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F80AF9" w:rsidRPr="00293240" w14:paraId="42EB0328" w14:textId="77777777">
        <w:trPr>
          <w:cantSplit/>
        </w:trPr>
        <w:tc>
          <w:tcPr>
            <w:tcW w:w="6912" w:type="dxa"/>
          </w:tcPr>
          <w:p w14:paraId="5806A018" w14:textId="2D50BD38" w:rsidR="00F80AF9" w:rsidRPr="00293240" w:rsidRDefault="00F80AF9" w:rsidP="00F80AF9">
            <w:pPr>
              <w:spacing w:before="360"/>
              <w:rPr>
                <w:szCs w:val="24"/>
              </w:rPr>
            </w:pPr>
            <w:bookmarkStart w:id="0" w:name="dc06"/>
            <w:bookmarkStart w:id="1" w:name="dbluepink" w:colFirst="0" w:colLast="0"/>
            <w:bookmarkEnd w:id="0"/>
            <w:r w:rsidRPr="00DC3693">
              <w:rPr>
                <w:b/>
                <w:bCs/>
                <w:sz w:val="30"/>
                <w:szCs w:val="30"/>
                <w:lang w:val="es-ES"/>
              </w:rPr>
              <w:t>Consejo 2022</w:t>
            </w:r>
            <w:r w:rsidRPr="00DC3693">
              <w:rPr>
                <w:b/>
                <w:bCs/>
                <w:sz w:val="26"/>
                <w:szCs w:val="26"/>
                <w:lang w:val="es-ES"/>
              </w:rPr>
              <w:br/>
            </w:r>
            <w:r w:rsidR="00C76E29" w:rsidRPr="00C76E29">
              <w:rPr>
                <w:b/>
                <w:bCs/>
                <w:sz w:val="26"/>
                <w:szCs w:val="26"/>
                <w:lang w:val="es-ES"/>
              </w:rPr>
              <w:t>Última reunión,</w:t>
            </w:r>
            <w:r w:rsidR="00C76E29">
              <w:rPr>
                <w:lang w:val="es-ES"/>
              </w:rPr>
              <w:t xml:space="preserve"> </w:t>
            </w:r>
            <w:r w:rsidR="00C76E29" w:rsidRPr="00C76E29">
              <w:rPr>
                <w:b/>
                <w:bCs/>
                <w:sz w:val="26"/>
                <w:szCs w:val="26"/>
                <w:lang w:val="es-ES"/>
              </w:rPr>
              <w:t>Bucarest, 24 de septiembre de 2022</w:t>
            </w:r>
          </w:p>
        </w:tc>
        <w:tc>
          <w:tcPr>
            <w:tcW w:w="3261" w:type="dxa"/>
          </w:tcPr>
          <w:p w14:paraId="1138964F" w14:textId="77777777" w:rsidR="00F80AF9" w:rsidRPr="00293240" w:rsidRDefault="00F80AF9" w:rsidP="00F80AF9">
            <w:pPr>
              <w:spacing w:before="0"/>
              <w:rPr>
                <w:szCs w:val="24"/>
              </w:rPr>
            </w:pPr>
            <w:bookmarkStart w:id="2" w:name="ditulogo"/>
            <w:bookmarkEnd w:id="2"/>
            <w:r w:rsidRPr="00293240">
              <w:rPr>
                <w:noProof/>
                <w:lang w:eastAsia="zh-CN"/>
              </w:rPr>
              <w:drawing>
                <wp:inline distT="0" distB="0" distL="0" distR="0" wp14:anchorId="3BDAE188" wp14:editId="570AE091">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F80AF9" w:rsidRPr="00293240" w14:paraId="038C7A89" w14:textId="77777777">
        <w:trPr>
          <w:cantSplit/>
          <w:trHeight w:val="20"/>
        </w:trPr>
        <w:tc>
          <w:tcPr>
            <w:tcW w:w="10173" w:type="dxa"/>
            <w:gridSpan w:val="2"/>
            <w:tcBorders>
              <w:bottom w:val="single" w:sz="12" w:space="0" w:color="auto"/>
            </w:tcBorders>
          </w:tcPr>
          <w:p w14:paraId="4CE4E0AF" w14:textId="77777777" w:rsidR="00F80AF9" w:rsidRPr="00293240" w:rsidRDefault="00F80AF9" w:rsidP="00F80AF9">
            <w:pPr>
              <w:spacing w:before="0"/>
              <w:rPr>
                <w:b/>
                <w:bCs/>
                <w:szCs w:val="24"/>
              </w:rPr>
            </w:pPr>
          </w:p>
        </w:tc>
      </w:tr>
      <w:tr w:rsidR="00F80AF9" w:rsidRPr="00293240" w14:paraId="73C60FEE" w14:textId="77777777">
        <w:trPr>
          <w:cantSplit/>
          <w:trHeight w:val="20"/>
        </w:trPr>
        <w:tc>
          <w:tcPr>
            <w:tcW w:w="6912" w:type="dxa"/>
            <w:tcBorders>
              <w:top w:val="single" w:sz="12" w:space="0" w:color="auto"/>
            </w:tcBorders>
          </w:tcPr>
          <w:p w14:paraId="3F458EE5" w14:textId="77777777" w:rsidR="00F80AF9" w:rsidRPr="00293240" w:rsidRDefault="00F80AF9" w:rsidP="00F80AF9">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14:paraId="6A87B8B6" w14:textId="77777777" w:rsidR="00F80AF9" w:rsidRPr="00293240" w:rsidRDefault="00F80AF9" w:rsidP="00F80AF9">
            <w:pPr>
              <w:spacing w:before="0"/>
              <w:rPr>
                <w:b/>
                <w:bCs/>
                <w:szCs w:val="24"/>
              </w:rPr>
            </w:pPr>
          </w:p>
        </w:tc>
      </w:tr>
      <w:tr w:rsidR="00F80AF9" w:rsidRPr="00293240" w14:paraId="3D1B7C03" w14:textId="77777777">
        <w:trPr>
          <w:cantSplit/>
          <w:trHeight w:val="20"/>
        </w:trPr>
        <w:tc>
          <w:tcPr>
            <w:tcW w:w="6912" w:type="dxa"/>
            <w:shd w:val="clear" w:color="auto" w:fill="auto"/>
          </w:tcPr>
          <w:p w14:paraId="105E1A4B" w14:textId="76EB84FE" w:rsidR="00F80AF9" w:rsidRPr="00293240" w:rsidRDefault="00F80AF9" w:rsidP="00F80AF9">
            <w:pPr>
              <w:tabs>
                <w:tab w:val="clear" w:pos="2268"/>
                <w:tab w:val="left" w:pos="1560"/>
                <w:tab w:val="left" w:pos="2269"/>
                <w:tab w:val="left" w:pos="3544"/>
                <w:tab w:val="left" w:pos="3969"/>
              </w:tabs>
              <w:spacing w:before="0" w:line="240" w:lineRule="atLeast"/>
              <w:rPr>
                <w:rFonts w:cs="Times"/>
                <w:b/>
                <w:szCs w:val="24"/>
              </w:rPr>
            </w:pPr>
            <w:bookmarkStart w:id="3" w:name="dnum" w:colFirst="1" w:colLast="1"/>
            <w:bookmarkStart w:id="4" w:name="dmeeting" w:colFirst="0" w:colLast="0"/>
            <w:r w:rsidRPr="00293240">
              <w:rPr>
                <w:rFonts w:cs="Times"/>
                <w:b/>
                <w:szCs w:val="24"/>
              </w:rPr>
              <w:t>Punto del orden del día: ADM 1</w:t>
            </w:r>
            <w:r w:rsidRPr="00F80AF9">
              <w:rPr>
                <w:rFonts w:cs="Times" w:hint="eastAsia"/>
                <w:b/>
                <w:szCs w:val="24"/>
              </w:rPr>
              <w:t>1</w:t>
            </w:r>
          </w:p>
        </w:tc>
        <w:tc>
          <w:tcPr>
            <w:tcW w:w="3261" w:type="dxa"/>
          </w:tcPr>
          <w:p w14:paraId="05237A67" w14:textId="1975DD99" w:rsidR="00F80AF9" w:rsidRPr="00293240" w:rsidRDefault="00F80AF9" w:rsidP="00F80AF9">
            <w:pPr>
              <w:spacing w:before="0"/>
              <w:rPr>
                <w:b/>
                <w:bCs/>
                <w:szCs w:val="24"/>
              </w:rPr>
            </w:pPr>
            <w:r w:rsidRPr="00293240">
              <w:rPr>
                <w:b/>
                <w:bCs/>
                <w:szCs w:val="24"/>
              </w:rPr>
              <w:t>Documento C2</w:t>
            </w:r>
            <w:r>
              <w:rPr>
                <w:rFonts w:hint="eastAsia"/>
                <w:b/>
                <w:bCs/>
                <w:szCs w:val="24"/>
                <w:lang w:eastAsia="zh-CN"/>
              </w:rPr>
              <w:t>2</w:t>
            </w:r>
            <w:r w:rsidRPr="00293240">
              <w:rPr>
                <w:b/>
                <w:bCs/>
                <w:szCs w:val="24"/>
              </w:rPr>
              <w:t>/4</w:t>
            </w:r>
            <w:r w:rsidR="00464341">
              <w:rPr>
                <w:b/>
                <w:bCs/>
                <w:szCs w:val="24"/>
              </w:rPr>
              <w:t>3</w:t>
            </w:r>
            <w:r w:rsidRPr="00293240">
              <w:rPr>
                <w:b/>
                <w:bCs/>
                <w:szCs w:val="24"/>
              </w:rPr>
              <w:t>-S</w:t>
            </w:r>
          </w:p>
        </w:tc>
      </w:tr>
      <w:tr w:rsidR="00F80AF9" w:rsidRPr="00293240" w14:paraId="491A2F56" w14:textId="77777777">
        <w:trPr>
          <w:cantSplit/>
          <w:trHeight w:val="20"/>
        </w:trPr>
        <w:tc>
          <w:tcPr>
            <w:tcW w:w="6912" w:type="dxa"/>
            <w:shd w:val="clear" w:color="auto" w:fill="auto"/>
          </w:tcPr>
          <w:p w14:paraId="62715A93" w14:textId="77777777" w:rsidR="00F80AF9" w:rsidRPr="00293240" w:rsidRDefault="00F80AF9" w:rsidP="00F80AF9">
            <w:pPr>
              <w:shd w:val="solid" w:color="FFFFFF" w:fill="FFFFFF"/>
              <w:spacing w:before="0"/>
              <w:rPr>
                <w:smallCaps/>
                <w:szCs w:val="24"/>
              </w:rPr>
            </w:pPr>
            <w:bookmarkStart w:id="5" w:name="ddate" w:colFirst="1" w:colLast="1"/>
            <w:bookmarkEnd w:id="3"/>
            <w:bookmarkEnd w:id="4"/>
          </w:p>
        </w:tc>
        <w:tc>
          <w:tcPr>
            <w:tcW w:w="3261" w:type="dxa"/>
          </w:tcPr>
          <w:p w14:paraId="31ACB14A" w14:textId="348B468C" w:rsidR="00F80AF9" w:rsidRPr="00293240" w:rsidRDefault="00464341" w:rsidP="00F80AF9">
            <w:pPr>
              <w:spacing w:before="0"/>
              <w:rPr>
                <w:b/>
                <w:bCs/>
                <w:szCs w:val="24"/>
              </w:rPr>
            </w:pPr>
            <w:r>
              <w:rPr>
                <w:b/>
                <w:bCs/>
                <w:szCs w:val="24"/>
              </w:rPr>
              <w:t>21 de junio</w:t>
            </w:r>
            <w:r w:rsidR="00F80AF9" w:rsidRPr="00F80AF9">
              <w:rPr>
                <w:b/>
                <w:bCs/>
                <w:szCs w:val="24"/>
              </w:rPr>
              <w:t xml:space="preserve"> de 2022</w:t>
            </w:r>
          </w:p>
        </w:tc>
      </w:tr>
      <w:tr w:rsidR="00F80AF9" w:rsidRPr="00293240" w14:paraId="5627D148" w14:textId="77777777">
        <w:trPr>
          <w:cantSplit/>
          <w:trHeight w:val="20"/>
        </w:trPr>
        <w:tc>
          <w:tcPr>
            <w:tcW w:w="6912" w:type="dxa"/>
            <w:shd w:val="clear" w:color="auto" w:fill="auto"/>
          </w:tcPr>
          <w:p w14:paraId="0C96CCB7" w14:textId="026D8F44" w:rsidR="00F80AF9" w:rsidRPr="00293240" w:rsidRDefault="00F80AF9" w:rsidP="00F80AF9">
            <w:pPr>
              <w:pStyle w:val="Footer"/>
              <w:rPr>
                <w:sz w:val="24"/>
                <w:szCs w:val="24"/>
                <w:highlight w:val="green"/>
              </w:rPr>
            </w:pPr>
            <w:bookmarkStart w:id="6" w:name="dorlang" w:colFirst="1" w:colLast="1"/>
            <w:bookmarkEnd w:id="5"/>
          </w:p>
        </w:tc>
        <w:tc>
          <w:tcPr>
            <w:tcW w:w="3261" w:type="dxa"/>
          </w:tcPr>
          <w:p w14:paraId="10382D20" w14:textId="77777777" w:rsidR="00F80AF9" w:rsidRPr="00293240" w:rsidRDefault="00F80AF9" w:rsidP="00F80AF9">
            <w:pPr>
              <w:spacing w:before="0"/>
              <w:rPr>
                <w:b/>
                <w:bCs/>
                <w:szCs w:val="24"/>
              </w:rPr>
            </w:pPr>
            <w:r w:rsidRPr="00293240">
              <w:rPr>
                <w:b/>
                <w:bCs/>
                <w:szCs w:val="24"/>
              </w:rPr>
              <w:t>Original: inglés</w:t>
            </w:r>
          </w:p>
        </w:tc>
      </w:tr>
      <w:tr w:rsidR="00F80AF9" w:rsidRPr="00293240" w14:paraId="7006C73C" w14:textId="77777777">
        <w:trPr>
          <w:cantSplit/>
        </w:trPr>
        <w:tc>
          <w:tcPr>
            <w:tcW w:w="10173" w:type="dxa"/>
            <w:gridSpan w:val="2"/>
          </w:tcPr>
          <w:p w14:paraId="50949AE3" w14:textId="3493F694" w:rsidR="00F80AF9" w:rsidRPr="00293240" w:rsidRDefault="00F80AF9" w:rsidP="00F80AF9">
            <w:pPr>
              <w:pStyle w:val="Source"/>
            </w:pPr>
            <w:bookmarkStart w:id="7" w:name="dsource" w:colFirst="0" w:colLast="0"/>
            <w:bookmarkEnd w:id="1"/>
            <w:bookmarkEnd w:id="6"/>
            <w:r w:rsidRPr="00293240">
              <w:t>Informe del Secretario General</w:t>
            </w:r>
          </w:p>
        </w:tc>
      </w:tr>
      <w:tr w:rsidR="00F80AF9" w:rsidRPr="00293240" w14:paraId="23E1A36C" w14:textId="77777777">
        <w:trPr>
          <w:cantSplit/>
        </w:trPr>
        <w:tc>
          <w:tcPr>
            <w:tcW w:w="10173" w:type="dxa"/>
            <w:gridSpan w:val="2"/>
          </w:tcPr>
          <w:p w14:paraId="4F1641A8" w14:textId="7178EC4D" w:rsidR="00F80AF9" w:rsidRPr="00293240" w:rsidRDefault="00F80AF9" w:rsidP="00F80AF9">
            <w:pPr>
              <w:pStyle w:val="Title1"/>
            </w:pPr>
            <w:bookmarkStart w:id="8" w:name="_Hlk96674688"/>
            <w:bookmarkStart w:id="9" w:name="dtitle1" w:colFirst="0" w:colLast="0"/>
            <w:bookmarkEnd w:id="7"/>
            <w:r w:rsidRPr="00293240">
              <w:t>INFORME DE GESTIÓN FINANCIERA PARA EL EJERCICIO 202</w:t>
            </w:r>
            <w:r w:rsidR="00464341">
              <w:t>1</w:t>
            </w:r>
            <w:bookmarkEnd w:id="8"/>
          </w:p>
        </w:tc>
      </w:tr>
      <w:bookmarkEnd w:id="9"/>
    </w:tbl>
    <w:p w14:paraId="1C3BDC07" w14:textId="44CC500E" w:rsidR="00373460" w:rsidRDefault="00373460" w:rsidP="006E3AF7"/>
    <w:p w14:paraId="6D2808B1" w14:textId="77777777" w:rsidR="00D2348E" w:rsidRPr="00293240" w:rsidRDefault="00D2348E" w:rsidP="006E3AF7"/>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35334" w:rsidRPr="00293240" w14:paraId="32F5095F"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2B98DA1E" w14:textId="77777777" w:rsidR="00535334" w:rsidRPr="00293240" w:rsidRDefault="00535334" w:rsidP="006E3AF7">
            <w:pPr>
              <w:keepNext/>
              <w:keepLines/>
              <w:spacing w:before="160"/>
              <w:ind w:left="567" w:hanging="567"/>
              <w:outlineLvl w:val="0"/>
              <w:rPr>
                <w:b/>
              </w:rPr>
            </w:pPr>
            <w:bookmarkStart w:id="10" w:name="_Toc511808857"/>
            <w:bookmarkStart w:id="11" w:name="_Toc511809428"/>
            <w:bookmarkStart w:id="12" w:name="_Toc10635448"/>
            <w:bookmarkStart w:id="13" w:name="_Toc42243457"/>
            <w:bookmarkStart w:id="14" w:name="_Toc42245393"/>
            <w:bookmarkStart w:id="15" w:name="_Toc94536474"/>
            <w:bookmarkStart w:id="16" w:name="_Toc112145111"/>
            <w:r w:rsidRPr="00293240">
              <w:rPr>
                <w:b/>
              </w:rPr>
              <w:t>Resumen</w:t>
            </w:r>
            <w:bookmarkEnd w:id="10"/>
            <w:bookmarkEnd w:id="11"/>
            <w:bookmarkEnd w:id="12"/>
            <w:bookmarkEnd w:id="13"/>
            <w:bookmarkEnd w:id="14"/>
            <w:bookmarkEnd w:id="15"/>
            <w:bookmarkEnd w:id="16"/>
          </w:p>
          <w:p w14:paraId="21F48904" w14:textId="39198114" w:rsidR="00535334" w:rsidRPr="00293240" w:rsidRDefault="00535334" w:rsidP="004E079F">
            <w:pPr>
              <w:jc w:val="both"/>
            </w:pPr>
            <w:r w:rsidRPr="00293240">
              <w:t xml:space="preserve">En virtud de lo dispuesto en el número 101 del Convenio de la Unión Internacional de Telecomunicaciones y en el Artículo 30 del Reglamento Financiero de la Unión, el Secretario General ha de presentar un Informe de </w:t>
            </w:r>
            <w:r w:rsidR="00F63128" w:rsidRPr="00293240">
              <w:t xml:space="preserve">gestión financiera </w:t>
            </w:r>
            <w:r w:rsidRPr="00293240">
              <w:t>al Consejo todos los años.</w:t>
            </w:r>
          </w:p>
          <w:p w14:paraId="3D39294F" w14:textId="701222DD" w:rsidR="00535334" w:rsidRPr="00293240" w:rsidRDefault="00535334" w:rsidP="004E079F">
            <w:pPr>
              <w:jc w:val="both"/>
            </w:pPr>
            <w:r w:rsidRPr="00293240">
              <w:t xml:space="preserve">En el Informe de </w:t>
            </w:r>
            <w:r w:rsidR="00F63128" w:rsidRPr="00293240">
              <w:t xml:space="preserve">gestión financiera </w:t>
            </w:r>
            <w:r w:rsidRPr="00293240">
              <w:t>para el ejercicio anual 202</w:t>
            </w:r>
            <w:r w:rsidR="00464341">
              <w:t>1</w:t>
            </w:r>
            <w:r w:rsidRPr="00293240">
              <w:t xml:space="preserve"> se presentan:</w:t>
            </w:r>
          </w:p>
          <w:p w14:paraId="54F280C8" w14:textId="0519AB46" w:rsidR="00535334" w:rsidRPr="00293240" w:rsidRDefault="00535334" w:rsidP="004E079F">
            <w:pPr>
              <w:spacing w:before="86"/>
              <w:ind w:left="567" w:hanging="567"/>
              <w:jc w:val="both"/>
            </w:pPr>
            <w:r w:rsidRPr="00293240">
              <w:t>•</w:t>
            </w:r>
            <w:r w:rsidRPr="00293240">
              <w:tab/>
              <w:t>Las cuentas auditadas correspondientes al ejercicio anual</w:t>
            </w:r>
            <w:r w:rsidR="00D2348E">
              <w:t xml:space="preserve"> </w:t>
            </w:r>
            <w:r w:rsidRPr="00293240">
              <w:t>202</w:t>
            </w:r>
            <w:r w:rsidR="00464341">
              <w:t>1</w:t>
            </w:r>
            <w:r w:rsidRPr="00293240">
              <w:t xml:space="preserve"> del presupuesto de la Unión.</w:t>
            </w:r>
          </w:p>
          <w:p w14:paraId="764364A0" w14:textId="39726CD6" w:rsidR="00535334" w:rsidRPr="00293240" w:rsidRDefault="00535334" w:rsidP="004E079F">
            <w:pPr>
              <w:spacing w:before="86"/>
              <w:ind w:left="567" w:hanging="567"/>
              <w:jc w:val="both"/>
              <w:rPr>
                <w:bCs/>
              </w:rPr>
            </w:pPr>
            <w:r w:rsidRPr="00293240">
              <w:t>•</w:t>
            </w:r>
            <w:r w:rsidRPr="00293240">
              <w:tab/>
              <w:t>Las cuentas auditadas correspondientes a 202</w:t>
            </w:r>
            <w:r w:rsidR="00464341">
              <w:t>1</w:t>
            </w:r>
            <w:r w:rsidRPr="00293240">
              <w:t xml:space="preserve"> para los proyectos de cooperación técnica, las contribuciones voluntarias y la Caja de Seguros del Personal de la UIT.</w:t>
            </w:r>
          </w:p>
          <w:p w14:paraId="12784484" w14:textId="470E45CD" w:rsidR="00535334" w:rsidRPr="00293240" w:rsidRDefault="00535334" w:rsidP="004E079F">
            <w:pPr>
              <w:jc w:val="both"/>
            </w:pPr>
            <w:r w:rsidRPr="00293240">
              <w:t>•</w:t>
            </w:r>
            <w:r w:rsidRPr="00293240">
              <w:tab/>
              <w:t xml:space="preserve">El evento ITU TELECOM </w:t>
            </w:r>
            <w:proofErr w:type="spellStart"/>
            <w:r w:rsidRPr="00293240">
              <w:t>World</w:t>
            </w:r>
            <w:proofErr w:type="spellEnd"/>
            <w:r w:rsidRPr="00293240">
              <w:t xml:space="preserve"> 202</w:t>
            </w:r>
            <w:r w:rsidR="00464341">
              <w:t>1</w:t>
            </w:r>
            <w:r w:rsidRPr="00293240">
              <w:t xml:space="preserve"> auditado.</w:t>
            </w:r>
          </w:p>
          <w:p w14:paraId="2AE92F21" w14:textId="77777777" w:rsidR="00535334" w:rsidRPr="00293240" w:rsidRDefault="00535334" w:rsidP="004E079F">
            <w:pPr>
              <w:keepNext/>
              <w:keepLines/>
              <w:spacing w:before="160"/>
              <w:ind w:left="567" w:hanging="567"/>
              <w:jc w:val="both"/>
              <w:outlineLvl w:val="0"/>
              <w:rPr>
                <w:b/>
              </w:rPr>
            </w:pPr>
            <w:bookmarkStart w:id="17" w:name="_Toc511808858"/>
            <w:bookmarkStart w:id="18" w:name="_Toc511809429"/>
            <w:bookmarkStart w:id="19" w:name="_Toc10635449"/>
            <w:bookmarkStart w:id="20" w:name="_Toc42243458"/>
            <w:bookmarkStart w:id="21" w:name="_Toc42245394"/>
            <w:bookmarkStart w:id="22" w:name="_Toc42248514"/>
            <w:bookmarkStart w:id="23" w:name="_Toc94536475"/>
            <w:bookmarkStart w:id="24" w:name="_Toc112145112"/>
            <w:r w:rsidRPr="00293240">
              <w:rPr>
                <w:b/>
              </w:rPr>
              <w:t>Acción solicitada</w:t>
            </w:r>
            <w:bookmarkEnd w:id="17"/>
            <w:bookmarkEnd w:id="18"/>
            <w:bookmarkEnd w:id="19"/>
            <w:bookmarkEnd w:id="20"/>
            <w:bookmarkEnd w:id="21"/>
            <w:bookmarkEnd w:id="22"/>
            <w:bookmarkEnd w:id="23"/>
            <w:bookmarkEnd w:id="24"/>
          </w:p>
          <w:p w14:paraId="4EC1E126" w14:textId="7FC928F0" w:rsidR="00535334" w:rsidRPr="00293240" w:rsidRDefault="00535334" w:rsidP="004E079F">
            <w:pPr>
              <w:jc w:val="both"/>
            </w:pPr>
            <w:r w:rsidRPr="00293240">
              <w:t xml:space="preserve">El informe de gestión financiera sobre las cuentas auditadas y el proyecto de Resolución del Anexo A se someten al Consejo para su </w:t>
            </w:r>
            <w:r w:rsidRPr="00293240">
              <w:rPr>
                <w:b/>
                <w:bCs/>
              </w:rPr>
              <w:t>examen</w:t>
            </w:r>
            <w:r w:rsidRPr="00293240">
              <w:t xml:space="preserve"> y </w:t>
            </w:r>
            <w:r w:rsidRPr="00293240">
              <w:rPr>
                <w:b/>
                <w:bCs/>
              </w:rPr>
              <w:t>aprobación</w:t>
            </w:r>
            <w:r w:rsidR="004E079F" w:rsidRPr="004E079F">
              <w:t>.</w:t>
            </w:r>
          </w:p>
          <w:p w14:paraId="7EE758AD" w14:textId="77777777" w:rsidR="00535334" w:rsidRPr="00293240" w:rsidRDefault="00535334" w:rsidP="004E079F">
            <w:pPr>
              <w:jc w:val="both"/>
            </w:pPr>
            <w:r w:rsidRPr="00293240">
              <w:t>Una vez haya ido examinado y aprobado por el Consejo, el Informe se comunicará a los Estados Miembros y Miembros de Sector.</w:t>
            </w:r>
          </w:p>
          <w:p w14:paraId="0C41D7F1" w14:textId="77777777" w:rsidR="00535334" w:rsidRPr="00293240" w:rsidRDefault="00535334" w:rsidP="006E3AF7">
            <w:pPr>
              <w:overflowPunct/>
              <w:autoSpaceDE/>
              <w:autoSpaceDN/>
              <w:adjustRightInd/>
              <w:spacing w:before="0"/>
              <w:jc w:val="center"/>
              <w:textAlignment w:val="auto"/>
              <w:rPr>
                <w:sz w:val="22"/>
              </w:rPr>
            </w:pPr>
            <w:r w:rsidRPr="00293240">
              <w:rPr>
                <w:sz w:val="22"/>
              </w:rPr>
              <w:t>____________</w:t>
            </w:r>
          </w:p>
          <w:p w14:paraId="5505EC07" w14:textId="77777777" w:rsidR="00535334" w:rsidRPr="00293240" w:rsidRDefault="00535334" w:rsidP="006E3AF7">
            <w:pPr>
              <w:keepNext/>
              <w:keepLines/>
              <w:spacing w:before="160"/>
              <w:ind w:left="567" w:hanging="567"/>
              <w:outlineLvl w:val="0"/>
              <w:rPr>
                <w:b/>
              </w:rPr>
            </w:pPr>
            <w:bookmarkStart w:id="25" w:name="_Toc511808859"/>
            <w:bookmarkStart w:id="26" w:name="_Toc511809430"/>
            <w:bookmarkStart w:id="27" w:name="_Toc10635450"/>
            <w:bookmarkStart w:id="28" w:name="_Toc42243459"/>
            <w:bookmarkStart w:id="29" w:name="_Toc42245395"/>
            <w:bookmarkStart w:id="30" w:name="_Toc42248515"/>
            <w:bookmarkStart w:id="31" w:name="_Toc94536476"/>
            <w:bookmarkStart w:id="32" w:name="_Toc112145113"/>
            <w:r w:rsidRPr="00293240">
              <w:rPr>
                <w:b/>
              </w:rPr>
              <w:t>Referencias</w:t>
            </w:r>
            <w:bookmarkEnd w:id="25"/>
            <w:bookmarkEnd w:id="26"/>
            <w:bookmarkEnd w:id="27"/>
            <w:bookmarkEnd w:id="28"/>
            <w:bookmarkEnd w:id="29"/>
            <w:bookmarkEnd w:id="30"/>
            <w:bookmarkEnd w:id="31"/>
            <w:bookmarkEnd w:id="32"/>
          </w:p>
          <w:p w14:paraId="5F3C9A37" w14:textId="684E2ECE" w:rsidR="00535334" w:rsidRPr="00293240" w:rsidRDefault="00535334" w:rsidP="006E3AF7">
            <w:pPr>
              <w:spacing w:after="120"/>
              <w:rPr>
                <w:i/>
                <w:iCs/>
              </w:rPr>
            </w:pPr>
            <w:r w:rsidRPr="00293240">
              <w:rPr>
                <w:i/>
                <w:iCs/>
              </w:rPr>
              <w:t xml:space="preserve">Convenio: </w:t>
            </w:r>
            <w:r w:rsidR="006E3AF7">
              <w:rPr>
                <w:i/>
                <w:iCs/>
              </w:rPr>
              <w:t>número</w:t>
            </w:r>
            <w:r w:rsidRPr="00293240">
              <w:rPr>
                <w:i/>
                <w:iCs/>
              </w:rPr>
              <w:t xml:space="preserve"> </w:t>
            </w:r>
            <w:hyperlink r:id="rId9" w:history="1">
              <w:r w:rsidRPr="00293240">
                <w:rPr>
                  <w:i/>
                  <w:iCs/>
                  <w:color w:val="0000FF"/>
                  <w:u w:val="single"/>
                </w:rPr>
                <w:t>101</w:t>
              </w:r>
            </w:hyperlink>
            <w:r w:rsidRPr="00293240">
              <w:rPr>
                <w:i/>
                <w:iCs/>
              </w:rPr>
              <w:br/>
              <w:t xml:space="preserve">Reglamento Financiero de la Unión: </w:t>
            </w:r>
            <w:hyperlink r:id="rId10" w:history="1">
              <w:r w:rsidRPr="00293240">
                <w:rPr>
                  <w:i/>
                  <w:iCs/>
                  <w:color w:val="0000FF"/>
                  <w:u w:val="single"/>
                </w:rPr>
                <w:t>Artículo 30</w:t>
              </w:r>
            </w:hyperlink>
          </w:p>
        </w:tc>
      </w:tr>
    </w:tbl>
    <w:p w14:paraId="3B58C26E" w14:textId="77777777" w:rsidR="002F7F0F" w:rsidRDefault="002F7F0F" w:rsidP="002F7F0F"/>
    <w:p w14:paraId="2B8A1219" w14:textId="77777777" w:rsidR="002F7F0F" w:rsidRDefault="002F7F0F" w:rsidP="00D2348E">
      <w:pPr>
        <w:rPr>
          <w:b/>
          <w:bCs/>
          <w:i/>
          <w:iCs/>
        </w:rPr>
      </w:pPr>
    </w:p>
    <w:p w14:paraId="4FF33E7D" w14:textId="5727C3A9" w:rsidR="00D2348E" w:rsidRDefault="002F7F0F" w:rsidP="00D2348E">
      <w:r w:rsidRPr="001E5F19">
        <w:rPr>
          <w:b/>
          <w:bCs/>
          <w:i/>
          <w:iCs/>
        </w:rPr>
        <w:t>Anexos:</w:t>
      </w:r>
      <w:r w:rsidRPr="001E5F19">
        <w:rPr>
          <w:i/>
          <w:iCs/>
        </w:rPr>
        <w:t xml:space="preserve"> 11</w:t>
      </w:r>
    </w:p>
    <w:p w14:paraId="7D754FBC" w14:textId="4E0EAF1E" w:rsidR="00535334" w:rsidRPr="00293240" w:rsidRDefault="00535334" w:rsidP="006E3AF7">
      <w:r w:rsidRPr="00293240">
        <w:br w:type="page"/>
      </w:r>
    </w:p>
    <w:p w14:paraId="1880D16A" w14:textId="77777777" w:rsidR="00535334" w:rsidRPr="00293240" w:rsidRDefault="00535334" w:rsidP="006E3AF7">
      <w:pPr>
        <w:pStyle w:val="Annexref"/>
        <w:rPr>
          <w:sz w:val="23"/>
          <w:szCs w:val="23"/>
        </w:rPr>
      </w:pPr>
      <w:r w:rsidRPr="00293240">
        <w:rPr>
          <w:noProof/>
        </w:rPr>
        <w:lastRenderedPageBreak/>
        <w:drawing>
          <wp:inline distT="0" distB="0" distL="0" distR="0" wp14:anchorId="388D1942" wp14:editId="180ECDCC">
            <wp:extent cx="684000" cy="738000"/>
            <wp:effectExtent l="0" t="0" r="1905" b="508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20EE9B90" w14:textId="77777777" w:rsidR="00535334" w:rsidRPr="00293240" w:rsidRDefault="00535334" w:rsidP="003E5142">
      <w:pPr>
        <w:pStyle w:val="Annexref"/>
        <w:spacing w:before="360"/>
        <w:rPr>
          <w:b/>
          <w:bCs/>
        </w:rPr>
      </w:pPr>
      <w:r w:rsidRPr="00293240">
        <w:rPr>
          <w:b/>
          <w:bCs/>
        </w:rPr>
        <w:t>Informe de Gestión Financiera</w:t>
      </w:r>
    </w:p>
    <w:p w14:paraId="7CD2A4CC" w14:textId="1F6F3532" w:rsidR="00535334" w:rsidRPr="00293240" w:rsidRDefault="00535334" w:rsidP="00787398">
      <w:pPr>
        <w:spacing w:before="360"/>
        <w:ind w:right="-113"/>
      </w:pPr>
      <w:r w:rsidRPr="00293240">
        <w:t xml:space="preserve">El presente Informe de </w:t>
      </w:r>
      <w:r w:rsidR="00F63128" w:rsidRPr="00293240">
        <w:t xml:space="preserve">gestión financiera </w:t>
      </w:r>
      <w:r w:rsidRPr="00293240">
        <w:t>sobre las cuentas auditadas contiene los resultados financiero</w:t>
      </w:r>
      <w:r w:rsidR="00787398">
        <w:t>s</w:t>
      </w:r>
      <w:r w:rsidRPr="00293240">
        <w:t xml:space="preserve"> que arrojan las cuentas llevadas por la Unión Internacional de Telecomunicaciones</w:t>
      </w:r>
      <w:r w:rsidR="00787398">
        <w:t> </w:t>
      </w:r>
      <w:r w:rsidRPr="00293240">
        <w:t>(UIT)</w:t>
      </w:r>
      <w:r w:rsidR="002639A8" w:rsidRPr="00293240">
        <w:t xml:space="preserve"> a 31 de </w:t>
      </w:r>
      <w:r w:rsidRPr="00293240">
        <w:t>diciembre de 20</w:t>
      </w:r>
      <w:r w:rsidR="003C47BD" w:rsidRPr="00293240">
        <w:t>2</w:t>
      </w:r>
      <w:r w:rsidR="00464341">
        <w:t>1</w:t>
      </w:r>
      <w:r w:rsidRPr="00293240">
        <w:t>, de conformidad con lo dispuesto en el Artículo 30 del Reglamento Financiero de la Unión – Edición de 2018.</w:t>
      </w:r>
    </w:p>
    <w:p w14:paraId="38091CDF" w14:textId="77777777" w:rsidR="00535334" w:rsidRPr="00293240" w:rsidRDefault="00535334" w:rsidP="006E3AF7">
      <w:r w:rsidRPr="00293240">
        <w:t>Los Estados financieros se elaboran de conformidad con las Normas Internacionales de Contabilidad para el Sector Público (NICSP) desde 2010 y abarcan:</w:t>
      </w:r>
    </w:p>
    <w:p w14:paraId="50A56D1B" w14:textId="7A98EC07" w:rsidR="00535334" w:rsidRPr="00293240" w:rsidRDefault="00535334" w:rsidP="006E3AF7">
      <w:pPr>
        <w:pStyle w:val="enumlev1"/>
      </w:pPr>
      <w:r w:rsidRPr="00293240">
        <w:t>–</w:t>
      </w:r>
      <w:r w:rsidRPr="00293240">
        <w:tab/>
        <w:t>El ejercicio anual </w:t>
      </w:r>
      <w:r w:rsidR="008376DA" w:rsidRPr="00293240">
        <w:t>202</w:t>
      </w:r>
      <w:r w:rsidR="00464341">
        <w:t>1</w:t>
      </w:r>
      <w:r w:rsidRPr="00293240">
        <w:t xml:space="preserve"> de la Unión.</w:t>
      </w:r>
    </w:p>
    <w:p w14:paraId="75577355" w14:textId="57A3BBEE" w:rsidR="00535334" w:rsidRPr="00293240" w:rsidRDefault="00535334" w:rsidP="006E3AF7">
      <w:pPr>
        <w:pStyle w:val="enumlev1"/>
      </w:pPr>
      <w:r w:rsidRPr="00293240">
        <w:t>–</w:t>
      </w:r>
      <w:r w:rsidRPr="00293240">
        <w:tab/>
        <w:t>La Caja de Seguros del Personal de la UIT correspondiente al ejercicio </w:t>
      </w:r>
      <w:r w:rsidR="00C11034" w:rsidRPr="00293240">
        <w:t>de 202</w:t>
      </w:r>
      <w:r w:rsidR="00464341">
        <w:t>1</w:t>
      </w:r>
      <w:r w:rsidRPr="00293240">
        <w:t>.</w:t>
      </w:r>
    </w:p>
    <w:p w14:paraId="36F06B81" w14:textId="3F6D8F2C" w:rsidR="00535334" w:rsidRPr="00293240" w:rsidRDefault="00535334" w:rsidP="006E3AF7">
      <w:pPr>
        <w:pStyle w:val="enumlev1"/>
      </w:pPr>
      <w:r w:rsidRPr="00293240">
        <w:t>–</w:t>
      </w:r>
      <w:r w:rsidRPr="00293240">
        <w:tab/>
        <w:t xml:space="preserve">La Caja Común de Pensiones del Personal de las Naciones Unidas para el ejercicio de </w:t>
      </w:r>
      <w:r w:rsidR="008376DA" w:rsidRPr="00293240">
        <w:t>202</w:t>
      </w:r>
      <w:r w:rsidR="00464341">
        <w:t>1</w:t>
      </w:r>
    </w:p>
    <w:p w14:paraId="405915CB" w14:textId="691A7288" w:rsidR="00535334" w:rsidRPr="00293240" w:rsidRDefault="00535334" w:rsidP="006E3AF7">
      <w:pPr>
        <w:pStyle w:val="enumlev1"/>
      </w:pPr>
      <w:r w:rsidRPr="00293240">
        <w:t>–</w:t>
      </w:r>
      <w:r w:rsidRPr="00293240">
        <w:tab/>
        <w:t xml:space="preserve">Los proyectos de cooperación técnica financiados con cargo al Programa de las Naciones Unidas para el Desarrollo (PNUD), correspondientes al ejercicio de </w:t>
      </w:r>
      <w:r w:rsidR="008376DA" w:rsidRPr="00293240">
        <w:t>202</w:t>
      </w:r>
      <w:r w:rsidR="00464341">
        <w:t>1</w:t>
      </w:r>
      <w:r w:rsidRPr="00293240">
        <w:t>.</w:t>
      </w:r>
    </w:p>
    <w:p w14:paraId="34A5F619" w14:textId="36A8CCA9" w:rsidR="00535334" w:rsidRPr="00293240" w:rsidRDefault="00535334" w:rsidP="006E3AF7">
      <w:pPr>
        <w:pStyle w:val="enumlev1"/>
      </w:pPr>
      <w:r w:rsidRPr="00293240">
        <w:t>–</w:t>
      </w:r>
      <w:r w:rsidRPr="00293240">
        <w:tab/>
        <w:t xml:space="preserve">Los Fondos Fiduciarios correspondientes al ejercicio </w:t>
      </w:r>
      <w:r w:rsidR="00C11034" w:rsidRPr="00293240">
        <w:t>de 202</w:t>
      </w:r>
      <w:r w:rsidR="00464341">
        <w:t>1</w:t>
      </w:r>
      <w:r w:rsidRPr="00293240">
        <w:t>.</w:t>
      </w:r>
    </w:p>
    <w:p w14:paraId="5DDEDF64" w14:textId="04C02F89" w:rsidR="00535334" w:rsidRPr="00293240" w:rsidRDefault="00535334" w:rsidP="006E3AF7">
      <w:pPr>
        <w:pStyle w:val="enumlev1"/>
      </w:pPr>
      <w:r w:rsidRPr="00293240">
        <w:t>–</w:t>
      </w:r>
      <w:r w:rsidRPr="00293240">
        <w:tab/>
        <w:t>Las contribuciones voluntarias correspondientes al ejercicio </w:t>
      </w:r>
      <w:r w:rsidR="00C11034" w:rsidRPr="00293240">
        <w:t>de 202</w:t>
      </w:r>
      <w:r w:rsidR="00464341">
        <w:t>1</w:t>
      </w:r>
      <w:r w:rsidRPr="00293240">
        <w:t>.</w:t>
      </w:r>
    </w:p>
    <w:p w14:paraId="4A2CF604" w14:textId="5BEC60D3" w:rsidR="00535334" w:rsidRPr="00293240" w:rsidRDefault="00535334" w:rsidP="006E3AF7">
      <w:pPr>
        <w:pStyle w:val="enumlev1"/>
      </w:pPr>
      <w:r w:rsidRPr="00293240">
        <w:t>–</w:t>
      </w:r>
      <w:r w:rsidRPr="00293240">
        <w:tab/>
        <w:t xml:space="preserve">El Fondo para el Desarrollo de las Tecnologías de la Información y la Comunicación correspondiente al ejercicio </w:t>
      </w:r>
      <w:r w:rsidR="00C11034" w:rsidRPr="00293240">
        <w:t>de 202</w:t>
      </w:r>
      <w:r w:rsidR="00464341">
        <w:t>1</w:t>
      </w:r>
      <w:r w:rsidRPr="00293240">
        <w:t>.</w:t>
      </w:r>
    </w:p>
    <w:p w14:paraId="39E6C681" w14:textId="164B787D" w:rsidR="00535334" w:rsidRPr="00293240" w:rsidRDefault="00535334" w:rsidP="006E3AF7">
      <w:pPr>
        <w:pStyle w:val="enumlev1"/>
      </w:pPr>
      <w:r w:rsidRPr="00293240">
        <w:t>–</w:t>
      </w:r>
      <w:r w:rsidRPr="00293240">
        <w:tab/>
        <w:t xml:space="preserve">El evento ITU TELECOM </w:t>
      </w:r>
      <w:proofErr w:type="spellStart"/>
      <w:r w:rsidRPr="00293240">
        <w:t>World</w:t>
      </w:r>
      <w:proofErr w:type="spellEnd"/>
      <w:r w:rsidR="003C47BD" w:rsidRPr="00293240">
        <w:t xml:space="preserve"> </w:t>
      </w:r>
      <w:r w:rsidR="00AB32F4" w:rsidRPr="00293240">
        <w:t>202</w:t>
      </w:r>
      <w:r w:rsidR="00464341">
        <w:t>1</w:t>
      </w:r>
      <w:r w:rsidRPr="00293240">
        <w:t>.</w:t>
      </w:r>
    </w:p>
    <w:p w14:paraId="655A0E8A" w14:textId="221B24EF" w:rsidR="00535334" w:rsidRPr="00293240" w:rsidRDefault="00535334" w:rsidP="006E3AF7">
      <w:pPr>
        <w:pStyle w:val="enumlev1"/>
      </w:pPr>
      <w:r w:rsidRPr="00293240">
        <w:t>–</w:t>
      </w:r>
      <w:r w:rsidRPr="00293240">
        <w:tab/>
        <w:t>El proyecto de nuevo edificio.</w:t>
      </w:r>
    </w:p>
    <w:p w14:paraId="4AECAF81" w14:textId="77777777" w:rsidR="00535334" w:rsidRPr="00293240" w:rsidRDefault="00535334" w:rsidP="006E3AF7">
      <w:pPr>
        <w:spacing w:after="200"/>
        <w:rPr>
          <w:sz w:val="23"/>
          <w:szCs w:val="23"/>
        </w:rPr>
      </w:pPr>
      <w:r w:rsidRPr="00293240">
        <w:rPr>
          <w:sz w:val="23"/>
          <w:szCs w:val="23"/>
        </w:rPr>
        <w:br w:type="page"/>
      </w:r>
    </w:p>
    <w:p w14:paraId="7515CCDD" w14:textId="1DF09409" w:rsidR="00535334" w:rsidRPr="00293240" w:rsidRDefault="00535334" w:rsidP="005338B4">
      <w:pPr>
        <w:spacing w:after="120"/>
        <w:jc w:val="center"/>
        <w:rPr>
          <w:rFonts w:cs="Palatino Linotype"/>
          <w:sz w:val="28"/>
          <w:szCs w:val="28"/>
        </w:rPr>
      </w:pPr>
      <w:r w:rsidRPr="00293240">
        <w:rPr>
          <w:rFonts w:cs="Palatino Linotype"/>
          <w:sz w:val="28"/>
          <w:szCs w:val="28"/>
        </w:rPr>
        <w:lastRenderedPageBreak/>
        <w:t>ÍNDICE</w:t>
      </w:r>
    </w:p>
    <w:p w14:paraId="606134CB" w14:textId="77777777" w:rsidR="00535334" w:rsidRPr="00293240" w:rsidRDefault="00535334" w:rsidP="006E3AF7">
      <w:pPr>
        <w:tabs>
          <w:tab w:val="left" w:pos="851"/>
          <w:tab w:val="left" w:pos="8647"/>
        </w:tabs>
        <w:spacing w:after="120"/>
        <w:ind w:right="142"/>
        <w:jc w:val="right"/>
        <w:rPr>
          <w:rFonts w:cs="Palatino Linotype"/>
          <w:b/>
          <w:bCs/>
        </w:rPr>
      </w:pPr>
      <w:r w:rsidRPr="00293240">
        <w:rPr>
          <w:rFonts w:cs="Palatino Linotype"/>
          <w:b/>
          <w:bCs/>
        </w:rPr>
        <w:t>Página</w:t>
      </w:r>
    </w:p>
    <w:p w14:paraId="73E06D4E" w14:textId="620F34D7" w:rsidR="00A20247" w:rsidRPr="00293240" w:rsidRDefault="00A20247">
      <w:pPr>
        <w:pStyle w:val="TOC1"/>
        <w:rPr>
          <w:rFonts w:asciiTheme="minorHAnsi" w:eastAsiaTheme="minorEastAsia" w:hAnsiTheme="minorHAnsi" w:cstheme="minorBidi"/>
          <w:noProof/>
          <w:sz w:val="22"/>
          <w:szCs w:val="22"/>
          <w:lang w:eastAsia="en-GB"/>
        </w:rPr>
      </w:pPr>
      <w:r w:rsidRPr="00293240">
        <w:rPr>
          <w:rFonts w:cs="Palatino Linotype"/>
          <w:b/>
          <w:bCs/>
          <w:highlight w:val="yellow"/>
        </w:rPr>
        <w:fldChar w:fldCharType="begin"/>
      </w:r>
      <w:r w:rsidRPr="00293240">
        <w:rPr>
          <w:rFonts w:cs="Palatino Linotype"/>
          <w:b/>
          <w:bCs/>
          <w:highlight w:val="yellow"/>
        </w:rPr>
        <w:instrText xml:space="preserve"> TOC \h \z \t "Heading 1;1;Annex_No;1" </w:instrText>
      </w:r>
      <w:r w:rsidRPr="00293240">
        <w:rPr>
          <w:rFonts w:cs="Palatino Linotype"/>
          <w:b/>
          <w:bCs/>
          <w:highlight w:val="yellow"/>
        </w:rPr>
        <w:fldChar w:fldCharType="separate"/>
      </w:r>
      <w:hyperlink w:anchor="_Toc94525317" w:history="1">
        <w:r w:rsidRPr="00293240">
          <w:rPr>
            <w:rStyle w:val="Hyperlink"/>
            <w:noProof/>
          </w:rPr>
          <w:t>Prefacio del Secretario General</w:t>
        </w:r>
        <w:r w:rsidRPr="00293240">
          <w:rPr>
            <w:noProof/>
            <w:webHidden/>
          </w:rPr>
          <w:tab/>
        </w:r>
        <w:r w:rsidRPr="00293240">
          <w:rPr>
            <w:noProof/>
            <w:webHidden/>
          </w:rPr>
          <w:tab/>
        </w:r>
        <w:r w:rsidRPr="00293240">
          <w:rPr>
            <w:noProof/>
            <w:webHidden/>
          </w:rPr>
          <w:fldChar w:fldCharType="begin"/>
        </w:r>
        <w:r w:rsidRPr="00293240">
          <w:rPr>
            <w:noProof/>
            <w:webHidden/>
          </w:rPr>
          <w:instrText xml:space="preserve"> PAGEREF _Toc94525317 \h </w:instrText>
        </w:r>
        <w:r w:rsidRPr="00293240">
          <w:rPr>
            <w:noProof/>
            <w:webHidden/>
          </w:rPr>
        </w:r>
        <w:r w:rsidRPr="00293240">
          <w:rPr>
            <w:noProof/>
            <w:webHidden/>
          </w:rPr>
          <w:fldChar w:fldCharType="separate"/>
        </w:r>
        <w:r w:rsidR="00826A69">
          <w:rPr>
            <w:noProof/>
            <w:webHidden/>
          </w:rPr>
          <w:t>4</w:t>
        </w:r>
        <w:r w:rsidRPr="00293240">
          <w:rPr>
            <w:noProof/>
            <w:webHidden/>
          </w:rPr>
          <w:fldChar w:fldCharType="end"/>
        </w:r>
      </w:hyperlink>
    </w:p>
    <w:p w14:paraId="03CE45A6" w14:textId="7BD73147" w:rsidR="00A20247" w:rsidRDefault="00B01C47" w:rsidP="00A64397">
      <w:pPr>
        <w:pStyle w:val="TOC1"/>
        <w:spacing w:before="200"/>
        <w:rPr>
          <w:noProof/>
        </w:rPr>
      </w:pPr>
      <w:hyperlink w:anchor="_Toc94525318" w:history="1">
        <w:r w:rsidR="00A20247" w:rsidRPr="00293240">
          <w:rPr>
            <w:rStyle w:val="Hyperlink"/>
            <w:noProof/>
          </w:rPr>
          <w:t>Informe de Gestión 202</w:t>
        </w:r>
        <w:r w:rsidR="00915A27">
          <w:rPr>
            <w:rStyle w:val="Hyperlink"/>
            <w:noProof/>
          </w:rPr>
          <w:t>1</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_Toc94525318 \h </w:instrText>
        </w:r>
        <w:r w:rsidR="00A20247" w:rsidRPr="00293240">
          <w:rPr>
            <w:noProof/>
            <w:webHidden/>
          </w:rPr>
        </w:r>
        <w:r w:rsidR="00A20247" w:rsidRPr="00293240">
          <w:rPr>
            <w:noProof/>
            <w:webHidden/>
          </w:rPr>
          <w:fldChar w:fldCharType="separate"/>
        </w:r>
        <w:r w:rsidR="00826A69">
          <w:rPr>
            <w:noProof/>
            <w:webHidden/>
          </w:rPr>
          <w:t>15</w:t>
        </w:r>
        <w:r w:rsidR="00A20247" w:rsidRPr="00293240">
          <w:rPr>
            <w:noProof/>
            <w:webHidden/>
          </w:rPr>
          <w:fldChar w:fldCharType="end"/>
        </w:r>
      </w:hyperlink>
    </w:p>
    <w:p w14:paraId="44FF7659" w14:textId="0D133BB6" w:rsidR="00892C27" w:rsidRDefault="00892C27" w:rsidP="00A64397">
      <w:pPr>
        <w:pStyle w:val="TOC1"/>
        <w:spacing w:before="200"/>
      </w:pPr>
      <w:r w:rsidRPr="00293240">
        <w:t>Declaración de control interno correspondiente a 202</w:t>
      </w:r>
      <w:r>
        <w:t>1</w:t>
      </w:r>
      <w:r>
        <w:tab/>
      </w:r>
      <w:r>
        <w:tab/>
        <w:t>18</w:t>
      </w:r>
    </w:p>
    <w:p w14:paraId="35E67362" w14:textId="61500C40" w:rsidR="00A64397" w:rsidRPr="00293240" w:rsidRDefault="00A64397" w:rsidP="00A64397">
      <w:pPr>
        <w:pStyle w:val="TOC1"/>
        <w:spacing w:before="200"/>
        <w:rPr>
          <w:rFonts w:asciiTheme="minorHAnsi" w:eastAsiaTheme="minorEastAsia" w:hAnsiTheme="minorHAnsi" w:cstheme="minorBidi"/>
          <w:noProof/>
          <w:sz w:val="22"/>
          <w:szCs w:val="22"/>
          <w:lang w:eastAsia="en-GB"/>
        </w:rPr>
      </w:pPr>
      <w:r w:rsidRPr="00293240">
        <w:t>Certificación de los estados financieros del año que termina el 31 de diciembre de 202</w:t>
      </w:r>
      <w:r>
        <w:t>1</w:t>
      </w:r>
      <w:r>
        <w:tab/>
      </w:r>
      <w:r>
        <w:tab/>
        <w:t>24</w:t>
      </w:r>
    </w:p>
    <w:p w14:paraId="40884DCE" w14:textId="206B2962"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21" w:history="1">
        <w:r w:rsidR="00A20247" w:rsidRPr="00293240">
          <w:rPr>
            <w:rStyle w:val="Hyperlink"/>
            <w:noProof/>
          </w:rPr>
          <w:t>ESTADOS FINANCIEROS</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_Toc94525321 \h </w:instrText>
        </w:r>
        <w:r w:rsidR="00A20247" w:rsidRPr="00293240">
          <w:rPr>
            <w:noProof/>
            <w:webHidden/>
          </w:rPr>
        </w:r>
        <w:r w:rsidR="00A20247" w:rsidRPr="00293240">
          <w:rPr>
            <w:noProof/>
            <w:webHidden/>
          </w:rPr>
          <w:fldChar w:fldCharType="separate"/>
        </w:r>
        <w:r w:rsidR="00826A69">
          <w:rPr>
            <w:noProof/>
            <w:webHidden/>
          </w:rPr>
          <w:t>24</w:t>
        </w:r>
        <w:r w:rsidR="00A20247" w:rsidRPr="00293240">
          <w:rPr>
            <w:noProof/>
            <w:webHidden/>
          </w:rPr>
          <w:fldChar w:fldCharType="end"/>
        </w:r>
      </w:hyperlink>
    </w:p>
    <w:p w14:paraId="5F389B73" w14:textId="313069FE"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45" w:history="1">
        <w:r w:rsidR="00A20247" w:rsidRPr="00293240">
          <w:rPr>
            <w:rStyle w:val="Hyperlink"/>
            <w:noProof/>
          </w:rPr>
          <w:t>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PRESUPUESTO ORDINARIO (ANEXO B1)</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_Toc94525345 \h </w:instrText>
        </w:r>
        <w:r w:rsidR="00A20247" w:rsidRPr="00293240">
          <w:rPr>
            <w:noProof/>
            <w:webHidden/>
          </w:rPr>
        </w:r>
        <w:r w:rsidR="00A20247" w:rsidRPr="00293240">
          <w:rPr>
            <w:noProof/>
            <w:webHidden/>
          </w:rPr>
          <w:fldChar w:fldCharType="separate"/>
        </w:r>
        <w:r w:rsidR="00826A69">
          <w:rPr>
            <w:noProof/>
            <w:webHidden/>
          </w:rPr>
          <w:t>79</w:t>
        </w:r>
        <w:r w:rsidR="00A20247" w:rsidRPr="00293240">
          <w:rPr>
            <w:noProof/>
            <w:webHidden/>
          </w:rPr>
          <w:fldChar w:fldCharType="end"/>
        </w:r>
      </w:hyperlink>
    </w:p>
    <w:p w14:paraId="19B07EFE" w14:textId="3ECAFD98"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46" w:history="1">
        <w:r w:rsidR="00A20247" w:rsidRPr="00293240">
          <w:rPr>
            <w:rStyle w:val="Hyperlink"/>
            <w:noProof/>
          </w:rPr>
          <w:t>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NUEVO EDIFICIO DE LA SEDE (ANEXO B2)</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_Toc94525346 \h </w:instrText>
        </w:r>
        <w:r w:rsidR="00A20247" w:rsidRPr="00293240">
          <w:rPr>
            <w:noProof/>
            <w:webHidden/>
          </w:rPr>
        </w:r>
        <w:r w:rsidR="00A20247" w:rsidRPr="00293240">
          <w:rPr>
            <w:noProof/>
            <w:webHidden/>
          </w:rPr>
          <w:fldChar w:fldCharType="separate"/>
        </w:r>
        <w:r w:rsidR="00826A69">
          <w:rPr>
            <w:noProof/>
            <w:webHidden/>
          </w:rPr>
          <w:t>81</w:t>
        </w:r>
        <w:r w:rsidR="00A20247" w:rsidRPr="00293240">
          <w:rPr>
            <w:noProof/>
            <w:webHidden/>
          </w:rPr>
          <w:fldChar w:fldCharType="end"/>
        </w:r>
      </w:hyperlink>
    </w:p>
    <w:p w14:paraId="2304A58D" w14:textId="2FD93E8F"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47" w:history="1">
        <w:r w:rsidR="00A20247" w:rsidRPr="00293240">
          <w:rPr>
            <w:rStyle w:val="Hyperlink"/>
            <w:noProof/>
          </w:rPr>
          <w:t>III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CAJA DE SEGUROS DEL PERSONAL DE LA UIT (ANEXO B3)</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_Toc94525347 \h </w:instrText>
        </w:r>
        <w:r w:rsidR="00A20247" w:rsidRPr="00293240">
          <w:rPr>
            <w:noProof/>
            <w:webHidden/>
          </w:rPr>
        </w:r>
        <w:r w:rsidR="00A20247" w:rsidRPr="00293240">
          <w:rPr>
            <w:noProof/>
            <w:webHidden/>
          </w:rPr>
          <w:fldChar w:fldCharType="separate"/>
        </w:r>
        <w:r w:rsidR="00826A69">
          <w:rPr>
            <w:noProof/>
            <w:webHidden/>
          </w:rPr>
          <w:t>81</w:t>
        </w:r>
        <w:r w:rsidR="00A20247" w:rsidRPr="00293240">
          <w:rPr>
            <w:noProof/>
            <w:webHidden/>
          </w:rPr>
          <w:fldChar w:fldCharType="end"/>
        </w:r>
      </w:hyperlink>
    </w:p>
    <w:p w14:paraId="044FCC72" w14:textId="42F97622"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48" w:history="1">
        <w:r w:rsidR="00A20247" w:rsidRPr="00293240">
          <w:rPr>
            <w:rStyle w:val="Hyperlink"/>
            <w:noProof/>
          </w:rPr>
          <w:t>IV</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PROGRAMA DE LAS NACIONES UNIDAS PARA EL DESARROLLO</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_Toc94525348 \h </w:instrText>
        </w:r>
        <w:r w:rsidR="00A20247" w:rsidRPr="00293240">
          <w:rPr>
            <w:noProof/>
            <w:webHidden/>
          </w:rPr>
        </w:r>
        <w:r w:rsidR="00A20247" w:rsidRPr="00293240">
          <w:rPr>
            <w:noProof/>
            <w:webHidden/>
          </w:rPr>
          <w:fldChar w:fldCharType="separate"/>
        </w:r>
        <w:r w:rsidR="00826A69">
          <w:rPr>
            <w:noProof/>
            <w:webHidden/>
          </w:rPr>
          <w:t>82</w:t>
        </w:r>
        <w:r w:rsidR="00A20247" w:rsidRPr="00293240">
          <w:rPr>
            <w:noProof/>
            <w:webHidden/>
          </w:rPr>
          <w:fldChar w:fldCharType="end"/>
        </w:r>
      </w:hyperlink>
    </w:p>
    <w:p w14:paraId="0462EA10" w14:textId="66B75703"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49" w:history="1">
        <w:r w:rsidR="00A20247" w:rsidRPr="00293240">
          <w:rPr>
            <w:rStyle w:val="Hyperlink"/>
            <w:noProof/>
          </w:rPr>
          <w:t>V</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FONDOS FIDUCIARIOS (ANEXO B4)</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_Toc94525349 \h </w:instrText>
        </w:r>
        <w:r w:rsidR="00A20247" w:rsidRPr="00293240">
          <w:rPr>
            <w:noProof/>
            <w:webHidden/>
          </w:rPr>
        </w:r>
        <w:r w:rsidR="00A20247" w:rsidRPr="00293240">
          <w:rPr>
            <w:noProof/>
            <w:webHidden/>
          </w:rPr>
          <w:fldChar w:fldCharType="separate"/>
        </w:r>
        <w:r w:rsidR="00826A69">
          <w:rPr>
            <w:noProof/>
            <w:webHidden/>
          </w:rPr>
          <w:t>82</w:t>
        </w:r>
        <w:r w:rsidR="00A20247" w:rsidRPr="00293240">
          <w:rPr>
            <w:noProof/>
            <w:webHidden/>
          </w:rPr>
          <w:fldChar w:fldCharType="end"/>
        </w:r>
      </w:hyperlink>
    </w:p>
    <w:p w14:paraId="61BA2793" w14:textId="57F06847"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50" w:history="1">
        <w:r w:rsidR="00A20247" w:rsidRPr="00293240">
          <w:rPr>
            <w:rStyle w:val="Hyperlink"/>
            <w:noProof/>
          </w:rPr>
          <w:t>VI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CONTRIBUCIONES VOLUNTARIAS (ANEXO B5)</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_Toc94525350 \h </w:instrText>
        </w:r>
        <w:r w:rsidR="00A20247" w:rsidRPr="00293240">
          <w:rPr>
            <w:noProof/>
            <w:webHidden/>
          </w:rPr>
        </w:r>
        <w:r w:rsidR="00A20247" w:rsidRPr="00293240">
          <w:rPr>
            <w:noProof/>
            <w:webHidden/>
          </w:rPr>
          <w:fldChar w:fldCharType="separate"/>
        </w:r>
        <w:r w:rsidR="00826A69">
          <w:rPr>
            <w:noProof/>
            <w:webHidden/>
          </w:rPr>
          <w:t>83</w:t>
        </w:r>
        <w:r w:rsidR="00A20247" w:rsidRPr="00293240">
          <w:rPr>
            <w:noProof/>
            <w:webHidden/>
          </w:rPr>
          <w:fldChar w:fldCharType="end"/>
        </w:r>
      </w:hyperlink>
    </w:p>
    <w:p w14:paraId="3D8D2258" w14:textId="1442F5CC"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51" w:history="1">
        <w:r w:rsidR="00A20247" w:rsidRPr="00293240">
          <w:rPr>
            <w:rStyle w:val="Hyperlink"/>
            <w:noProof/>
          </w:rPr>
          <w:t>VII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FONDO PARA EL DESARROLLO DE LAS TIC (ANEXO B6)</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_Toc94525351 \h </w:instrText>
        </w:r>
        <w:r w:rsidR="00A20247" w:rsidRPr="00293240">
          <w:rPr>
            <w:noProof/>
            <w:webHidden/>
          </w:rPr>
        </w:r>
        <w:r w:rsidR="00A20247" w:rsidRPr="00293240">
          <w:rPr>
            <w:noProof/>
            <w:webHidden/>
          </w:rPr>
          <w:fldChar w:fldCharType="separate"/>
        </w:r>
        <w:r w:rsidR="00826A69">
          <w:rPr>
            <w:noProof/>
            <w:webHidden/>
          </w:rPr>
          <w:t>83</w:t>
        </w:r>
        <w:r w:rsidR="00A20247" w:rsidRPr="00293240">
          <w:rPr>
            <w:noProof/>
            <w:webHidden/>
          </w:rPr>
          <w:fldChar w:fldCharType="end"/>
        </w:r>
      </w:hyperlink>
    </w:p>
    <w:p w14:paraId="6A6B720B" w14:textId="08A978E0"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52" w:history="1">
        <w:r w:rsidR="00A20247" w:rsidRPr="00293240">
          <w:rPr>
            <w:rStyle w:val="Hyperlink"/>
            <w:noProof/>
          </w:rPr>
          <w:t>VIII</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CUENTAS DE ITU TELECOM WORLD 2019 (ANEXO B7)</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_Toc94525352 \h </w:instrText>
        </w:r>
        <w:r w:rsidR="00A20247" w:rsidRPr="00293240">
          <w:rPr>
            <w:noProof/>
            <w:webHidden/>
          </w:rPr>
        </w:r>
        <w:r w:rsidR="00A20247" w:rsidRPr="00293240">
          <w:rPr>
            <w:noProof/>
            <w:webHidden/>
          </w:rPr>
          <w:fldChar w:fldCharType="separate"/>
        </w:r>
        <w:r w:rsidR="00826A69">
          <w:rPr>
            <w:noProof/>
            <w:webHidden/>
          </w:rPr>
          <w:t>83</w:t>
        </w:r>
        <w:r w:rsidR="00A20247" w:rsidRPr="00293240">
          <w:rPr>
            <w:noProof/>
            <w:webHidden/>
          </w:rPr>
          <w:fldChar w:fldCharType="end"/>
        </w:r>
      </w:hyperlink>
    </w:p>
    <w:p w14:paraId="3702F54D" w14:textId="4B3CEE8F"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53" w:history="1">
        <w:r w:rsidR="00A20247" w:rsidRPr="00293240">
          <w:rPr>
            <w:rStyle w:val="Hyperlink"/>
            <w:noProof/>
          </w:rPr>
          <w:t>IX</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DECLARACIÓN FINANCIERA</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_Toc94525353 \h </w:instrText>
        </w:r>
        <w:r w:rsidR="00A20247" w:rsidRPr="00293240">
          <w:rPr>
            <w:noProof/>
            <w:webHidden/>
          </w:rPr>
        </w:r>
        <w:r w:rsidR="00A20247" w:rsidRPr="00293240">
          <w:rPr>
            <w:noProof/>
            <w:webHidden/>
          </w:rPr>
          <w:fldChar w:fldCharType="separate"/>
        </w:r>
        <w:r w:rsidR="00826A69">
          <w:rPr>
            <w:noProof/>
            <w:webHidden/>
          </w:rPr>
          <w:t>83</w:t>
        </w:r>
        <w:r w:rsidR="00A20247" w:rsidRPr="00293240">
          <w:rPr>
            <w:noProof/>
            <w:webHidden/>
          </w:rPr>
          <w:fldChar w:fldCharType="end"/>
        </w:r>
      </w:hyperlink>
    </w:p>
    <w:p w14:paraId="078954A2" w14:textId="2C1212F0" w:rsidR="00A20247" w:rsidRPr="00293240" w:rsidRDefault="00B01C47" w:rsidP="00A64397">
      <w:pPr>
        <w:pStyle w:val="TOC1"/>
        <w:spacing w:before="160"/>
        <w:rPr>
          <w:rFonts w:asciiTheme="minorHAnsi" w:eastAsiaTheme="minorEastAsia" w:hAnsiTheme="minorHAnsi" w:cstheme="minorBidi"/>
          <w:noProof/>
          <w:sz w:val="22"/>
          <w:szCs w:val="22"/>
          <w:lang w:eastAsia="en-GB"/>
        </w:rPr>
      </w:pPr>
      <w:hyperlink w:anchor="_Toc94525354" w:history="1">
        <w:r w:rsidR="00A20247" w:rsidRPr="00293240">
          <w:rPr>
            <w:rStyle w:val="Hyperlink"/>
            <w:noProof/>
          </w:rPr>
          <w:t>X</w:t>
        </w:r>
        <w:r w:rsidR="00A20247" w:rsidRPr="00293240">
          <w:rPr>
            <w:rFonts w:asciiTheme="minorHAnsi" w:eastAsiaTheme="minorEastAsia" w:hAnsiTheme="minorHAnsi" w:cstheme="minorBidi"/>
            <w:noProof/>
            <w:sz w:val="22"/>
            <w:szCs w:val="22"/>
            <w:lang w:eastAsia="en-GB"/>
          </w:rPr>
          <w:tab/>
        </w:r>
        <w:r w:rsidR="00A20247" w:rsidRPr="00293240">
          <w:rPr>
            <w:rStyle w:val="Hyperlink"/>
            <w:noProof/>
          </w:rPr>
          <w:t>AUDITORÍA EXTERNA DE LAS CUENTAS DE LA UNIÓN</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_Toc94525354 \h </w:instrText>
        </w:r>
        <w:r w:rsidR="00A20247" w:rsidRPr="00293240">
          <w:rPr>
            <w:noProof/>
            <w:webHidden/>
          </w:rPr>
        </w:r>
        <w:r w:rsidR="00A20247" w:rsidRPr="00293240">
          <w:rPr>
            <w:noProof/>
            <w:webHidden/>
          </w:rPr>
          <w:fldChar w:fldCharType="separate"/>
        </w:r>
        <w:r w:rsidR="00826A69">
          <w:rPr>
            <w:noProof/>
            <w:webHidden/>
          </w:rPr>
          <w:t>84</w:t>
        </w:r>
        <w:r w:rsidR="00A20247" w:rsidRPr="00293240">
          <w:rPr>
            <w:noProof/>
            <w:webHidden/>
          </w:rPr>
          <w:fldChar w:fldCharType="end"/>
        </w:r>
      </w:hyperlink>
    </w:p>
    <w:p w14:paraId="3A806D2B" w14:textId="186702F2" w:rsidR="00A20247" w:rsidRPr="00293240" w:rsidRDefault="00B01C47" w:rsidP="00190485">
      <w:pPr>
        <w:pStyle w:val="TOC1"/>
        <w:tabs>
          <w:tab w:val="clear" w:pos="964"/>
        </w:tabs>
        <w:spacing w:before="200"/>
        <w:ind w:left="0" w:firstLine="0"/>
        <w:rPr>
          <w:rFonts w:asciiTheme="minorHAnsi" w:eastAsiaTheme="minorEastAsia" w:hAnsiTheme="minorHAnsi" w:cstheme="minorBidi"/>
          <w:noProof/>
          <w:sz w:val="22"/>
          <w:szCs w:val="22"/>
          <w:lang w:eastAsia="en-GB"/>
        </w:rPr>
      </w:pPr>
      <w:hyperlink w:anchor="_Toc94525355" w:history="1">
        <w:r w:rsidR="00A20247" w:rsidRPr="00293240">
          <w:rPr>
            <w:rStyle w:val="Hyperlink"/>
            <w:noProof/>
          </w:rPr>
          <w:t>ANEXO A</w:t>
        </w:r>
        <w:r w:rsidR="00190485">
          <w:rPr>
            <w:noProof/>
            <w:webHidden/>
          </w:rPr>
          <w:tab/>
        </w:r>
        <w:r w:rsidR="00190485">
          <w:rPr>
            <w:noProof/>
            <w:webHidden/>
          </w:rPr>
          <w:tab/>
        </w:r>
        <w:r w:rsidR="00A20247" w:rsidRPr="00293240">
          <w:rPr>
            <w:noProof/>
            <w:webHidden/>
          </w:rPr>
          <w:fldChar w:fldCharType="begin"/>
        </w:r>
        <w:r w:rsidR="00A20247" w:rsidRPr="00293240">
          <w:rPr>
            <w:noProof/>
            <w:webHidden/>
          </w:rPr>
          <w:instrText xml:space="preserve"> PAGEREF _Toc94525355 \h </w:instrText>
        </w:r>
        <w:r w:rsidR="00A20247" w:rsidRPr="00293240">
          <w:rPr>
            <w:noProof/>
            <w:webHidden/>
          </w:rPr>
        </w:r>
        <w:r w:rsidR="00A20247" w:rsidRPr="00293240">
          <w:rPr>
            <w:noProof/>
            <w:webHidden/>
          </w:rPr>
          <w:fldChar w:fldCharType="separate"/>
        </w:r>
        <w:r w:rsidR="00826A69">
          <w:rPr>
            <w:noProof/>
            <w:webHidden/>
          </w:rPr>
          <w:t>85</w:t>
        </w:r>
        <w:r w:rsidR="00A20247" w:rsidRPr="00293240">
          <w:rPr>
            <w:noProof/>
            <w:webHidden/>
          </w:rPr>
          <w:fldChar w:fldCharType="end"/>
        </w:r>
      </w:hyperlink>
    </w:p>
    <w:p w14:paraId="6BE8EBCD" w14:textId="741DD8AB"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56" w:history="1">
        <w:r w:rsidR="00A20247" w:rsidRPr="00293240">
          <w:rPr>
            <w:rStyle w:val="Hyperlink"/>
            <w:noProof/>
          </w:rPr>
          <w:t>ANEXO B1</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_Toc94525356 \h </w:instrText>
        </w:r>
        <w:r w:rsidR="00A20247" w:rsidRPr="00293240">
          <w:rPr>
            <w:noProof/>
            <w:webHidden/>
          </w:rPr>
        </w:r>
        <w:r w:rsidR="00A20247" w:rsidRPr="00293240">
          <w:rPr>
            <w:noProof/>
            <w:webHidden/>
          </w:rPr>
          <w:fldChar w:fldCharType="separate"/>
        </w:r>
        <w:r w:rsidR="00826A69">
          <w:rPr>
            <w:noProof/>
            <w:webHidden/>
          </w:rPr>
          <w:t>86</w:t>
        </w:r>
        <w:r w:rsidR="00A20247" w:rsidRPr="00293240">
          <w:rPr>
            <w:noProof/>
            <w:webHidden/>
          </w:rPr>
          <w:fldChar w:fldCharType="end"/>
        </w:r>
      </w:hyperlink>
    </w:p>
    <w:p w14:paraId="61AB07DD" w14:textId="10187648"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57" w:history="1">
        <w:r w:rsidR="00A20247" w:rsidRPr="00293240">
          <w:rPr>
            <w:rStyle w:val="Hyperlink"/>
            <w:noProof/>
          </w:rPr>
          <w:t>ANEXO B2</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_Toc94525357 \h </w:instrText>
        </w:r>
        <w:r w:rsidR="00A20247" w:rsidRPr="00293240">
          <w:rPr>
            <w:noProof/>
            <w:webHidden/>
          </w:rPr>
        </w:r>
        <w:r w:rsidR="00A20247" w:rsidRPr="00293240">
          <w:rPr>
            <w:noProof/>
            <w:webHidden/>
          </w:rPr>
          <w:fldChar w:fldCharType="separate"/>
        </w:r>
        <w:r w:rsidR="00826A69">
          <w:rPr>
            <w:noProof/>
            <w:webHidden/>
          </w:rPr>
          <w:t>87</w:t>
        </w:r>
        <w:r w:rsidR="00A20247" w:rsidRPr="00293240">
          <w:rPr>
            <w:noProof/>
            <w:webHidden/>
          </w:rPr>
          <w:fldChar w:fldCharType="end"/>
        </w:r>
      </w:hyperlink>
    </w:p>
    <w:p w14:paraId="795994CE" w14:textId="2C7CBCCA"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58" w:history="1">
        <w:r w:rsidR="00A20247" w:rsidRPr="00293240">
          <w:rPr>
            <w:rStyle w:val="Hyperlink"/>
            <w:noProof/>
          </w:rPr>
          <w:t>ANEXO B3</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_Toc94525358 \h </w:instrText>
        </w:r>
        <w:r w:rsidR="00A20247" w:rsidRPr="00293240">
          <w:rPr>
            <w:noProof/>
            <w:webHidden/>
          </w:rPr>
        </w:r>
        <w:r w:rsidR="00A20247" w:rsidRPr="00293240">
          <w:rPr>
            <w:noProof/>
            <w:webHidden/>
          </w:rPr>
          <w:fldChar w:fldCharType="separate"/>
        </w:r>
        <w:r w:rsidR="00826A69">
          <w:rPr>
            <w:noProof/>
            <w:webHidden/>
          </w:rPr>
          <w:t>89</w:t>
        </w:r>
        <w:r w:rsidR="00A20247" w:rsidRPr="00293240">
          <w:rPr>
            <w:noProof/>
            <w:webHidden/>
          </w:rPr>
          <w:fldChar w:fldCharType="end"/>
        </w:r>
      </w:hyperlink>
    </w:p>
    <w:p w14:paraId="7CAE95C6" w14:textId="297F9698"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59" w:history="1">
        <w:r w:rsidR="00A20247" w:rsidRPr="00293240">
          <w:rPr>
            <w:rStyle w:val="Hyperlink"/>
            <w:noProof/>
          </w:rPr>
          <w:t>ANEXO B4</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_Toc94525359 \h </w:instrText>
        </w:r>
        <w:r w:rsidR="00A20247" w:rsidRPr="00293240">
          <w:rPr>
            <w:noProof/>
            <w:webHidden/>
          </w:rPr>
        </w:r>
        <w:r w:rsidR="00A20247" w:rsidRPr="00293240">
          <w:rPr>
            <w:noProof/>
            <w:webHidden/>
          </w:rPr>
          <w:fldChar w:fldCharType="separate"/>
        </w:r>
        <w:r w:rsidR="00826A69">
          <w:rPr>
            <w:noProof/>
            <w:webHidden/>
          </w:rPr>
          <w:t>90</w:t>
        </w:r>
        <w:r w:rsidR="00A20247" w:rsidRPr="00293240">
          <w:rPr>
            <w:noProof/>
            <w:webHidden/>
          </w:rPr>
          <w:fldChar w:fldCharType="end"/>
        </w:r>
      </w:hyperlink>
    </w:p>
    <w:p w14:paraId="50B4BF58" w14:textId="71E57337"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60" w:history="1">
        <w:r w:rsidR="00A20247" w:rsidRPr="00293240">
          <w:rPr>
            <w:rStyle w:val="Hyperlink"/>
            <w:noProof/>
          </w:rPr>
          <w:t>ANEXO B5</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_Toc94525360 \h </w:instrText>
        </w:r>
        <w:r w:rsidR="00A20247" w:rsidRPr="00293240">
          <w:rPr>
            <w:noProof/>
            <w:webHidden/>
          </w:rPr>
        </w:r>
        <w:r w:rsidR="00A20247" w:rsidRPr="00293240">
          <w:rPr>
            <w:noProof/>
            <w:webHidden/>
          </w:rPr>
          <w:fldChar w:fldCharType="separate"/>
        </w:r>
        <w:r w:rsidR="00826A69">
          <w:rPr>
            <w:noProof/>
            <w:webHidden/>
          </w:rPr>
          <w:t>102</w:t>
        </w:r>
        <w:r w:rsidR="00A20247" w:rsidRPr="00293240">
          <w:rPr>
            <w:noProof/>
            <w:webHidden/>
          </w:rPr>
          <w:fldChar w:fldCharType="end"/>
        </w:r>
      </w:hyperlink>
    </w:p>
    <w:p w14:paraId="411D7AE5" w14:textId="34A9C050"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61" w:history="1">
        <w:r w:rsidR="00A20247" w:rsidRPr="00293240">
          <w:rPr>
            <w:rStyle w:val="Hyperlink"/>
            <w:noProof/>
          </w:rPr>
          <w:t>ANEXO B6</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_Toc94525361 \h </w:instrText>
        </w:r>
        <w:r w:rsidR="00A20247" w:rsidRPr="00293240">
          <w:rPr>
            <w:noProof/>
            <w:webHidden/>
          </w:rPr>
        </w:r>
        <w:r w:rsidR="00A20247" w:rsidRPr="00293240">
          <w:rPr>
            <w:noProof/>
            <w:webHidden/>
          </w:rPr>
          <w:fldChar w:fldCharType="separate"/>
        </w:r>
        <w:r w:rsidR="00826A69">
          <w:rPr>
            <w:noProof/>
            <w:webHidden/>
          </w:rPr>
          <w:t>106</w:t>
        </w:r>
        <w:r w:rsidR="00A20247" w:rsidRPr="00293240">
          <w:rPr>
            <w:noProof/>
            <w:webHidden/>
          </w:rPr>
          <w:fldChar w:fldCharType="end"/>
        </w:r>
      </w:hyperlink>
    </w:p>
    <w:p w14:paraId="23007A8F" w14:textId="0EF28E3D"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62" w:history="1">
        <w:r w:rsidR="00A20247" w:rsidRPr="00293240">
          <w:rPr>
            <w:rStyle w:val="Hyperlink"/>
            <w:noProof/>
          </w:rPr>
          <w:t>ANEXO B7</w:t>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_Toc94525362 \h </w:instrText>
        </w:r>
        <w:r w:rsidR="00A20247" w:rsidRPr="00293240">
          <w:rPr>
            <w:noProof/>
            <w:webHidden/>
          </w:rPr>
        </w:r>
        <w:r w:rsidR="00A20247" w:rsidRPr="00293240">
          <w:rPr>
            <w:noProof/>
            <w:webHidden/>
          </w:rPr>
          <w:fldChar w:fldCharType="separate"/>
        </w:r>
        <w:r w:rsidR="00826A69">
          <w:rPr>
            <w:noProof/>
            <w:webHidden/>
          </w:rPr>
          <w:t>107</w:t>
        </w:r>
        <w:r w:rsidR="00A20247" w:rsidRPr="00293240">
          <w:rPr>
            <w:noProof/>
            <w:webHidden/>
          </w:rPr>
          <w:fldChar w:fldCharType="end"/>
        </w:r>
      </w:hyperlink>
    </w:p>
    <w:p w14:paraId="646A91D8" w14:textId="744DF4F7"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63" w:history="1">
        <w:r w:rsidR="00A20247" w:rsidRPr="00293240">
          <w:rPr>
            <w:rStyle w:val="Hyperlink"/>
            <w:noProof/>
          </w:rPr>
          <w:t>ANEXO C</w:t>
        </w:r>
        <w:r w:rsidR="00A20247" w:rsidRPr="00293240">
          <w:rPr>
            <w:noProof/>
            <w:webHidden/>
          </w:rPr>
          <w:tab/>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_Toc94525363 \h </w:instrText>
        </w:r>
        <w:r w:rsidR="00A20247" w:rsidRPr="00293240">
          <w:rPr>
            <w:noProof/>
            <w:webHidden/>
          </w:rPr>
        </w:r>
        <w:r w:rsidR="00A20247" w:rsidRPr="00293240">
          <w:rPr>
            <w:noProof/>
            <w:webHidden/>
          </w:rPr>
          <w:fldChar w:fldCharType="separate"/>
        </w:r>
        <w:r w:rsidR="00826A69">
          <w:rPr>
            <w:noProof/>
            <w:webHidden/>
          </w:rPr>
          <w:t>108</w:t>
        </w:r>
        <w:r w:rsidR="00A20247" w:rsidRPr="00293240">
          <w:rPr>
            <w:noProof/>
            <w:webHidden/>
          </w:rPr>
          <w:fldChar w:fldCharType="end"/>
        </w:r>
      </w:hyperlink>
    </w:p>
    <w:p w14:paraId="6769F9C3" w14:textId="530F4E9B"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64" w:history="1">
        <w:r w:rsidR="00A20247" w:rsidRPr="00293240">
          <w:rPr>
            <w:rStyle w:val="Hyperlink"/>
            <w:noProof/>
          </w:rPr>
          <w:t>ANEXO D</w:t>
        </w:r>
        <w:r w:rsidR="00A20247" w:rsidRPr="00293240">
          <w:rPr>
            <w:noProof/>
            <w:webHidden/>
          </w:rPr>
          <w:tab/>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_Toc94525364 \h </w:instrText>
        </w:r>
        <w:r w:rsidR="00A20247" w:rsidRPr="00293240">
          <w:rPr>
            <w:noProof/>
            <w:webHidden/>
          </w:rPr>
        </w:r>
        <w:r w:rsidR="00A20247" w:rsidRPr="00293240">
          <w:rPr>
            <w:noProof/>
            <w:webHidden/>
          </w:rPr>
          <w:fldChar w:fldCharType="separate"/>
        </w:r>
        <w:r w:rsidR="00826A69">
          <w:rPr>
            <w:noProof/>
            <w:webHidden/>
          </w:rPr>
          <w:t>119</w:t>
        </w:r>
        <w:r w:rsidR="00A20247" w:rsidRPr="00293240">
          <w:rPr>
            <w:noProof/>
            <w:webHidden/>
          </w:rPr>
          <w:fldChar w:fldCharType="end"/>
        </w:r>
      </w:hyperlink>
    </w:p>
    <w:p w14:paraId="679F9610" w14:textId="07EE0369" w:rsidR="00A20247" w:rsidRPr="00293240" w:rsidRDefault="00B01C47" w:rsidP="00A64397">
      <w:pPr>
        <w:pStyle w:val="TOC1"/>
        <w:spacing w:before="200"/>
        <w:rPr>
          <w:rFonts w:asciiTheme="minorHAnsi" w:eastAsiaTheme="minorEastAsia" w:hAnsiTheme="minorHAnsi" w:cstheme="minorBidi"/>
          <w:noProof/>
          <w:sz w:val="22"/>
          <w:szCs w:val="22"/>
          <w:lang w:eastAsia="en-GB"/>
        </w:rPr>
      </w:pPr>
      <w:hyperlink w:anchor="_Toc94525365" w:history="1">
        <w:r w:rsidR="00A20247" w:rsidRPr="00293240">
          <w:rPr>
            <w:rStyle w:val="Hyperlink"/>
            <w:noProof/>
          </w:rPr>
          <w:t>ANEXO E</w:t>
        </w:r>
        <w:r w:rsidR="00A20247" w:rsidRPr="00293240">
          <w:rPr>
            <w:noProof/>
            <w:webHidden/>
          </w:rPr>
          <w:tab/>
        </w:r>
        <w:r w:rsidR="00A20247" w:rsidRPr="00293240">
          <w:rPr>
            <w:noProof/>
            <w:webHidden/>
          </w:rPr>
          <w:tab/>
        </w:r>
        <w:r w:rsidR="00A20247" w:rsidRPr="00293240">
          <w:rPr>
            <w:noProof/>
            <w:webHidden/>
          </w:rPr>
          <w:tab/>
        </w:r>
        <w:r w:rsidR="00A20247" w:rsidRPr="00293240">
          <w:rPr>
            <w:noProof/>
            <w:webHidden/>
          </w:rPr>
          <w:fldChar w:fldCharType="begin"/>
        </w:r>
        <w:r w:rsidR="00A20247" w:rsidRPr="00293240">
          <w:rPr>
            <w:noProof/>
            <w:webHidden/>
          </w:rPr>
          <w:instrText xml:space="preserve"> PAGEREF _Toc94525365 \h </w:instrText>
        </w:r>
        <w:r w:rsidR="00A20247" w:rsidRPr="00293240">
          <w:rPr>
            <w:noProof/>
            <w:webHidden/>
          </w:rPr>
        </w:r>
        <w:r w:rsidR="00A20247" w:rsidRPr="00293240">
          <w:rPr>
            <w:noProof/>
            <w:webHidden/>
          </w:rPr>
          <w:fldChar w:fldCharType="separate"/>
        </w:r>
        <w:r w:rsidR="00826A69">
          <w:rPr>
            <w:noProof/>
            <w:webHidden/>
          </w:rPr>
          <w:t>122</w:t>
        </w:r>
        <w:r w:rsidR="00A20247" w:rsidRPr="00293240">
          <w:rPr>
            <w:noProof/>
            <w:webHidden/>
          </w:rPr>
          <w:fldChar w:fldCharType="end"/>
        </w:r>
      </w:hyperlink>
    </w:p>
    <w:p w14:paraId="5884F397" w14:textId="704CD70D" w:rsidR="00535334" w:rsidRPr="00293240" w:rsidRDefault="00A20247" w:rsidP="006E3AF7">
      <w:pPr>
        <w:rPr>
          <w:rFonts w:cs="Palatino Linotype"/>
          <w:b/>
          <w:bCs/>
        </w:rPr>
      </w:pPr>
      <w:r w:rsidRPr="00293240">
        <w:rPr>
          <w:rFonts w:cs="Palatino Linotype"/>
          <w:b/>
          <w:bCs/>
          <w:highlight w:val="yellow"/>
        </w:rPr>
        <w:fldChar w:fldCharType="end"/>
      </w:r>
      <w:r w:rsidR="00535334" w:rsidRPr="00293240">
        <w:rPr>
          <w:rFonts w:cs="Palatino Linotype"/>
          <w:b/>
          <w:bCs/>
        </w:rPr>
        <w:br w:type="page"/>
      </w:r>
    </w:p>
    <w:p w14:paraId="7F81C25E" w14:textId="77777777" w:rsidR="00535334" w:rsidRPr="00293240" w:rsidRDefault="00535334" w:rsidP="006B30E7">
      <w:pPr>
        <w:pStyle w:val="Heading1"/>
      </w:pPr>
      <w:bookmarkStart w:id="33" w:name="_Toc452153737"/>
      <w:bookmarkStart w:id="34" w:name="_Toc482815070"/>
      <w:bookmarkStart w:id="35" w:name="_Toc511814301"/>
      <w:bookmarkStart w:id="36" w:name="_Toc521402986"/>
      <w:bookmarkStart w:id="37" w:name="_Toc10635451"/>
      <w:bookmarkStart w:id="38" w:name="_Toc10636781"/>
      <w:bookmarkStart w:id="39" w:name="_Toc55401055"/>
      <w:bookmarkStart w:id="40" w:name="_Toc94525317"/>
      <w:bookmarkStart w:id="41" w:name="_Toc94532399"/>
      <w:bookmarkStart w:id="42" w:name="_Toc94535021"/>
      <w:bookmarkStart w:id="43" w:name="_Toc94535684"/>
      <w:bookmarkStart w:id="44" w:name="_Toc94536477"/>
      <w:bookmarkStart w:id="45" w:name="_Toc112145114"/>
      <w:r w:rsidRPr="00293240">
        <w:lastRenderedPageBreak/>
        <w:t>Prefacio del Secretario General</w:t>
      </w:r>
      <w:bookmarkEnd w:id="33"/>
      <w:bookmarkEnd w:id="34"/>
      <w:bookmarkEnd w:id="35"/>
      <w:bookmarkEnd w:id="36"/>
      <w:bookmarkEnd w:id="37"/>
      <w:bookmarkEnd w:id="38"/>
      <w:bookmarkEnd w:id="39"/>
      <w:bookmarkEnd w:id="40"/>
      <w:bookmarkEnd w:id="41"/>
      <w:bookmarkEnd w:id="42"/>
      <w:bookmarkEnd w:id="43"/>
      <w:bookmarkEnd w:id="44"/>
      <w:bookmarkEnd w:id="45"/>
    </w:p>
    <w:p w14:paraId="300A7A2C" w14:textId="20396324" w:rsidR="00535334" w:rsidRPr="00293240" w:rsidRDefault="00535334" w:rsidP="006E3AF7">
      <w:r w:rsidRPr="00293240">
        <w:t>1</w:t>
      </w:r>
      <w:r w:rsidRPr="00293240">
        <w:tab/>
        <w:t>De conformidad con el Artículo</w:t>
      </w:r>
      <w:r w:rsidR="00787398">
        <w:t> </w:t>
      </w:r>
      <w:r w:rsidRPr="00293240">
        <w:t>30 del Reglamento Financiero de la Unión – Edición de 2018, tengo el honor de someter a la consideración del Consejo el estado de las cuentas auditadas correspondiente al ejercicio financiero cerrado</w:t>
      </w:r>
      <w:r w:rsidR="002639A8" w:rsidRPr="00293240">
        <w:t xml:space="preserve"> a 31 de </w:t>
      </w:r>
      <w:r w:rsidRPr="00293240">
        <w:t xml:space="preserve">diciembre </w:t>
      </w:r>
      <w:r w:rsidR="00C11034" w:rsidRPr="00293240">
        <w:t>de 202</w:t>
      </w:r>
      <w:r w:rsidR="00464341">
        <w:t>1</w:t>
      </w:r>
      <w:r w:rsidRPr="00293240">
        <w:t>.</w:t>
      </w:r>
    </w:p>
    <w:p w14:paraId="1CFDC4BA" w14:textId="31B1A874" w:rsidR="00535334" w:rsidRPr="00293240" w:rsidRDefault="00535334" w:rsidP="006B30E7">
      <w:pPr>
        <w:pStyle w:val="Normalaftertitle"/>
        <w:spacing w:before="120"/>
      </w:pPr>
      <w:r w:rsidRPr="00293240">
        <w:t>2</w:t>
      </w:r>
      <w:r w:rsidRPr="00293240">
        <w:tab/>
        <w:t>El Informe del Auditor Externo de las cuentas correspondiente a los estados financieros de </w:t>
      </w:r>
      <w:r w:rsidR="00CE525C" w:rsidRPr="00293240">
        <w:t>202</w:t>
      </w:r>
      <w:r w:rsidR="00825E77">
        <w:t>1</w:t>
      </w:r>
      <w:r w:rsidRPr="00293240">
        <w:t xml:space="preserve">, así como su opinión sobre los Estados financieros, como se estipula en el </w:t>
      </w:r>
      <w:r w:rsidR="00787398">
        <w:t>Artículo 28</w:t>
      </w:r>
      <w:r w:rsidRPr="00293240">
        <w:t xml:space="preserve"> del Reglamento Financiero de la Unión y en el Anexo 1 al mismo, también se someterán </w:t>
      </w:r>
      <w:r w:rsidR="003B173D" w:rsidRPr="00293240">
        <w:t>al</w:t>
      </w:r>
      <w:r w:rsidR="00825E77">
        <w:t xml:space="preserve"> Consejo</w:t>
      </w:r>
      <w:r w:rsidR="003B173D" w:rsidRPr="00293240">
        <w:t xml:space="preserve"> en</w:t>
      </w:r>
      <w:r w:rsidRPr="00293240">
        <w:t xml:space="preserve"> otro documento.</w:t>
      </w:r>
    </w:p>
    <w:p w14:paraId="4E70C5C6" w14:textId="643D17F0" w:rsidR="00535334" w:rsidRPr="00293240" w:rsidRDefault="00535334" w:rsidP="006E3AF7">
      <w:r w:rsidRPr="00293240">
        <w:t>3</w:t>
      </w:r>
      <w:r w:rsidRPr="00293240">
        <w:tab/>
        <w:t xml:space="preserve">Los estados financieros de </w:t>
      </w:r>
      <w:r w:rsidR="00CE525C" w:rsidRPr="00293240">
        <w:t>202</w:t>
      </w:r>
      <w:r w:rsidR="00825E77">
        <w:t>1</w:t>
      </w:r>
      <w:r w:rsidRPr="00293240">
        <w:t xml:space="preserve"> se han elaborado de conformidad con las Normas Internacionales de Contabilidad para el Sector Público (NICSP). En el Reglamento Financiero se estipula un periodo presupuestario bienal; sin embargo, para un mejor cumplimiento de las NICSP, los estados financieros se presentan con carácter anual.</w:t>
      </w:r>
    </w:p>
    <w:p w14:paraId="57600B3B" w14:textId="5E7FC9F6" w:rsidR="00535334" w:rsidRPr="00293240" w:rsidRDefault="00535334" w:rsidP="006E3AF7">
      <w:r w:rsidRPr="00293240">
        <w:t>4</w:t>
      </w:r>
      <w:r w:rsidRPr="00293240">
        <w:tab/>
        <w:t>La UIT ha aplicado las normas NICSP en vigor a</w:t>
      </w:r>
      <w:r w:rsidR="004C5F5D">
        <w:t>l</w:t>
      </w:r>
      <w:r w:rsidRPr="00293240">
        <w:t xml:space="preserve"> 1 de enero de </w:t>
      </w:r>
      <w:r w:rsidR="00CE525C" w:rsidRPr="00293240">
        <w:t>202</w:t>
      </w:r>
      <w:r w:rsidR="00825E77">
        <w:t>1</w:t>
      </w:r>
      <w:r w:rsidRPr="00293240">
        <w:t>, describiéndose en la Nota</w:t>
      </w:r>
      <w:r w:rsidR="00481777">
        <w:t> </w:t>
      </w:r>
      <w:r w:rsidRPr="00293240">
        <w:t>2 los principios contables aplicados. La única excepción en los estados financieros presentados es la no capitalización de los costes de mano de obra directa en la valoración de la publicación, en contra de las exigencias de la NICSP 12. La capitalización de los costes de mano de obra haría que se valorasen las publicaciones a un nivel notablemente superior al valor neto de realización en función de la actual política de precios de publicaciones y, por tanto, limitaría la capacidad de aplicar el coste o valor neto de realización más bajo con respecto al coste de sustitución corriente.</w:t>
      </w:r>
    </w:p>
    <w:p w14:paraId="1A9BA928" w14:textId="77777777" w:rsidR="00535334" w:rsidRPr="00293240" w:rsidRDefault="00535334" w:rsidP="006B30E7">
      <w:r w:rsidRPr="00293240">
        <w:t>5</w:t>
      </w:r>
      <w:r w:rsidRPr="00293240">
        <w:tab/>
        <w:t>En el Documento C11/INF/9 figuran las definiciones de varios términos financieros esenciales que ayudarán a los lectores a utilizar y comprender más fácilmente los estados financieros.</w:t>
      </w:r>
      <w:bookmarkStart w:id="46" w:name="_Toc305764054"/>
      <w:bookmarkStart w:id="47" w:name="_Toc452155480"/>
      <w:bookmarkStart w:id="48" w:name="_Toc452155849"/>
      <w:bookmarkStart w:id="49" w:name="_Toc482814627"/>
      <w:bookmarkStart w:id="50" w:name="_Toc511808861"/>
      <w:bookmarkStart w:id="51" w:name="_Toc511809432"/>
    </w:p>
    <w:p w14:paraId="60B52B63" w14:textId="54119894" w:rsidR="00535334" w:rsidRPr="00293240" w:rsidRDefault="00535334" w:rsidP="006E3AF7">
      <w:pPr>
        <w:pStyle w:val="Headingb"/>
      </w:pPr>
      <w:bookmarkStart w:id="52" w:name="_Toc10635452"/>
      <w:bookmarkStart w:id="53" w:name="_Toc42245397"/>
      <w:bookmarkStart w:id="54" w:name="_Toc42248517"/>
      <w:bookmarkStart w:id="55" w:name="_Toc42249895"/>
      <w:bookmarkStart w:id="56" w:name="_Toc55401056"/>
      <w:bookmarkStart w:id="57" w:name="_Toc94535685"/>
      <w:bookmarkStart w:id="58" w:name="_Toc94536478"/>
      <w:bookmarkStart w:id="59" w:name="_Toc112145115"/>
      <w:r w:rsidRPr="00293240">
        <w:t xml:space="preserve">Hechos destacados del ejercicio de </w:t>
      </w:r>
      <w:bookmarkEnd w:id="46"/>
      <w:bookmarkEnd w:id="47"/>
      <w:bookmarkEnd w:id="48"/>
      <w:bookmarkEnd w:id="49"/>
      <w:bookmarkEnd w:id="50"/>
      <w:bookmarkEnd w:id="51"/>
      <w:bookmarkEnd w:id="52"/>
      <w:bookmarkEnd w:id="53"/>
      <w:bookmarkEnd w:id="54"/>
      <w:bookmarkEnd w:id="55"/>
      <w:bookmarkEnd w:id="56"/>
      <w:r w:rsidR="00CE525C" w:rsidRPr="00293240">
        <w:t>202</w:t>
      </w:r>
      <w:r w:rsidR="00825E77">
        <w:t>1</w:t>
      </w:r>
      <w:bookmarkEnd w:id="57"/>
      <w:bookmarkEnd w:id="58"/>
      <w:bookmarkEnd w:id="59"/>
    </w:p>
    <w:p w14:paraId="5CC1D928" w14:textId="1CD48499" w:rsidR="00EA20A7" w:rsidRPr="00293240" w:rsidRDefault="00825E77" w:rsidP="006B30E7">
      <w:r>
        <w:t>Al igual que en 2020, la</w:t>
      </w:r>
      <w:r w:rsidR="00EA20A7" w:rsidRPr="00293240">
        <w:t xml:space="preserve"> pandemia mundial de COVID-19</w:t>
      </w:r>
      <w:r>
        <w:t xml:space="preserve"> obligó a</w:t>
      </w:r>
      <w:r w:rsidR="00EA20A7" w:rsidRPr="00293240">
        <w:t xml:space="preserve"> la UIT </w:t>
      </w:r>
      <w:r>
        <w:t>a mantener</w:t>
      </w:r>
      <w:r w:rsidR="00EA20A7" w:rsidRPr="00293240">
        <w:t xml:space="preserve"> el teletrabajo</w:t>
      </w:r>
      <w:r>
        <w:t xml:space="preserve"> y celebrar</w:t>
      </w:r>
      <w:r w:rsidR="00EA20A7" w:rsidRPr="00293240">
        <w:t xml:space="preserve"> las reuniones </w:t>
      </w:r>
      <w:r>
        <w:t>e</w:t>
      </w:r>
      <w:r w:rsidR="00EA20A7" w:rsidRPr="00293240">
        <w:t>n formato virtual.</w:t>
      </w:r>
    </w:p>
    <w:p w14:paraId="313E4C1F" w14:textId="6D355A2B" w:rsidR="00EA20A7" w:rsidRPr="00293240" w:rsidRDefault="00825E77" w:rsidP="006B30E7">
      <w:r>
        <w:t>6</w:t>
      </w:r>
      <w:r w:rsidR="00CE525C" w:rsidRPr="00293240">
        <w:tab/>
      </w:r>
      <w:r>
        <w:t>Este modo de trabajo se vio facilitado por</w:t>
      </w:r>
      <w:r w:rsidR="00EA20A7" w:rsidRPr="00293240">
        <w:t xml:space="preserve"> la buena voluntad de todos nuestros socios (Estados Miembros, Miembros de Sector, Asociados e Instituciones Académicas).</w:t>
      </w:r>
    </w:p>
    <w:p w14:paraId="653FCAFE" w14:textId="19334B9D" w:rsidR="001713D7" w:rsidRDefault="00825E77" w:rsidP="006B30E7">
      <w:r>
        <w:t>7</w:t>
      </w:r>
      <w:r w:rsidR="00535334" w:rsidRPr="00293240">
        <w:tab/>
      </w:r>
      <w:r w:rsidR="00EA20A7" w:rsidRPr="00293240">
        <w:t>Durante el año</w:t>
      </w:r>
      <w:r w:rsidR="00CE525C" w:rsidRPr="00293240">
        <w:t xml:space="preserve"> 202</w:t>
      </w:r>
      <w:r>
        <w:t>1</w:t>
      </w:r>
      <w:r w:rsidR="00CE525C" w:rsidRPr="00293240">
        <w:t xml:space="preserve">, </w:t>
      </w:r>
      <w:r w:rsidR="00A637D6" w:rsidRPr="00293240">
        <w:t>el</w:t>
      </w:r>
      <w:r w:rsidR="00535334" w:rsidRPr="00293240">
        <w:t xml:space="preserve"> programa de actividades </w:t>
      </w:r>
      <w:r w:rsidR="00A637D6" w:rsidRPr="00293240">
        <w:t>realizadas por</w:t>
      </w:r>
      <w:r w:rsidR="00535334" w:rsidRPr="00293240">
        <w:t xml:space="preserve"> la Unión</w:t>
      </w:r>
      <w:r w:rsidR="00A637D6" w:rsidRPr="00293240">
        <w:t xml:space="preserve"> incluyó</w:t>
      </w:r>
      <w:r w:rsidR="00535334" w:rsidRPr="00293240">
        <w:t>, además de numerosas reuniones</w:t>
      </w:r>
      <w:r w:rsidR="00A637D6" w:rsidRPr="00293240">
        <w:t xml:space="preserve"> virtuales</w:t>
      </w:r>
      <w:r w:rsidR="00535334" w:rsidRPr="00293240">
        <w:t xml:space="preserve">, los siguientes </w:t>
      </w:r>
      <w:r w:rsidR="00A637D6" w:rsidRPr="00293240">
        <w:t>eventos</w:t>
      </w:r>
      <w:r w:rsidR="00535334" w:rsidRPr="00293240">
        <w:t xml:space="preserve"> </w:t>
      </w:r>
      <w:r w:rsidR="00A637D6" w:rsidRPr="00293240">
        <w:t>dignos de mención</w:t>
      </w:r>
      <w:r w:rsidR="00535334" w:rsidRPr="00293240">
        <w:t>:</w:t>
      </w:r>
    </w:p>
    <w:p w14:paraId="10B4BDF4" w14:textId="33753BB6" w:rsidR="00825E77" w:rsidRPr="00293240" w:rsidRDefault="00825E77" w:rsidP="006B30E7">
      <w:r>
        <w:t>8</w:t>
      </w:r>
      <w:r>
        <w:tab/>
        <w:t xml:space="preserve">El 22 de abril de 2021 se celebró el 10ª aniversario del Día de las Niñas en las TIC, que estuvo dedicado al tema </w:t>
      </w:r>
      <w:r w:rsidR="0010719C">
        <w:t>"</w:t>
      </w:r>
      <w:r>
        <w:t>Conectar a las niñas, crear futuros más brillantes</w:t>
      </w:r>
      <w:r w:rsidR="0010719C">
        <w:t>"</w:t>
      </w:r>
      <w:r>
        <w:t xml:space="preserve">. Tradicionalmente celebrado el cuarto jueves del mes de abril, </w:t>
      </w:r>
      <w:r w:rsidR="00F00DFA">
        <w:t>en el Día de las Niñas en las TIC de este año tan especial se destacaron 10 momentos de la vida de las niñas, dando protagonismo a algunos de las industrias y partes interesadas más importantes responsables del fomento de las niñas en el ámbito de la tecnología.</w:t>
      </w:r>
    </w:p>
    <w:p w14:paraId="4D25E6F2" w14:textId="1B9EC732" w:rsidR="00EB726E" w:rsidRPr="00293240" w:rsidRDefault="00F00DFA" w:rsidP="006B30E7">
      <w:r>
        <w:t>9</w:t>
      </w:r>
      <w:r w:rsidR="00080EFF" w:rsidRPr="00293240">
        <w:tab/>
      </w:r>
      <w:r w:rsidR="009B35CC" w:rsidRPr="00293240">
        <w:t>La Cumbre Mundial sobre la Sociedad de la Información (CMSI)</w:t>
      </w:r>
      <w:r>
        <w:t xml:space="preserve"> de 2021 se organizó en formato virtual, asumiendo la UIT el papel de principal coordinador, que contó con la colaboración de los coorganizadores (UNESCO, UNCTAD y PNUD) y de más de 30 organismos de las Naciones Unidas. El tema escogido para 2021, </w:t>
      </w:r>
      <w:r w:rsidR="0010719C">
        <w:t>"</w:t>
      </w:r>
      <w:r w:rsidR="0092493E">
        <w:t>Las TIC para sociedades y economías inclusivas, resilientes y sostenibles (</w:t>
      </w:r>
      <w:r w:rsidR="009B35CC" w:rsidRPr="00293240">
        <w:rPr>
          <w:b/>
          <w:bCs/>
        </w:rPr>
        <w:t>Líneas de acción de la CMSI para alcanzar los Objetivos de Desarrollo Sostenible</w:t>
      </w:r>
      <w:r w:rsidR="009B35CC" w:rsidRPr="00293240">
        <w:t>"</w:t>
      </w:r>
      <w:r w:rsidR="0092493E">
        <w:t xml:space="preserve">, brindó a las partes interesadas de la CMSI la oportunidad de dar a conocer sus actividades e ideas </w:t>
      </w:r>
      <w:r w:rsidR="0092493E">
        <w:lastRenderedPageBreak/>
        <w:t>innovadoras para aprovechar las TIC. Asimismo, dio el impulso necesario para avanzar en el diálogo para la acción en el contexto de la recuperación de la COVID-19 y las iniciativas para aplicar las Líneas de Acción de la CMSI en pro de los Objetivos de Desarrollo Sostenible de las Naciones Unidas (ODS). A lo largo de 17 semanas (desde enero de 2021), en el marco del Foro de la CMSI de 2021 se celebraron más de 250 sesiones</w:t>
      </w:r>
      <w:r w:rsidR="00A37758">
        <w:t>, entre ellas, talleres, entrevistas en directo, WSIS</w:t>
      </w:r>
      <w:r w:rsidR="00787398">
        <w:t> </w:t>
      </w:r>
      <w:proofErr w:type="spellStart"/>
      <w:r w:rsidR="00A37758">
        <w:t>TalkX</w:t>
      </w:r>
      <w:proofErr w:type="spellEnd"/>
      <w:r w:rsidR="00A37758">
        <w:t xml:space="preserve">, la serie de alto nivel, un </w:t>
      </w:r>
      <w:proofErr w:type="spellStart"/>
      <w:r w:rsidR="00A37758">
        <w:t>hackatón</w:t>
      </w:r>
      <w:proofErr w:type="spellEnd"/>
      <w:r w:rsidR="00A37758">
        <w:t>, etc</w:t>
      </w:r>
      <w:r w:rsidR="009B35CC" w:rsidRPr="00293240">
        <w:t xml:space="preserve">. El Foro </w:t>
      </w:r>
      <w:r w:rsidR="00A37758">
        <w:t xml:space="preserve">de la CMSI 2021 </w:t>
      </w:r>
      <w:r w:rsidR="009B35CC" w:rsidRPr="00293240">
        <w:t xml:space="preserve">suscitó un gran interés y entusiasmo en todo el mundo, </w:t>
      </w:r>
      <w:r w:rsidR="00256869" w:rsidRPr="00293240">
        <w:t>alcanzándose</w:t>
      </w:r>
      <w:r w:rsidR="009B35CC" w:rsidRPr="00293240">
        <w:t xml:space="preserve"> una asistencia acumulada de más de </w:t>
      </w:r>
      <w:r w:rsidR="00A37758">
        <w:t>50</w:t>
      </w:r>
      <w:r w:rsidR="00787398">
        <w:t> </w:t>
      </w:r>
      <w:r w:rsidR="009B35CC" w:rsidRPr="00293240">
        <w:t>000</w:t>
      </w:r>
      <w:r w:rsidR="00787398">
        <w:t> </w:t>
      </w:r>
      <w:r w:rsidR="009B35CC" w:rsidRPr="00293240">
        <w:t xml:space="preserve">asistentes </w:t>
      </w:r>
      <w:r w:rsidR="00A37758">
        <w:t xml:space="preserve">(sala Zoom, grabaciones Zoom, vídeos en directo en Facebook, </w:t>
      </w:r>
      <w:proofErr w:type="spellStart"/>
      <w:r w:rsidR="00A37758">
        <w:t>Youtube</w:t>
      </w:r>
      <w:proofErr w:type="spellEnd"/>
      <w:r w:rsidR="00A37758">
        <w:t xml:space="preserve"> y otros formatos) </w:t>
      </w:r>
      <w:r w:rsidR="009B35CC" w:rsidRPr="00293240">
        <w:t xml:space="preserve">de </w:t>
      </w:r>
      <w:r w:rsidR="00A37758">
        <w:t>más de 185</w:t>
      </w:r>
      <w:r w:rsidR="00787398">
        <w:t> </w:t>
      </w:r>
      <w:r w:rsidR="009B35CC" w:rsidRPr="00293240">
        <w:t>países</w:t>
      </w:r>
      <w:r w:rsidR="00A37758">
        <w:t>, representantes de gobiernos, la sociedad civil, el sector privado y las Naciones Unidas, que intercambiaron impresiones sobre la actualidad de las TIC a fin de reforzar las sociedades de la información y el conocimiento</w:t>
      </w:r>
      <w:r w:rsidR="009B35CC" w:rsidRPr="00293240">
        <w:t>.</w:t>
      </w:r>
    </w:p>
    <w:p w14:paraId="70E64B64" w14:textId="64AC2518" w:rsidR="00FC2300" w:rsidRPr="00293240" w:rsidRDefault="00FC2300" w:rsidP="006B30E7">
      <w:r w:rsidRPr="00293240">
        <w:t>1</w:t>
      </w:r>
      <w:r w:rsidR="00A37758">
        <w:t>0</w:t>
      </w:r>
      <w:r w:rsidRPr="00293240">
        <w:tab/>
      </w:r>
      <w:r w:rsidR="00A37758">
        <w:t>En 2020, d</w:t>
      </w:r>
      <w:r w:rsidR="002C589F" w:rsidRPr="00293240">
        <w:t xml:space="preserve">ebido a la pandemia de COVID-19, la Cumbre Mundial AI for Good se transformó en un evento virtual de un año de duración. </w:t>
      </w:r>
      <w:r w:rsidR="00A37758">
        <w:t xml:space="preserve">En 2021 se conservó el mismo formato, </w:t>
      </w:r>
      <w:r w:rsidR="002C589F" w:rsidRPr="00293240">
        <w:t>Se implementó un programa digital semanal con nuevas conferencias magistrales, seminarios web de expertos, presentaciones de proyectos, preguntas y respuestas, demostraciones y oportunidades de establecimiento de contactos. De esta forma, se celebraron no menos de 50 eventos. A lo largo del año se abordaron y debatieron diversos temas, tales como la inteligencia artificial para la salud</w:t>
      </w:r>
      <w:r w:rsidR="00950103">
        <w:t xml:space="preserve"> mental y cerebral, la aparición de robots inteligentes sociales, el aprendizaje automático para el estudio del cambio climático, la IA para la prevención de infartos, la IA para la lucha contra la esclavitud moderna, el tráfico de personas y el trabajo forzoso e infantil</w:t>
      </w:r>
      <w:r w:rsidR="002C589F" w:rsidRPr="00293240">
        <w:t>.</w:t>
      </w:r>
    </w:p>
    <w:p w14:paraId="165B6A4F" w14:textId="4F25164D" w:rsidR="00535334" w:rsidRPr="00293240" w:rsidRDefault="00FC2300" w:rsidP="006B30E7">
      <w:r w:rsidRPr="00293240">
        <w:t>1</w:t>
      </w:r>
      <w:r w:rsidR="00950103">
        <w:t>1</w:t>
      </w:r>
      <w:r w:rsidRPr="00293240">
        <w:tab/>
      </w:r>
      <w:r w:rsidR="00950103">
        <w:t xml:space="preserve">Al igual que en 2020, a causa de la pandemia de COVID-19, no pudo celebrarse un evento presencial, por lo que, tras consultar con el país anfitrión, </w:t>
      </w:r>
      <w:proofErr w:type="spellStart"/>
      <w:r w:rsidR="00950103">
        <w:t>Viet</w:t>
      </w:r>
      <w:proofErr w:type="spellEnd"/>
      <w:r w:rsidR="00950103">
        <w:t xml:space="preserve"> </w:t>
      </w:r>
      <w:proofErr w:type="spellStart"/>
      <w:r w:rsidR="00950103">
        <w:t>Nam</w:t>
      </w:r>
      <w:proofErr w:type="spellEnd"/>
      <w:r w:rsidR="00950103">
        <w:t xml:space="preserve">, se decidió seguir organizando actividades virtuales para ITU Digital </w:t>
      </w:r>
      <w:proofErr w:type="spellStart"/>
      <w:r w:rsidR="00950103">
        <w:t>World</w:t>
      </w:r>
      <w:proofErr w:type="spellEnd"/>
      <w:r w:rsidR="00950103">
        <w:t xml:space="preserve"> 2021. En 2021 se organizaron esas actividades virtuales durante un periodo de más de tres meses, entre octubre y diciembre de 2021, a diferencia de 2020, en el que sólo se realizaron durante tres días. Entre septiembre y noviembre de 2021 se celebró una serie de Sesiones del Foro, dedicadas a diversos temas, tal y como se había acordado con los Sectores de la UIT y el país anfitrión. Además, a principios de octubre de 2021 se celebró una Mesa redonda de la Industria. La ceremonia de apertura se llevó a cabo en Hanoi en presencia</w:t>
      </w:r>
      <w:r w:rsidR="007B4DCB">
        <w:t xml:space="preserve"> del Primer Ministro de </w:t>
      </w:r>
      <w:proofErr w:type="spellStart"/>
      <w:r w:rsidR="007B4DCB">
        <w:t>Viet</w:t>
      </w:r>
      <w:proofErr w:type="spellEnd"/>
      <w:r w:rsidR="007B4DCB">
        <w:t xml:space="preserve"> </w:t>
      </w:r>
      <w:proofErr w:type="spellStart"/>
      <w:r w:rsidR="007B4DCB">
        <w:t>Nam</w:t>
      </w:r>
      <w:proofErr w:type="spellEnd"/>
      <w:r w:rsidR="007B4DCB">
        <w:t xml:space="preserve"> y del Secretario General de la UIT, y estuvo seguida de tres días de Mesas redondas Ministeriales a mediados de octubre.</w:t>
      </w:r>
    </w:p>
    <w:p w14:paraId="4C0A1671" w14:textId="00080665" w:rsidR="00535334" w:rsidRPr="00293240" w:rsidRDefault="00FC2300" w:rsidP="006E3AF7">
      <w:r w:rsidRPr="00293240">
        <w:t>1</w:t>
      </w:r>
      <w:r w:rsidR="007B4DCB">
        <w:t>2</w:t>
      </w:r>
      <w:r w:rsidR="00535334" w:rsidRPr="00293240">
        <w:tab/>
        <w:t>Durante el año</w:t>
      </w:r>
      <w:r w:rsidR="00DA0638" w:rsidRPr="00293240">
        <w:t xml:space="preserve"> </w:t>
      </w:r>
      <w:r w:rsidR="000D01E8" w:rsidRPr="00293240">
        <w:t>202</w:t>
      </w:r>
      <w:r w:rsidR="007B4DCB">
        <w:t>1</w:t>
      </w:r>
      <w:r w:rsidR="00535334" w:rsidRPr="00293240">
        <w:t xml:space="preserve">, la Unión ha trabajado de manera coordinada para mejorar sus procesos y realizar ahorros, conforme a lo solicitado en el Anexo 2 </w:t>
      </w:r>
      <w:r w:rsidR="008D2F1B" w:rsidRPr="00293240">
        <w:t>de la Decisión</w:t>
      </w:r>
      <w:r w:rsidR="00535334" w:rsidRPr="00293240">
        <w:t xml:space="preserve"> 5 (Rev. Dubái, 2018) de la Conferencia de Plenipotenciarios.</w:t>
      </w:r>
    </w:p>
    <w:p w14:paraId="3A0BBA4D" w14:textId="4EEA0777" w:rsidR="00535334" w:rsidRPr="00293240" w:rsidRDefault="000D01E8" w:rsidP="006E3AF7">
      <w:r w:rsidRPr="00293240">
        <w:t>1</w:t>
      </w:r>
      <w:r w:rsidR="007B4DCB">
        <w:t>3</w:t>
      </w:r>
      <w:r w:rsidR="00535334" w:rsidRPr="00293240">
        <w:tab/>
        <w:t>La UIT participa activamente en el servicio de la central de compras de las Naciones Unidas. Varias iniciativas recientes han permitido disminuir los costes para los organismos participantes, a saber: baja de los costes de electricidad, artículos de oficina, combustible y servicios de correo, y negociaciones con las compañías aéreas.</w:t>
      </w:r>
    </w:p>
    <w:p w14:paraId="14D08C43" w14:textId="77777777" w:rsidR="00535334" w:rsidRPr="00293240" w:rsidRDefault="00535334" w:rsidP="006E3AF7">
      <w:pPr>
        <w:pStyle w:val="Headingb"/>
      </w:pPr>
      <w:bookmarkStart w:id="60" w:name="_Toc452155481"/>
      <w:bookmarkStart w:id="61" w:name="_Toc452155850"/>
      <w:bookmarkStart w:id="62" w:name="_Toc482814628"/>
      <w:bookmarkStart w:id="63" w:name="_Toc511808862"/>
      <w:bookmarkStart w:id="64" w:name="_Toc511809433"/>
      <w:bookmarkStart w:id="65" w:name="_Toc10635453"/>
      <w:bookmarkStart w:id="66" w:name="_Toc42245398"/>
      <w:bookmarkStart w:id="67" w:name="_Toc42248518"/>
      <w:bookmarkStart w:id="68" w:name="_Toc42249896"/>
      <w:bookmarkStart w:id="69" w:name="_Toc55401057"/>
      <w:bookmarkStart w:id="70" w:name="_Toc94535686"/>
      <w:bookmarkStart w:id="71" w:name="_Toc94536479"/>
      <w:bookmarkStart w:id="72" w:name="_Toc112145116"/>
      <w:r w:rsidRPr="00293240">
        <w:t>Aspectos destacados del Informe de Gestión Financiera</w:t>
      </w:r>
      <w:bookmarkEnd w:id="60"/>
      <w:bookmarkEnd w:id="61"/>
      <w:bookmarkEnd w:id="62"/>
      <w:bookmarkEnd w:id="63"/>
      <w:bookmarkEnd w:id="64"/>
      <w:bookmarkEnd w:id="65"/>
      <w:bookmarkEnd w:id="66"/>
      <w:bookmarkEnd w:id="67"/>
      <w:bookmarkEnd w:id="68"/>
      <w:bookmarkEnd w:id="69"/>
      <w:bookmarkEnd w:id="70"/>
      <w:bookmarkEnd w:id="71"/>
      <w:bookmarkEnd w:id="72"/>
    </w:p>
    <w:p w14:paraId="1FA19C11" w14:textId="5A2191F9" w:rsidR="00535334" w:rsidRPr="00293240" w:rsidRDefault="000D01E8" w:rsidP="006E3AF7">
      <w:r w:rsidRPr="00293240">
        <w:t>1</w:t>
      </w:r>
      <w:r w:rsidR="007B4DCB">
        <w:t>4</w:t>
      </w:r>
      <w:r w:rsidR="00535334" w:rsidRPr="00293240">
        <w:tab/>
        <w:t>Las cuentas de la Unión se llevan en francos suizos. Los estados financieros presentados comprenden las actividades extrapresupuestarias de la Unión.</w:t>
      </w:r>
    </w:p>
    <w:p w14:paraId="5A433041" w14:textId="77777777" w:rsidR="006B30E7" w:rsidRPr="00293240" w:rsidRDefault="006B30E7">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2424761F" w14:textId="137E804E" w:rsidR="00C60ECA" w:rsidRPr="00293240" w:rsidRDefault="000D01E8" w:rsidP="00BF2881">
      <w:pPr>
        <w:spacing w:after="240"/>
      </w:pPr>
      <w:r w:rsidRPr="00293240">
        <w:lastRenderedPageBreak/>
        <w:t>1</w:t>
      </w:r>
      <w:r w:rsidR="007B4DCB">
        <w:t>5</w:t>
      </w:r>
      <w:r w:rsidR="00535334" w:rsidRPr="00293240">
        <w:tab/>
        <w:t xml:space="preserve">En el </w:t>
      </w:r>
      <w:r w:rsidR="005D11EA" w:rsidRPr="00293240">
        <w:t>C</w:t>
      </w:r>
      <w:r w:rsidR="00535334" w:rsidRPr="00293240">
        <w:t xml:space="preserve">uadro siguiente se compara la situación financiera de la UIT </w:t>
      </w:r>
      <w:r w:rsidR="005D11EA" w:rsidRPr="00293240">
        <w:t>de</w:t>
      </w:r>
      <w:r w:rsidR="00535334" w:rsidRPr="00293240">
        <w:t xml:space="preserve"> 20</w:t>
      </w:r>
      <w:r w:rsidR="005D11EA" w:rsidRPr="00293240">
        <w:t>2</w:t>
      </w:r>
      <w:r w:rsidR="007B4DCB">
        <w:t>1</w:t>
      </w:r>
      <w:r w:rsidR="00535334" w:rsidRPr="00293240">
        <w:t xml:space="preserve"> con la de</w:t>
      </w:r>
      <w:r w:rsidR="00613DD2" w:rsidRPr="00293240">
        <w:t xml:space="preserve"> </w:t>
      </w:r>
      <w:r w:rsidR="0088055F" w:rsidRPr="00293240">
        <w:t>20</w:t>
      </w:r>
      <w:r w:rsidR="007B4DCB">
        <w:t>20</w:t>
      </w:r>
      <w:r w:rsidR="00535334" w:rsidRPr="00293240">
        <w:t>.</w:t>
      </w:r>
      <w:bookmarkStart w:id="73" w:name="_Hlk72679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8"/>
        <w:gridCol w:w="2268"/>
      </w:tblGrid>
      <w:tr w:rsidR="0072683F" w:rsidRPr="00293240" w14:paraId="7531A10C" w14:textId="77777777" w:rsidTr="00C329C8">
        <w:trPr>
          <w:trHeight w:val="614"/>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44427" w14:textId="35747394" w:rsidR="0072683F" w:rsidRPr="006E3AF7" w:rsidRDefault="0072683F" w:rsidP="00BF2881">
            <w:pPr>
              <w:pStyle w:val="TableHead0"/>
              <w:spacing w:before="0"/>
              <w:rPr>
                <w:rFonts w:asciiTheme="minorHAnsi" w:hAnsiTheme="minorHAnsi"/>
                <w:lang w:val="es-ES_tradnl" w:eastAsia="zh-CN"/>
              </w:rPr>
            </w:pPr>
            <w:r w:rsidRPr="006E3AF7">
              <w:rPr>
                <w:rFonts w:asciiTheme="minorHAnsi" w:hAnsiTheme="minorHAnsi"/>
                <w:lang w:val="es-ES_tradnl" w:eastAsia="zh-CN"/>
              </w:rPr>
              <w:t>Miles CHF</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1AB2" w14:textId="5A6795B7" w:rsidR="0072683F" w:rsidRPr="00293240" w:rsidRDefault="0072683F" w:rsidP="00C329C8">
            <w:pPr>
              <w:pStyle w:val="TableHead0"/>
              <w:spacing w:before="0"/>
              <w:jc w:val="right"/>
              <w:rPr>
                <w:rFonts w:cs="Arial"/>
                <w:color w:val="000000"/>
                <w:lang w:val="es-ES_tradnl" w:eastAsia="zh-CN"/>
              </w:rPr>
            </w:pPr>
            <w:r w:rsidRPr="00293240">
              <w:rPr>
                <w:rFonts w:asciiTheme="minorHAnsi" w:hAnsiTheme="minorHAnsi"/>
                <w:lang w:val="es-ES_tradnl" w:eastAsia="zh-CN"/>
              </w:rPr>
              <w:t>202</w:t>
            </w:r>
            <w:r w:rsidR="007B4DCB">
              <w:rPr>
                <w:rFonts w:asciiTheme="minorHAnsi" w:hAnsiTheme="minorHAnsi"/>
                <w:lang w:val="es-ES_tradnl" w:eastAsia="zh-C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90997" w14:textId="770CF3C5" w:rsidR="0072683F" w:rsidRPr="00293240" w:rsidRDefault="007B4DCB" w:rsidP="00C329C8">
            <w:pPr>
              <w:pStyle w:val="TableHead0"/>
              <w:spacing w:before="0"/>
              <w:jc w:val="right"/>
              <w:rPr>
                <w:rFonts w:cs="Arial"/>
                <w:color w:val="000000"/>
                <w:lang w:val="es-ES_tradnl" w:eastAsia="zh-CN"/>
              </w:rPr>
            </w:pPr>
            <w:r>
              <w:rPr>
                <w:rFonts w:asciiTheme="minorHAnsi" w:hAnsiTheme="minorHAnsi"/>
                <w:lang w:val="es-ES_tradnl"/>
              </w:rPr>
              <w:t>2020</w:t>
            </w:r>
          </w:p>
        </w:tc>
      </w:tr>
      <w:tr w:rsidR="00931219" w:rsidRPr="00293240" w14:paraId="3A189043" w14:textId="77777777" w:rsidTr="00C329C8">
        <w:trPr>
          <w:trHeight w:val="307"/>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C363C" w14:textId="057DCCA8"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Ingresos</w:t>
            </w:r>
          </w:p>
        </w:tc>
        <w:tc>
          <w:tcPr>
            <w:tcW w:w="2268" w:type="dxa"/>
            <w:shd w:val="clear" w:color="auto" w:fill="auto"/>
            <w:noWrap/>
            <w:vAlign w:val="bottom"/>
          </w:tcPr>
          <w:p w14:paraId="10B5C705" w14:textId="7E59C9B8"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175 556</w:t>
            </w:r>
          </w:p>
        </w:tc>
        <w:tc>
          <w:tcPr>
            <w:tcW w:w="2268" w:type="dxa"/>
            <w:shd w:val="clear" w:color="auto" w:fill="auto"/>
            <w:noWrap/>
            <w:vAlign w:val="bottom"/>
          </w:tcPr>
          <w:p w14:paraId="28A0C0FE" w14:textId="4F25DFB2"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170 373</w:t>
            </w:r>
          </w:p>
        </w:tc>
      </w:tr>
      <w:tr w:rsidR="00931219" w:rsidRPr="00293240" w14:paraId="2E049322" w14:textId="77777777" w:rsidTr="00C329C8">
        <w:trPr>
          <w:trHeight w:val="307"/>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338D3" w14:textId="781414F6"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Gastos</w:t>
            </w:r>
          </w:p>
        </w:tc>
        <w:tc>
          <w:tcPr>
            <w:tcW w:w="2268" w:type="dxa"/>
            <w:shd w:val="clear" w:color="auto" w:fill="auto"/>
            <w:noWrap/>
            <w:vAlign w:val="bottom"/>
          </w:tcPr>
          <w:p w14:paraId="5D9E2036" w14:textId="142EB6F2"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190 413</w:t>
            </w:r>
          </w:p>
        </w:tc>
        <w:tc>
          <w:tcPr>
            <w:tcW w:w="2268" w:type="dxa"/>
            <w:shd w:val="clear" w:color="auto" w:fill="auto"/>
            <w:noWrap/>
            <w:vAlign w:val="bottom"/>
          </w:tcPr>
          <w:p w14:paraId="16469D13" w14:textId="32904022"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217 632</w:t>
            </w:r>
          </w:p>
        </w:tc>
      </w:tr>
      <w:tr w:rsidR="00931219" w:rsidRPr="00293240" w14:paraId="03F770D4" w14:textId="77777777" w:rsidTr="00C329C8">
        <w:trPr>
          <w:trHeight w:val="325"/>
          <w:jc w:val="center"/>
        </w:trPr>
        <w:tc>
          <w:tcPr>
            <w:tcW w:w="3402" w:type="dxa"/>
            <w:shd w:val="clear" w:color="auto" w:fill="auto"/>
            <w:noWrap/>
            <w:vAlign w:val="bottom"/>
            <w:hideMark/>
          </w:tcPr>
          <w:p w14:paraId="008D3FCB" w14:textId="4047CD86" w:rsidR="00931219" w:rsidRPr="00293240" w:rsidRDefault="00931219" w:rsidP="00BF2881">
            <w:pPr>
              <w:pStyle w:val="Tabletext1"/>
              <w:spacing w:before="0"/>
              <w:ind w:right="-94"/>
              <w:rPr>
                <w:rFonts w:cs="Arial"/>
                <w:b/>
                <w:bCs/>
                <w:color w:val="000000"/>
                <w:sz w:val="22"/>
                <w:szCs w:val="22"/>
                <w:lang w:val="es-ES_tradnl"/>
              </w:rPr>
            </w:pPr>
            <w:r w:rsidRPr="00293240">
              <w:rPr>
                <w:b/>
                <w:sz w:val="22"/>
                <w:szCs w:val="22"/>
                <w:lang w:val="es-ES_tradnl"/>
              </w:rPr>
              <w:t>Superávit (</w:t>
            </w:r>
            <w:r w:rsidR="006E3AF7" w:rsidRPr="00293240">
              <w:rPr>
                <w:b/>
                <w:sz w:val="22"/>
                <w:szCs w:val="22"/>
                <w:lang w:val="es-ES_tradnl"/>
              </w:rPr>
              <w:t>déficit</w:t>
            </w:r>
            <w:r w:rsidRPr="00293240">
              <w:rPr>
                <w:b/>
                <w:sz w:val="22"/>
                <w:szCs w:val="22"/>
                <w:lang w:val="es-ES_tradnl"/>
              </w:rPr>
              <w:t>)</w:t>
            </w:r>
          </w:p>
        </w:tc>
        <w:tc>
          <w:tcPr>
            <w:tcW w:w="2268" w:type="dxa"/>
            <w:shd w:val="clear" w:color="auto" w:fill="auto"/>
            <w:noWrap/>
            <w:vAlign w:val="center"/>
          </w:tcPr>
          <w:p w14:paraId="18F9886A" w14:textId="4627365E" w:rsidR="00931219" w:rsidRPr="00293240" w:rsidRDefault="006E3AF7" w:rsidP="00C329C8">
            <w:pPr>
              <w:pStyle w:val="Tabletext1"/>
              <w:tabs>
                <w:tab w:val="left" w:pos="284"/>
              </w:tabs>
              <w:spacing w:before="0"/>
              <w:ind w:right="-94"/>
              <w:jc w:val="right"/>
              <w:rPr>
                <w:rFonts w:cs="Arial"/>
                <w:b/>
                <w:bCs/>
                <w:color w:val="000000"/>
                <w:sz w:val="22"/>
                <w:szCs w:val="22"/>
                <w:lang w:val="es-ES_tradnl"/>
              </w:rPr>
            </w:pPr>
            <w:r>
              <w:rPr>
                <w:rFonts w:cs="Arial"/>
                <w:b/>
                <w:bCs/>
                <w:color w:val="000000"/>
                <w:sz w:val="22"/>
                <w:szCs w:val="22"/>
                <w:lang w:val="es-ES_tradnl"/>
              </w:rPr>
              <w:t>–</w:t>
            </w:r>
            <w:r w:rsidR="007B4DCB">
              <w:rPr>
                <w:rFonts w:cs="Arial"/>
                <w:b/>
                <w:bCs/>
                <w:color w:val="000000"/>
                <w:sz w:val="22"/>
                <w:szCs w:val="22"/>
                <w:lang w:val="es-ES_tradnl"/>
              </w:rPr>
              <w:t>14 858</w:t>
            </w:r>
          </w:p>
        </w:tc>
        <w:tc>
          <w:tcPr>
            <w:tcW w:w="2268" w:type="dxa"/>
            <w:shd w:val="clear" w:color="auto" w:fill="auto"/>
            <w:noWrap/>
            <w:vAlign w:val="center"/>
          </w:tcPr>
          <w:p w14:paraId="37F31849" w14:textId="021618DD" w:rsidR="00931219" w:rsidRPr="00293240" w:rsidRDefault="006E3AF7" w:rsidP="00C329C8">
            <w:pPr>
              <w:pStyle w:val="Tabletext1"/>
              <w:tabs>
                <w:tab w:val="left" w:pos="284"/>
              </w:tabs>
              <w:spacing w:before="0"/>
              <w:ind w:right="-94"/>
              <w:jc w:val="right"/>
              <w:rPr>
                <w:rFonts w:cs="Arial"/>
                <w:b/>
                <w:bCs/>
                <w:color w:val="000000"/>
                <w:sz w:val="22"/>
                <w:szCs w:val="22"/>
                <w:lang w:val="es-ES_tradnl"/>
              </w:rPr>
            </w:pPr>
            <w:r>
              <w:rPr>
                <w:rFonts w:cs="Arial"/>
                <w:b/>
                <w:bCs/>
                <w:color w:val="000000"/>
                <w:sz w:val="22"/>
                <w:szCs w:val="22"/>
                <w:lang w:val="es-ES_tradnl"/>
              </w:rPr>
              <w:t>–</w:t>
            </w:r>
            <w:r w:rsidR="007B4DCB">
              <w:rPr>
                <w:rFonts w:cs="Arial"/>
                <w:b/>
                <w:bCs/>
                <w:color w:val="000000"/>
                <w:sz w:val="22"/>
                <w:szCs w:val="22"/>
                <w:lang w:val="es-ES_tradnl"/>
              </w:rPr>
              <w:t>47 259</w:t>
            </w:r>
          </w:p>
        </w:tc>
      </w:tr>
      <w:tr w:rsidR="00931219" w:rsidRPr="00293240" w14:paraId="164FCBD0" w14:textId="77777777" w:rsidTr="00C329C8">
        <w:trPr>
          <w:trHeight w:val="307"/>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335B" w14:textId="1D16A6B5"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Activo</w:t>
            </w:r>
          </w:p>
        </w:tc>
        <w:tc>
          <w:tcPr>
            <w:tcW w:w="2268" w:type="dxa"/>
            <w:shd w:val="clear" w:color="auto" w:fill="auto"/>
            <w:noWrap/>
            <w:vAlign w:val="bottom"/>
          </w:tcPr>
          <w:p w14:paraId="05ED57F4" w14:textId="1450E2CA"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424 943</w:t>
            </w:r>
          </w:p>
        </w:tc>
        <w:tc>
          <w:tcPr>
            <w:tcW w:w="2268" w:type="dxa"/>
            <w:shd w:val="clear" w:color="auto" w:fill="auto"/>
            <w:noWrap/>
            <w:vAlign w:val="bottom"/>
          </w:tcPr>
          <w:p w14:paraId="7D53E39C" w14:textId="49B2CC55"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408 974</w:t>
            </w:r>
          </w:p>
        </w:tc>
      </w:tr>
      <w:tr w:rsidR="00931219" w:rsidRPr="00293240" w14:paraId="4700EA2E" w14:textId="77777777" w:rsidTr="00C329C8">
        <w:trPr>
          <w:trHeight w:val="307"/>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AB306" w14:textId="4D99EA8F" w:rsidR="00931219" w:rsidRPr="00293240" w:rsidRDefault="00931219" w:rsidP="00BF2881">
            <w:pPr>
              <w:pStyle w:val="Tabletext1"/>
              <w:spacing w:before="0"/>
              <w:ind w:right="-94"/>
              <w:rPr>
                <w:rFonts w:cs="Arial"/>
                <w:color w:val="000000"/>
                <w:sz w:val="22"/>
                <w:szCs w:val="22"/>
                <w:lang w:val="es-ES_tradnl"/>
              </w:rPr>
            </w:pPr>
            <w:r w:rsidRPr="00293240">
              <w:rPr>
                <w:sz w:val="22"/>
                <w:szCs w:val="22"/>
                <w:lang w:val="es-ES_tradnl"/>
              </w:rPr>
              <w:t>Pasivo</w:t>
            </w:r>
          </w:p>
        </w:tc>
        <w:tc>
          <w:tcPr>
            <w:tcW w:w="2268" w:type="dxa"/>
            <w:shd w:val="clear" w:color="auto" w:fill="auto"/>
            <w:noWrap/>
            <w:vAlign w:val="bottom"/>
          </w:tcPr>
          <w:p w14:paraId="5D91D61C" w14:textId="59F948D8"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838 654</w:t>
            </w:r>
          </w:p>
        </w:tc>
        <w:tc>
          <w:tcPr>
            <w:tcW w:w="2268" w:type="dxa"/>
            <w:shd w:val="clear" w:color="auto" w:fill="auto"/>
            <w:noWrap/>
            <w:vAlign w:val="bottom"/>
          </w:tcPr>
          <w:p w14:paraId="3ECFDA92" w14:textId="653DE7CA" w:rsidR="00931219" w:rsidRPr="00293240" w:rsidRDefault="007B4DCB" w:rsidP="00C329C8">
            <w:pPr>
              <w:pStyle w:val="Tabletext1"/>
              <w:tabs>
                <w:tab w:val="left" w:pos="284"/>
              </w:tabs>
              <w:spacing w:before="0"/>
              <w:ind w:right="-94"/>
              <w:jc w:val="right"/>
              <w:rPr>
                <w:rFonts w:cs="Arial"/>
                <w:color w:val="000000"/>
                <w:sz w:val="22"/>
                <w:szCs w:val="22"/>
                <w:lang w:val="es-ES_tradnl"/>
              </w:rPr>
            </w:pPr>
            <w:r>
              <w:rPr>
                <w:rFonts w:cs="Arial"/>
                <w:color w:val="000000"/>
                <w:sz w:val="22"/>
                <w:szCs w:val="22"/>
                <w:lang w:val="es-ES_tradnl"/>
              </w:rPr>
              <w:t>909 543</w:t>
            </w:r>
          </w:p>
        </w:tc>
      </w:tr>
      <w:tr w:rsidR="00931219" w:rsidRPr="00293240" w14:paraId="3AB914AD" w14:textId="77777777" w:rsidTr="00C329C8">
        <w:trPr>
          <w:trHeight w:val="325"/>
          <w:jc w:val="center"/>
        </w:trPr>
        <w:tc>
          <w:tcPr>
            <w:tcW w:w="3402" w:type="dxa"/>
            <w:shd w:val="clear" w:color="auto" w:fill="auto"/>
            <w:noWrap/>
            <w:vAlign w:val="bottom"/>
            <w:hideMark/>
          </w:tcPr>
          <w:p w14:paraId="0924CA12" w14:textId="46675E76" w:rsidR="00931219" w:rsidRPr="00293240" w:rsidRDefault="00931219" w:rsidP="00BF2881">
            <w:pPr>
              <w:pStyle w:val="Tabletext1"/>
              <w:spacing w:before="0"/>
              <w:ind w:right="-94"/>
              <w:rPr>
                <w:rFonts w:cs="Arial"/>
                <w:b/>
                <w:bCs/>
                <w:color w:val="000000"/>
                <w:sz w:val="22"/>
                <w:szCs w:val="22"/>
                <w:lang w:val="es-ES_tradnl"/>
              </w:rPr>
            </w:pPr>
            <w:r w:rsidRPr="00293240">
              <w:rPr>
                <w:b/>
                <w:sz w:val="22"/>
                <w:szCs w:val="22"/>
                <w:lang w:val="es-ES_tradnl"/>
              </w:rPr>
              <w:t>Activo neto</w:t>
            </w:r>
          </w:p>
        </w:tc>
        <w:tc>
          <w:tcPr>
            <w:tcW w:w="2268" w:type="dxa"/>
            <w:shd w:val="clear" w:color="auto" w:fill="auto"/>
            <w:noWrap/>
            <w:vAlign w:val="center"/>
          </w:tcPr>
          <w:p w14:paraId="44F95CB2" w14:textId="2AA3C42A" w:rsidR="00931219" w:rsidRPr="00293240" w:rsidRDefault="006E3AF7" w:rsidP="00C329C8">
            <w:pPr>
              <w:pStyle w:val="Tabletext1"/>
              <w:tabs>
                <w:tab w:val="left" w:pos="284"/>
              </w:tabs>
              <w:spacing w:before="0"/>
              <w:ind w:right="-94"/>
              <w:jc w:val="right"/>
              <w:rPr>
                <w:rFonts w:cs="Arial"/>
                <w:b/>
                <w:bCs/>
                <w:color w:val="000000"/>
                <w:sz w:val="22"/>
                <w:szCs w:val="22"/>
                <w:lang w:val="es-ES_tradnl"/>
              </w:rPr>
            </w:pPr>
            <w:r>
              <w:rPr>
                <w:rFonts w:cs="Arial"/>
                <w:b/>
                <w:bCs/>
                <w:color w:val="000000"/>
                <w:sz w:val="22"/>
                <w:szCs w:val="22"/>
                <w:lang w:val="es-ES_tradnl"/>
              </w:rPr>
              <w:t>–</w:t>
            </w:r>
            <w:r w:rsidR="007B4DCB">
              <w:rPr>
                <w:rFonts w:cs="Arial"/>
                <w:b/>
                <w:bCs/>
                <w:color w:val="000000"/>
                <w:sz w:val="22"/>
                <w:szCs w:val="22"/>
                <w:lang w:val="es-ES_tradnl"/>
              </w:rPr>
              <w:t>413 711</w:t>
            </w:r>
          </w:p>
        </w:tc>
        <w:tc>
          <w:tcPr>
            <w:tcW w:w="2268" w:type="dxa"/>
            <w:shd w:val="clear" w:color="auto" w:fill="auto"/>
            <w:noWrap/>
            <w:vAlign w:val="center"/>
          </w:tcPr>
          <w:p w14:paraId="2D65F01B" w14:textId="19F426A5" w:rsidR="00931219" w:rsidRPr="00293240" w:rsidRDefault="006E3AF7" w:rsidP="00C329C8">
            <w:pPr>
              <w:pStyle w:val="Tabletext1"/>
              <w:tabs>
                <w:tab w:val="left" w:pos="284"/>
              </w:tabs>
              <w:spacing w:before="0"/>
              <w:ind w:right="-94"/>
              <w:jc w:val="right"/>
              <w:rPr>
                <w:rFonts w:cs="Arial"/>
                <w:b/>
                <w:bCs/>
                <w:color w:val="000000"/>
                <w:sz w:val="22"/>
                <w:szCs w:val="22"/>
                <w:lang w:val="es-ES_tradnl"/>
              </w:rPr>
            </w:pPr>
            <w:r>
              <w:rPr>
                <w:rFonts w:cs="Arial"/>
                <w:b/>
                <w:bCs/>
                <w:color w:val="000000"/>
                <w:sz w:val="22"/>
                <w:szCs w:val="22"/>
                <w:lang w:val="es-ES_tradnl"/>
              </w:rPr>
              <w:t>–</w:t>
            </w:r>
            <w:r w:rsidR="007B4DCB">
              <w:rPr>
                <w:rFonts w:cs="Arial"/>
                <w:b/>
                <w:bCs/>
                <w:color w:val="000000"/>
                <w:sz w:val="22"/>
                <w:szCs w:val="22"/>
                <w:lang w:val="es-ES_tradnl"/>
              </w:rPr>
              <w:t>500 570</w:t>
            </w:r>
          </w:p>
        </w:tc>
      </w:tr>
    </w:tbl>
    <w:bookmarkEnd w:id="73"/>
    <w:p w14:paraId="0691EFBD" w14:textId="67A943BD" w:rsidR="00535334" w:rsidRPr="00293240" w:rsidRDefault="00D476C3" w:rsidP="00BF2881">
      <w:pPr>
        <w:snapToGrid w:val="0"/>
        <w:spacing w:before="360"/>
      </w:pPr>
      <w:r w:rsidRPr="00293240">
        <w:t>1</w:t>
      </w:r>
      <w:r w:rsidR="007B4DCB">
        <w:t>6</w:t>
      </w:r>
      <w:r w:rsidR="00535334" w:rsidRPr="00293240">
        <w:tab/>
        <w:t>El resultado financiero que arroja el cuadro anterior recoge algunos elementos extrapresupuestarios tales como la provisión para depreciación y el ajuste de las prestaciones del seguro de salud de los jubilados. De conformidad con el requisito 24 de la NICSP, la comparación de las cantidades presupuestadas y las reales efectuada mediante la aplicación de criterios comparables se presenta en el Cuadro V de los Estados financieros.</w:t>
      </w:r>
    </w:p>
    <w:p w14:paraId="4E507C2A" w14:textId="7353D025" w:rsidR="00A7534A" w:rsidRDefault="00D476C3" w:rsidP="00BF2881">
      <w:pPr>
        <w:rPr>
          <w:lang w:eastAsia="zh-CN"/>
        </w:rPr>
      </w:pPr>
      <w:r w:rsidRPr="00293240">
        <w:t>1</w:t>
      </w:r>
      <w:r w:rsidR="007B4DCB">
        <w:t>7</w:t>
      </w:r>
      <w:r w:rsidR="00535334" w:rsidRPr="00293240">
        <w:tab/>
        <w:t xml:space="preserve">La Unión presentó un </w:t>
      </w:r>
      <w:r w:rsidR="00E942C1">
        <w:t>superávit</w:t>
      </w:r>
      <w:r w:rsidR="0040692F" w:rsidRPr="00293240">
        <w:t xml:space="preserve"> </w:t>
      </w:r>
      <w:r w:rsidR="00535334" w:rsidRPr="00293240">
        <w:t xml:space="preserve">presupuestario de </w:t>
      </w:r>
      <w:r w:rsidR="00E942C1">
        <w:t>3,66</w:t>
      </w:r>
      <w:r w:rsidR="00535334" w:rsidRPr="00293240">
        <w:t xml:space="preserve"> millones CHF en </w:t>
      </w:r>
      <w:r w:rsidR="0040692F" w:rsidRPr="00293240">
        <w:t>202</w:t>
      </w:r>
      <w:r w:rsidR="00E942C1">
        <w:t>1</w:t>
      </w:r>
      <w:r w:rsidR="00CF4422" w:rsidRPr="00293240">
        <w:rPr>
          <w:lang w:eastAsia="zh-CN"/>
        </w:rPr>
        <w:t>.</w:t>
      </w:r>
    </w:p>
    <w:p w14:paraId="71651C77" w14:textId="77777777" w:rsidR="00C329C8" w:rsidRPr="00293240" w:rsidRDefault="00C329C8" w:rsidP="00C329C8">
      <w:pPr>
        <w:spacing w:before="0"/>
        <w:rPr>
          <w:lang w:eastAsia="zh-CN"/>
        </w:rPr>
      </w:pPr>
    </w:p>
    <w:tbl>
      <w:tblPr>
        <w:tblW w:w="0" w:type="auto"/>
        <w:jc w:val="center"/>
        <w:tblLayout w:type="fixed"/>
        <w:tblLook w:val="04A0" w:firstRow="1" w:lastRow="0" w:firstColumn="1" w:lastColumn="0" w:noHBand="0" w:noVBand="1"/>
      </w:tblPr>
      <w:tblGrid>
        <w:gridCol w:w="5669"/>
        <w:gridCol w:w="1985"/>
      </w:tblGrid>
      <w:tr w:rsidR="00E942C1" w:rsidRPr="001D233F" w14:paraId="771AA9C5" w14:textId="77777777" w:rsidTr="00C329C8">
        <w:trPr>
          <w:trHeight w:val="435"/>
          <w:jc w:val="center"/>
        </w:trPr>
        <w:tc>
          <w:tcPr>
            <w:tcW w:w="7654"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23F728F" w14:textId="0F2BFB1E"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32"/>
                <w:szCs w:val="32"/>
                <w:lang w:eastAsia="en-GB"/>
              </w:rPr>
            </w:pPr>
            <w:r>
              <w:rPr>
                <w:rFonts w:cs="Calibri"/>
                <w:b/>
                <w:bCs/>
                <w:color w:val="000000"/>
                <w:sz w:val="32"/>
                <w:szCs w:val="32"/>
                <w:lang w:eastAsia="en-GB"/>
              </w:rPr>
              <w:t xml:space="preserve">Inversión del superávit presupuestario de </w:t>
            </w:r>
            <w:r w:rsidRPr="001D233F">
              <w:rPr>
                <w:rFonts w:cs="Calibri"/>
                <w:b/>
                <w:bCs/>
                <w:color w:val="000000"/>
                <w:sz w:val="32"/>
                <w:szCs w:val="32"/>
                <w:lang w:eastAsia="en-GB"/>
              </w:rPr>
              <w:t>20</w:t>
            </w:r>
            <w:r>
              <w:rPr>
                <w:rFonts w:cs="Calibri"/>
                <w:b/>
                <w:bCs/>
                <w:color w:val="000000"/>
                <w:sz w:val="32"/>
                <w:szCs w:val="32"/>
                <w:lang w:eastAsia="en-GB"/>
              </w:rPr>
              <w:t>21</w:t>
            </w:r>
          </w:p>
        </w:tc>
      </w:tr>
      <w:tr w:rsidR="00E942C1" w:rsidRPr="001D233F" w14:paraId="2533DEB9" w14:textId="77777777" w:rsidTr="00C329C8">
        <w:trPr>
          <w:trHeight w:val="435"/>
          <w:jc w:val="center"/>
        </w:trPr>
        <w:tc>
          <w:tcPr>
            <w:tcW w:w="5669" w:type="dxa"/>
            <w:tcBorders>
              <w:top w:val="nil"/>
              <w:left w:val="single" w:sz="4" w:space="0" w:color="auto"/>
              <w:bottom w:val="nil"/>
              <w:right w:val="single" w:sz="8" w:space="0" w:color="auto"/>
            </w:tcBorders>
            <w:shd w:val="clear" w:color="auto" w:fill="auto"/>
            <w:noWrap/>
            <w:vAlign w:val="center"/>
            <w:hideMark/>
          </w:tcPr>
          <w:p w14:paraId="54EFD1E4" w14:textId="247EB169" w:rsidR="00E942C1" w:rsidRPr="00C329C8" w:rsidRDefault="00E942C1"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p>
        </w:tc>
        <w:tc>
          <w:tcPr>
            <w:tcW w:w="1984" w:type="dxa"/>
            <w:tcBorders>
              <w:top w:val="nil"/>
              <w:left w:val="nil"/>
              <w:bottom w:val="single" w:sz="8" w:space="0" w:color="auto"/>
              <w:right w:val="single" w:sz="4" w:space="0" w:color="auto"/>
            </w:tcBorders>
            <w:shd w:val="clear" w:color="auto" w:fill="auto"/>
            <w:noWrap/>
            <w:vAlign w:val="center"/>
            <w:hideMark/>
          </w:tcPr>
          <w:p w14:paraId="0F540441" w14:textId="77777777"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i/>
                <w:iCs/>
                <w:color w:val="000000"/>
                <w:sz w:val="22"/>
                <w:szCs w:val="22"/>
                <w:lang w:eastAsia="en-GB"/>
              </w:rPr>
            </w:pPr>
            <w:r w:rsidRPr="001D233F">
              <w:rPr>
                <w:rFonts w:cs="Calibri"/>
                <w:b/>
                <w:bCs/>
                <w:i/>
                <w:iCs/>
                <w:color w:val="000000"/>
                <w:sz w:val="22"/>
                <w:szCs w:val="22"/>
                <w:lang w:eastAsia="en-GB"/>
              </w:rPr>
              <w:t>CHF</w:t>
            </w:r>
          </w:p>
        </w:tc>
      </w:tr>
      <w:tr w:rsidR="00E942C1" w:rsidRPr="001D233F" w14:paraId="68C90BD0" w14:textId="77777777" w:rsidTr="00C329C8">
        <w:trPr>
          <w:trHeight w:val="315"/>
          <w:jc w:val="center"/>
        </w:trPr>
        <w:tc>
          <w:tcPr>
            <w:tcW w:w="5669"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51F42005" w14:textId="1E3DF4BE"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Pr>
                <w:rFonts w:cs="Calibri"/>
                <w:b/>
                <w:bCs/>
                <w:color w:val="000000"/>
                <w:sz w:val="22"/>
                <w:szCs w:val="22"/>
                <w:lang w:eastAsia="en-GB"/>
              </w:rPr>
              <w:t xml:space="preserve">Superávit de </w:t>
            </w:r>
            <w:r w:rsidRPr="001D233F">
              <w:rPr>
                <w:rFonts w:cs="Calibri"/>
                <w:b/>
                <w:bCs/>
                <w:color w:val="000000"/>
                <w:sz w:val="22"/>
                <w:szCs w:val="22"/>
                <w:lang w:eastAsia="en-GB"/>
              </w:rPr>
              <w:t>20</w:t>
            </w:r>
            <w:r>
              <w:rPr>
                <w:rFonts w:cs="Calibri"/>
                <w:b/>
                <w:bCs/>
                <w:color w:val="000000"/>
                <w:sz w:val="22"/>
                <w:szCs w:val="22"/>
                <w:lang w:eastAsia="en-GB"/>
              </w:rPr>
              <w:t>21</w:t>
            </w:r>
          </w:p>
        </w:tc>
        <w:tc>
          <w:tcPr>
            <w:tcW w:w="1984" w:type="dxa"/>
            <w:tcBorders>
              <w:top w:val="single" w:sz="8" w:space="0" w:color="auto"/>
              <w:left w:val="nil"/>
              <w:bottom w:val="single" w:sz="8" w:space="0" w:color="auto"/>
              <w:right w:val="single" w:sz="4" w:space="0" w:color="auto"/>
            </w:tcBorders>
            <w:shd w:val="clear" w:color="000000" w:fill="D9E1F2"/>
            <w:noWrap/>
            <w:vAlign w:val="center"/>
            <w:hideMark/>
          </w:tcPr>
          <w:p w14:paraId="1D7D3E3A" w14:textId="746D69BF"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Pr>
                <w:rFonts w:cs="Calibri"/>
                <w:b/>
                <w:bCs/>
                <w:color w:val="000000"/>
                <w:sz w:val="22"/>
                <w:szCs w:val="22"/>
                <w:lang w:eastAsia="en-GB"/>
              </w:rPr>
              <w:t>3 665 716</w:t>
            </w:r>
            <w:r w:rsidRPr="001D233F">
              <w:rPr>
                <w:rFonts w:cs="Calibri"/>
                <w:b/>
                <w:bCs/>
                <w:color w:val="000000"/>
                <w:sz w:val="22"/>
                <w:szCs w:val="22"/>
                <w:lang w:eastAsia="en-GB"/>
              </w:rPr>
              <w:t xml:space="preserve"> </w:t>
            </w:r>
          </w:p>
        </w:tc>
      </w:tr>
      <w:tr w:rsidR="00E942C1" w:rsidRPr="001D233F" w14:paraId="73164A5C" w14:textId="77777777" w:rsidTr="00C329C8">
        <w:trPr>
          <w:trHeight w:val="315"/>
          <w:jc w:val="center"/>
        </w:trPr>
        <w:tc>
          <w:tcPr>
            <w:tcW w:w="5669" w:type="dxa"/>
            <w:tcBorders>
              <w:top w:val="nil"/>
              <w:left w:val="single" w:sz="4" w:space="0" w:color="auto"/>
              <w:bottom w:val="single" w:sz="8" w:space="0" w:color="auto"/>
              <w:right w:val="single" w:sz="8" w:space="0" w:color="auto"/>
            </w:tcBorders>
            <w:shd w:val="clear" w:color="auto" w:fill="auto"/>
            <w:noWrap/>
            <w:vAlign w:val="center"/>
            <w:hideMark/>
          </w:tcPr>
          <w:p w14:paraId="03D7151D" w14:textId="20B1D127" w:rsidR="00E942C1" w:rsidRPr="00C329C8"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s-ES" w:eastAsia="en-GB"/>
              </w:rPr>
            </w:pPr>
            <w:r w:rsidRPr="00C329C8">
              <w:rPr>
                <w:rFonts w:cs="Calibri"/>
                <w:color w:val="000000"/>
                <w:sz w:val="22"/>
                <w:szCs w:val="22"/>
                <w:lang w:val="es-ES" w:eastAsia="en-GB"/>
              </w:rPr>
              <w:t>Ahorros disponibles del ejercicio anterior</w:t>
            </w:r>
          </w:p>
        </w:tc>
        <w:tc>
          <w:tcPr>
            <w:tcW w:w="1984" w:type="dxa"/>
            <w:tcBorders>
              <w:top w:val="nil"/>
              <w:left w:val="nil"/>
              <w:bottom w:val="single" w:sz="8" w:space="0" w:color="auto"/>
              <w:right w:val="single" w:sz="4" w:space="0" w:color="auto"/>
            </w:tcBorders>
            <w:shd w:val="clear" w:color="auto" w:fill="auto"/>
            <w:noWrap/>
            <w:vAlign w:val="center"/>
            <w:hideMark/>
          </w:tcPr>
          <w:p w14:paraId="6D51B83F" w14:textId="29BB67A6" w:rsidR="00E942C1" w:rsidRPr="00F710B1" w:rsidRDefault="00E942C1" w:rsidP="006E3AF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F710B1">
              <w:rPr>
                <w:rFonts w:cs="Calibri"/>
                <w:b/>
                <w:bCs/>
                <w:color w:val="000000"/>
                <w:sz w:val="22"/>
                <w:szCs w:val="22"/>
                <w:lang w:eastAsia="en-GB"/>
              </w:rPr>
              <w:t>1</w:t>
            </w:r>
            <w:r>
              <w:rPr>
                <w:rFonts w:cs="Calibri"/>
                <w:b/>
                <w:bCs/>
                <w:color w:val="000000"/>
                <w:sz w:val="22"/>
                <w:szCs w:val="22"/>
                <w:lang w:eastAsia="en-GB"/>
              </w:rPr>
              <w:t xml:space="preserve"> </w:t>
            </w:r>
            <w:r w:rsidRPr="00F710B1">
              <w:rPr>
                <w:rFonts w:cs="Calibri"/>
                <w:b/>
                <w:bCs/>
                <w:color w:val="000000"/>
                <w:sz w:val="22"/>
                <w:szCs w:val="22"/>
                <w:lang w:eastAsia="en-GB"/>
              </w:rPr>
              <w:t>230</w:t>
            </w:r>
            <w:r>
              <w:rPr>
                <w:rFonts w:cs="Calibri"/>
                <w:b/>
                <w:bCs/>
                <w:color w:val="000000"/>
                <w:sz w:val="22"/>
                <w:szCs w:val="22"/>
                <w:lang w:eastAsia="en-GB"/>
              </w:rPr>
              <w:t xml:space="preserve"> </w:t>
            </w:r>
            <w:r w:rsidRPr="00F710B1">
              <w:rPr>
                <w:rFonts w:cs="Calibri"/>
                <w:b/>
                <w:bCs/>
                <w:color w:val="000000"/>
                <w:sz w:val="22"/>
                <w:szCs w:val="22"/>
                <w:lang w:eastAsia="en-GB"/>
              </w:rPr>
              <w:t>240</w:t>
            </w:r>
          </w:p>
        </w:tc>
      </w:tr>
      <w:tr w:rsidR="00E942C1" w:rsidRPr="001D233F" w14:paraId="08BFD45F" w14:textId="77777777" w:rsidTr="00C329C8">
        <w:trPr>
          <w:trHeight w:val="315"/>
          <w:jc w:val="center"/>
        </w:trPr>
        <w:tc>
          <w:tcPr>
            <w:tcW w:w="566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92FA6D4" w14:textId="44C46F3E" w:rsidR="00E942C1" w:rsidRPr="00F710B1"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Pr>
                <w:rFonts w:cs="Calibri"/>
                <w:b/>
                <w:bCs/>
                <w:color w:val="000000"/>
                <w:sz w:val="22"/>
                <w:szCs w:val="22"/>
                <w:lang w:eastAsia="en-GB"/>
              </w:rPr>
              <w:t>Resultados por atribuir</w:t>
            </w:r>
          </w:p>
        </w:tc>
        <w:tc>
          <w:tcPr>
            <w:tcW w:w="1984" w:type="dxa"/>
            <w:tcBorders>
              <w:top w:val="single" w:sz="8" w:space="0" w:color="auto"/>
              <w:left w:val="nil"/>
              <w:bottom w:val="single" w:sz="4" w:space="0" w:color="auto"/>
              <w:right w:val="single" w:sz="4" w:space="0" w:color="auto"/>
            </w:tcBorders>
            <w:shd w:val="clear" w:color="auto" w:fill="auto"/>
            <w:noWrap/>
            <w:vAlign w:val="center"/>
            <w:hideMark/>
          </w:tcPr>
          <w:p w14:paraId="741FF325" w14:textId="2F16850B"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F710B1">
              <w:rPr>
                <w:rFonts w:cs="Calibri"/>
                <w:b/>
                <w:bCs/>
                <w:color w:val="000000"/>
                <w:sz w:val="22"/>
                <w:szCs w:val="22"/>
                <w:lang w:eastAsia="en-GB"/>
              </w:rPr>
              <w:t>4</w:t>
            </w:r>
            <w:r>
              <w:rPr>
                <w:rFonts w:cs="Calibri"/>
                <w:b/>
                <w:bCs/>
                <w:color w:val="000000"/>
                <w:sz w:val="22"/>
                <w:szCs w:val="22"/>
                <w:lang w:eastAsia="en-GB"/>
              </w:rPr>
              <w:t xml:space="preserve"> </w:t>
            </w:r>
            <w:r w:rsidRPr="00F710B1">
              <w:rPr>
                <w:rFonts w:cs="Calibri"/>
                <w:b/>
                <w:bCs/>
                <w:color w:val="000000"/>
                <w:sz w:val="22"/>
                <w:szCs w:val="22"/>
                <w:lang w:eastAsia="en-GB"/>
              </w:rPr>
              <w:t>895</w:t>
            </w:r>
            <w:r>
              <w:rPr>
                <w:rFonts w:cs="Calibri"/>
                <w:b/>
                <w:bCs/>
                <w:color w:val="000000"/>
                <w:sz w:val="22"/>
                <w:szCs w:val="22"/>
                <w:lang w:eastAsia="en-GB"/>
              </w:rPr>
              <w:t xml:space="preserve"> </w:t>
            </w:r>
            <w:r w:rsidRPr="00F710B1">
              <w:rPr>
                <w:rFonts w:cs="Calibri"/>
                <w:b/>
                <w:bCs/>
                <w:color w:val="000000"/>
                <w:sz w:val="22"/>
                <w:szCs w:val="22"/>
                <w:lang w:eastAsia="en-GB"/>
              </w:rPr>
              <w:t>956</w:t>
            </w:r>
          </w:p>
        </w:tc>
      </w:tr>
      <w:tr w:rsidR="00E942C1" w:rsidRPr="001D233F" w14:paraId="60E44944" w14:textId="77777777" w:rsidTr="00C329C8">
        <w:trPr>
          <w:trHeight w:val="300"/>
          <w:jc w:val="center"/>
        </w:trPr>
        <w:tc>
          <w:tcPr>
            <w:tcW w:w="5669" w:type="dxa"/>
            <w:tcBorders>
              <w:top w:val="single" w:sz="4" w:space="0" w:color="auto"/>
              <w:left w:val="single" w:sz="4" w:space="0" w:color="auto"/>
              <w:bottom w:val="nil"/>
              <w:right w:val="single" w:sz="8" w:space="0" w:color="auto"/>
            </w:tcBorders>
            <w:shd w:val="clear" w:color="000000" w:fill="E2EFDA"/>
            <w:noWrap/>
            <w:vAlign w:val="center"/>
            <w:hideMark/>
          </w:tcPr>
          <w:p w14:paraId="4242F2CA" w14:textId="44130E50"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Res</w:t>
            </w:r>
            <w:r w:rsidR="004A18D5">
              <w:rPr>
                <w:rFonts w:cs="Calibri"/>
                <w:color w:val="000000"/>
                <w:sz w:val="22"/>
                <w:szCs w:val="22"/>
                <w:lang w:eastAsia="en-GB"/>
              </w:rPr>
              <w:t>.</w:t>
            </w:r>
            <w:r w:rsidRPr="001D233F">
              <w:rPr>
                <w:rFonts w:cs="Calibri"/>
                <w:color w:val="000000"/>
                <w:sz w:val="22"/>
                <w:szCs w:val="22"/>
                <w:lang w:eastAsia="en-GB"/>
              </w:rPr>
              <w:t xml:space="preserve"> 1</w:t>
            </w:r>
            <w:r>
              <w:rPr>
                <w:rFonts w:cs="Calibri"/>
                <w:color w:val="000000"/>
                <w:sz w:val="22"/>
                <w:szCs w:val="22"/>
                <w:lang w:eastAsia="en-GB"/>
              </w:rPr>
              <w:t>405</w:t>
            </w:r>
          </w:p>
        </w:tc>
        <w:tc>
          <w:tcPr>
            <w:tcW w:w="1984" w:type="dxa"/>
            <w:tcBorders>
              <w:top w:val="single" w:sz="4" w:space="0" w:color="auto"/>
              <w:left w:val="nil"/>
              <w:bottom w:val="nil"/>
              <w:right w:val="single" w:sz="4" w:space="0" w:color="auto"/>
            </w:tcBorders>
            <w:shd w:val="clear" w:color="000000" w:fill="E2EFDA"/>
            <w:noWrap/>
            <w:vAlign w:val="center"/>
            <w:hideMark/>
          </w:tcPr>
          <w:p w14:paraId="1D6904A7" w14:textId="4F01F957" w:rsidR="00E942C1" w:rsidRPr="001D233F" w:rsidRDefault="00E942C1" w:rsidP="00C329C8">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Pr>
                <w:rFonts w:cs="Calibri"/>
                <w:color w:val="000000"/>
                <w:sz w:val="22"/>
                <w:szCs w:val="22"/>
                <w:lang w:eastAsia="en-GB"/>
              </w:rPr>
              <w:t xml:space="preserve">3 766 </w:t>
            </w:r>
            <w:r w:rsidRPr="001D233F">
              <w:rPr>
                <w:rFonts w:cs="Calibri"/>
                <w:color w:val="000000"/>
                <w:sz w:val="22"/>
                <w:szCs w:val="22"/>
                <w:lang w:eastAsia="en-GB"/>
              </w:rPr>
              <w:t xml:space="preserve">000 </w:t>
            </w:r>
          </w:p>
        </w:tc>
      </w:tr>
      <w:tr w:rsidR="00E942C1" w:rsidRPr="001D233F" w14:paraId="6D1773B9" w14:textId="77777777" w:rsidTr="00C329C8">
        <w:trPr>
          <w:trHeight w:val="300"/>
          <w:jc w:val="center"/>
        </w:trPr>
        <w:tc>
          <w:tcPr>
            <w:tcW w:w="5669" w:type="dxa"/>
            <w:tcBorders>
              <w:top w:val="nil"/>
              <w:left w:val="single" w:sz="4" w:space="0" w:color="auto"/>
              <w:bottom w:val="nil"/>
              <w:right w:val="single" w:sz="8" w:space="0" w:color="auto"/>
            </w:tcBorders>
            <w:shd w:val="clear" w:color="000000" w:fill="E2EFDA"/>
            <w:noWrap/>
            <w:vAlign w:val="center"/>
            <w:hideMark/>
          </w:tcPr>
          <w:p w14:paraId="30DBA44C" w14:textId="72DBB93D" w:rsidR="00E942C1" w:rsidRPr="00C329C8"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s-ES" w:eastAsia="en-GB"/>
              </w:rPr>
            </w:pPr>
            <w:r w:rsidRPr="00C329C8">
              <w:rPr>
                <w:rFonts w:cs="Calibri"/>
                <w:color w:val="000000"/>
                <w:sz w:val="22"/>
                <w:szCs w:val="22"/>
                <w:lang w:val="es-ES" w:eastAsia="en-GB"/>
              </w:rPr>
              <w:t>Acuerdo 619 Nuevo edificio/gastos indirectos</w:t>
            </w:r>
          </w:p>
        </w:tc>
        <w:tc>
          <w:tcPr>
            <w:tcW w:w="1984" w:type="dxa"/>
            <w:tcBorders>
              <w:top w:val="nil"/>
              <w:left w:val="nil"/>
              <w:bottom w:val="nil"/>
              <w:right w:val="single" w:sz="4" w:space="0" w:color="auto"/>
            </w:tcBorders>
            <w:shd w:val="clear" w:color="000000" w:fill="E2EFDA"/>
            <w:noWrap/>
            <w:hideMark/>
          </w:tcPr>
          <w:p w14:paraId="753AD557" w14:textId="6B7525BE" w:rsidR="00E942C1" w:rsidRPr="001D233F" w:rsidRDefault="00E942C1" w:rsidP="00C329C8">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Pr>
                <w:rFonts w:cs="Calibri"/>
                <w:color w:val="000000"/>
                <w:sz w:val="22"/>
                <w:szCs w:val="22"/>
                <w:lang w:eastAsia="en-GB"/>
              </w:rPr>
              <w:t xml:space="preserve">785 </w:t>
            </w:r>
            <w:r w:rsidRPr="001D233F">
              <w:rPr>
                <w:rFonts w:cs="Calibri"/>
                <w:color w:val="000000"/>
                <w:sz w:val="22"/>
                <w:szCs w:val="22"/>
                <w:lang w:eastAsia="en-GB"/>
              </w:rPr>
              <w:t>000</w:t>
            </w:r>
          </w:p>
        </w:tc>
      </w:tr>
      <w:tr w:rsidR="00E942C1" w:rsidRPr="001D233F" w14:paraId="64BA056C" w14:textId="77777777" w:rsidTr="00C329C8">
        <w:trPr>
          <w:trHeight w:val="300"/>
          <w:jc w:val="center"/>
        </w:trPr>
        <w:tc>
          <w:tcPr>
            <w:tcW w:w="5669" w:type="dxa"/>
            <w:tcBorders>
              <w:top w:val="nil"/>
              <w:left w:val="single" w:sz="4" w:space="0" w:color="auto"/>
              <w:bottom w:val="nil"/>
              <w:right w:val="single" w:sz="8" w:space="0" w:color="auto"/>
            </w:tcBorders>
            <w:shd w:val="clear" w:color="000000" w:fill="E2EFDA"/>
            <w:noWrap/>
            <w:vAlign w:val="center"/>
          </w:tcPr>
          <w:p w14:paraId="37BF69A2" w14:textId="77777777"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lang w:eastAsia="en-GB"/>
              </w:rPr>
              <w:t>C21/DT4 – BR</w:t>
            </w:r>
          </w:p>
        </w:tc>
        <w:tc>
          <w:tcPr>
            <w:tcW w:w="1984" w:type="dxa"/>
            <w:tcBorders>
              <w:top w:val="nil"/>
              <w:left w:val="nil"/>
              <w:bottom w:val="nil"/>
              <w:right w:val="single" w:sz="4" w:space="0" w:color="auto"/>
            </w:tcBorders>
            <w:shd w:val="clear" w:color="000000" w:fill="E2EFDA"/>
            <w:noWrap/>
            <w:vAlign w:val="center"/>
          </w:tcPr>
          <w:p w14:paraId="45443535" w14:textId="2DA4464D"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Pr>
                <w:rFonts w:cs="Calibri"/>
                <w:color w:val="000000"/>
                <w:sz w:val="22"/>
                <w:szCs w:val="22"/>
                <w:lang w:eastAsia="en-GB"/>
              </w:rPr>
              <w:t>140 000</w:t>
            </w:r>
          </w:p>
        </w:tc>
      </w:tr>
      <w:tr w:rsidR="00E942C1" w:rsidRPr="001D233F" w14:paraId="19825606" w14:textId="77777777" w:rsidTr="00C329C8">
        <w:trPr>
          <w:trHeight w:val="300"/>
          <w:jc w:val="center"/>
        </w:trPr>
        <w:tc>
          <w:tcPr>
            <w:tcW w:w="5669" w:type="dxa"/>
            <w:tcBorders>
              <w:top w:val="nil"/>
              <w:left w:val="single" w:sz="4" w:space="0" w:color="auto"/>
              <w:bottom w:val="nil"/>
              <w:right w:val="single" w:sz="8" w:space="0" w:color="auto"/>
            </w:tcBorders>
            <w:shd w:val="clear" w:color="000000" w:fill="E2EFDA"/>
            <w:noWrap/>
            <w:vAlign w:val="center"/>
          </w:tcPr>
          <w:p w14:paraId="4F6EF1E6" w14:textId="7FE6608D"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lang w:eastAsia="en-GB"/>
              </w:rPr>
              <w:t xml:space="preserve">C21/DT4 </w:t>
            </w:r>
            <w:r w:rsidR="004A18D5">
              <w:rPr>
                <w:rFonts w:cs="Calibri"/>
                <w:color w:val="000000"/>
                <w:sz w:val="22"/>
                <w:szCs w:val="22"/>
                <w:lang w:eastAsia="en-GB"/>
              </w:rPr>
              <w:t xml:space="preserve">– </w:t>
            </w:r>
            <w:r>
              <w:rPr>
                <w:rFonts w:cs="Calibri"/>
                <w:color w:val="000000"/>
                <w:sz w:val="22"/>
                <w:szCs w:val="22"/>
                <w:lang w:eastAsia="en-GB"/>
              </w:rPr>
              <w:t>TSB</w:t>
            </w:r>
          </w:p>
        </w:tc>
        <w:tc>
          <w:tcPr>
            <w:tcW w:w="1984" w:type="dxa"/>
            <w:tcBorders>
              <w:top w:val="nil"/>
              <w:left w:val="nil"/>
              <w:bottom w:val="nil"/>
              <w:right w:val="single" w:sz="4" w:space="0" w:color="auto"/>
            </w:tcBorders>
            <w:shd w:val="clear" w:color="000000" w:fill="E2EFDA"/>
            <w:noWrap/>
            <w:vAlign w:val="center"/>
          </w:tcPr>
          <w:p w14:paraId="6E42F372" w14:textId="4CA61C78"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Pr>
                <w:rFonts w:cs="Calibri"/>
                <w:color w:val="000000"/>
                <w:sz w:val="22"/>
                <w:szCs w:val="22"/>
                <w:lang w:eastAsia="en-GB"/>
              </w:rPr>
              <w:t>161 000</w:t>
            </w:r>
          </w:p>
        </w:tc>
      </w:tr>
      <w:tr w:rsidR="00E942C1" w:rsidRPr="001D233F" w14:paraId="385952BC" w14:textId="77777777" w:rsidTr="00C329C8">
        <w:trPr>
          <w:trHeight w:val="300"/>
          <w:jc w:val="center"/>
        </w:trPr>
        <w:tc>
          <w:tcPr>
            <w:tcW w:w="5669" w:type="dxa"/>
            <w:tcBorders>
              <w:top w:val="single" w:sz="8" w:space="0" w:color="auto"/>
              <w:left w:val="single" w:sz="4" w:space="0" w:color="auto"/>
              <w:bottom w:val="single" w:sz="8" w:space="0" w:color="auto"/>
              <w:right w:val="single" w:sz="8" w:space="0" w:color="auto"/>
            </w:tcBorders>
            <w:shd w:val="clear" w:color="000000" w:fill="C6E0B4"/>
            <w:noWrap/>
            <w:vAlign w:val="center"/>
          </w:tcPr>
          <w:p w14:paraId="382AF687" w14:textId="77777777"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984" w:type="dxa"/>
            <w:tcBorders>
              <w:top w:val="single" w:sz="8" w:space="0" w:color="auto"/>
              <w:left w:val="nil"/>
              <w:bottom w:val="single" w:sz="8" w:space="0" w:color="auto"/>
              <w:right w:val="single" w:sz="4" w:space="0" w:color="auto"/>
            </w:tcBorders>
            <w:shd w:val="clear" w:color="000000" w:fill="C6E0B4"/>
            <w:noWrap/>
            <w:vAlign w:val="center"/>
          </w:tcPr>
          <w:p w14:paraId="6340646B" w14:textId="77777777"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p>
        </w:tc>
      </w:tr>
      <w:tr w:rsidR="00E942C1" w:rsidRPr="001D233F" w14:paraId="1428A8FE" w14:textId="77777777" w:rsidTr="00C329C8">
        <w:trPr>
          <w:trHeight w:val="315"/>
          <w:jc w:val="center"/>
        </w:trPr>
        <w:tc>
          <w:tcPr>
            <w:tcW w:w="5669" w:type="dxa"/>
            <w:tcBorders>
              <w:top w:val="nil"/>
              <w:left w:val="single" w:sz="4" w:space="0" w:color="auto"/>
              <w:bottom w:val="single" w:sz="8" w:space="0" w:color="auto"/>
              <w:right w:val="single" w:sz="8" w:space="0" w:color="auto"/>
            </w:tcBorders>
            <w:shd w:val="clear" w:color="000000" w:fill="FFF2CC"/>
            <w:noWrap/>
            <w:vAlign w:val="center"/>
            <w:hideMark/>
          </w:tcPr>
          <w:p w14:paraId="55C7C56C" w14:textId="37A20540" w:rsidR="00E942C1" w:rsidRPr="00C329C8" w:rsidRDefault="00E942C1" w:rsidP="006E3AF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s-ES" w:eastAsia="en-GB"/>
              </w:rPr>
            </w:pPr>
            <w:r w:rsidRPr="00C329C8">
              <w:rPr>
                <w:rFonts w:cs="Calibri"/>
                <w:b/>
                <w:bCs/>
                <w:color w:val="000000"/>
                <w:sz w:val="22"/>
                <w:szCs w:val="22"/>
                <w:lang w:val="es-ES" w:eastAsia="en-GB"/>
              </w:rPr>
              <w:t xml:space="preserve">Superávit restante para la Cuenta de </w:t>
            </w:r>
            <w:r>
              <w:rPr>
                <w:rFonts w:cs="Calibri"/>
                <w:b/>
                <w:bCs/>
                <w:color w:val="000000"/>
                <w:sz w:val="22"/>
                <w:szCs w:val="22"/>
                <w:lang w:val="es-ES" w:eastAsia="en-GB"/>
              </w:rPr>
              <w:t>Provisión</w:t>
            </w:r>
          </w:p>
        </w:tc>
        <w:tc>
          <w:tcPr>
            <w:tcW w:w="1984" w:type="dxa"/>
            <w:tcBorders>
              <w:top w:val="nil"/>
              <w:left w:val="nil"/>
              <w:bottom w:val="single" w:sz="8" w:space="0" w:color="auto"/>
              <w:right w:val="single" w:sz="4" w:space="0" w:color="auto"/>
            </w:tcBorders>
            <w:shd w:val="clear" w:color="000000" w:fill="FFF2CC"/>
            <w:noWrap/>
            <w:vAlign w:val="center"/>
            <w:hideMark/>
          </w:tcPr>
          <w:p w14:paraId="6BED92E1" w14:textId="6BB4E37A" w:rsidR="00E942C1" w:rsidRPr="001D233F" w:rsidRDefault="00E942C1" w:rsidP="006E3AF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Pr>
                <w:rFonts w:cs="Calibri"/>
                <w:b/>
                <w:bCs/>
                <w:color w:val="000000"/>
                <w:sz w:val="22"/>
                <w:szCs w:val="22"/>
                <w:lang w:eastAsia="en-GB"/>
              </w:rPr>
              <w:t>43 956</w:t>
            </w:r>
          </w:p>
        </w:tc>
      </w:tr>
    </w:tbl>
    <w:p w14:paraId="452D1D20" w14:textId="77777777" w:rsidR="00E942C1" w:rsidRPr="00293240" w:rsidRDefault="00E942C1" w:rsidP="00BF2881"/>
    <w:p w14:paraId="43C18C75" w14:textId="0A295E00" w:rsidR="004372C4" w:rsidRDefault="00E942C1" w:rsidP="00910804">
      <w:pPr>
        <w:keepNext/>
      </w:pPr>
      <w:bookmarkStart w:id="74" w:name="_Hlk73521783"/>
      <w:r>
        <w:lastRenderedPageBreak/>
        <w:t>18</w:t>
      </w:r>
      <w:r w:rsidR="00535334" w:rsidRPr="00293240">
        <w:tab/>
        <w:t>En 20</w:t>
      </w:r>
      <w:r w:rsidR="003260E5" w:rsidRPr="00293240">
        <w:t>2</w:t>
      </w:r>
      <w:r>
        <w:t>1</w:t>
      </w:r>
      <w:r w:rsidR="00535334" w:rsidRPr="00293240">
        <w:t xml:space="preserve">, los ingresos de la UIT ascendieron a </w:t>
      </w:r>
      <w:r>
        <w:t>175</w:t>
      </w:r>
      <w:r w:rsidR="004A18D5">
        <w:t> </w:t>
      </w:r>
      <w:r>
        <w:t>527</w:t>
      </w:r>
      <w:r w:rsidR="003260E5" w:rsidRPr="00293240">
        <w:t xml:space="preserve"> millones CHF (</w:t>
      </w:r>
      <w:r>
        <w:t>170 373</w:t>
      </w:r>
      <w:r w:rsidR="00535334" w:rsidRPr="00293240">
        <w:t> millones CHF en </w:t>
      </w:r>
      <w:r w:rsidR="003260E5" w:rsidRPr="00293240">
        <w:t>20</w:t>
      </w:r>
      <w:r>
        <w:t>20</w:t>
      </w:r>
      <w:r w:rsidR="00535334" w:rsidRPr="00293240">
        <w:t>) como se muestra a continuación:</w:t>
      </w:r>
    </w:p>
    <w:p w14:paraId="269D8C5D" w14:textId="0BB084CA" w:rsidR="005F6744" w:rsidRPr="00293240" w:rsidRDefault="00272FB7" w:rsidP="00FB0E5F">
      <w:pPr>
        <w:jc w:val="center"/>
      </w:pPr>
      <w:r w:rsidRPr="005373B7">
        <w:rPr>
          <w:noProof/>
        </w:rPr>
        <mc:AlternateContent>
          <mc:Choice Requires="wps">
            <w:drawing>
              <wp:anchor distT="0" distB="0" distL="114300" distR="114300" simplePos="0" relativeHeight="251684864" behindDoc="0" locked="0" layoutInCell="1" allowOverlap="1" wp14:anchorId="0DE2DFAD" wp14:editId="370A0017">
                <wp:simplePos x="0" y="0"/>
                <wp:positionH relativeFrom="column">
                  <wp:posOffset>4274185</wp:posOffset>
                </wp:positionH>
                <wp:positionV relativeFrom="paragraph">
                  <wp:posOffset>2292614</wp:posOffset>
                </wp:positionV>
                <wp:extent cx="871268" cy="327397"/>
                <wp:effectExtent l="0" t="0" r="24130" b="15875"/>
                <wp:wrapNone/>
                <wp:docPr id="8" name="Text Box 8"/>
                <wp:cNvGraphicFramePr/>
                <a:graphic xmlns:a="http://schemas.openxmlformats.org/drawingml/2006/main">
                  <a:graphicData uri="http://schemas.microsoft.com/office/word/2010/wordprocessingShape">
                    <wps:wsp>
                      <wps:cNvSpPr txBox="1"/>
                      <wps:spPr>
                        <a:xfrm>
                          <a:off x="0" y="0"/>
                          <a:ext cx="871268" cy="327397"/>
                        </a:xfrm>
                        <a:prstGeom prst="rect">
                          <a:avLst/>
                        </a:prstGeom>
                        <a:solidFill>
                          <a:schemeClr val="bg1"/>
                        </a:solidFill>
                        <a:ln w="6350">
                          <a:solidFill>
                            <a:schemeClr val="bg1"/>
                          </a:solidFill>
                        </a:ln>
                      </wps:spPr>
                      <wps:txbx>
                        <w:txbxContent>
                          <w:p w14:paraId="0A025E6F" w14:textId="57CB9F92" w:rsidR="00001D05" w:rsidRPr="0064690C" w:rsidRDefault="00001D05" w:rsidP="00272FB7">
                            <w:pPr>
                              <w:spacing w:before="0" w:line="180" w:lineRule="exact"/>
                              <w:ind w:left="-113"/>
                              <w:jc w:val="center"/>
                              <w:rPr>
                                <w:sz w:val="12"/>
                                <w:szCs w:val="12"/>
                              </w:rPr>
                            </w:pPr>
                            <w:r>
                              <w:rPr>
                                <w:sz w:val="18"/>
                                <w:szCs w:val="18"/>
                              </w:rPr>
                              <w:t>Ingresos</w:t>
                            </w:r>
                            <w:r>
                              <w:rPr>
                                <w:sz w:val="18"/>
                                <w:szCs w:val="18"/>
                              </w:rPr>
                              <w:br/>
                              <w:t>financieros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DE2DFAD" id="_x0000_t202" coordsize="21600,21600" o:spt="202" path="m,l,21600r21600,l21600,xe">
                <v:stroke joinstyle="miter"/>
                <v:path gradientshapeok="t" o:connecttype="rect"/>
              </v:shapetype>
              <v:shape id="Text Box 8" o:spid="_x0000_s1026" type="#_x0000_t202" style="position:absolute;left:0;text-align:left;margin-left:336.55pt;margin-top:180.5pt;width:68.6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" fillcolor="white [3212]" strokecolor="white [3212]" strokeweight=".5pt">
                <v:textbox>
                  <w:txbxContent>
                    <w:p w14:paraId="0A025E6F" w14:textId="57CB9F92" w:rsidR="00001D05" w:rsidRPr="0064690C" w:rsidRDefault="00001D05" w:rsidP="00272FB7">
                      <w:pPr>
                        <w:spacing w:before="0" w:line="180" w:lineRule="exact"/>
                        <w:ind w:left="-113"/>
                        <w:jc w:val="center"/>
                        <w:rPr>
                          <w:sz w:val="12"/>
                          <w:szCs w:val="12"/>
                        </w:rPr>
                      </w:pPr>
                      <w:r>
                        <w:rPr>
                          <w:sz w:val="18"/>
                          <w:szCs w:val="18"/>
                        </w:rPr>
                        <w:t>Ingresos</w:t>
                      </w:r>
                      <w:r>
                        <w:rPr>
                          <w:sz w:val="18"/>
                          <w:szCs w:val="18"/>
                        </w:rPr>
                        <w:br/>
                        <w:t>financieros</w:t>
                      </w:r>
                    </w:p>
                  </w:txbxContent>
                </v:textbox>
              </v:shape>
            </w:pict>
          </mc:Fallback>
        </mc:AlternateContent>
      </w:r>
      <w:r w:rsidRPr="005373B7">
        <w:rPr>
          <w:noProof/>
        </w:rPr>
        <mc:AlternateContent>
          <mc:Choice Requires="wps">
            <w:drawing>
              <wp:anchor distT="0" distB="0" distL="114300" distR="114300" simplePos="0" relativeHeight="251682816" behindDoc="0" locked="0" layoutInCell="1" allowOverlap="1" wp14:anchorId="7FC9653D" wp14:editId="0ABFC139">
                <wp:simplePos x="0" y="0"/>
                <wp:positionH relativeFrom="column">
                  <wp:posOffset>3308350</wp:posOffset>
                </wp:positionH>
                <wp:positionV relativeFrom="paragraph">
                  <wp:posOffset>2278644</wp:posOffset>
                </wp:positionV>
                <wp:extent cx="871268" cy="327397"/>
                <wp:effectExtent l="0" t="0" r="24130" b="15875"/>
                <wp:wrapNone/>
                <wp:docPr id="7" name="Text Box 7"/>
                <wp:cNvGraphicFramePr/>
                <a:graphic xmlns:a="http://schemas.openxmlformats.org/drawingml/2006/main">
                  <a:graphicData uri="http://schemas.microsoft.com/office/word/2010/wordprocessingShape">
                    <wps:wsp>
                      <wps:cNvSpPr txBox="1"/>
                      <wps:spPr>
                        <a:xfrm>
                          <a:off x="0" y="0"/>
                          <a:ext cx="871268" cy="327397"/>
                        </a:xfrm>
                        <a:prstGeom prst="rect">
                          <a:avLst/>
                        </a:prstGeom>
                        <a:solidFill>
                          <a:schemeClr val="bg1"/>
                        </a:solidFill>
                        <a:ln w="6350">
                          <a:solidFill>
                            <a:schemeClr val="bg1"/>
                          </a:solidFill>
                        </a:ln>
                      </wps:spPr>
                      <wps:txbx>
                        <w:txbxContent>
                          <w:p w14:paraId="01215040" w14:textId="7FC60865" w:rsidR="00001D05" w:rsidRPr="0064690C" w:rsidRDefault="00001D05" w:rsidP="00272FB7">
                            <w:pPr>
                              <w:spacing w:before="0" w:line="180" w:lineRule="exact"/>
                              <w:ind w:left="-113"/>
                              <w:jc w:val="center"/>
                              <w:rPr>
                                <w:sz w:val="12"/>
                                <w:szCs w:val="12"/>
                              </w:rPr>
                            </w:pPr>
                            <w:r>
                              <w:rPr>
                                <w:sz w:val="18"/>
                                <w:szCs w:val="18"/>
                              </w:rPr>
                              <w:t>Otros ingresos</w:t>
                            </w:r>
                            <w:r>
                              <w:rPr>
                                <w:sz w:val="18"/>
                                <w:szCs w:val="18"/>
                              </w:rPr>
                              <w:br/>
                              <w:t>de explotacion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C9653D" id="Text Box 7" o:spid="_x0000_s1027" type="#_x0000_t202" style="position:absolute;left:0;text-align:left;margin-left:260.5pt;margin-top:179.4pt;width:68.6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" fillcolor="white [3212]" strokecolor="white [3212]" strokeweight=".5pt">
                <v:textbox>
                  <w:txbxContent>
                    <w:p w14:paraId="01215040" w14:textId="7FC60865" w:rsidR="00001D05" w:rsidRPr="0064690C" w:rsidRDefault="00001D05" w:rsidP="00272FB7">
                      <w:pPr>
                        <w:spacing w:before="0" w:line="180" w:lineRule="exact"/>
                        <w:ind w:left="-113"/>
                        <w:jc w:val="center"/>
                        <w:rPr>
                          <w:sz w:val="12"/>
                          <w:szCs w:val="12"/>
                        </w:rPr>
                      </w:pPr>
                      <w:r>
                        <w:rPr>
                          <w:sz w:val="18"/>
                          <w:szCs w:val="18"/>
                        </w:rPr>
                        <w:t>Otros ingresos</w:t>
                      </w:r>
                      <w:r>
                        <w:rPr>
                          <w:sz w:val="18"/>
                          <w:szCs w:val="18"/>
                        </w:rPr>
                        <w:br/>
                        <w:t xml:space="preserve">de </w:t>
                      </w:r>
                      <w:proofErr w:type="spellStart"/>
                      <w:r>
                        <w:rPr>
                          <w:sz w:val="18"/>
                          <w:szCs w:val="18"/>
                        </w:rPr>
                        <w:t>explotacion</w:t>
                      </w:r>
                      <w:proofErr w:type="spellEnd"/>
                    </w:p>
                  </w:txbxContent>
                </v:textbox>
              </v:shape>
            </w:pict>
          </mc:Fallback>
        </mc:AlternateContent>
      </w:r>
      <w:r w:rsidRPr="005373B7">
        <w:rPr>
          <w:noProof/>
        </w:rPr>
        <mc:AlternateContent>
          <mc:Choice Requires="wps">
            <w:drawing>
              <wp:anchor distT="0" distB="0" distL="114300" distR="114300" simplePos="0" relativeHeight="251680768" behindDoc="0" locked="0" layoutInCell="1" allowOverlap="1" wp14:anchorId="4A09AC94" wp14:editId="0F2C5A68">
                <wp:simplePos x="0" y="0"/>
                <wp:positionH relativeFrom="column">
                  <wp:posOffset>2440868</wp:posOffset>
                </wp:positionH>
                <wp:positionV relativeFrom="paragraph">
                  <wp:posOffset>2285353</wp:posOffset>
                </wp:positionV>
                <wp:extent cx="870741" cy="319177"/>
                <wp:effectExtent l="0" t="0" r="24765" b="24130"/>
                <wp:wrapNone/>
                <wp:docPr id="6" name="Text Box 6"/>
                <wp:cNvGraphicFramePr/>
                <a:graphic xmlns:a="http://schemas.openxmlformats.org/drawingml/2006/main">
                  <a:graphicData uri="http://schemas.microsoft.com/office/word/2010/wordprocessingShape">
                    <wps:wsp>
                      <wps:cNvSpPr txBox="1"/>
                      <wps:spPr>
                        <a:xfrm>
                          <a:off x="0" y="0"/>
                          <a:ext cx="870741" cy="319177"/>
                        </a:xfrm>
                        <a:prstGeom prst="rect">
                          <a:avLst/>
                        </a:prstGeom>
                        <a:solidFill>
                          <a:schemeClr val="bg1"/>
                        </a:solidFill>
                        <a:ln w="6350">
                          <a:solidFill>
                            <a:schemeClr val="bg1"/>
                          </a:solidFill>
                        </a:ln>
                      </wps:spPr>
                      <wps:txbx>
                        <w:txbxContent>
                          <w:p w14:paraId="601CE876" w14:textId="11B3A9DB" w:rsidR="00001D05" w:rsidRPr="0064690C" w:rsidRDefault="00001D05" w:rsidP="00272FB7">
                            <w:pPr>
                              <w:spacing w:before="0" w:line="180" w:lineRule="exact"/>
                              <w:ind w:left="-113"/>
                              <w:jc w:val="center"/>
                              <w:rPr>
                                <w:sz w:val="12"/>
                                <w:szCs w:val="12"/>
                              </w:rPr>
                            </w:pPr>
                            <w:r>
                              <w:rPr>
                                <w:sz w:val="18"/>
                                <w:szCs w:val="18"/>
                              </w:rPr>
                              <w:t>Contribuciones</w:t>
                            </w:r>
                            <w:r>
                              <w:rPr>
                                <w:sz w:val="18"/>
                                <w:szCs w:val="18"/>
                              </w:rPr>
                              <w:br/>
                              <w:t>voluntarias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09AC94" id="Text Box 6" o:spid="_x0000_s1028" type="#_x0000_t202" style="position:absolute;left:0;text-align:left;margin-left:192.2pt;margin-top:179.95pt;width:68.55pt;height:2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" fillcolor="white [3212]" strokecolor="white [3212]" strokeweight=".5pt">
                <v:textbox>
                  <w:txbxContent>
                    <w:p w14:paraId="601CE876" w14:textId="11B3A9DB" w:rsidR="00001D05" w:rsidRPr="0064690C" w:rsidRDefault="00001D05" w:rsidP="00272FB7">
                      <w:pPr>
                        <w:spacing w:before="0" w:line="180" w:lineRule="exact"/>
                        <w:ind w:left="-113"/>
                        <w:jc w:val="center"/>
                        <w:rPr>
                          <w:sz w:val="12"/>
                          <w:szCs w:val="12"/>
                        </w:rPr>
                      </w:pPr>
                      <w:r>
                        <w:rPr>
                          <w:sz w:val="18"/>
                          <w:szCs w:val="18"/>
                        </w:rPr>
                        <w:t>Contribuciones</w:t>
                      </w:r>
                      <w:r>
                        <w:rPr>
                          <w:sz w:val="18"/>
                          <w:szCs w:val="18"/>
                        </w:rPr>
                        <w:br/>
                        <w:t>voluntarias</w:t>
                      </w:r>
                    </w:p>
                  </w:txbxContent>
                </v:textbox>
              </v:shape>
            </w:pict>
          </mc:Fallback>
        </mc:AlternateContent>
      </w:r>
      <w:r w:rsidRPr="005373B7">
        <w:rPr>
          <w:noProof/>
        </w:rPr>
        <mc:AlternateContent>
          <mc:Choice Requires="wps">
            <w:drawing>
              <wp:anchor distT="0" distB="0" distL="114300" distR="114300" simplePos="0" relativeHeight="251678720" behindDoc="0" locked="0" layoutInCell="1" allowOverlap="1" wp14:anchorId="44668D57" wp14:editId="2A7998A9">
                <wp:simplePos x="0" y="0"/>
                <wp:positionH relativeFrom="column">
                  <wp:posOffset>1475117</wp:posOffset>
                </wp:positionH>
                <wp:positionV relativeFrom="paragraph">
                  <wp:posOffset>2303337</wp:posOffset>
                </wp:positionV>
                <wp:extent cx="870741" cy="319177"/>
                <wp:effectExtent l="0" t="0" r="24765" b="24130"/>
                <wp:wrapNone/>
                <wp:docPr id="14" name="Text Box 14"/>
                <wp:cNvGraphicFramePr/>
                <a:graphic xmlns:a="http://schemas.openxmlformats.org/drawingml/2006/main">
                  <a:graphicData uri="http://schemas.microsoft.com/office/word/2010/wordprocessingShape">
                    <wps:wsp>
                      <wps:cNvSpPr txBox="1"/>
                      <wps:spPr>
                        <a:xfrm>
                          <a:off x="0" y="0"/>
                          <a:ext cx="870741" cy="319177"/>
                        </a:xfrm>
                        <a:prstGeom prst="rect">
                          <a:avLst/>
                        </a:prstGeom>
                        <a:solidFill>
                          <a:schemeClr val="bg1"/>
                        </a:solidFill>
                        <a:ln w="6350">
                          <a:solidFill>
                            <a:schemeClr val="bg1"/>
                          </a:solidFill>
                        </a:ln>
                      </wps:spPr>
                      <wps:txbx>
                        <w:txbxContent>
                          <w:p w14:paraId="1413CFFA" w14:textId="77777777" w:rsidR="00001D05" w:rsidRPr="0064690C" w:rsidRDefault="00001D05" w:rsidP="00272FB7">
                            <w:pPr>
                              <w:spacing w:before="0" w:line="180" w:lineRule="exact"/>
                              <w:ind w:left="-113"/>
                              <w:jc w:val="center"/>
                              <w:rPr>
                                <w:sz w:val="12"/>
                                <w:szCs w:val="12"/>
                              </w:rPr>
                            </w:pPr>
                            <w:r>
                              <w:rPr>
                                <w:sz w:val="18"/>
                                <w:szCs w:val="18"/>
                              </w:rPr>
                              <w:t>Contribuciones</w:t>
                            </w:r>
                            <w:r>
                              <w:rPr>
                                <w:sz w:val="18"/>
                                <w:szCs w:val="18"/>
                              </w:rPr>
                              <w:br/>
                              <w:t>previstas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668D57" id="Text Box 14" o:spid="_x0000_s1029" type="#_x0000_t202" style="position:absolute;left:0;text-align:left;margin-left:116.15pt;margin-top:181.35pt;width:68.55pt;height:2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" fillcolor="white [3212]" strokecolor="white [3212]" strokeweight=".5pt">
                <v:textbox>
                  <w:txbxContent>
                    <w:p w14:paraId="1413CFFA" w14:textId="77777777" w:rsidR="00001D05" w:rsidRPr="0064690C" w:rsidRDefault="00001D05" w:rsidP="00272FB7">
                      <w:pPr>
                        <w:spacing w:before="0" w:line="180" w:lineRule="exact"/>
                        <w:ind w:left="-113"/>
                        <w:jc w:val="center"/>
                        <w:rPr>
                          <w:sz w:val="12"/>
                          <w:szCs w:val="12"/>
                        </w:rPr>
                      </w:pPr>
                      <w:r>
                        <w:rPr>
                          <w:sz w:val="18"/>
                          <w:szCs w:val="18"/>
                        </w:rPr>
                        <w:t>Contribuciones</w:t>
                      </w:r>
                      <w:r>
                        <w:rPr>
                          <w:sz w:val="18"/>
                          <w:szCs w:val="18"/>
                        </w:rPr>
                        <w:br/>
                        <w:t>previstas</w:t>
                      </w:r>
                    </w:p>
                  </w:txbxContent>
                </v:textbox>
              </v:shape>
            </w:pict>
          </mc:Fallback>
        </mc:AlternateContent>
      </w:r>
      <w:r w:rsidR="005F6744">
        <w:rPr>
          <w:noProof/>
        </w:rPr>
        <w:drawing>
          <wp:inline distT="0" distB="0" distL="0" distR="0" wp14:anchorId="698EE0FA" wp14:editId="0D6699C7">
            <wp:extent cx="4572000" cy="2853690"/>
            <wp:effectExtent l="0" t="0" r="0" b="3810"/>
            <wp:docPr id="4" name="Chart 4">
              <a:extLst xmlns:a="http://schemas.openxmlformats.org/drawingml/2006/main">
                <a:ext uri="{FF2B5EF4-FFF2-40B4-BE49-F238E27FC236}">
                  <a16:creationId xmlns:a16="http://schemas.microsoft.com/office/drawing/2014/main" id="{FD5816AA-70E2-455F-BCAE-9A65C4D26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74"/>
    <w:p w14:paraId="4F2E6C51" w14:textId="37F0B9C6" w:rsidR="00535334" w:rsidRDefault="006C21F2" w:rsidP="00DD45F9">
      <w:pPr>
        <w:spacing w:before="240" w:after="240"/>
      </w:pPr>
      <w:r>
        <w:t>19</w:t>
      </w:r>
      <w:r w:rsidR="00535334" w:rsidRPr="00293240">
        <w:tab/>
        <w:t xml:space="preserve">La principal fuente de ingresos son las contribuciones previstas que en </w:t>
      </w:r>
      <w:r w:rsidR="002836E4" w:rsidRPr="00293240">
        <w:t>202</w:t>
      </w:r>
      <w:r>
        <w:t>1</w:t>
      </w:r>
      <w:r w:rsidR="00535334" w:rsidRPr="00293240">
        <w:t xml:space="preserve"> representaron el </w:t>
      </w:r>
      <w:r w:rsidR="002836E4" w:rsidRPr="00293240">
        <w:t>7</w:t>
      </w:r>
      <w:r>
        <w:t>2</w:t>
      </w:r>
      <w:r w:rsidR="00535334" w:rsidRPr="00293240">
        <w:t xml:space="preserve">%, aumentando ligeramente con respecto a </w:t>
      </w:r>
      <w:r w:rsidR="002836E4" w:rsidRPr="00293240">
        <w:t>20</w:t>
      </w:r>
      <w:r>
        <w:t>20</w:t>
      </w:r>
      <w:r w:rsidR="00535334" w:rsidRPr="00293240">
        <w:t xml:space="preserve">, seguidas de los ingresos por recuperación de costos, que representaron el </w:t>
      </w:r>
      <w:r>
        <w:t>19</w:t>
      </w:r>
      <w:r w:rsidR="00535334" w:rsidRPr="00293240">
        <w:t>% y que incluyeron principalmente la venta de publicaciones y las notificaciones de redes de satélites.</w:t>
      </w:r>
      <w:bookmarkStart w:id="75" w:name="_Hlk73694020"/>
    </w:p>
    <w:bookmarkEnd w:id="75"/>
    <w:p w14:paraId="2B4DF0F5" w14:textId="77777777" w:rsidR="00BD64C4" w:rsidRDefault="00BD64C4" w:rsidP="00BD64C4">
      <w:pPr>
        <w:snapToGrid w:val="0"/>
        <w:jc w:val="center"/>
        <w:rPr>
          <w:rFonts w:asciiTheme="minorHAnsi" w:hAnsiTheme="minorHAnsi" w:cstheme="minorHAnsi"/>
          <w:highlight w:val="yellow"/>
        </w:rPr>
      </w:pPr>
      <w:r w:rsidRPr="00BB79D2">
        <w:rPr>
          <w:noProof/>
          <w:color w:val="FFFFFF" w:themeColor="background1"/>
        </w:rPr>
        <w:drawing>
          <wp:inline distT="0" distB="0" distL="0" distR="0" wp14:anchorId="6821B8C0" wp14:editId="16AC650A">
            <wp:extent cx="5425440" cy="3745231"/>
            <wp:effectExtent l="0" t="0" r="3810" b="7620"/>
            <wp:docPr id="13" name="Chart 1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A3B6C2" w14:textId="77777777" w:rsidR="009160A5" w:rsidRPr="00293240" w:rsidRDefault="009160A5" w:rsidP="007375C6">
      <w:pPr>
        <w:spacing w:after="240"/>
      </w:pPr>
    </w:p>
    <w:p w14:paraId="316B6EE6" w14:textId="05E275ED" w:rsidR="00535334" w:rsidRDefault="00B50851" w:rsidP="00D653C4">
      <w:r w:rsidRPr="00293240">
        <w:lastRenderedPageBreak/>
        <w:t>2</w:t>
      </w:r>
      <w:r w:rsidR="006C21F2">
        <w:t>0</w:t>
      </w:r>
      <w:r w:rsidR="00535334" w:rsidRPr="00293240">
        <w:tab/>
        <w:t>En</w:t>
      </w:r>
      <w:r w:rsidR="00A7534A" w:rsidRPr="00293240">
        <w:t xml:space="preserve"> </w:t>
      </w:r>
      <w:r w:rsidRPr="00293240">
        <w:t>202</w:t>
      </w:r>
      <w:r w:rsidR="006C21F2">
        <w:t>1</w:t>
      </w:r>
      <w:r w:rsidR="00535334" w:rsidRPr="00293240">
        <w:t xml:space="preserve">, los gastos de la UIT ascendieron a </w:t>
      </w:r>
      <w:r w:rsidR="006C21F2">
        <w:t>190 413</w:t>
      </w:r>
      <w:r w:rsidRPr="00293240">
        <w:rPr>
          <w:rFonts w:cs="Calibri"/>
        </w:rPr>
        <w:t xml:space="preserve"> </w:t>
      </w:r>
      <w:r w:rsidR="00330AD0" w:rsidRPr="00293240">
        <w:rPr>
          <w:rFonts w:cs="Calibri"/>
        </w:rPr>
        <w:t xml:space="preserve">millones CHF </w:t>
      </w:r>
      <w:r w:rsidRPr="00293240">
        <w:rPr>
          <w:rFonts w:cs="Calibri"/>
        </w:rPr>
        <w:t>(</w:t>
      </w:r>
      <w:r w:rsidR="006C21F2">
        <w:rPr>
          <w:rFonts w:cs="Calibri"/>
        </w:rPr>
        <w:t>217 632</w:t>
      </w:r>
      <w:r w:rsidR="00535334" w:rsidRPr="00293240">
        <w:t> millones CHF</w:t>
      </w:r>
      <w:r w:rsidR="00330AD0" w:rsidRPr="00293240">
        <w:t xml:space="preserve"> </w:t>
      </w:r>
      <w:r w:rsidR="00535334" w:rsidRPr="00293240">
        <w:t>en </w:t>
      </w:r>
      <w:r w:rsidRPr="00293240">
        <w:t>20</w:t>
      </w:r>
      <w:r w:rsidR="006C21F2">
        <w:t>20</w:t>
      </w:r>
      <w:r w:rsidR="00535334" w:rsidRPr="00293240">
        <w:t>) como se muestra a continuación:</w:t>
      </w:r>
    </w:p>
    <w:p w14:paraId="5BD2A88A" w14:textId="77777777" w:rsidR="00D653C4" w:rsidRDefault="00D653C4" w:rsidP="00D653C4"/>
    <w:p w14:paraId="330A1A5E" w14:textId="5ADE7B48" w:rsidR="00D653C4" w:rsidRPr="003D1802" w:rsidRDefault="001B4E6F" w:rsidP="00D653C4">
      <w:pPr>
        <w:snapToGrid w:val="0"/>
        <w:jc w:val="center"/>
        <w:rPr>
          <w:rFonts w:asciiTheme="minorHAnsi" w:hAnsiTheme="minorHAnsi" w:cstheme="minorHAnsi"/>
        </w:rPr>
      </w:pPr>
      <w:r w:rsidRPr="004C1BC2">
        <w:rPr>
          <w:noProof/>
          <w:lang w:val="en-US"/>
        </w:rPr>
        <mc:AlternateContent>
          <mc:Choice Requires="wps">
            <w:drawing>
              <wp:anchor distT="45720" distB="45720" distL="114300" distR="114300" simplePos="0" relativeHeight="251687936" behindDoc="0" locked="0" layoutInCell="1" allowOverlap="1" wp14:anchorId="73F374F4" wp14:editId="155AFE49">
                <wp:simplePos x="0" y="0"/>
                <wp:positionH relativeFrom="column">
                  <wp:posOffset>1169657</wp:posOffset>
                </wp:positionH>
                <wp:positionV relativeFrom="paragraph">
                  <wp:posOffset>2808923</wp:posOffset>
                </wp:positionV>
                <wp:extent cx="1941195" cy="290830"/>
                <wp:effectExtent l="558483" t="0" r="579437"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941195" cy="290830"/>
                        </a:xfrm>
                        <a:prstGeom prst="rect">
                          <a:avLst/>
                        </a:prstGeom>
                        <a:solidFill>
                          <a:srgbClr val="FFFFFF"/>
                        </a:solidFill>
                        <a:ln w="9525">
                          <a:noFill/>
                          <a:miter lim="800000"/>
                          <a:headEnd/>
                          <a:tailEnd/>
                        </a:ln>
                      </wps:spPr>
                      <wps:txbx>
                        <w:txbxContent>
                          <w:p w14:paraId="38F8917D" w14:textId="62E26DCE" w:rsidR="00001D05" w:rsidRPr="00E64A5E" w:rsidRDefault="00001D05" w:rsidP="00D653C4">
                            <w:pPr>
                              <w:spacing w:before="0"/>
                              <w:jc w:val="center"/>
                              <w:rPr>
                                <w:sz w:val="18"/>
                                <w:szCs w:val="18"/>
                              </w:rPr>
                            </w:pPr>
                            <w:r w:rsidRPr="00E64A5E">
                              <w:rPr>
                                <w:sz w:val="18"/>
                                <w:szCs w:val="18"/>
                              </w:rPr>
                              <w:t>Alquiler y mantenimiento de locales</w:t>
                            </w:r>
                            <w:r>
                              <w:rPr>
                                <w:sz w:val="18"/>
                                <w:szCs w:val="18"/>
                              </w:rPr>
                              <w:br/>
                            </w:r>
                            <w:r w:rsidRPr="00E64A5E">
                              <w:rPr>
                                <w:sz w:val="18"/>
                                <w:szCs w:val="18"/>
                              </w:rPr>
                              <w:t>y equipos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3F374F4" id="Text Box 2" o:spid="_x0000_s1030" type="#_x0000_t202" style="position:absolute;left:0;text-align:left;margin-left:92.1pt;margin-top:221.2pt;width:152.85pt;height:22.9pt;rotation:-3041115fd;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" stroked="f">
                <v:textbox inset="0,0,0,0">
                  <w:txbxContent>
                    <w:p w14:paraId="38F8917D" w14:textId="62E26DCE" w:rsidR="00001D05" w:rsidRPr="00E64A5E" w:rsidRDefault="00001D05" w:rsidP="00D653C4">
                      <w:pPr>
                        <w:spacing w:before="0"/>
                        <w:jc w:val="center"/>
                        <w:rPr>
                          <w:sz w:val="18"/>
                          <w:szCs w:val="18"/>
                        </w:rPr>
                      </w:pPr>
                      <w:r w:rsidRPr="00E64A5E">
                        <w:rPr>
                          <w:sz w:val="18"/>
                          <w:szCs w:val="18"/>
                        </w:rPr>
                        <w:t>Alquiler y mantenimiento de locales</w:t>
                      </w:r>
                      <w:r>
                        <w:rPr>
                          <w:sz w:val="18"/>
                          <w:szCs w:val="18"/>
                        </w:rPr>
                        <w:br/>
                      </w:r>
                      <w:r w:rsidRPr="00E64A5E">
                        <w:rPr>
                          <w:sz w:val="18"/>
                          <w:szCs w:val="18"/>
                        </w:rPr>
                        <w:t>y equipos</w:t>
                      </w:r>
                    </w:p>
                  </w:txbxContent>
                </v:textbox>
              </v:shape>
            </w:pict>
          </mc:Fallback>
        </mc:AlternateContent>
      </w:r>
      <w:r w:rsidRPr="004C1BC2">
        <w:rPr>
          <w:noProof/>
          <w:lang w:val="en-US"/>
        </w:rPr>
        <mc:AlternateContent>
          <mc:Choice Requires="wps">
            <w:drawing>
              <wp:anchor distT="45720" distB="45720" distL="114300" distR="114300" simplePos="0" relativeHeight="251691008" behindDoc="0" locked="0" layoutInCell="1" allowOverlap="1" wp14:anchorId="216769B5" wp14:editId="225F703F">
                <wp:simplePos x="0" y="0"/>
                <wp:positionH relativeFrom="column">
                  <wp:posOffset>2795575</wp:posOffset>
                </wp:positionH>
                <wp:positionV relativeFrom="paragraph">
                  <wp:posOffset>2702560</wp:posOffset>
                </wp:positionV>
                <wp:extent cx="2001071" cy="324485"/>
                <wp:effectExtent l="628650" t="0" r="62801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2001071" cy="324485"/>
                        </a:xfrm>
                        <a:prstGeom prst="rect">
                          <a:avLst/>
                        </a:prstGeom>
                        <a:solidFill>
                          <a:srgbClr val="FFFFFF"/>
                        </a:solidFill>
                        <a:ln w="9525">
                          <a:noFill/>
                          <a:miter lim="800000"/>
                          <a:headEnd/>
                          <a:tailEnd/>
                        </a:ln>
                      </wps:spPr>
                      <wps:txbx>
                        <w:txbxContent>
                          <w:p w14:paraId="6FB9C3DF" w14:textId="77777777" w:rsidR="00001D05" w:rsidRPr="00E64A5E" w:rsidRDefault="00001D05" w:rsidP="00D653C4">
                            <w:pPr>
                              <w:spacing w:before="0"/>
                              <w:jc w:val="center"/>
                              <w:rPr>
                                <w:sz w:val="18"/>
                                <w:szCs w:val="18"/>
                              </w:rPr>
                            </w:pPr>
                            <w:r w:rsidRPr="00E64A5E">
                              <w:rPr>
                                <w:sz w:val="18"/>
                                <w:szCs w:val="18"/>
                              </w:rPr>
                              <w:t xml:space="preserve">Gastos de franqueo y de </w:t>
                            </w:r>
                            <w:r w:rsidRPr="00E64A5E">
                              <w:rPr>
                                <w:sz w:val="18"/>
                                <w:szCs w:val="18"/>
                              </w:rPr>
                              <w:br/>
                              <w:t>telecomunicaciones y servicios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6769B5" id="_x0000_s1031" type="#_x0000_t202" style="position:absolute;left:0;text-align:left;margin-left:220.1pt;margin-top:212.8pt;width:157.55pt;height:25.55pt;rotation:-3041115fd;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" stroked="f">
                <v:textbox inset="0,0,0,0">
                  <w:txbxContent>
                    <w:p w14:paraId="6FB9C3DF" w14:textId="77777777" w:rsidR="00001D05" w:rsidRPr="00E64A5E" w:rsidRDefault="00001D05" w:rsidP="00D653C4">
                      <w:pPr>
                        <w:spacing w:before="0"/>
                        <w:jc w:val="center"/>
                        <w:rPr>
                          <w:sz w:val="18"/>
                          <w:szCs w:val="18"/>
                        </w:rPr>
                      </w:pPr>
                      <w:r w:rsidRPr="00E64A5E">
                        <w:rPr>
                          <w:sz w:val="18"/>
                          <w:szCs w:val="18"/>
                        </w:rPr>
                        <w:t xml:space="preserve">Gastos de franqueo y de </w:t>
                      </w:r>
                      <w:r w:rsidRPr="00E64A5E">
                        <w:rPr>
                          <w:sz w:val="18"/>
                          <w:szCs w:val="18"/>
                        </w:rPr>
                        <w:br/>
                        <w:t>telecomunicaciones y servicios</w:t>
                      </w:r>
                    </w:p>
                  </w:txbxContent>
                </v:textbox>
              </v:shape>
            </w:pict>
          </mc:Fallback>
        </mc:AlternateContent>
      </w:r>
      <w:r w:rsidR="00D653C4" w:rsidRPr="004C1BC2">
        <w:rPr>
          <w:noProof/>
          <w:lang w:val="en-US"/>
        </w:rPr>
        <mc:AlternateContent>
          <mc:Choice Requires="wps">
            <w:drawing>
              <wp:anchor distT="45720" distB="45720" distL="114300" distR="114300" simplePos="0" relativeHeight="251688960" behindDoc="0" locked="0" layoutInCell="1" allowOverlap="1" wp14:anchorId="28A0C814" wp14:editId="673BC7C0">
                <wp:simplePos x="0" y="0"/>
                <wp:positionH relativeFrom="column">
                  <wp:posOffset>1968500</wp:posOffset>
                </wp:positionH>
                <wp:positionV relativeFrom="paragraph">
                  <wp:posOffset>2732141</wp:posOffset>
                </wp:positionV>
                <wp:extent cx="1651000" cy="172720"/>
                <wp:effectExtent l="548640" t="0" r="47879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651000" cy="172720"/>
                        </a:xfrm>
                        <a:prstGeom prst="rect">
                          <a:avLst/>
                        </a:prstGeom>
                        <a:solidFill>
                          <a:srgbClr val="FFFFFF"/>
                        </a:solidFill>
                        <a:ln w="9525">
                          <a:noFill/>
                          <a:miter lim="800000"/>
                          <a:headEnd/>
                          <a:tailEnd/>
                        </a:ln>
                      </wps:spPr>
                      <wps:txbx>
                        <w:txbxContent>
                          <w:p w14:paraId="10AE1C67" w14:textId="77777777" w:rsidR="00001D05" w:rsidRPr="00E64A5E" w:rsidRDefault="00001D05" w:rsidP="00D653C4">
                            <w:pPr>
                              <w:spacing w:before="0"/>
                              <w:jc w:val="center"/>
                              <w:rPr>
                                <w:sz w:val="18"/>
                                <w:szCs w:val="18"/>
                                <w:lang w:val="fr-CH"/>
                              </w:rPr>
                            </w:pPr>
                            <w:r w:rsidRPr="00E64A5E">
                              <w:rPr>
                                <w:sz w:val="18"/>
                                <w:szCs w:val="18"/>
                              </w:rPr>
                              <w:t>Materiales y suministro</w:t>
                            </w:r>
                            <w:r w:rsidRPr="00E64A5E">
                              <w:rPr>
                                <w:sz w:val="18"/>
                                <w:szCs w:val="18"/>
                                <w:lang w:val="fr-CH"/>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A0C814" id="_x0000_s1032" type="#_x0000_t202" style="position:absolute;left:0;text-align:left;margin-left:155pt;margin-top:215.15pt;width:130pt;height:13.6pt;rotation:-3041115fd;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" stroked="f">
                <v:textbox inset="0,0,0,0">
                  <w:txbxContent>
                    <w:p w14:paraId="10AE1C67" w14:textId="77777777" w:rsidR="00001D05" w:rsidRPr="00E64A5E" w:rsidRDefault="00001D05" w:rsidP="00D653C4">
                      <w:pPr>
                        <w:spacing w:before="0"/>
                        <w:jc w:val="center"/>
                        <w:rPr>
                          <w:sz w:val="18"/>
                          <w:szCs w:val="18"/>
                          <w:lang w:val="fr-CH"/>
                        </w:rPr>
                      </w:pPr>
                      <w:r w:rsidRPr="00E64A5E">
                        <w:rPr>
                          <w:sz w:val="18"/>
                          <w:szCs w:val="18"/>
                        </w:rPr>
                        <w:t>Materiales y suministro</w:t>
                      </w:r>
                      <w:r w:rsidRPr="00E64A5E">
                        <w:rPr>
                          <w:sz w:val="18"/>
                          <w:szCs w:val="18"/>
                          <w:lang w:val="fr-CH"/>
                        </w:rPr>
                        <w:t>s</w:t>
                      </w:r>
                    </w:p>
                  </w:txbxContent>
                </v:textbox>
              </v:shape>
            </w:pict>
          </mc:Fallback>
        </mc:AlternateContent>
      </w:r>
      <w:r w:rsidR="00D653C4" w:rsidRPr="004C1BC2">
        <w:rPr>
          <w:noProof/>
          <w:lang w:val="en-US"/>
        </w:rPr>
        <mc:AlternateContent>
          <mc:Choice Requires="wps">
            <w:drawing>
              <wp:anchor distT="45720" distB="45720" distL="114300" distR="114300" simplePos="0" relativeHeight="251689984" behindDoc="0" locked="0" layoutInCell="1" allowOverlap="1" wp14:anchorId="507828D9" wp14:editId="42FD553A">
                <wp:simplePos x="0" y="0"/>
                <wp:positionH relativeFrom="column">
                  <wp:posOffset>2329180</wp:posOffset>
                </wp:positionH>
                <wp:positionV relativeFrom="paragraph">
                  <wp:posOffset>2761244</wp:posOffset>
                </wp:positionV>
                <wp:extent cx="1937385" cy="197485"/>
                <wp:effectExtent l="546100" t="0" r="57086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937385" cy="197485"/>
                        </a:xfrm>
                        <a:prstGeom prst="rect">
                          <a:avLst/>
                        </a:prstGeom>
                        <a:solidFill>
                          <a:srgbClr val="FFFFFF"/>
                        </a:solidFill>
                        <a:ln w="9525">
                          <a:noFill/>
                          <a:miter lim="800000"/>
                          <a:headEnd/>
                          <a:tailEnd/>
                        </a:ln>
                      </wps:spPr>
                      <wps:txbx>
                        <w:txbxContent>
                          <w:p w14:paraId="449C3DB8" w14:textId="77777777" w:rsidR="00001D05" w:rsidRPr="00E64A5E" w:rsidRDefault="00001D05" w:rsidP="00D653C4">
                            <w:pPr>
                              <w:spacing w:before="0"/>
                              <w:jc w:val="center"/>
                              <w:rPr>
                                <w:sz w:val="18"/>
                                <w:szCs w:val="18"/>
                              </w:rPr>
                            </w:pPr>
                            <w:r w:rsidRPr="00E64A5E">
                              <w:rPr>
                                <w:sz w:val="18"/>
                                <w:szCs w:val="18"/>
                              </w:rPr>
                              <w:t>Depreciaciones y pérdidas de valor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7828D9" id="_x0000_s1033" type="#_x0000_t202" style="position:absolute;left:0;text-align:left;margin-left:183.4pt;margin-top:217.4pt;width:152.55pt;height:15.55pt;rotation:-3041115fd;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" stroked="f">
                <v:textbox inset="0,0,0,0">
                  <w:txbxContent>
                    <w:p w14:paraId="449C3DB8" w14:textId="77777777" w:rsidR="00001D05" w:rsidRPr="00E64A5E" w:rsidRDefault="00001D05" w:rsidP="00D653C4">
                      <w:pPr>
                        <w:spacing w:before="0"/>
                        <w:jc w:val="center"/>
                        <w:rPr>
                          <w:sz w:val="18"/>
                          <w:szCs w:val="18"/>
                        </w:rPr>
                      </w:pPr>
                      <w:r w:rsidRPr="00E64A5E">
                        <w:rPr>
                          <w:sz w:val="18"/>
                          <w:szCs w:val="18"/>
                        </w:rPr>
                        <w:t>Depreciaciones y pérdidas de valor</w:t>
                      </w:r>
                    </w:p>
                  </w:txbxContent>
                </v:textbox>
              </v:shape>
            </w:pict>
          </mc:Fallback>
        </mc:AlternateContent>
      </w:r>
      <w:r w:rsidR="00D653C4" w:rsidRPr="004C1BC2">
        <w:rPr>
          <w:noProof/>
          <w:lang w:val="en-US"/>
        </w:rPr>
        <mc:AlternateContent>
          <mc:Choice Requires="wps">
            <w:drawing>
              <wp:anchor distT="45720" distB="45720" distL="114300" distR="114300" simplePos="0" relativeHeight="251693056" behindDoc="0" locked="0" layoutInCell="1" allowOverlap="1" wp14:anchorId="25A2473E" wp14:editId="67706E7F">
                <wp:simplePos x="0" y="0"/>
                <wp:positionH relativeFrom="column">
                  <wp:posOffset>4828804</wp:posOffset>
                </wp:positionH>
                <wp:positionV relativeFrom="paragraph">
                  <wp:posOffset>2473960</wp:posOffset>
                </wp:positionV>
                <wp:extent cx="994410" cy="182880"/>
                <wp:effectExtent l="253365" t="0" r="23050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410" cy="182880"/>
                        </a:xfrm>
                        <a:prstGeom prst="rect">
                          <a:avLst/>
                        </a:prstGeom>
                        <a:solidFill>
                          <a:srgbClr val="FFFFFF"/>
                        </a:solidFill>
                        <a:ln w="9525">
                          <a:noFill/>
                          <a:miter lim="800000"/>
                          <a:headEnd/>
                          <a:tailEnd/>
                        </a:ln>
                      </wps:spPr>
                      <wps:txbx>
                        <w:txbxContent>
                          <w:p w14:paraId="2EFC7DE1" w14:textId="77777777" w:rsidR="00001D05" w:rsidRPr="00E64A5E" w:rsidRDefault="00001D05" w:rsidP="00D653C4">
                            <w:pPr>
                              <w:spacing w:before="0"/>
                              <w:jc w:val="center"/>
                              <w:rPr>
                                <w:sz w:val="18"/>
                                <w:szCs w:val="18"/>
                                <w:lang w:val="es-ES"/>
                              </w:rPr>
                            </w:pPr>
                            <w:r w:rsidRPr="00E64A5E">
                              <w:rPr>
                                <w:sz w:val="18"/>
                                <w:szCs w:val="18"/>
                                <w:lang w:val="es-ES"/>
                              </w:rPr>
                              <w:t>Gastos financieros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A2473E" id="_x0000_s1034" type="#_x0000_t202" style="position:absolute;left:0;text-align:left;margin-left:380.2pt;margin-top:194.8pt;width:78.3pt;height:14.4pt;rotation:-3041115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" stroked="f">
                <v:textbox inset="0,0,0,0">
                  <w:txbxContent>
                    <w:p w14:paraId="2EFC7DE1" w14:textId="77777777" w:rsidR="00001D05" w:rsidRPr="00E64A5E" w:rsidRDefault="00001D05" w:rsidP="00D653C4">
                      <w:pPr>
                        <w:spacing w:before="0"/>
                        <w:jc w:val="center"/>
                        <w:rPr>
                          <w:sz w:val="18"/>
                          <w:szCs w:val="18"/>
                          <w:lang w:val="es-ES"/>
                        </w:rPr>
                      </w:pPr>
                      <w:r w:rsidRPr="00E64A5E">
                        <w:rPr>
                          <w:sz w:val="18"/>
                          <w:szCs w:val="18"/>
                          <w:lang w:val="es-ES"/>
                        </w:rPr>
                        <w:t>Gastos financieros</w:t>
                      </w:r>
                    </w:p>
                  </w:txbxContent>
                </v:textbox>
              </v:shape>
            </w:pict>
          </mc:Fallback>
        </mc:AlternateContent>
      </w:r>
      <w:r w:rsidR="00D653C4" w:rsidRPr="004C1BC2">
        <w:rPr>
          <w:noProof/>
          <w:lang w:val="en-US"/>
        </w:rPr>
        <mc:AlternateContent>
          <mc:Choice Requires="wps">
            <w:drawing>
              <wp:anchor distT="45720" distB="45720" distL="114300" distR="114300" simplePos="0" relativeHeight="251692032" behindDoc="0" locked="0" layoutInCell="1" allowOverlap="1" wp14:anchorId="0AF5D6B4" wp14:editId="242C6368">
                <wp:simplePos x="0" y="0"/>
                <wp:positionH relativeFrom="column">
                  <wp:posOffset>4201742</wp:posOffset>
                </wp:positionH>
                <wp:positionV relativeFrom="paragraph">
                  <wp:posOffset>2481897</wp:posOffset>
                </wp:positionV>
                <wp:extent cx="1117600" cy="170815"/>
                <wp:effectExtent l="301942" t="0" r="289243"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117600" cy="170815"/>
                        </a:xfrm>
                        <a:prstGeom prst="rect">
                          <a:avLst/>
                        </a:prstGeom>
                        <a:solidFill>
                          <a:srgbClr val="FFFFFF"/>
                        </a:solidFill>
                        <a:ln w="9525">
                          <a:noFill/>
                          <a:miter lim="800000"/>
                          <a:headEnd/>
                          <a:tailEnd/>
                        </a:ln>
                      </wps:spPr>
                      <wps:txbx>
                        <w:txbxContent>
                          <w:p w14:paraId="2775DD5B" w14:textId="77777777" w:rsidR="00001D05" w:rsidRPr="00E64A5E" w:rsidRDefault="00001D05" w:rsidP="00D653C4">
                            <w:pPr>
                              <w:spacing w:before="0"/>
                              <w:jc w:val="center"/>
                              <w:rPr>
                                <w:sz w:val="18"/>
                                <w:szCs w:val="18"/>
                              </w:rPr>
                            </w:pPr>
                            <w:r w:rsidRPr="00E64A5E">
                              <w:rPr>
                                <w:sz w:val="18"/>
                                <w:szCs w:val="18"/>
                              </w:rPr>
                              <w:t>Otros gastos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F5D6B4" id="_x0000_s1035" type="#_x0000_t202" style="position:absolute;left:0;text-align:left;margin-left:330.85pt;margin-top:195.4pt;width:88pt;height:13.45pt;rotation:-3041115fd;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" stroked="f">
                <v:textbox inset="0,0,0,0">
                  <w:txbxContent>
                    <w:p w14:paraId="2775DD5B" w14:textId="77777777" w:rsidR="00001D05" w:rsidRPr="00E64A5E" w:rsidRDefault="00001D05" w:rsidP="00D653C4">
                      <w:pPr>
                        <w:spacing w:before="0"/>
                        <w:jc w:val="center"/>
                        <w:rPr>
                          <w:sz w:val="18"/>
                          <w:szCs w:val="18"/>
                        </w:rPr>
                      </w:pPr>
                      <w:r w:rsidRPr="00E64A5E">
                        <w:rPr>
                          <w:sz w:val="18"/>
                          <w:szCs w:val="18"/>
                        </w:rPr>
                        <w:t>Otros gastos</w:t>
                      </w:r>
                    </w:p>
                  </w:txbxContent>
                </v:textbox>
              </v:shape>
            </w:pict>
          </mc:Fallback>
        </mc:AlternateContent>
      </w:r>
      <w:r w:rsidR="00D653C4" w:rsidRPr="004C1BC2">
        <w:rPr>
          <w:noProof/>
          <w:lang w:val="en-US"/>
        </w:rPr>
        <mc:AlternateContent>
          <mc:Choice Requires="wps">
            <w:drawing>
              <wp:anchor distT="45720" distB="45720" distL="114300" distR="114300" simplePos="0" relativeHeight="251686912" behindDoc="0" locked="0" layoutInCell="1" allowOverlap="1" wp14:anchorId="1AB46894" wp14:editId="161CC3FE">
                <wp:simplePos x="0" y="0"/>
                <wp:positionH relativeFrom="column">
                  <wp:posOffset>1143000</wp:posOffset>
                </wp:positionH>
                <wp:positionV relativeFrom="paragraph">
                  <wp:posOffset>2613026</wp:posOffset>
                </wp:positionV>
                <wp:extent cx="1304089" cy="257246"/>
                <wp:effectExtent l="427990" t="0" r="34353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304089" cy="257246"/>
                        </a:xfrm>
                        <a:prstGeom prst="rect">
                          <a:avLst/>
                        </a:prstGeom>
                        <a:solidFill>
                          <a:srgbClr val="FFFFFF"/>
                        </a:solidFill>
                        <a:ln w="9525">
                          <a:noFill/>
                          <a:miter lim="800000"/>
                          <a:headEnd/>
                          <a:tailEnd/>
                        </a:ln>
                      </wps:spPr>
                      <wps:txbx>
                        <w:txbxContent>
                          <w:p w14:paraId="29B0CEE8" w14:textId="77777777" w:rsidR="00001D05" w:rsidRPr="00E64A5E" w:rsidRDefault="00001D05" w:rsidP="00D653C4">
                            <w:pPr>
                              <w:spacing w:before="0"/>
                              <w:jc w:val="center"/>
                              <w:rPr>
                                <w:sz w:val="18"/>
                                <w:szCs w:val="18"/>
                              </w:rPr>
                            </w:pPr>
                            <w:r w:rsidRPr="00E64A5E">
                              <w:rPr>
                                <w:sz w:val="18"/>
                                <w:szCs w:val="18"/>
                              </w:rPr>
                              <w:t>Servicios por contrata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B46894" id="_x0000_s1036" type="#_x0000_t202" style="position:absolute;left:0;text-align:left;margin-left:90pt;margin-top:205.75pt;width:102.7pt;height:20.25pt;rotation:-3041115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" stroked="f">
                <v:textbox inset="0,0,0,0">
                  <w:txbxContent>
                    <w:p w14:paraId="29B0CEE8" w14:textId="77777777" w:rsidR="00001D05" w:rsidRPr="00E64A5E" w:rsidRDefault="00001D05" w:rsidP="00D653C4">
                      <w:pPr>
                        <w:spacing w:before="0"/>
                        <w:jc w:val="center"/>
                        <w:rPr>
                          <w:sz w:val="18"/>
                          <w:szCs w:val="18"/>
                        </w:rPr>
                      </w:pPr>
                      <w:r w:rsidRPr="00E64A5E">
                        <w:rPr>
                          <w:sz w:val="18"/>
                          <w:szCs w:val="18"/>
                        </w:rPr>
                        <w:t>Servicios por contrata</w:t>
                      </w:r>
                    </w:p>
                  </w:txbxContent>
                </v:textbox>
              </v:shape>
            </w:pict>
          </mc:Fallback>
        </mc:AlternateContent>
      </w:r>
      <w:r w:rsidR="00D653C4">
        <w:rPr>
          <w:noProof/>
        </w:rPr>
        <w:drawing>
          <wp:inline distT="0" distB="0" distL="0" distR="0" wp14:anchorId="6897B306" wp14:editId="5ED9E965">
            <wp:extent cx="5581650" cy="3686175"/>
            <wp:effectExtent l="0" t="0" r="0" b="9525"/>
            <wp:docPr id="11" name="Chart 1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A52C30" w14:textId="46B52941" w:rsidR="004870D5" w:rsidRPr="00293240" w:rsidRDefault="004870D5" w:rsidP="003D191C">
      <w:pPr>
        <w:tabs>
          <w:tab w:val="clear" w:pos="567"/>
          <w:tab w:val="clear" w:pos="1134"/>
          <w:tab w:val="clear" w:pos="1701"/>
          <w:tab w:val="clear" w:pos="2268"/>
          <w:tab w:val="clear" w:pos="2835"/>
          <w:tab w:val="left" w:pos="794"/>
          <w:tab w:val="left" w:pos="1191"/>
          <w:tab w:val="left" w:pos="1588"/>
          <w:tab w:val="left" w:pos="1985"/>
        </w:tabs>
        <w:jc w:val="center"/>
        <w:rPr>
          <w:rFonts w:asciiTheme="minorHAnsi" w:hAnsiTheme="minorHAnsi"/>
        </w:rPr>
      </w:pPr>
    </w:p>
    <w:p w14:paraId="6E80DD77" w14:textId="77777777" w:rsidR="003D191C" w:rsidRPr="00293240" w:rsidRDefault="003D191C" w:rsidP="003D191C">
      <w:pPr>
        <w:jc w:val="center"/>
      </w:pPr>
    </w:p>
    <w:p w14:paraId="7597A094" w14:textId="4679E571" w:rsidR="00256B74" w:rsidRDefault="00535334" w:rsidP="003D191C">
      <w:pPr>
        <w:pStyle w:val="Headingb"/>
        <w:spacing w:after="240"/>
        <w:rPr>
          <w:sz w:val="28"/>
          <w:szCs w:val="28"/>
          <w:u w:val="single"/>
        </w:rPr>
      </w:pPr>
      <w:bookmarkStart w:id="76" w:name="_Toc10635454"/>
      <w:bookmarkStart w:id="77" w:name="_Toc42245399"/>
      <w:bookmarkStart w:id="78" w:name="_Toc42248519"/>
      <w:bookmarkStart w:id="79" w:name="_Toc42249897"/>
      <w:bookmarkStart w:id="80" w:name="_Toc55401058"/>
      <w:bookmarkStart w:id="81" w:name="_Toc94535687"/>
      <w:bookmarkStart w:id="82" w:name="_Toc94536480"/>
      <w:bookmarkStart w:id="83" w:name="_Toc112145117"/>
      <w:bookmarkStart w:id="84" w:name="_Hlk73696470"/>
      <w:r w:rsidRPr="00293240">
        <w:rPr>
          <w:sz w:val="28"/>
          <w:szCs w:val="28"/>
          <w:u w:val="single"/>
        </w:rPr>
        <w:t xml:space="preserve">Situación financiera: Representación de los activos para </w:t>
      </w:r>
      <w:bookmarkEnd w:id="76"/>
      <w:bookmarkEnd w:id="77"/>
      <w:bookmarkEnd w:id="78"/>
      <w:bookmarkEnd w:id="79"/>
      <w:bookmarkEnd w:id="80"/>
      <w:r w:rsidR="00264D59" w:rsidRPr="00293240">
        <w:rPr>
          <w:sz w:val="28"/>
          <w:szCs w:val="28"/>
          <w:u w:val="single"/>
        </w:rPr>
        <w:t>202</w:t>
      </w:r>
      <w:r w:rsidR="006C21F2">
        <w:rPr>
          <w:sz w:val="28"/>
          <w:szCs w:val="28"/>
          <w:u w:val="single"/>
        </w:rPr>
        <w:t>1</w:t>
      </w:r>
      <w:bookmarkStart w:id="85" w:name="_Toc10635455"/>
      <w:bookmarkEnd w:id="81"/>
      <w:bookmarkEnd w:id="82"/>
      <w:bookmarkEnd w:id="83"/>
    </w:p>
    <w:p w14:paraId="0EB2FA4C" w14:textId="77777777" w:rsidR="00A80468" w:rsidRPr="00A80468" w:rsidRDefault="00A80468" w:rsidP="00A80468">
      <w:pPr>
        <w:pStyle w:val="ListParagraph"/>
        <w:snapToGrid w:val="0"/>
        <w:spacing w:after="120"/>
        <w:ind w:left="854"/>
        <w:rPr>
          <w:rFonts w:ascii="Calibri" w:eastAsia="Times New Roman" w:hAnsi="Calibri"/>
          <w:szCs w:val="20"/>
          <w:lang w:eastAsia="en-US"/>
          <w14:textOutline w14:w="9525" w14:cap="rnd" w14:cmpd="sng" w14:algn="ctr">
            <w14:solidFill>
              <w14:schemeClr w14:val="tx1">
                <w14:alpha w14:val="24000"/>
              </w14:schemeClr>
            </w14:solidFill>
            <w14:prstDash w14:val="solid"/>
            <w14:bevel/>
          </w14:textOutline>
        </w:rPr>
      </w:pPr>
      <w:r w:rsidRPr="00A80468">
        <w:rPr>
          <w:noProof/>
          <w:bdr w:val="single" w:sz="4" w:space="0" w:color="auto"/>
        </w:rPr>
        <w:drawing>
          <wp:inline distT="0" distB="0" distL="0" distR="0" wp14:anchorId="5444D8C0" wp14:editId="16CB9A63">
            <wp:extent cx="5038725" cy="3390900"/>
            <wp:effectExtent l="0" t="0" r="9525" b="0"/>
            <wp:docPr id="15" name="Chart 1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EC8793" w14:textId="6583E44E" w:rsidR="006C21F2" w:rsidRDefault="00535334" w:rsidP="00A80468">
      <w:pPr>
        <w:pStyle w:val="Headingb"/>
        <w:spacing w:after="240"/>
        <w:rPr>
          <w:sz w:val="28"/>
          <w:szCs w:val="28"/>
          <w:u w:val="single"/>
        </w:rPr>
      </w:pPr>
      <w:bookmarkStart w:id="86" w:name="_Toc42245400"/>
      <w:bookmarkStart w:id="87" w:name="_Toc42248520"/>
      <w:bookmarkStart w:id="88" w:name="_Toc42249898"/>
      <w:bookmarkStart w:id="89" w:name="_Toc55401059"/>
      <w:bookmarkStart w:id="90" w:name="_Toc112145118"/>
      <w:bookmarkStart w:id="91" w:name="_Toc94532400"/>
      <w:bookmarkStart w:id="92" w:name="_Toc94535022"/>
      <w:bookmarkStart w:id="93" w:name="_Toc94535688"/>
      <w:bookmarkStart w:id="94" w:name="_Hlk73699644"/>
      <w:bookmarkEnd w:id="84"/>
      <w:r w:rsidRPr="00A80468">
        <w:rPr>
          <w:sz w:val="28"/>
          <w:szCs w:val="28"/>
          <w:u w:val="single"/>
        </w:rPr>
        <w:lastRenderedPageBreak/>
        <w:t xml:space="preserve">Situación financiera: Comparación del activo de </w:t>
      </w:r>
      <w:r w:rsidR="00264D59" w:rsidRPr="00A80468">
        <w:rPr>
          <w:sz w:val="28"/>
          <w:szCs w:val="28"/>
          <w:u w:val="single"/>
        </w:rPr>
        <w:t>202</w:t>
      </w:r>
      <w:r w:rsidR="006C21F2" w:rsidRPr="00A80468">
        <w:rPr>
          <w:sz w:val="28"/>
          <w:szCs w:val="28"/>
          <w:u w:val="single"/>
        </w:rPr>
        <w:t>1</w:t>
      </w:r>
      <w:r w:rsidRPr="00A80468">
        <w:rPr>
          <w:sz w:val="28"/>
          <w:szCs w:val="28"/>
          <w:u w:val="single"/>
        </w:rPr>
        <w:t xml:space="preserve"> y </w:t>
      </w:r>
      <w:bookmarkEnd w:id="85"/>
      <w:bookmarkEnd w:id="86"/>
      <w:bookmarkEnd w:id="87"/>
      <w:bookmarkEnd w:id="88"/>
      <w:bookmarkEnd w:id="89"/>
      <w:r w:rsidR="00264D59" w:rsidRPr="00A80468">
        <w:rPr>
          <w:sz w:val="28"/>
          <w:szCs w:val="28"/>
          <w:u w:val="single"/>
        </w:rPr>
        <w:t>20</w:t>
      </w:r>
      <w:r w:rsidR="006C21F2" w:rsidRPr="00A80468">
        <w:rPr>
          <w:sz w:val="28"/>
          <w:szCs w:val="28"/>
          <w:u w:val="single"/>
        </w:rPr>
        <w:t>20</w:t>
      </w:r>
      <w:bookmarkStart w:id="95" w:name="_Toc9605676"/>
      <w:bookmarkStart w:id="96" w:name="_Toc10450686"/>
      <w:bookmarkStart w:id="97" w:name="_Toc41566299"/>
      <w:bookmarkStart w:id="98" w:name="_Toc41814918"/>
      <w:bookmarkStart w:id="99" w:name="_Toc73354273"/>
      <w:bookmarkStart w:id="100" w:name="_Toc73354408"/>
      <w:bookmarkStart w:id="101" w:name="_Toc73356361"/>
      <w:bookmarkEnd w:id="90"/>
    </w:p>
    <w:p w14:paraId="2E84A37D" w14:textId="77777777" w:rsidR="00395AD0" w:rsidRPr="00317778" w:rsidRDefault="00395AD0" w:rsidP="00395AD0">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szCs w:val="24"/>
          <w:lang w:val="fr-CH" w:eastAsia="zh-CN"/>
        </w:rPr>
      </w:pPr>
    </w:p>
    <w:p w14:paraId="3180C38F" w14:textId="7ED2BEC2" w:rsidR="00395AD0" w:rsidRPr="00E93671" w:rsidRDefault="000A4FD0" w:rsidP="00830D09">
      <w:pPr>
        <w:pStyle w:val="Figure"/>
        <w:rPr>
          <w:lang w:val="en-US"/>
        </w:rPr>
      </w:pPr>
      <w:r w:rsidRPr="00293240">
        <w:rPr>
          <w:noProof/>
        </w:rPr>
        <mc:AlternateContent>
          <mc:Choice Requires="wps">
            <w:drawing>
              <wp:anchor distT="45720" distB="45720" distL="114300" distR="114300" simplePos="0" relativeHeight="251700224" behindDoc="0" locked="0" layoutInCell="1" allowOverlap="1" wp14:anchorId="33DB13ED" wp14:editId="1738F2FA">
                <wp:simplePos x="0" y="0"/>
                <wp:positionH relativeFrom="column">
                  <wp:posOffset>4768444</wp:posOffset>
                </wp:positionH>
                <wp:positionV relativeFrom="paragraph">
                  <wp:posOffset>2535250</wp:posOffset>
                </wp:positionV>
                <wp:extent cx="676322" cy="175260"/>
                <wp:effectExtent l="0" t="0" r="9525"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22" cy="175260"/>
                        </a:xfrm>
                        <a:prstGeom prst="rect">
                          <a:avLst/>
                        </a:prstGeom>
                        <a:solidFill>
                          <a:srgbClr val="FFFFFF"/>
                        </a:solidFill>
                        <a:ln w="9525">
                          <a:noFill/>
                          <a:miter lim="800000"/>
                          <a:headEnd/>
                          <a:tailEnd/>
                        </a:ln>
                      </wps:spPr>
                      <wps:txbx>
                        <w:txbxContent>
                          <w:p w14:paraId="4B696755" w14:textId="77777777" w:rsidR="00001D05" w:rsidRPr="00311539" w:rsidRDefault="00001D05" w:rsidP="00395AD0">
                            <w:pPr>
                              <w:spacing w:before="40"/>
                              <w:jc w:val="center"/>
                              <w:rPr>
                                <w:sz w:val="18"/>
                                <w:szCs w:val="18"/>
                                <w:lang w:val="es-ES"/>
                              </w:rPr>
                            </w:pPr>
                            <w:r w:rsidRPr="00311539">
                              <w:rPr>
                                <w:sz w:val="18"/>
                                <w:szCs w:val="18"/>
                                <w:lang w:val="es-ES"/>
                              </w:rPr>
                              <w:t>Otros activos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DB13ED" id="_x0000_s1037" type="#_x0000_t202" style="position:absolute;left:0;text-align:left;margin-left:375.45pt;margin-top:199.65pt;width:53.25pt;height:13.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" stroked="f">
                <v:textbox inset="0,0,0,0">
                  <w:txbxContent>
                    <w:p w14:paraId="4B696755" w14:textId="77777777" w:rsidR="00001D05" w:rsidRPr="00311539" w:rsidRDefault="00001D05" w:rsidP="00395AD0">
                      <w:pPr>
                        <w:spacing w:before="40"/>
                        <w:jc w:val="center"/>
                        <w:rPr>
                          <w:sz w:val="18"/>
                          <w:szCs w:val="18"/>
                          <w:lang w:val="es-ES"/>
                        </w:rPr>
                      </w:pPr>
                      <w:r w:rsidRPr="00311539">
                        <w:rPr>
                          <w:sz w:val="18"/>
                          <w:szCs w:val="18"/>
                          <w:lang w:val="es-ES"/>
                        </w:rPr>
                        <w:t>Otros activos</w:t>
                      </w:r>
                    </w:p>
                  </w:txbxContent>
                </v:textbox>
              </v:shape>
            </w:pict>
          </mc:Fallback>
        </mc:AlternateContent>
      </w:r>
      <w:r w:rsidRPr="00293240">
        <w:rPr>
          <w:noProof/>
        </w:rPr>
        <mc:AlternateContent>
          <mc:Choice Requires="wps">
            <w:drawing>
              <wp:anchor distT="45720" distB="45720" distL="114300" distR="114300" simplePos="0" relativeHeight="251699200" behindDoc="0" locked="0" layoutInCell="1" allowOverlap="1" wp14:anchorId="476EE154" wp14:editId="721B6B11">
                <wp:simplePos x="0" y="0"/>
                <wp:positionH relativeFrom="column">
                  <wp:posOffset>4017264</wp:posOffset>
                </wp:positionH>
                <wp:positionV relativeFrom="paragraph">
                  <wp:posOffset>2536520</wp:posOffset>
                </wp:positionV>
                <wp:extent cx="704850" cy="409575"/>
                <wp:effectExtent l="0" t="0" r="0" b="952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09575"/>
                        </a:xfrm>
                        <a:prstGeom prst="rect">
                          <a:avLst/>
                        </a:prstGeom>
                        <a:solidFill>
                          <a:srgbClr val="FFFFFF"/>
                        </a:solidFill>
                        <a:ln w="9525">
                          <a:noFill/>
                          <a:miter lim="800000"/>
                          <a:headEnd/>
                          <a:tailEnd/>
                        </a:ln>
                      </wps:spPr>
                      <wps:txbx>
                        <w:txbxContent>
                          <w:p w14:paraId="25AE09BD" w14:textId="77777777" w:rsidR="00001D05" w:rsidRPr="00395AD0" w:rsidRDefault="00001D05" w:rsidP="00395AD0">
                            <w:pPr>
                              <w:spacing w:before="0"/>
                              <w:jc w:val="center"/>
                              <w:rPr>
                                <w:sz w:val="18"/>
                                <w:szCs w:val="18"/>
                                <w:lang w:val="es-ES"/>
                              </w:rPr>
                            </w:pPr>
                            <w:bookmarkStart w:id="102" w:name="_Hlk110579430"/>
                            <w:bookmarkStart w:id="103" w:name="_Hlk110579431"/>
                            <w:r w:rsidRPr="00395AD0">
                              <w:rPr>
                                <w:sz w:val="18"/>
                                <w:szCs w:val="18"/>
                                <w:lang w:val="es-ES"/>
                              </w:rPr>
                              <w:t>Propiedades, plantas y equipos</w:t>
                            </w:r>
                            <w:bookmarkEnd w:id="102"/>
                            <w:bookmarkEnd w:id="10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6EE154" id="_x0000_s1038" type="#_x0000_t202" style="position:absolute;left:0;text-align:left;margin-left:316.3pt;margin-top:199.75pt;width:55.5pt;height:3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" stroked="f">
                <v:textbox inset="0,0,0,0">
                  <w:txbxContent>
                    <w:p w14:paraId="25AE09BD" w14:textId="77777777" w:rsidR="00001D05" w:rsidRPr="00395AD0" w:rsidRDefault="00001D05" w:rsidP="00395AD0">
                      <w:pPr>
                        <w:spacing w:before="0"/>
                        <w:jc w:val="center"/>
                        <w:rPr>
                          <w:sz w:val="18"/>
                          <w:szCs w:val="18"/>
                          <w:lang w:val="es-ES"/>
                        </w:rPr>
                      </w:pPr>
                      <w:bookmarkStart w:id="104" w:name="_Hlk110579430"/>
                      <w:bookmarkStart w:id="105" w:name="_Hlk110579431"/>
                      <w:r w:rsidRPr="00395AD0">
                        <w:rPr>
                          <w:sz w:val="18"/>
                          <w:szCs w:val="18"/>
                          <w:lang w:val="es-ES"/>
                        </w:rPr>
                        <w:t>Propiedades, plantas y equipos</w:t>
                      </w:r>
                      <w:bookmarkEnd w:id="104"/>
                      <w:bookmarkEnd w:id="105"/>
                    </w:p>
                  </w:txbxContent>
                </v:textbox>
              </v:shape>
            </w:pict>
          </mc:Fallback>
        </mc:AlternateContent>
      </w:r>
      <w:r w:rsidRPr="00293240">
        <w:rPr>
          <w:noProof/>
        </w:rPr>
        <mc:AlternateContent>
          <mc:Choice Requires="wps">
            <w:drawing>
              <wp:anchor distT="45720" distB="45720" distL="114300" distR="114300" simplePos="0" relativeHeight="251698176" behindDoc="0" locked="0" layoutInCell="1" allowOverlap="1" wp14:anchorId="0CC1BB1C" wp14:editId="1A15090E">
                <wp:simplePos x="0" y="0"/>
                <wp:positionH relativeFrom="column">
                  <wp:posOffset>3340608</wp:posOffset>
                </wp:positionH>
                <wp:positionV relativeFrom="paragraph">
                  <wp:posOffset>2526640</wp:posOffset>
                </wp:positionV>
                <wp:extent cx="570129" cy="336499"/>
                <wp:effectExtent l="0" t="0" r="1905" b="698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29" cy="336499"/>
                        </a:xfrm>
                        <a:prstGeom prst="rect">
                          <a:avLst/>
                        </a:prstGeom>
                        <a:solidFill>
                          <a:srgbClr val="FFFFFF"/>
                        </a:solidFill>
                        <a:ln w="9525">
                          <a:noFill/>
                          <a:miter lim="800000"/>
                          <a:headEnd/>
                          <a:tailEnd/>
                        </a:ln>
                      </wps:spPr>
                      <wps:txbx>
                        <w:txbxContent>
                          <w:p w14:paraId="20B853AE" w14:textId="77777777" w:rsidR="00001D05" w:rsidRPr="00311539" w:rsidRDefault="00001D05" w:rsidP="00395AD0">
                            <w:pPr>
                              <w:spacing w:before="40"/>
                              <w:jc w:val="center"/>
                              <w:rPr>
                                <w:sz w:val="18"/>
                                <w:szCs w:val="18"/>
                              </w:rPr>
                            </w:pPr>
                            <w:r w:rsidRPr="00311539">
                              <w:rPr>
                                <w:sz w:val="18"/>
                                <w:szCs w:val="18"/>
                              </w:rPr>
                              <w:t xml:space="preserve">Otras </w:t>
                            </w:r>
                            <w:r w:rsidRPr="00311539">
                              <w:rPr>
                                <w:sz w:val="18"/>
                                <w:szCs w:val="18"/>
                              </w:rPr>
                              <w:br/>
                              <w:t>deudas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C1BB1C" id="_x0000_s1039" type="#_x0000_t202" style="position:absolute;left:0;text-align:left;margin-left:263.05pt;margin-top:198.95pt;width:44.9pt;height:2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" stroked="f">
                <v:textbox inset="0,0,0,0">
                  <w:txbxContent>
                    <w:p w14:paraId="20B853AE" w14:textId="77777777" w:rsidR="00001D05" w:rsidRPr="00311539" w:rsidRDefault="00001D05" w:rsidP="00395AD0">
                      <w:pPr>
                        <w:spacing w:before="40"/>
                        <w:jc w:val="center"/>
                        <w:rPr>
                          <w:sz w:val="18"/>
                          <w:szCs w:val="18"/>
                        </w:rPr>
                      </w:pPr>
                      <w:r w:rsidRPr="00311539">
                        <w:rPr>
                          <w:sz w:val="18"/>
                          <w:szCs w:val="18"/>
                        </w:rPr>
                        <w:t xml:space="preserve">Otras </w:t>
                      </w:r>
                      <w:r w:rsidRPr="00311539">
                        <w:rPr>
                          <w:sz w:val="18"/>
                          <w:szCs w:val="18"/>
                        </w:rPr>
                        <w:br/>
                        <w:t>deudas</w:t>
                      </w:r>
                    </w:p>
                  </w:txbxContent>
                </v:textbox>
              </v:shape>
            </w:pict>
          </mc:Fallback>
        </mc:AlternateContent>
      </w:r>
      <w:r w:rsidRPr="00293240">
        <w:rPr>
          <w:noProof/>
        </w:rPr>
        <mc:AlternateContent>
          <mc:Choice Requires="wps">
            <w:drawing>
              <wp:anchor distT="45720" distB="45720" distL="114300" distR="114300" simplePos="0" relativeHeight="251696128" behindDoc="0" locked="0" layoutInCell="1" allowOverlap="1" wp14:anchorId="4A6F68C7" wp14:editId="3DDD2759">
                <wp:simplePos x="0" y="0"/>
                <wp:positionH relativeFrom="column">
                  <wp:posOffset>1885950</wp:posOffset>
                </wp:positionH>
                <wp:positionV relativeFrom="paragraph">
                  <wp:posOffset>2529205</wp:posOffset>
                </wp:positionV>
                <wp:extent cx="591820" cy="17526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75260"/>
                        </a:xfrm>
                        <a:prstGeom prst="rect">
                          <a:avLst/>
                        </a:prstGeom>
                        <a:solidFill>
                          <a:srgbClr val="FFFFFF"/>
                        </a:solidFill>
                        <a:ln w="9525">
                          <a:noFill/>
                          <a:miter lim="800000"/>
                          <a:headEnd/>
                          <a:tailEnd/>
                        </a:ln>
                      </wps:spPr>
                      <wps:txbx>
                        <w:txbxContent>
                          <w:p w14:paraId="6F7889E3" w14:textId="77777777" w:rsidR="00001D05" w:rsidRPr="006903C4" w:rsidRDefault="00001D05" w:rsidP="00395AD0">
                            <w:pPr>
                              <w:spacing w:before="40"/>
                              <w:jc w:val="center"/>
                              <w:rPr>
                                <w:sz w:val="16"/>
                                <w:szCs w:val="16"/>
                              </w:rPr>
                            </w:pPr>
                            <w:r w:rsidRPr="006903C4">
                              <w:rPr>
                                <w:sz w:val="16"/>
                                <w:szCs w:val="16"/>
                              </w:rPr>
                              <w:t>Inversiones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6F68C7" id="_x0000_s1040" type="#_x0000_t202" style="position:absolute;left:0;text-align:left;margin-left:148.5pt;margin-top:199.15pt;width:46.6pt;height:13.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" stroked="f">
                <v:textbox inset="0,0,0,0">
                  <w:txbxContent>
                    <w:p w14:paraId="6F7889E3" w14:textId="77777777" w:rsidR="00001D05" w:rsidRPr="006903C4" w:rsidRDefault="00001D05" w:rsidP="00395AD0">
                      <w:pPr>
                        <w:spacing w:before="40"/>
                        <w:jc w:val="center"/>
                        <w:rPr>
                          <w:sz w:val="16"/>
                          <w:szCs w:val="16"/>
                        </w:rPr>
                      </w:pPr>
                      <w:r w:rsidRPr="006903C4">
                        <w:rPr>
                          <w:sz w:val="16"/>
                          <w:szCs w:val="16"/>
                        </w:rPr>
                        <w:t>Inversiones</w:t>
                      </w:r>
                    </w:p>
                  </w:txbxContent>
                </v:textbox>
              </v:shape>
            </w:pict>
          </mc:Fallback>
        </mc:AlternateContent>
      </w:r>
      <w:r w:rsidRPr="00293240">
        <w:rPr>
          <w:noProof/>
        </w:rPr>
        <mc:AlternateContent>
          <mc:Choice Requires="wps">
            <w:drawing>
              <wp:anchor distT="45720" distB="45720" distL="114300" distR="114300" simplePos="0" relativeHeight="251697152" behindDoc="0" locked="0" layoutInCell="1" allowOverlap="1" wp14:anchorId="056E5394" wp14:editId="1BDF5AB2">
                <wp:simplePos x="0" y="0"/>
                <wp:positionH relativeFrom="column">
                  <wp:posOffset>2607183</wp:posOffset>
                </wp:positionH>
                <wp:positionV relativeFrom="paragraph">
                  <wp:posOffset>2524786</wp:posOffset>
                </wp:positionV>
                <wp:extent cx="621665" cy="351790"/>
                <wp:effectExtent l="0" t="0" r="698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51790"/>
                        </a:xfrm>
                        <a:prstGeom prst="rect">
                          <a:avLst/>
                        </a:prstGeom>
                        <a:solidFill>
                          <a:srgbClr val="FFFFFF"/>
                        </a:solidFill>
                        <a:ln w="9525">
                          <a:noFill/>
                          <a:miter lim="800000"/>
                          <a:headEnd/>
                          <a:tailEnd/>
                        </a:ln>
                      </wps:spPr>
                      <wps:txbx>
                        <w:txbxContent>
                          <w:p w14:paraId="5A6F00A4" w14:textId="77777777" w:rsidR="00001D05" w:rsidRPr="00311539" w:rsidRDefault="00001D05" w:rsidP="00395AD0">
                            <w:pPr>
                              <w:spacing w:before="60"/>
                              <w:jc w:val="center"/>
                              <w:rPr>
                                <w:sz w:val="18"/>
                                <w:szCs w:val="18"/>
                                <w:lang w:val="es-ES"/>
                              </w:rPr>
                            </w:pPr>
                            <w:r w:rsidRPr="00311539">
                              <w:rPr>
                                <w:sz w:val="18"/>
                                <w:szCs w:val="18"/>
                                <w:lang w:val="es-ES"/>
                              </w:rPr>
                              <w:t xml:space="preserve">Cuentas </w:t>
                            </w:r>
                            <w:r w:rsidRPr="00311539">
                              <w:rPr>
                                <w:sz w:val="18"/>
                                <w:szCs w:val="18"/>
                                <w:lang w:val="es-ES"/>
                              </w:rPr>
                              <w:br/>
                              <w:t>por cobrar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6E5394" id="_x0000_s1041" type="#_x0000_t202" style="position:absolute;left:0;text-align:left;margin-left:205.3pt;margin-top:198.8pt;width:48.95pt;height:27.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" stroked="f">
                <v:textbox inset="0,0,0,0">
                  <w:txbxContent>
                    <w:p w14:paraId="5A6F00A4" w14:textId="77777777" w:rsidR="00001D05" w:rsidRPr="00311539" w:rsidRDefault="00001D05" w:rsidP="00395AD0">
                      <w:pPr>
                        <w:spacing w:before="60"/>
                        <w:jc w:val="center"/>
                        <w:rPr>
                          <w:sz w:val="18"/>
                          <w:szCs w:val="18"/>
                          <w:lang w:val="es-ES"/>
                        </w:rPr>
                      </w:pPr>
                      <w:r w:rsidRPr="00311539">
                        <w:rPr>
                          <w:sz w:val="18"/>
                          <w:szCs w:val="18"/>
                          <w:lang w:val="es-ES"/>
                        </w:rPr>
                        <w:t xml:space="preserve">Cuentas </w:t>
                      </w:r>
                      <w:r w:rsidRPr="00311539">
                        <w:rPr>
                          <w:sz w:val="18"/>
                          <w:szCs w:val="18"/>
                          <w:lang w:val="es-ES"/>
                        </w:rPr>
                        <w:br/>
                        <w:t>por cobrar</w:t>
                      </w:r>
                    </w:p>
                  </w:txbxContent>
                </v:textbox>
              </v:shape>
            </w:pict>
          </mc:Fallback>
        </mc:AlternateContent>
      </w:r>
      <w:r w:rsidRPr="00293240">
        <w:rPr>
          <w:noProof/>
        </w:rPr>
        <mc:AlternateContent>
          <mc:Choice Requires="wps">
            <w:drawing>
              <wp:anchor distT="45720" distB="45720" distL="114300" distR="114300" simplePos="0" relativeHeight="251695104" behindDoc="0" locked="0" layoutInCell="1" allowOverlap="1" wp14:anchorId="199CFF8B" wp14:editId="416686AE">
                <wp:simplePos x="0" y="0"/>
                <wp:positionH relativeFrom="column">
                  <wp:posOffset>1079450</wp:posOffset>
                </wp:positionH>
                <wp:positionV relativeFrom="paragraph">
                  <wp:posOffset>2526843</wp:posOffset>
                </wp:positionV>
                <wp:extent cx="775132" cy="438785"/>
                <wp:effectExtent l="0" t="0" r="635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32" cy="438785"/>
                        </a:xfrm>
                        <a:prstGeom prst="rect">
                          <a:avLst/>
                        </a:prstGeom>
                        <a:solidFill>
                          <a:srgbClr val="FFFFFF"/>
                        </a:solidFill>
                        <a:ln w="9525">
                          <a:noFill/>
                          <a:miter lim="800000"/>
                          <a:headEnd/>
                          <a:tailEnd/>
                        </a:ln>
                      </wps:spPr>
                      <wps:txbx>
                        <w:txbxContent>
                          <w:p w14:paraId="7E4EC265" w14:textId="77777777" w:rsidR="00001D05" w:rsidRPr="00311539" w:rsidRDefault="00001D05" w:rsidP="00395AD0">
                            <w:pPr>
                              <w:spacing w:before="0"/>
                              <w:jc w:val="center"/>
                              <w:rPr>
                                <w:sz w:val="18"/>
                                <w:szCs w:val="18"/>
                              </w:rPr>
                            </w:pPr>
                            <w:r w:rsidRPr="00311539">
                              <w:rPr>
                                <w:sz w:val="18"/>
                                <w:szCs w:val="18"/>
                              </w:rPr>
                              <w:t>Tesorería y</w:t>
                            </w:r>
                            <w:r w:rsidRPr="00311539">
                              <w:rPr>
                                <w:sz w:val="18"/>
                                <w:szCs w:val="18"/>
                              </w:rPr>
                              <w:br/>
                              <w:t xml:space="preserve">equivalentes </w:t>
                            </w:r>
                            <w:r w:rsidRPr="00311539">
                              <w:rPr>
                                <w:sz w:val="18"/>
                                <w:szCs w:val="18"/>
                              </w:rPr>
                              <w:br/>
                              <w:t>de tesorería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9CFF8B" id="_x0000_s1042" type="#_x0000_t202" style="position:absolute;left:0;text-align:left;margin-left:85pt;margin-top:198.95pt;width:61.05pt;height:34.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" stroked="f">
                <v:textbox inset="0,0,0,0">
                  <w:txbxContent>
                    <w:p w14:paraId="7E4EC265" w14:textId="77777777" w:rsidR="00001D05" w:rsidRPr="00311539" w:rsidRDefault="00001D05" w:rsidP="00395AD0">
                      <w:pPr>
                        <w:spacing w:before="0"/>
                        <w:jc w:val="center"/>
                        <w:rPr>
                          <w:sz w:val="18"/>
                          <w:szCs w:val="18"/>
                        </w:rPr>
                      </w:pPr>
                      <w:r w:rsidRPr="00311539">
                        <w:rPr>
                          <w:sz w:val="18"/>
                          <w:szCs w:val="18"/>
                        </w:rPr>
                        <w:t>Tesorería y</w:t>
                      </w:r>
                      <w:r w:rsidRPr="00311539">
                        <w:rPr>
                          <w:sz w:val="18"/>
                          <w:szCs w:val="18"/>
                        </w:rPr>
                        <w:br/>
                        <w:t xml:space="preserve">equivalentes </w:t>
                      </w:r>
                      <w:r w:rsidRPr="00311539">
                        <w:rPr>
                          <w:sz w:val="18"/>
                          <w:szCs w:val="18"/>
                        </w:rPr>
                        <w:br/>
                        <w:t>de tesorería</w:t>
                      </w:r>
                    </w:p>
                  </w:txbxContent>
                </v:textbox>
              </v:shape>
            </w:pict>
          </mc:Fallback>
        </mc:AlternateContent>
      </w:r>
      <w:r w:rsidR="00395AD0">
        <w:rPr>
          <w:noProof/>
        </w:rPr>
        <w:drawing>
          <wp:inline distT="0" distB="0" distL="0" distR="0" wp14:anchorId="35B226FA" wp14:editId="0E8E05C9">
            <wp:extent cx="5143500" cy="3124200"/>
            <wp:effectExtent l="0" t="0" r="0" b="0"/>
            <wp:docPr id="12" name="Chart 12">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DA793A" w14:textId="77777777" w:rsidR="00395AD0" w:rsidRPr="00395AD0" w:rsidRDefault="00395AD0" w:rsidP="00830D09"/>
    <w:bookmarkEnd w:id="91"/>
    <w:bookmarkEnd w:id="92"/>
    <w:bookmarkEnd w:id="93"/>
    <w:bookmarkEnd w:id="94"/>
    <w:bookmarkEnd w:id="95"/>
    <w:bookmarkEnd w:id="96"/>
    <w:bookmarkEnd w:id="97"/>
    <w:bookmarkEnd w:id="98"/>
    <w:bookmarkEnd w:id="99"/>
    <w:bookmarkEnd w:id="100"/>
    <w:bookmarkEnd w:id="101"/>
    <w:p w14:paraId="6FDC6AFA" w14:textId="3E865BFF" w:rsidR="00535334" w:rsidRPr="00293240" w:rsidRDefault="00264D59" w:rsidP="00830D09">
      <w:r w:rsidRPr="00293240">
        <w:t>2</w:t>
      </w:r>
      <w:r w:rsidR="00685743">
        <w:t>1</w:t>
      </w:r>
      <w:r w:rsidR="00535334" w:rsidRPr="00293240">
        <w:tab/>
      </w:r>
      <w:r w:rsidR="00F52E13" w:rsidRPr="00293240">
        <w:t>En 202</w:t>
      </w:r>
      <w:r w:rsidR="00685743">
        <w:t>1</w:t>
      </w:r>
      <w:r w:rsidR="00F52E13" w:rsidRPr="00293240">
        <w:t xml:space="preserve">, </w:t>
      </w:r>
      <w:r w:rsidR="00685743">
        <w:t>a causa de los intereses negativos, las inversiones permanecieron estables. S</w:t>
      </w:r>
      <w:r w:rsidR="00F52E13" w:rsidRPr="00293240">
        <w:t xml:space="preserve">e observó un aumento de </w:t>
      </w:r>
      <w:r w:rsidR="00B406FC" w:rsidRPr="00293240">
        <w:t>la tesorería y equivalentes de tesorería</w:t>
      </w:r>
      <w:r w:rsidR="00685743">
        <w:t>, que podría explicarse por la firma y abono de varios acuerdos de contribución voluntaria y Fondos Fiduciarios</w:t>
      </w:r>
      <w:r w:rsidR="00CC36F5" w:rsidRPr="00293240">
        <w:rPr>
          <w:rFonts w:cs="Calibri"/>
          <w:szCs w:val="24"/>
          <w:lang w:eastAsia="zh-CN"/>
        </w:rPr>
        <w:t>.</w:t>
      </w:r>
    </w:p>
    <w:p w14:paraId="7600F6EC" w14:textId="3C067C08" w:rsidR="00535334" w:rsidRPr="00293240" w:rsidRDefault="00CC36F5" w:rsidP="006E3AF7">
      <w:r w:rsidRPr="00293240">
        <w:t>2</w:t>
      </w:r>
      <w:r w:rsidR="00685743">
        <w:t>2</w:t>
      </w:r>
      <w:r w:rsidR="00535334" w:rsidRPr="00293240">
        <w:tab/>
        <w:t xml:space="preserve">Los gastos corrientes para la ejecución del presupuesto de </w:t>
      </w:r>
      <w:r w:rsidRPr="00293240">
        <w:t>202</w:t>
      </w:r>
      <w:r w:rsidR="00685743">
        <w:t>1</w:t>
      </w:r>
      <w:r w:rsidR="00535334" w:rsidRPr="00293240">
        <w:t xml:space="preserve"> se mantuvieron estables gracias </w:t>
      </w:r>
      <w:r w:rsidR="002844B5" w:rsidRPr="00293240">
        <w:t>al</w:t>
      </w:r>
      <w:r w:rsidR="00535334" w:rsidRPr="00293240">
        <w:t xml:space="preserve"> estricto control presupuestario.</w:t>
      </w:r>
    </w:p>
    <w:p w14:paraId="16A3F054" w14:textId="0011B4C4" w:rsidR="00256B74" w:rsidRDefault="00535334" w:rsidP="00830D09">
      <w:pPr>
        <w:pStyle w:val="Headingb"/>
        <w:spacing w:before="240" w:after="240"/>
        <w:rPr>
          <w:sz w:val="28"/>
          <w:szCs w:val="28"/>
          <w:u w:val="single"/>
        </w:rPr>
      </w:pPr>
      <w:bookmarkStart w:id="104" w:name="_Toc42245401"/>
      <w:bookmarkStart w:id="105" w:name="_Toc42248521"/>
      <w:bookmarkStart w:id="106" w:name="_Toc42249899"/>
      <w:bookmarkStart w:id="107" w:name="_Toc55401060"/>
      <w:bookmarkStart w:id="108" w:name="_Toc94535689"/>
      <w:bookmarkStart w:id="109" w:name="_Toc94536481"/>
      <w:bookmarkStart w:id="110" w:name="_Toc112145119"/>
      <w:r w:rsidRPr="00293240">
        <w:rPr>
          <w:sz w:val="28"/>
          <w:szCs w:val="28"/>
          <w:u w:val="single"/>
        </w:rPr>
        <w:t xml:space="preserve">Situación financiera: representación del pasivo en </w:t>
      </w:r>
      <w:bookmarkEnd w:id="104"/>
      <w:bookmarkEnd w:id="105"/>
      <w:bookmarkEnd w:id="106"/>
      <w:bookmarkEnd w:id="107"/>
      <w:r w:rsidR="00CC36F5" w:rsidRPr="00293240">
        <w:rPr>
          <w:sz w:val="28"/>
          <w:szCs w:val="28"/>
          <w:u w:val="single"/>
        </w:rPr>
        <w:t>202</w:t>
      </w:r>
      <w:r w:rsidR="00685743">
        <w:rPr>
          <w:sz w:val="28"/>
          <w:szCs w:val="28"/>
          <w:u w:val="single"/>
        </w:rPr>
        <w:t>1</w:t>
      </w:r>
      <w:bookmarkEnd w:id="108"/>
      <w:bookmarkEnd w:id="109"/>
      <w:bookmarkEnd w:id="110"/>
    </w:p>
    <w:p w14:paraId="42C014BC" w14:textId="77777777" w:rsidR="00F70ECD" w:rsidRDefault="00F70ECD" w:rsidP="00F70ECD">
      <w:pPr>
        <w:snapToGrid w:val="0"/>
        <w:spacing w:after="120"/>
        <w:jc w:val="center"/>
      </w:pPr>
      <w:r>
        <w:rPr>
          <w:noProof/>
        </w:rPr>
        <w:drawing>
          <wp:inline distT="0" distB="0" distL="0" distR="0" wp14:anchorId="5DE85287" wp14:editId="34B2E3E7">
            <wp:extent cx="4572000" cy="2949892"/>
            <wp:effectExtent l="0" t="0" r="0" b="3175"/>
            <wp:docPr id="9" name="Chart 9">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A75FC4" w14:textId="39BD0FA7" w:rsidR="007E6916" w:rsidRPr="00F70ECD" w:rsidRDefault="00535334" w:rsidP="00F70ECD">
      <w:pPr>
        <w:pStyle w:val="Headingb"/>
        <w:spacing w:after="240"/>
        <w:ind w:left="0" w:firstLine="0"/>
        <w:rPr>
          <w:sz w:val="28"/>
          <w:szCs w:val="28"/>
          <w:u w:val="single"/>
        </w:rPr>
      </w:pPr>
      <w:bookmarkStart w:id="111" w:name="_Toc42245402"/>
      <w:bookmarkStart w:id="112" w:name="_Toc42248522"/>
      <w:bookmarkStart w:id="113" w:name="_Toc42249900"/>
      <w:bookmarkStart w:id="114" w:name="_Toc55401061"/>
      <w:bookmarkStart w:id="115" w:name="_Toc94532401"/>
      <w:bookmarkStart w:id="116" w:name="_Toc94535023"/>
      <w:bookmarkStart w:id="117" w:name="_Toc94535690"/>
      <w:bookmarkStart w:id="118" w:name="_Toc112145120"/>
      <w:bookmarkStart w:id="119" w:name="_Hlk73698684"/>
      <w:r w:rsidRPr="00F70ECD">
        <w:rPr>
          <w:sz w:val="28"/>
          <w:szCs w:val="28"/>
          <w:u w:val="single"/>
        </w:rPr>
        <w:lastRenderedPageBreak/>
        <w:t xml:space="preserve">Comparación del pasivo: El pasivo a 31 de diciembre de </w:t>
      </w:r>
      <w:r w:rsidR="00CC36F5" w:rsidRPr="00F70ECD">
        <w:rPr>
          <w:sz w:val="28"/>
          <w:szCs w:val="28"/>
          <w:u w:val="single"/>
        </w:rPr>
        <w:t>202</w:t>
      </w:r>
      <w:r w:rsidR="00685743" w:rsidRPr="00F70ECD">
        <w:rPr>
          <w:sz w:val="28"/>
          <w:szCs w:val="28"/>
          <w:u w:val="single"/>
        </w:rPr>
        <w:t>1</w:t>
      </w:r>
      <w:r w:rsidRPr="00F70ECD">
        <w:rPr>
          <w:sz w:val="28"/>
          <w:szCs w:val="28"/>
          <w:u w:val="single"/>
        </w:rPr>
        <w:t xml:space="preserve"> ascendió a </w:t>
      </w:r>
      <w:r w:rsidR="00685743" w:rsidRPr="00F70ECD">
        <w:rPr>
          <w:sz w:val="28"/>
          <w:szCs w:val="28"/>
          <w:u w:val="single"/>
        </w:rPr>
        <w:t>838</w:t>
      </w:r>
      <w:r w:rsidR="00F70ECD">
        <w:rPr>
          <w:sz w:val="28"/>
          <w:szCs w:val="28"/>
          <w:u w:val="single"/>
        </w:rPr>
        <w:t> </w:t>
      </w:r>
      <w:r w:rsidR="00685743" w:rsidRPr="00F70ECD">
        <w:rPr>
          <w:sz w:val="28"/>
          <w:szCs w:val="28"/>
          <w:u w:val="single"/>
        </w:rPr>
        <w:t>654</w:t>
      </w:r>
      <w:r w:rsidRPr="00F70ECD">
        <w:rPr>
          <w:sz w:val="28"/>
          <w:szCs w:val="28"/>
          <w:u w:val="single"/>
        </w:rPr>
        <w:t> CHF</w:t>
      </w:r>
      <w:bookmarkEnd w:id="111"/>
      <w:bookmarkEnd w:id="112"/>
      <w:bookmarkEnd w:id="113"/>
      <w:bookmarkEnd w:id="114"/>
      <w:bookmarkEnd w:id="115"/>
      <w:bookmarkEnd w:id="116"/>
      <w:bookmarkEnd w:id="117"/>
      <w:bookmarkEnd w:id="118"/>
    </w:p>
    <w:p w14:paraId="63F08CB4" w14:textId="77777777" w:rsidR="002D0D7A" w:rsidRPr="00317778" w:rsidRDefault="002D0D7A" w:rsidP="002D0D7A">
      <w:pPr>
        <w:snapToGrid w:val="0"/>
        <w:spacing w:before="0"/>
        <w:jc w:val="both"/>
        <w:rPr>
          <w:lang w:val="fr-CH"/>
        </w:rPr>
      </w:pPr>
    </w:p>
    <w:p w14:paraId="1E52BEBE" w14:textId="423989CA" w:rsidR="002D0D7A" w:rsidRDefault="00481777" w:rsidP="002D0D7A">
      <w:pPr>
        <w:snapToGrid w:val="0"/>
        <w:spacing w:after="120"/>
        <w:jc w:val="center"/>
      </w:pPr>
      <w:r w:rsidRPr="00293240">
        <w:rPr>
          <w:noProof/>
        </w:rPr>
        <mc:AlternateContent>
          <mc:Choice Requires="wps">
            <w:drawing>
              <wp:anchor distT="45720" distB="45720" distL="114300" distR="114300" simplePos="0" relativeHeight="251704320" behindDoc="0" locked="0" layoutInCell="1" allowOverlap="1" wp14:anchorId="1CF89555" wp14:editId="05A4DEEC">
                <wp:simplePos x="0" y="0"/>
                <wp:positionH relativeFrom="column">
                  <wp:posOffset>2737790</wp:posOffset>
                </wp:positionH>
                <wp:positionV relativeFrom="paragraph">
                  <wp:posOffset>2270760</wp:posOffset>
                </wp:positionV>
                <wp:extent cx="504190" cy="328930"/>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noFill/>
                          <a:miter lim="800000"/>
                          <a:headEnd/>
                          <a:tailEnd/>
                        </a:ln>
                      </wps:spPr>
                      <wps:txbx>
                        <w:txbxContent>
                          <w:p w14:paraId="1CBF7C3A" w14:textId="77777777" w:rsidR="00001D05" w:rsidRPr="00F70ECD" w:rsidRDefault="00001D05" w:rsidP="002D0D7A">
                            <w:pPr>
                              <w:spacing w:before="0"/>
                              <w:jc w:val="center"/>
                              <w:rPr>
                                <w:sz w:val="18"/>
                                <w:szCs w:val="18"/>
                              </w:rPr>
                            </w:pPr>
                            <w:r w:rsidRPr="00F70ECD">
                              <w:rPr>
                                <w:sz w:val="18"/>
                                <w:szCs w:val="18"/>
                              </w:rPr>
                              <w:t xml:space="preserve">Otros </w:t>
                            </w:r>
                            <w:r w:rsidRPr="00F70ECD">
                              <w:rPr>
                                <w:sz w:val="18"/>
                                <w:szCs w:val="18"/>
                              </w:rPr>
                              <w:br/>
                              <w:t>pasivos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F89555" id="_x0000_s1043" type="#_x0000_t202" style="position:absolute;left:0;text-align:left;margin-left:215.55pt;margin-top:178.8pt;width:39.7pt;height:25.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" stroked="f">
                <v:textbox inset="0,0,0,0">
                  <w:txbxContent>
                    <w:p w14:paraId="1CBF7C3A" w14:textId="77777777" w:rsidR="00001D05" w:rsidRPr="00F70ECD" w:rsidRDefault="00001D05" w:rsidP="002D0D7A">
                      <w:pPr>
                        <w:spacing w:before="0"/>
                        <w:jc w:val="center"/>
                        <w:rPr>
                          <w:sz w:val="18"/>
                          <w:szCs w:val="18"/>
                        </w:rPr>
                      </w:pPr>
                      <w:r w:rsidRPr="00F70ECD">
                        <w:rPr>
                          <w:sz w:val="18"/>
                          <w:szCs w:val="18"/>
                        </w:rPr>
                        <w:t xml:space="preserve">Otros </w:t>
                      </w:r>
                      <w:r w:rsidRPr="00F70ECD">
                        <w:rPr>
                          <w:sz w:val="18"/>
                          <w:szCs w:val="18"/>
                        </w:rPr>
                        <w:br/>
                        <w:t>pasivos</w:t>
                      </w:r>
                    </w:p>
                  </w:txbxContent>
                </v:textbox>
              </v:shape>
            </w:pict>
          </mc:Fallback>
        </mc:AlternateContent>
      </w:r>
      <w:r w:rsidRPr="00293240">
        <w:rPr>
          <w:noProof/>
        </w:rPr>
        <mc:AlternateContent>
          <mc:Choice Requires="wps">
            <w:drawing>
              <wp:anchor distT="45720" distB="45720" distL="114300" distR="114300" simplePos="0" relativeHeight="251706368" behindDoc="0" locked="0" layoutInCell="1" allowOverlap="1" wp14:anchorId="630699B9" wp14:editId="662132E0">
                <wp:simplePos x="0" y="0"/>
                <wp:positionH relativeFrom="column">
                  <wp:posOffset>3993185</wp:posOffset>
                </wp:positionH>
                <wp:positionV relativeFrom="paragraph">
                  <wp:posOffset>2249170</wp:posOffset>
                </wp:positionV>
                <wp:extent cx="621030" cy="328930"/>
                <wp:effectExtent l="0" t="0" r="762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28930"/>
                        </a:xfrm>
                        <a:prstGeom prst="rect">
                          <a:avLst/>
                        </a:prstGeom>
                        <a:solidFill>
                          <a:srgbClr val="FFFFFF"/>
                        </a:solidFill>
                        <a:ln w="9525">
                          <a:noFill/>
                          <a:miter lim="800000"/>
                          <a:headEnd/>
                          <a:tailEnd/>
                        </a:ln>
                      </wps:spPr>
                      <wps:txbx>
                        <w:txbxContent>
                          <w:p w14:paraId="39567280" w14:textId="77777777" w:rsidR="00001D05" w:rsidRPr="00F70ECD" w:rsidRDefault="00001D05" w:rsidP="002D0D7A">
                            <w:pPr>
                              <w:spacing w:before="0"/>
                              <w:jc w:val="center"/>
                              <w:rPr>
                                <w:sz w:val="18"/>
                                <w:szCs w:val="18"/>
                              </w:rPr>
                            </w:pPr>
                            <w:r w:rsidRPr="00F70ECD">
                              <w:rPr>
                                <w:sz w:val="18"/>
                                <w:szCs w:val="18"/>
                              </w:rPr>
                              <w:t xml:space="preserve">Beneficios </w:t>
                            </w:r>
                            <w:r w:rsidRPr="00F70ECD">
                              <w:rPr>
                                <w:sz w:val="18"/>
                                <w:szCs w:val="18"/>
                              </w:rPr>
                              <w:br/>
                              <w:t>del personal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0699B9" id="_x0000_s1044" type="#_x0000_t202" style="position:absolute;left:0;text-align:left;margin-left:314.4pt;margin-top:177.1pt;width:48.9pt;height:25.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" stroked="f">
                <v:textbox inset="0,0,0,0">
                  <w:txbxContent>
                    <w:p w14:paraId="39567280" w14:textId="77777777" w:rsidR="00001D05" w:rsidRPr="00F70ECD" w:rsidRDefault="00001D05" w:rsidP="002D0D7A">
                      <w:pPr>
                        <w:spacing w:before="0"/>
                        <w:jc w:val="center"/>
                        <w:rPr>
                          <w:sz w:val="18"/>
                          <w:szCs w:val="18"/>
                        </w:rPr>
                      </w:pPr>
                      <w:r w:rsidRPr="00F70ECD">
                        <w:rPr>
                          <w:sz w:val="18"/>
                          <w:szCs w:val="18"/>
                        </w:rPr>
                        <w:t xml:space="preserve">Beneficios </w:t>
                      </w:r>
                      <w:r w:rsidRPr="00F70ECD">
                        <w:rPr>
                          <w:sz w:val="18"/>
                          <w:szCs w:val="18"/>
                        </w:rPr>
                        <w:br/>
                        <w:t>del personal</w:t>
                      </w:r>
                    </w:p>
                  </w:txbxContent>
                </v:textbox>
              </v:shape>
            </w:pict>
          </mc:Fallback>
        </mc:AlternateContent>
      </w:r>
      <w:r w:rsidRPr="00293240">
        <w:rPr>
          <w:noProof/>
        </w:rPr>
        <mc:AlternateContent>
          <mc:Choice Requires="wps">
            <w:drawing>
              <wp:anchor distT="45720" distB="45720" distL="114300" distR="114300" simplePos="0" relativeHeight="251705344" behindDoc="0" locked="0" layoutInCell="1" allowOverlap="1" wp14:anchorId="48619C42" wp14:editId="027DF7A3">
                <wp:simplePos x="0" y="0"/>
                <wp:positionH relativeFrom="column">
                  <wp:posOffset>3337560</wp:posOffset>
                </wp:positionH>
                <wp:positionV relativeFrom="paragraph">
                  <wp:posOffset>2278380</wp:posOffset>
                </wp:positionV>
                <wp:extent cx="584835" cy="182880"/>
                <wp:effectExtent l="0" t="0" r="5715" b="762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82880"/>
                        </a:xfrm>
                        <a:prstGeom prst="rect">
                          <a:avLst/>
                        </a:prstGeom>
                        <a:solidFill>
                          <a:srgbClr val="FFFFFF"/>
                        </a:solidFill>
                        <a:ln w="9525">
                          <a:noFill/>
                          <a:miter lim="800000"/>
                          <a:headEnd/>
                          <a:tailEnd/>
                        </a:ln>
                      </wps:spPr>
                      <wps:txbx>
                        <w:txbxContent>
                          <w:p w14:paraId="44737796" w14:textId="77777777" w:rsidR="00001D05" w:rsidRPr="00F70ECD" w:rsidRDefault="00001D05" w:rsidP="002D0D7A">
                            <w:pPr>
                              <w:spacing w:before="0"/>
                              <w:jc w:val="center"/>
                              <w:rPr>
                                <w:sz w:val="18"/>
                                <w:szCs w:val="18"/>
                              </w:rPr>
                            </w:pPr>
                            <w:bookmarkStart w:id="120" w:name="_Hlk110580074"/>
                            <w:r w:rsidRPr="00F70ECD">
                              <w:rPr>
                                <w:sz w:val="18"/>
                                <w:szCs w:val="18"/>
                              </w:rPr>
                              <w:t>Préstamos</w:t>
                            </w:r>
                            <w:bookmarkEnd w:id="12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619C42" id="_x0000_s1045" type="#_x0000_t202" style="position:absolute;left:0;text-align:left;margin-left:262.8pt;margin-top:179.4pt;width:46.05pt;height:14.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" stroked="f">
                <v:textbox inset="0,0,0,0">
                  <w:txbxContent>
                    <w:p w14:paraId="44737796" w14:textId="77777777" w:rsidR="00001D05" w:rsidRPr="00F70ECD" w:rsidRDefault="00001D05" w:rsidP="002D0D7A">
                      <w:pPr>
                        <w:spacing w:before="0"/>
                        <w:jc w:val="center"/>
                        <w:rPr>
                          <w:sz w:val="18"/>
                          <w:szCs w:val="18"/>
                        </w:rPr>
                      </w:pPr>
                      <w:bookmarkStart w:id="123" w:name="_Hlk110580074"/>
                      <w:r w:rsidRPr="00F70ECD">
                        <w:rPr>
                          <w:sz w:val="18"/>
                          <w:szCs w:val="18"/>
                        </w:rPr>
                        <w:t>Préstamos</w:t>
                      </w:r>
                      <w:bookmarkEnd w:id="123"/>
                    </w:p>
                  </w:txbxContent>
                </v:textbox>
              </v:shape>
            </w:pict>
          </mc:Fallback>
        </mc:AlternateContent>
      </w:r>
      <w:r w:rsidRPr="00293240">
        <w:rPr>
          <w:noProof/>
        </w:rPr>
        <mc:AlternateContent>
          <mc:Choice Requires="wps">
            <w:drawing>
              <wp:anchor distT="45720" distB="45720" distL="114300" distR="114300" simplePos="0" relativeHeight="251702272" behindDoc="0" locked="0" layoutInCell="1" allowOverlap="1" wp14:anchorId="49AA588D" wp14:editId="2E95524B">
                <wp:simplePos x="0" y="0"/>
                <wp:positionH relativeFrom="column">
                  <wp:posOffset>1354760</wp:posOffset>
                </wp:positionH>
                <wp:positionV relativeFrom="paragraph">
                  <wp:posOffset>2245360</wp:posOffset>
                </wp:positionV>
                <wp:extent cx="704850" cy="65151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51510"/>
                        </a:xfrm>
                        <a:prstGeom prst="rect">
                          <a:avLst/>
                        </a:prstGeom>
                        <a:solidFill>
                          <a:srgbClr val="FFFFFF"/>
                        </a:solidFill>
                        <a:ln w="9525">
                          <a:noFill/>
                          <a:miter lim="800000"/>
                          <a:headEnd/>
                          <a:tailEnd/>
                        </a:ln>
                      </wps:spPr>
                      <wps:txbx>
                        <w:txbxContent>
                          <w:p w14:paraId="16555D7F" w14:textId="463D0390" w:rsidR="00001D05" w:rsidRPr="00F70ECD" w:rsidRDefault="00001D05" w:rsidP="002D0D7A">
                            <w:pPr>
                              <w:spacing w:before="0"/>
                              <w:jc w:val="center"/>
                              <w:rPr>
                                <w:sz w:val="18"/>
                                <w:szCs w:val="18"/>
                              </w:rPr>
                            </w:pPr>
                            <w:r w:rsidRPr="00F70ECD">
                              <w:rPr>
                                <w:sz w:val="18"/>
                                <w:szCs w:val="18"/>
                              </w:rPr>
                              <w:t>Acreedores</w:t>
                            </w:r>
                            <w:r w:rsidRPr="00F70ECD">
                              <w:rPr>
                                <w:sz w:val="18"/>
                                <w:szCs w:val="18"/>
                              </w:rPr>
                              <w:br/>
                              <w:t>y otras obligaciones devengadas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AA588D" id="_x0000_s1046" type="#_x0000_t202" style="position:absolute;left:0;text-align:left;margin-left:106.65pt;margin-top:176.8pt;width:55.5pt;height:51.3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" stroked="f">
                <v:textbox inset="0,0,0,0">
                  <w:txbxContent>
                    <w:p w14:paraId="16555D7F" w14:textId="463D0390" w:rsidR="00001D05" w:rsidRPr="00F70ECD" w:rsidRDefault="00001D05" w:rsidP="002D0D7A">
                      <w:pPr>
                        <w:spacing w:before="0"/>
                        <w:jc w:val="center"/>
                        <w:rPr>
                          <w:sz w:val="18"/>
                          <w:szCs w:val="18"/>
                        </w:rPr>
                      </w:pPr>
                      <w:r w:rsidRPr="00F70ECD">
                        <w:rPr>
                          <w:sz w:val="18"/>
                          <w:szCs w:val="18"/>
                        </w:rPr>
                        <w:t>Acreedores</w:t>
                      </w:r>
                      <w:r w:rsidRPr="00F70ECD">
                        <w:rPr>
                          <w:sz w:val="18"/>
                          <w:szCs w:val="18"/>
                        </w:rPr>
                        <w:br/>
                        <w:t>y otras obligaciones devengadas</w:t>
                      </w:r>
                    </w:p>
                  </w:txbxContent>
                </v:textbox>
              </v:shape>
            </w:pict>
          </mc:Fallback>
        </mc:AlternateContent>
      </w:r>
      <w:r w:rsidR="002D0D7A" w:rsidRPr="00293240">
        <w:rPr>
          <w:noProof/>
        </w:rPr>
        <mc:AlternateContent>
          <mc:Choice Requires="wps">
            <w:drawing>
              <wp:anchor distT="45720" distB="45720" distL="114300" distR="114300" simplePos="0" relativeHeight="251707392" behindDoc="0" locked="0" layoutInCell="1" allowOverlap="1" wp14:anchorId="676C4155" wp14:editId="3467E173">
                <wp:simplePos x="0" y="0"/>
                <wp:positionH relativeFrom="column">
                  <wp:posOffset>4636770</wp:posOffset>
                </wp:positionH>
                <wp:positionV relativeFrom="paragraph">
                  <wp:posOffset>2273300</wp:posOffset>
                </wp:positionV>
                <wp:extent cx="601980" cy="441960"/>
                <wp:effectExtent l="0" t="0" r="762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441960"/>
                        </a:xfrm>
                        <a:prstGeom prst="rect">
                          <a:avLst/>
                        </a:prstGeom>
                        <a:solidFill>
                          <a:srgbClr val="FFFFFF"/>
                        </a:solidFill>
                        <a:ln w="9525">
                          <a:noFill/>
                          <a:miter lim="800000"/>
                          <a:headEnd/>
                          <a:tailEnd/>
                        </a:ln>
                      </wps:spPr>
                      <wps:txbx>
                        <w:txbxContent>
                          <w:p w14:paraId="131575D7" w14:textId="77777777" w:rsidR="00001D05" w:rsidRPr="00F70ECD" w:rsidRDefault="00001D05" w:rsidP="002D0D7A">
                            <w:pPr>
                              <w:spacing w:before="0"/>
                              <w:jc w:val="center"/>
                              <w:rPr>
                                <w:sz w:val="18"/>
                                <w:szCs w:val="18"/>
                              </w:rPr>
                            </w:pPr>
                            <w:r w:rsidRPr="00F70ECD">
                              <w:rPr>
                                <w:sz w:val="18"/>
                                <w:szCs w:val="18"/>
                              </w:rPr>
                              <w:t>Fondos</w:t>
                            </w:r>
                            <w:r>
                              <w:rPr>
                                <w:sz w:val="18"/>
                                <w:szCs w:val="18"/>
                              </w:rPr>
                              <w:br/>
                              <w:t>de</w:t>
                            </w:r>
                            <w:r w:rsidRPr="00F70ECD">
                              <w:rPr>
                                <w:sz w:val="18"/>
                                <w:szCs w:val="18"/>
                              </w:rPr>
                              <w:t xml:space="preserve"> </w:t>
                            </w:r>
                            <w:r w:rsidRPr="00F70ECD">
                              <w:rPr>
                                <w:sz w:val="18"/>
                                <w:szCs w:val="18"/>
                              </w:rPr>
                              <w:br/>
                              <w:t>terceros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6C4155" id="_x0000_s1047" type="#_x0000_t202" style="position:absolute;left:0;text-align:left;margin-left:365.1pt;margin-top:179pt;width:47.4pt;height:34.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" stroked="f">
                <v:textbox inset="0,0,0,0">
                  <w:txbxContent>
                    <w:p w14:paraId="131575D7" w14:textId="77777777" w:rsidR="00001D05" w:rsidRPr="00F70ECD" w:rsidRDefault="00001D05" w:rsidP="002D0D7A">
                      <w:pPr>
                        <w:spacing w:before="0"/>
                        <w:jc w:val="center"/>
                        <w:rPr>
                          <w:sz w:val="18"/>
                          <w:szCs w:val="18"/>
                        </w:rPr>
                      </w:pPr>
                      <w:r w:rsidRPr="00F70ECD">
                        <w:rPr>
                          <w:sz w:val="18"/>
                          <w:szCs w:val="18"/>
                        </w:rPr>
                        <w:t>Fondos</w:t>
                      </w:r>
                      <w:r>
                        <w:rPr>
                          <w:sz w:val="18"/>
                          <w:szCs w:val="18"/>
                        </w:rPr>
                        <w:br/>
                        <w:t>de</w:t>
                      </w:r>
                      <w:r w:rsidRPr="00F70ECD">
                        <w:rPr>
                          <w:sz w:val="18"/>
                          <w:szCs w:val="18"/>
                        </w:rPr>
                        <w:t xml:space="preserve"> </w:t>
                      </w:r>
                      <w:r w:rsidRPr="00F70ECD">
                        <w:rPr>
                          <w:sz w:val="18"/>
                          <w:szCs w:val="18"/>
                        </w:rPr>
                        <w:br/>
                        <w:t>terceros</w:t>
                      </w:r>
                    </w:p>
                  </w:txbxContent>
                </v:textbox>
              </v:shape>
            </w:pict>
          </mc:Fallback>
        </mc:AlternateContent>
      </w:r>
      <w:r w:rsidR="002D0D7A" w:rsidRPr="00293240">
        <w:rPr>
          <w:noProof/>
        </w:rPr>
        <mc:AlternateContent>
          <mc:Choice Requires="wps">
            <w:drawing>
              <wp:anchor distT="45720" distB="45720" distL="114300" distR="114300" simplePos="0" relativeHeight="251703296" behindDoc="0" locked="0" layoutInCell="1" allowOverlap="1" wp14:anchorId="2A0C42E5" wp14:editId="2603B276">
                <wp:simplePos x="0" y="0"/>
                <wp:positionH relativeFrom="column">
                  <wp:posOffset>2088515</wp:posOffset>
                </wp:positionH>
                <wp:positionV relativeFrom="paragraph">
                  <wp:posOffset>2270760</wp:posOffset>
                </wp:positionV>
                <wp:extent cx="680313" cy="292608"/>
                <wp:effectExtent l="0" t="0" r="571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 cy="292608"/>
                        </a:xfrm>
                        <a:prstGeom prst="rect">
                          <a:avLst/>
                        </a:prstGeom>
                        <a:solidFill>
                          <a:srgbClr val="FFFFFF"/>
                        </a:solidFill>
                        <a:ln w="9525">
                          <a:noFill/>
                          <a:miter lim="800000"/>
                          <a:headEnd/>
                          <a:tailEnd/>
                        </a:ln>
                      </wps:spPr>
                      <wps:txbx>
                        <w:txbxContent>
                          <w:p w14:paraId="790D8287" w14:textId="77777777" w:rsidR="00001D05" w:rsidRPr="00F70ECD" w:rsidRDefault="00001D05" w:rsidP="002D0D7A">
                            <w:pPr>
                              <w:spacing w:before="0"/>
                              <w:jc w:val="center"/>
                              <w:rPr>
                                <w:sz w:val="18"/>
                                <w:szCs w:val="18"/>
                              </w:rPr>
                            </w:pPr>
                            <w:r w:rsidRPr="00F70ECD">
                              <w:rPr>
                                <w:sz w:val="18"/>
                                <w:szCs w:val="18"/>
                              </w:rPr>
                              <w:t>Ingresos aplazados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0C42E5" id="_x0000_s1048" type="#_x0000_t202" style="position:absolute;left:0;text-align:left;margin-left:164.45pt;margin-top:178.8pt;width:53.55pt;height:23.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" stroked="f">
                <v:textbox inset="0,0,0,0">
                  <w:txbxContent>
                    <w:p w14:paraId="790D8287" w14:textId="77777777" w:rsidR="00001D05" w:rsidRPr="00F70ECD" w:rsidRDefault="00001D05" w:rsidP="002D0D7A">
                      <w:pPr>
                        <w:spacing w:before="0"/>
                        <w:jc w:val="center"/>
                        <w:rPr>
                          <w:sz w:val="18"/>
                          <w:szCs w:val="18"/>
                        </w:rPr>
                      </w:pPr>
                      <w:r w:rsidRPr="00F70ECD">
                        <w:rPr>
                          <w:sz w:val="18"/>
                          <w:szCs w:val="18"/>
                        </w:rPr>
                        <w:t>Ingresos aplazados</w:t>
                      </w:r>
                    </w:p>
                  </w:txbxContent>
                </v:textbox>
              </v:shape>
            </w:pict>
          </mc:Fallback>
        </mc:AlternateContent>
      </w:r>
      <w:r w:rsidR="002D0D7A">
        <w:rPr>
          <w:noProof/>
        </w:rPr>
        <w:drawing>
          <wp:inline distT="0" distB="0" distL="0" distR="0" wp14:anchorId="46040018" wp14:editId="228468BF">
            <wp:extent cx="4572000" cy="2842260"/>
            <wp:effectExtent l="0" t="0" r="0" b="15240"/>
            <wp:docPr id="16" name="Chart 1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119"/>
    <w:p w14:paraId="6A0CD524" w14:textId="77777777" w:rsidR="00741F19" w:rsidRPr="00395AD0" w:rsidRDefault="00741F19" w:rsidP="00741F19"/>
    <w:p w14:paraId="39F4BDC1" w14:textId="78AD1B45" w:rsidR="00535334" w:rsidRPr="00293240" w:rsidRDefault="00CC36F5" w:rsidP="00A53A6E">
      <w:pPr>
        <w:spacing w:before="240"/>
      </w:pPr>
      <w:r w:rsidRPr="00293240">
        <w:t>2</w:t>
      </w:r>
      <w:r w:rsidR="00685743">
        <w:t>3</w:t>
      </w:r>
      <w:r w:rsidR="00535334" w:rsidRPr="00293240">
        <w:tab/>
        <w:t xml:space="preserve">El capítulo más importante del pasivo lo constituyeron los futuros beneficios del personal devengados por los funcionarios y jubilados. Éstos representaron el </w:t>
      </w:r>
      <w:r w:rsidR="00685743">
        <w:t>68</w:t>
      </w:r>
      <w:r w:rsidR="00535334" w:rsidRPr="00293240">
        <w:t>% del pasivo total de la</w:t>
      </w:r>
      <w:r w:rsidR="007A6A25" w:rsidRPr="00293240">
        <w:t> </w:t>
      </w:r>
      <w:r w:rsidR="00535334" w:rsidRPr="00293240">
        <w:t xml:space="preserve">UIT a 31 de diciembre </w:t>
      </w:r>
      <w:r w:rsidR="00C11034" w:rsidRPr="00293240">
        <w:t>de 202</w:t>
      </w:r>
      <w:r w:rsidR="00685743">
        <w:t>1</w:t>
      </w:r>
      <w:r w:rsidR="00535334" w:rsidRPr="00293240">
        <w:t>.</w:t>
      </w:r>
      <w:r w:rsidR="00685743">
        <w:t xml:space="preserve"> Cabe destacar que este descenso se debe a la reducción del pasivo</w:t>
      </w:r>
      <w:r w:rsidR="00741F19">
        <w:t> </w:t>
      </w:r>
      <w:r w:rsidR="00685743">
        <w:t>ASHI.</w:t>
      </w:r>
    </w:p>
    <w:p w14:paraId="5D595A53" w14:textId="19AE69C0" w:rsidR="00535334" w:rsidRPr="00293240" w:rsidRDefault="00685743" w:rsidP="006E3AF7">
      <w:r>
        <w:t>24</w:t>
      </w:r>
      <w:r w:rsidR="00535334" w:rsidRPr="00293240">
        <w:tab/>
        <w:t xml:space="preserve">El pasivo del seguro de salud de los jubilados representa todavía el 96% del pasivo total en concepto de beneficios del personal, manteniéndose estable a pesar del </w:t>
      </w:r>
      <w:r>
        <w:t>descenso</w:t>
      </w:r>
      <w:r w:rsidR="00535334" w:rsidRPr="00293240">
        <w:t xml:space="preserve"> del pasivo</w:t>
      </w:r>
      <w:r w:rsidR="00741F19">
        <w:t> </w:t>
      </w:r>
      <w:r w:rsidR="00535334" w:rsidRPr="00293240">
        <w:t>ASHI debido al</w:t>
      </w:r>
      <w:r>
        <w:t xml:space="preserve"> aumento</w:t>
      </w:r>
      <w:r w:rsidR="00535334" w:rsidRPr="00293240">
        <w:t xml:space="preserve"> de la tasa de actualización, que ha pasado del </w:t>
      </w:r>
      <w:r w:rsidR="00CC36F5" w:rsidRPr="00293240">
        <w:t>0,</w:t>
      </w:r>
      <w:r>
        <w:t>2</w:t>
      </w:r>
      <w:r w:rsidR="00535334" w:rsidRPr="00293240">
        <w:t>% al 0,</w:t>
      </w:r>
      <w:r>
        <w:t>5</w:t>
      </w:r>
      <w:r w:rsidR="00535334" w:rsidRPr="00293240">
        <w:t>%.</w:t>
      </w:r>
    </w:p>
    <w:p w14:paraId="47EB0548" w14:textId="799FD176" w:rsidR="00535334" w:rsidRPr="00293240" w:rsidRDefault="00685743" w:rsidP="002D0D7A">
      <w:r>
        <w:t>25</w:t>
      </w:r>
      <w:r w:rsidR="00535334" w:rsidRPr="00293240">
        <w:tab/>
        <w:t>Conviene subrayar que ciertos gastos no estaban presupuestados. Se trata principalmente de amortizaciones, pérdidas y ganancias por cambio de divisas no realizadas y de ajustes de la provisión para las prestaciones del seguro de salud de jubilados (ASHI). Estos gastos son en su mayor parte estadísticos y no responden a desembolsos durante el año. En el Cuadro</w:t>
      </w:r>
      <w:r w:rsidR="002D0D7A">
        <w:t> </w:t>
      </w:r>
      <w:r w:rsidR="00535334" w:rsidRPr="00293240">
        <w:t>V, Comparación entre importes presupuestados e importes efectivos para el ejercicio financiero </w:t>
      </w:r>
      <w:r w:rsidR="001F2A59" w:rsidRPr="00293240">
        <w:t>202</w:t>
      </w:r>
      <w:r>
        <w:t>1</w:t>
      </w:r>
      <w:r w:rsidR="00535334" w:rsidRPr="00293240">
        <w:t>, de este documento se resumen estos gastos.</w:t>
      </w:r>
    </w:p>
    <w:p w14:paraId="1E3680E9" w14:textId="1FFB30D0" w:rsidR="00535334" w:rsidRPr="00293240" w:rsidRDefault="00685743" w:rsidP="006E3AF7">
      <w:r>
        <w:t>26</w:t>
      </w:r>
      <w:r w:rsidR="00535334" w:rsidRPr="00293240">
        <w:tab/>
        <w:t>Las contribuciones en efectivo recibidas de fondos fiduciarios ascendieron a</w:t>
      </w:r>
      <w:r w:rsidR="0091427B">
        <w:t xml:space="preserve"> </w:t>
      </w:r>
      <w:r>
        <w:t>17</w:t>
      </w:r>
      <w:r w:rsidR="00535334" w:rsidRPr="00293240">
        <w:rPr>
          <w:rFonts w:cs="Calibri"/>
        </w:rPr>
        <w:t> </w:t>
      </w:r>
      <w:r w:rsidR="00535334" w:rsidRPr="00293240">
        <w:t xml:space="preserve">millones CHF en </w:t>
      </w:r>
      <w:r w:rsidR="001F2A59" w:rsidRPr="00293240">
        <w:t>202</w:t>
      </w:r>
      <w:r w:rsidR="00A84223">
        <w:t>1</w:t>
      </w:r>
      <w:r w:rsidR="00535334" w:rsidRPr="00293240">
        <w:t xml:space="preserve"> (frente a </w:t>
      </w:r>
      <w:r w:rsidR="001F2A59" w:rsidRPr="00293240">
        <w:t>8</w:t>
      </w:r>
      <w:r w:rsidR="00535334" w:rsidRPr="00293240">
        <w:rPr>
          <w:rFonts w:cs="Calibri"/>
        </w:rPr>
        <w:t> </w:t>
      </w:r>
      <w:r w:rsidR="00535334" w:rsidRPr="00293240">
        <w:t>millones CHF en </w:t>
      </w:r>
      <w:r w:rsidR="001F2A59" w:rsidRPr="00293240">
        <w:t>2020</w:t>
      </w:r>
      <w:r w:rsidR="00535334" w:rsidRPr="00293240">
        <w:t>).</w:t>
      </w:r>
      <w:r w:rsidR="00A84223">
        <w:t xml:space="preserve"> Este notable aumento se debe a la firma de varios acuerdos de proyecto.</w:t>
      </w:r>
    </w:p>
    <w:p w14:paraId="2BFC37BF" w14:textId="2AE01AB5" w:rsidR="00535334" w:rsidRPr="00293240" w:rsidRDefault="00A84223" w:rsidP="006E3AF7">
      <w:r>
        <w:t>27</w:t>
      </w:r>
      <w:r w:rsidR="00535334" w:rsidRPr="00293240">
        <w:tab/>
        <w:t xml:space="preserve">Las contribuciones voluntarias en efectivo recibidas para las diversas actividades </w:t>
      </w:r>
      <w:r>
        <w:t>permanecieron estables en</w:t>
      </w:r>
      <w:r w:rsidR="00535334" w:rsidRPr="00293240">
        <w:t xml:space="preserve"> 2,</w:t>
      </w:r>
      <w:r w:rsidR="001F2A59" w:rsidRPr="00293240">
        <w:t>8</w:t>
      </w:r>
      <w:r w:rsidR="00535334" w:rsidRPr="00293240">
        <w:t> millones CHF en</w:t>
      </w:r>
      <w:r w:rsidR="002844B5" w:rsidRPr="00293240">
        <w:t xml:space="preserve"> </w:t>
      </w:r>
      <w:r w:rsidR="001F2A59" w:rsidRPr="00293240">
        <w:t>202</w:t>
      </w:r>
      <w:r>
        <w:t>1</w:t>
      </w:r>
      <w:r w:rsidR="001F2A59" w:rsidRPr="00293240">
        <w:t>0</w:t>
      </w:r>
      <w:r w:rsidR="00535334" w:rsidRPr="00293240">
        <w:t>.</w:t>
      </w:r>
    </w:p>
    <w:p w14:paraId="05F370B5" w14:textId="3FF1BF99" w:rsidR="00535334" w:rsidRPr="00293240" w:rsidRDefault="00A84223" w:rsidP="006E3AF7">
      <w:r>
        <w:t>28</w:t>
      </w:r>
      <w:r w:rsidR="00535334" w:rsidRPr="00293240">
        <w:tab/>
        <w:t xml:space="preserve">El Fondo para el desarrollo de las TIC arrojaba un saldo de </w:t>
      </w:r>
      <w:r w:rsidR="001F2A59" w:rsidRPr="00293240">
        <w:t>3</w:t>
      </w:r>
      <w:r w:rsidR="00292615" w:rsidRPr="00293240">
        <w:t>,</w:t>
      </w:r>
      <w:r>
        <w:t>1</w:t>
      </w:r>
      <w:r w:rsidR="008062AE">
        <w:t> </w:t>
      </w:r>
      <w:r w:rsidR="00292615" w:rsidRPr="00293240">
        <w:t>millones CHF a</w:t>
      </w:r>
      <w:r w:rsidR="001F2A59" w:rsidRPr="00293240">
        <w:t xml:space="preserve"> 31 </w:t>
      </w:r>
      <w:r w:rsidR="00292615" w:rsidRPr="00293240">
        <w:t>de diciembre de</w:t>
      </w:r>
      <w:r w:rsidR="001F2A59" w:rsidRPr="00293240">
        <w:t> 202</w:t>
      </w:r>
      <w:r>
        <w:t>1</w:t>
      </w:r>
      <w:r w:rsidR="001F2A59" w:rsidRPr="00293240">
        <w:t xml:space="preserve"> (</w:t>
      </w:r>
      <w:r>
        <w:t>3,8</w:t>
      </w:r>
      <w:r w:rsidR="00535334" w:rsidRPr="00293240">
        <w:t> millones CHF a 31 de diciembre de 20</w:t>
      </w:r>
      <w:r>
        <w:t>20</w:t>
      </w:r>
      <w:r w:rsidR="00292615" w:rsidRPr="00293240">
        <w:t>)</w:t>
      </w:r>
      <w:r w:rsidR="00535334" w:rsidRPr="00293240">
        <w:t>.</w:t>
      </w:r>
    </w:p>
    <w:p w14:paraId="67378CD2" w14:textId="0FC08234" w:rsidR="00535334" w:rsidRPr="00293240" w:rsidRDefault="00A84223" w:rsidP="006E3AF7">
      <w:r>
        <w:t>29</w:t>
      </w:r>
      <w:r w:rsidR="00535334" w:rsidRPr="00293240">
        <w:tab/>
        <w:t>En</w:t>
      </w:r>
      <w:r w:rsidR="002844B5" w:rsidRPr="00293240">
        <w:t xml:space="preserve"> </w:t>
      </w:r>
      <w:r w:rsidR="001F2A59" w:rsidRPr="00293240">
        <w:t>202</w:t>
      </w:r>
      <w:r>
        <w:t>1</w:t>
      </w:r>
      <w:r w:rsidR="00535334" w:rsidRPr="00293240">
        <w:t>, el total de los gastos para fondos fiduciarios ascendió a</w:t>
      </w:r>
      <w:r w:rsidR="00187527" w:rsidRPr="00293240">
        <w:t xml:space="preserve"> </w:t>
      </w:r>
      <w:r>
        <w:t>12,4</w:t>
      </w:r>
      <w:r w:rsidR="00535334" w:rsidRPr="00293240">
        <w:t> millones CHF, que corresponden a 0,</w:t>
      </w:r>
      <w:r>
        <w:t>7</w:t>
      </w:r>
      <w:r w:rsidR="001F2A59" w:rsidRPr="00293240">
        <w:t>2</w:t>
      </w:r>
      <w:r w:rsidR="00535334" w:rsidRPr="00293240">
        <w:t> millones CHF de ingresos en concepto de apoyo a proyectos.</w:t>
      </w:r>
    </w:p>
    <w:p w14:paraId="59222F8D" w14:textId="64E275E0" w:rsidR="00535334" w:rsidRPr="00293240" w:rsidRDefault="001F2A59" w:rsidP="00741F19">
      <w:r w:rsidRPr="00293240">
        <w:lastRenderedPageBreak/>
        <w:t>3</w:t>
      </w:r>
      <w:r w:rsidR="00A84223">
        <w:t>0</w:t>
      </w:r>
      <w:r w:rsidR="00535334" w:rsidRPr="00293240">
        <w:tab/>
      </w:r>
      <w:r w:rsidR="00187527" w:rsidRPr="00293240">
        <w:t xml:space="preserve">Debido a la COVID-19, ITU TELECOM </w:t>
      </w:r>
      <w:proofErr w:type="spellStart"/>
      <w:r w:rsidR="00187527" w:rsidRPr="00293240">
        <w:t>World</w:t>
      </w:r>
      <w:proofErr w:type="spellEnd"/>
      <w:r w:rsidR="00187527" w:rsidRPr="00293240">
        <w:t xml:space="preserve"> se </w:t>
      </w:r>
      <w:r w:rsidR="00E8599C" w:rsidRPr="00293240">
        <w:t>aplazó</w:t>
      </w:r>
      <w:r w:rsidR="00187527" w:rsidRPr="00293240">
        <w:t xml:space="preserve"> a 2021</w:t>
      </w:r>
      <w:r w:rsidR="00A84223">
        <w:t xml:space="preserve"> y se celebró en formato virtual</w:t>
      </w:r>
      <w:r w:rsidR="00187527" w:rsidRPr="00293240">
        <w:t>. No fue posible obtener ingresos, aunque la Secretaría de TELECOM tuvo que seguir sufragando los gastos directos,</w:t>
      </w:r>
      <w:r w:rsidR="00B406FC" w:rsidRPr="00293240">
        <w:t xml:space="preserve"> tales</w:t>
      </w:r>
      <w:r w:rsidR="00187527" w:rsidRPr="00293240">
        <w:t xml:space="preserve"> como los salarios. Por </w:t>
      </w:r>
      <w:r w:rsidR="00B406FC" w:rsidRPr="00293240">
        <w:t>consiguiente</w:t>
      </w:r>
      <w:r w:rsidR="00187527" w:rsidRPr="00293240">
        <w:t xml:space="preserve">, </w:t>
      </w:r>
      <w:r w:rsidR="00B406FC" w:rsidRPr="00293240">
        <w:t xml:space="preserve">ITU Digital </w:t>
      </w:r>
      <w:proofErr w:type="spellStart"/>
      <w:r w:rsidR="00B406FC" w:rsidRPr="00293240">
        <w:t>World</w:t>
      </w:r>
      <w:proofErr w:type="spellEnd"/>
      <w:r w:rsidR="00B406FC" w:rsidRPr="00293240">
        <w:t xml:space="preserve"> 202</w:t>
      </w:r>
      <w:r w:rsidR="00A84223">
        <w:t>1</w:t>
      </w:r>
      <w:r w:rsidR="00B406FC" w:rsidRPr="00293240">
        <w:t xml:space="preserve"> </w:t>
      </w:r>
      <w:r w:rsidR="00187527" w:rsidRPr="00293240">
        <w:t xml:space="preserve">tiene un déficit </w:t>
      </w:r>
      <w:r w:rsidR="00B406FC" w:rsidRPr="00293240">
        <w:t>de</w:t>
      </w:r>
      <w:r w:rsidR="00187527" w:rsidRPr="00293240">
        <w:t xml:space="preserve"> </w:t>
      </w:r>
      <w:r w:rsidR="00A84223">
        <w:t>2</w:t>
      </w:r>
      <w:r w:rsidR="00187527" w:rsidRPr="00293240">
        <w:t xml:space="preserve"> millones CHF que se ha retirado del </w:t>
      </w:r>
      <w:r w:rsidR="00011260" w:rsidRPr="00293240">
        <w:t>Fondo de operaciones de las exposiciones</w:t>
      </w:r>
      <w:r w:rsidR="00187527" w:rsidRPr="00293240">
        <w:t xml:space="preserve">. El saldo del </w:t>
      </w:r>
      <w:r w:rsidR="00011260" w:rsidRPr="00293240">
        <w:t>F</w:t>
      </w:r>
      <w:r w:rsidR="00187527" w:rsidRPr="00293240">
        <w:t xml:space="preserve">ondo de operaciones de </w:t>
      </w:r>
      <w:r w:rsidR="00011260" w:rsidRPr="00293240">
        <w:t>las exposiciones</w:t>
      </w:r>
      <w:r w:rsidR="00187527" w:rsidRPr="00293240">
        <w:t xml:space="preserve"> es de </w:t>
      </w:r>
      <w:r w:rsidR="00A84223">
        <w:t>4</w:t>
      </w:r>
      <w:r w:rsidR="00187527" w:rsidRPr="00293240">
        <w:t>,5</w:t>
      </w:r>
      <w:r w:rsidR="00481777">
        <w:t> </w:t>
      </w:r>
      <w:r w:rsidR="00187527" w:rsidRPr="00293240">
        <w:t>millones CHF a 31 de diciembre de 202</w:t>
      </w:r>
      <w:r w:rsidR="00A84223">
        <w:t>1</w:t>
      </w:r>
      <w:r w:rsidR="00187527" w:rsidRPr="00293240">
        <w:t xml:space="preserve"> (</w:t>
      </w:r>
      <w:r w:rsidR="00A84223">
        <w:t>6,5</w:t>
      </w:r>
      <w:r w:rsidR="002D0D7A">
        <w:t> </w:t>
      </w:r>
      <w:r w:rsidR="00187527" w:rsidRPr="00293240">
        <w:t>millones CHF a 31 de diciembre de 20</w:t>
      </w:r>
      <w:r w:rsidR="00A84223">
        <w:t>20</w:t>
      </w:r>
      <w:r w:rsidR="00187527" w:rsidRPr="00293240">
        <w:t>).</w:t>
      </w:r>
    </w:p>
    <w:p w14:paraId="0F871735" w14:textId="54DAF493" w:rsidR="00535334" w:rsidRPr="00293240" w:rsidRDefault="004509E9" w:rsidP="006E3AF7">
      <w:r w:rsidRPr="00293240">
        <w:t>3</w:t>
      </w:r>
      <w:r w:rsidR="00A84223">
        <w:t>1</w:t>
      </w:r>
      <w:r w:rsidR="00535334" w:rsidRPr="00293240">
        <w:tab/>
        <w:t xml:space="preserve">En virtud de la Resolución 11 (Rev. Dubái, 2018) se atribuyeron 750 000 CHF al examen de las actividades de TELECOM. </w:t>
      </w:r>
      <w:r w:rsidR="00A84223">
        <w:t>Se presentó el informe final y el importe total abonado a la</w:t>
      </w:r>
      <w:r w:rsidR="00535334" w:rsidRPr="00293240">
        <w:t xml:space="preserve"> empresa</w:t>
      </w:r>
      <w:r w:rsidR="00A84223">
        <w:t xml:space="preserve"> fue de 624</w:t>
      </w:r>
      <w:r w:rsidR="002D0D7A">
        <w:t> </w:t>
      </w:r>
      <w:r w:rsidR="00A84223">
        <w:t>565</w:t>
      </w:r>
      <w:r w:rsidR="008062AE">
        <w:t> </w:t>
      </w:r>
      <w:r w:rsidR="00A84223">
        <w:t>CHF. Los fondos disponibles</w:t>
      </w:r>
      <w:r w:rsidR="00535334" w:rsidRPr="00293240">
        <w:t>, que ascendían a</w:t>
      </w:r>
      <w:r w:rsidR="008062AE">
        <w:t xml:space="preserve"> </w:t>
      </w:r>
      <w:r w:rsidRPr="00293240">
        <w:t>125</w:t>
      </w:r>
      <w:r w:rsidR="00987A2C" w:rsidRPr="00293240">
        <w:t> </w:t>
      </w:r>
      <w:r w:rsidRPr="00293240">
        <w:t>434</w:t>
      </w:r>
      <w:r w:rsidR="00535334" w:rsidRPr="00293240">
        <w:t> CHF</w:t>
      </w:r>
      <w:r w:rsidR="00235C87">
        <w:t>, se han devuelto al Fondo de operaciones de las exposiciones</w:t>
      </w:r>
      <w:r w:rsidR="00535334" w:rsidRPr="00293240">
        <w:t>.</w:t>
      </w:r>
    </w:p>
    <w:p w14:paraId="4C91FDB5" w14:textId="0B4898D4" w:rsidR="00535334" w:rsidRPr="00293240" w:rsidRDefault="004509E9" w:rsidP="006E3AF7">
      <w:r w:rsidRPr="00293240">
        <w:t>3</w:t>
      </w:r>
      <w:r w:rsidR="00235C87">
        <w:t>2</w:t>
      </w:r>
      <w:r w:rsidR="00535334" w:rsidRPr="00293240">
        <w:tab/>
        <w:t>En el Anexo D al presente documento se indica la evolución de los atrasos de los eventos TELECOM.</w:t>
      </w:r>
    </w:p>
    <w:p w14:paraId="17BEDE1A" w14:textId="6F998B97" w:rsidR="00535334" w:rsidRPr="00293240" w:rsidRDefault="004509E9" w:rsidP="006E3AF7">
      <w:r w:rsidRPr="00293240">
        <w:t>3</w:t>
      </w:r>
      <w:r w:rsidR="00235C87">
        <w:t>3</w:t>
      </w:r>
      <w:r w:rsidR="00535334" w:rsidRPr="00293240">
        <w:tab/>
        <w:t xml:space="preserve">Las notas que acompañan los estados financieros contienen información pertinente sobre los aspectos financieros del ejercicio de </w:t>
      </w:r>
      <w:r w:rsidRPr="00293240">
        <w:t>202</w:t>
      </w:r>
      <w:r w:rsidR="00235C87">
        <w:t>1</w:t>
      </w:r>
      <w:r w:rsidR="00535334" w:rsidRPr="00293240">
        <w:t>.</w:t>
      </w:r>
    </w:p>
    <w:p w14:paraId="105B3AA7" w14:textId="77777777" w:rsidR="00535334" w:rsidRPr="00293240" w:rsidRDefault="00535334" w:rsidP="006E3AF7">
      <w:pPr>
        <w:pStyle w:val="Headingb"/>
      </w:pPr>
      <w:bookmarkStart w:id="121" w:name="_Toc452155482"/>
      <w:bookmarkStart w:id="122" w:name="_Toc452155851"/>
      <w:bookmarkStart w:id="123" w:name="_Toc482814629"/>
      <w:bookmarkStart w:id="124" w:name="_Toc511808863"/>
      <w:bookmarkStart w:id="125" w:name="_Toc511809434"/>
      <w:bookmarkStart w:id="126" w:name="_Toc10635458"/>
      <w:bookmarkStart w:id="127" w:name="_Toc42245403"/>
      <w:bookmarkStart w:id="128" w:name="_Toc42248523"/>
      <w:bookmarkStart w:id="129" w:name="_Toc42249901"/>
      <w:bookmarkStart w:id="130" w:name="_Toc55401062"/>
      <w:bookmarkStart w:id="131" w:name="_Toc94535691"/>
      <w:bookmarkStart w:id="132" w:name="_Toc94536482"/>
      <w:bookmarkStart w:id="133" w:name="_Toc112145121"/>
      <w:r w:rsidRPr="00293240">
        <w:t>Indicadores financieros fundamentales</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16E5DCC8" w14:textId="708D16C4" w:rsidR="00535334" w:rsidRPr="00293240" w:rsidRDefault="00235C87" w:rsidP="006E3AF7">
      <w:r>
        <w:t>3</w:t>
      </w:r>
      <w:r w:rsidR="004509E9" w:rsidRPr="00293240">
        <w:t>4</w:t>
      </w:r>
      <w:r w:rsidR="00535334" w:rsidRPr="00293240">
        <w:tab/>
        <w:t>Desde 2015 la UIT presenta los indicadores fundamentales, que constituyen una herramienta útil para comprender la evolución de la situación financiera de la organización y son sumamente importantes en el marco de la gestión y la presupuestación basadas en resultados.</w:t>
      </w:r>
    </w:p>
    <w:p w14:paraId="0B539C68" w14:textId="6FAF413B" w:rsidR="00535334" w:rsidRPr="00293240" w:rsidRDefault="00235C87" w:rsidP="006E3AF7">
      <w:r>
        <w:t>35</w:t>
      </w:r>
      <w:r w:rsidR="00535334" w:rsidRPr="00293240">
        <w:tab/>
        <w:t>Es imprescindible interpretar meticulosamente los resultados de los indicadores para obtener una comparación significativa con respecto a otras organizaciones y organismos especializados de las Naciones Unidas.</w:t>
      </w:r>
    </w:p>
    <w:p w14:paraId="2AD3AD57" w14:textId="5B84EFD9" w:rsidR="00535334" w:rsidRPr="002D0D7A" w:rsidRDefault="00535334" w:rsidP="002D0D7A">
      <w:pPr>
        <w:pStyle w:val="Headingb"/>
        <w:spacing w:after="240"/>
        <w:ind w:left="0" w:firstLine="0"/>
        <w:rPr>
          <w:sz w:val="28"/>
          <w:szCs w:val="28"/>
          <w:u w:val="single"/>
        </w:rPr>
      </w:pPr>
      <w:bookmarkStart w:id="134" w:name="_Toc452155483"/>
      <w:bookmarkStart w:id="135" w:name="_Toc452155852"/>
      <w:bookmarkStart w:id="136" w:name="_Toc482814630"/>
      <w:bookmarkStart w:id="137" w:name="_Toc511808864"/>
      <w:bookmarkStart w:id="138" w:name="_Toc511809435"/>
      <w:bookmarkStart w:id="139" w:name="_Toc10635459"/>
      <w:bookmarkStart w:id="140" w:name="_Toc42245404"/>
      <w:bookmarkStart w:id="141" w:name="_Toc42248524"/>
      <w:bookmarkStart w:id="142" w:name="_Toc42249902"/>
      <w:bookmarkStart w:id="143" w:name="_Toc55401063"/>
      <w:bookmarkStart w:id="144" w:name="_Toc94532402"/>
      <w:bookmarkStart w:id="145" w:name="_Toc94535024"/>
      <w:bookmarkStart w:id="146" w:name="_Toc94535692"/>
      <w:bookmarkStart w:id="147" w:name="_Toc112145122"/>
      <w:r w:rsidRPr="002D0D7A">
        <w:rPr>
          <w:sz w:val="28"/>
          <w:szCs w:val="28"/>
          <w:u w:val="single"/>
        </w:rPr>
        <w:t>Estabilidad financiera y seguridad/riesgo</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62035E3E" w14:textId="10C4C7A4" w:rsidR="003B21C4" w:rsidRPr="00293240" w:rsidRDefault="003B21C4" w:rsidP="006E3AF7">
      <w:pPr>
        <w:pStyle w:val="Figurelegend"/>
        <w:keepNext w:val="0"/>
        <w:keepLines w:val="0"/>
      </w:pPr>
      <w:r>
        <w:rPr>
          <w:rFonts w:asciiTheme="minorHAnsi" w:hAnsiTheme="minorHAnsi" w:cstheme="minorHAnsi"/>
          <w:noProof/>
        </w:rPr>
        <mc:AlternateContent>
          <mc:Choice Requires="wpc">
            <w:drawing>
              <wp:anchor distT="0" distB="0" distL="114300" distR="114300" simplePos="0" relativeHeight="251709440" behindDoc="0" locked="0" layoutInCell="1" allowOverlap="1" wp14:anchorId="682B9A85" wp14:editId="1F659DFB">
                <wp:simplePos x="0" y="0"/>
                <wp:positionH relativeFrom="column">
                  <wp:posOffset>3479</wp:posOffset>
                </wp:positionH>
                <wp:positionV relativeFrom="paragraph">
                  <wp:posOffset>2209</wp:posOffset>
                </wp:positionV>
                <wp:extent cx="6210935" cy="1696085"/>
                <wp:effectExtent l="0" t="0" r="0" b="0"/>
                <wp:wrapTopAndBottom/>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2444750" y="342900"/>
                            <a:ext cx="3602990" cy="283210"/>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2444750" y="617855"/>
                            <a:ext cx="14668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rrowheads="1"/>
                        </wps:cNvSpPr>
                        <wps:spPr bwMode="auto">
                          <a:xfrm>
                            <a:off x="2444750" y="1097915"/>
                            <a:ext cx="3602990" cy="19748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4040505" y="1060646"/>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34BDD" w14:textId="77777777" w:rsidR="00001D05" w:rsidRDefault="00001D05" w:rsidP="003B21C4">
                              <w:r>
                                <w:rPr>
                                  <w:rFonts w:cs="Calibri"/>
                                  <w:b/>
                                  <w:bCs/>
                                  <w:color w:val="000000"/>
                                  <w:sz w:val="18"/>
                                  <w:szCs w:val="18"/>
                                  <w:lang w:val="en-US"/>
                                </w:rPr>
                                <w:t>196%</w:t>
                              </w:r>
                            </w:p>
                          </w:txbxContent>
                        </wps:txbx>
                        <wps:bodyPr rot="0" vert="horz" wrap="none" lIns="0" tIns="0" rIns="0" bIns="0" anchor="t" anchorCtr="0">
                          <a:spAutoFit/>
                        </wps:bodyPr>
                      </wps:wsp>
                      <wps:wsp>
                        <wps:cNvPr id="20" name="Rectangle 9"/>
                        <wps:cNvSpPr>
                          <a:spLocks noChangeArrowheads="1"/>
                        </wps:cNvSpPr>
                        <wps:spPr bwMode="auto">
                          <a:xfrm>
                            <a:off x="4555490" y="1044744"/>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DEB6" w14:textId="77777777" w:rsidR="00001D05" w:rsidRDefault="00001D05" w:rsidP="003B21C4">
                              <w:r>
                                <w:rPr>
                                  <w:rFonts w:cs="Calibri"/>
                                  <w:b/>
                                  <w:bCs/>
                                  <w:color w:val="000000"/>
                                  <w:sz w:val="18"/>
                                  <w:szCs w:val="18"/>
                                  <w:lang w:val="en-US"/>
                                </w:rPr>
                                <w:t>199%</w:t>
                              </w:r>
                            </w:p>
                          </w:txbxContent>
                        </wps:txbx>
                        <wps:bodyPr rot="0" vert="horz" wrap="none" lIns="0" tIns="0" rIns="0" bIns="0" anchor="t" anchorCtr="0">
                          <a:spAutoFit/>
                        </wps:bodyPr>
                      </wps:wsp>
                      <wps:wsp>
                        <wps:cNvPr id="21" name="Rectangle 10"/>
                        <wps:cNvSpPr>
                          <a:spLocks noChangeArrowheads="1"/>
                        </wps:cNvSpPr>
                        <wps:spPr bwMode="auto">
                          <a:xfrm>
                            <a:off x="5069840" y="1052695"/>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4301" w14:textId="77777777" w:rsidR="00001D05" w:rsidRDefault="00001D05" w:rsidP="003B21C4">
                              <w:r>
                                <w:rPr>
                                  <w:rFonts w:cs="Calibri"/>
                                  <w:b/>
                                  <w:bCs/>
                                  <w:color w:val="000000"/>
                                  <w:sz w:val="18"/>
                                  <w:szCs w:val="18"/>
                                  <w:lang w:val="en-US"/>
                                </w:rPr>
                                <w:t>222%</w:t>
                              </w:r>
                            </w:p>
                          </w:txbxContent>
                        </wps:txbx>
                        <wps:bodyPr rot="0" vert="horz" wrap="none" lIns="0" tIns="0" rIns="0" bIns="0" anchor="t" anchorCtr="0">
                          <a:spAutoFit/>
                        </wps:bodyPr>
                      </wps:wsp>
                      <wps:wsp>
                        <wps:cNvPr id="22" name="Rectangle 11"/>
                        <wps:cNvSpPr>
                          <a:spLocks noChangeArrowheads="1"/>
                        </wps:cNvSpPr>
                        <wps:spPr bwMode="auto">
                          <a:xfrm>
                            <a:off x="5619115" y="1068597"/>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0DE6C" w14:textId="77777777" w:rsidR="00001D05" w:rsidRDefault="00001D05" w:rsidP="003B21C4">
                              <w:r>
                                <w:rPr>
                                  <w:rFonts w:cs="Calibri"/>
                                  <w:b/>
                                  <w:bCs/>
                                  <w:color w:val="000000"/>
                                  <w:sz w:val="18"/>
                                  <w:szCs w:val="18"/>
                                  <w:lang w:val="en-US"/>
                                </w:rPr>
                                <w:t>198%</w:t>
                              </w:r>
                            </w:p>
                          </w:txbxContent>
                        </wps:txbx>
                        <wps:bodyPr rot="0" vert="horz" wrap="none" lIns="0" tIns="0" rIns="0" bIns="0" anchor="t" anchorCtr="0">
                          <a:spAutoFit/>
                        </wps:bodyPr>
                      </wps:wsp>
                      <wps:wsp>
                        <wps:cNvPr id="23" name="Rectangle 12"/>
                        <wps:cNvSpPr>
                          <a:spLocks noChangeArrowheads="1"/>
                        </wps:cNvSpPr>
                        <wps:spPr bwMode="auto">
                          <a:xfrm>
                            <a:off x="5069840" y="359741"/>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F4DE" w14:textId="77777777" w:rsidR="00001D05" w:rsidRDefault="00001D05" w:rsidP="003B21C4">
                              <w:r>
                                <w:rPr>
                                  <w:rFonts w:cs="Calibri"/>
                                  <w:b/>
                                  <w:bCs/>
                                  <w:color w:val="000000"/>
                                  <w:sz w:val="18"/>
                                  <w:szCs w:val="18"/>
                                  <w:lang w:val="en-US"/>
                                </w:rPr>
                                <w:t>2020</w:t>
                              </w:r>
                            </w:p>
                          </w:txbxContent>
                        </wps:txbx>
                        <wps:bodyPr rot="0" vert="horz" wrap="none" lIns="0" tIns="0" rIns="0" bIns="0" anchor="t" anchorCtr="0">
                          <a:spAutoFit/>
                        </wps:bodyPr>
                      </wps:wsp>
                      <wps:wsp>
                        <wps:cNvPr id="24" name="Rectangle 13"/>
                        <wps:cNvSpPr>
                          <a:spLocks noChangeArrowheads="1"/>
                        </wps:cNvSpPr>
                        <wps:spPr bwMode="auto">
                          <a:xfrm>
                            <a:off x="2845935" y="364713"/>
                            <a:ext cx="8737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72B4A" w14:textId="77777777" w:rsidR="00001D05" w:rsidRDefault="00001D05" w:rsidP="003B21C4">
                              <w:r>
                                <w:rPr>
                                  <w:rFonts w:cs="Calibri"/>
                                  <w:b/>
                                  <w:bCs/>
                                  <w:color w:val="000000"/>
                                  <w:sz w:val="18"/>
                                  <w:szCs w:val="18"/>
                                  <w:lang w:val="en-US"/>
                                </w:rPr>
                                <w:t>Relación de deuda</w:t>
                              </w:r>
                            </w:p>
                          </w:txbxContent>
                        </wps:txbx>
                        <wps:bodyPr rot="0" vert="horz" wrap="none" lIns="0" tIns="0" rIns="0" bIns="0" anchor="t" anchorCtr="0">
                          <a:spAutoFit/>
                        </wps:bodyPr>
                      </wps:wsp>
                      <wps:wsp>
                        <wps:cNvPr id="25" name="Rectangle 14"/>
                        <wps:cNvSpPr>
                          <a:spLocks noChangeArrowheads="1"/>
                        </wps:cNvSpPr>
                        <wps:spPr bwMode="auto">
                          <a:xfrm>
                            <a:off x="2877739" y="1052695"/>
                            <a:ext cx="8737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8E362" w14:textId="77777777" w:rsidR="00001D05" w:rsidRDefault="00001D05" w:rsidP="003B21C4">
                              <w:r>
                                <w:rPr>
                                  <w:rFonts w:cs="Calibri"/>
                                  <w:b/>
                                  <w:bCs/>
                                  <w:color w:val="000000"/>
                                  <w:sz w:val="18"/>
                                  <w:szCs w:val="18"/>
                                  <w:lang w:val="en-US"/>
                                </w:rPr>
                                <w:t>Relación de deuda</w:t>
                              </w:r>
                            </w:p>
                          </w:txbxContent>
                        </wps:txbx>
                        <wps:bodyPr rot="0" vert="horz" wrap="none" lIns="0" tIns="0" rIns="0" bIns="0" anchor="t" anchorCtr="0">
                          <a:spAutoFit/>
                        </wps:bodyPr>
                      </wps:wsp>
                      <wps:wsp>
                        <wps:cNvPr id="26" name="Rectangle 15"/>
                        <wps:cNvSpPr>
                          <a:spLocks noChangeArrowheads="1"/>
                        </wps:cNvSpPr>
                        <wps:spPr bwMode="auto">
                          <a:xfrm>
                            <a:off x="4486910" y="629839"/>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B76A" w14:textId="04BCDBFD" w:rsidR="00001D05" w:rsidRDefault="00001D05" w:rsidP="003B21C4">
                              <w:r>
                                <w:rPr>
                                  <w:rFonts w:cs="Calibri"/>
                                  <w:color w:val="000000"/>
                                  <w:sz w:val="18"/>
                                  <w:szCs w:val="18"/>
                                  <w:lang w:val="en-US"/>
                                </w:rPr>
                                <w:t>910 147</w:t>
                              </w:r>
                            </w:p>
                          </w:txbxContent>
                        </wps:txbx>
                        <wps:bodyPr rot="0" vert="horz" wrap="none" lIns="0" tIns="0" rIns="0" bIns="0" anchor="t" anchorCtr="0">
                          <a:spAutoFit/>
                        </wps:bodyPr>
                      </wps:wsp>
                      <wps:wsp>
                        <wps:cNvPr id="27" name="Rectangle 16"/>
                        <wps:cNvSpPr>
                          <a:spLocks noChangeArrowheads="1"/>
                        </wps:cNvSpPr>
                        <wps:spPr bwMode="auto">
                          <a:xfrm>
                            <a:off x="4486910" y="83011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1469" w14:textId="0B9E19D0" w:rsidR="00001D05" w:rsidRDefault="00001D05" w:rsidP="003B21C4">
                              <w:r>
                                <w:rPr>
                                  <w:rFonts w:cs="Calibri"/>
                                  <w:color w:val="000000"/>
                                  <w:sz w:val="18"/>
                                  <w:szCs w:val="18"/>
                                  <w:lang w:val="en-US"/>
                                </w:rPr>
                                <w:t>457 501</w:t>
                              </w:r>
                            </w:p>
                          </w:txbxContent>
                        </wps:txbx>
                        <wps:bodyPr rot="0" vert="horz" wrap="none" lIns="0" tIns="0" rIns="0" bIns="0" anchor="t" anchorCtr="0">
                          <a:spAutoFit/>
                        </wps:bodyPr>
                      </wps:wsp>
                      <wps:wsp>
                        <wps:cNvPr id="28" name="Rectangle 17"/>
                        <wps:cNvSpPr>
                          <a:spLocks noChangeArrowheads="1"/>
                        </wps:cNvSpPr>
                        <wps:spPr bwMode="auto">
                          <a:xfrm>
                            <a:off x="2953520" y="593813"/>
                            <a:ext cx="5111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2AE2" w14:textId="77777777" w:rsidR="00001D05" w:rsidRDefault="00001D05" w:rsidP="003B21C4">
                              <w:r>
                                <w:rPr>
                                  <w:rFonts w:cs="Calibri"/>
                                  <w:b/>
                                  <w:bCs/>
                                  <w:color w:val="000000"/>
                                  <w:sz w:val="16"/>
                                  <w:szCs w:val="16"/>
                                  <w:lang w:val="en-US"/>
                                </w:rPr>
                                <w:t>Total pasivo</w:t>
                              </w:r>
                            </w:p>
                          </w:txbxContent>
                        </wps:txbx>
                        <wps:bodyPr rot="0" vert="horz" wrap="none" lIns="0" tIns="0" rIns="0" bIns="0" anchor="t" anchorCtr="0">
                          <a:spAutoFit/>
                        </wps:bodyPr>
                      </wps:wsp>
                      <wps:wsp>
                        <wps:cNvPr id="29" name="Rectangle 18"/>
                        <wps:cNvSpPr>
                          <a:spLocks noChangeArrowheads="1"/>
                        </wps:cNvSpPr>
                        <wps:spPr bwMode="auto">
                          <a:xfrm>
                            <a:off x="2933700" y="819373"/>
                            <a:ext cx="4940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B824" w14:textId="77777777" w:rsidR="00001D05" w:rsidRDefault="00001D05" w:rsidP="003B21C4">
                              <w:r>
                                <w:rPr>
                                  <w:rFonts w:cs="Calibri"/>
                                  <w:b/>
                                  <w:bCs/>
                                  <w:color w:val="000000"/>
                                  <w:sz w:val="16"/>
                                  <w:szCs w:val="16"/>
                                  <w:lang w:val="en-US"/>
                                </w:rPr>
                                <w:t>Total activo</w:t>
                              </w:r>
                            </w:p>
                          </w:txbxContent>
                        </wps:txbx>
                        <wps:bodyPr rot="0" vert="horz" wrap="none" lIns="0" tIns="0" rIns="0" bIns="0" anchor="t" anchorCtr="0">
                          <a:spAutoFit/>
                        </wps:bodyPr>
                      </wps:wsp>
                      <wps:wsp>
                        <wps:cNvPr id="30" name="Rectangle 19"/>
                        <wps:cNvSpPr>
                          <a:spLocks noChangeArrowheads="1"/>
                        </wps:cNvSpPr>
                        <wps:spPr bwMode="auto">
                          <a:xfrm>
                            <a:off x="4065905" y="364713"/>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62615" w14:textId="77777777" w:rsidR="00001D05" w:rsidRDefault="00001D05" w:rsidP="003B21C4">
                              <w:r>
                                <w:rPr>
                                  <w:rFonts w:cs="Calibri"/>
                                  <w:b/>
                                  <w:bCs/>
                                  <w:color w:val="000000"/>
                                  <w:sz w:val="18"/>
                                  <w:szCs w:val="18"/>
                                  <w:lang w:val="en-US"/>
                                </w:rPr>
                                <w:t>2018</w:t>
                              </w:r>
                            </w:p>
                          </w:txbxContent>
                        </wps:txbx>
                        <wps:bodyPr rot="0" vert="horz" wrap="none" lIns="0" tIns="0" rIns="0" bIns="0" anchor="t" anchorCtr="0">
                          <a:spAutoFit/>
                        </wps:bodyPr>
                      </wps:wsp>
                      <wps:wsp>
                        <wps:cNvPr id="31" name="Rectangle 20"/>
                        <wps:cNvSpPr>
                          <a:spLocks noChangeArrowheads="1"/>
                        </wps:cNvSpPr>
                        <wps:spPr bwMode="auto">
                          <a:xfrm>
                            <a:off x="4580890" y="364713"/>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1587" w14:textId="77777777" w:rsidR="00001D05" w:rsidRDefault="00001D05" w:rsidP="003B21C4">
                              <w:r>
                                <w:rPr>
                                  <w:rFonts w:cs="Calibri"/>
                                  <w:b/>
                                  <w:bCs/>
                                  <w:color w:val="000000"/>
                                  <w:sz w:val="18"/>
                                  <w:szCs w:val="18"/>
                                  <w:lang w:val="en-US"/>
                                </w:rPr>
                                <w:t>2019</w:t>
                              </w:r>
                            </w:p>
                          </w:txbxContent>
                        </wps:txbx>
                        <wps:bodyPr rot="0" vert="horz" wrap="none" lIns="0" tIns="0" rIns="0" bIns="0" anchor="t" anchorCtr="0">
                          <a:spAutoFit/>
                        </wps:bodyPr>
                      </wps:wsp>
                      <wps:wsp>
                        <wps:cNvPr id="32" name="Rectangle 21"/>
                        <wps:cNvSpPr>
                          <a:spLocks noChangeArrowheads="1"/>
                        </wps:cNvSpPr>
                        <wps:spPr bwMode="auto">
                          <a:xfrm>
                            <a:off x="3971925" y="629839"/>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D0705" w14:textId="12155F28" w:rsidR="00001D05" w:rsidRDefault="00001D05" w:rsidP="003B21C4">
                              <w:r>
                                <w:rPr>
                                  <w:rFonts w:cs="Calibri"/>
                                  <w:color w:val="000000"/>
                                  <w:sz w:val="18"/>
                                  <w:szCs w:val="18"/>
                                  <w:lang w:val="en-US"/>
                                </w:rPr>
                                <w:t>805 823</w:t>
                              </w:r>
                            </w:p>
                          </w:txbxContent>
                        </wps:txbx>
                        <wps:bodyPr rot="0" vert="horz" wrap="none" lIns="0" tIns="0" rIns="0" bIns="0" anchor="t" anchorCtr="0">
                          <a:spAutoFit/>
                        </wps:bodyPr>
                      </wps:wsp>
                      <wps:wsp>
                        <wps:cNvPr id="33" name="Rectangle 22"/>
                        <wps:cNvSpPr>
                          <a:spLocks noChangeArrowheads="1"/>
                        </wps:cNvSpPr>
                        <wps:spPr bwMode="auto">
                          <a:xfrm>
                            <a:off x="3971925" y="846016"/>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7624" w14:textId="1772F708" w:rsidR="00001D05" w:rsidRDefault="00001D05" w:rsidP="003B21C4">
                              <w:r>
                                <w:rPr>
                                  <w:rFonts w:cs="Calibri"/>
                                  <w:color w:val="000000"/>
                                  <w:sz w:val="18"/>
                                  <w:szCs w:val="18"/>
                                  <w:lang w:val="en-US"/>
                                </w:rPr>
                                <w:t>410 645</w:t>
                              </w:r>
                            </w:p>
                          </w:txbxContent>
                        </wps:txbx>
                        <wps:bodyPr rot="0" vert="horz" wrap="none" lIns="0" tIns="0" rIns="0" bIns="0" anchor="t" anchorCtr="0">
                          <a:spAutoFit/>
                        </wps:bodyPr>
                      </wps:wsp>
                      <wps:wsp>
                        <wps:cNvPr id="34" name="Rectangle 23"/>
                        <wps:cNvSpPr>
                          <a:spLocks noChangeArrowheads="1"/>
                        </wps:cNvSpPr>
                        <wps:spPr bwMode="auto">
                          <a:xfrm>
                            <a:off x="5001260" y="629839"/>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5B54" w14:textId="7AAC40F1" w:rsidR="00001D05" w:rsidRDefault="00001D05" w:rsidP="003B21C4">
                              <w:r>
                                <w:rPr>
                                  <w:rFonts w:cs="Calibri"/>
                                  <w:color w:val="000000"/>
                                  <w:sz w:val="18"/>
                                  <w:szCs w:val="18"/>
                                  <w:lang w:val="en-US"/>
                                </w:rPr>
                                <w:t>909 542</w:t>
                              </w:r>
                            </w:p>
                          </w:txbxContent>
                        </wps:txbx>
                        <wps:bodyPr rot="0" vert="horz" wrap="none" lIns="0" tIns="0" rIns="0" bIns="0" anchor="t" anchorCtr="0">
                          <a:spAutoFit/>
                        </wps:bodyPr>
                      </wps:wsp>
                      <wps:wsp>
                        <wps:cNvPr id="35" name="Rectangle 24"/>
                        <wps:cNvSpPr>
                          <a:spLocks noChangeArrowheads="1"/>
                        </wps:cNvSpPr>
                        <wps:spPr bwMode="auto">
                          <a:xfrm>
                            <a:off x="5001260" y="83806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A82B" w14:textId="00D39DA0" w:rsidR="00001D05" w:rsidRDefault="00001D05" w:rsidP="003B21C4">
                              <w:r>
                                <w:rPr>
                                  <w:rFonts w:cs="Calibri"/>
                                  <w:color w:val="000000"/>
                                  <w:sz w:val="18"/>
                                  <w:szCs w:val="18"/>
                                  <w:lang w:val="en-US"/>
                                </w:rPr>
                                <w:t>408 974</w:t>
                              </w:r>
                            </w:p>
                          </w:txbxContent>
                        </wps:txbx>
                        <wps:bodyPr rot="0" vert="horz" wrap="none" lIns="0" tIns="0" rIns="0" bIns="0" anchor="t" anchorCtr="0">
                          <a:spAutoFit/>
                        </wps:bodyPr>
                      </wps:wsp>
                      <wps:wsp>
                        <wps:cNvPr id="36" name="Rectangle 25"/>
                        <wps:cNvSpPr>
                          <a:spLocks noChangeArrowheads="1"/>
                        </wps:cNvSpPr>
                        <wps:spPr bwMode="auto">
                          <a:xfrm>
                            <a:off x="5627370" y="353418"/>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F241" w14:textId="77777777" w:rsidR="00001D05" w:rsidRDefault="00001D05" w:rsidP="003B21C4">
                              <w:r>
                                <w:rPr>
                                  <w:rFonts w:cs="Calibri"/>
                                  <w:b/>
                                  <w:bCs/>
                                  <w:color w:val="000000"/>
                                  <w:sz w:val="18"/>
                                  <w:szCs w:val="18"/>
                                  <w:lang w:val="en-US"/>
                                </w:rPr>
                                <w:t>2021</w:t>
                              </w:r>
                            </w:p>
                          </w:txbxContent>
                        </wps:txbx>
                        <wps:bodyPr rot="0" vert="horz" wrap="none" lIns="0" tIns="0" rIns="0" bIns="0" anchor="t" anchorCtr="0">
                          <a:spAutoFit/>
                        </wps:bodyPr>
                      </wps:wsp>
                      <wps:wsp>
                        <wps:cNvPr id="37" name="Rectangle 26"/>
                        <wps:cNvSpPr>
                          <a:spLocks noChangeArrowheads="1"/>
                        </wps:cNvSpPr>
                        <wps:spPr bwMode="auto">
                          <a:xfrm>
                            <a:off x="5550535" y="629839"/>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22072" w14:textId="6DA41E92" w:rsidR="00001D05" w:rsidRDefault="00001D05" w:rsidP="003B21C4">
                              <w:r>
                                <w:rPr>
                                  <w:rFonts w:cs="Calibri"/>
                                  <w:color w:val="000000"/>
                                  <w:sz w:val="18"/>
                                  <w:szCs w:val="18"/>
                                  <w:lang w:val="en-US"/>
                                </w:rPr>
                                <w:t>837 103</w:t>
                              </w:r>
                            </w:p>
                          </w:txbxContent>
                        </wps:txbx>
                        <wps:bodyPr rot="0" vert="horz" wrap="none" lIns="0" tIns="0" rIns="0" bIns="0" anchor="t" anchorCtr="0">
                          <a:spAutoFit/>
                        </wps:bodyPr>
                      </wps:wsp>
                      <wps:wsp>
                        <wps:cNvPr id="38" name="Rectangle 27"/>
                        <wps:cNvSpPr>
                          <a:spLocks noChangeArrowheads="1"/>
                        </wps:cNvSpPr>
                        <wps:spPr bwMode="auto">
                          <a:xfrm>
                            <a:off x="5550535" y="83011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8EB3" w14:textId="46B920CE" w:rsidR="00001D05" w:rsidRDefault="00001D05" w:rsidP="003B21C4">
                              <w:r>
                                <w:rPr>
                                  <w:rFonts w:cs="Calibri"/>
                                  <w:color w:val="000000"/>
                                  <w:sz w:val="18"/>
                                  <w:szCs w:val="18"/>
                                  <w:lang w:val="en-US"/>
                                </w:rPr>
                                <w:t>423 392</w:t>
                              </w:r>
                            </w:p>
                          </w:txbxContent>
                        </wps:txbx>
                        <wps:bodyPr rot="0" vert="horz" wrap="none" lIns="0" tIns="0" rIns="0" bIns="0" anchor="t" anchorCtr="0">
                          <a:spAutoFit/>
                        </wps:bodyPr>
                      </wps:wsp>
                      <wps:wsp>
                        <wps:cNvPr id="39" name="Rectangle 28"/>
                        <wps:cNvSpPr>
                          <a:spLocks noChangeArrowheads="1"/>
                        </wps:cNvSpPr>
                        <wps:spPr bwMode="auto">
                          <a:xfrm>
                            <a:off x="2642235" y="848995"/>
                            <a:ext cx="110680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9"/>
                        <wps:cNvCnPr>
                          <a:cxnSpLocks noChangeShapeType="1"/>
                        </wps:cNvCnPr>
                        <wps:spPr bwMode="auto">
                          <a:xfrm>
                            <a:off x="2444750" y="342900"/>
                            <a:ext cx="0" cy="952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Rectangle 30"/>
                        <wps:cNvSpPr>
                          <a:spLocks noChangeArrowheads="1"/>
                        </wps:cNvSpPr>
                        <wps:spPr bwMode="auto">
                          <a:xfrm>
                            <a:off x="2444750" y="342900"/>
                            <a:ext cx="8890" cy="952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1"/>
                        <wps:cNvCnPr>
                          <a:cxnSpLocks noChangeShapeType="1"/>
                        </wps:cNvCnPr>
                        <wps:spPr bwMode="auto">
                          <a:xfrm>
                            <a:off x="3903345" y="351790"/>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32"/>
                        <wps:cNvSpPr>
                          <a:spLocks noChangeArrowheads="1"/>
                        </wps:cNvSpPr>
                        <wps:spPr bwMode="auto">
                          <a:xfrm>
                            <a:off x="3903345" y="351790"/>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33"/>
                        <wps:cNvCnPr>
                          <a:cxnSpLocks noChangeShapeType="1"/>
                        </wps:cNvCnPr>
                        <wps:spPr bwMode="auto">
                          <a:xfrm>
                            <a:off x="4418330" y="351790"/>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34"/>
                        <wps:cNvSpPr>
                          <a:spLocks noChangeArrowheads="1"/>
                        </wps:cNvSpPr>
                        <wps:spPr bwMode="auto">
                          <a:xfrm>
                            <a:off x="4418330" y="351790"/>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5"/>
                        <wps:cNvCnPr>
                          <a:cxnSpLocks noChangeShapeType="1"/>
                        </wps:cNvCnPr>
                        <wps:spPr bwMode="auto">
                          <a:xfrm>
                            <a:off x="4932680" y="351790"/>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36"/>
                        <wps:cNvSpPr>
                          <a:spLocks noChangeArrowheads="1"/>
                        </wps:cNvSpPr>
                        <wps:spPr bwMode="auto">
                          <a:xfrm>
                            <a:off x="4932680" y="351790"/>
                            <a:ext cx="8890"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37"/>
                        <wps:cNvCnPr>
                          <a:cxnSpLocks noChangeShapeType="1"/>
                        </wps:cNvCnPr>
                        <wps:spPr bwMode="auto">
                          <a:xfrm>
                            <a:off x="5447665" y="351790"/>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38"/>
                        <wps:cNvSpPr>
                          <a:spLocks noChangeArrowheads="1"/>
                        </wps:cNvSpPr>
                        <wps:spPr bwMode="auto">
                          <a:xfrm>
                            <a:off x="5447665" y="351790"/>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39"/>
                        <wps:cNvCnPr>
                          <a:cxnSpLocks noChangeShapeType="1"/>
                        </wps:cNvCnPr>
                        <wps:spPr bwMode="auto">
                          <a:xfrm>
                            <a:off x="6039485" y="351790"/>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40"/>
                        <wps:cNvSpPr>
                          <a:spLocks noChangeArrowheads="1"/>
                        </wps:cNvSpPr>
                        <wps:spPr bwMode="auto">
                          <a:xfrm>
                            <a:off x="6039485" y="351790"/>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1"/>
                        <wps:cNvCnPr>
                          <a:cxnSpLocks noChangeShapeType="1"/>
                        </wps:cNvCnPr>
                        <wps:spPr bwMode="auto">
                          <a:xfrm>
                            <a:off x="2453640" y="342900"/>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42"/>
                        <wps:cNvSpPr>
                          <a:spLocks noChangeArrowheads="1"/>
                        </wps:cNvSpPr>
                        <wps:spPr bwMode="auto">
                          <a:xfrm>
                            <a:off x="2453640" y="342900"/>
                            <a:ext cx="3594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3"/>
                        <wps:cNvCnPr>
                          <a:cxnSpLocks noChangeShapeType="1"/>
                        </wps:cNvCnPr>
                        <wps:spPr bwMode="auto">
                          <a:xfrm>
                            <a:off x="2453640" y="617855"/>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44"/>
                        <wps:cNvSpPr>
                          <a:spLocks noChangeArrowheads="1"/>
                        </wps:cNvSpPr>
                        <wps:spPr bwMode="auto">
                          <a:xfrm>
                            <a:off x="2453640" y="617855"/>
                            <a:ext cx="35941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45"/>
                        <wps:cNvCnPr>
                          <a:cxnSpLocks noChangeShapeType="1"/>
                        </wps:cNvCnPr>
                        <wps:spPr bwMode="auto">
                          <a:xfrm>
                            <a:off x="3911600" y="857885"/>
                            <a:ext cx="21361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46"/>
                        <wps:cNvSpPr>
                          <a:spLocks noChangeArrowheads="1"/>
                        </wps:cNvSpPr>
                        <wps:spPr bwMode="auto">
                          <a:xfrm>
                            <a:off x="3911600" y="857885"/>
                            <a:ext cx="21361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47"/>
                        <wps:cNvCnPr>
                          <a:cxnSpLocks noChangeShapeType="1"/>
                        </wps:cNvCnPr>
                        <wps:spPr bwMode="auto">
                          <a:xfrm>
                            <a:off x="2453640" y="1097915"/>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48"/>
                        <wps:cNvSpPr>
                          <a:spLocks noChangeArrowheads="1"/>
                        </wps:cNvSpPr>
                        <wps:spPr bwMode="auto">
                          <a:xfrm>
                            <a:off x="2453640" y="1097915"/>
                            <a:ext cx="3594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49"/>
                        <wps:cNvCnPr>
                          <a:cxnSpLocks noChangeShapeType="1"/>
                        </wps:cNvCnPr>
                        <wps:spPr bwMode="auto">
                          <a:xfrm>
                            <a:off x="2453640" y="1286510"/>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50"/>
                        <wps:cNvSpPr>
                          <a:spLocks noChangeArrowheads="1"/>
                        </wps:cNvSpPr>
                        <wps:spPr bwMode="auto">
                          <a:xfrm>
                            <a:off x="2453640" y="1286510"/>
                            <a:ext cx="3594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51"/>
                        <wps:cNvSpPr>
                          <a:spLocks noChangeArrowheads="1"/>
                        </wps:cNvSpPr>
                        <wps:spPr bwMode="auto">
                          <a:xfrm>
                            <a:off x="167005" y="107315"/>
                            <a:ext cx="2316480" cy="152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52"/>
                        <wps:cNvSpPr>
                          <a:spLocks noEditPoints="1"/>
                        </wps:cNvSpPr>
                        <wps:spPr bwMode="auto">
                          <a:xfrm>
                            <a:off x="506095" y="274320"/>
                            <a:ext cx="1981835" cy="918210"/>
                          </a:xfrm>
                          <a:custGeom>
                            <a:avLst/>
                            <a:gdLst>
                              <a:gd name="T0" fmla="*/ 0 w 3121"/>
                              <a:gd name="T1" fmla="*/ 1446 h 1446"/>
                              <a:gd name="T2" fmla="*/ 3121 w 3121"/>
                              <a:gd name="T3" fmla="*/ 1446 h 1446"/>
                              <a:gd name="T4" fmla="*/ 0 w 3121"/>
                              <a:gd name="T5" fmla="*/ 1081 h 1446"/>
                              <a:gd name="T6" fmla="*/ 3121 w 3121"/>
                              <a:gd name="T7" fmla="*/ 1081 h 1446"/>
                              <a:gd name="T8" fmla="*/ 0 w 3121"/>
                              <a:gd name="T9" fmla="*/ 730 h 1446"/>
                              <a:gd name="T10" fmla="*/ 3121 w 3121"/>
                              <a:gd name="T11" fmla="*/ 730 h 1446"/>
                              <a:gd name="T12" fmla="*/ 0 w 3121"/>
                              <a:gd name="T13" fmla="*/ 365 h 1446"/>
                              <a:gd name="T14" fmla="*/ 3121 w 3121"/>
                              <a:gd name="T15" fmla="*/ 365 h 1446"/>
                              <a:gd name="T16" fmla="*/ 0 w 3121"/>
                              <a:gd name="T17" fmla="*/ 0 h 1446"/>
                              <a:gd name="T18" fmla="*/ 3121 w 3121"/>
                              <a:gd name="T19" fmla="*/ 0 h 1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21" h="1446">
                                <a:moveTo>
                                  <a:pt x="0" y="1446"/>
                                </a:moveTo>
                                <a:lnTo>
                                  <a:pt x="3121" y="1446"/>
                                </a:lnTo>
                                <a:moveTo>
                                  <a:pt x="0" y="1081"/>
                                </a:moveTo>
                                <a:lnTo>
                                  <a:pt x="3121" y="1081"/>
                                </a:lnTo>
                                <a:moveTo>
                                  <a:pt x="0" y="730"/>
                                </a:moveTo>
                                <a:lnTo>
                                  <a:pt x="3121" y="730"/>
                                </a:lnTo>
                                <a:moveTo>
                                  <a:pt x="0" y="365"/>
                                </a:moveTo>
                                <a:lnTo>
                                  <a:pt x="3121" y="365"/>
                                </a:lnTo>
                                <a:moveTo>
                                  <a:pt x="0" y="0"/>
                                </a:moveTo>
                                <a:lnTo>
                                  <a:pt x="3121" y="0"/>
                                </a:lnTo>
                              </a:path>
                            </a:pathLst>
                          </a:custGeom>
                          <a:noFill/>
                          <a:ln w="8890"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53"/>
                        <wps:cNvCnPr>
                          <a:cxnSpLocks noChangeShapeType="1"/>
                        </wps:cNvCnPr>
                        <wps:spPr bwMode="auto">
                          <a:xfrm>
                            <a:off x="506095" y="1423670"/>
                            <a:ext cx="1981835" cy="0"/>
                          </a:xfrm>
                          <a:prstGeom prst="line">
                            <a:avLst/>
                          </a:prstGeom>
                          <a:noFill/>
                          <a:ln w="8890" cap="flat">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5" name="Freeform 54"/>
                        <wps:cNvSpPr>
                          <a:spLocks/>
                        </wps:cNvSpPr>
                        <wps:spPr bwMode="auto">
                          <a:xfrm>
                            <a:off x="755015" y="720725"/>
                            <a:ext cx="1483995" cy="154305"/>
                          </a:xfrm>
                          <a:custGeom>
                            <a:avLst/>
                            <a:gdLst>
                              <a:gd name="T0" fmla="*/ 0 w 2337"/>
                              <a:gd name="T1" fmla="*/ 243 h 243"/>
                              <a:gd name="T2" fmla="*/ 783 w 2337"/>
                              <a:gd name="T3" fmla="*/ 216 h 243"/>
                              <a:gd name="T4" fmla="*/ 1554 w 2337"/>
                              <a:gd name="T5" fmla="*/ 0 h 243"/>
                              <a:gd name="T6" fmla="*/ 2337 w 2337"/>
                              <a:gd name="T7" fmla="*/ 229 h 243"/>
                            </a:gdLst>
                            <a:ahLst/>
                            <a:cxnLst>
                              <a:cxn ang="0">
                                <a:pos x="T0" y="T1"/>
                              </a:cxn>
                              <a:cxn ang="0">
                                <a:pos x="T2" y="T3"/>
                              </a:cxn>
                              <a:cxn ang="0">
                                <a:pos x="T4" y="T5"/>
                              </a:cxn>
                              <a:cxn ang="0">
                                <a:pos x="T6" y="T7"/>
                              </a:cxn>
                            </a:cxnLst>
                            <a:rect l="0" t="0" r="r" b="b"/>
                            <a:pathLst>
                              <a:path w="2337" h="243">
                                <a:moveTo>
                                  <a:pt x="0" y="243"/>
                                </a:moveTo>
                                <a:lnTo>
                                  <a:pt x="783" y="216"/>
                                </a:lnTo>
                                <a:lnTo>
                                  <a:pt x="1554" y="0"/>
                                </a:lnTo>
                                <a:lnTo>
                                  <a:pt x="2337" y="229"/>
                                </a:lnTo>
                              </a:path>
                            </a:pathLst>
                          </a:custGeom>
                          <a:noFill/>
                          <a:ln w="26035" cap="rnd">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Oval 55"/>
                        <wps:cNvSpPr>
                          <a:spLocks noChangeArrowheads="1"/>
                        </wps:cNvSpPr>
                        <wps:spPr bwMode="auto">
                          <a:xfrm>
                            <a:off x="728980" y="848995"/>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7" name="Oval 56"/>
                        <wps:cNvSpPr>
                          <a:spLocks noChangeArrowheads="1"/>
                        </wps:cNvSpPr>
                        <wps:spPr bwMode="auto">
                          <a:xfrm>
                            <a:off x="728980" y="848995"/>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Oval 57"/>
                        <wps:cNvSpPr>
                          <a:spLocks noChangeArrowheads="1"/>
                        </wps:cNvSpPr>
                        <wps:spPr bwMode="auto">
                          <a:xfrm>
                            <a:off x="1226820" y="831850"/>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79" name="Oval 58"/>
                        <wps:cNvSpPr>
                          <a:spLocks noChangeArrowheads="1"/>
                        </wps:cNvSpPr>
                        <wps:spPr bwMode="auto">
                          <a:xfrm>
                            <a:off x="1226820" y="831850"/>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Oval 59"/>
                        <wps:cNvSpPr>
                          <a:spLocks noChangeArrowheads="1"/>
                        </wps:cNvSpPr>
                        <wps:spPr bwMode="auto">
                          <a:xfrm>
                            <a:off x="1715770" y="694690"/>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81" name="Oval 60"/>
                        <wps:cNvSpPr>
                          <a:spLocks noChangeArrowheads="1"/>
                        </wps:cNvSpPr>
                        <wps:spPr bwMode="auto">
                          <a:xfrm>
                            <a:off x="1715770" y="694690"/>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Oval 61"/>
                        <wps:cNvSpPr>
                          <a:spLocks noChangeArrowheads="1"/>
                        </wps:cNvSpPr>
                        <wps:spPr bwMode="auto">
                          <a:xfrm>
                            <a:off x="2213610" y="840740"/>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83" name="Oval 62"/>
                        <wps:cNvSpPr>
                          <a:spLocks noChangeArrowheads="1"/>
                        </wps:cNvSpPr>
                        <wps:spPr bwMode="auto">
                          <a:xfrm>
                            <a:off x="2213610" y="840740"/>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63"/>
                        <wps:cNvCnPr>
                          <a:cxnSpLocks noChangeShapeType="1"/>
                        </wps:cNvCnPr>
                        <wps:spPr bwMode="auto">
                          <a:xfrm flipV="1">
                            <a:off x="755015" y="823595"/>
                            <a:ext cx="8255" cy="5143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5" name="Line 64"/>
                        <wps:cNvCnPr>
                          <a:cxnSpLocks noChangeShapeType="1"/>
                        </wps:cNvCnPr>
                        <wps:spPr bwMode="auto">
                          <a:xfrm>
                            <a:off x="1252220" y="857885"/>
                            <a:ext cx="94615" cy="59690"/>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6" name="Line 65"/>
                        <wps:cNvCnPr>
                          <a:cxnSpLocks noChangeShapeType="1"/>
                        </wps:cNvCnPr>
                        <wps:spPr bwMode="auto">
                          <a:xfrm flipV="1">
                            <a:off x="1741805" y="635000"/>
                            <a:ext cx="179705" cy="8572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7" name="Line 66"/>
                        <wps:cNvCnPr>
                          <a:cxnSpLocks noChangeShapeType="1"/>
                        </wps:cNvCnPr>
                        <wps:spPr bwMode="auto">
                          <a:xfrm>
                            <a:off x="2239010" y="866140"/>
                            <a:ext cx="26035" cy="68580"/>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88" name="Rectangle 67"/>
                        <wps:cNvSpPr>
                          <a:spLocks noChangeArrowheads="1"/>
                        </wps:cNvSpPr>
                        <wps:spPr bwMode="auto">
                          <a:xfrm>
                            <a:off x="690411" y="593813"/>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BC68" w14:textId="77777777" w:rsidR="00001D05" w:rsidRDefault="00001D05" w:rsidP="003B21C4">
                              <w:r>
                                <w:rPr>
                                  <w:rFonts w:cs="Calibri"/>
                                  <w:color w:val="404040"/>
                                  <w:sz w:val="16"/>
                                  <w:szCs w:val="16"/>
                                  <w:lang w:val="en-US"/>
                                </w:rPr>
                                <w:t>196%</w:t>
                              </w:r>
                            </w:p>
                          </w:txbxContent>
                        </wps:txbx>
                        <wps:bodyPr rot="0" vert="horz" wrap="none" lIns="0" tIns="0" rIns="0" bIns="0" anchor="t" anchorCtr="0">
                          <a:spAutoFit/>
                        </wps:bodyPr>
                      </wps:wsp>
                      <wps:wsp>
                        <wps:cNvPr id="89" name="Rectangle 68"/>
                        <wps:cNvSpPr>
                          <a:spLocks noChangeArrowheads="1"/>
                        </wps:cNvSpPr>
                        <wps:spPr bwMode="auto">
                          <a:xfrm>
                            <a:off x="1278255" y="851151"/>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03929" w14:textId="77777777" w:rsidR="00001D05" w:rsidRDefault="00001D05" w:rsidP="003B21C4">
                              <w:r>
                                <w:rPr>
                                  <w:rFonts w:cs="Calibri"/>
                                  <w:color w:val="404040"/>
                                  <w:sz w:val="16"/>
                                  <w:szCs w:val="16"/>
                                  <w:lang w:val="en-US"/>
                                </w:rPr>
                                <w:t>199%</w:t>
                              </w:r>
                            </w:p>
                          </w:txbxContent>
                        </wps:txbx>
                        <wps:bodyPr rot="0" vert="horz" wrap="none" lIns="0" tIns="0" rIns="0" bIns="0" anchor="t" anchorCtr="0">
                          <a:spAutoFit/>
                        </wps:bodyPr>
                      </wps:wsp>
                      <wps:wsp>
                        <wps:cNvPr id="90" name="Rectangle 69"/>
                        <wps:cNvSpPr>
                          <a:spLocks noChangeArrowheads="1"/>
                        </wps:cNvSpPr>
                        <wps:spPr bwMode="auto">
                          <a:xfrm>
                            <a:off x="1898788" y="42037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F2432" w14:textId="77777777" w:rsidR="00001D05" w:rsidRDefault="00001D05" w:rsidP="003B21C4">
                              <w:r>
                                <w:rPr>
                                  <w:rFonts w:cs="Calibri"/>
                                  <w:color w:val="404040"/>
                                  <w:sz w:val="16"/>
                                  <w:szCs w:val="16"/>
                                  <w:lang w:val="en-US"/>
                                </w:rPr>
                                <w:t>222%</w:t>
                              </w:r>
                            </w:p>
                          </w:txbxContent>
                        </wps:txbx>
                        <wps:bodyPr rot="0" vert="horz" wrap="none" lIns="0" tIns="0" rIns="0" bIns="0" anchor="t" anchorCtr="0">
                          <a:spAutoFit/>
                        </wps:bodyPr>
                      </wps:wsp>
                      <wps:wsp>
                        <wps:cNvPr id="91" name="Rectangle 70"/>
                        <wps:cNvSpPr>
                          <a:spLocks noChangeArrowheads="1"/>
                        </wps:cNvSpPr>
                        <wps:spPr bwMode="auto">
                          <a:xfrm>
                            <a:off x="2156985" y="852805"/>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BAA" w14:textId="77777777" w:rsidR="00001D05" w:rsidRDefault="00001D05" w:rsidP="003B21C4">
                              <w:r>
                                <w:rPr>
                                  <w:rFonts w:cs="Calibri"/>
                                  <w:color w:val="404040"/>
                                  <w:sz w:val="16"/>
                                  <w:szCs w:val="16"/>
                                  <w:lang w:val="en-US"/>
                                </w:rPr>
                                <w:t>198%</w:t>
                              </w:r>
                            </w:p>
                          </w:txbxContent>
                        </wps:txbx>
                        <wps:bodyPr rot="0" vert="horz" wrap="none" lIns="0" tIns="0" rIns="0" bIns="0" anchor="t" anchorCtr="0">
                          <a:spAutoFit/>
                        </wps:bodyPr>
                      </wps:wsp>
                      <wps:wsp>
                        <wps:cNvPr id="92" name="Rectangle 71"/>
                        <wps:cNvSpPr>
                          <a:spLocks noChangeArrowheads="1"/>
                        </wps:cNvSpPr>
                        <wps:spPr bwMode="auto">
                          <a:xfrm>
                            <a:off x="188595" y="136144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A3A8" w14:textId="77777777" w:rsidR="00001D05" w:rsidRDefault="00001D05" w:rsidP="003B21C4">
                              <w:r>
                                <w:rPr>
                                  <w:rFonts w:cs="Calibri"/>
                                  <w:color w:val="595959"/>
                                  <w:sz w:val="16"/>
                                  <w:szCs w:val="16"/>
                                  <w:lang w:val="en-US"/>
                                </w:rPr>
                                <w:t>100%</w:t>
                              </w:r>
                            </w:p>
                          </w:txbxContent>
                        </wps:txbx>
                        <wps:bodyPr rot="0" vert="horz" wrap="none" lIns="0" tIns="0" rIns="0" bIns="0" anchor="t" anchorCtr="0">
                          <a:spAutoFit/>
                        </wps:bodyPr>
                      </wps:wsp>
                      <wps:wsp>
                        <wps:cNvPr id="93" name="Rectangle 72"/>
                        <wps:cNvSpPr>
                          <a:spLocks noChangeArrowheads="1"/>
                        </wps:cNvSpPr>
                        <wps:spPr bwMode="auto">
                          <a:xfrm>
                            <a:off x="188595" y="1130935"/>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C2251" w14:textId="77777777" w:rsidR="00001D05" w:rsidRDefault="00001D05" w:rsidP="003B21C4">
                              <w:r>
                                <w:rPr>
                                  <w:rFonts w:cs="Calibri"/>
                                  <w:color w:val="595959"/>
                                  <w:sz w:val="16"/>
                                  <w:szCs w:val="16"/>
                                  <w:lang w:val="en-US"/>
                                </w:rPr>
                                <w:t>140%</w:t>
                              </w:r>
                            </w:p>
                          </w:txbxContent>
                        </wps:txbx>
                        <wps:bodyPr rot="0" vert="horz" wrap="none" lIns="0" tIns="0" rIns="0" bIns="0" anchor="t" anchorCtr="0">
                          <a:spAutoFit/>
                        </wps:bodyPr>
                      </wps:wsp>
                      <wps:wsp>
                        <wps:cNvPr id="94" name="Rectangle 73"/>
                        <wps:cNvSpPr>
                          <a:spLocks noChangeArrowheads="1"/>
                        </wps:cNvSpPr>
                        <wps:spPr bwMode="auto">
                          <a:xfrm>
                            <a:off x="188595" y="901065"/>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CE4D" w14:textId="77777777" w:rsidR="00001D05" w:rsidRDefault="00001D05" w:rsidP="003B21C4">
                              <w:r>
                                <w:rPr>
                                  <w:rFonts w:cs="Calibri"/>
                                  <w:color w:val="595959"/>
                                  <w:sz w:val="16"/>
                                  <w:szCs w:val="16"/>
                                  <w:lang w:val="en-US"/>
                                </w:rPr>
                                <w:t>180%</w:t>
                              </w:r>
                            </w:p>
                          </w:txbxContent>
                        </wps:txbx>
                        <wps:bodyPr rot="0" vert="horz" wrap="none" lIns="0" tIns="0" rIns="0" bIns="0" anchor="t" anchorCtr="0">
                          <a:spAutoFit/>
                        </wps:bodyPr>
                      </wps:wsp>
                      <wps:wsp>
                        <wps:cNvPr id="95" name="Rectangle 74"/>
                        <wps:cNvSpPr>
                          <a:spLocks noChangeArrowheads="1"/>
                        </wps:cNvSpPr>
                        <wps:spPr bwMode="auto">
                          <a:xfrm>
                            <a:off x="188595" y="67056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15C9" w14:textId="77777777" w:rsidR="00001D05" w:rsidRDefault="00001D05" w:rsidP="003B21C4">
                              <w:r>
                                <w:rPr>
                                  <w:rFonts w:cs="Calibri"/>
                                  <w:color w:val="595959"/>
                                  <w:sz w:val="16"/>
                                  <w:szCs w:val="16"/>
                                  <w:lang w:val="en-US"/>
                                </w:rPr>
                                <w:t>220%</w:t>
                              </w:r>
                            </w:p>
                          </w:txbxContent>
                        </wps:txbx>
                        <wps:bodyPr rot="0" vert="horz" wrap="none" lIns="0" tIns="0" rIns="0" bIns="0" anchor="t" anchorCtr="0">
                          <a:spAutoFit/>
                        </wps:bodyPr>
                      </wps:wsp>
                      <wps:wsp>
                        <wps:cNvPr id="98" name="Rectangle 75"/>
                        <wps:cNvSpPr>
                          <a:spLocks noChangeArrowheads="1"/>
                        </wps:cNvSpPr>
                        <wps:spPr bwMode="auto">
                          <a:xfrm>
                            <a:off x="188595" y="440055"/>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E8903" w14:textId="77777777" w:rsidR="00001D05" w:rsidRDefault="00001D05" w:rsidP="003B21C4">
                              <w:r>
                                <w:rPr>
                                  <w:rFonts w:cs="Calibri"/>
                                  <w:color w:val="595959"/>
                                  <w:sz w:val="16"/>
                                  <w:szCs w:val="16"/>
                                  <w:lang w:val="en-US"/>
                                </w:rPr>
                                <w:t>260%</w:t>
                              </w:r>
                            </w:p>
                          </w:txbxContent>
                        </wps:txbx>
                        <wps:bodyPr rot="0" vert="horz" wrap="none" lIns="0" tIns="0" rIns="0" bIns="0" anchor="t" anchorCtr="0">
                          <a:spAutoFit/>
                        </wps:bodyPr>
                      </wps:wsp>
                      <wps:wsp>
                        <wps:cNvPr id="101" name="Rectangle 76"/>
                        <wps:cNvSpPr>
                          <a:spLocks noChangeArrowheads="1"/>
                        </wps:cNvSpPr>
                        <wps:spPr bwMode="auto">
                          <a:xfrm>
                            <a:off x="188595" y="20828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5A63" w14:textId="77777777" w:rsidR="00001D05" w:rsidRDefault="00001D05" w:rsidP="003B21C4">
                              <w:r>
                                <w:rPr>
                                  <w:rFonts w:cs="Calibri"/>
                                  <w:color w:val="595959"/>
                                  <w:sz w:val="16"/>
                                  <w:szCs w:val="16"/>
                                  <w:lang w:val="en-US"/>
                                </w:rPr>
                                <w:t>300%</w:t>
                              </w:r>
                            </w:p>
                          </w:txbxContent>
                        </wps:txbx>
                        <wps:bodyPr rot="0" vert="horz" wrap="none" lIns="0" tIns="0" rIns="0" bIns="0" anchor="t" anchorCtr="0">
                          <a:spAutoFit/>
                        </wps:bodyPr>
                      </wps:wsp>
                      <wps:wsp>
                        <wps:cNvPr id="106" name="Rectangle 77"/>
                        <wps:cNvSpPr>
                          <a:spLocks noChangeArrowheads="1"/>
                        </wps:cNvSpPr>
                        <wps:spPr bwMode="auto">
                          <a:xfrm>
                            <a:off x="656590" y="1408599"/>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3C5D" w14:textId="77777777" w:rsidR="00001D05" w:rsidRDefault="00001D05" w:rsidP="003B21C4">
                              <w:r>
                                <w:rPr>
                                  <w:rFonts w:cs="Calibri"/>
                                  <w:color w:val="595959"/>
                                  <w:sz w:val="16"/>
                                  <w:szCs w:val="16"/>
                                  <w:lang w:val="en-US"/>
                                </w:rPr>
                                <w:t>2018</w:t>
                              </w:r>
                            </w:p>
                          </w:txbxContent>
                        </wps:txbx>
                        <wps:bodyPr rot="0" vert="horz" wrap="none" lIns="0" tIns="0" rIns="0" bIns="0" anchor="t" anchorCtr="0">
                          <a:spAutoFit/>
                        </wps:bodyPr>
                      </wps:wsp>
                      <wps:wsp>
                        <wps:cNvPr id="107" name="Rectangle 78"/>
                        <wps:cNvSpPr>
                          <a:spLocks noChangeArrowheads="1"/>
                        </wps:cNvSpPr>
                        <wps:spPr bwMode="auto">
                          <a:xfrm>
                            <a:off x="1149985" y="1408599"/>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E16A" w14:textId="77777777" w:rsidR="00001D05" w:rsidRDefault="00001D05" w:rsidP="003B21C4">
                              <w:r>
                                <w:rPr>
                                  <w:rFonts w:cs="Calibri"/>
                                  <w:color w:val="595959"/>
                                  <w:sz w:val="16"/>
                                  <w:szCs w:val="16"/>
                                  <w:lang w:val="en-US"/>
                                </w:rPr>
                                <w:t>2019</w:t>
                              </w:r>
                            </w:p>
                          </w:txbxContent>
                        </wps:txbx>
                        <wps:bodyPr rot="0" vert="horz" wrap="none" lIns="0" tIns="0" rIns="0" bIns="0" anchor="t" anchorCtr="0">
                          <a:spAutoFit/>
                        </wps:bodyPr>
                      </wps:wsp>
                      <wps:wsp>
                        <wps:cNvPr id="108" name="Rectangle 79"/>
                        <wps:cNvSpPr>
                          <a:spLocks noChangeArrowheads="1"/>
                        </wps:cNvSpPr>
                        <wps:spPr bwMode="auto">
                          <a:xfrm>
                            <a:off x="1643380" y="1408599"/>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7963" w14:textId="77777777" w:rsidR="00001D05" w:rsidRDefault="00001D05" w:rsidP="003B21C4">
                              <w:r>
                                <w:rPr>
                                  <w:rFonts w:cs="Calibri"/>
                                  <w:color w:val="595959"/>
                                  <w:sz w:val="16"/>
                                  <w:szCs w:val="16"/>
                                  <w:lang w:val="en-US"/>
                                </w:rPr>
                                <w:t>2020</w:t>
                              </w:r>
                            </w:p>
                          </w:txbxContent>
                        </wps:txbx>
                        <wps:bodyPr rot="0" vert="horz" wrap="none" lIns="0" tIns="0" rIns="0" bIns="0" anchor="t" anchorCtr="0">
                          <a:spAutoFit/>
                        </wps:bodyPr>
                      </wps:wsp>
                      <wps:wsp>
                        <wps:cNvPr id="109" name="Rectangle 80"/>
                        <wps:cNvSpPr>
                          <a:spLocks noChangeArrowheads="1"/>
                        </wps:cNvSpPr>
                        <wps:spPr bwMode="auto">
                          <a:xfrm>
                            <a:off x="2136775" y="1408599"/>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0431" w14:textId="77777777" w:rsidR="00001D05" w:rsidRDefault="00001D05" w:rsidP="003B21C4">
                              <w:r>
                                <w:rPr>
                                  <w:rFonts w:cs="Calibri"/>
                                  <w:color w:val="595959"/>
                                  <w:sz w:val="16"/>
                                  <w:szCs w:val="16"/>
                                  <w:lang w:val="en-US"/>
                                </w:rPr>
                                <w:t>2021</w:t>
                              </w:r>
                            </w:p>
                          </w:txbxContent>
                        </wps:txbx>
                        <wps:bodyPr rot="0" vert="horz" wrap="none" lIns="0" tIns="0" rIns="0" bIns="0" anchor="t" anchorCtr="0">
                          <a:spAutoFit/>
                        </wps:bodyPr>
                      </wps:wsp>
                      <wps:wsp>
                        <wps:cNvPr id="110" name="Rectangle 81"/>
                        <wps:cNvSpPr>
                          <a:spLocks noChangeArrowheads="1"/>
                        </wps:cNvSpPr>
                        <wps:spPr bwMode="auto">
                          <a:xfrm>
                            <a:off x="1042670" y="144780"/>
                            <a:ext cx="11652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DA1F2" w14:textId="77777777" w:rsidR="00001D05" w:rsidRDefault="00001D05" w:rsidP="003B21C4">
                              <w:r>
                                <w:rPr>
                                  <w:rFonts w:cs="Calibri"/>
                                  <w:b/>
                                  <w:bCs/>
                                  <w:color w:val="595959"/>
                                  <w:lang w:val="en-US"/>
                                </w:rPr>
                                <w:t>Relación de deuda</w:t>
                              </w:r>
                            </w:p>
                          </w:txbxContent>
                        </wps:txbx>
                        <wps:bodyPr rot="0" vert="horz" wrap="none" lIns="0" tIns="0" rIns="0" bIns="0" anchor="t" anchorCtr="0">
                          <a:spAutoFit/>
                        </wps:bodyPr>
                      </wps:wsp>
                      <wps:wsp>
                        <wps:cNvPr id="111" name="Rectangle 82"/>
                        <wps:cNvSpPr>
                          <a:spLocks noChangeArrowheads="1"/>
                        </wps:cNvSpPr>
                        <wps:spPr bwMode="auto">
                          <a:xfrm>
                            <a:off x="171450" y="111760"/>
                            <a:ext cx="2307590" cy="1526540"/>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82B9A85" id="Canvas 112" o:spid="_x0000_s1049" editas="canvas" style="position:absolute;margin-left:.25pt;margin-top:.15pt;width:489.05pt;height:133.55pt;z-index:251709440" coordsize="62109,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62109;height:16960;visibility:visible;mso-wrap-style:square">
                  <v:fill o:detectmouseclick="t"/>
                  <v:path o:connecttype="none"/>
                </v:shape>
                <v:rect id="Rectangle 5" o:spid="_x0000_s1051" style="position:absolute;left:24447;top:3429;width:3603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" fillcolor="#ddebf7" stroked="f"/>
                <v:rect id="Rectangle 6" o:spid="_x0000_s1052" style="position:absolute;left:24447;top:6178;width:1466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rect id="Rectangle 7" o:spid="_x0000_s1053" style="position:absolute;left:24447;top:10979;width:3603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" fillcolor="#bdd7ee" stroked="f"/>
                <v:rect id="Rectangle 8" o:spid="_x0000_s1054" style="position:absolute;left:40405;top:10606;width:2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6434BDD" w14:textId="77777777" w:rsidR="00001D05" w:rsidRDefault="00001D05" w:rsidP="003B21C4">
                        <w:r>
                          <w:rPr>
                            <w:rFonts w:cs="Calibri"/>
                            <w:b/>
                            <w:bCs/>
                            <w:color w:val="000000"/>
                            <w:sz w:val="18"/>
                            <w:szCs w:val="18"/>
                            <w:lang w:val="en-US"/>
                          </w:rPr>
                          <w:t>196%</w:t>
                        </w:r>
                      </w:p>
                    </w:txbxContent>
                  </v:textbox>
                </v:rect>
                <v:rect id="Rectangle 9" o:spid="_x0000_s1055" style="position:absolute;left:45554;top:10447;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873DEB6" w14:textId="77777777" w:rsidR="00001D05" w:rsidRDefault="00001D05" w:rsidP="003B21C4">
                        <w:r>
                          <w:rPr>
                            <w:rFonts w:cs="Calibri"/>
                            <w:b/>
                            <w:bCs/>
                            <w:color w:val="000000"/>
                            <w:sz w:val="18"/>
                            <w:szCs w:val="18"/>
                            <w:lang w:val="en-US"/>
                          </w:rPr>
                          <w:t>199%</w:t>
                        </w:r>
                      </w:p>
                    </w:txbxContent>
                  </v:textbox>
                </v:rect>
                <v:rect id="Rectangle 10" o:spid="_x0000_s1056" style="position:absolute;left:50698;top:10526;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6E04301" w14:textId="77777777" w:rsidR="00001D05" w:rsidRDefault="00001D05" w:rsidP="003B21C4">
                        <w:r>
                          <w:rPr>
                            <w:rFonts w:cs="Calibri"/>
                            <w:b/>
                            <w:bCs/>
                            <w:color w:val="000000"/>
                            <w:sz w:val="18"/>
                            <w:szCs w:val="18"/>
                            <w:lang w:val="en-US"/>
                          </w:rPr>
                          <w:t>222%</w:t>
                        </w:r>
                      </w:p>
                    </w:txbxContent>
                  </v:textbox>
                </v:rect>
                <v:rect id="Rectangle 11" o:spid="_x0000_s1057" style="position:absolute;left:56191;top:10685;width:2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0C0DE6C" w14:textId="77777777" w:rsidR="00001D05" w:rsidRDefault="00001D05" w:rsidP="003B21C4">
                        <w:r>
                          <w:rPr>
                            <w:rFonts w:cs="Calibri"/>
                            <w:b/>
                            <w:bCs/>
                            <w:color w:val="000000"/>
                            <w:sz w:val="18"/>
                            <w:szCs w:val="18"/>
                            <w:lang w:val="en-US"/>
                          </w:rPr>
                          <w:t>198%</w:t>
                        </w:r>
                      </w:p>
                    </w:txbxContent>
                  </v:textbox>
                </v:rect>
                <v:rect id="Rectangle 12" o:spid="_x0000_s1058" style="position:absolute;left:50698;top:3597;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9B1F4DE" w14:textId="77777777" w:rsidR="00001D05" w:rsidRDefault="00001D05" w:rsidP="003B21C4">
                        <w:r>
                          <w:rPr>
                            <w:rFonts w:cs="Calibri"/>
                            <w:b/>
                            <w:bCs/>
                            <w:color w:val="000000"/>
                            <w:sz w:val="18"/>
                            <w:szCs w:val="18"/>
                            <w:lang w:val="en-US"/>
                          </w:rPr>
                          <w:t>2020</w:t>
                        </w:r>
                      </w:p>
                    </w:txbxContent>
                  </v:textbox>
                </v:rect>
                <v:rect id="Rectangle 13" o:spid="_x0000_s1059" style="position:absolute;left:28459;top:3647;width:873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31C72B4A" w14:textId="77777777" w:rsidR="00001D05" w:rsidRDefault="00001D05" w:rsidP="003B21C4">
                        <w:proofErr w:type="spellStart"/>
                        <w:r>
                          <w:rPr>
                            <w:rFonts w:cs="Calibri"/>
                            <w:b/>
                            <w:bCs/>
                            <w:color w:val="000000"/>
                            <w:sz w:val="18"/>
                            <w:szCs w:val="18"/>
                            <w:lang w:val="en-US"/>
                          </w:rPr>
                          <w:t>Relación</w:t>
                        </w:r>
                        <w:proofErr w:type="spellEnd"/>
                        <w:r>
                          <w:rPr>
                            <w:rFonts w:cs="Calibri"/>
                            <w:b/>
                            <w:bCs/>
                            <w:color w:val="000000"/>
                            <w:sz w:val="18"/>
                            <w:szCs w:val="18"/>
                            <w:lang w:val="en-US"/>
                          </w:rPr>
                          <w:t xml:space="preserve"> de </w:t>
                        </w:r>
                        <w:proofErr w:type="spellStart"/>
                        <w:r>
                          <w:rPr>
                            <w:rFonts w:cs="Calibri"/>
                            <w:b/>
                            <w:bCs/>
                            <w:color w:val="000000"/>
                            <w:sz w:val="18"/>
                            <w:szCs w:val="18"/>
                            <w:lang w:val="en-US"/>
                          </w:rPr>
                          <w:t>deuda</w:t>
                        </w:r>
                        <w:proofErr w:type="spellEnd"/>
                      </w:p>
                    </w:txbxContent>
                  </v:textbox>
                </v:rect>
                <v:rect id="Rectangle 14" o:spid="_x0000_s1060" style="position:absolute;left:28777;top:10526;width:873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258E362" w14:textId="77777777" w:rsidR="00001D05" w:rsidRDefault="00001D05" w:rsidP="003B21C4">
                        <w:proofErr w:type="spellStart"/>
                        <w:r>
                          <w:rPr>
                            <w:rFonts w:cs="Calibri"/>
                            <w:b/>
                            <w:bCs/>
                            <w:color w:val="000000"/>
                            <w:sz w:val="18"/>
                            <w:szCs w:val="18"/>
                            <w:lang w:val="en-US"/>
                          </w:rPr>
                          <w:t>Relación</w:t>
                        </w:r>
                        <w:proofErr w:type="spellEnd"/>
                        <w:r>
                          <w:rPr>
                            <w:rFonts w:cs="Calibri"/>
                            <w:b/>
                            <w:bCs/>
                            <w:color w:val="000000"/>
                            <w:sz w:val="18"/>
                            <w:szCs w:val="18"/>
                            <w:lang w:val="en-US"/>
                          </w:rPr>
                          <w:t xml:space="preserve"> de </w:t>
                        </w:r>
                        <w:proofErr w:type="spellStart"/>
                        <w:r>
                          <w:rPr>
                            <w:rFonts w:cs="Calibri"/>
                            <w:b/>
                            <w:bCs/>
                            <w:color w:val="000000"/>
                            <w:sz w:val="18"/>
                            <w:szCs w:val="18"/>
                            <w:lang w:val="en-US"/>
                          </w:rPr>
                          <w:t>deuda</w:t>
                        </w:r>
                        <w:proofErr w:type="spellEnd"/>
                      </w:p>
                    </w:txbxContent>
                  </v:textbox>
                </v:rect>
                <v:rect id="Rectangle 15" o:spid="_x0000_s1061" style="position:absolute;left:44869;top:629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0FA4B76A" w14:textId="04BCDBFD" w:rsidR="00001D05" w:rsidRDefault="00001D05" w:rsidP="003B21C4">
                        <w:r>
                          <w:rPr>
                            <w:rFonts w:cs="Calibri"/>
                            <w:color w:val="000000"/>
                            <w:sz w:val="18"/>
                            <w:szCs w:val="18"/>
                            <w:lang w:val="en-US"/>
                          </w:rPr>
                          <w:t>910 147</w:t>
                        </w:r>
                      </w:p>
                    </w:txbxContent>
                  </v:textbox>
                </v:rect>
                <v:rect id="Rectangle 16" o:spid="_x0000_s1062" style="position:absolute;left:44869;top:830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20971469" w14:textId="0B9E19D0" w:rsidR="00001D05" w:rsidRDefault="00001D05" w:rsidP="003B21C4">
                        <w:r>
                          <w:rPr>
                            <w:rFonts w:cs="Calibri"/>
                            <w:color w:val="000000"/>
                            <w:sz w:val="18"/>
                            <w:szCs w:val="18"/>
                            <w:lang w:val="en-US"/>
                          </w:rPr>
                          <w:t>457 501</w:t>
                        </w:r>
                      </w:p>
                    </w:txbxContent>
                  </v:textbox>
                </v:rect>
                <v:rect id="Rectangle 17" o:spid="_x0000_s1063" style="position:absolute;left:29535;top:5938;width:5111;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39782AE2" w14:textId="77777777" w:rsidR="00001D05" w:rsidRDefault="00001D05" w:rsidP="003B21C4">
                        <w:r>
                          <w:rPr>
                            <w:rFonts w:cs="Calibri"/>
                            <w:b/>
                            <w:bCs/>
                            <w:color w:val="000000"/>
                            <w:sz w:val="16"/>
                            <w:szCs w:val="16"/>
                            <w:lang w:val="en-US"/>
                          </w:rPr>
                          <w:t xml:space="preserve">Total </w:t>
                        </w:r>
                        <w:proofErr w:type="spellStart"/>
                        <w:r>
                          <w:rPr>
                            <w:rFonts w:cs="Calibri"/>
                            <w:b/>
                            <w:bCs/>
                            <w:color w:val="000000"/>
                            <w:sz w:val="16"/>
                            <w:szCs w:val="16"/>
                            <w:lang w:val="en-US"/>
                          </w:rPr>
                          <w:t>pasivo</w:t>
                        </w:r>
                        <w:proofErr w:type="spellEnd"/>
                      </w:p>
                    </w:txbxContent>
                  </v:textbox>
                </v:rect>
                <v:rect id="Rectangle 18" o:spid="_x0000_s1064" style="position:absolute;left:29337;top:8193;width:4940;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4F3B824" w14:textId="77777777" w:rsidR="00001D05" w:rsidRDefault="00001D05" w:rsidP="003B21C4">
                        <w:r>
                          <w:rPr>
                            <w:rFonts w:cs="Calibri"/>
                            <w:b/>
                            <w:bCs/>
                            <w:color w:val="000000"/>
                            <w:sz w:val="16"/>
                            <w:szCs w:val="16"/>
                            <w:lang w:val="en-US"/>
                          </w:rPr>
                          <w:t xml:space="preserve">Total </w:t>
                        </w:r>
                        <w:proofErr w:type="spellStart"/>
                        <w:r>
                          <w:rPr>
                            <w:rFonts w:cs="Calibri"/>
                            <w:b/>
                            <w:bCs/>
                            <w:color w:val="000000"/>
                            <w:sz w:val="16"/>
                            <w:szCs w:val="16"/>
                            <w:lang w:val="en-US"/>
                          </w:rPr>
                          <w:t>activo</w:t>
                        </w:r>
                        <w:proofErr w:type="spellEnd"/>
                      </w:p>
                    </w:txbxContent>
                  </v:textbox>
                </v:rect>
                <v:rect id="Rectangle 19" o:spid="_x0000_s1065" style="position:absolute;left:40659;top:3647;width:231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4D862615" w14:textId="77777777" w:rsidR="00001D05" w:rsidRDefault="00001D05" w:rsidP="003B21C4">
                        <w:r>
                          <w:rPr>
                            <w:rFonts w:cs="Calibri"/>
                            <w:b/>
                            <w:bCs/>
                            <w:color w:val="000000"/>
                            <w:sz w:val="18"/>
                            <w:szCs w:val="18"/>
                            <w:lang w:val="en-US"/>
                          </w:rPr>
                          <w:t>2018</w:t>
                        </w:r>
                      </w:p>
                    </w:txbxContent>
                  </v:textbox>
                </v:rect>
                <v:rect id="Rectangle 20" o:spid="_x0000_s1066" style="position:absolute;left:45808;top:3647;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10D71587" w14:textId="77777777" w:rsidR="00001D05" w:rsidRDefault="00001D05" w:rsidP="003B21C4">
                        <w:r>
                          <w:rPr>
                            <w:rFonts w:cs="Calibri"/>
                            <w:b/>
                            <w:bCs/>
                            <w:color w:val="000000"/>
                            <w:sz w:val="18"/>
                            <w:szCs w:val="18"/>
                            <w:lang w:val="en-US"/>
                          </w:rPr>
                          <w:t>2019</w:t>
                        </w:r>
                      </w:p>
                    </w:txbxContent>
                  </v:textbox>
                </v:rect>
                <v:rect id="Rectangle 21" o:spid="_x0000_s1067" style="position:absolute;left:39719;top:629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B9D0705" w14:textId="12155F28" w:rsidR="00001D05" w:rsidRDefault="00001D05" w:rsidP="003B21C4">
                        <w:r>
                          <w:rPr>
                            <w:rFonts w:cs="Calibri"/>
                            <w:color w:val="000000"/>
                            <w:sz w:val="18"/>
                            <w:szCs w:val="18"/>
                            <w:lang w:val="en-US"/>
                          </w:rPr>
                          <w:t>805 823</w:t>
                        </w:r>
                      </w:p>
                    </w:txbxContent>
                  </v:textbox>
                </v:rect>
                <v:rect id="Rectangle 22" o:spid="_x0000_s1068" style="position:absolute;left:39719;top:8460;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362E7624" w14:textId="1772F708" w:rsidR="00001D05" w:rsidRDefault="00001D05" w:rsidP="003B21C4">
                        <w:r>
                          <w:rPr>
                            <w:rFonts w:cs="Calibri"/>
                            <w:color w:val="000000"/>
                            <w:sz w:val="18"/>
                            <w:szCs w:val="18"/>
                            <w:lang w:val="en-US"/>
                          </w:rPr>
                          <w:t>410 645</w:t>
                        </w:r>
                      </w:p>
                    </w:txbxContent>
                  </v:textbox>
                </v:rect>
                <v:rect id="Rectangle 23" o:spid="_x0000_s1069" style="position:absolute;left:50012;top:629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44A5B54" w14:textId="7AAC40F1" w:rsidR="00001D05" w:rsidRDefault="00001D05" w:rsidP="003B21C4">
                        <w:r>
                          <w:rPr>
                            <w:rFonts w:cs="Calibri"/>
                            <w:color w:val="000000"/>
                            <w:sz w:val="18"/>
                            <w:szCs w:val="18"/>
                            <w:lang w:val="en-US"/>
                          </w:rPr>
                          <w:t>909 542</w:t>
                        </w:r>
                      </w:p>
                    </w:txbxContent>
                  </v:textbox>
                </v:rect>
                <v:rect id="Rectangle 24" o:spid="_x0000_s1070" style="position:absolute;left:50012;top:8380;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B8CA82B" w14:textId="00D39DA0" w:rsidR="00001D05" w:rsidRDefault="00001D05" w:rsidP="003B21C4">
                        <w:r>
                          <w:rPr>
                            <w:rFonts w:cs="Calibri"/>
                            <w:color w:val="000000"/>
                            <w:sz w:val="18"/>
                            <w:szCs w:val="18"/>
                            <w:lang w:val="en-US"/>
                          </w:rPr>
                          <w:t>408 974</w:t>
                        </w:r>
                      </w:p>
                    </w:txbxContent>
                  </v:textbox>
                </v:rect>
                <v:rect id="Rectangle 25" o:spid="_x0000_s1071" style="position:absolute;left:56273;top:3534;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645AF241" w14:textId="77777777" w:rsidR="00001D05" w:rsidRDefault="00001D05" w:rsidP="003B21C4">
                        <w:r>
                          <w:rPr>
                            <w:rFonts w:cs="Calibri"/>
                            <w:b/>
                            <w:bCs/>
                            <w:color w:val="000000"/>
                            <w:sz w:val="18"/>
                            <w:szCs w:val="18"/>
                            <w:lang w:val="en-US"/>
                          </w:rPr>
                          <w:t>2021</w:t>
                        </w:r>
                      </w:p>
                    </w:txbxContent>
                  </v:textbox>
                </v:rect>
                <v:rect id="Rectangle 26" o:spid="_x0000_s1072" style="position:absolute;left:55505;top:629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F022072" w14:textId="6DA41E92" w:rsidR="00001D05" w:rsidRDefault="00001D05" w:rsidP="003B21C4">
                        <w:r>
                          <w:rPr>
                            <w:rFonts w:cs="Calibri"/>
                            <w:color w:val="000000"/>
                            <w:sz w:val="18"/>
                            <w:szCs w:val="18"/>
                            <w:lang w:val="en-US"/>
                          </w:rPr>
                          <w:t>837 103</w:t>
                        </w:r>
                      </w:p>
                    </w:txbxContent>
                  </v:textbox>
                </v:rect>
                <v:rect id="Rectangle 27" o:spid="_x0000_s1073" style="position:absolute;left:55505;top:830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FA78EB3" w14:textId="46B920CE" w:rsidR="00001D05" w:rsidRDefault="00001D05" w:rsidP="003B21C4">
                        <w:r>
                          <w:rPr>
                            <w:rFonts w:cs="Calibri"/>
                            <w:color w:val="000000"/>
                            <w:sz w:val="18"/>
                            <w:szCs w:val="18"/>
                            <w:lang w:val="en-US"/>
                          </w:rPr>
                          <w:t>423 392</w:t>
                        </w:r>
                      </w:p>
                    </w:txbxContent>
                  </v:textbox>
                </v:rect>
                <v:rect id="Rectangle 28" o:spid="_x0000_s1074" style="position:absolute;left:26422;top:8489;width:1106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line id="Line 29" o:spid="_x0000_s1075" style="position:absolute;visibility:visible;mso-wrap-style:square" from="24447,3429" to="24447,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" strokeweight="0"/>
                <v:rect id="Rectangle 30" o:spid="_x0000_s1076" style="position:absolute;left:24447;top:3429;width:8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line id="Line 31" o:spid="_x0000_s1077" style="position:absolute;visibility:visible;mso-wrap-style:square" from="39033,3517" to="39033,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32" o:spid="_x0000_s1078" style="position:absolute;left:39033;top:3517;width:83;height: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33" o:spid="_x0000_s1079" style="position:absolute;visibility:visible;mso-wrap-style:square" from="44183,3517" to="44183,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34" o:spid="_x0000_s1080" style="position:absolute;left:44183;top:3517;width:82;height: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35" o:spid="_x0000_s1081" style="position:absolute;visibility:visible;mso-wrap-style:square" from="49326,3517" to="4932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a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DCRn9rEAAAA2wAAAA8A&#10;AAAAAAAAAAAAAAAABwIAAGRycy9kb3ducmV2LnhtbFBLBQYAAAAAAwADALcAAAD4AgAAAAA=&#10;" strokeweight="0"/>
                <v:rect id="Rectangle 36" o:spid="_x0000_s1082" style="position:absolute;left:49326;top:3517;width:89;height: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line id="Line 37" o:spid="_x0000_s1083" style="position:absolute;visibility:visible;mso-wrap-style:square" from="54476,3517" to="5447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" strokeweight="0"/>
                <v:rect id="Rectangle 38" o:spid="_x0000_s1084" style="position:absolute;left:54476;top:3517;width:83;height: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line id="Line 39" o:spid="_x0000_s1085" style="position:absolute;visibility:visible;mso-wrap-style:square" from="60394,3517" to="60394,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" strokeweight="0"/>
                <v:rect id="Rectangle 40" o:spid="_x0000_s1086" style="position:absolute;left:60394;top:3517;width:83;height: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41" o:spid="_x0000_s1087" style="position:absolute;visibility:visible;mso-wrap-style:square" from="24536,3429" to="6047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" strokeweight="0"/>
                <v:rect id="Rectangle 42" o:spid="_x0000_s1088" style="position:absolute;left:24536;top:3429;width:3594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line id="Line 43" o:spid="_x0000_s1089" style="position:absolute;visibility:visible;mso-wrap-style:square" from="24536,6178" to="60477,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" strokeweight="0"/>
                <v:rect id="Rectangle 44" o:spid="_x0000_s1090" style="position:absolute;left:24536;top:6178;width:3594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45" o:spid="_x0000_s1091" style="position:absolute;visibility:visible;mso-wrap-style:square" from="39116,8578" to="60477,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" strokeweight="0"/>
                <v:rect id="Rectangle 46" o:spid="_x0000_s1092" style="position:absolute;left:39116;top:8578;width:2136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47" o:spid="_x0000_s1093" style="position:absolute;visibility:visible;mso-wrap-style:square" from="24536,10979" to="60477,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" strokeweight="0"/>
                <v:rect id="Rectangle 48" o:spid="_x0000_s1094" style="position:absolute;left:24536;top:10979;width:3594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49" o:spid="_x0000_s1095" style="position:absolute;visibility:visible;mso-wrap-style:square" from="24536,12865" to="60477,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" strokeweight="0"/>
                <v:rect id="Rectangle 50" o:spid="_x0000_s1096" style="position:absolute;left:24536;top:12865;width:3594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51" o:spid="_x0000_s1097" style="position:absolute;left:1670;top:1073;width:23164;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Freeform 52" o:spid="_x0000_s1098" style="position:absolute;left:5060;top:2743;width:19819;height:9182;visibility:visible;mso-wrap-style:square;v-text-anchor:top" coordsize="312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" path="m,1446r3121,m,1081r3121,m,730r3121,m,365r3121,m,l3121,e" filled="f" strokecolor="#d9d9d9" strokeweight=".7pt">
                  <v:path arrowok="t" o:connecttype="custom" o:connectlocs="0,918210;1981835,918210;0,686435;1981835,686435;0,463550;1981835,463550;0,231775;1981835,231775;0,0;1981835,0" o:connectangles="0,0,0,0,0,0,0,0,0,0"/>
                  <o:lock v:ext="edit" verticies="t"/>
                </v:shape>
                <v:line id="Line 53" o:spid="_x0000_s1099" style="position:absolute;visibility:visible;mso-wrap-style:square" from="5060,14236" to="24879,1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" strokecolor="#d9d9d9" strokeweight=".7pt"/>
                <v:shape id="Freeform 54" o:spid="_x0000_s1100" style="position:absolute;left:7550;top:7207;width:14840;height:1543;visibility:visible;mso-wrap-style:square;v-text-anchor:top" coordsize="233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" path="m,243l783,216,1554,r783,229e" filled="f" strokecolor="#5b9bd5" strokeweight="2.05pt">
                  <v:stroke endcap="round"/>
                  <v:path arrowok="t" o:connecttype="custom" o:connectlocs="0,154305;497205,137160;986790,0;1483995,145415" o:connectangles="0,0,0,0"/>
                </v:shape>
                <v:oval id="Oval 55" o:spid="_x0000_s1101" style="position:absolute;left:7289;top:8489;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" fillcolor="#5b9bd5" strokeweight="0"/>
                <v:oval id="Oval 56" o:spid="_x0000_s1102" style="position:absolute;left:7289;top:8489;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" filled="f" strokecolor="#5b9bd5" strokeweight=".7pt"/>
                <v:oval id="Oval 57" o:spid="_x0000_s1103" style="position:absolute;left:12268;top:8318;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" fillcolor="#5b9bd5" strokeweight="0"/>
                <v:oval id="Oval 58" o:spid="_x0000_s1104" style="position:absolute;left:12268;top:8318;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" filled="f" strokecolor="#5b9bd5" strokeweight=".7pt"/>
                <v:oval id="Oval 59" o:spid="_x0000_s1105" style="position:absolute;left:17157;top:6946;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" fillcolor="#5b9bd5" strokeweight="0"/>
                <v:oval id="Oval 60" o:spid="_x0000_s1106" style="position:absolute;left:17157;top:6946;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" filled="f" strokecolor="#5b9bd5" strokeweight=".7pt"/>
                <v:oval id="Oval 61" o:spid="_x0000_s1107" style="position:absolute;left:22136;top:8407;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" fillcolor="#5b9bd5" strokeweight="0"/>
                <v:oval id="Oval 62" o:spid="_x0000_s1108" style="position:absolute;left:22136;top:8407;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" filled="f" strokecolor="#5b9bd5" strokeweight=".7pt"/>
                <v:line id="Line 63" o:spid="_x0000_s1109" style="position:absolute;flip:y;visibility:visible;mso-wrap-style:square" from="7550,8235" to="7632,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" strokecolor="#a6a6a6" strokeweight=".7pt"/>
                <v:line id="Line 64" o:spid="_x0000_s1110" style="position:absolute;visibility:visible;mso-wrap-style:square" from="12522,8578" to="1346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" strokecolor="#a6a6a6" strokeweight=".7pt"/>
                <v:line id="Line 65" o:spid="_x0000_s1111" style="position:absolute;flip:y;visibility:visible;mso-wrap-style:square" from="17418,6350" to="1921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" strokecolor="#a6a6a6" strokeweight=".7pt"/>
                <v:line id="Line 66" o:spid="_x0000_s1112" style="position:absolute;visibility:visible;mso-wrap-style:square" from="22390,8661" to="22650,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" strokecolor="#a6a6a6" strokeweight=".7pt"/>
                <v:rect id="Rectangle 67" o:spid="_x0000_s1113" style="position:absolute;left:6904;top:5938;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1E3EBC68" w14:textId="77777777" w:rsidR="00001D05" w:rsidRDefault="00001D05" w:rsidP="003B21C4">
                        <w:r>
                          <w:rPr>
                            <w:rFonts w:cs="Calibri"/>
                            <w:color w:val="404040"/>
                            <w:sz w:val="16"/>
                            <w:szCs w:val="16"/>
                            <w:lang w:val="en-US"/>
                          </w:rPr>
                          <w:t>196%</w:t>
                        </w:r>
                      </w:p>
                    </w:txbxContent>
                  </v:textbox>
                </v:rect>
                <v:rect id="Rectangle 68" o:spid="_x0000_s1114" style="position:absolute;left:12782;top:8511;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7DD03929" w14:textId="77777777" w:rsidR="00001D05" w:rsidRDefault="00001D05" w:rsidP="003B21C4">
                        <w:r>
                          <w:rPr>
                            <w:rFonts w:cs="Calibri"/>
                            <w:color w:val="404040"/>
                            <w:sz w:val="16"/>
                            <w:szCs w:val="16"/>
                            <w:lang w:val="en-US"/>
                          </w:rPr>
                          <w:t>199%</w:t>
                        </w:r>
                      </w:p>
                    </w:txbxContent>
                  </v:textbox>
                </v:rect>
                <v:rect id="Rectangle 69" o:spid="_x0000_s1115" style="position:absolute;left:18987;top:4203;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4F2F2432" w14:textId="77777777" w:rsidR="00001D05" w:rsidRDefault="00001D05" w:rsidP="003B21C4">
                        <w:r>
                          <w:rPr>
                            <w:rFonts w:cs="Calibri"/>
                            <w:color w:val="404040"/>
                            <w:sz w:val="16"/>
                            <w:szCs w:val="16"/>
                            <w:lang w:val="en-US"/>
                          </w:rPr>
                          <w:t>222%</w:t>
                        </w:r>
                      </w:p>
                    </w:txbxContent>
                  </v:textbox>
                </v:rect>
                <v:rect id="Rectangle 70" o:spid="_x0000_s1116" style="position:absolute;left:21569;top:8528;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4B6E9BAA" w14:textId="77777777" w:rsidR="00001D05" w:rsidRDefault="00001D05" w:rsidP="003B21C4">
                        <w:r>
                          <w:rPr>
                            <w:rFonts w:cs="Calibri"/>
                            <w:color w:val="404040"/>
                            <w:sz w:val="16"/>
                            <w:szCs w:val="16"/>
                            <w:lang w:val="en-US"/>
                          </w:rPr>
                          <w:t>198%</w:t>
                        </w:r>
                      </w:p>
                    </w:txbxContent>
                  </v:textbox>
                </v:rect>
                <v:rect id="Rectangle 71" o:spid="_x0000_s1117" style="position:absolute;left:1885;top:13614;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3188A3A8" w14:textId="77777777" w:rsidR="00001D05" w:rsidRDefault="00001D05" w:rsidP="003B21C4">
                        <w:r>
                          <w:rPr>
                            <w:rFonts w:cs="Calibri"/>
                            <w:color w:val="595959"/>
                            <w:sz w:val="16"/>
                            <w:szCs w:val="16"/>
                            <w:lang w:val="en-US"/>
                          </w:rPr>
                          <w:t>100%</w:t>
                        </w:r>
                      </w:p>
                    </w:txbxContent>
                  </v:textbox>
                </v:rect>
                <v:rect id="Rectangle 72" o:spid="_x0000_s1118" style="position:absolute;left:1885;top:11309;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ECC2251" w14:textId="77777777" w:rsidR="00001D05" w:rsidRDefault="00001D05" w:rsidP="003B21C4">
                        <w:r>
                          <w:rPr>
                            <w:rFonts w:cs="Calibri"/>
                            <w:color w:val="595959"/>
                            <w:sz w:val="16"/>
                            <w:szCs w:val="16"/>
                            <w:lang w:val="en-US"/>
                          </w:rPr>
                          <w:t>140%</w:t>
                        </w:r>
                      </w:p>
                    </w:txbxContent>
                  </v:textbox>
                </v:rect>
                <v:rect id="Rectangle 73" o:spid="_x0000_s1119" style="position:absolute;left:1885;top:9010;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0F8CE4D" w14:textId="77777777" w:rsidR="00001D05" w:rsidRDefault="00001D05" w:rsidP="003B21C4">
                        <w:r>
                          <w:rPr>
                            <w:rFonts w:cs="Calibri"/>
                            <w:color w:val="595959"/>
                            <w:sz w:val="16"/>
                            <w:szCs w:val="16"/>
                            <w:lang w:val="en-US"/>
                          </w:rPr>
                          <w:t>180%</w:t>
                        </w:r>
                      </w:p>
                    </w:txbxContent>
                  </v:textbox>
                </v:rect>
                <v:rect id="Rectangle 74" o:spid="_x0000_s1120" style="position:absolute;left:1885;top:6705;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09A215C9" w14:textId="77777777" w:rsidR="00001D05" w:rsidRDefault="00001D05" w:rsidP="003B21C4">
                        <w:r>
                          <w:rPr>
                            <w:rFonts w:cs="Calibri"/>
                            <w:color w:val="595959"/>
                            <w:sz w:val="16"/>
                            <w:szCs w:val="16"/>
                            <w:lang w:val="en-US"/>
                          </w:rPr>
                          <w:t>220%</w:t>
                        </w:r>
                      </w:p>
                    </w:txbxContent>
                  </v:textbox>
                </v:rect>
                <v:rect id="Rectangle 75" o:spid="_x0000_s1121" style="position:absolute;left:1885;top:4400;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BAE8903" w14:textId="77777777" w:rsidR="00001D05" w:rsidRDefault="00001D05" w:rsidP="003B21C4">
                        <w:r>
                          <w:rPr>
                            <w:rFonts w:cs="Calibri"/>
                            <w:color w:val="595959"/>
                            <w:sz w:val="16"/>
                            <w:szCs w:val="16"/>
                            <w:lang w:val="en-US"/>
                          </w:rPr>
                          <w:t>260%</w:t>
                        </w:r>
                      </w:p>
                    </w:txbxContent>
                  </v:textbox>
                </v:rect>
                <v:rect id="Rectangle 76" o:spid="_x0000_s1122" style="position:absolute;left:1885;top:2082;width:227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7C35A63" w14:textId="77777777" w:rsidR="00001D05" w:rsidRDefault="00001D05" w:rsidP="003B21C4">
                        <w:r>
                          <w:rPr>
                            <w:rFonts w:cs="Calibri"/>
                            <w:color w:val="595959"/>
                            <w:sz w:val="16"/>
                            <w:szCs w:val="16"/>
                            <w:lang w:val="en-US"/>
                          </w:rPr>
                          <w:t>300%</w:t>
                        </w:r>
                      </w:p>
                    </w:txbxContent>
                  </v:textbox>
                </v:rect>
                <v:rect id="Rectangle 77" o:spid="_x0000_s1123" style="position:absolute;left:6565;top:14085;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C4C3C5D" w14:textId="77777777" w:rsidR="00001D05" w:rsidRDefault="00001D05" w:rsidP="003B21C4">
                        <w:r>
                          <w:rPr>
                            <w:rFonts w:cs="Calibri"/>
                            <w:color w:val="595959"/>
                            <w:sz w:val="16"/>
                            <w:szCs w:val="16"/>
                            <w:lang w:val="en-US"/>
                          </w:rPr>
                          <w:t>2018</w:t>
                        </w:r>
                      </w:p>
                    </w:txbxContent>
                  </v:textbox>
                </v:rect>
                <v:rect id="Rectangle 78" o:spid="_x0000_s1124" style="position:absolute;left:11499;top:14085;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72D9E16A" w14:textId="77777777" w:rsidR="00001D05" w:rsidRDefault="00001D05" w:rsidP="003B21C4">
                        <w:r>
                          <w:rPr>
                            <w:rFonts w:cs="Calibri"/>
                            <w:color w:val="595959"/>
                            <w:sz w:val="16"/>
                            <w:szCs w:val="16"/>
                            <w:lang w:val="en-US"/>
                          </w:rPr>
                          <w:t>2019</w:t>
                        </w:r>
                      </w:p>
                    </w:txbxContent>
                  </v:textbox>
                </v:rect>
                <v:rect id="Rectangle 79" o:spid="_x0000_s1125" style="position:absolute;left:16433;top:14085;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2BA7963" w14:textId="77777777" w:rsidR="00001D05" w:rsidRDefault="00001D05" w:rsidP="003B21C4">
                        <w:r>
                          <w:rPr>
                            <w:rFonts w:cs="Calibri"/>
                            <w:color w:val="595959"/>
                            <w:sz w:val="16"/>
                            <w:szCs w:val="16"/>
                            <w:lang w:val="en-US"/>
                          </w:rPr>
                          <w:t>2020</w:t>
                        </w:r>
                      </w:p>
                    </w:txbxContent>
                  </v:textbox>
                </v:rect>
                <v:rect id="Rectangle 80" o:spid="_x0000_s1126" style="position:absolute;left:21367;top:14085;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44320431" w14:textId="77777777" w:rsidR="00001D05" w:rsidRDefault="00001D05" w:rsidP="003B21C4">
                        <w:r>
                          <w:rPr>
                            <w:rFonts w:cs="Calibri"/>
                            <w:color w:val="595959"/>
                            <w:sz w:val="16"/>
                            <w:szCs w:val="16"/>
                            <w:lang w:val="en-US"/>
                          </w:rPr>
                          <w:t>2021</w:t>
                        </w:r>
                      </w:p>
                    </w:txbxContent>
                  </v:textbox>
                </v:rect>
                <v:rect id="Rectangle 81" o:spid="_x0000_s1127" style="position:absolute;left:10426;top:1447;width:11652;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6BDA1F2" w14:textId="77777777" w:rsidR="00001D05" w:rsidRDefault="00001D05" w:rsidP="003B21C4">
                        <w:proofErr w:type="spellStart"/>
                        <w:r>
                          <w:rPr>
                            <w:rFonts w:cs="Calibri"/>
                            <w:b/>
                            <w:bCs/>
                            <w:color w:val="595959"/>
                            <w:lang w:val="en-US"/>
                          </w:rPr>
                          <w:t>Relación</w:t>
                        </w:r>
                        <w:proofErr w:type="spellEnd"/>
                        <w:r>
                          <w:rPr>
                            <w:rFonts w:cs="Calibri"/>
                            <w:b/>
                            <w:bCs/>
                            <w:color w:val="595959"/>
                            <w:lang w:val="en-US"/>
                          </w:rPr>
                          <w:t xml:space="preserve"> de </w:t>
                        </w:r>
                        <w:proofErr w:type="spellStart"/>
                        <w:r>
                          <w:rPr>
                            <w:rFonts w:cs="Calibri"/>
                            <w:b/>
                            <w:bCs/>
                            <w:color w:val="595959"/>
                            <w:lang w:val="en-US"/>
                          </w:rPr>
                          <w:t>deuda</w:t>
                        </w:r>
                        <w:proofErr w:type="spellEnd"/>
                      </w:p>
                    </w:txbxContent>
                  </v:textbox>
                </v:rect>
                <v:rect id="Rectangle 82" o:spid="_x0000_s1128" style="position:absolute;left:1714;top:1117;width:23076;height:1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" filled="f" strokeweight=".7pt">
                  <v:stroke joinstyle="round"/>
                </v:rect>
                <w10:wrap type="topAndBottom"/>
              </v:group>
            </w:pict>
          </mc:Fallback>
        </mc:AlternateContent>
      </w:r>
    </w:p>
    <w:p w14:paraId="6E7E7467" w14:textId="3EE72AA2" w:rsidR="006A02FD" w:rsidRDefault="006A02FD" w:rsidP="00C46D78">
      <w:bookmarkStart w:id="148" w:name="_Toc452155484"/>
      <w:bookmarkStart w:id="149" w:name="_Toc452155853"/>
      <w:bookmarkStart w:id="150" w:name="_Toc482814631"/>
      <w:bookmarkStart w:id="151" w:name="_Toc511808865"/>
      <w:bookmarkStart w:id="152" w:name="_Toc511809436"/>
      <w:bookmarkStart w:id="153" w:name="_Toc10635460"/>
      <w:bookmarkStart w:id="154" w:name="_Toc42245405"/>
      <w:bookmarkStart w:id="155" w:name="_Toc42248525"/>
      <w:bookmarkStart w:id="156" w:name="_Toc42249903"/>
      <w:bookmarkStart w:id="157" w:name="_Toc55401064"/>
      <w:bookmarkStart w:id="158" w:name="_Toc94532403"/>
      <w:bookmarkStart w:id="159" w:name="_Toc94535025"/>
      <w:bookmarkStart w:id="160" w:name="_Toc94535693"/>
      <w:r>
        <w:br w:type="page"/>
      </w:r>
    </w:p>
    <w:bookmarkStart w:id="161" w:name="_Toc112145123"/>
    <w:p w14:paraId="4857BAA3" w14:textId="517FC32E" w:rsidR="001E24F1" w:rsidRPr="00FA7594" w:rsidRDefault="003B21C4" w:rsidP="00FA7594">
      <w:pPr>
        <w:pStyle w:val="Headingb"/>
        <w:spacing w:after="240"/>
        <w:ind w:left="0" w:firstLine="0"/>
        <w:rPr>
          <w:sz w:val="28"/>
          <w:szCs w:val="28"/>
          <w:u w:val="single"/>
        </w:rPr>
      </w:pPr>
      <w:r>
        <w:rPr>
          <w:rFonts w:asciiTheme="minorHAnsi" w:hAnsiTheme="minorHAnsi" w:cstheme="minorHAnsi"/>
          <w:noProof/>
        </w:rPr>
        <w:lastRenderedPageBreak/>
        <mc:AlternateContent>
          <mc:Choice Requires="wpc">
            <w:drawing>
              <wp:anchor distT="0" distB="0" distL="114300" distR="114300" simplePos="0" relativeHeight="251711488" behindDoc="0" locked="0" layoutInCell="1" allowOverlap="1" wp14:anchorId="597EB9DB" wp14:editId="3C86020C">
                <wp:simplePos x="0" y="0"/>
                <wp:positionH relativeFrom="column">
                  <wp:posOffset>11430</wp:posOffset>
                </wp:positionH>
                <wp:positionV relativeFrom="paragraph">
                  <wp:posOffset>467194</wp:posOffset>
                </wp:positionV>
                <wp:extent cx="5928995" cy="1762125"/>
                <wp:effectExtent l="0" t="0" r="33655" b="9525"/>
                <wp:wrapTopAndBottom/>
                <wp:docPr id="191" name="Canvas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 name="Rectangle 5"/>
                        <wps:cNvSpPr>
                          <a:spLocks noChangeArrowheads="1"/>
                        </wps:cNvSpPr>
                        <wps:spPr bwMode="auto">
                          <a:xfrm>
                            <a:off x="2299335" y="503555"/>
                            <a:ext cx="3629660" cy="288290"/>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
                        <wps:cNvSpPr>
                          <a:spLocks noChangeArrowheads="1"/>
                        </wps:cNvSpPr>
                        <wps:spPr bwMode="auto">
                          <a:xfrm>
                            <a:off x="2299335" y="784860"/>
                            <a:ext cx="1478915"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7"/>
                        <wps:cNvSpPr>
                          <a:spLocks noChangeArrowheads="1"/>
                        </wps:cNvSpPr>
                        <wps:spPr bwMode="auto">
                          <a:xfrm>
                            <a:off x="2299335" y="1268095"/>
                            <a:ext cx="3629660" cy="19494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8"/>
                        <wps:cNvSpPr>
                          <a:spLocks noChangeArrowheads="1"/>
                        </wps:cNvSpPr>
                        <wps:spPr bwMode="auto">
                          <a:xfrm>
                            <a:off x="3959225" y="1223841"/>
                            <a:ext cx="1162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D548" w14:textId="77777777" w:rsidR="00001D05" w:rsidRDefault="00001D05" w:rsidP="003B21C4">
                              <w:r>
                                <w:rPr>
                                  <w:rFonts w:cs="Calibri"/>
                                  <w:b/>
                                  <w:bCs/>
                                  <w:color w:val="000000"/>
                                  <w:sz w:val="18"/>
                                  <w:szCs w:val="18"/>
                                  <w:lang w:val="en-US"/>
                                </w:rPr>
                                <w:t>14</w:t>
                              </w:r>
                            </w:p>
                          </w:txbxContent>
                        </wps:txbx>
                        <wps:bodyPr rot="0" vert="horz" wrap="none" lIns="0" tIns="0" rIns="0" bIns="0" anchor="t" anchorCtr="0">
                          <a:spAutoFit/>
                        </wps:bodyPr>
                      </wps:wsp>
                      <wps:wsp>
                        <wps:cNvPr id="117" name="Rectangle 9"/>
                        <wps:cNvSpPr>
                          <a:spLocks noChangeArrowheads="1"/>
                        </wps:cNvSpPr>
                        <wps:spPr bwMode="auto">
                          <a:xfrm>
                            <a:off x="4476750" y="1215890"/>
                            <a:ext cx="1162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1EB20" w14:textId="77777777" w:rsidR="00001D05" w:rsidRDefault="00001D05" w:rsidP="003B21C4">
                              <w:r>
                                <w:rPr>
                                  <w:rFonts w:cs="Calibri"/>
                                  <w:b/>
                                  <w:bCs/>
                                  <w:color w:val="000000"/>
                                  <w:sz w:val="18"/>
                                  <w:szCs w:val="18"/>
                                  <w:lang w:val="en-US"/>
                                </w:rPr>
                                <w:t>10</w:t>
                              </w:r>
                            </w:p>
                          </w:txbxContent>
                        </wps:txbx>
                        <wps:bodyPr rot="0" vert="horz" wrap="none" lIns="0" tIns="0" rIns="0" bIns="0" anchor="t" anchorCtr="0">
                          <a:spAutoFit/>
                        </wps:bodyPr>
                      </wps:wsp>
                      <wps:wsp>
                        <wps:cNvPr id="118" name="Rectangle 10"/>
                        <wps:cNvSpPr>
                          <a:spLocks noChangeArrowheads="1"/>
                        </wps:cNvSpPr>
                        <wps:spPr bwMode="auto">
                          <a:xfrm>
                            <a:off x="4994910" y="1207939"/>
                            <a:ext cx="1162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232E" w14:textId="77777777" w:rsidR="00001D05" w:rsidRDefault="00001D05" w:rsidP="003B21C4">
                              <w:r>
                                <w:rPr>
                                  <w:rFonts w:cs="Calibri"/>
                                  <w:b/>
                                  <w:bCs/>
                                  <w:color w:val="000000"/>
                                  <w:sz w:val="18"/>
                                  <w:szCs w:val="18"/>
                                  <w:lang w:val="en-US"/>
                                </w:rPr>
                                <w:t>12</w:t>
                              </w:r>
                            </w:p>
                          </w:txbxContent>
                        </wps:txbx>
                        <wps:bodyPr rot="0" vert="horz" wrap="none" lIns="0" tIns="0" rIns="0" bIns="0" anchor="t" anchorCtr="0">
                          <a:spAutoFit/>
                        </wps:bodyPr>
                      </wps:wsp>
                      <wps:wsp>
                        <wps:cNvPr id="119" name="Rectangle 11"/>
                        <wps:cNvSpPr>
                          <a:spLocks noChangeArrowheads="1"/>
                        </wps:cNvSpPr>
                        <wps:spPr bwMode="auto">
                          <a:xfrm>
                            <a:off x="5512435" y="1207939"/>
                            <a:ext cx="1162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3CF3" w14:textId="77777777" w:rsidR="00001D05" w:rsidRDefault="00001D05" w:rsidP="003B21C4">
                              <w:r>
                                <w:rPr>
                                  <w:rFonts w:cs="Calibri"/>
                                  <w:b/>
                                  <w:bCs/>
                                  <w:color w:val="000000"/>
                                  <w:sz w:val="18"/>
                                  <w:szCs w:val="18"/>
                                  <w:lang w:val="en-US"/>
                                </w:rPr>
                                <w:t>12</w:t>
                              </w:r>
                            </w:p>
                          </w:txbxContent>
                        </wps:txbx>
                        <wps:bodyPr rot="0" vert="horz" wrap="none" lIns="0" tIns="0" rIns="0" bIns="0" anchor="t" anchorCtr="0">
                          <a:spAutoFit/>
                        </wps:bodyPr>
                      </wps:wsp>
                      <wps:wsp>
                        <wps:cNvPr id="120" name="Rectangle 12"/>
                        <wps:cNvSpPr>
                          <a:spLocks noChangeArrowheads="1"/>
                        </wps:cNvSpPr>
                        <wps:spPr bwMode="auto">
                          <a:xfrm>
                            <a:off x="2461814" y="1223645"/>
                            <a:ext cx="12534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C129" w14:textId="77777777" w:rsidR="00001D05" w:rsidRPr="00663B3A" w:rsidRDefault="00001D05" w:rsidP="003B21C4">
                              <w:pPr>
                                <w:rPr>
                                  <w:sz w:val="16"/>
                                  <w:szCs w:val="16"/>
                                </w:rPr>
                              </w:pPr>
                              <w:r w:rsidRPr="00663B3A">
                                <w:rPr>
                                  <w:rFonts w:cs="Calibri"/>
                                  <w:b/>
                                  <w:bCs/>
                                  <w:color w:val="000000"/>
                                  <w:sz w:val="16"/>
                                  <w:szCs w:val="16"/>
                                  <w:lang w:val="en-US"/>
                                </w:rPr>
                                <w:t>Razón de reserva de tesore</w:t>
                              </w:r>
                              <w:r>
                                <w:rPr>
                                  <w:rFonts w:cs="Calibri"/>
                                  <w:b/>
                                  <w:bCs/>
                                  <w:color w:val="000000"/>
                                  <w:sz w:val="16"/>
                                  <w:szCs w:val="16"/>
                                  <w:lang w:val="en-US"/>
                                </w:rPr>
                                <w:t>r</w:t>
                              </w:r>
                              <w:r w:rsidRPr="00663B3A">
                                <w:rPr>
                                  <w:rFonts w:cs="Calibri"/>
                                  <w:b/>
                                  <w:bCs/>
                                  <w:color w:val="000000"/>
                                  <w:sz w:val="16"/>
                                  <w:szCs w:val="16"/>
                                  <w:lang w:val="en-US"/>
                                </w:rPr>
                                <w:t>ía</w:t>
                              </w:r>
                            </w:p>
                          </w:txbxContent>
                        </wps:txbx>
                        <wps:bodyPr rot="0" vert="horz" wrap="none" lIns="0" tIns="0" rIns="0" bIns="0" anchor="t" anchorCtr="0">
                          <a:spAutoFit/>
                        </wps:bodyPr>
                      </wps:wsp>
                      <wps:wsp>
                        <wps:cNvPr id="122" name="Rectangle 13"/>
                        <wps:cNvSpPr>
                          <a:spLocks noChangeArrowheads="1"/>
                        </wps:cNvSpPr>
                        <wps:spPr bwMode="auto">
                          <a:xfrm>
                            <a:off x="2601595" y="979089"/>
                            <a:ext cx="9131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40917" w14:textId="77777777" w:rsidR="00001D05" w:rsidRDefault="00001D05" w:rsidP="003B21C4">
                              <w:r>
                                <w:rPr>
                                  <w:rFonts w:cs="Calibri"/>
                                  <w:b/>
                                  <w:bCs/>
                                  <w:color w:val="000000"/>
                                  <w:sz w:val="16"/>
                                  <w:szCs w:val="16"/>
                                  <w:lang w:val="en-US"/>
                                </w:rPr>
                                <w:t>Gastos medios al mes</w:t>
                              </w:r>
                            </w:p>
                          </w:txbxContent>
                        </wps:txbx>
                        <wps:bodyPr rot="0" vert="horz" wrap="none" lIns="0" tIns="0" rIns="0" bIns="0" anchor="t" anchorCtr="0">
                          <a:spAutoFit/>
                        </wps:bodyPr>
                      </wps:wsp>
                      <wps:wsp>
                        <wps:cNvPr id="123" name="Rectangle 15"/>
                        <wps:cNvSpPr>
                          <a:spLocks noChangeArrowheads="1"/>
                        </wps:cNvSpPr>
                        <wps:spPr bwMode="auto">
                          <a:xfrm>
                            <a:off x="3865245" y="1024478"/>
                            <a:ext cx="3155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0C5A" w14:textId="6A54DA61" w:rsidR="00001D05" w:rsidRDefault="00001D05" w:rsidP="003B21C4">
                              <w:r>
                                <w:rPr>
                                  <w:rFonts w:cs="Calibri"/>
                                  <w:color w:val="000000"/>
                                  <w:sz w:val="18"/>
                                  <w:szCs w:val="18"/>
                                  <w:lang w:val="en-US"/>
                                </w:rPr>
                                <w:t>15 364</w:t>
                              </w:r>
                            </w:p>
                          </w:txbxContent>
                        </wps:txbx>
                        <wps:bodyPr rot="0" vert="horz" wrap="none" lIns="0" tIns="0" rIns="0" bIns="0" anchor="t" anchorCtr="0">
                          <a:spAutoFit/>
                        </wps:bodyPr>
                      </wps:wsp>
                      <wps:wsp>
                        <wps:cNvPr id="124" name="Rectangle 16"/>
                        <wps:cNvSpPr>
                          <a:spLocks noChangeArrowheads="1"/>
                        </wps:cNvSpPr>
                        <wps:spPr bwMode="auto">
                          <a:xfrm>
                            <a:off x="4382770" y="1016527"/>
                            <a:ext cx="3155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08952" w14:textId="055A630F" w:rsidR="00001D05" w:rsidRDefault="00001D05" w:rsidP="003B21C4">
                              <w:r>
                                <w:rPr>
                                  <w:rFonts w:cs="Calibri"/>
                                  <w:color w:val="000000"/>
                                  <w:sz w:val="18"/>
                                  <w:szCs w:val="18"/>
                                  <w:lang w:val="en-US"/>
                                </w:rPr>
                                <w:t>20 387</w:t>
                              </w:r>
                            </w:p>
                          </w:txbxContent>
                        </wps:txbx>
                        <wps:bodyPr rot="0" vert="horz" wrap="none" lIns="0" tIns="0" rIns="0" bIns="0" anchor="t" anchorCtr="0">
                          <a:spAutoFit/>
                        </wps:bodyPr>
                      </wps:wsp>
                      <wps:wsp>
                        <wps:cNvPr id="125" name="Rectangle 17"/>
                        <wps:cNvSpPr>
                          <a:spLocks noChangeArrowheads="1"/>
                        </wps:cNvSpPr>
                        <wps:spPr bwMode="auto">
                          <a:xfrm>
                            <a:off x="4900295" y="1000625"/>
                            <a:ext cx="3155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2569" w14:textId="68A58362" w:rsidR="00001D05" w:rsidRDefault="00001D05" w:rsidP="003B21C4">
                              <w:r>
                                <w:rPr>
                                  <w:rFonts w:cs="Calibri"/>
                                  <w:color w:val="000000"/>
                                  <w:sz w:val="18"/>
                                  <w:szCs w:val="18"/>
                                  <w:lang w:val="en-US"/>
                                </w:rPr>
                                <w:t>16 244</w:t>
                              </w:r>
                            </w:p>
                          </w:txbxContent>
                        </wps:txbx>
                        <wps:bodyPr rot="0" vert="horz" wrap="none" lIns="0" tIns="0" rIns="0" bIns="0" anchor="t" anchorCtr="0">
                          <a:spAutoFit/>
                        </wps:bodyPr>
                      </wps:wsp>
                      <wps:wsp>
                        <wps:cNvPr id="126" name="Rectangle 18"/>
                        <wps:cNvSpPr>
                          <a:spLocks noChangeArrowheads="1"/>
                        </wps:cNvSpPr>
                        <wps:spPr bwMode="auto">
                          <a:xfrm>
                            <a:off x="4947285" y="505656"/>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2CFA" w14:textId="77777777" w:rsidR="00001D05" w:rsidRDefault="00001D05" w:rsidP="003B21C4">
                              <w:r>
                                <w:rPr>
                                  <w:rFonts w:cs="Calibri"/>
                                  <w:b/>
                                  <w:bCs/>
                                  <w:color w:val="000000"/>
                                  <w:sz w:val="18"/>
                                  <w:szCs w:val="18"/>
                                  <w:lang w:val="en-US"/>
                                </w:rPr>
                                <w:t>2020</w:t>
                              </w:r>
                            </w:p>
                          </w:txbxContent>
                        </wps:txbx>
                        <wps:bodyPr rot="0" vert="horz" wrap="none" lIns="0" tIns="0" rIns="0" bIns="0" anchor="t" anchorCtr="0">
                          <a:spAutoFit/>
                        </wps:bodyPr>
                      </wps:wsp>
                      <wps:wsp>
                        <wps:cNvPr id="127" name="Rectangle 19"/>
                        <wps:cNvSpPr>
                          <a:spLocks noChangeArrowheads="1"/>
                        </wps:cNvSpPr>
                        <wps:spPr bwMode="auto">
                          <a:xfrm>
                            <a:off x="2527301" y="702310"/>
                            <a:ext cx="1089659"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E123" w14:textId="77777777" w:rsidR="00001D05" w:rsidRDefault="00001D05" w:rsidP="00481777">
                              <w:pPr>
                                <w:jc w:val="center"/>
                              </w:pPr>
                              <w:r>
                                <w:rPr>
                                  <w:rFonts w:cs="Calibri"/>
                                  <w:b/>
                                  <w:bCs/>
                                  <w:color w:val="000000"/>
                                  <w:sz w:val="16"/>
                                  <w:szCs w:val="16"/>
                                  <w:lang w:val="en-US"/>
                                </w:rPr>
                                <w:t>Gestión del movimiento de tesoresía al cierre</w:t>
                              </w:r>
                            </w:p>
                          </w:txbxContent>
                        </wps:txbx>
                        <wps:bodyPr rot="0" vert="horz" wrap="square" lIns="0" tIns="0" rIns="0" bIns="0" anchor="t" anchorCtr="0">
                          <a:spAutoFit/>
                        </wps:bodyPr>
                      </wps:wsp>
                      <wps:wsp>
                        <wps:cNvPr id="128" name="Rectangle 21"/>
                        <wps:cNvSpPr>
                          <a:spLocks noChangeArrowheads="1"/>
                        </wps:cNvSpPr>
                        <wps:spPr bwMode="auto">
                          <a:xfrm>
                            <a:off x="3838575" y="783178"/>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D05C" w14:textId="6D060271" w:rsidR="00001D05" w:rsidRDefault="00001D05" w:rsidP="003B21C4">
                              <w:r>
                                <w:rPr>
                                  <w:rFonts w:cs="Calibri"/>
                                  <w:color w:val="000000"/>
                                  <w:sz w:val="18"/>
                                  <w:szCs w:val="18"/>
                                  <w:lang w:val="en-US"/>
                                </w:rPr>
                                <w:t>210 822</w:t>
                              </w:r>
                            </w:p>
                          </w:txbxContent>
                        </wps:txbx>
                        <wps:bodyPr rot="0" vert="horz" wrap="none" lIns="0" tIns="0" rIns="0" bIns="0" anchor="t" anchorCtr="0">
                          <a:spAutoFit/>
                        </wps:bodyPr>
                      </wps:wsp>
                      <wps:wsp>
                        <wps:cNvPr id="129" name="Rectangle 22"/>
                        <wps:cNvSpPr>
                          <a:spLocks noChangeArrowheads="1"/>
                        </wps:cNvSpPr>
                        <wps:spPr bwMode="auto">
                          <a:xfrm>
                            <a:off x="4356100" y="775227"/>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D913" w14:textId="5098A025" w:rsidR="00001D05" w:rsidRDefault="00001D05" w:rsidP="003B21C4">
                              <w:r>
                                <w:rPr>
                                  <w:rFonts w:cs="Calibri"/>
                                  <w:color w:val="000000"/>
                                  <w:sz w:val="18"/>
                                  <w:szCs w:val="18"/>
                                  <w:lang w:val="en-US"/>
                                </w:rPr>
                                <w:t>212 181</w:t>
                              </w:r>
                            </w:p>
                          </w:txbxContent>
                        </wps:txbx>
                        <wps:bodyPr rot="0" vert="horz" wrap="none" lIns="0" tIns="0" rIns="0" bIns="0" anchor="t" anchorCtr="0">
                          <a:spAutoFit/>
                        </wps:bodyPr>
                      </wps:wsp>
                      <wps:wsp>
                        <wps:cNvPr id="130" name="Rectangle 23"/>
                        <wps:cNvSpPr>
                          <a:spLocks noChangeArrowheads="1"/>
                        </wps:cNvSpPr>
                        <wps:spPr bwMode="auto">
                          <a:xfrm>
                            <a:off x="4873625" y="767276"/>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9F27" w14:textId="7545477F" w:rsidR="00001D05" w:rsidRDefault="00001D05" w:rsidP="003B21C4">
                              <w:r>
                                <w:rPr>
                                  <w:rFonts w:cs="Calibri"/>
                                  <w:color w:val="000000"/>
                                  <w:sz w:val="18"/>
                                  <w:szCs w:val="18"/>
                                  <w:lang w:val="en-US"/>
                                </w:rPr>
                                <w:t>194 922</w:t>
                              </w:r>
                            </w:p>
                          </w:txbxContent>
                        </wps:txbx>
                        <wps:bodyPr rot="0" vert="horz" wrap="none" lIns="0" tIns="0" rIns="0" bIns="0" anchor="t" anchorCtr="0">
                          <a:spAutoFit/>
                        </wps:bodyPr>
                      </wps:wsp>
                      <wps:wsp>
                        <wps:cNvPr id="131" name="Rectangle 24"/>
                        <wps:cNvSpPr>
                          <a:spLocks noChangeArrowheads="1"/>
                        </wps:cNvSpPr>
                        <wps:spPr bwMode="auto">
                          <a:xfrm>
                            <a:off x="2509520" y="444500"/>
                            <a:ext cx="118999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45F24" w14:textId="77777777" w:rsidR="00001D05" w:rsidRDefault="00001D05" w:rsidP="00481777">
                              <w:pPr>
                                <w:jc w:val="center"/>
                              </w:pPr>
                              <w:r>
                                <w:rPr>
                                  <w:rFonts w:cs="Calibri"/>
                                  <w:b/>
                                  <w:bCs/>
                                  <w:color w:val="000000"/>
                                  <w:sz w:val="18"/>
                                  <w:szCs w:val="18"/>
                                  <w:lang w:val="en-US"/>
                                </w:rPr>
                                <w:t>Relación de reseva de tesoreria (Nº de meses)</w:t>
                              </w:r>
                            </w:p>
                          </w:txbxContent>
                        </wps:txbx>
                        <wps:bodyPr rot="0" vert="horz" wrap="square" lIns="0" tIns="0" rIns="0" bIns="0" anchor="t" anchorCtr="0">
                          <a:spAutoFit/>
                        </wps:bodyPr>
                      </wps:wsp>
                      <wps:wsp>
                        <wps:cNvPr id="132" name="Rectangle 26"/>
                        <wps:cNvSpPr>
                          <a:spLocks noChangeArrowheads="1"/>
                        </wps:cNvSpPr>
                        <wps:spPr bwMode="auto">
                          <a:xfrm>
                            <a:off x="3912235" y="521558"/>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8B50C" w14:textId="77777777" w:rsidR="00001D05" w:rsidRDefault="00001D05" w:rsidP="003B21C4">
                              <w:r>
                                <w:rPr>
                                  <w:rFonts w:cs="Calibri"/>
                                  <w:b/>
                                  <w:bCs/>
                                  <w:color w:val="000000"/>
                                  <w:sz w:val="18"/>
                                  <w:szCs w:val="18"/>
                                  <w:lang w:val="en-US"/>
                                </w:rPr>
                                <w:t>2018</w:t>
                              </w:r>
                            </w:p>
                          </w:txbxContent>
                        </wps:txbx>
                        <wps:bodyPr rot="0" vert="horz" wrap="none" lIns="0" tIns="0" rIns="0" bIns="0" anchor="t" anchorCtr="0">
                          <a:spAutoFit/>
                        </wps:bodyPr>
                      </wps:wsp>
                      <wps:wsp>
                        <wps:cNvPr id="133" name="Rectangle 27"/>
                        <wps:cNvSpPr>
                          <a:spLocks noChangeArrowheads="1"/>
                        </wps:cNvSpPr>
                        <wps:spPr bwMode="auto">
                          <a:xfrm>
                            <a:off x="4429760" y="521558"/>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745AB" w14:textId="77777777" w:rsidR="00001D05" w:rsidRDefault="00001D05" w:rsidP="003B21C4">
                              <w:r>
                                <w:rPr>
                                  <w:rFonts w:cs="Calibri"/>
                                  <w:b/>
                                  <w:bCs/>
                                  <w:color w:val="000000"/>
                                  <w:sz w:val="18"/>
                                  <w:szCs w:val="18"/>
                                  <w:lang w:val="en-US"/>
                                </w:rPr>
                                <w:t>2019</w:t>
                              </w:r>
                            </w:p>
                          </w:txbxContent>
                        </wps:txbx>
                        <wps:bodyPr rot="0" vert="horz" wrap="none" lIns="0" tIns="0" rIns="0" bIns="0" anchor="t" anchorCtr="0">
                          <a:spAutoFit/>
                        </wps:bodyPr>
                      </wps:wsp>
                      <wps:wsp>
                        <wps:cNvPr id="134" name="Rectangle 28"/>
                        <wps:cNvSpPr>
                          <a:spLocks noChangeArrowheads="1"/>
                        </wps:cNvSpPr>
                        <wps:spPr bwMode="auto">
                          <a:xfrm>
                            <a:off x="5505450" y="505656"/>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5BE6B" w14:textId="77777777" w:rsidR="00001D05" w:rsidRDefault="00001D05" w:rsidP="003B21C4">
                              <w:r>
                                <w:rPr>
                                  <w:rFonts w:cs="Calibri"/>
                                  <w:b/>
                                  <w:bCs/>
                                  <w:color w:val="000000"/>
                                  <w:sz w:val="18"/>
                                  <w:szCs w:val="18"/>
                                  <w:lang w:val="en-US"/>
                                </w:rPr>
                                <w:t>2021</w:t>
                              </w:r>
                            </w:p>
                          </w:txbxContent>
                        </wps:txbx>
                        <wps:bodyPr rot="0" vert="horz" wrap="none" lIns="0" tIns="0" rIns="0" bIns="0" anchor="t" anchorCtr="0">
                          <a:spAutoFit/>
                        </wps:bodyPr>
                      </wps:wsp>
                      <wps:wsp>
                        <wps:cNvPr id="135" name="Rectangle 29"/>
                        <wps:cNvSpPr>
                          <a:spLocks noChangeArrowheads="1"/>
                        </wps:cNvSpPr>
                        <wps:spPr bwMode="auto">
                          <a:xfrm>
                            <a:off x="5431790" y="75137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3F9A" w14:textId="290D1C71" w:rsidR="00001D05" w:rsidRDefault="00001D05" w:rsidP="003B21C4">
                              <w:r>
                                <w:rPr>
                                  <w:rFonts w:cs="Calibri"/>
                                  <w:color w:val="000000"/>
                                  <w:sz w:val="18"/>
                                  <w:szCs w:val="18"/>
                                  <w:lang w:val="en-US"/>
                                </w:rPr>
                                <w:t>225 425</w:t>
                              </w:r>
                            </w:p>
                          </w:txbxContent>
                        </wps:txbx>
                        <wps:bodyPr rot="0" vert="horz" wrap="none" lIns="0" tIns="0" rIns="0" bIns="0" anchor="t" anchorCtr="0">
                          <a:spAutoFit/>
                        </wps:bodyPr>
                      </wps:wsp>
                      <wps:wsp>
                        <wps:cNvPr id="136" name="Rectangle 30"/>
                        <wps:cNvSpPr>
                          <a:spLocks noChangeArrowheads="1"/>
                        </wps:cNvSpPr>
                        <wps:spPr bwMode="auto">
                          <a:xfrm>
                            <a:off x="5458460" y="1008576"/>
                            <a:ext cx="3155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E559" w14:textId="297490DF" w:rsidR="00001D05" w:rsidRDefault="00001D05" w:rsidP="003B21C4">
                              <w:r>
                                <w:rPr>
                                  <w:rFonts w:cs="Calibri"/>
                                  <w:color w:val="000000"/>
                                  <w:sz w:val="18"/>
                                  <w:szCs w:val="18"/>
                                  <w:lang w:val="en-US"/>
                                </w:rPr>
                                <w:t>18 785</w:t>
                              </w:r>
                            </w:p>
                          </w:txbxContent>
                        </wps:txbx>
                        <wps:bodyPr rot="0" vert="horz" wrap="none" lIns="0" tIns="0" rIns="0" bIns="0" anchor="t" anchorCtr="0">
                          <a:spAutoFit/>
                        </wps:bodyPr>
                      </wps:wsp>
                      <wps:wsp>
                        <wps:cNvPr id="137" name="Rectangle 31"/>
                        <wps:cNvSpPr>
                          <a:spLocks noChangeArrowheads="1"/>
                        </wps:cNvSpPr>
                        <wps:spPr bwMode="auto">
                          <a:xfrm>
                            <a:off x="2500630" y="1019810"/>
                            <a:ext cx="1116330" cy="20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32"/>
                        <wps:cNvCnPr>
                          <a:cxnSpLocks noChangeShapeType="1"/>
                        </wps:cNvCnPr>
                        <wps:spPr bwMode="auto">
                          <a:xfrm>
                            <a:off x="2299335" y="503555"/>
                            <a:ext cx="0" cy="9594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33"/>
                        <wps:cNvSpPr>
                          <a:spLocks noChangeArrowheads="1"/>
                        </wps:cNvSpPr>
                        <wps:spPr bwMode="auto">
                          <a:xfrm>
                            <a:off x="2299335" y="503555"/>
                            <a:ext cx="6350" cy="959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34"/>
                        <wps:cNvCnPr>
                          <a:cxnSpLocks noChangeShapeType="1"/>
                        </wps:cNvCnPr>
                        <wps:spPr bwMode="auto">
                          <a:xfrm>
                            <a:off x="3771265"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35"/>
                        <wps:cNvSpPr>
                          <a:spLocks noChangeArrowheads="1"/>
                        </wps:cNvSpPr>
                        <wps:spPr bwMode="auto">
                          <a:xfrm>
                            <a:off x="3771265"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36"/>
                        <wps:cNvCnPr>
                          <a:cxnSpLocks noChangeShapeType="1"/>
                        </wps:cNvCnPr>
                        <wps:spPr bwMode="auto">
                          <a:xfrm>
                            <a:off x="4288790"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37"/>
                        <wps:cNvSpPr>
                          <a:spLocks noChangeArrowheads="1"/>
                        </wps:cNvSpPr>
                        <wps:spPr bwMode="auto">
                          <a:xfrm>
                            <a:off x="4288790"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38"/>
                        <wps:cNvCnPr>
                          <a:cxnSpLocks noChangeShapeType="1"/>
                        </wps:cNvCnPr>
                        <wps:spPr bwMode="auto">
                          <a:xfrm>
                            <a:off x="4806315"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39"/>
                        <wps:cNvSpPr>
                          <a:spLocks noChangeArrowheads="1"/>
                        </wps:cNvSpPr>
                        <wps:spPr bwMode="auto">
                          <a:xfrm>
                            <a:off x="4806315"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40"/>
                        <wps:cNvCnPr>
                          <a:cxnSpLocks noChangeShapeType="1"/>
                        </wps:cNvCnPr>
                        <wps:spPr bwMode="auto">
                          <a:xfrm>
                            <a:off x="5323840"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41"/>
                        <wps:cNvSpPr>
                          <a:spLocks noChangeArrowheads="1"/>
                        </wps:cNvSpPr>
                        <wps:spPr bwMode="auto">
                          <a:xfrm>
                            <a:off x="5323840"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42"/>
                        <wps:cNvCnPr>
                          <a:cxnSpLocks noChangeShapeType="1"/>
                        </wps:cNvCnPr>
                        <wps:spPr bwMode="auto">
                          <a:xfrm>
                            <a:off x="5922010"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43"/>
                        <wps:cNvSpPr>
                          <a:spLocks noChangeArrowheads="1"/>
                        </wps:cNvSpPr>
                        <wps:spPr bwMode="auto">
                          <a:xfrm>
                            <a:off x="5922010"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44"/>
                        <wps:cNvCnPr>
                          <a:cxnSpLocks noChangeShapeType="1"/>
                        </wps:cNvCnPr>
                        <wps:spPr bwMode="auto">
                          <a:xfrm>
                            <a:off x="2305685" y="503555"/>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45"/>
                        <wps:cNvSpPr>
                          <a:spLocks noChangeArrowheads="1"/>
                        </wps:cNvSpPr>
                        <wps:spPr bwMode="auto">
                          <a:xfrm>
                            <a:off x="2305685" y="503555"/>
                            <a:ext cx="3623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46"/>
                        <wps:cNvCnPr>
                          <a:cxnSpLocks noChangeShapeType="1"/>
                        </wps:cNvCnPr>
                        <wps:spPr bwMode="auto">
                          <a:xfrm>
                            <a:off x="2305685" y="784860"/>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47"/>
                        <wps:cNvSpPr>
                          <a:spLocks noChangeArrowheads="1"/>
                        </wps:cNvSpPr>
                        <wps:spPr bwMode="auto">
                          <a:xfrm>
                            <a:off x="2305685" y="784860"/>
                            <a:ext cx="36233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48"/>
                        <wps:cNvCnPr>
                          <a:cxnSpLocks noChangeShapeType="1"/>
                        </wps:cNvCnPr>
                        <wps:spPr bwMode="auto">
                          <a:xfrm>
                            <a:off x="3778250" y="1026795"/>
                            <a:ext cx="21507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49"/>
                        <wps:cNvSpPr>
                          <a:spLocks noChangeArrowheads="1"/>
                        </wps:cNvSpPr>
                        <wps:spPr bwMode="auto">
                          <a:xfrm>
                            <a:off x="3778250" y="1026795"/>
                            <a:ext cx="21507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50"/>
                        <wps:cNvCnPr>
                          <a:cxnSpLocks noChangeShapeType="1"/>
                        </wps:cNvCnPr>
                        <wps:spPr bwMode="auto">
                          <a:xfrm>
                            <a:off x="2305685" y="1268095"/>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51"/>
                        <wps:cNvSpPr>
                          <a:spLocks noChangeArrowheads="1"/>
                        </wps:cNvSpPr>
                        <wps:spPr bwMode="auto">
                          <a:xfrm>
                            <a:off x="2305685" y="1268095"/>
                            <a:ext cx="36233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52"/>
                        <wps:cNvCnPr>
                          <a:cxnSpLocks noChangeShapeType="1"/>
                        </wps:cNvCnPr>
                        <wps:spPr bwMode="auto">
                          <a:xfrm>
                            <a:off x="2305685" y="1456055"/>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53"/>
                        <wps:cNvSpPr>
                          <a:spLocks noChangeArrowheads="1"/>
                        </wps:cNvSpPr>
                        <wps:spPr bwMode="auto">
                          <a:xfrm>
                            <a:off x="2305685" y="1456055"/>
                            <a:ext cx="362331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54"/>
                        <wps:cNvSpPr>
                          <a:spLocks noChangeArrowheads="1"/>
                        </wps:cNvSpPr>
                        <wps:spPr bwMode="auto">
                          <a:xfrm>
                            <a:off x="104775" y="190169"/>
                            <a:ext cx="2291715" cy="155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Freeform 55"/>
                        <wps:cNvSpPr>
                          <a:spLocks noEditPoints="1"/>
                        </wps:cNvSpPr>
                        <wps:spPr bwMode="auto">
                          <a:xfrm>
                            <a:off x="423545" y="550545"/>
                            <a:ext cx="1976755" cy="764540"/>
                          </a:xfrm>
                          <a:custGeom>
                            <a:avLst/>
                            <a:gdLst>
                              <a:gd name="T0" fmla="*/ 0 w 3113"/>
                              <a:gd name="T1" fmla="*/ 1204 h 1204"/>
                              <a:gd name="T2" fmla="*/ 3113 w 3113"/>
                              <a:gd name="T3" fmla="*/ 1204 h 1204"/>
                              <a:gd name="T4" fmla="*/ 0 w 3113"/>
                              <a:gd name="T5" fmla="*/ 803 h 1204"/>
                              <a:gd name="T6" fmla="*/ 3113 w 3113"/>
                              <a:gd name="T7" fmla="*/ 803 h 1204"/>
                              <a:gd name="T8" fmla="*/ 0 w 3113"/>
                              <a:gd name="T9" fmla="*/ 401 h 1204"/>
                              <a:gd name="T10" fmla="*/ 3113 w 3113"/>
                              <a:gd name="T11" fmla="*/ 401 h 1204"/>
                              <a:gd name="T12" fmla="*/ 0 w 3113"/>
                              <a:gd name="T13" fmla="*/ 0 h 1204"/>
                              <a:gd name="T14" fmla="*/ 3113 w 3113"/>
                              <a:gd name="T15" fmla="*/ 0 h 12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3" h="1204">
                                <a:moveTo>
                                  <a:pt x="0" y="1204"/>
                                </a:moveTo>
                                <a:lnTo>
                                  <a:pt x="3113" y="1204"/>
                                </a:lnTo>
                                <a:moveTo>
                                  <a:pt x="0" y="803"/>
                                </a:moveTo>
                                <a:lnTo>
                                  <a:pt x="3113" y="803"/>
                                </a:lnTo>
                                <a:moveTo>
                                  <a:pt x="0" y="401"/>
                                </a:moveTo>
                                <a:lnTo>
                                  <a:pt x="3113" y="401"/>
                                </a:lnTo>
                                <a:moveTo>
                                  <a:pt x="0" y="0"/>
                                </a:moveTo>
                                <a:lnTo>
                                  <a:pt x="3113" y="0"/>
                                </a:lnTo>
                              </a:path>
                            </a:pathLst>
                          </a:custGeom>
                          <a:noFill/>
                          <a:ln w="825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56"/>
                        <wps:cNvCnPr>
                          <a:cxnSpLocks noChangeShapeType="1"/>
                        </wps:cNvCnPr>
                        <wps:spPr bwMode="auto">
                          <a:xfrm>
                            <a:off x="423545" y="1570355"/>
                            <a:ext cx="1976755" cy="0"/>
                          </a:xfrm>
                          <a:prstGeom prst="line">
                            <a:avLst/>
                          </a:prstGeom>
                          <a:noFill/>
                          <a:ln w="8255" cap="flat">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3" name="Freeform 57"/>
                        <wps:cNvSpPr>
                          <a:spLocks/>
                        </wps:cNvSpPr>
                        <wps:spPr bwMode="auto">
                          <a:xfrm>
                            <a:off x="669290" y="761365"/>
                            <a:ext cx="1485265" cy="563880"/>
                          </a:xfrm>
                          <a:custGeom>
                            <a:avLst/>
                            <a:gdLst>
                              <a:gd name="T0" fmla="*/ 0 w 2339"/>
                              <a:gd name="T1" fmla="*/ 0 h 888"/>
                              <a:gd name="T2" fmla="*/ 773 w 2339"/>
                              <a:gd name="T3" fmla="*/ 888 h 888"/>
                              <a:gd name="T4" fmla="*/ 1556 w 2339"/>
                              <a:gd name="T5" fmla="*/ 465 h 888"/>
                              <a:gd name="T6" fmla="*/ 2339 w 2339"/>
                              <a:gd name="T7" fmla="*/ 465 h 888"/>
                            </a:gdLst>
                            <a:ahLst/>
                            <a:cxnLst>
                              <a:cxn ang="0">
                                <a:pos x="T0" y="T1"/>
                              </a:cxn>
                              <a:cxn ang="0">
                                <a:pos x="T2" y="T3"/>
                              </a:cxn>
                              <a:cxn ang="0">
                                <a:pos x="T4" y="T5"/>
                              </a:cxn>
                              <a:cxn ang="0">
                                <a:pos x="T6" y="T7"/>
                              </a:cxn>
                            </a:cxnLst>
                            <a:rect l="0" t="0" r="r" b="b"/>
                            <a:pathLst>
                              <a:path w="2339" h="888">
                                <a:moveTo>
                                  <a:pt x="0" y="0"/>
                                </a:moveTo>
                                <a:lnTo>
                                  <a:pt x="773" y="888"/>
                                </a:lnTo>
                                <a:lnTo>
                                  <a:pt x="1556" y="465"/>
                                </a:lnTo>
                                <a:lnTo>
                                  <a:pt x="2339" y="465"/>
                                </a:lnTo>
                              </a:path>
                            </a:pathLst>
                          </a:custGeom>
                          <a:noFill/>
                          <a:ln w="25400" cap="rnd">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Oval 58"/>
                        <wps:cNvSpPr>
                          <a:spLocks noChangeArrowheads="1"/>
                        </wps:cNvSpPr>
                        <wps:spPr bwMode="auto">
                          <a:xfrm>
                            <a:off x="638810" y="737870"/>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59"/>
                        <wps:cNvSpPr>
                          <a:spLocks/>
                        </wps:cNvSpPr>
                        <wps:spPr bwMode="auto">
                          <a:xfrm>
                            <a:off x="638810" y="737870"/>
                            <a:ext cx="46990" cy="46990"/>
                          </a:xfrm>
                          <a:custGeom>
                            <a:avLst/>
                            <a:gdLst>
                              <a:gd name="T0" fmla="*/ 74 w 74"/>
                              <a:gd name="T1" fmla="*/ 37 h 74"/>
                              <a:gd name="T2" fmla="*/ 37 w 74"/>
                              <a:gd name="T3" fmla="*/ 74 h 74"/>
                              <a:gd name="T4" fmla="*/ 0 w 74"/>
                              <a:gd name="T5" fmla="*/ 37 h 74"/>
                              <a:gd name="T6" fmla="*/ 37 w 74"/>
                              <a:gd name="T7" fmla="*/ 0 h 74"/>
                              <a:gd name="T8" fmla="*/ 74 w 74"/>
                              <a:gd name="T9" fmla="*/ 37 h 74"/>
                            </a:gdLst>
                            <a:ahLst/>
                            <a:cxnLst>
                              <a:cxn ang="0">
                                <a:pos x="T0" y="T1"/>
                              </a:cxn>
                              <a:cxn ang="0">
                                <a:pos x="T2" y="T3"/>
                              </a:cxn>
                              <a:cxn ang="0">
                                <a:pos x="T4" y="T5"/>
                              </a:cxn>
                              <a:cxn ang="0">
                                <a:pos x="T6" y="T7"/>
                              </a:cxn>
                              <a:cxn ang="0">
                                <a:pos x="T8" y="T9"/>
                              </a:cxn>
                            </a:cxnLst>
                            <a:rect l="0" t="0" r="r" b="b"/>
                            <a:pathLst>
                              <a:path w="74" h="74">
                                <a:moveTo>
                                  <a:pt x="74" y="37"/>
                                </a:moveTo>
                                <a:cubicBezTo>
                                  <a:pt x="74" y="58"/>
                                  <a:pt x="58" y="74"/>
                                  <a:pt x="37" y="74"/>
                                </a:cubicBezTo>
                                <a:cubicBezTo>
                                  <a:pt x="17" y="74"/>
                                  <a:pt x="0" y="58"/>
                                  <a:pt x="0" y="37"/>
                                </a:cubicBezTo>
                                <a:cubicBezTo>
                                  <a:pt x="0" y="18"/>
                                  <a:pt x="17" y="0"/>
                                  <a:pt x="37" y="0"/>
                                </a:cubicBezTo>
                                <a:cubicBezTo>
                                  <a:pt x="58" y="0"/>
                                  <a:pt x="74" y="18"/>
                                  <a:pt x="74" y="37"/>
                                </a:cubicBezTo>
                              </a:path>
                            </a:pathLst>
                          </a:cu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Oval 60"/>
                        <wps:cNvSpPr>
                          <a:spLocks noChangeArrowheads="1"/>
                        </wps:cNvSpPr>
                        <wps:spPr bwMode="auto">
                          <a:xfrm>
                            <a:off x="1136650" y="1301750"/>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167" name="Oval 61"/>
                        <wps:cNvSpPr>
                          <a:spLocks noChangeArrowheads="1"/>
                        </wps:cNvSpPr>
                        <wps:spPr bwMode="auto">
                          <a:xfrm>
                            <a:off x="1136015" y="1301750"/>
                            <a:ext cx="47625" cy="46990"/>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Oval 62"/>
                        <wps:cNvSpPr>
                          <a:spLocks noChangeArrowheads="1"/>
                        </wps:cNvSpPr>
                        <wps:spPr bwMode="auto">
                          <a:xfrm>
                            <a:off x="1633855" y="1033145"/>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63"/>
                        <wps:cNvSpPr>
                          <a:spLocks/>
                        </wps:cNvSpPr>
                        <wps:spPr bwMode="auto">
                          <a:xfrm>
                            <a:off x="1633855" y="1033145"/>
                            <a:ext cx="46990" cy="46990"/>
                          </a:xfrm>
                          <a:custGeom>
                            <a:avLst/>
                            <a:gdLst>
                              <a:gd name="T0" fmla="*/ 74 w 74"/>
                              <a:gd name="T1" fmla="*/ 37 h 74"/>
                              <a:gd name="T2" fmla="*/ 37 w 74"/>
                              <a:gd name="T3" fmla="*/ 74 h 74"/>
                              <a:gd name="T4" fmla="*/ 0 w 74"/>
                              <a:gd name="T5" fmla="*/ 37 h 74"/>
                              <a:gd name="T6" fmla="*/ 37 w 74"/>
                              <a:gd name="T7" fmla="*/ 0 h 74"/>
                              <a:gd name="T8" fmla="*/ 74 w 74"/>
                              <a:gd name="T9" fmla="*/ 37 h 74"/>
                            </a:gdLst>
                            <a:ahLst/>
                            <a:cxnLst>
                              <a:cxn ang="0">
                                <a:pos x="T0" y="T1"/>
                              </a:cxn>
                              <a:cxn ang="0">
                                <a:pos x="T2" y="T3"/>
                              </a:cxn>
                              <a:cxn ang="0">
                                <a:pos x="T4" y="T5"/>
                              </a:cxn>
                              <a:cxn ang="0">
                                <a:pos x="T6" y="T7"/>
                              </a:cxn>
                              <a:cxn ang="0">
                                <a:pos x="T8" y="T9"/>
                              </a:cxn>
                            </a:cxnLst>
                            <a:rect l="0" t="0" r="r" b="b"/>
                            <a:pathLst>
                              <a:path w="74" h="74">
                                <a:moveTo>
                                  <a:pt x="74" y="37"/>
                                </a:moveTo>
                                <a:cubicBezTo>
                                  <a:pt x="74" y="58"/>
                                  <a:pt x="57" y="74"/>
                                  <a:pt x="37" y="74"/>
                                </a:cubicBezTo>
                                <a:cubicBezTo>
                                  <a:pt x="17" y="74"/>
                                  <a:pt x="0" y="58"/>
                                  <a:pt x="0" y="37"/>
                                </a:cubicBezTo>
                                <a:cubicBezTo>
                                  <a:pt x="0" y="18"/>
                                  <a:pt x="17" y="0"/>
                                  <a:pt x="37" y="0"/>
                                </a:cubicBezTo>
                                <a:cubicBezTo>
                                  <a:pt x="57" y="0"/>
                                  <a:pt x="74" y="18"/>
                                  <a:pt x="74" y="37"/>
                                </a:cubicBezTo>
                              </a:path>
                            </a:pathLst>
                          </a:cu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Oval 64"/>
                        <wps:cNvSpPr>
                          <a:spLocks noChangeArrowheads="1"/>
                        </wps:cNvSpPr>
                        <wps:spPr bwMode="auto">
                          <a:xfrm>
                            <a:off x="2124710" y="1033145"/>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65"/>
                        <wps:cNvSpPr>
                          <a:spLocks/>
                        </wps:cNvSpPr>
                        <wps:spPr bwMode="auto">
                          <a:xfrm>
                            <a:off x="2124710" y="1033145"/>
                            <a:ext cx="46990" cy="46990"/>
                          </a:xfrm>
                          <a:custGeom>
                            <a:avLst/>
                            <a:gdLst>
                              <a:gd name="T0" fmla="*/ 74 w 74"/>
                              <a:gd name="T1" fmla="*/ 37 h 74"/>
                              <a:gd name="T2" fmla="*/ 37 w 74"/>
                              <a:gd name="T3" fmla="*/ 74 h 74"/>
                              <a:gd name="T4" fmla="*/ 0 w 74"/>
                              <a:gd name="T5" fmla="*/ 37 h 74"/>
                              <a:gd name="T6" fmla="*/ 37 w 74"/>
                              <a:gd name="T7" fmla="*/ 0 h 74"/>
                              <a:gd name="T8" fmla="*/ 74 w 74"/>
                              <a:gd name="T9" fmla="*/ 37 h 74"/>
                            </a:gdLst>
                            <a:ahLst/>
                            <a:cxnLst>
                              <a:cxn ang="0">
                                <a:pos x="T0" y="T1"/>
                              </a:cxn>
                              <a:cxn ang="0">
                                <a:pos x="T2" y="T3"/>
                              </a:cxn>
                              <a:cxn ang="0">
                                <a:pos x="T4" y="T5"/>
                              </a:cxn>
                              <a:cxn ang="0">
                                <a:pos x="T6" y="T7"/>
                              </a:cxn>
                              <a:cxn ang="0">
                                <a:pos x="T8" y="T9"/>
                              </a:cxn>
                            </a:cxnLst>
                            <a:rect l="0" t="0" r="r" b="b"/>
                            <a:pathLst>
                              <a:path w="74" h="74">
                                <a:moveTo>
                                  <a:pt x="74" y="37"/>
                                </a:moveTo>
                                <a:cubicBezTo>
                                  <a:pt x="74" y="58"/>
                                  <a:pt x="57" y="74"/>
                                  <a:pt x="37" y="74"/>
                                </a:cubicBezTo>
                                <a:cubicBezTo>
                                  <a:pt x="17" y="74"/>
                                  <a:pt x="0" y="58"/>
                                  <a:pt x="0" y="37"/>
                                </a:cubicBezTo>
                                <a:cubicBezTo>
                                  <a:pt x="0" y="18"/>
                                  <a:pt x="17" y="0"/>
                                  <a:pt x="37" y="0"/>
                                </a:cubicBezTo>
                                <a:cubicBezTo>
                                  <a:pt x="57" y="0"/>
                                  <a:pt x="74" y="18"/>
                                  <a:pt x="74" y="37"/>
                                </a:cubicBezTo>
                              </a:path>
                            </a:pathLst>
                          </a:cu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66"/>
                        <wps:cNvCnPr>
                          <a:cxnSpLocks noChangeShapeType="1"/>
                        </wps:cNvCnPr>
                        <wps:spPr bwMode="auto">
                          <a:xfrm flipH="1" flipV="1">
                            <a:off x="645795" y="690880"/>
                            <a:ext cx="20320" cy="74295"/>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73" name="Line 67"/>
                        <wps:cNvCnPr>
                          <a:cxnSpLocks noChangeShapeType="1"/>
                        </wps:cNvCnPr>
                        <wps:spPr bwMode="auto">
                          <a:xfrm flipH="1">
                            <a:off x="1136015" y="1328420"/>
                            <a:ext cx="27305" cy="74295"/>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74" name="Freeform 68"/>
                        <wps:cNvSpPr>
                          <a:spLocks/>
                        </wps:cNvSpPr>
                        <wps:spPr bwMode="auto">
                          <a:xfrm>
                            <a:off x="1660525" y="1060450"/>
                            <a:ext cx="67310" cy="113665"/>
                          </a:xfrm>
                          <a:custGeom>
                            <a:avLst/>
                            <a:gdLst>
                              <a:gd name="T0" fmla="*/ 0 w 106"/>
                              <a:gd name="T1" fmla="*/ 0 h 179"/>
                              <a:gd name="T2" fmla="*/ 32 w 106"/>
                              <a:gd name="T3" fmla="*/ 179 h 179"/>
                              <a:gd name="T4" fmla="*/ 106 w 106"/>
                              <a:gd name="T5" fmla="*/ 179 h 179"/>
                            </a:gdLst>
                            <a:ahLst/>
                            <a:cxnLst>
                              <a:cxn ang="0">
                                <a:pos x="T0" y="T1"/>
                              </a:cxn>
                              <a:cxn ang="0">
                                <a:pos x="T2" y="T3"/>
                              </a:cxn>
                              <a:cxn ang="0">
                                <a:pos x="T4" y="T5"/>
                              </a:cxn>
                            </a:cxnLst>
                            <a:rect l="0" t="0" r="r" b="b"/>
                            <a:pathLst>
                              <a:path w="106" h="179">
                                <a:moveTo>
                                  <a:pt x="0" y="0"/>
                                </a:moveTo>
                                <a:lnTo>
                                  <a:pt x="32" y="179"/>
                                </a:lnTo>
                                <a:lnTo>
                                  <a:pt x="106" y="179"/>
                                </a:lnTo>
                              </a:path>
                            </a:pathLst>
                          </a:custGeom>
                          <a:noFill/>
                          <a:ln w="8255" cap="flat">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69"/>
                        <wps:cNvCnPr>
                          <a:cxnSpLocks noChangeShapeType="1"/>
                        </wps:cNvCnPr>
                        <wps:spPr bwMode="auto">
                          <a:xfrm>
                            <a:off x="2151380" y="1060450"/>
                            <a:ext cx="60325" cy="100330"/>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76" name="Rectangle 70"/>
                        <wps:cNvSpPr>
                          <a:spLocks noChangeArrowheads="1"/>
                        </wps:cNvSpPr>
                        <wps:spPr bwMode="auto">
                          <a:xfrm>
                            <a:off x="600710" y="509905"/>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D4367" w14:textId="77777777" w:rsidR="00001D05" w:rsidRDefault="00001D05" w:rsidP="003B21C4">
                              <w:r>
                                <w:rPr>
                                  <w:rFonts w:cs="Calibri"/>
                                  <w:color w:val="404040"/>
                                  <w:sz w:val="16"/>
                                  <w:szCs w:val="16"/>
                                  <w:lang w:val="en-US"/>
                                </w:rPr>
                                <w:t>14</w:t>
                              </w:r>
                            </w:p>
                          </w:txbxContent>
                        </wps:txbx>
                        <wps:bodyPr rot="0" vert="horz" wrap="none" lIns="0" tIns="0" rIns="0" bIns="0" anchor="t" anchorCtr="0">
                          <a:spAutoFit/>
                        </wps:bodyPr>
                      </wps:wsp>
                      <wps:wsp>
                        <wps:cNvPr id="177" name="Rectangle 71"/>
                        <wps:cNvSpPr>
                          <a:spLocks noChangeArrowheads="1"/>
                        </wps:cNvSpPr>
                        <wps:spPr bwMode="auto">
                          <a:xfrm>
                            <a:off x="1102258" y="1339053"/>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3170E" w14:textId="77777777" w:rsidR="00001D05" w:rsidRDefault="00001D05" w:rsidP="003B21C4">
                              <w:r>
                                <w:rPr>
                                  <w:rFonts w:cs="Calibri"/>
                                  <w:color w:val="404040"/>
                                  <w:sz w:val="16"/>
                                  <w:szCs w:val="16"/>
                                  <w:lang w:val="en-US"/>
                                </w:rPr>
                                <w:t>10</w:t>
                              </w:r>
                            </w:p>
                          </w:txbxContent>
                        </wps:txbx>
                        <wps:bodyPr rot="0" vert="horz" wrap="none" lIns="0" tIns="0" rIns="0" bIns="0" anchor="t" anchorCtr="0">
                          <a:spAutoFit/>
                        </wps:bodyPr>
                      </wps:wsp>
                      <wps:wsp>
                        <wps:cNvPr id="178" name="Rectangle 72"/>
                        <wps:cNvSpPr>
                          <a:spLocks noChangeArrowheads="1"/>
                        </wps:cNvSpPr>
                        <wps:spPr bwMode="auto">
                          <a:xfrm>
                            <a:off x="1740941" y="1033145"/>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4EC6" w14:textId="77777777" w:rsidR="00001D05" w:rsidRDefault="00001D05" w:rsidP="003B21C4">
                              <w:r>
                                <w:rPr>
                                  <w:rFonts w:cs="Calibri"/>
                                  <w:color w:val="404040"/>
                                  <w:sz w:val="16"/>
                                  <w:szCs w:val="16"/>
                                  <w:lang w:val="en-US"/>
                                </w:rPr>
                                <w:t>12</w:t>
                              </w:r>
                            </w:p>
                          </w:txbxContent>
                        </wps:txbx>
                        <wps:bodyPr rot="0" vert="horz" wrap="none" lIns="0" tIns="0" rIns="0" bIns="0" anchor="t" anchorCtr="0">
                          <a:spAutoFit/>
                        </wps:bodyPr>
                      </wps:wsp>
                      <wps:wsp>
                        <wps:cNvPr id="179" name="Rectangle 73"/>
                        <wps:cNvSpPr>
                          <a:spLocks noChangeArrowheads="1"/>
                        </wps:cNvSpPr>
                        <wps:spPr bwMode="auto">
                          <a:xfrm>
                            <a:off x="2173504" y="1094663"/>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E93B" w14:textId="77777777" w:rsidR="00001D05" w:rsidRDefault="00001D05" w:rsidP="003B21C4">
                              <w:r>
                                <w:rPr>
                                  <w:rFonts w:cs="Calibri"/>
                                  <w:color w:val="404040"/>
                                  <w:sz w:val="16"/>
                                  <w:szCs w:val="16"/>
                                  <w:lang w:val="en-US"/>
                                </w:rPr>
                                <w:t>12</w:t>
                              </w:r>
                            </w:p>
                          </w:txbxContent>
                        </wps:txbx>
                        <wps:bodyPr rot="0" vert="horz" wrap="none" lIns="0" tIns="0" rIns="0" bIns="0" anchor="t" anchorCtr="0">
                          <a:spAutoFit/>
                        </wps:bodyPr>
                      </wps:wsp>
                      <wps:wsp>
                        <wps:cNvPr id="180" name="Rectangle 74"/>
                        <wps:cNvSpPr>
                          <a:spLocks noChangeArrowheads="1"/>
                        </wps:cNvSpPr>
                        <wps:spPr bwMode="auto">
                          <a:xfrm>
                            <a:off x="280035" y="1504315"/>
                            <a:ext cx="520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30EA" w14:textId="77777777" w:rsidR="00001D05" w:rsidRDefault="00001D05" w:rsidP="003B21C4">
                              <w:r>
                                <w:rPr>
                                  <w:rFonts w:cs="Calibri"/>
                                  <w:color w:val="595959"/>
                                  <w:sz w:val="16"/>
                                  <w:szCs w:val="16"/>
                                  <w:lang w:val="en-US"/>
                                </w:rPr>
                                <w:t>9</w:t>
                              </w:r>
                            </w:p>
                          </w:txbxContent>
                        </wps:txbx>
                        <wps:bodyPr rot="0" vert="horz" wrap="none" lIns="0" tIns="0" rIns="0" bIns="0" anchor="t" anchorCtr="0">
                          <a:spAutoFit/>
                        </wps:bodyPr>
                      </wps:wsp>
                      <wps:wsp>
                        <wps:cNvPr id="181" name="Rectangle 75"/>
                        <wps:cNvSpPr>
                          <a:spLocks noChangeArrowheads="1"/>
                        </wps:cNvSpPr>
                        <wps:spPr bwMode="auto">
                          <a:xfrm>
                            <a:off x="229235" y="1248410"/>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A300" w14:textId="77777777" w:rsidR="00001D05" w:rsidRDefault="00001D05" w:rsidP="003B21C4">
                              <w:r>
                                <w:rPr>
                                  <w:rFonts w:cs="Calibri"/>
                                  <w:color w:val="595959"/>
                                  <w:sz w:val="16"/>
                                  <w:szCs w:val="16"/>
                                  <w:lang w:val="en-US"/>
                                </w:rPr>
                                <w:t>11</w:t>
                              </w:r>
                            </w:p>
                          </w:txbxContent>
                        </wps:txbx>
                        <wps:bodyPr rot="0" vert="horz" wrap="none" lIns="0" tIns="0" rIns="0" bIns="0" anchor="t" anchorCtr="0">
                          <a:spAutoFit/>
                        </wps:bodyPr>
                      </wps:wsp>
                      <wps:wsp>
                        <wps:cNvPr id="182" name="Rectangle 76"/>
                        <wps:cNvSpPr>
                          <a:spLocks noChangeArrowheads="1"/>
                        </wps:cNvSpPr>
                        <wps:spPr bwMode="auto">
                          <a:xfrm>
                            <a:off x="229235" y="993775"/>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64A3" w14:textId="77777777" w:rsidR="00001D05" w:rsidRDefault="00001D05" w:rsidP="003B21C4">
                              <w:r>
                                <w:rPr>
                                  <w:rFonts w:cs="Calibri"/>
                                  <w:color w:val="595959"/>
                                  <w:sz w:val="16"/>
                                  <w:szCs w:val="16"/>
                                  <w:lang w:val="en-US"/>
                                </w:rPr>
                                <w:t>12</w:t>
                              </w:r>
                            </w:p>
                          </w:txbxContent>
                        </wps:txbx>
                        <wps:bodyPr rot="0" vert="horz" wrap="none" lIns="0" tIns="0" rIns="0" bIns="0" anchor="t" anchorCtr="0">
                          <a:spAutoFit/>
                        </wps:bodyPr>
                      </wps:wsp>
                      <wps:wsp>
                        <wps:cNvPr id="183" name="Rectangle 77"/>
                        <wps:cNvSpPr>
                          <a:spLocks noChangeArrowheads="1"/>
                        </wps:cNvSpPr>
                        <wps:spPr bwMode="auto">
                          <a:xfrm>
                            <a:off x="229235" y="739775"/>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36D7" w14:textId="77777777" w:rsidR="00001D05" w:rsidRDefault="00001D05" w:rsidP="003B21C4">
                              <w:r>
                                <w:rPr>
                                  <w:rFonts w:cs="Calibri"/>
                                  <w:color w:val="595959"/>
                                  <w:sz w:val="16"/>
                                  <w:szCs w:val="16"/>
                                  <w:lang w:val="en-US"/>
                                </w:rPr>
                                <w:t>14</w:t>
                              </w:r>
                            </w:p>
                          </w:txbxContent>
                        </wps:txbx>
                        <wps:bodyPr rot="0" vert="horz" wrap="none" lIns="0" tIns="0" rIns="0" bIns="0" anchor="t" anchorCtr="0">
                          <a:spAutoFit/>
                        </wps:bodyPr>
                      </wps:wsp>
                      <wps:wsp>
                        <wps:cNvPr id="184" name="Rectangle 78"/>
                        <wps:cNvSpPr>
                          <a:spLocks noChangeArrowheads="1"/>
                        </wps:cNvSpPr>
                        <wps:spPr bwMode="auto">
                          <a:xfrm>
                            <a:off x="229235" y="483870"/>
                            <a:ext cx="10350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E5CC" w14:textId="77777777" w:rsidR="00001D05" w:rsidRDefault="00001D05" w:rsidP="003B21C4">
                              <w:r>
                                <w:rPr>
                                  <w:rFonts w:cs="Calibri"/>
                                  <w:color w:val="595959"/>
                                  <w:sz w:val="16"/>
                                  <w:szCs w:val="16"/>
                                  <w:lang w:val="en-US"/>
                                </w:rPr>
                                <w:t>15</w:t>
                              </w:r>
                            </w:p>
                          </w:txbxContent>
                        </wps:txbx>
                        <wps:bodyPr rot="0" vert="horz" wrap="none" lIns="0" tIns="0" rIns="0" bIns="0" anchor="t" anchorCtr="0">
                          <a:spAutoFit/>
                        </wps:bodyPr>
                      </wps:wsp>
                      <wps:wsp>
                        <wps:cNvPr id="185" name="Rectangle 79"/>
                        <wps:cNvSpPr>
                          <a:spLocks noChangeArrowheads="1"/>
                        </wps:cNvSpPr>
                        <wps:spPr bwMode="auto">
                          <a:xfrm>
                            <a:off x="569595" y="1539078"/>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01DE" w14:textId="77777777" w:rsidR="00001D05" w:rsidRDefault="00001D05" w:rsidP="003B21C4">
                              <w:r>
                                <w:rPr>
                                  <w:rFonts w:cs="Calibri"/>
                                  <w:color w:val="595959"/>
                                  <w:sz w:val="16"/>
                                  <w:szCs w:val="16"/>
                                  <w:lang w:val="en-US"/>
                                </w:rPr>
                                <w:t>2018</w:t>
                              </w:r>
                            </w:p>
                          </w:txbxContent>
                        </wps:txbx>
                        <wps:bodyPr rot="0" vert="horz" wrap="none" lIns="0" tIns="0" rIns="0" bIns="0" anchor="t" anchorCtr="0">
                          <a:spAutoFit/>
                        </wps:bodyPr>
                      </wps:wsp>
                      <wps:wsp>
                        <wps:cNvPr id="186" name="Rectangle 80"/>
                        <wps:cNvSpPr>
                          <a:spLocks noChangeArrowheads="1"/>
                        </wps:cNvSpPr>
                        <wps:spPr bwMode="auto">
                          <a:xfrm>
                            <a:off x="1064260" y="1539078"/>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DDE0" w14:textId="77777777" w:rsidR="00001D05" w:rsidRDefault="00001D05" w:rsidP="003B21C4">
                              <w:r>
                                <w:rPr>
                                  <w:rFonts w:cs="Calibri"/>
                                  <w:color w:val="595959"/>
                                  <w:sz w:val="16"/>
                                  <w:szCs w:val="16"/>
                                  <w:lang w:val="en-US"/>
                                </w:rPr>
                                <w:t>2019</w:t>
                              </w:r>
                            </w:p>
                          </w:txbxContent>
                        </wps:txbx>
                        <wps:bodyPr rot="0" vert="horz" wrap="none" lIns="0" tIns="0" rIns="0" bIns="0" anchor="t" anchorCtr="0">
                          <a:spAutoFit/>
                        </wps:bodyPr>
                      </wps:wsp>
                      <wps:wsp>
                        <wps:cNvPr id="187" name="Rectangle 81"/>
                        <wps:cNvSpPr>
                          <a:spLocks noChangeArrowheads="1"/>
                        </wps:cNvSpPr>
                        <wps:spPr bwMode="auto">
                          <a:xfrm>
                            <a:off x="1558925" y="1539078"/>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DE71" w14:textId="77777777" w:rsidR="00001D05" w:rsidRDefault="00001D05" w:rsidP="003B21C4">
                              <w:r>
                                <w:rPr>
                                  <w:rFonts w:cs="Calibri"/>
                                  <w:color w:val="595959"/>
                                  <w:sz w:val="16"/>
                                  <w:szCs w:val="16"/>
                                  <w:lang w:val="en-US"/>
                                </w:rPr>
                                <w:t>2020</w:t>
                              </w:r>
                            </w:p>
                          </w:txbxContent>
                        </wps:txbx>
                        <wps:bodyPr rot="0" vert="horz" wrap="none" lIns="0" tIns="0" rIns="0" bIns="0" anchor="t" anchorCtr="0">
                          <a:spAutoFit/>
                        </wps:bodyPr>
                      </wps:wsp>
                      <wps:wsp>
                        <wps:cNvPr id="188" name="Rectangle 82"/>
                        <wps:cNvSpPr>
                          <a:spLocks noChangeArrowheads="1"/>
                        </wps:cNvSpPr>
                        <wps:spPr bwMode="auto">
                          <a:xfrm>
                            <a:off x="2052955" y="1531127"/>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E19EF" w14:textId="77777777" w:rsidR="00001D05" w:rsidRDefault="00001D05" w:rsidP="003B21C4">
                              <w:r>
                                <w:rPr>
                                  <w:rFonts w:cs="Calibri"/>
                                  <w:color w:val="595959"/>
                                  <w:sz w:val="16"/>
                                  <w:szCs w:val="16"/>
                                  <w:lang w:val="en-US"/>
                                </w:rPr>
                                <w:t>2021</w:t>
                              </w:r>
                            </w:p>
                          </w:txbxContent>
                        </wps:txbx>
                        <wps:bodyPr rot="0" vert="horz" wrap="none" lIns="0" tIns="0" rIns="0" bIns="0" anchor="t" anchorCtr="0">
                          <a:spAutoFit/>
                        </wps:bodyPr>
                      </wps:wsp>
                      <wps:wsp>
                        <wps:cNvPr id="189" name="Rectangle 83"/>
                        <wps:cNvSpPr>
                          <a:spLocks noChangeArrowheads="1"/>
                        </wps:cNvSpPr>
                        <wps:spPr bwMode="auto">
                          <a:xfrm>
                            <a:off x="398891" y="135478"/>
                            <a:ext cx="191389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0C94" w14:textId="19ABA939" w:rsidR="00001D05" w:rsidRPr="00663B3A" w:rsidRDefault="00001D05" w:rsidP="008242C7">
                              <w:pPr>
                                <w:jc w:val="center"/>
                                <w:rPr>
                                  <w:sz w:val="20"/>
                                </w:rPr>
                              </w:pPr>
                              <w:r w:rsidRPr="00663B3A">
                                <w:rPr>
                                  <w:rFonts w:cs="Calibri"/>
                                  <w:b/>
                                  <w:bCs/>
                                  <w:color w:val="595959"/>
                                  <w:sz w:val="20"/>
                                  <w:lang w:val="en-US"/>
                                </w:rPr>
                                <w:t>Relación de reserva de tesorería</w:t>
                              </w:r>
                              <w:r>
                                <w:rPr>
                                  <w:rFonts w:cs="Calibri"/>
                                  <w:b/>
                                  <w:bCs/>
                                  <w:color w:val="595959"/>
                                  <w:sz w:val="20"/>
                                  <w:lang w:val="en-US"/>
                                </w:rPr>
                                <w:br/>
                                <w:t>(Nº meses)</w:t>
                              </w:r>
                            </w:p>
                          </w:txbxContent>
                        </wps:txbx>
                        <wps:bodyPr rot="0" vert="horz" wrap="square" lIns="0" tIns="0" rIns="0" bIns="0" anchor="t" anchorCtr="0">
                          <a:spAutoFit/>
                        </wps:bodyPr>
                      </wps:wsp>
                      <wps:wsp>
                        <wps:cNvPr id="190" name="Rectangle 84"/>
                        <wps:cNvSpPr>
                          <a:spLocks noChangeArrowheads="1"/>
                        </wps:cNvSpPr>
                        <wps:spPr bwMode="auto">
                          <a:xfrm>
                            <a:off x="107950" y="201295"/>
                            <a:ext cx="2292350" cy="1543685"/>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97EB9DB" id="Canvas 191" o:spid="_x0000_s1129" editas="canvas" style="position:absolute;margin-left:.9pt;margin-top:36.8pt;width:466.85pt;height:138.75pt;z-index:251711488" coordsize="59289,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">
                <v:shape id="_x0000_s1130" type="#_x0000_t75" style="position:absolute;width:59289;height:17621;visibility:visible;mso-wrap-style:square">
                  <v:fill o:detectmouseclick="t"/>
                  <v:path o:connecttype="none"/>
                </v:shape>
                <v:rect id="Rectangle 5" o:spid="_x0000_s1131" style="position:absolute;left:22993;top:5035;width:3629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" fillcolor="#ddebf7" stroked="f"/>
                <v:rect id="Rectangle 6" o:spid="_x0000_s1132" style="position:absolute;left:22993;top:7848;width:14789;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rect id="Rectangle 7" o:spid="_x0000_s1133" style="position:absolute;left:22993;top:12680;width:36296;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" fillcolor="#bdd7ee" stroked="f"/>
                <v:rect id="Rectangle 8" o:spid="_x0000_s1134" style="position:absolute;left:39592;top:12238;width:11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A57D548" w14:textId="77777777" w:rsidR="00001D05" w:rsidRDefault="00001D05" w:rsidP="003B21C4">
                        <w:r>
                          <w:rPr>
                            <w:rFonts w:cs="Calibri"/>
                            <w:b/>
                            <w:bCs/>
                            <w:color w:val="000000"/>
                            <w:sz w:val="18"/>
                            <w:szCs w:val="18"/>
                            <w:lang w:val="en-US"/>
                          </w:rPr>
                          <w:t>14</w:t>
                        </w:r>
                      </w:p>
                    </w:txbxContent>
                  </v:textbox>
                </v:rect>
                <v:rect id="Rectangle 9" o:spid="_x0000_s1135" style="position:absolute;left:44767;top:12158;width:11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321EB20" w14:textId="77777777" w:rsidR="00001D05" w:rsidRDefault="00001D05" w:rsidP="003B21C4">
                        <w:r>
                          <w:rPr>
                            <w:rFonts w:cs="Calibri"/>
                            <w:b/>
                            <w:bCs/>
                            <w:color w:val="000000"/>
                            <w:sz w:val="18"/>
                            <w:szCs w:val="18"/>
                            <w:lang w:val="en-US"/>
                          </w:rPr>
                          <w:t>10</w:t>
                        </w:r>
                      </w:p>
                    </w:txbxContent>
                  </v:textbox>
                </v:rect>
                <v:rect id="Rectangle 10" o:spid="_x0000_s1136" style="position:absolute;left:49949;top:12079;width:11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36E232E" w14:textId="77777777" w:rsidR="00001D05" w:rsidRDefault="00001D05" w:rsidP="003B21C4">
                        <w:r>
                          <w:rPr>
                            <w:rFonts w:cs="Calibri"/>
                            <w:b/>
                            <w:bCs/>
                            <w:color w:val="000000"/>
                            <w:sz w:val="18"/>
                            <w:szCs w:val="18"/>
                            <w:lang w:val="en-US"/>
                          </w:rPr>
                          <w:t>12</w:t>
                        </w:r>
                      </w:p>
                    </w:txbxContent>
                  </v:textbox>
                </v:rect>
                <v:rect id="Rectangle 11" o:spid="_x0000_s1137" style="position:absolute;left:55124;top:12079;width:11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D093CF3" w14:textId="77777777" w:rsidR="00001D05" w:rsidRDefault="00001D05" w:rsidP="003B21C4">
                        <w:r>
                          <w:rPr>
                            <w:rFonts w:cs="Calibri"/>
                            <w:b/>
                            <w:bCs/>
                            <w:color w:val="000000"/>
                            <w:sz w:val="18"/>
                            <w:szCs w:val="18"/>
                            <w:lang w:val="en-US"/>
                          </w:rPr>
                          <w:t>12</w:t>
                        </w:r>
                      </w:p>
                    </w:txbxContent>
                  </v:textbox>
                </v:rect>
                <v:rect id="Rectangle 12" o:spid="_x0000_s1138" style="position:absolute;left:24618;top:12236;width:1253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AC6C129" w14:textId="77777777" w:rsidR="00001D05" w:rsidRPr="00663B3A" w:rsidRDefault="00001D05" w:rsidP="003B21C4">
                        <w:pPr>
                          <w:rPr>
                            <w:sz w:val="16"/>
                            <w:szCs w:val="16"/>
                          </w:rPr>
                        </w:pPr>
                        <w:proofErr w:type="spellStart"/>
                        <w:r w:rsidRPr="00663B3A">
                          <w:rPr>
                            <w:rFonts w:cs="Calibri"/>
                            <w:b/>
                            <w:bCs/>
                            <w:color w:val="000000"/>
                            <w:sz w:val="16"/>
                            <w:szCs w:val="16"/>
                            <w:lang w:val="en-US"/>
                          </w:rPr>
                          <w:t>Razón</w:t>
                        </w:r>
                        <w:proofErr w:type="spellEnd"/>
                        <w:r w:rsidRPr="00663B3A">
                          <w:rPr>
                            <w:rFonts w:cs="Calibri"/>
                            <w:b/>
                            <w:bCs/>
                            <w:color w:val="000000"/>
                            <w:sz w:val="16"/>
                            <w:szCs w:val="16"/>
                            <w:lang w:val="en-US"/>
                          </w:rPr>
                          <w:t xml:space="preserve"> de </w:t>
                        </w:r>
                        <w:proofErr w:type="spellStart"/>
                        <w:r w:rsidRPr="00663B3A">
                          <w:rPr>
                            <w:rFonts w:cs="Calibri"/>
                            <w:b/>
                            <w:bCs/>
                            <w:color w:val="000000"/>
                            <w:sz w:val="16"/>
                            <w:szCs w:val="16"/>
                            <w:lang w:val="en-US"/>
                          </w:rPr>
                          <w:t>reserva</w:t>
                        </w:r>
                        <w:proofErr w:type="spellEnd"/>
                        <w:r w:rsidRPr="00663B3A">
                          <w:rPr>
                            <w:rFonts w:cs="Calibri"/>
                            <w:b/>
                            <w:bCs/>
                            <w:color w:val="000000"/>
                            <w:sz w:val="16"/>
                            <w:szCs w:val="16"/>
                            <w:lang w:val="en-US"/>
                          </w:rPr>
                          <w:t xml:space="preserve"> de tesore</w:t>
                        </w:r>
                        <w:r>
                          <w:rPr>
                            <w:rFonts w:cs="Calibri"/>
                            <w:b/>
                            <w:bCs/>
                            <w:color w:val="000000"/>
                            <w:sz w:val="16"/>
                            <w:szCs w:val="16"/>
                            <w:lang w:val="en-US"/>
                          </w:rPr>
                          <w:t>r</w:t>
                        </w:r>
                        <w:r w:rsidRPr="00663B3A">
                          <w:rPr>
                            <w:rFonts w:cs="Calibri"/>
                            <w:b/>
                            <w:bCs/>
                            <w:color w:val="000000"/>
                            <w:sz w:val="16"/>
                            <w:szCs w:val="16"/>
                            <w:lang w:val="en-US"/>
                          </w:rPr>
                          <w:t>ía</w:t>
                        </w:r>
                      </w:p>
                    </w:txbxContent>
                  </v:textbox>
                </v:rect>
                <v:rect id="Rectangle 13" o:spid="_x0000_s1139" style="position:absolute;left:26015;top:9790;width:9132;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24A40917" w14:textId="77777777" w:rsidR="00001D05" w:rsidRDefault="00001D05" w:rsidP="003B21C4">
                        <w:proofErr w:type="spellStart"/>
                        <w:r>
                          <w:rPr>
                            <w:rFonts w:cs="Calibri"/>
                            <w:b/>
                            <w:bCs/>
                            <w:color w:val="000000"/>
                            <w:sz w:val="16"/>
                            <w:szCs w:val="16"/>
                            <w:lang w:val="en-US"/>
                          </w:rPr>
                          <w:t>Gastos</w:t>
                        </w:r>
                        <w:proofErr w:type="spellEnd"/>
                        <w:r>
                          <w:rPr>
                            <w:rFonts w:cs="Calibri"/>
                            <w:b/>
                            <w:bCs/>
                            <w:color w:val="000000"/>
                            <w:sz w:val="16"/>
                            <w:szCs w:val="16"/>
                            <w:lang w:val="en-US"/>
                          </w:rPr>
                          <w:t xml:space="preserve"> </w:t>
                        </w:r>
                        <w:proofErr w:type="spellStart"/>
                        <w:r>
                          <w:rPr>
                            <w:rFonts w:cs="Calibri"/>
                            <w:b/>
                            <w:bCs/>
                            <w:color w:val="000000"/>
                            <w:sz w:val="16"/>
                            <w:szCs w:val="16"/>
                            <w:lang w:val="en-US"/>
                          </w:rPr>
                          <w:t>medios</w:t>
                        </w:r>
                        <w:proofErr w:type="spellEnd"/>
                        <w:r>
                          <w:rPr>
                            <w:rFonts w:cs="Calibri"/>
                            <w:b/>
                            <w:bCs/>
                            <w:color w:val="000000"/>
                            <w:sz w:val="16"/>
                            <w:szCs w:val="16"/>
                            <w:lang w:val="en-US"/>
                          </w:rPr>
                          <w:t xml:space="preserve"> al </w:t>
                        </w:r>
                        <w:proofErr w:type="spellStart"/>
                        <w:r>
                          <w:rPr>
                            <w:rFonts w:cs="Calibri"/>
                            <w:b/>
                            <w:bCs/>
                            <w:color w:val="000000"/>
                            <w:sz w:val="16"/>
                            <w:szCs w:val="16"/>
                            <w:lang w:val="en-US"/>
                          </w:rPr>
                          <w:t>mes</w:t>
                        </w:r>
                        <w:proofErr w:type="spellEnd"/>
                      </w:p>
                    </w:txbxContent>
                  </v:textbox>
                </v:rect>
                <v:rect id="Rectangle 15" o:spid="_x0000_s1140" style="position:absolute;left:38652;top:10244;width:31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05F0C5A" w14:textId="6A54DA61" w:rsidR="00001D05" w:rsidRDefault="00001D05" w:rsidP="003B21C4">
                        <w:r>
                          <w:rPr>
                            <w:rFonts w:cs="Calibri"/>
                            <w:color w:val="000000"/>
                            <w:sz w:val="18"/>
                            <w:szCs w:val="18"/>
                            <w:lang w:val="en-US"/>
                          </w:rPr>
                          <w:t>15 364</w:t>
                        </w:r>
                      </w:p>
                    </w:txbxContent>
                  </v:textbox>
                </v:rect>
                <v:rect id="Rectangle 16" o:spid="_x0000_s1141" style="position:absolute;left:43827;top:10165;width:31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C008952" w14:textId="055A630F" w:rsidR="00001D05" w:rsidRDefault="00001D05" w:rsidP="003B21C4">
                        <w:r>
                          <w:rPr>
                            <w:rFonts w:cs="Calibri"/>
                            <w:color w:val="000000"/>
                            <w:sz w:val="18"/>
                            <w:szCs w:val="18"/>
                            <w:lang w:val="en-US"/>
                          </w:rPr>
                          <w:t>20 387</w:t>
                        </w:r>
                      </w:p>
                    </w:txbxContent>
                  </v:textbox>
                </v:rect>
                <v:rect id="Rectangle 17" o:spid="_x0000_s1142" style="position:absolute;left:49002;top:10006;width:31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660F2569" w14:textId="68A58362" w:rsidR="00001D05" w:rsidRDefault="00001D05" w:rsidP="003B21C4">
                        <w:r>
                          <w:rPr>
                            <w:rFonts w:cs="Calibri"/>
                            <w:color w:val="000000"/>
                            <w:sz w:val="18"/>
                            <w:szCs w:val="18"/>
                            <w:lang w:val="en-US"/>
                          </w:rPr>
                          <w:t>16 244</w:t>
                        </w:r>
                      </w:p>
                    </w:txbxContent>
                  </v:textbox>
                </v:rect>
                <v:rect id="Rectangle 18" o:spid="_x0000_s1143" style="position:absolute;left:49472;top:5056;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FD62CFA" w14:textId="77777777" w:rsidR="00001D05" w:rsidRDefault="00001D05" w:rsidP="003B21C4">
                        <w:r>
                          <w:rPr>
                            <w:rFonts w:cs="Calibri"/>
                            <w:b/>
                            <w:bCs/>
                            <w:color w:val="000000"/>
                            <w:sz w:val="18"/>
                            <w:szCs w:val="18"/>
                            <w:lang w:val="en-US"/>
                          </w:rPr>
                          <w:t>2020</w:t>
                        </w:r>
                      </w:p>
                    </w:txbxContent>
                  </v:textbox>
                </v:rect>
                <v:rect id="Rectangle 19" o:spid="_x0000_s1144" style="position:absolute;left:25273;top:7023;width:10896;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" filled="f" stroked="f">
                  <v:textbox style="mso-fit-shape-to-text:t" inset="0,0,0,0">
                    <w:txbxContent>
                      <w:p w14:paraId="6328E123" w14:textId="77777777" w:rsidR="00001D05" w:rsidRDefault="00001D05" w:rsidP="00481777">
                        <w:pPr>
                          <w:jc w:val="center"/>
                        </w:pPr>
                        <w:proofErr w:type="spellStart"/>
                        <w:r>
                          <w:rPr>
                            <w:rFonts w:cs="Calibri"/>
                            <w:b/>
                            <w:bCs/>
                            <w:color w:val="000000"/>
                            <w:sz w:val="16"/>
                            <w:szCs w:val="16"/>
                            <w:lang w:val="en-US"/>
                          </w:rPr>
                          <w:t>Gestión</w:t>
                        </w:r>
                        <w:proofErr w:type="spellEnd"/>
                        <w:r>
                          <w:rPr>
                            <w:rFonts w:cs="Calibri"/>
                            <w:b/>
                            <w:bCs/>
                            <w:color w:val="000000"/>
                            <w:sz w:val="16"/>
                            <w:szCs w:val="16"/>
                            <w:lang w:val="en-US"/>
                          </w:rPr>
                          <w:t xml:space="preserve"> del </w:t>
                        </w:r>
                        <w:proofErr w:type="spellStart"/>
                        <w:r>
                          <w:rPr>
                            <w:rFonts w:cs="Calibri"/>
                            <w:b/>
                            <w:bCs/>
                            <w:color w:val="000000"/>
                            <w:sz w:val="16"/>
                            <w:szCs w:val="16"/>
                            <w:lang w:val="en-US"/>
                          </w:rPr>
                          <w:t>movimiento</w:t>
                        </w:r>
                        <w:proofErr w:type="spellEnd"/>
                        <w:r>
                          <w:rPr>
                            <w:rFonts w:cs="Calibri"/>
                            <w:b/>
                            <w:bCs/>
                            <w:color w:val="000000"/>
                            <w:sz w:val="16"/>
                            <w:szCs w:val="16"/>
                            <w:lang w:val="en-US"/>
                          </w:rPr>
                          <w:t xml:space="preserve"> de tesoresía al cierre</w:t>
                        </w:r>
                      </w:p>
                    </w:txbxContent>
                  </v:textbox>
                </v:rect>
                <v:rect id="Rectangle 21" o:spid="_x0000_s1145" style="position:absolute;left:38385;top:783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0C1DD05C" w14:textId="6D060271" w:rsidR="00001D05" w:rsidRDefault="00001D05" w:rsidP="003B21C4">
                        <w:r>
                          <w:rPr>
                            <w:rFonts w:cs="Calibri"/>
                            <w:color w:val="000000"/>
                            <w:sz w:val="18"/>
                            <w:szCs w:val="18"/>
                            <w:lang w:val="en-US"/>
                          </w:rPr>
                          <w:t>210 822</w:t>
                        </w:r>
                      </w:p>
                    </w:txbxContent>
                  </v:textbox>
                </v:rect>
                <v:rect id="Rectangle 22" o:spid="_x0000_s1146" style="position:absolute;left:43561;top:7752;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193CD913" w14:textId="5098A025" w:rsidR="00001D05" w:rsidRDefault="00001D05" w:rsidP="003B21C4">
                        <w:r>
                          <w:rPr>
                            <w:rFonts w:cs="Calibri"/>
                            <w:color w:val="000000"/>
                            <w:sz w:val="18"/>
                            <w:szCs w:val="18"/>
                            <w:lang w:val="en-US"/>
                          </w:rPr>
                          <w:t>212 181</w:t>
                        </w:r>
                      </w:p>
                    </w:txbxContent>
                  </v:textbox>
                </v:rect>
                <v:rect id="Rectangle 23" o:spid="_x0000_s1147" style="position:absolute;left:48736;top:7672;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61E39F27" w14:textId="7545477F" w:rsidR="00001D05" w:rsidRDefault="00001D05" w:rsidP="003B21C4">
                        <w:r>
                          <w:rPr>
                            <w:rFonts w:cs="Calibri"/>
                            <w:color w:val="000000"/>
                            <w:sz w:val="18"/>
                            <w:szCs w:val="18"/>
                            <w:lang w:val="en-US"/>
                          </w:rPr>
                          <w:t>194 922</w:t>
                        </w:r>
                      </w:p>
                    </w:txbxContent>
                  </v:textbox>
                </v:rect>
                <v:rect id="Rectangle 24" o:spid="_x0000_s1148" style="position:absolute;left:25095;top:4445;width:11900;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" filled="f" stroked="f">
                  <v:textbox style="mso-fit-shape-to-text:t" inset="0,0,0,0">
                    <w:txbxContent>
                      <w:p w14:paraId="40645F24" w14:textId="77777777" w:rsidR="00001D05" w:rsidRDefault="00001D05" w:rsidP="00481777">
                        <w:pPr>
                          <w:jc w:val="center"/>
                        </w:pPr>
                        <w:proofErr w:type="spellStart"/>
                        <w:r>
                          <w:rPr>
                            <w:rFonts w:cs="Calibri"/>
                            <w:b/>
                            <w:bCs/>
                            <w:color w:val="000000"/>
                            <w:sz w:val="18"/>
                            <w:szCs w:val="18"/>
                            <w:lang w:val="en-US"/>
                          </w:rPr>
                          <w:t>Relación</w:t>
                        </w:r>
                        <w:proofErr w:type="spellEnd"/>
                        <w:r>
                          <w:rPr>
                            <w:rFonts w:cs="Calibri"/>
                            <w:b/>
                            <w:bCs/>
                            <w:color w:val="000000"/>
                            <w:sz w:val="18"/>
                            <w:szCs w:val="18"/>
                            <w:lang w:val="en-US"/>
                          </w:rPr>
                          <w:t xml:space="preserve"> de </w:t>
                        </w:r>
                        <w:proofErr w:type="spellStart"/>
                        <w:r>
                          <w:rPr>
                            <w:rFonts w:cs="Calibri"/>
                            <w:b/>
                            <w:bCs/>
                            <w:color w:val="000000"/>
                            <w:sz w:val="18"/>
                            <w:szCs w:val="18"/>
                            <w:lang w:val="en-US"/>
                          </w:rPr>
                          <w:t>reseva</w:t>
                        </w:r>
                        <w:proofErr w:type="spellEnd"/>
                        <w:r>
                          <w:rPr>
                            <w:rFonts w:cs="Calibri"/>
                            <w:b/>
                            <w:bCs/>
                            <w:color w:val="000000"/>
                            <w:sz w:val="18"/>
                            <w:szCs w:val="18"/>
                            <w:lang w:val="en-US"/>
                          </w:rPr>
                          <w:t xml:space="preserve"> de tesoreria (Nº de meses)</w:t>
                        </w:r>
                      </w:p>
                    </w:txbxContent>
                  </v:textbox>
                </v:rect>
                <v:rect id="Rectangle 26" o:spid="_x0000_s1149" style="position:absolute;left:39122;top:5215;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EA8B50C" w14:textId="77777777" w:rsidR="00001D05" w:rsidRDefault="00001D05" w:rsidP="003B21C4">
                        <w:r>
                          <w:rPr>
                            <w:rFonts w:cs="Calibri"/>
                            <w:b/>
                            <w:bCs/>
                            <w:color w:val="000000"/>
                            <w:sz w:val="18"/>
                            <w:szCs w:val="18"/>
                            <w:lang w:val="en-US"/>
                          </w:rPr>
                          <w:t>2018</w:t>
                        </w:r>
                      </w:p>
                    </w:txbxContent>
                  </v:textbox>
                </v:rect>
                <v:rect id="Rectangle 27" o:spid="_x0000_s1150" style="position:absolute;left:44297;top:5215;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53F745AB" w14:textId="77777777" w:rsidR="00001D05" w:rsidRDefault="00001D05" w:rsidP="003B21C4">
                        <w:r>
                          <w:rPr>
                            <w:rFonts w:cs="Calibri"/>
                            <w:b/>
                            <w:bCs/>
                            <w:color w:val="000000"/>
                            <w:sz w:val="18"/>
                            <w:szCs w:val="18"/>
                            <w:lang w:val="en-US"/>
                          </w:rPr>
                          <w:t>2019</w:t>
                        </w:r>
                      </w:p>
                    </w:txbxContent>
                  </v:textbox>
                </v:rect>
                <v:rect id="Rectangle 28" o:spid="_x0000_s1151" style="position:absolute;left:55054;top:5056;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25D5BE6B" w14:textId="77777777" w:rsidR="00001D05" w:rsidRDefault="00001D05" w:rsidP="003B21C4">
                        <w:r>
                          <w:rPr>
                            <w:rFonts w:cs="Calibri"/>
                            <w:b/>
                            <w:bCs/>
                            <w:color w:val="000000"/>
                            <w:sz w:val="18"/>
                            <w:szCs w:val="18"/>
                            <w:lang w:val="en-US"/>
                          </w:rPr>
                          <w:t>2021</w:t>
                        </w:r>
                      </w:p>
                    </w:txbxContent>
                  </v:textbox>
                </v:rect>
                <v:rect id="Rectangle 29" o:spid="_x0000_s1152" style="position:absolute;left:54317;top:7513;width:37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F873F9A" w14:textId="290D1C71" w:rsidR="00001D05" w:rsidRDefault="00001D05" w:rsidP="003B21C4">
                        <w:r>
                          <w:rPr>
                            <w:rFonts w:cs="Calibri"/>
                            <w:color w:val="000000"/>
                            <w:sz w:val="18"/>
                            <w:szCs w:val="18"/>
                            <w:lang w:val="en-US"/>
                          </w:rPr>
                          <w:t>225 425</w:t>
                        </w:r>
                      </w:p>
                    </w:txbxContent>
                  </v:textbox>
                </v:rect>
                <v:rect id="Rectangle 30" o:spid="_x0000_s1153" style="position:absolute;left:54584;top:10085;width:31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A7AE559" w14:textId="297490DF" w:rsidR="00001D05" w:rsidRDefault="00001D05" w:rsidP="003B21C4">
                        <w:r>
                          <w:rPr>
                            <w:rFonts w:cs="Calibri"/>
                            <w:color w:val="000000"/>
                            <w:sz w:val="18"/>
                            <w:szCs w:val="18"/>
                            <w:lang w:val="en-US"/>
                          </w:rPr>
                          <w:t>18 785</w:t>
                        </w:r>
                      </w:p>
                    </w:txbxContent>
                  </v:textbox>
                </v:rect>
                <v:rect id="Rectangle 31" o:spid="_x0000_s1154" style="position:absolute;left:25006;top:10198;width:1116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32" o:spid="_x0000_s1155" style="position:absolute;visibility:visible;mso-wrap-style:square" from="22993,5035" to="22993,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33" o:spid="_x0000_s1156" style="position:absolute;left:22993;top:5035;width:63;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34" o:spid="_x0000_s1157" style="position:absolute;visibility:visible;mso-wrap-style:square" from="37712,5099" to="37712,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35" o:spid="_x0000_s1158" style="position:absolute;left:37712;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36" o:spid="_x0000_s1159" style="position:absolute;visibility:visible;mso-wrap-style:square" from="42887,5099" to="4288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37" o:spid="_x0000_s1160" style="position:absolute;left:42887;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38" o:spid="_x0000_s1161" style="position:absolute;visibility:visible;mso-wrap-style:square" from="48063,5099" to="48063,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39" o:spid="_x0000_s1162" style="position:absolute;left:48063;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40" o:spid="_x0000_s1163" style="position:absolute;visibility:visible;mso-wrap-style:square" from="53238,5099" to="53238,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41" o:spid="_x0000_s1164" style="position:absolute;left:53238;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42" o:spid="_x0000_s1165" style="position:absolute;visibility:visible;mso-wrap-style:square" from="59220,5099" to="59220,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43" o:spid="_x0000_s1166" style="position:absolute;left:59220;top:5099;width:69;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44" o:spid="_x0000_s1167" style="position:absolute;visibility:visible;mso-wrap-style:square" from="23056,5035" to="59289,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" strokeweight="0"/>
                <v:rect id="Rectangle 45" o:spid="_x0000_s1168" style="position:absolute;left:23056;top:5035;width:3623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line id="Line 46" o:spid="_x0000_s1169" style="position:absolute;visibility:visible;mso-wrap-style:square" from="23056,7848" to="59289,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" strokeweight="0"/>
                <v:rect id="Rectangle 47" o:spid="_x0000_s1170" style="position:absolute;left:23056;top:7848;width:362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48" o:spid="_x0000_s1171" style="position:absolute;visibility:visible;mso-wrap-style:square" from="37782,10267" to="59289,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rect id="Rectangle 49" o:spid="_x0000_s1172" style="position:absolute;left:37782;top:10267;width:2150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50" o:spid="_x0000_s1173" style="position:absolute;visibility:visible;mso-wrap-style:square" from="23056,12680" to="59289,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51" o:spid="_x0000_s1174" style="position:absolute;left:23056;top:12680;width:362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52" o:spid="_x0000_s1175" style="position:absolute;visibility:visible;mso-wrap-style:square" from="23056,14560" to="5928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53" o:spid="_x0000_s1176" style="position:absolute;left:23056;top:14560;width:362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rect id="Rectangle 54" o:spid="_x0000_s1177" style="position:absolute;left:1047;top:1901;width:22917;height:1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shape id="Freeform 55" o:spid="_x0000_s1178" style="position:absolute;left:4235;top:5505;width:19768;height:7645;visibility:visible;mso-wrap-style:square;v-text-anchor:top" coordsize="311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" path="m,1204r3113,m,803r3113,m,401r3113,m,l3113,e" filled="f" strokecolor="#d9d9d9" strokeweight=".65pt">
                  <v:path arrowok="t" o:connecttype="custom" o:connectlocs="0,764540;1976755,764540;0,509905;1976755,509905;0,254635;1976755,254635;0,0;1976755,0" o:connectangles="0,0,0,0,0,0,0,0"/>
                  <o:lock v:ext="edit" verticies="t"/>
                </v:shape>
                <v:line id="Line 56" o:spid="_x0000_s1179" style="position:absolute;visibility:visible;mso-wrap-style:square" from="4235,15703" to="24003,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" strokecolor="#d9d9d9" strokeweight=".65pt"/>
                <v:shape id="Freeform 57" o:spid="_x0000_s1180" style="position:absolute;left:6692;top:7613;width:14853;height:5639;visibility:visible;mso-wrap-style:square;v-text-anchor:top" coordsize="233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" path="m,l773,888,1556,465r783,e" filled="f" strokecolor="#5b9bd5" strokeweight="2pt">
                  <v:stroke endcap="round"/>
                  <v:path arrowok="t" o:connecttype="custom" o:connectlocs="0,0;490855,563880;988060,295275;1485265,295275" o:connectangles="0,0,0,0"/>
                </v:shape>
                <v:oval id="Oval 58" o:spid="_x0000_s1181" style="position:absolute;left:6388;top:7378;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" fillcolor="#5b9bd5" strokeweight="0"/>
                <v:shape id="Freeform 59" o:spid="_x0000_s1182" style="position:absolute;left:6388;top:7378;width:470;height:47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" path="m74,37c74,58,58,74,37,74,17,74,,58,,37,,18,17,,37,,58,,74,18,74,37e" filled="f" strokecolor="#5b9bd5" strokeweight=".65pt">
                  <v:path arrowok="t" o:connecttype="custom" o:connectlocs="46990,23495;23495,46990;0,23495;23495,0;46990,23495" o:connectangles="0,0,0,0,0"/>
                </v:shape>
                <v:oval id="Oval 60" o:spid="_x0000_s1183" style="position:absolute;left:11366;top:13017;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" fillcolor="#5b9bd5" strokeweight="0"/>
                <v:oval id="Oval 61" o:spid="_x0000_s1184" style="position:absolute;left:11360;top:13017;width:47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" filled="f" strokecolor="#5b9bd5" strokeweight=".65pt"/>
                <v:oval id="Oval 62" o:spid="_x0000_s1185" style="position:absolute;left:16338;top:10331;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" fillcolor="#5b9bd5" strokeweight="0"/>
                <v:shape id="Freeform 63" o:spid="_x0000_s1186" style="position:absolute;left:16338;top:10331;width:470;height:47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" path="m74,37c74,58,57,74,37,74,17,74,,58,,37,,18,17,,37,,57,,74,18,74,37e" filled="f" strokecolor="#5b9bd5" strokeweight=".65pt">
                  <v:path arrowok="t" o:connecttype="custom" o:connectlocs="46990,23495;23495,46990;0,23495;23495,0;46990,23495" o:connectangles="0,0,0,0,0"/>
                </v:shape>
                <v:oval id="Oval 64" o:spid="_x0000_s1187" style="position:absolute;left:21247;top:10331;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" fillcolor="#5b9bd5" strokeweight="0"/>
                <v:shape id="Freeform 65" o:spid="_x0000_s1188" style="position:absolute;left:21247;top:10331;width:470;height:470;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" path="m74,37c74,58,57,74,37,74,17,74,,58,,37,,18,17,,37,,57,,74,18,74,37e" filled="f" strokecolor="#5b9bd5" strokeweight=".65pt">
                  <v:path arrowok="t" o:connecttype="custom" o:connectlocs="46990,23495;23495,46990;0,23495;23495,0;46990,23495" o:connectangles="0,0,0,0,0"/>
                </v:shape>
                <v:line id="Line 66" o:spid="_x0000_s1189" style="position:absolute;flip:x y;visibility:visible;mso-wrap-style:square" from="6457,6908" to="6661,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" strokecolor="#a6a6a6" strokeweight=".65pt"/>
                <v:line id="Line 67" o:spid="_x0000_s1190" style="position:absolute;flip:x;visibility:visible;mso-wrap-style:square" from="11360,13284" to="1163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" strokecolor="#a6a6a6" strokeweight=".65pt"/>
                <v:shape id="Freeform 68" o:spid="_x0000_s1191" style="position:absolute;left:16605;top:10604;width:673;height:1137;visibility:visible;mso-wrap-style:square;v-text-anchor:top" coordsize="10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" path="m,l32,179r74,e" filled="f" strokecolor="#a6a6a6" strokeweight=".65pt">
                  <v:path arrowok="t" o:connecttype="custom" o:connectlocs="0,0;20320,113665;67310,113665" o:connectangles="0,0,0"/>
                </v:shape>
                <v:line id="Line 69" o:spid="_x0000_s1192" style="position:absolute;visibility:visible;mso-wrap-style:square" from="21513,10604" to="22117,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" strokecolor="#a6a6a6" strokeweight=".65pt"/>
                <v:rect id="Rectangle 70" o:spid="_x0000_s1193" style="position:absolute;left:6007;top:5099;width:103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698D4367" w14:textId="77777777" w:rsidR="00001D05" w:rsidRDefault="00001D05" w:rsidP="003B21C4">
                        <w:r>
                          <w:rPr>
                            <w:rFonts w:cs="Calibri"/>
                            <w:color w:val="404040"/>
                            <w:sz w:val="16"/>
                            <w:szCs w:val="16"/>
                            <w:lang w:val="en-US"/>
                          </w:rPr>
                          <w:t>14</w:t>
                        </w:r>
                      </w:p>
                    </w:txbxContent>
                  </v:textbox>
                </v:rect>
                <v:rect id="Rectangle 71" o:spid="_x0000_s1194" style="position:absolute;left:11022;top:13390;width:103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5403170E" w14:textId="77777777" w:rsidR="00001D05" w:rsidRDefault="00001D05" w:rsidP="003B21C4">
                        <w:r>
                          <w:rPr>
                            <w:rFonts w:cs="Calibri"/>
                            <w:color w:val="404040"/>
                            <w:sz w:val="16"/>
                            <w:szCs w:val="16"/>
                            <w:lang w:val="en-US"/>
                          </w:rPr>
                          <w:t>10</w:t>
                        </w:r>
                      </w:p>
                    </w:txbxContent>
                  </v:textbox>
                </v:rect>
                <v:rect id="Rectangle 72" o:spid="_x0000_s1195" style="position:absolute;left:17409;top:10331;width:103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0EF24EC6" w14:textId="77777777" w:rsidR="00001D05" w:rsidRDefault="00001D05" w:rsidP="003B21C4">
                        <w:r>
                          <w:rPr>
                            <w:rFonts w:cs="Calibri"/>
                            <w:color w:val="404040"/>
                            <w:sz w:val="16"/>
                            <w:szCs w:val="16"/>
                            <w:lang w:val="en-US"/>
                          </w:rPr>
                          <w:t>12</w:t>
                        </w:r>
                      </w:p>
                    </w:txbxContent>
                  </v:textbox>
                </v:rect>
                <v:rect id="Rectangle 73" o:spid="_x0000_s1196" style="position:absolute;left:21735;top:10946;width:103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155EE93B" w14:textId="77777777" w:rsidR="00001D05" w:rsidRDefault="00001D05" w:rsidP="003B21C4">
                        <w:r>
                          <w:rPr>
                            <w:rFonts w:cs="Calibri"/>
                            <w:color w:val="404040"/>
                            <w:sz w:val="16"/>
                            <w:szCs w:val="16"/>
                            <w:lang w:val="en-US"/>
                          </w:rPr>
                          <w:t>12</w:t>
                        </w:r>
                      </w:p>
                    </w:txbxContent>
                  </v:textbox>
                </v:rect>
                <v:rect id="Rectangle 74" o:spid="_x0000_s1197" style="position:absolute;left:2800;top:15043;width:521;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58AC30EA" w14:textId="77777777" w:rsidR="00001D05" w:rsidRDefault="00001D05" w:rsidP="003B21C4">
                        <w:r>
                          <w:rPr>
                            <w:rFonts w:cs="Calibri"/>
                            <w:color w:val="595959"/>
                            <w:sz w:val="16"/>
                            <w:szCs w:val="16"/>
                            <w:lang w:val="en-US"/>
                          </w:rPr>
                          <w:t>9</w:t>
                        </w:r>
                      </w:p>
                    </w:txbxContent>
                  </v:textbox>
                </v:rect>
                <v:rect id="Rectangle 75" o:spid="_x0000_s1198" style="position:absolute;left:2292;top:12484;width:103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2A34A300" w14:textId="77777777" w:rsidR="00001D05" w:rsidRDefault="00001D05" w:rsidP="003B21C4">
                        <w:r>
                          <w:rPr>
                            <w:rFonts w:cs="Calibri"/>
                            <w:color w:val="595959"/>
                            <w:sz w:val="16"/>
                            <w:szCs w:val="16"/>
                            <w:lang w:val="en-US"/>
                          </w:rPr>
                          <w:t>11</w:t>
                        </w:r>
                      </w:p>
                    </w:txbxContent>
                  </v:textbox>
                </v:rect>
                <v:rect id="Rectangle 76" o:spid="_x0000_s1199" style="position:absolute;left:2292;top:9937;width:1035;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72C764A3" w14:textId="77777777" w:rsidR="00001D05" w:rsidRDefault="00001D05" w:rsidP="003B21C4">
                        <w:r>
                          <w:rPr>
                            <w:rFonts w:cs="Calibri"/>
                            <w:color w:val="595959"/>
                            <w:sz w:val="16"/>
                            <w:szCs w:val="16"/>
                            <w:lang w:val="en-US"/>
                          </w:rPr>
                          <w:t>12</w:t>
                        </w:r>
                      </w:p>
                    </w:txbxContent>
                  </v:textbox>
                </v:rect>
                <v:rect id="Rectangle 77" o:spid="_x0000_s1200" style="position:absolute;left:2292;top:7397;width:1035;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755636D7" w14:textId="77777777" w:rsidR="00001D05" w:rsidRDefault="00001D05" w:rsidP="003B21C4">
                        <w:r>
                          <w:rPr>
                            <w:rFonts w:cs="Calibri"/>
                            <w:color w:val="595959"/>
                            <w:sz w:val="16"/>
                            <w:szCs w:val="16"/>
                            <w:lang w:val="en-US"/>
                          </w:rPr>
                          <w:t>14</w:t>
                        </w:r>
                      </w:p>
                    </w:txbxContent>
                  </v:textbox>
                </v:rect>
                <v:rect id="Rectangle 78" o:spid="_x0000_s1201" style="position:absolute;left:2292;top:4838;width:103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3EA9E5CC" w14:textId="77777777" w:rsidR="00001D05" w:rsidRDefault="00001D05" w:rsidP="003B21C4">
                        <w:r>
                          <w:rPr>
                            <w:rFonts w:cs="Calibri"/>
                            <w:color w:val="595959"/>
                            <w:sz w:val="16"/>
                            <w:szCs w:val="16"/>
                            <w:lang w:val="en-US"/>
                          </w:rPr>
                          <w:t>15</w:t>
                        </w:r>
                      </w:p>
                    </w:txbxContent>
                  </v:textbox>
                </v:rect>
                <v:rect id="Rectangle 79" o:spid="_x0000_s1202" style="position:absolute;left:5695;top:15390;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68D601DE" w14:textId="77777777" w:rsidR="00001D05" w:rsidRDefault="00001D05" w:rsidP="003B21C4">
                        <w:r>
                          <w:rPr>
                            <w:rFonts w:cs="Calibri"/>
                            <w:color w:val="595959"/>
                            <w:sz w:val="16"/>
                            <w:szCs w:val="16"/>
                            <w:lang w:val="en-US"/>
                          </w:rPr>
                          <w:t>2018</w:t>
                        </w:r>
                      </w:p>
                    </w:txbxContent>
                  </v:textbox>
                </v:rect>
                <v:rect id="Rectangle 80" o:spid="_x0000_s1203" style="position:absolute;left:10642;top:15390;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667EDDE0" w14:textId="77777777" w:rsidR="00001D05" w:rsidRDefault="00001D05" w:rsidP="003B21C4">
                        <w:r>
                          <w:rPr>
                            <w:rFonts w:cs="Calibri"/>
                            <w:color w:val="595959"/>
                            <w:sz w:val="16"/>
                            <w:szCs w:val="16"/>
                            <w:lang w:val="en-US"/>
                          </w:rPr>
                          <w:t>2019</w:t>
                        </w:r>
                      </w:p>
                    </w:txbxContent>
                  </v:textbox>
                </v:rect>
                <v:rect id="Rectangle 81" o:spid="_x0000_s1204" style="position:absolute;left:15589;top:15390;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666FDE71" w14:textId="77777777" w:rsidR="00001D05" w:rsidRDefault="00001D05" w:rsidP="003B21C4">
                        <w:r>
                          <w:rPr>
                            <w:rFonts w:cs="Calibri"/>
                            <w:color w:val="595959"/>
                            <w:sz w:val="16"/>
                            <w:szCs w:val="16"/>
                            <w:lang w:val="en-US"/>
                          </w:rPr>
                          <w:t>2020</w:t>
                        </w:r>
                      </w:p>
                    </w:txbxContent>
                  </v:textbox>
                </v:rect>
                <v:rect id="Rectangle 82" o:spid="_x0000_s1205" style="position:absolute;left:20529;top:15311;width:206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098E19EF" w14:textId="77777777" w:rsidR="00001D05" w:rsidRDefault="00001D05" w:rsidP="003B21C4">
                        <w:r>
                          <w:rPr>
                            <w:rFonts w:cs="Calibri"/>
                            <w:color w:val="595959"/>
                            <w:sz w:val="16"/>
                            <w:szCs w:val="16"/>
                            <w:lang w:val="en-US"/>
                          </w:rPr>
                          <w:t>2021</w:t>
                        </w:r>
                      </w:p>
                    </w:txbxContent>
                  </v:textbox>
                </v:rect>
                <v:rect id="Rectangle 83" o:spid="_x0000_s1206" style="position:absolute;left:3988;top:1354;width:1913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" filled="f" stroked="f">
                  <v:textbox style="mso-fit-shape-to-text:t" inset="0,0,0,0">
                    <w:txbxContent>
                      <w:p w14:paraId="3CEA0C94" w14:textId="19ABA939" w:rsidR="00001D05" w:rsidRPr="00663B3A" w:rsidRDefault="00001D05" w:rsidP="008242C7">
                        <w:pPr>
                          <w:jc w:val="center"/>
                          <w:rPr>
                            <w:sz w:val="20"/>
                          </w:rPr>
                        </w:pPr>
                        <w:proofErr w:type="spellStart"/>
                        <w:r w:rsidRPr="00663B3A">
                          <w:rPr>
                            <w:rFonts w:cs="Calibri"/>
                            <w:b/>
                            <w:bCs/>
                            <w:color w:val="595959"/>
                            <w:sz w:val="20"/>
                            <w:lang w:val="en-US"/>
                          </w:rPr>
                          <w:t>Relación</w:t>
                        </w:r>
                        <w:proofErr w:type="spellEnd"/>
                        <w:r w:rsidRPr="00663B3A">
                          <w:rPr>
                            <w:rFonts w:cs="Calibri"/>
                            <w:b/>
                            <w:bCs/>
                            <w:color w:val="595959"/>
                            <w:sz w:val="20"/>
                            <w:lang w:val="en-US"/>
                          </w:rPr>
                          <w:t xml:space="preserve"> de </w:t>
                        </w:r>
                        <w:proofErr w:type="spellStart"/>
                        <w:r w:rsidRPr="00663B3A">
                          <w:rPr>
                            <w:rFonts w:cs="Calibri"/>
                            <w:b/>
                            <w:bCs/>
                            <w:color w:val="595959"/>
                            <w:sz w:val="20"/>
                            <w:lang w:val="en-US"/>
                          </w:rPr>
                          <w:t>reserva</w:t>
                        </w:r>
                        <w:proofErr w:type="spellEnd"/>
                        <w:r w:rsidRPr="00663B3A">
                          <w:rPr>
                            <w:rFonts w:cs="Calibri"/>
                            <w:b/>
                            <w:bCs/>
                            <w:color w:val="595959"/>
                            <w:sz w:val="20"/>
                            <w:lang w:val="en-US"/>
                          </w:rPr>
                          <w:t xml:space="preserve"> de tesorería</w:t>
                        </w:r>
                        <w:r>
                          <w:rPr>
                            <w:rFonts w:cs="Calibri"/>
                            <w:b/>
                            <w:bCs/>
                            <w:color w:val="595959"/>
                            <w:sz w:val="20"/>
                            <w:lang w:val="en-US"/>
                          </w:rPr>
                          <w:br/>
                          <w:t>(Nº meses)</w:t>
                        </w:r>
                      </w:p>
                    </w:txbxContent>
                  </v:textbox>
                </v:rect>
                <v:rect id="Rectangle 84" o:spid="_x0000_s1207" style="position:absolute;left:1079;top:2012;width:22924;height:1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" filled="f" strokeweight=".65pt">
                  <v:stroke joinstyle="round"/>
                </v:rect>
                <w10:wrap type="topAndBottom"/>
              </v:group>
            </w:pict>
          </mc:Fallback>
        </mc:AlternateContent>
      </w:r>
      <w:r w:rsidR="00535334" w:rsidRPr="00FA7594">
        <w:rPr>
          <w:sz w:val="28"/>
          <w:szCs w:val="28"/>
          <w:u w:val="single"/>
        </w:rPr>
        <w:t>Reserva de capital y tesorería</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4AFDDBE5" w14:textId="531FB55B" w:rsidR="004D0713" w:rsidRPr="00293240" w:rsidRDefault="004D0713" w:rsidP="002944A8"/>
    <w:p w14:paraId="6559AA25" w14:textId="4750B90E" w:rsidR="00535334" w:rsidRPr="00293240" w:rsidRDefault="00235C87" w:rsidP="006E3AF7">
      <w:pPr>
        <w:pStyle w:val="Normalaftertitle"/>
      </w:pPr>
      <w:r>
        <w:t>36</w:t>
      </w:r>
      <w:r w:rsidR="00535334" w:rsidRPr="00293240">
        <w:tab/>
        <w:t>La evaluación de la reserva de tesorería se expresa en un número de meses e indica la estabilidad con el transcurso de los años. Cabe señalar que parte de la tesorería no está disponible inmediatamente y que, por ende, se ha de supervisar detenidamente para cubrir las necesidades mensuales.</w:t>
      </w:r>
    </w:p>
    <w:bookmarkStart w:id="162" w:name="_Toc452155485"/>
    <w:bookmarkStart w:id="163" w:name="_Toc452155854"/>
    <w:bookmarkStart w:id="164" w:name="_Toc482814632"/>
    <w:bookmarkStart w:id="165" w:name="_Toc511808866"/>
    <w:bookmarkStart w:id="166" w:name="_Toc511809437"/>
    <w:bookmarkStart w:id="167" w:name="_Toc10635461"/>
    <w:bookmarkStart w:id="168" w:name="_Toc42245406"/>
    <w:bookmarkStart w:id="169" w:name="_Toc42248526"/>
    <w:bookmarkStart w:id="170" w:name="_Toc42249904"/>
    <w:bookmarkStart w:id="171" w:name="_Toc55401065"/>
    <w:bookmarkStart w:id="172" w:name="_Toc94532404"/>
    <w:bookmarkStart w:id="173" w:name="_Toc94535026"/>
    <w:bookmarkStart w:id="174" w:name="_Toc94535694"/>
    <w:bookmarkStart w:id="175" w:name="_Toc112145124"/>
    <w:p w14:paraId="7EC62E24" w14:textId="029A479D" w:rsidR="001E24F1" w:rsidRDefault="002944A8" w:rsidP="00FA7594">
      <w:pPr>
        <w:pStyle w:val="Headingb"/>
        <w:spacing w:after="240"/>
        <w:ind w:left="0" w:firstLine="0"/>
        <w:rPr>
          <w:sz w:val="28"/>
          <w:szCs w:val="28"/>
          <w:u w:val="single"/>
        </w:rPr>
      </w:pPr>
      <w:r>
        <w:rPr>
          <w:b w:val="0"/>
          <w:bCs/>
          <w:noProof/>
          <w:u w:val="single"/>
          <w:lang w:val="en-US"/>
        </w:rPr>
        <mc:AlternateContent>
          <mc:Choice Requires="wpc">
            <w:drawing>
              <wp:anchor distT="0" distB="0" distL="114300" distR="114300" simplePos="0" relativeHeight="251713536" behindDoc="1" locked="0" layoutInCell="1" allowOverlap="1" wp14:anchorId="015D5BC1" wp14:editId="5874597F">
                <wp:simplePos x="0" y="0"/>
                <wp:positionH relativeFrom="column">
                  <wp:posOffset>59138</wp:posOffset>
                </wp:positionH>
                <wp:positionV relativeFrom="paragraph">
                  <wp:posOffset>366423</wp:posOffset>
                </wp:positionV>
                <wp:extent cx="6210935" cy="1878965"/>
                <wp:effectExtent l="0" t="0" r="0" b="0"/>
                <wp:wrapTopAndBottom/>
                <wp:docPr id="413" name="Canvas 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Rectangle 5"/>
                        <wps:cNvSpPr>
                          <a:spLocks noChangeArrowheads="1"/>
                        </wps:cNvSpPr>
                        <wps:spPr bwMode="auto">
                          <a:xfrm>
                            <a:off x="2444750" y="360680"/>
                            <a:ext cx="3602990" cy="282575"/>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6"/>
                        <wps:cNvSpPr>
                          <a:spLocks noChangeArrowheads="1"/>
                        </wps:cNvSpPr>
                        <wps:spPr bwMode="auto">
                          <a:xfrm>
                            <a:off x="2444750" y="635000"/>
                            <a:ext cx="14668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7"/>
                        <wps:cNvSpPr>
                          <a:spLocks noChangeArrowheads="1"/>
                        </wps:cNvSpPr>
                        <wps:spPr bwMode="auto">
                          <a:xfrm>
                            <a:off x="2444750" y="1115695"/>
                            <a:ext cx="3602990" cy="19685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
                        <wps:cNvSpPr>
                          <a:spLocks noChangeArrowheads="1"/>
                        </wps:cNvSpPr>
                        <wps:spPr bwMode="auto">
                          <a:xfrm>
                            <a:off x="4040505" y="1075690"/>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E025" w14:textId="77777777" w:rsidR="00001D05" w:rsidRDefault="00001D05" w:rsidP="002944A8">
                              <w:r>
                                <w:rPr>
                                  <w:rFonts w:cs="Calibri"/>
                                  <w:b/>
                                  <w:bCs/>
                                  <w:color w:val="000000"/>
                                  <w:sz w:val="18"/>
                                  <w:szCs w:val="18"/>
                                  <w:lang w:val="en-US"/>
                                </w:rPr>
                                <w:t>198%</w:t>
                              </w:r>
                            </w:p>
                          </w:txbxContent>
                        </wps:txbx>
                        <wps:bodyPr rot="0" vert="horz" wrap="none" lIns="0" tIns="0" rIns="0" bIns="0" anchor="t" anchorCtr="0">
                          <a:spAutoFit/>
                        </wps:bodyPr>
                      </wps:wsp>
                      <wps:wsp>
                        <wps:cNvPr id="260" name="Rectangle 9"/>
                        <wps:cNvSpPr>
                          <a:spLocks noChangeArrowheads="1"/>
                        </wps:cNvSpPr>
                        <wps:spPr bwMode="auto">
                          <a:xfrm>
                            <a:off x="4603750" y="1075055"/>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5F95" w14:textId="77777777" w:rsidR="00001D05" w:rsidRDefault="00001D05" w:rsidP="002944A8">
                              <w:r>
                                <w:rPr>
                                  <w:rFonts w:cs="Calibri"/>
                                  <w:b/>
                                  <w:bCs/>
                                  <w:color w:val="000000"/>
                                  <w:sz w:val="18"/>
                                  <w:szCs w:val="18"/>
                                  <w:lang w:val="en-US"/>
                                </w:rPr>
                                <w:t>195%</w:t>
                              </w:r>
                            </w:p>
                          </w:txbxContent>
                        </wps:txbx>
                        <wps:bodyPr rot="0" vert="horz" wrap="none" lIns="0" tIns="0" rIns="0" bIns="0" anchor="t" anchorCtr="0">
                          <a:spAutoFit/>
                        </wps:bodyPr>
                      </wps:wsp>
                      <wps:wsp>
                        <wps:cNvPr id="261" name="Rectangle 10"/>
                        <wps:cNvSpPr>
                          <a:spLocks noChangeArrowheads="1"/>
                        </wps:cNvSpPr>
                        <wps:spPr bwMode="auto">
                          <a:xfrm>
                            <a:off x="5118100" y="1075055"/>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E89A" w14:textId="77777777" w:rsidR="00001D05" w:rsidRDefault="00001D05" w:rsidP="002944A8">
                              <w:r>
                                <w:rPr>
                                  <w:rFonts w:cs="Calibri"/>
                                  <w:b/>
                                  <w:bCs/>
                                  <w:color w:val="000000"/>
                                  <w:sz w:val="18"/>
                                  <w:szCs w:val="18"/>
                                  <w:lang w:val="en-US"/>
                                </w:rPr>
                                <w:t>205%</w:t>
                              </w:r>
                            </w:p>
                          </w:txbxContent>
                        </wps:txbx>
                        <wps:bodyPr rot="0" vert="horz" wrap="none" lIns="0" tIns="0" rIns="0" bIns="0" anchor="t" anchorCtr="0">
                          <a:spAutoFit/>
                        </wps:bodyPr>
                      </wps:wsp>
                      <wps:wsp>
                        <wps:cNvPr id="262" name="Rectangle 11"/>
                        <wps:cNvSpPr>
                          <a:spLocks noChangeArrowheads="1"/>
                        </wps:cNvSpPr>
                        <wps:spPr bwMode="auto">
                          <a:xfrm>
                            <a:off x="5627370" y="1082675"/>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9361" w14:textId="77777777" w:rsidR="00001D05" w:rsidRDefault="00001D05" w:rsidP="002944A8">
                              <w:r>
                                <w:rPr>
                                  <w:rFonts w:cs="Calibri"/>
                                  <w:b/>
                                  <w:bCs/>
                                  <w:color w:val="000000"/>
                                  <w:sz w:val="18"/>
                                  <w:szCs w:val="18"/>
                                  <w:lang w:val="en-US"/>
                                </w:rPr>
                                <w:t>216%</w:t>
                              </w:r>
                            </w:p>
                          </w:txbxContent>
                        </wps:txbx>
                        <wps:bodyPr rot="0" vert="horz" wrap="none" lIns="0" tIns="0" rIns="0" bIns="0" anchor="t" anchorCtr="0">
                          <a:spAutoFit/>
                        </wps:bodyPr>
                      </wps:wsp>
                      <wps:wsp>
                        <wps:cNvPr id="263" name="Rectangle 12"/>
                        <wps:cNvSpPr>
                          <a:spLocks noChangeArrowheads="1"/>
                        </wps:cNvSpPr>
                        <wps:spPr bwMode="auto">
                          <a:xfrm>
                            <a:off x="2856865" y="1055370"/>
                            <a:ext cx="7499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561C" w14:textId="77777777" w:rsidR="00001D05" w:rsidRDefault="00001D05" w:rsidP="002944A8">
                              <w:r>
                                <w:rPr>
                                  <w:rFonts w:cs="Calibri"/>
                                  <w:b/>
                                  <w:bCs/>
                                  <w:color w:val="000000"/>
                                  <w:sz w:val="18"/>
                                  <w:szCs w:val="18"/>
                                  <w:lang w:val="en-US"/>
                                </w:rPr>
                                <w:t>Razón corriente</w:t>
                              </w:r>
                            </w:p>
                          </w:txbxContent>
                        </wps:txbx>
                        <wps:bodyPr rot="0" vert="horz" wrap="none" lIns="0" tIns="0" rIns="0" bIns="0" anchor="t" anchorCtr="0">
                          <a:spAutoFit/>
                        </wps:bodyPr>
                      </wps:wsp>
                      <wps:wsp>
                        <wps:cNvPr id="264" name="Rectangle 13"/>
                        <wps:cNvSpPr>
                          <a:spLocks noChangeArrowheads="1"/>
                        </wps:cNvSpPr>
                        <wps:spPr bwMode="auto">
                          <a:xfrm>
                            <a:off x="2891155" y="645160"/>
                            <a:ext cx="6769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56A8" w14:textId="77777777" w:rsidR="00001D05" w:rsidRDefault="00001D05" w:rsidP="002944A8">
                              <w:r>
                                <w:rPr>
                                  <w:rFonts w:cs="Calibri"/>
                                  <w:b/>
                                  <w:bCs/>
                                  <w:color w:val="000000"/>
                                  <w:sz w:val="16"/>
                                  <w:szCs w:val="16"/>
                                  <w:lang w:val="en-US"/>
                                </w:rPr>
                                <w:t>Activo corriente</w:t>
                              </w:r>
                            </w:p>
                          </w:txbxContent>
                        </wps:txbx>
                        <wps:bodyPr rot="0" vert="horz" wrap="none" lIns="0" tIns="0" rIns="0" bIns="0" anchor="t" anchorCtr="0">
                          <a:spAutoFit/>
                        </wps:bodyPr>
                      </wps:wsp>
                      <wps:wsp>
                        <wps:cNvPr id="265" name="Rectangle 14"/>
                        <wps:cNvSpPr>
                          <a:spLocks noChangeArrowheads="1"/>
                        </wps:cNvSpPr>
                        <wps:spPr bwMode="auto">
                          <a:xfrm>
                            <a:off x="2856865" y="367665"/>
                            <a:ext cx="7499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AD45" w14:textId="77777777" w:rsidR="00001D05" w:rsidRDefault="00001D05" w:rsidP="002944A8">
                              <w:r>
                                <w:rPr>
                                  <w:rFonts w:cs="Calibri"/>
                                  <w:b/>
                                  <w:bCs/>
                                  <w:color w:val="000000"/>
                                  <w:sz w:val="18"/>
                                  <w:szCs w:val="18"/>
                                  <w:lang w:val="en-US"/>
                                </w:rPr>
                                <w:t>Razón corriente</w:t>
                              </w:r>
                            </w:p>
                          </w:txbxContent>
                        </wps:txbx>
                        <wps:bodyPr rot="0" vert="horz" wrap="none" lIns="0" tIns="0" rIns="0" bIns="0" anchor="t" anchorCtr="0">
                          <a:spAutoFit/>
                        </wps:bodyPr>
                      </wps:wsp>
                      <wps:wsp>
                        <wps:cNvPr id="266" name="Rectangle 15"/>
                        <wps:cNvSpPr>
                          <a:spLocks noChangeArrowheads="1"/>
                        </wps:cNvSpPr>
                        <wps:spPr bwMode="auto">
                          <a:xfrm>
                            <a:off x="4040505" y="367665"/>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8F26" w14:textId="77777777" w:rsidR="00001D05" w:rsidRDefault="00001D05" w:rsidP="002944A8">
                              <w:r>
                                <w:rPr>
                                  <w:rFonts w:cs="Calibri"/>
                                  <w:b/>
                                  <w:bCs/>
                                  <w:color w:val="000000"/>
                                  <w:sz w:val="18"/>
                                  <w:szCs w:val="18"/>
                                  <w:lang w:val="en-US"/>
                                </w:rPr>
                                <w:t>2018</w:t>
                              </w:r>
                            </w:p>
                          </w:txbxContent>
                        </wps:txbx>
                        <wps:bodyPr rot="0" vert="horz" wrap="none" lIns="0" tIns="0" rIns="0" bIns="0" anchor="t" anchorCtr="0">
                          <a:spAutoFit/>
                        </wps:bodyPr>
                      </wps:wsp>
                      <wps:wsp>
                        <wps:cNvPr id="267" name="Rectangle 16"/>
                        <wps:cNvSpPr>
                          <a:spLocks noChangeArrowheads="1"/>
                        </wps:cNvSpPr>
                        <wps:spPr bwMode="auto">
                          <a:xfrm>
                            <a:off x="4555490" y="360680"/>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316D" w14:textId="77777777" w:rsidR="00001D05" w:rsidRDefault="00001D05" w:rsidP="002944A8">
                              <w:r>
                                <w:rPr>
                                  <w:rFonts w:cs="Calibri"/>
                                  <w:b/>
                                  <w:bCs/>
                                  <w:color w:val="000000"/>
                                  <w:sz w:val="18"/>
                                  <w:szCs w:val="18"/>
                                  <w:lang w:val="en-US"/>
                                </w:rPr>
                                <w:t>2019</w:t>
                              </w:r>
                            </w:p>
                          </w:txbxContent>
                        </wps:txbx>
                        <wps:bodyPr rot="0" vert="horz" wrap="none" lIns="0" tIns="0" rIns="0" bIns="0" anchor="t" anchorCtr="0">
                          <a:spAutoFit/>
                        </wps:bodyPr>
                      </wps:wsp>
                      <wps:wsp>
                        <wps:cNvPr id="268" name="Rectangle 17"/>
                        <wps:cNvSpPr>
                          <a:spLocks noChangeArrowheads="1"/>
                        </wps:cNvSpPr>
                        <wps:spPr bwMode="auto">
                          <a:xfrm>
                            <a:off x="5095240" y="360680"/>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8B04" w14:textId="77777777" w:rsidR="00001D05" w:rsidRDefault="00001D05" w:rsidP="002944A8">
                              <w:r>
                                <w:rPr>
                                  <w:rFonts w:cs="Calibri"/>
                                  <w:b/>
                                  <w:bCs/>
                                  <w:color w:val="000000"/>
                                  <w:sz w:val="18"/>
                                  <w:szCs w:val="18"/>
                                  <w:lang w:val="en-US"/>
                                </w:rPr>
                                <w:t>2020</w:t>
                              </w:r>
                            </w:p>
                          </w:txbxContent>
                        </wps:txbx>
                        <wps:bodyPr rot="0" vert="horz" wrap="none" lIns="0" tIns="0" rIns="0" bIns="0" anchor="t" anchorCtr="0">
                          <a:spAutoFit/>
                        </wps:bodyPr>
                      </wps:wsp>
                      <wps:wsp>
                        <wps:cNvPr id="269" name="Rectangle 18"/>
                        <wps:cNvSpPr>
                          <a:spLocks noChangeArrowheads="1"/>
                        </wps:cNvSpPr>
                        <wps:spPr bwMode="auto">
                          <a:xfrm>
                            <a:off x="3971925" y="63119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5E89" w14:textId="77777777" w:rsidR="00001D05" w:rsidRDefault="00001D05" w:rsidP="002944A8">
                              <w:r>
                                <w:rPr>
                                  <w:rFonts w:cs="Calibri"/>
                                  <w:color w:val="000000"/>
                                  <w:sz w:val="18"/>
                                  <w:szCs w:val="18"/>
                                  <w:lang w:val="en-US"/>
                                </w:rPr>
                                <w:t>310 653</w:t>
                              </w:r>
                            </w:p>
                          </w:txbxContent>
                        </wps:txbx>
                        <wps:bodyPr rot="0" vert="horz" wrap="none" lIns="0" tIns="0" rIns="0" bIns="0" anchor="t" anchorCtr="0">
                          <a:spAutoFit/>
                        </wps:bodyPr>
                      </wps:wsp>
                      <wps:wsp>
                        <wps:cNvPr id="270" name="Rectangle 19"/>
                        <wps:cNvSpPr>
                          <a:spLocks noChangeArrowheads="1"/>
                        </wps:cNvSpPr>
                        <wps:spPr bwMode="auto">
                          <a:xfrm>
                            <a:off x="4486910" y="62484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6382C" w14:textId="77777777" w:rsidR="00001D05" w:rsidRDefault="00001D05" w:rsidP="002944A8">
                              <w:r>
                                <w:rPr>
                                  <w:rFonts w:cs="Calibri"/>
                                  <w:color w:val="000000"/>
                                  <w:sz w:val="18"/>
                                  <w:szCs w:val="18"/>
                                  <w:lang w:val="en-US"/>
                                </w:rPr>
                                <w:t>336 873</w:t>
                              </w:r>
                            </w:p>
                          </w:txbxContent>
                        </wps:txbx>
                        <wps:bodyPr rot="0" vert="horz" wrap="none" lIns="0" tIns="0" rIns="0" bIns="0" anchor="t" anchorCtr="0">
                          <a:spAutoFit/>
                        </wps:bodyPr>
                      </wps:wsp>
                      <wps:wsp>
                        <wps:cNvPr id="271" name="Rectangle 20"/>
                        <wps:cNvSpPr>
                          <a:spLocks noChangeArrowheads="1"/>
                        </wps:cNvSpPr>
                        <wps:spPr bwMode="auto">
                          <a:xfrm>
                            <a:off x="5001260" y="61849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649C1" w14:textId="77777777" w:rsidR="00001D05" w:rsidRDefault="00001D05" w:rsidP="002944A8">
                              <w:r>
                                <w:rPr>
                                  <w:rFonts w:cs="Calibri"/>
                                  <w:color w:val="000000"/>
                                  <w:sz w:val="18"/>
                                  <w:szCs w:val="18"/>
                                  <w:lang w:val="en-US"/>
                                </w:rPr>
                                <w:t>302 607</w:t>
                              </w:r>
                            </w:p>
                          </w:txbxContent>
                        </wps:txbx>
                        <wps:bodyPr rot="0" vert="horz" wrap="none" lIns="0" tIns="0" rIns="0" bIns="0" anchor="t" anchorCtr="0">
                          <a:spAutoFit/>
                        </wps:bodyPr>
                      </wps:wsp>
                      <wps:wsp>
                        <wps:cNvPr id="272" name="Rectangle 21"/>
                        <wps:cNvSpPr>
                          <a:spLocks noChangeArrowheads="1"/>
                        </wps:cNvSpPr>
                        <wps:spPr bwMode="auto">
                          <a:xfrm>
                            <a:off x="3971925" y="85915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684C2" w14:textId="77777777" w:rsidR="00001D05" w:rsidRDefault="00001D05" w:rsidP="002944A8">
                              <w:r>
                                <w:rPr>
                                  <w:rFonts w:cs="Calibri"/>
                                  <w:color w:val="000000"/>
                                  <w:sz w:val="18"/>
                                  <w:szCs w:val="18"/>
                                  <w:lang w:val="en-US"/>
                                </w:rPr>
                                <w:t>156 887</w:t>
                              </w:r>
                            </w:p>
                          </w:txbxContent>
                        </wps:txbx>
                        <wps:bodyPr rot="0" vert="horz" wrap="none" lIns="0" tIns="0" rIns="0" bIns="0" anchor="t" anchorCtr="0">
                          <a:spAutoFit/>
                        </wps:bodyPr>
                      </wps:wsp>
                      <wps:wsp>
                        <wps:cNvPr id="273" name="Rectangle 22"/>
                        <wps:cNvSpPr>
                          <a:spLocks noChangeArrowheads="1"/>
                        </wps:cNvSpPr>
                        <wps:spPr bwMode="auto">
                          <a:xfrm>
                            <a:off x="4486910" y="85280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F705" w14:textId="77777777" w:rsidR="00001D05" w:rsidRDefault="00001D05" w:rsidP="002944A8">
                              <w:r>
                                <w:rPr>
                                  <w:rFonts w:cs="Calibri"/>
                                  <w:color w:val="000000"/>
                                  <w:sz w:val="18"/>
                                  <w:szCs w:val="18"/>
                                  <w:lang w:val="en-US"/>
                                </w:rPr>
                                <w:t>172 633</w:t>
                              </w:r>
                            </w:p>
                          </w:txbxContent>
                        </wps:txbx>
                        <wps:bodyPr rot="0" vert="horz" wrap="none" lIns="0" tIns="0" rIns="0" bIns="0" anchor="t" anchorCtr="0">
                          <a:spAutoFit/>
                        </wps:bodyPr>
                      </wps:wsp>
                      <wps:wsp>
                        <wps:cNvPr id="121" name="Rectangle 23"/>
                        <wps:cNvSpPr>
                          <a:spLocks noChangeArrowheads="1"/>
                        </wps:cNvSpPr>
                        <wps:spPr bwMode="auto">
                          <a:xfrm>
                            <a:off x="5001260" y="84645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F2AB" w14:textId="77777777" w:rsidR="00001D05" w:rsidRDefault="00001D05" w:rsidP="002944A8">
                              <w:r>
                                <w:rPr>
                                  <w:rFonts w:cs="Calibri"/>
                                  <w:color w:val="000000"/>
                                  <w:sz w:val="18"/>
                                  <w:szCs w:val="18"/>
                                  <w:lang w:val="en-US"/>
                                </w:rPr>
                                <w:t>147 579</w:t>
                              </w:r>
                            </w:p>
                          </w:txbxContent>
                        </wps:txbx>
                        <wps:bodyPr rot="0" vert="horz" wrap="none" lIns="0" tIns="0" rIns="0" bIns="0" anchor="t" anchorCtr="0">
                          <a:spAutoFit/>
                        </wps:bodyPr>
                      </wps:wsp>
                      <wps:wsp>
                        <wps:cNvPr id="355" name="Rectangle 24"/>
                        <wps:cNvSpPr>
                          <a:spLocks noChangeArrowheads="1"/>
                        </wps:cNvSpPr>
                        <wps:spPr bwMode="auto">
                          <a:xfrm>
                            <a:off x="2891155" y="817880"/>
                            <a:ext cx="681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6FC06" w14:textId="77777777" w:rsidR="00001D05" w:rsidRDefault="00001D05" w:rsidP="002944A8">
                              <w:r>
                                <w:rPr>
                                  <w:rFonts w:cs="Calibri"/>
                                  <w:b/>
                                  <w:bCs/>
                                  <w:color w:val="000000"/>
                                  <w:sz w:val="16"/>
                                  <w:szCs w:val="16"/>
                                  <w:lang w:val="en-US"/>
                                </w:rPr>
                                <w:t>Pasivo corriente</w:t>
                              </w:r>
                            </w:p>
                          </w:txbxContent>
                        </wps:txbx>
                        <wps:bodyPr rot="0" vert="horz" wrap="none" lIns="0" tIns="0" rIns="0" bIns="0" anchor="t" anchorCtr="0">
                          <a:spAutoFit/>
                        </wps:bodyPr>
                      </wps:wsp>
                      <wps:wsp>
                        <wps:cNvPr id="356" name="Rectangle 25"/>
                        <wps:cNvSpPr>
                          <a:spLocks noChangeArrowheads="1"/>
                        </wps:cNvSpPr>
                        <wps:spPr bwMode="auto">
                          <a:xfrm>
                            <a:off x="5627370" y="374015"/>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1CEF" w14:textId="77777777" w:rsidR="00001D05" w:rsidRDefault="00001D05" w:rsidP="002944A8">
                              <w:r>
                                <w:rPr>
                                  <w:rFonts w:cs="Calibri"/>
                                  <w:b/>
                                  <w:bCs/>
                                  <w:color w:val="000000"/>
                                  <w:sz w:val="18"/>
                                  <w:szCs w:val="18"/>
                                  <w:lang w:val="en-US"/>
                                </w:rPr>
                                <w:t>2021</w:t>
                              </w:r>
                            </w:p>
                          </w:txbxContent>
                        </wps:txbx>
                        <wps:bodyPr rot="0" vert="horz" wrap="none" lIns="0" tIns="0" rIns="0" bIns="0" anchor="t" anchorCtr="0">
                          <a:spAutoFit/>
                        </wps:bodyPr>
                      </wps:wsp>
                      <wps:wsp>
                        <wps:cNvPr id="357" name="Rectangle 26"/>
                        <wps:cNvSpPr>
                          <a:spLocks noChangeArrowheads="1"/>
                        </wps:cNvSpPr>
                        <wps:spPr bwMode="auto">
                          <a:xfrm>
                            <a:off x="5550535" y="61214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4B9A7" w14:textId="77777777" w:rsidR="00001D05" w:rsidRDefault="00001D05" w:rsidP="002944A8">
                              <w:r>
                                <w:rPr>
                                  <w:rFonts w:cs="Calibri"/>
                                  <w:color w:val="000000"/>
                                  <w:sz w:val="18"/>
                                  <w:szCs w:val="18"/>
                                  <w:lang w:val="en-US"/>
                                </w:rPr>
                                <w:t>320 930</w:t>
                              </w:r>
                            </w:p>
                          </w:txbxContent>
                        </wps:txbx>
                        <wps:bodyPr rot="0" vert="horz" wrap="none" lIns="0" tIns="0" rIns="0" bIns="0" anchor="t" anchorCtr="0">
                          <a:spAutoFit/>
                        </wps:bodyPr>
                      </wps:wsp>
                      <wps:wsp>
                        <wps:cNvPr id="358" name="Rectangle 27"/>
                        <wps:cNvSpPr>
                          <a:spLocks noChangeArrowheads="1"/>
                        </wps:cNvSpPr>
                        <wps:spPr bwMode="auto">
                          <a:xfrm>
                            <a:off x="5550535" y="84645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75A9" w14:textId="77777777" w:rsidR="00001D05" w:rsidRDefault="00001D05" w:rsidP="002944A8">
                              <w:r>
                                <w:rPr>
                                  <w:rFonts w:cs="Calibri"/>
                                  <w:color w:val="000000"/>
                                  <w:sz w:val="18"/>
                                  <w:szCs w:val="18"/>
                                  <w:lang w:val="en-US"/>
                                </w:rPr>
                                <w:t>148 742</w:t>
                              </w:r>
                            </w:p>
                          </w:txbxContent>
                        </wps:txbx>
                        <wps:bodyPr rot="0" vert="horz" wrap="none" lIns="0" tIns="0" rIns="0" bIns="0" anchor="t" anchorCtr="0">
                          <a:spAutoFit/>
                        </wps:bodyPr>
                      </wps:wsp>
                      <wps:wsp>
                        <wps:cNvPr id="359" name="Rectangle 28"/>
                        <wps:cNvSpPr>
                          <a:spLocks noChangeArrowheads="1"/>
                        </wps:cNvSpPr>
                        <wps:spPr bwMode="auto">
                          <a:xfrm>
                            <a:off x="2642235" y="866775"/>
                            <a:ext cx="110680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29"/>
                        <wps:cNvCnPr>
                          <a:cxnSpLocks noChangeShapeType="1"/>
                        </wps:cNvCnPr>
                        <wps:spPr bwMode="auto">
                          <a:xfrm>
                            <a:off x="2444750" y="360680"/>
                            <a:ext cx="0" cy="9518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Rectangle 30"/>
                        <wps:cNvSpPr>
                          <a:spLocks noChangeArrowheads="1"/>
                        </wps:cNvSpPr>
                        <wps:spPr bwMode="auto">
                          <a:xfrm>
                            <a:off x="2444750" y="360680"/>
                            <a:ext cx="8890" cy="951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1"/>
                        <wps:cNvCnPr>
                          <a:cxnSpLocks noChangeShapeType="1"/>
                        </wps:cNvCnPr>
                        <wps:spPr bwMode="auto">
                          <a:xfrm>
                            <a:off x="3903345" y="368935"/>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Rectangle 32"/>
                        <wps:cNvSpPr>
                          <a:spLocks noChangeArrowheads="1"/>
                        </wps:cNvSpPr>
                        <wps:spPr bwMode="auto">
                          <a:xfrm>
                            <a:off x="3903345" y="368935"/>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33"/>
                        <wps:cNvCnPr>
                          <a:cxnSpLocks noChangeShapeType="1"/>
                        </wps:cNvCnPr>
                        <wps:spPr bwMode="auto">
                          <a:xfrm>
                            <a:off x="4418330" y="368935"/>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Rectangle 34"/>
                        <wps:cNvSpPr>
                          <a:spLocks noChangeArrowheads="1"/>
                        </wps:cNvSpPr>
                        <wps:spPr bwMode="auto">
                          <a:xfrm>
                            <a:off x="4418330" y="368935"/>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35"/>
                        <wps:cNvCnPr>
                          <a:cxnSpLocks noChangeShapeType="1"/>
                        </wps:cNvCnPr>
                        <wps:spPr bwMode="auto">
                          <a:xfrm>
                            <a:off x="4932680" y="368935"/>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Rectangle 36"/>
                        <wps:cNvSpPr>
                          <a:spLocks noChangeArrowheads="1"/>
                        </wps:cNvSpPr>
                        <wps:spPr bwMode="auto">
                          <a:xfrm>
                            <a:off x="4932680" y="368935"/>
                            <a:ext cx="8890"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7"/>
                        <wps:cNvCnPr>
                          <a:cxnSpLocks noChangeShapeType="1"/>
                        </wps:cNvCnPr>
                        <wps:spPr bwMode="auto">
                          <a:xfrm>
                            <a:off x="5447665" y="368935"/>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Rectangle 38"/>
                        <wps:cNvSpPr>
                          <a:spLocks noChangeArrowheads="1"/>
                        </wps:cNvSpPr>
                        <wps:spPr bwMode="auto">
                          <a:xfrm>
                            <a:off x="5447665" y="368935"/>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39"/>
                        <wps:cNvCnPr>
                          <a:cxnSpLocks noChangeShapeType="1"/>
                        </wps:cNvCnPr>
                        <wps:spPr bwMode="auto">
                          <a:xfrm>
                            <a:off x="6039485" y="368935"/>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Rectangle 40"/>
                        <wps:cNvSpPr>
                          <a:spLocks noChangeArrowheads="1"/>
                        </wps:cNvSpPr>
                        <wps:spPr bwMode="auto">
                          <a:xfrm>
                            <a:off x="6039485" y="368935"/>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41"/>
                        <wps:cNvCnPr>
                          <a:cxnSpLocks noChangeShapeType="1"/>
                        </wps:cNvCnPr>
                        <wps:spPr bwMode="auto">
                          <a:xfrm>
                            <a:off x="2453640" y="360680"/>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42"/>
                        <wps:cNvSpPr>
                          <a:spLocks noChangeArrowheads="1"/>
                        </wps:cNvSpPr>
                        <wps:spPr bwMode="auto">
                          <a:xfrm>
                            <a:off x="2453640" y="360680"/>
                            <a:ext cx="35941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43"/>
                        <wps:cNvCnPr>
                          <a:cxnSpLocks noChangeShapeType="1"/>
                        </wps:cNvCnPr>
                        <wps:spPr bwMode="auto">
                          <a:xfrm>
                            <a:off x="2453640" y="635000"/>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44"/>
                        <wps:cNvSpPr>
                          <a:spLocks noChangeArrowheads="1"/>
                        </wps:cNvSpPr>
                        <wps:spPr bwMode="auto">
                          <a:xfrm>
                            <a:off x="2453640" y="635000"/>
                            <a:ext cx="35941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45"/>
                        <wps:cNvCnPr>
                          <a:cxnSpLocks noChangeShapeType="1"/>
                        </wps:cNvCnPr>
                        <wps:spPr bwMode="auto">
                          <a:xfrm>
                            <a:off x="3911600" y="875030"/>
                            <a:ext cx="21361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46"/>
                        <wps:cNvSpPr>
                          <a:spLocks noChangeArrowheads="1"/>
                        </wps:cNvSpPr>
                        <wps:spPr bwMode="auto">
                          <a:xfrm>
                            <a:off x="3911600" y="875030"/>
                            <a:ext cx="21361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47"/>
                        <wps:cNvCnPr>
                          <a:cxnSpLocks noChangeShapeType="1"/>
                        </wps:cNvCnPr>
                        <wps:spPr bwMode="auto">
                          <a:xfrm>
                            <a:off x="2453640" y="1115695"/>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48"/>
                        <wps:cNvSpPr>
                          <a:spLocks noChangeArrowheads="1"/>
                        </wps:cNvSpPr>
                        <wps:spPr bwMode="auto">
                          <a:xfrm>
                            <a:off x="2453640" y="1115695"/>
                            <a:ext cx="35941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49"/>
                        <wps:cNvCnPr>
                          <a:cxnSpLocks noChangeShapeType="1"/>
                        </wps:cNvCnPr>
                        <wps:spPr bwMode="auto">
                          <a:xfrm>
                            <a:off x="2453640" y="1304290"/>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Rectangle 50"/>
                        <wps:cNvSpPr>
                          <a:spLocks noChangeArrowheads="1"/>
                        </wps:cNvSpPr>
                        <wps:spPr bwMode="auto">
                          <a:xfrm>
                            <a:off x="2453640" y="1304290"/>
                            <a:ext cx="35941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1"/>
                        <wps:cNvSpPr>
                          <a:spLocks noChangeArrowheads="1"/>
                        </wps:cNvSpPr>
                        <wps:spPr bwMode="auto">
                          <a:xfrm>
                            <a:off x="193040" y="107315"/>
                            <a:ext cx="2316480" cy="163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2"/>
                        <wps:cNvSpPr>
                          <a:spLocks noEditPoints="1"/>
                        </wps:cNvSpPr>
                        <wps:spPr bwMode="auto">
                          <a:xfrm>
                            <a:off x="532130" y="437515"/>
                            <a:ext cx="1981200" cy="823595"/>
                          </a:xfrm>
                          <a:custGeom>
                            <a:avLst/>
                            <a:gdLst>
                              <a:gd name="T0" fmla="*/ 0 w 3120"/>
                              <a:gd name="T1" fmla="*/ 1297 h 1297"/>
                              <a:gd name="T2" fmla="*/ 3120 w 3120"/>
                              <a:gd name="T3" fmla="*/ 1297 h 1297"/>
                              <a:gd name="T4" fmla="*/ 0 w 3120"/>
                              <a:gd name="T5" fmla="*/ 865 h 1297"/>
                              <a:gd name="T6" fmla="*/ 3120 w 3120"/>
                              <a:gd name="T7" fmla="*/ 865 h 1297"/>
                              <a:gd name="T8" fmla="*/ 0 w 3120"/>
                              <a:gd name="T9" fmla="*/ 432 h 1297"/>
                              <a:gd name="T10" fmla="*/ 3120 w 3120"/>
                              <a:gd name="T11" fmla="*/ 432 h 1297"/>
                              <a:gd name="T12" fmla="*/ 0 w 3120"/>
                              <a:gd name="T13" fmla="*/ 0 h 1297"/>
                              <a:gd name="T14" fmla="*/ 3120 w 3120"/>
                              <a:gd name="T15" fmla="*/ 0 h 12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0" h="1297">
                                <a:moveTo>
                                  <a:pt x="0" y="1297"/>
                                </a:moveTo>
                                <a:lnTo>
                                  <a:pt x="3120" y="1297"/>
                                </a:lnTo>
                                <a:moveTo>
                                  <a:pt x="0" y="865"/>
                                </a:moveTo>
                                <a:lnTo>
                                  <a:pt x="3120" y="865"/>
                                </a:lnTo>
                                <a:moveTo>
                                  <a:pt x="0" y="432"/>
                                </a:moveTo>
                                <a:lnTo>
                                  <a:pt x="3120" y="432"/>
                                </a:lnTo>
                                <a:moveTo>
                                  <a:pt x="0" y="0"/>
                                </a:moveTo>
                                <a:lnTo>
                                  <a:pt x="3120" y="0"/>
                                </a:lnTo>
                              </a:path>
                            </a:pathLst>
                          </a:custGeom>
                          <a:noFill/>
                          <a:ln w="8890"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53"/>
                        <wps:cNvCnPr>
                          <a:cxnSpLocks noChangeShapeType="1"/>
                        </wps:cNvCnPr>
                        <wps:spPr bwMode="auto">
                          <a:xfrm>
                            <a:off x="532130" y="1536065"/>
                            <a:ext cx="1981200" cy="0"/>
                          </a:xfrm>
                          <a:prstGeom prst="line">
                            <a:avLst/>
                          </a:prstGeom>
                          <a:noFill/>
                          <a:ln w="8890" cap="flat">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5" name="Freeform 54"/>
                        <wps:cNvSpPr>
                          <a:spLocks/>
                        </wps:cNvSpPr>
                        <wps:spPr bwMode="auto">
                          <a:xfrm>
                            <a:off x="780415" y="686435"/>
                            <a:ext cx="1484630" cy="574675"/>
                          </a:xfrm>
                          <a:custGeom>
                            <a:avLst/>
                            <a:gdLst>
                              <a:gd name="T0" fmla="*/ 0 w 2338"/>
                              <a:gd name="T1" fmla="*/ 770 h 905"/>
                              <a:gd name="T2" fmla="*/ 784 w 2338"/>
                              <a:gd name="T3" fmla="*/ 905 h 905"/>
                              <a:gd name="T4" fmla="*/ 1554 w 2338"/>
                              <a:gd name="T5" fmla="*/ 473 h 905"/>
                              <a:gd name="T6" fmla="*/ 2338 w 2338"/>
                              <a:gd name="T7" fmla="*/ 0 h 905"/>
                            </a:gdLst>
                            <a:ahLst/>
                            <a:cxnLst>
                              <a:cxn ang="0">
                                <a:pos x="T0" y="T1"/>
                              </a:cxn>
                              <a:cxn ang="0">
                                <a:pos x="T2" y="T3"/>
                              </a:cxn>
                              <a:cxn ang="0">
                                <a:pos x="T4" y="T5"/>
                              </a:cxn>
                              <a:cxn ang="0">
                                <a:pos x="T6" y="T7"/>
                              </a:cxn>
                            </a:cxnLst>
                            <a:rect l="0" t="0" r="r" b="b"/>
                            <a:pathLst>
                              <a:path w="2338" h="905">
                                <a:moveTo>
                                  <a:pt x="0" y="770"/>
                                </a:moveTo>
                                <a:lnTo>
                                  <a:pt x="784" y="905"/>
                                </a:lnTo>
                                <a:lnTo>
                                  <a:pt x="1554" y="473"/>
                                </a:lnTo>
                                <a:lnTo>
                                  <a:pt x="2338" y="0"/>
                                </a:lnTo>
                              </a:path>
                            </a:pathLst>
                          </a:custGeom>
                          <a:noFill/>
                          <a:ln w="26035" cap="rnd">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Oval 55"/>
                        <wps:cNvSpPr>
                          <a:spLocks noChangeArrowheads="1"/>
                        </wps:cNvSpPr>
                        <wps:spPr bwMode="auto">
                          <a:xfrm>
                            <a:off x="755015" y="1149985"/>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87" name="Oval 56"/>
                        <wps:cNvSpPr>
                          <a:spLocks noChangeArrowheads="1"/>
                        </wps:cNvSpPr>
                        <wps:spPr bwMode="auto">
                          <a:xfrm>
                            <a:off x="755015" y="1149985"/>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Oval 57"/>
                        <wps:cNvSpPr>
                          <a:spLocks noChangeArrowheads="1"/>
                        </wps:cNvSpPr>
                        <wps:spPr bwMode="auto">
                          <a:xfrm>
                            <a:off x="1252220" y="1235710"/>
                            <a:ext cx="52070"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89" name="Oval 58"/>
                        <wps:cNvSpPr>
                          <a:spLocks noChangeArrowheads="1"/>
                        </wps:cNvSpPr>
                        <wps:spPr bwMode="auto">
                          <a:xfrm>
                            <a:off x="1252220" y="1235710"/>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Oval 59"/>
                        <wps:cNvSpPr>
                          <a:spLocks noChangeArrowheads="1"/>
                        </wps:cNvSpPr>
                        <wps:spPr bwMode="auto">
                          <a:xfrm>
                            <a:off x="1741805" y="960755"/>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91" name="Oval 60"/>
                        <wps:cNvSpPr>
                          <a:spLocks noChangeArrowheads="1"/>
                        </wps:cNvSpPr>
                        <wps:spPr bwMode="auto">
                          <a:xfrm>
                            <a:off x="1741805" y="960755"/>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Oval 61"/>
                        <wps:cNvSpPr>
                          <a:spLocks noChangeArrowheads="1"/>
                        </wps:cNvSpPr>
                        <wps:spPr bwMode="auto">
                          <a:xfrm>
                            <a:off x="2239010" y="660400"/>
                            <a:ext cx="51435" cy="5207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93" name="Oval 62"/>
                        <wps:cNvSpPr>
                          <a:spLocks noChangeArrowheads="1"/>
                        </wps:cNvSpPr>
                        <wps:spPr bwMode="auto">
                          <a:xfrm>
                            <a:off x="2239010" y="660400"/>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63"/>
                        <wps:cNvCnPr>
                          <a:cxnSpLocks noChangeShapeType="1"/>
                        </wps:cNvCnPr>
                        <wps:spPr bwMode="auto">
                          <a:xfrm flipV="1">
                            <a:off x="780415" y="1055370"/>
                            <a:ext cx="17145" cy="12001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95" name="Line 64"/>
                        <wps:cNvCnPr>
                          <a:cxnSpLocks noChangeShapeType="1"/>
                        </wps:cNvCnPr>
                        <wps:spPr bwMode="auto">
                          <a:xfrm flipH="1">
                            <a:off x="1261110" y="1261110"/>
                            <a:ext cx="17145" cy="12001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96" name="Line 65"/>
                        <wps:cNvCnPr>
                          <a:cxnSpLocks noChangeShapeType="1"/>
                        </wps:cNvCnPr>
                        <wps:spPr bwMode="auto">
                          <a:xfrm flipV="1">
                            <a:off x="1767205" y="892175"/>
                            <a:ext cx="8890" cy="9461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97" name="Line 66"/>
                        <wps:cNvCnPr>
                          <a:cxnSpLocks noChangeShapeType="1"/>
                        </wps:cNvCnPr>
                        <wps:spPr bwMode="auto">
                          <a:xfrm flipH="1">
                            <a:off x="2187575" y="686435"/>
                            <a:ext cx="77470" cy="12001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98" name="Rectangle 67"/>
                        <wps:cNvSpPr>
                          <a:spLocks noChangeArrowheads="1"/>
                        </wps:cNvSpPr>
                        <wps:spPr bwMode="auto">
                          <a:xfrm>
                            <a:off x="684530" y="83439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6AF9" w14:textId="77777777" w:rsidR="00001D05" w:rsidRDefault="00001D05" w:rsidP="002944A8">
                              <w:r>
                                <w:rPr>
                                  <w:rFonts w:cs="Calibri"/>
                                  <w:color w:val="404040"/>
                                  <w:sz w:val="16"/>
                                  <w:szCs w:val="16"/>
                                  <w:lang w:val="en-US"/>
                                </w:rPr>
                                <w:t>198%</w:t>
                              </w:r>
                            </w:p>
                          </w:txbxContent>
                        </wps:txbx>
                        <wps:bodyPr rot="0" vert="horz" wrap="none" lIns="0" tIns="0" rIns="0" bIns="0" anchor="t" anchorCtr="0">
                          <a:spAutoFit/>
                        </wps:bodyPr>
                      </wps:wsp>
                      <wps:wsp>
                        <wps:cNvPr id="399" name="Rectangle 68"/>
                        <wps:cNvSpPr>
                          <a:spLocks noChangeArrowheads="1"/>
                        </wps:cNvSpPr>
                        <wps:spPr bwMode="auto">
                          <a:xfrm>
                            <a:off x="1176655" y="1287145"/>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A7F8" w14:textId="77777777" w:rsidR="00001D05" w:rsidRDefault="00001D05" w:rsidP="002944A8">
                              <w:r>
                                <w:rPr>
                                  <w:rFonts w:cs="Calibri"/>
                                  <w:color w:val="404040"/>
                                  <w:sz w:val="16"/>
                                  <w:szCs w:val="16"/>
                                  <w:lang w:val="en-US"/>
                                </w:rPr>
                                <w:t>195%</w:t>
                              </w:r>
                            </w:p>
                          </w:txbxContent>
                        </wps:txbx>
                        <wps:bodyPr rot="0" vert="horz" wrap="none" lIns="0" tIns="0" rIns="0" bIns="0" anchor="t" anchorCtr="0">
                          <a:spAutoFit/>
                        </wps:bodyPr>
                      </wps:wsp>
                      <wps:wsp>
                        <wps:cNvPr id="400" name="Rectangle 69"/>
                        <wps:cNvSpPr>
                          <a:spLocks noChangeArrowheads="1"/>
                        </wps:cNvSpPr>
                        <wps:spPr bwMode="auto">
                          <a:xfrm>
                            <a:off x="1670685" y="67691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87C2" w14:textId="77777777" w:rsidR="00001D05" w:rsidRDefault="00001D05" w:rsidP="002944A8">
                              <w:r>
                                <w:rPr>
                                  <w:rFonts w:cs="Calibri"/>
                                  <w:color w:val="404040"/>
                                  <w:sz w:val="16"/>
                                  <w:szCs w:val="16"/>
                                  <w:lang w:val="en-US"/>
                                </w:rPr>
                                <w:t>205%</w:t>
                              </w:r>
                            </w:p>
                          </w:txbxContent>
                        </wps:txbx>
                        <wps:bodyPr rot="0" vert="horz" wrap="none" lIns="0" tIns="0" rIns="0" bIns="0" anchor="t" anchorCtr="0">
                          <a:spAutoFit/>
                        </wps:bodyPr>
                      </wps:wsp>
                      <wps:wsp>
                        <wps:cNvPr id="401" name="Rectangle 70"/>
                        <wps:cNvSpPr>
                          <a:spLocks noChangeArrowheads="1"/>
                        </wps:cNvSpPr>
                        <wps:spPr bwMode="auto">
                          <a:xfrm>
                            <a:off x="2136775" y="721995"/>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8284" w14:textId="77777777" w:rsidR="00001D05" w:rsidRDefault="00001D05" w:rsidP="002944A8">
                              <w:r>
                                <w:rPr>
                                  <w:rFonts w:cs="Calibri"/>
                                  <w:color w:val="404040"/>
                                  <w:sz w:val="16"/>
                                  <w:szCs w:val="16"/>
                                  <w:lang w:val="en-US"/>
                                </w:rPr>
                                <w:t>216%</w:t>
                              </w:r>
                            </w:p>
                          </w:txbxContent>
                        </wps:txbx>
                        <wps:bodyPr rot="0" vert="horz" wrap="none" lIns="0" tIns="0" rIns="0" bIns="0" anchor="t" anchorCtr="0">
                          <a:spAutoFit/>
                        </wps:bodyPr>
                      </wps:wsp>
                      <wps:wsp>
                        <wps:cNvPr id="402" name="Rectangle 71"/>
                        <wps:cNvSpPr>
                          <a:spLocks noChangeArrowheads="1"/>
                        </wps:cNvSpPr>
                        <wps:spPr bwMode="auto">
                          <a:xfrm>
                            <a:off x="214630" y="147320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3D9F" w14:textId="77777777" w:rsidR="00001D05" w:rsidRDefault="00001D05" w:rsidP="002944A8">
                              <w:r>
                                <w:rPr>
                                  <w:rFonts w:cs="Calibri"/>
                                  <w:color w:val="595959"/>
                                  <w:sz w:val="16"/>
                                  <w:szCs w:val="16"/>
                                  <w:lang w:val="en-US"/>
                                </w:rPr>
                                <w:t>185%</w:t>
                              </w:r>
                            </w:p>
                          </w:txbxContent>
                        </wps:txbx>
                        <wps:bodyPr rot="0" vert="horz" wrap="none" lIns="0" tIns="0" rIns="0" bIns="0" anchor="t" anchorCtr="0">
                          <a:spAutoFit/>
                        </wps:bodyPr>
                      </wps:wsp>
                      <wps:wsp>
                        <wps:cNvPr id="403" name="Rectangle 72"/>
                        <wps:cNvSpPr>
                          <a:spLocks noChangeArrowheads="1"/>
                        </wps:cNvSpPr>
                        <wps:spPr bwMode="auto">
                          <a:xfrm>
                            <a:off x="214630" y="119761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FABF3" w14:textId="77777777" w:rsidR="00001D05" w:rsidRDefault="00001D05" w:rsidP="002944A8">
                              <w:r>
                                <w:rPr>
                                  <w:rFonts w:cs="Calibri"/>
                                  <w:color w:val="595959"/>
                                  <w:sz w:val="16"/>
                                  <w:szCs w:val="16"/>
                                  <w:lang w:val="en-US"/>
                                </w:rPr>
                                <w:t>195%</w:t>
                              </w:r>
                            </w:p>
                          </w:txbxContent>
                        </wps:txbx>
                        <wps:bodyPr rot="0" vert="horz" wrap="none" lIns="0" tIns="0" rIns="0" bIns="0" anchor="t" anchorCtr="0">
                          <a:spAutoFit/>
                        </wps:bodyPr>
                      </wps:wsp>
                      <wps:wsp>
                        <wps:cNvPr id="404" name="Rectangle 73"/>
                        <wps:cNvSpPr>
                          <a:spLocks noChangeArrowheads="1"/>
                        </wps:cNvSpPr>
                        <wps:spPr bwMode="auto">
                          <a:xfrm>
                            <a:off x="214630" y="92202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11B6" w14:textId="77777777" w:rsidR="00001D05" w:rsidRDefault="00001D05" w:rsidP="002944A8">
                              <w:r>
                                <w:rPr>
                                  <w:rFonts w:cs="Calibri"/>
                                  <w:color w:val="595959"/>
                                  <w:sz w:val="16"/>
                                  <w:szCs w:val="16"/>
                                  <w:lang w:val="en-US"/>
                                </w:rPr>
                                <w:t>205%</w:t>
                              </w:r>
                            </w:p>
                          </w:txbxContent>
                        </wps:txbx>
                        <wps:bodyPr rot="0" vert="horz" wrap="none" lIns="0" tIns="0" rIns="0" bIns="0" anchor="t" anchorCtr="0">
                          <a:spAutoFit/>
                        </wps:bodyPr>
                      </wps:wsp>
                      <wps:wsp>
                        <wps:cNvPr id="405" name="Rectangle 74"/>
                        <wps:cNvSpPr>
                          <a:spLocks noChangeArrowheads="1"/>
                        </wps:cNvSpPr>
                        <wps:spPr bwMode="auto">
                          <a:xfrm>
                            <a:off x="214630" y="64643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D8D9B" w14:textId="77777777" w:rsidR="00001D05" w:rsidRDefault="00001D05" w:rsidP="002944A8">
                              <w:r>
                                <w:rPr>
                                  <w:rFonts w:cs="Calibri"/>
                                  <w:color w:val="595959"/>
                                  <w:sz w:val="16"/>
                                  <w:szCs w:val="16"/>
                                  <w:lang w:val="en-US"/>
                                </w:rPr>
                                <w:t>215%</w:t>
                              </w:r>
                            </w:p>
                          </w:txbxContent>
                        </wps:txbx>
                        <wps:bodyPr rot="0" vert="horz" wrap="none" lIns="0" tIns="0" rIns="0" bIns="0" anchor="t" anchorCtr="0">
                          <a:spAutoFit/>
                        </wps:bodyPr>
                      </wps:wsp>
                      <wps:wsp>
                        <wps:cNvPr id="406" name="Rectangle 75"/>
                        <wps:cNvSpPr>
                          <a:spLocks noChangeArrowheads="1"/>
                        </wps:cNvSpPr>
                        <wps:spPr bwMode="auto">
                          <a:xfrm>
                            <a:off x="214630" y="37084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8D5C1" w14:textId="77777777" w:rsidR="00001D05" w:rsidRDefault="00001D05" w:rsidP="002944A8">
                              <w:r>
                                <w:rPr>
                                  <w:rFonts w:cs="Calibri"/>
                                  <w:color w:val="595959"/>
                                  <w:sz w:val="16"/>
                                  <w:szCs w:val="16"/>
                                  <w:lang w:val="en-US"/>
                                </w:rPr>
                                <w:t>225%</w:t>
                              </w:r>
                            </w:p>
                          </w:txbxContent>
                        </wps:txbx>
                        <wps:bodyPr rot="0" vert="horz" wrap="none" lIns="0" tIns="0" rIns="0" bIns="0" anchor="t" anchorCtr="0">
                          <a:spAutoFit/>
                        </wps:bodyPr>
                      </wps:wsp>
                      <wps:wsp>
                        <wps:cNvPr id="407" name="Rectangle 76"/>
                        <wps:cNvSpPr>
                          <a:spLocks noChangeArrowheads="1"/>
                        </wps:cNvSpPr>
                        <wps:spPr bwMode="auto">
                          <a:xfrm>
                            <a:off x="742315" y="1544016"/>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640A" w14:textId="77777777" w:rsidR="00001D05" w:rsidRDefault="00001D05" w:rsidP="002944A8">
                              <w:r>
                                <w:rPr>
                                  <w:rFonts w:cs="Calibri"/>
                                  <w:color w:val="595959"/>
                                  <w:sz w:val="16"/>
                                  <w:szCs w:val="16"/>
                                  <w:lang w:val="en-US"/>
                                </w:rPr>
                                <w:t>2018</w:t>
                              </w:r>
                            </w:p>
                          </w:txbxContent>
                        </wps:txbx>
                        <wps:bodyPr rot="0" vert="horz" wrap="none" lIns="0" tIns="0" rIns="0" bIns="0" anchor="t" anchorCtr="0">
                          <a:spAutoFit/>
                        </wps:bodyPr>
                      </wps:wsp>
                      <wps:wsp>
                        <wps:cNvPr id="408" name="Rectangle 77"/>
                        <wps:cNvSpPr>
                          <a:spLocks noChangeArrowheads="1"/>
                        </wps:cNvSpPr>
                        <wps:spPr bwMode="auto">
                          <a:xfrm>
                            <a:off x="1195070" y="1540814"/>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4D57" w14:textId="77777777" w:rsidR="00001D05" w:rsidRDefault="00001D05" w:rsidP="002944A8">
                              <w:r>
                                <w:rPr>
                                  <w:rFonts w:cs="Calibri"/>
                                  <w:color w:val="595959"/>
                                  <w:sz w:val="16"/>
                                  <w:szCs w:val="16"/>
                                  <w:lang w:val="en-US"/>
                                </w:rPr>
                                <w:t>2019</w:t>
                              </w:r>
                            </w:p>
                          </w:txbxContent>
                        </wps:txbx>
                        <wps:bodyPr rot="0" vert="horz" wrap="none" lIns="0" tIns="0" rIns="0" bIns="0" anchor="t" anchorCtr="0">
                          <a:spAutoFit/>
                        </wps:bodyPr>
                      </wps:wsp>
                      <wps:wsp>
                        <wps:cNvPr id="409" name="Rectangle 78"/>
                        <wps:cNvSpPr>
                          <a:spLocks noChangeArrowheads="1"/>
                        </wps:cNvSpPr>
                        <wps:spPr bwMode="auto">
                          <a:xfrm>
                            <a:off x="1670685" y="1538274"/>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F415" w14:textId="77777777" w:rsidR="00001D05" w:rsidRDefault="00001D05" w:rsidP="002944A8">
                              <w:r>
                                <w:rPr>
                                  <w:rFonts w:cs="Calibri"/>
                                  <w:color w:val="595959"/>
                                  <w:sz w:val="16"/>
                                  <w:szCs w:val="16"/>
                                  <w:lang w:val="en-US"/>
                                </w:rPr>
                                <w:t>2020</w:t>
                              </w:r>
                            </w:p>
                          </w:txbxContent>
                        </wps:txbx>
                        <wps:bodyPr rot="0" vert="horz" wrap="none" lIns="0" tIns="0" rIns="0" bIns="0" anchor="t" anchorCtr="0">
                          <a:spAutoFit/>
                        </wps:bodyPr>
                      </wps:wsp>
                      <wps:wsp>
                        <wps:cNvPr id="410" name="Rectangle 79"/>
                        <wps:cNvSpPr>
                          <a:spLocks noChangeArrowheads="1"/>
                        </wps:cNvSpPr>
                        <wps:spPr bwMode="auto">
                          <a:xfrm>
                            <a:off x="2147570" y="1538274"/>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8A1C1" w14:textId="77777777" w:rsidR="00001D05" w:rsidRDefault="00001D05" w:rsidP="002944A8">
                              <w:r>
                                <w:rPr>
                                  <w:rFonts w:cs="Calibri"/>
                                  <w:color w:val="595959"/>
                                  <w:sz w:val="16"/>
                                  <w:szCs w:val="16"/>
                                  <w:lang w:val="en-US"/>
                                </w:rPr>
                                <w:t>2021</w:t>
                              </w:r>
                            </w:p>
                          </w:txbxContent>
                        </wps:txbx>
                        <wps:bodyPr rot="0" vert="horz" wrap="none" lIns="0" tIns="0" rIns="0" bIns="0" anchor="t" anchorCtr="0">
                          <a:spAutoFit/>
                        </wps:bodyPr>
                      </wps:wsp>
                      <wps:wsp>
                        <wps:cNvPr id="411" name="Rectangle 80"/>
                        <wps:cNvSpPr>
                          <a:spLocks noChangeArrowheads="1"/>
                        </wps:cNvSpPr>
                        <wps:spPr bwMode="auto">
                          <a:xfrm>
                            <a:off x="969010" y="135255"/>
                            <a:ext cx="99949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2BEB7" w14:textId="77777777" w:rsidR="00001D05" w:rsidRDefault="00001D05" w:rsidP="002944A8">
                              <w:r>
                                <w:rPr>
                                  <w:rFonts w:cs="Calibri"/>
                                  <w:b/>
                                  <w:bCs/>
                                  <w:color w:val="595959"/>
                                  <w:lang w:val="en-US"/>
                                </w:rPr>
                                <w:t>Razón corriente</w:t>
                              </w:r>
                            </w:p>
                          </w:txbxContent>
                        </wps:txbx>
                        <wps:bodyPr rot="0" vert="horz" wrap="none" lIns="0" tIns="0" rIns="0" bIns="0" anchor="t" anchorCtr="0">
                          <a:spAutoFit/>
                        </wps:bodyPr>
                      </wps:wsp>
                      <wps:wsp>
                        <wps:cNvPr id="412" name="Rectangle 81"/>
                        <wps:cNvSpPr>
                          <a:spLocks noChangeArrowheads="1"/>
                        </wps:cNvSpPr>
                        <wps:spPr bwMode="auto">
                          <a:xfrm>
                            <a:off x="197485" y="111760"/>
                            <a:ext cx="2315845" cy="1630045"/>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5D5BC1" id="Canvas 413" o:spid="_x0000_s1208" editas="canvas" style="position:absolute;margin-left:4.65pt;margin-top:28.85pt;width:489.05pt;height:147.95pt;z-index:-251602944" coordsize="62109,1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">
                <v:shape id="_x0000_s1209" type="#_x0000_t75" style="position:absolute;width:62109;height:18789;visibility:visible;mso-wrap-style:square">
                  <v:fill o:detectmouseclick="t"/>
                  <v:path o:connecttype="none"/>
                </v:shape>
                <v:rect id="Rectangle 5" o:spid="_x0000_s1210" style="position:absolute;left:24447;top:3606;width:3603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" fillcolor="#ddebf7" stroked="f"/>
                <v:rect id="Rectangle 6" o:spid="_x0000_s1211" style="position:absolute;left:24447;top:6350;width:1466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Rectangle 7" o:spid="_x0000_s1212" style="position:absolute;left:24447;top:11156;width:3603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" fillcolor="#bdd7ee" stroked="f"/>
                <v:rect id="Rectangle 8" o:spid="_x0000_s1213" style="position:absolute;left:40405;top:10756;width:2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272AE025" w14:textId="77777777" w:rsidR="00001D05" w:rsidRDefault="00001D05" w:rsidP="002944A8">
                        <w:r>
                          <w:rPr>
                            <w:rFonts w:cs="Calibri"/>
                            <w:b/>
                            <w:bCs/>
                            <w:color w:val="000000"/>
                            <w:sz w:val="18"/>
                            <w:szCs w:val="18"/>
                            <w:lang w:val="en-US"/>
                          </w:rPr>
                          <w:t>198%</w:t>
                        </w:r>
                      </w:p>
                    </w:txbxContent>
                  </v:textbox>
                </v:rect>
                <v:rect id="Rectangle 9" o:spid="_x0000_s1214" style="position:absolute;left:46037;top:10750;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322D5F95" w14:textId="77777777" w:rsidR="00001D05" w:rsidRDefault="00001D05" w:rsidP="002944A8">
                        <w:r>
                          <w:rPr>
                            <w:rFonts w:cs="Calibri"/>
                            <w:b/>
                            <w:bCs/>
                            <w:color w:val="000000"/>
                            <w:sz w:val="18"/>
                            <w:szCs w:val="18"/>
                            <w:lang w:val="en-US"/>
                          </w:rPr>
                          <w:t>195%</w:t>
                        </w:r>
                      </w:p>
                    </w:txbxContent>
                  </v:textbox>
                </v:rect>
                <v:rect id="Rectangle 10" o:spid="_x0000_s1215" style="position:absolute;left:51181;top:10750;width:2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72E8E89A" w14:textId="77777777" w:rsidR="00001D05" w:rsidRDefault="00001D05" w:rsidP="002944A8">
                        <w:r>
                          <w:rPr>
                            <w:rFonts w:cs="Calibri"/>
                            <w:b/>
                            <w:bCs/>
                            <w:color w:val="000000"/>
                            <w:sz w:val="18"/>
                            <w:szCs w:val="18"/>
                            <w:lang w:val="en-US"/>
                          </w:rPr>
                          <w:t>205%</w:t>
                        </w:r>
                      </w:p>
                    </w:txbxContent>
                  </v:textbox>
                </v:rect>
                <v:rect id="Rectangle 11" o:spid="_x0000_s1216" style="position:absolute;left:56273;top:10826;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15F89361" w14:textId="77777777" w:rsidR="00001D05" w:rsidRDefault="00001D05" w:rsidP="002944A8">
                        <w:r>
                          <w:rPr>
                            <w:rFonts w:cs="Calibri"/>
                            <w:b/>
                            <w:bCs/>
                            <w:color w:val="000000"/>
                            <w:sz w:val="18"/>
                            <w:szCs w:val="18"/>
                            <w:lang w:val="en-US"/>
                          </w:rPr>
                          <w:t>216%</w:t>
                        </w:r>
                      </w:p>
                    </w:txbxContent>
                  </v:textbox>
                </v:rect>
                <v:rect id="Rectangle 12" o:spid="_x0000_s1217" style="position:absolute;left:28568;top:10553;width:75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7359561C" w14:textId="77777777" w:rsidR="00001D05" w:rsidRDefault="00001D05" w:rsidP="002944A8">
                        <w:proofErr w:type="spellStart"/>
                        <w:r>
                          <w:rPr>
                            <w:rFonts w:cs="Calibri"/>
                            <w:b/>
                            <w:bCs/>
                            <w:color w:val="000000"/>
                            <w:sz w:val="18"/>
                            <w:szCs w:val="18"/>
                            <w:lang w:val="en-US"/>
                          </w:rPr>
                          <w:t>Razón</w:t>
                        </w:r>
                        <w:proofErr w:type="spellEnd"/>
                        <w:r>
                          <w:rPr>
                            <w:rFonts w:cs="Calibri"/>
                            <w:b/>
                            <w:bCs/>
                            <w:color w:val="000000"/>
                            <w:sz w:val="18"/>
                            <w:szCs w:val="18"/>
                            <w:lang w:val="en-US"/>
                          </w:rPr>
                          <w:t xml:space="preserve"> </w:t>
                        </w:r>
                        <w:proofErr w:type="spellStart"/>
                        <w:r>
                          <w:rPr>
                            <w:rFonts w:cs="Calibri"/>
                            <w:b/>
                            <w:bCs/>
                            <w:color w:val="000000"/>
                            <w:sz w:val="18"/>
                            <w:szCs w:val="18"/>
                            <w:lang w:val="en-US"/>
                          </w:rPr>
                          <w:t>corriente</w:t>
                        </w:r>
                        <w:proofErr w:type="spellEnd"/>
                      </w:p>
                    </w:txbxContent>
                  </v:textbox>
                </v:rect>
                <v:rect id="Rectangle 13" o:spid="_x0000_s1218" style="position:absolute;left:28911;top:6451;width:676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2E9F56A8" w14:textId="77777777" w:rsidR="00001D05" w:rsidRDefault="00001D05" w:rsidP="002944A8">
                        <w:proofErr w:type="spellStart"/>
                        <w:r>
                          <w:rPr>
                            <w:rFonts w:cs="Calibri"/>
                            <w:b/>
                            <w:bCs/>
                            <w:color w:val="000000"/>
                            <w:sz w:val="16"/>
                            <w:szCs w:val="16"/>
                            <w:lang w:val="en-US"/>
                          </w:rPr>
                          <w:t>Activo</w:t>
                        </w:r>
                        <w:proofErr w:type="spellEnd"/>
                        <w:r>
                          <w:rPr>
                            <w:rFonts w:cs="Calibri"/>
                            <w:b/>
                            <w:bCs/>
                            <w:color w:val="000000"/>
                            <w:sz w:val="16"/>
                            <w:szCs w:val="16"/>
                            <w:lang w:val="en-US"/>
                          </w:rPr>
                          <w:t xml:space="preserve"> </w:t>
                        </w:r>
                        <w:proofErr w:type="spellStart"/>
                        <w:r>
                          <w:rPr>
                            <w:rFonts w:cs="Calibri"/>
                            <w:b/>
                            <w:bCs/>
                            <w:color w:val="000000"/>
                            <w:sz w:val="16"/>
                            <w:szCs w:val="16"/>
                            <w:lang w:val="en-US"/>
                          </w:rPr>
                          <w:t>corriente</w:t>
                        </w:r>
                        <w:proofErr w:type="spellEnd"/>
                      </w:p>
                    </w:txbxContent>
                  </v:textbox>
                </v:rect>
                <v:rect id="Rectangle 14" o:spid="_x0000_s1219" style="position:absolute;left:28568;top:3676;width:75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1FFAD45" w14:textId="77777777" w:rsidR="00001D05" w:rsidRDefault="00001D05" w:rsidP="002944A8">
                        <w:proofErr w:type="spellStart"/>
                        <w:r>
                          <w:rPr>
                            <w:rFonts w:cs="Calibri"/>
                            <w:b/>
                            <w:bCs/>
                            <w:color w:val="000000"/>
                            <w:sz w:val="18"/>
                            <w:szCs w:val="18"/>
                            <w:lang w:val="en-US"/>
                          </w:rPr>
                          <w:t>Razón</w:t>
                        </w:r>
                        <w:proofErr w:type="spellEnd"/>
                        <w:r>
                          <w:rPr>
                            <w:rFonts w:cs="Calibri"/>
                            <w:b/>
                            <w:bCs/>
                            <w:color w:val="000000"/>
                            <w:sz w:val="18"/>
                            <w:szCs w:val="18"/>
                            <w:lang w:val="en-US"/>
                          </w:rPr>
                          <w:t xml:space="preserve"> </w:t>
                        </w:r>
                        <w:proofErr w:type="spellStart"/>
                        <w:r>
                          <w:rPr>
                            <w:rFonts w:cs="Calibri"/>
                            <w:b/>
                            <w:bCs/>
                            <w:color w:val="000000"/>
                            <w:sz w:val="18"/>
                            <w:szCs w:val="18"/>
                            <w:lang w:val="en-US"/>
                          </w:rPr>
                          <w:t>corriente</w:t>
                        </w:r>
                        <w:proofErr w:type="spellEnd"/>
                      </w:p>
                    </w:txbxContent>
                  </v:textbox>
                </v:rect>
                <v:rect id="Rectangle 15" o:spid="_x0000_s1220" style="position:absolute;left:40405;top:3676;width:231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3E48F26" w14:textId="77777777" w:rsidR="00001D05" w:rsidRDefault="00001D05" w:rsidP="002944A8">
                        <w:r>
                          <w:rPr>
                            <w:rFonts w:cs="Calibri"/>
                            <w:b/>
                            <w:bCs/>
                            <w:color w:val="000000"/>
                            <w:sz w:val="18"/>
                            <w:szCs w:val="18"/>
                            <w:lang w:val="en-US"/>
                          </w:rPr>
                          <w:t>2018</w:t>
                        </w:r>
                      </w:p>
                    </w:txbxContent>
                  </v:textbox>
                </v:rect>
                <v:rect id="Rectangle 16" o:spid="_x0000_s1221" style="position:absolute;left:45554;top:3606;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6BC8316D" w14:textId="77777777" w:rsidR="00001D05" w:rsidRDefault="00001D05" w:rsidP="002944A8">
                        <w:r>
                          <w:rPr>
                            <w:rFonts w:cs="Calibri"/>
                            <w:b/>
                            <w:bCs/>
                            <w:color w:val="000000"/>
                            <w:sz w:val="18"/>
                            <w:szCs w:val="18"/>
                            <w:lang w:val="en-US"/>
                          </w:rPr>
                          <w:t>2019</w:t>
                        </w:r>
                      </w:p>
                    </w:txbxContent>
                  </v:textbox>
                </v:rect>
                <v:rect id="Rectangle 17" o:spid="_x0000_s1222" style="position:absolute;left:50952;top:3606;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476E8B04" w14:textId="77777777" w:rsidR="00001D05" w:rsidRDefault="00001D05" w:rsidP="002944A8">
                        <w:r>
                          <w:rPr>
                            <w:rFonts w:cs="Calibri"/>
                            <w:b/>
                            <w:bCs/>
                            <w:color w:val="000000"/>
                            <w:sz w:val="18"/>
                            <w:szCs w:val="18"/>
                            <w:lang w:val="en-US"/>
                          </w:rPr>
                          <w:t>2020</w:t>
                        </w:r>
                      </w:p>
                    </w:txbxContent>
                  </v:textbox>
                </v:rect>
                <v:rect id="Rectangle 18" o:spid="_x0000_s1223" style="position:absolute;left:39719;top:631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57C15E89" w14:textId="77777777" w:rsidR="00001D05" w:rsidRDefault="00001D05" w:rsidP="002944A8">
                        <w:r>
                          <w:rPr>
                            <w:rFonts w:cs="Calibri"/>
                            <w:color w:val="000000"/>
                            <w:sz w:val="18"/>
                            <w:szCs w:val="18"/>
                            <w:lang w:val="en-US"/>
                          </w:rPr>
                          <w:t>310 653</w:t>
                        </w:r>
                      </w:p>
                    </w:txbxContent>
                  </v:textbox>
                </v:rect>
                <v:rect id="Rectangle 19" o:spid="_x0000_s1224" style="position:absolute;left:44869;top:624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3656382C" w14:textId="77777777" w:rsidR="00001D05" w:rsidRDefault="00001D05" w:rsidP="002944A8">
                        <w:r>
                          <w:rPr>
                            <w:rFonts w:cs="Calibri"/>
                            <w:color w:val="000000"/>
                            <w:sz w:val="18"/>
                            <w:szCs w:val="18"/>
                            <w:lang w:val="en-US"/>
                          </w:rPr>
                          <w:t>336 873</w:t>
                        </w:r>
                      </w:p>
                    </w:txbxContent>
                  </v:textbox>
                </v:rect>
                <v:rect id="Rectangle 20" o:spid="_x0000_s1225" style="position:absolute;left:50012;top:6184;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6B4649C1" w14:textId="77777777" w:rsidR="00001D05" w:rsidRDefault="00001D05" w:rsidP="002944A8">
                        <w:r>
                          <w:rPr>
                            <w:rFonts w:cs="Calibri"/>
                            <w:color w:val="000000"/>
                            <w:sz w:val="18"/>
                            <w:szCs w:val="18"/>
                            <w:lang w:val="en-US"/>
                          </w:rPr>
                          <w:t>302 607</w:t>
                        </w:r>
                      </w:p>
                    </w:txbxContent>
                  </v:textbox>
                </v:rect>
                <v:rect id="Rectangle 21" o:spid="_x0000_s1226" style="position:absolute;left:39719;top:859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473684C2" w14:textId="77777777" w:rsidR="00001D05" w:rsidRDefault="00001D05" w:rsidP="002944A8">
                        <w:r>
                          <w:rPr>
                            <w:rFonts w:cs="Calibri"/>
                            <w:color w:val="000000"/>
                            <w:sz w:val="18"/>
                            <w:szCs w:val="18"/>
                            <w:lang w:val="en-US"/>
                          </w:rPr>
                          <w:t>156 887</w:t>
                        </w:r>
                      </w:p>
                    </w:txbxContent>
                  </v:textbox>
                </v:rect>
                <v:rect id="Rectangle 22" o:spid="_x0000_s1227" style="position:absolute;left:44869;top:852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5971F705" w14:textId="77777777" w:rsidR="00001D05" w:rsidRDefault="00001D05" w:rsidP="002944A8">
                        <w:r>
                          <w:rPr>
                            <w:rFonts w:cs="Calibri"/>
                            <w:color w:val="000000"/>
                            <w:sz w:val="18"/>
                            <w:szCs w:val="18"/>
                            <w:lang w:val="en-US"/>
                          </w:rPr>
                          <w:t>172 633</w:t>
                        </w:r>
                      </w:p>
                    </w:txbxContent>
                  </v:textbox>
                </v:rect>
                <v:rect id="Rectangle 23" o:spid="_x0000_s1228" style="position:absolute;left:50012;top:8464;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C06F2AB" w14:textId="77777777" w:rsidR="00001D05" w:rsidRDefault="00001D05" w:rsidP="002944A8">
                        <w:r>
                          <w:rPr>
                            <w:rFonts w:cs="Calibri"/>
                            <w:color w:val="000000"/>
                            <w:sz w:val="18"/>
                            <w:szCs w:val="18"/>
                            <w:lang w:val="en-US"/>
                          </w:rPr>
                          <w:t>147 579</w:t>
                        </w:r>
                      </w:p>
                    </w:txbxContent>
                  </v:textbox>
                </v:rect>
                <v:rect id="Rectangle 24" o:spid="_x0000_s1229" style="position:absolute;left:28911;top:8178;width:6820;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5C56FC06" w14:textId="77777777" w:rsidR="00001D05" w:rsidRDefault="00001D05" w:rsidP="002944A8">
                        <w:proofErr w:type="spellStart"/>
                        <w:r>
                          <w:rPr>
                            <w:rFonts w:cs="Calibri"/>
                            <w:b/>
                            <w:bCs/>
                            <w:color w:val="000000"/>
                            <w:sz w:val="16"/>
                            <w:szCs w:val="16"/>
                            <w:lang w:val="en-US"/>
                          </w:rPr>
                          <w:t>Pasivo</w:t>
                        </w:r>
                        <w:proofErr w:type="spellEnd"/>
                        <w:r>
                          <w:rPr>
                            <w:rFonts w:cs="Calibri"/>
                            <w:b/>
                            <w:bCs/>
                            <w:color w:val="000000"/>
                            <w:sz w:val="16"/>
                            <w:szCs w:val="16"/>
                            <w:lang w:val="en-US"/>
                          </w:rPr>
                          <w:t xml:space="preserve"> </w:t>
                        </w:r>
                        <w:proofErr w:type="spellStart"/>
                        <w:r>
                          <w:rPr>
                            <w:rFonts w:cs="Calibri"/>
                            <w:b/>
                            <w:bCs/>
                            <w:color w:val="000000"/>
                            <w:sz w:val="16"/>
                            <w:szCs w:val="16"/>
                            <w:lang w:val="en-US"/>
                          </w:rPr>
                          <w:t>corriente</w:t>
                        </w:r>
                        <w:proofErr w:type="spellEnd"/>
                      </w:p>
                    </w:txbxContent>
                  </v:textbox>
                </v:rect>
                <v:rect id="Rectangle 25" o:spid="_x0000_s1230" style="position:absolute;left:56273;top:3740;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37541CEF" w14:textId="77777777" w:rsidR="00001D05" w:rsidRDefault="00001D05" w:rsidP="002944A8">
                        <w:r>
                          <w:rPr>
                            <w:rFonts w:cs="Calibri"/>
                            <w:b/>
                            <w:bCs/>
                            <w:color w:val="000000"/>
                            <w:sz w:val="18"/>
                            <w:szCs w:val="18"/>
                            <w:lang w:val="en-US"/>
                          </w:rPr>
                          <w:t>2021</w:t>
                        </w:r>
                      </w:p>
                    </w:txbxContent>
                  </v:textbox>
                </v:rect>
                <v:rect id="Rectangle 26" o:spid="_x0000_s1231" style="position:absolute;left:55505;top:612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2424B9A7" w14:textId="77777777" w:rsidR="00001D05" w:rsidRDefault="00001D05" w:rsidP="002944A8">
                        <w:r>
                          <w:rPr>
                            <w:rFonts w:cs="Calibri"/>
                            <w:color w:val="000000"/>
                            <w:sz w:val="18"/>
                            <w:szCs w:val="18"/>
                            <w:lang w:val="en-US"/>
                          </w:rPr>
                          <w:t>320 930</w:t>
                        </w:r>
                      </w:p>
                    </w:txbxContent>
                  </v:textbox>
                </v:rect>
                <v:rect id="Rectangle 27" o:spid="_x0000_s1232" style="position:absolute;left:55505;top:8464;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1AE075A9" w14:textId="77777777" w:rsidR="00001D05" w:rsidRDefault="00001D05" w:rsidP="002944A8">
                        <w:r>
                          <w:rPr>
                            <w:rFonts w:cs="Calibri"/>
                            <w:color w:val="000000"/>
                            <w:sz w:val="18"/>
                            <w:szCs w:val="18"/>
                            <w:lang w:val="en-US"/>
                          </w:rPr>
                          <w:t>148 742</w:t>
                        </w:r>
                      </w:p>
                    </w:txbxContent>
                  </v:textbox>
                </v:rect>
                <v:rect id="Rectangle 28" o:spid="_x0000_s1233" style="position:absolute;left:26422;top:8667;width:1106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M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4RiuZ+IRkNN/AAAA//8DAFBLAQItABQABgAIAAAAIQDb4fbL7gAAAIUBAAATAAAAAAAA&#10;AAAAAAAAAAAAAABbQ29udGVudF9UeXBlc10ueG1sUEsBAi0AFAAGAAgAAAAhAFr0LFu/AAAAFQEA&#10;AAsAAAAAAAAAAAAAAAAAHwEAAF9yZWxzLy5yZWxzUEsBAi0AFAAGAAgAAAAhAH/gu0zHAAAA3AAA&#10;AA8AAAAAAAAAAAAAAAAABwIAAGRycy9kb3ducmV2LnhtbFBLBQYAAAAAAwADALcAAAD7AgAAAAA=&#10;" fillcolor="black" stroked="f"/>
                <v:line id="Line 29" o:spid="_x0000_s1234" style="position:absolute;visibility:visible;mso-wrap-style:square" from="24447,3606" to="24447,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XBwQAAANwAAAAPAAAAZHJzL2Rvd25yZXYueG1sRE/Pa8Iw&#10;FL4L/g/hCd5mqmO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E6d9cHBAAAA3AAAAA8AAAAA&#10;AAAAAAAAAAAABwIAAGRycy9kb3ducmV2LnhtbFBLBQYAAAAAAwADALcAAAD1AgAAAAA=&#10;" strokeweight="0"/>
                <v:rect id="Rectangle 30" o:spid="_x0000_s1235" style="position:absolute;left:24447;top:3606;width:89;height:9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line id="Line 31" o:spid="_x0000_s1236" style="position:absolute;visibility:visible;mso-wrap-style:square" from="39033,3689" to="39033,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4txAAAANwAAAAPAAAAZHJzL2Rvd25yZXYueG1sRI9Ba8JA&#10;FITvBf/D8gq96UaL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NEDzi3EAAAA3AAAAA8A&#10;AAAAAAAAAAAAAAAABwIAAGRycy9kb3ducmV2LnhtbFBLBQYAAAAAAwADALcAAAD4AgAAAAA=&#10;" strokeweight="0"/>
                <v:rect id="Rectangle 32" o:spid="_x0000_s1237" style="position:absolute;left:39033;top:3689;width:8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Yb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dAy/Z+IRkPMfAAAA//8DAFBLAQItABQABgAIAAAAIQDb4fbL7gAAAIUBAAATAAAAAAAA&#10;AAAAAAAAAAAAAABbQ29udGVudF9UeXBlc10ueG1sUEsBAi0AFAAGAAgAAAAhAFr0LFu/AAAAFQEA&#10;AAsAAAAAAAAAAAAAAAAAHwEAAF9yZWxzLy5yZWxzUEsBAi0AFAAGAAgAAAAhANBkRhvHAAAA3AAA&#10;AA8AAAAAAAAAAAAAAAAABwIAAGRycy9kb3ducmV2LnhtbFBLBQYAAAAAAwADALcAAAD7AgAAAAA=&#10;" fillcolor="black" stroked="f"/>
                <v:line id="Line 33" o:spid="_x0000_s1238" style="position:absolute;visibility:visible;mso-wrap-style:square" from="44183,3689" to="44183,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PC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" strokeweight="0"/>
                <v:rect id="Rectangle 34" o:spid="_x0000_s1239" style="position:absolute;left:44183;top:3689;width:82;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line id="Line 35" o:spid="_x0000_s1240" style="position:absolute;visibility:visible;mso-wrap-style:square" from="49326,3689" to="49326,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" strokeweight="0"/>
                <v:rect id="Rectangle 36" o:spid="_x0000_s1241" style="position:absolute;left:49326;top:3689;width:89;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line id="Line 37" o:spid="_x0000_s1242" style="position:absolute;visibility:visible;mso-wrap-style:square" from="54476,3689" to="54476,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" strokeweight="0"/>
                <v:rect id="Rectangle 38" o:spid="_x0000_s1243" style="position:absolute;left:54476;top:3689;width:8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v:line id="Line 39" o:spid="_x0000_s1244" style="position:absolute;visibility:visible;mso-wrap-style:square" from="60394,3689" to="60394,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McwgAAANwAAAAPAAAAZHJzL2Rvd25yZXYueG1sRE/Pa8Iw&#10;FL4L+x/CG+ymaR1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DLRGMcwgAAANwAAAAPAAAA&#10;AAAAAAAAAAAAAAcCAABkcnMvZG93bnJldi54bWxQSwUGAAAAAAMAAwC3AAAA9gIAAAAA&#10;" strokeweight="0"/>
                <v:rect id="Rectangle 40" o:spid="_x0000_s1245" style="position:absolute;left:60394;top:3689;width:8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" fillcolor="black" stroked="f"/>
                <v:line id="Line 41" o:spid="_x0000_s1246" style="position:absolute;visibility:visible;mso-wrap-style:square" from="24536,3606" to="60477,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jwxAAAANwAAAAPAAAAZHJzL2Rvd25yZXYueG1sRI9Pi8Iw&#10;FMTvC36H8ARva6qy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FTaWPDEAAAA3AAAAA8A&#10;AAAAAAAAAAAAAAAABwIAAGRycy9kb3ducmV2LnhtbFBLBQYAAAAAAwADALcAAAD4AgAAAAA=&#10;" strokeweight="0"/>
                <v:rect id="Rectangle 42" o:spid="_x0000_s1247" style="position:absolute;left:24536;top:3606;width:3594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line id="Line 43" o:spid="_x0000_s1248" style="position:absolute;visibility:visible;mso-wrap-style:square" from="24536,6350" to="60477,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Uf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" strokeweight="0"/>
                <v:rect id="Rectangle 44" o:spid="_x0000_s1249" style="position:absolute;left:24536;top:6350;width:3594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line id="Line 45" o:spid="_x0000_s1250" style="position:absolute;visibility:visible;mso-wrap-style:square" from="39116,8750" to="60477,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" strokeweight="0"/>
                <v:rect id="Rectangle 46" o:spid="_x0000_s1251" style="position:absolute;left:39116;top:8750;width:2136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47" o:spid="_x0000_s1252" style="position:absolute;visibility:visible;mso-wrap-style:square" from="24536,11156" to="60477,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" strokeweight="0"/>
                <v:rect id="Rectangle 48" o:spid="_x0000_s1253" style="position:absolute;left:24536;top:11156;width:3594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line id="Line 49" o:spid="_x0000_s1254" style="position:absolute;visibility:visible;mso-wrap-style:square" from="24536,13042" to="60477,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" strokeweight="0"/>
                <v:rect id="Rectangle 50" o:spid="_x0000_s1255" style="position:absolute;left:24536;top:13042;width:3594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1" o:spid="_x0000_s1256" style="position:absolute;left:1930;top:1073;width:23165;height:1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" stroked="f"/>
                <v:shape id="Freeform 52" o:spid="_x0000_s1257" style="position:absolute;left:5321;top:4375;width:19812;height:8236;visibility:visible;mso-wrap-style:square;v-text-anchor:top" coordsize="312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" path="m,1297r3120,m,865r3120,m,432r3120,m,l3120,e" filled="f" strokecolor="#d9d9d9" strokeweight=".7pt">
                  <v:path arrowok="t" o:connecttype="custom" o:connectlocs="0,823595;1981200,823595;0,549275;1981200,549275;0,274320;1981200,274320;0,0;1981200,0" o:connectangles="0,0,0,0,0,0,0,0"/>
                  <o:lock v:ext="edit" verticies="t"/>
                </v:shape>
                <v:line id="Line 53" o:spid="_x0000_s1258" style="position:absolute;visibility:visible;mso-wrap-style:square" from="5321,15360" to="25133,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" strokecolor="#d9d9d9" strokeweight=".7pt"/>
                <v:shape id="Freeform 54" o:spid="_x0000_s1259" style="position:absolute;left:7804;top:6864;width:14846;height:5747;visibility:visible;mso-wrap-style:square;v-text-anchor:top" coordsize="233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" path="m,770l784,905,1554,473,2338,e" filled="f" strokecolor="#5b9bd5" strokeweight="2.05pt">
                  <v:stroke endcap="round"/>
                  <v:path arrowok="t" o:connecttype="custom" o:connectlocs="0,488950;497840,574675;986790,300355;1484630,0" o:connectangles="0,0,0,0"/>
                </v:shape>
                <v:oval id="Oval 55" o:spid="_x0000_s1260" style="position:absolute;left:7550;top:11499;width:51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" fillcolor="#5b9bd5" strokeweight="0"/>
                <v:oval id="Oval 56" o:spid="_x0000_s1261" style="position:absolute;left:7550;top:11499;width:51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" filled="f" strokecolor="#5b9bd5" strokeweight=".7pt"/>
                <v:oval id="Oval 57" o:spid="_x0000_s1262" style="position:absolute;left:12522;top:12357;width:52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" fillcolor="#5b9bd5" strokeweight="0"/>
                <v:oval id="Oval 58" o:spid="_x0000_s1263" style="position:absolute;left:12522;top:12357;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" filled="f" strokecolor="#5b9bd5" strokeweight=".7pt"/>
                <v:oval id="Oval 59" o:spid="_x0000_s1264" style="position:absolute;left:17418;top:9607;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" fillcolor="#5b9bd5" strokeweight="0"/>
                <v:oval id="Oval 60" o:spid="_x0000_s1265" style="position:absolute;left:17418;top:9607;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" filled="f" strokecolor="#5b9bd5" strokeweight=".7pt"/>
                <v:oval id="Oval 61" o:spid="_x0000_s1266" style="position:absolute;left:22390;top:6604;width:51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" fillcolor="#5b9bd5" strokeweight="0"/>
                <v:oval id="Oval 62" o:spid="_x0000_s1267" style="position:absolute;left:22390;top:6604;width:51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" filled="f" strokecolor="#5b9bd5" strokeweight=".7pt"/>
                <v:line id="Line 63" o:spid="_x0000_s1268" style="position:absolute;flip:y;visibility:visible;mso-wrap-style:square" from="7804,10553" to="7975,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" strokecolor="#a6a6a6" strokeweight=".7pt"/>
                <v:line id="Line 64" o:spid="_x0000_s1269" style="position:absolute;flip:x;visibility:visible;mso-wrap-style:square" from="12611,12611" to="12782,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" strokecolor="#a6a6a6" strokeweight=".7pt"/>
                <v:line id="Line 65" o:spid="_x0000_s1270" style="position:absolute;flip:y;visibility:visible;mso-wrap-style:square" from="17672,8921" to="17760,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" strokecolor="#a6a6a6" strokeweight=".7pt"/>
                <v:line id="Line 66" o:spid="_x0000_s1271" style="position:absolute;flip:x;visibility:visible;mso-wrap-style:square" from="21875,6864" to="2265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" strokecolor="#a6a6a6" strokeweight=".7pt"/>
                <v:rect id="Rectangle 67" o:spid="_x0000_s1272" style="position:absolute;left:6845;top:8343;width:2273;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3AFD6AF9" w14:textId="77777777" w:rsidR="00001D05" w:rsidRDefault="00001D05" w:rsidP="002944A8">
                        <w:r>
                          <w:rPr>
                            <w:rFonts w:cs="Calibri"/>
                            <w:color w:val="404040"/>
                            <w:sz w:val="16"/>
                            <w:szCs w:val="16"/>
                            <w:lang w:val="en-US"/>
                          </w:rPr>
                          <w:t>198%</w:t>
                        </w:r>
                      </w:p>
                    </w:txbxContent>
                  </v:textbox>
                </v:rect>
                <v:rect id="Rectangle 68" o:spid="_x0000_s1273" style="position:absolute;left:11766;top:12871;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14:paraId="6D96A7F8" w14:textId="77777777" w:rsidR="00001D05" w:rsidRDefault="00001D05" w:rsidP="002944A8">
                        <w:r>
                          <w:rPr>
                            <w:rFonts w:cs="Calibri"/>
                            <w:color w:val="404040"/>
                            <w:sz w:val="16"/>
                            <w:szCs w:val="16"/>
                            <w:lang w:val="en-US"/>
                          </w:rPr>
                          <w:t>195%</w:t>
                        </w:r>
                      </w:p>
                    </w:txbxContent>
                  </v:textbox>
                </v:rect>
                <v:rect id="Rectangle 69" o:spid="_x0000_s1274" style="position:absolute;left:16706;top:6769;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14:paraId="47D787C2" w14:textId="77777777" w:rsidR="00001D05" w:rsidRDefault="00001D05" w:rsidP="002944A8">
                        <w:r>
                          <w:rPr>
                            <w:rFonts w:cs="Calibri"/>
                            <w:color w:val="404040"/>
                            <w:sz w:val="16"/>
                            <w:szCs w:val="16"/>
                            <w:lang w:val="en-US"/>
                          </w:rPr>
                          <w:t>205%</w:t>
                        </w:r>
                      </w:p>
                    </w:txbxContent>
                  </v:textbox>
                </v:rect>
                <v:rect id="Rectangle 70" o:spid="_x0000_s1275" style="position:absolute;left:21367;top:7219;width:227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14:paraId="736D8284" w14:textId="77777777" w:rsidR="00001D05" w:rsidRDefault="00001D05" w:rsidP="002944A8">
                        <w:r>
                          <w:rPr>
                            <w:rFonts w:cs="Calibri"/>
                            <w:color w:val="404040"/>
                            <w:sz w:val="16"/>
                            <w:szCs w:val="16"/>
                            <w:lang w:val="en-US"/>
                          </w:rPr>
                          <w:t>216%</w:t>
                        </w:r>
                      </w:p>
                    </w:txbxContent>
                  </v:textbox>
                </v:rect>
                <v:rect id="Rectangle 71" o:spid="_x0000_s1276" style="position:absolute;left:2146;top:14732;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14:paraId="49F43D9F" w14:textId="77777777" w:rsidR="00001D05" w:rsidRDefault="00001D05" w:rsidP="002944A8">
                        <w:r>
                          <w:rPr>
                            <w:rFonts w:cs="Calibri"/>
                            <w:color w:val="595959"/>
                            <w:sz w:val="16"/>
                            <w:szCs w:val="16"/>
                            <w:lang w:val="en-US"/>
                          </w:rPr>
                          <w:t>185%</w:t>
                        </w:r>
                      </w:p>
                    </w:txbxContent>
                  </v:textbox>
                </v:rect>
                <v:rect id="Rectangle 72" o:spid="_x0000_s1277" style="position:absolute;left:2146;top:11976;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14:paraId="4FFFABF3" w14:textId="77777777" w:rsidR="00001D05" w:rsidRDefault="00001D05" w:rsidP="002944A8">
                        <w:r>
                          <w:rPr>
                            <w:rFonts w:cs="Calibri"/>
                            <w:color w:val="595959"/>
                            <w:sz w:val="16"/>
                            <w:szCs w:val="16"/>
                            <w:lang w:val="en-US"/>
                          </w:rPr>
                          <w:t>195%</w:t>
                        </w:r>
                      </w:p>
                    </w:txbxContent>
                  </v:textbox>
                </v:rect>
                <v:rect id="Rectangle 73" o:spid="_x0000_s1278" style="position:absolute;left:2146;top:9220;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14:paraId="73F111B6" w14:textId="77777777" w:rsidR="00001D05" w:rsidRDefault="00001D05" w:rsidP="002944A8">
                        <w:r>
                          <w:rPr>
                            <w:rFonts w:cs="Calibri"/>
                            <w:color w:val="595959"/>
                            <w:sz w:val="16"/>
                            <w:szCs w:val="16"/>
                            <w:lang w:val="en-US"/>
                          </w:rPr>
                          <w:t>205%</w:t>
                        </w:r>
                      </w:p>
                    </w:txbxContent>
                  </v:textbox>
                </v:rect>
                <v:rect id="Rectangle 74" o:spid="_x0000_s1279" style="position:absolute;left:2146;top:6464;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14:paraId="22FD8D9B" w14:textId="77777777" w:rsidR="00001D05" w:rsidRDefault="00001D05" w:rsidP="002944A8">
                        <w:r>
                          <w:rPr>
                            <w:rFonts w:cs="Calibri"/>
                            <w:color w:val="595959"/>
                            <w:sz w:val="16"/>
                            <w:szCs w:val="16"/>
                            <w:lang w:val="en-US"/>
                          </w:rPr>
                          <w:t>215%</w:t>
                        </w:r>
                      </w:p>
                    </w:txbxContent>
                  </v:textbox>
                </v:rect>
                <v:rect id="Rectangle 75" o:spid="_x0000_s1280" style="position:absolute;left:2146;top:3708;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14:paraId="2C58D5C1" w14:textId="77777777" w:rsidR="00001D05" w:rsidRDefault="00001D05" w:rsidP="002944A8">
                        <w:r>
                          <w:rPr>
                            <w:rFonts w:cs="Calibri"/>
                            <w:color w:val="595959"/>
                            <w:sz w:val="16"/>
                            <w:szCs w:val="16"/>
                            <w:lang w:val="en-US"/>
                          </w:rPr>
                          <w:t>225%</w:t>
                        </w:r>
                      </w:p>
                    </w:txbxContent>
                  </v:textbox>
                </v:rect>
                <v:rect id="Rectangle 76" o:spid="_x0000_s1281" style="position:absolute;left:7423;top:15440;width:206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14:paraId="7A1E640A" w14:textId="77777777" w:rsidR="00001D05" w:rsidRDefault="00001D05" w:rsidP="002944A8">
                        <w:r>
                          <w:rPr>
                            <w:rFonts w:cs="Calibri"/>
                            <w:color w:val="595959"/>
                            <w:sz w:val="16"/>
                            <w:szCs w:val="16"/>
                            <w:lang w:val="en-US"/>
                          </w:rPr>
                          <w:t>2018</w:t>
                        </w:r>
                      </w:p>
                    </w:txbxContent>
                  </v:textbox>
                </v:rect>
                <v:rect id="Rectangle 77" o:spid="_x0000_s1282" style="position:absolute;left:11950;top:15408;width:206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14:paraId="03BC4D57" w14:textId="77777777" w:rsidR="00001D05" w:rsidRDefault="00001D05" w:rsidP="002944A8">
                        <w:r>
                          <w:rPr>
                            <w:rFonts w:cs="Calibri"/>
                            <w:color w:val="595959"/>
                            <w:sz w:val="16"/>
                            <w:szCs w:val="16"/>
                            <w:lang w:val="en-US"/>
                          </w:rPr>
                          <w:t>2019</w:t>
                        </w:r>
                      </w:p>
                    </w:txbxContent>
                  </v:textbox>
                </v:rect>
                <v:rect id="Rectangle 78" o:spid="_x0000_s1283" style="position:absolute;left:16706;top:15382;width:206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14:paraId="297CF415" w14:textId="77777777" w:rsidR="00001D05" w:rsidRDefault="00001D05" w:rsidP="002944A8">
                        <w:r>
                          <w:rPr>
                            <w:rFonts w:cs="Calibri"/>
                            <w:color w:val="595959"/>
                            <w:sz w:val="16"/>
                            <w:szCs w:val="16"/>
                            <w:lang w:val="en-US"/>
                          </w:rPr>
                          <w:t>2020</w:t>
                        </w:r>
                      </w:p>
                    </w:txbxContent>
                  </v:textbox>
                </v:rect>
                <v:rect id="Rectangle 79" o:spid="_x0000_s1284" style="position:absolute;left:21475;top:15382;width:206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14:paraId="2C78A1C1" w14:textId="77777777" w:rsidR="00001D05" w:rsidRDefault="00001D05" w:rsidP="002944A8">
                        <w:r>
                          <w:rPr>
                            <w:rFonts w:cs="Calibri"/>
                            <w:color w:val="595959"/>
                            <w:sz w:val="16"/>
                            <w:szCs w:val="16"/>
                            <w:lang w:val="en-US"/>
                          </w:rPr>
                          <w:t>2021</w:t>
                        </w:r>
                      </w:p>
                    </w:txbxContent>
                  </v:textbox>
                </v:rect>
                <v:rect id="Rectangle 80" o:spid="_x0000_s1285" style="position:absolute;left:9690;top:1352;width:9995;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14:paraId="4232BEB7" w14:textId="77777777" w:rsidR="00001D05" w:rsidRDefault="00001D05" w:rsidP="002944A8">
                        <w:proofErr w:type="spellStart"/>
                        <w:r>
                          <w:rPr>
                            <w:rFonts w:cs="Calibri"/>
                            <w:b/>
                            <w:bCs/>
                            <w:color w:val="595959"/>
                            <w:lang w:val="en-US"/>
                          </w:rPr>
                          <w:t>Razón</w:t>
                        </w:r>
                        <w:proofErr w:type="spellEnd"/>
                        <w:r>
                          <w:rPr>
                            <w:rFonts w:cs="Calibri"/>
                            <w:b/>
                            <w:bCs/>
                            <w:color w:val="595959"/>
                            <w:lang w:val="en-US"/>
                          </w:rPr>
                          <w:t xml:space="preserve"> </w:t>
                        </w:r>
                        <w:proofErr w:type="spellStart"/>
                        <w:r>
                          <w:rPr>
                            <w:rFonts w:cs="Calibri"/>
                            <w:b/>
                            <w:bCs/>
                            <w:color w:val="595959"/>
                            <w:lang w:val="en-US"/>
                          </w:rPr>
                          <w:t>corriente</w:t>
                        </w:r>
                        <w:proofErr w:type="spellEnd"/>
                      </w:p>
                    </w:txbxContent>
                  </v:textbox>
                </v:rect>
                <v:rect id="Rectangle 81" o:spid="_x0000_s1286" style="position:absolute;left:1974;top:1117;width:23159;height:1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" filled="f" strokeweight=".7pt">
                  <v:stroke joinstyle="round"/>
                </v:rect>
                <w10:wrap type="topAndBottom"/>
              </v:group>
            </w:pict>
          </mc:Fallback>
        </mc:AlternateContent>
      </w:r>
      <w:r w:rsidR="00535334" w:rsidRPr="00FA7594">
        <w:rPr>
          <w:sz w:val="28"/>
          <w:szCs w:val="28"/>
          <w:u w:val="single"/>
        </w:rPr>
        <w:t>Solvencia a corto plazo</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8AD260D" w14:textId="2E352EC3" w:rsidR="0060213B" w:rsidRDefault="0060213B" w:rsidP="00EA6A88"/>
    <w:p w14:paraId="1CFAE644" w14:textId="494FBE7D" w:rsidR="00E96FF2" w:rsidRDefault="00E96FF2" w:rsidP="00E96FF2">
      <w:r w:rsidRPr="0060213B">
        <w:rPr>
          <w:rFonts w:eastAsia="Times New Roman" w:cs="Calibri"/>
          <w:noProof/>
          <w:lang w:val="en-GB"/>
        </w:rPr>
        <mc:AlternateContent>
          <mc:Choice Requires="wpc">
            <w:drawing>
              <wp:inline distT="0" distB="0" distL="0" distR="0" wp14:anchorId="095722EA" wp14:editId="4AE87329">
                <wp:extent cx="6154420" cy="2021205"/>
                <wp:effectExtent l="0" t="0" r="0" b="0"/>
                <wp:docPr id="354" name="Canvas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4" name="Rectangle 85"/>
                        <wps:cNvSpPr>
                          <a:spLocks noChangeArrowheads="1"/>
                        </wps:cNvSpPr>
                        <wps:spPr bwMode="auto">
                          <a:xfrm>
                            <a:off x="2444750" y="323019"/>
                            <a:ext cx="3602990" cy="283210"/>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86"/>
                        <wps:cNvSpPr>
                          <a:spLocks noChangeArrowheads="1"/>
                        </wps:cNvSpPr>
                        <wps:spPr bwMode="auto">
                          <a:xfrm>
                            <a:off x="2444750" y="597974"/>
                            <a:ext cx="14668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87"/>
                        <wps:cNvSpPr>
                          <a:spLocks noChangeArrowheads="1"/>
                        </wps:cNvSpPr>
                        <wps:spPr bwMode="auto">
                          <a:xfrm>
                            <a:off x="2444750" y="1078034"/>
                            <a:ext cx="3602990" cy="197485"/>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88"/>
                        <wps:cNvSpPr>
                          <a:spLocks noChangeArrowheads="1"/>
                        </wps:cNvSpPr>
                        <wps:spPr bwMode="auto">
                          <a:xfrm>
                            <a:off x="2444750" y="1266629"/>
                            <a:ext cx="3602990" cy="75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89"/>
                        <wps:cNvSpPr>
                          <a:spLocks noChangeArrowheads="1"/>
                        </wps:cNvSpPr>
                        <wps:spPr bwMode="auto">
                          <a:xfrm>
                            <a:off x="4046551" y="1034084"/>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48A53" w14:textId="77777777" w:rsidR="00001D05" w:rsidRDefault="00001D05" w:rsidP="0060213B">
                              <w:r>
                                <w:rPr>
                                  <w:rFonts w:cs="Calibri"/>
                                  <w:b/>
                                  <w:bCs/>
                                  <w:color w:val="000000"/>
                                  <w:sz w:val="18"/>
                                  <w:szCs w:val="18"/>
                                  <w:lang w:val="en-US"/>
                                </w:rPr>
                                <w:t>134%</w:t>
                              </w:r>
                            </w:p>
                          </w:txbxContent>
                        </wps:txbx>
                        <wps:bodyPr rot="0" vert="horz" wrap="none" lIns="0" tIns="0" rIns="0" bIns="0" anchor="t" anchorCtr="0">
                          <a:spAutoFit/>
                        </wps:bodyPr>
                      </wps:wsp>
                      <wps:wsp>
                        <wps:cNvPr id="279" name="Rectangle 90"/>
                        <wps:cNvSpPr>
                          <a:spLocks noChangeArrowheads="1"/>
                        </wps:cNvSpPr>
                        <wps:spPr bwMode="auto">
                          <a:xfrm>
                            <a:off x="4564076" y="1032369"/>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68B2" w14:textId="77777777" w:rsidR="00001D05" w:rsidRDefault="00001D05" w:rsidP="0060213B">
                              <w:r>
                                <w:rPr>
                                  <w:rFonts w:cs="Calibri"/>
                                  <w:b/>
                                  <w:bCs/>
                                  <w:color w:val="000000"/>
                                  <w:sz w:val="18"/>
                                  <w:szCs w:val="18"/>
                                  <w:lang w:val="en-US"/>
                                </w:rPr>
                                <w:t>123%</w:t>
                              </w:r>
                            </w:p>
                          </w:txbxContent>
                        </wps:txbx>
                        <wps:bodyPr rot="0" vert="horz" wrap="none" lIns="0" tIns="0" rIns="0" bIns="0" anchor="t" anchorCtr="0">
                          <a:spAutoFit/>
                        </wps:bodyPr>
                      </wps:wsp>
                      <wps:wsp>
                        <wps:cNvPr id="280" name="Rectangle 91"/>
                        <wps:cNvSpPr>
                          <a:spLocks noChangeArrowheads="1"/>
                        </wps:cNvSpPr>
                        <wps:spPr bwMode="auto">
                          <a:xfrm>
                            <a:off x="5076411" y="1042035"/>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46A3" w14:textId="77777777" w:rsidR="00001D05" w:rsidRDefault="00001D05" w:rsidP="0060213B">
                              <w:r>
                                <w:rPr>
                                  <w:rFonts w:cs="Calibri"/>
                                  <w:b/>
                                  <w:bCs/>
                                  <w:color w:val="000000"/>
                                  <w:sz w:val="18"/>
                                  <w:szCs w:val="18"/>
                                  <w:lang w:val="en-US"/>
                                </w:rPr>
                                <w:t>132%</w:t>
                              </w:r>
                            </w:p>
                          </w:txbxContent>
                        </wps:txbx>
                        <wps:bodyPr rot="0" vert="horz" wrap="none" lIns="0" tIns="0" rIns="0" bIns="0" anchor="t" anchorCtr="0">
                          <a:spAutoFit/>
                        </wps:bodyPr>
                      </wps:wsp>
                      <wps:wsp>
                        <wps:cNvPr id="281" name="Rectangle 92"/>
                        <wps:cNvSpPr>
                          <a:spLocks noChangeArrowheads="1"/>
                        </wps:cNvSpPr>
                        <wps:spPr bwMode="auto">
                          <a:xfrm>
                            <a:off x="5607547" y="1042035"/>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AA1D" w14:textId="77777777" w:rsidR="00001D05" w:rsidRDefault="00001D05" w:rsidP="0060213B">
                              <w:r>
                                <w:rPr>
                                  <w:rFonts w:cs="Calibri"/>
                                  <w:b/>
                                  <w:bCs/>
                                  <w:color w:val="000000"/>
                                  <w:sz w:val="18"/>
                                  <w:szCs w:val="18"/>
                                  <w:lang w:val="en-US"/>
                                </w:rPr>
                                <w:t>152%</w:t>
                              </w:r>
                            </w:p>
                          </w:txbxContent>
                        </wps:txbx>
                        <wps:bodyPr rot="0" vert="horz" wrap="none" lIns="0" tIns="0" rIns="0" bIns="0" anchor="t" anchorCtr="0">
                          <a:spAutoFit/>
                        </wps:bodyPr>
                      </wps:wsp>
                      <wps:wsp>
                        <wps:cNvPr id="282" name="Rectangle 93"/>
                        <wps:cNvSpPr>
                          <a:spLocks noChangeArrowheads="1"/>
                        </wps:cNvSpPr>
                        <wps:spPr bwMode="auto">
                          <a:xfrm>
                            <a:off x="3971925" y="57815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0FEA3" w14:textId="41CD93C7" w:rsidR="00001D05" w:rsidRDefault="00001D05" w:rsidP="0060213B">
                              <w:r>
                                <w:rPr>
                                  <w:rFonts w:cs="Calibri"/>
                                  <w:color w:val="000000"/>
                                  <w:sz w:val="18"/>
                                  <w:szCs w:val="18"/>
                                  <w:lang w:val="en-US"/>
                                </w:rPr>
                                <w:t>210 822</w:t>
                              </w:r>
                            </w:p>
                          </w:txbxContent>
                        </wps:txbx>
                        <wps:bodyPr rot="0" vert="horz" wrap="none" lIns="0" tIns="0" rIns="0" bIns="0" anchor="t" anchorCtr="0">
                          <a:spAutoFit/>
                        </wps:bodyPr>
                      </wps:wsp>
                      <wps:wsp>
                        <wps:cNvPr id="283" name="Rectangle 94"/>
                        <wps:cNvSpPr>
                          <a:spLocks noChangeArrowheads="1"/>
                        </wps:cNvSpPr>
                        <wps:spPr bwMode="auto">
                          <a:xfrm>
                            <a:off x="4486910" y="57815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5A6D4" w14:textId="25E83EA8" w:rsidR="00001D05" w:rsidRDefault="00001D05" w:rsidP="0060213B">
                              <w:r>
                                <w:rPr>
                                  <w:rFonts w:cs="Calibri"/>
                                  <w:color w:val="000000"/>
                                  <w:sz w:val="18"/>
                                  <w:szCs w:val="18"/>
                                  <w:lang w:val="en-US"/>
                                </w:rPr>
                                <w:t>212 181</w:t>
                              </w:r>
                            </w:p>
                          </w:txbxContent>
                        </wps:txbx>
                        <wps:bodyPr rot="0" vert="horz" wrap="none" lIns="0" tIns="0" rIns="0" bIns="0" anchor="t" anchorCtr="0">
                          <a:spAutoFit/>
                        </wps:bodyPr>
                      </wps:wsp>
                      <wps:wsp>
                        <wps:cNvPr id="284" name="Rectangle 95"/>
                        <wps:cNvSpPr>
                          <a:spLocks noChangeArrowheads="1"/>
                        </wps:cNvSpPr>
                        <wps:spPr bwMode="auto">
                          <a:xfrm>
                            <a:off x="5001260" y="57815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F745" w14:textId="17042411" w:rsidR="00001D05" w:rsidRDefault="00001D05" w:rsidP="0060213B">
                              <w:r>
                                <w:rPr>
                                  <w:rFonts w:cs="Calibri"/>
                                  <w:color w:val="000000"/>
                                  <w:sz w:val="18"/>
                                  <w:szCs w:val="18"/>
                                  <w:lang w:val="en-US"/>
                                </w:rPr>
                                <w:t>194 922</w:t>
                              </w:r>
                            </w:p>
                          </w:txbxContent>
                        </wps:txbx>
                        <wps:bodyPr rot="0" vert="horz" wrap="none" lIns="0" tIns="0" rIns="0" bIns="0" anchor="t" anchorCtr="0">
                          <a:spAutoFit/>
                        </wps:bodyPr>
                      </wps:wsp>
                      <wps:wsp>
                        <wps:cNvPr id="285" name="Rectangle 96"/>
                        <wps:cNvSpPr>
                          <a:spLocks noChangeArrowheads="1"/>
                        </wps:cNvSpPr>
                        <wps:spPr bwMode="auto">
                          <a:xfrm>
                            <a:off x="4040505" y="346514"/>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ED40" w14:textId="77777777" w:rsidR="00001D05" w:rsidRDefault="00001D05" w:rsidP="0060213B">
                              <w:r>
                                <w:rPr>
                                  <w:rFonts w:cs="Calibri"/>
                                  <w:b/>
                                  <w:bCs/>
                                  <w:color w:val="000000"/>
                                  <w:sz w:val="18"/>
                                  <w:szCs w:val="18"/>
                                  <w:lang w:val="en-US"/>
                                </w:rPr>
                                <w:t>2018</w:t>
                              </w:r>
                            </w:p>
                          </w:txbxContent>
                        </wps:txbx>
                        <wps:bodyPr rot="0" vert="horz" wrap="none" lIns="0" tIns="0" rIns="0" bIns="0" anchor="t" anchorCtr="0">
                          <a:spAutoFit/>
                        </wps:bodyPr>
                      </wps:wsp>
                      <wps:wsp>
                        <wps:cNvPr id="286" name="Rectangle 97"/>
                        <wps:cNvSpPr>
                          <a:spLocks noChangeArrowheads="1"/>
                        </wps:cNvSpPr>
                        <wps:spPr bwMode="auto">
                          <a:xfrm>
                            <a:off x="4580890" y="315427"/>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1B2A1" w14:textId="77777777" w:rsidR="00001D05" w:rsidRDefault="00001D05" w:rsidP="0060213B">
                              <w:r>
                                <w:rPr>
                                  <w:rFonts w:cs="Calibri"/>
                                  <w:b/>
                                  <w:bCs/>
                                  <w:color w:val="000000"/>
                                  <w:sz w:val="18"/>
                                  <w:szCs w:val="18"/>
                                  <w:lang w:val="en-US"/>
                                </w:rPr>
                                <w:t>2019</w:t>
                              </w:r>
                            </w:p>
                          </w:txbxContent>
                        </wps:txbx>
                        <wps:bodyPr rot="0" vert="horz" wrap="none" lIns="0" tIns="0" rIns="0" bIns="0" anchor="t" anchorCtr="0">
                          <a:spAutoFit/>
                        </wps:bodyPr>
                      </wps:wsp>
                      <wps:wsp>
                        <wps:cNvPr id="287" name="Rectangle 98"/>
                        <wps:cNvSpPr>
                          <a:spLocks noChangeArrowheads="1"/>
                        </wps:cNvSpPr>
                        <wps:spPr bwMode="auto">
                          <a:xfrm>
                            <a:off x="5100016" y="321749"/>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E8010" w14:textId="77777777" w:rsidR="00001D05" w:rsidRDefault="00001D05" w:rsidP="0060213B">
                              <w:r>
                                <w:rPr>
                                  <w:rFonts w:cs="Calibri"/>
                                  <w:b/>
                                  <w:bCs/>
                                  <w:color w:val="000000"/>
                                  <w:sz w:val="18"/>
                                  <w:szCs w:val="18"/>
                                  <w:lang w:val="en-US"/>
                                </w:rPr>
                                <w:t>2020</w:t>
                              </w:r>
                            </w:p>
                          </w:txbxContent>
                        </wps:txbx>
                        <wps:bodyPr rot="0" vert="horz" wrap="none" lIns="0" tIns="0" rIns="0" bIns="0" anchor="t" anchorCtr="0">
                          <a:spAutoFit/>
                        </wps:bodyPr>
                      </wps:wsp>
                      <wps:wsp>
                        <wps:cNvPr id="288" name="Rectangle 99"/>
                        <wps:cNvSpPr>
                          <a:spLocks noChangeArrowheads="1"/>
                        </wps:cNvSpPr>
                        <wps:spPr bwMode="auto">
                          <a:xfrm>
                            <a:off x="2933700" y="330639"/>
                            <a:ext cx="7429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BAC8" w14:textId="77777777" w:rsidR="00001D05" w:rsidRDefault="00001D05" w:rsidP="0060213B">
                              <w:r>
                                <w:rPr>
                                  <w:rFonts w:cs="Calibri"/>
                                  <w:b/>
                                  <w:bCs/>
                                  <w:color w:val="000000"/>
                                  <w:sz w:val="18"/>
                                  <w:szCs w:val="18"/>
                                  <w:lang w:val="en-US"/>
                                </w:rPr>
                                <w:t>Razón tesorería</w:t>
                              </w:r>
                            </w:p>
                          </w:txbxContent>
                        </wps:txbx>
                        <wps:bodyPr rot="0" vert="horz" wrap="none" lIns="0" tIns="0" rIns="0" bIns="0" anchor="t" anchorCtr="0">
                          <a:spAutoFit/>
                        </wps:bodyPr>
                      </wps:wsp>
                      <wps:wsp>
                        <wps:cNvPr id="289" name="Rectangle 100"/>
                        <wps:cNvSpPr>
                          <a:spLocks noChangeArrowheads="1"/>
                        </wps:cNvSpPr>
                        <wps:spPr bwMode="auto">
                          <a:xfrm>
                            <a:off x="2949791" y="788997"/>
                            <a:ext cx="6819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163BF" w14:textId="77777777" w:rsidR="00001D05" w:rsidRDefault="00001D05" w:rsidP="0060213B">
                              <w:r>
                                <w:rPr>
                                  <w:rFonts w:cs="Calibri"/>
                                  <w:b/>
                                  <w:bCs/>
                                  <w:color w:val="000000"/>
                                  <w:sz w:val="16"/>
                                  <w:szCs w:val="16"/>
                                  <w:lang w:val="en-US"/>
                                </w:rPr>
                                <w:t>Pasivo corriente</w:t>
                              </w:r>
                            </w:p>
                          </w:txbxContent>
                        </wps:txbx>
                        <wps:bodyPr rot="0" vert="horz" wrap="none" lIns="0" tIns="0" rIns="0" bIns="0" anchor="t" anchorCtr="0">
                          <a:spAutoFit/>
                        </wps:bodyPr>
                      </wps:wsp>
                      <wps:wsp>
                        <wps:cNvPr id="290" name="Rectangle 101"/>
                        <wps:cNvSpPr>
                          <a:spLocks noChangeArrowheads="1"/>
                        </wps:cNvSpPr>
                        <wps:spPr bwMode="auto">
                          <a:xfrm>
                            <a:off x="3971925" y="82613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C6F1A" w14:textId="69916D79" w:rsidR="00001D05" w:rsidRDefault="00001D05" w:rsidP="0060213B">
                              <w:r>
                                <w:rPr>
                                  <w:rFonts w:cs="Calibri"/>
                                  <w:color w:val="000000"/>
                                  <w:sz w:val="18"/>
                                  <w:szCs w:val="18"/>
                                  <w:lang w:val="en-US"/>
                                </w:rPr>
                                <w:t>156 887</w:t>
                              </w:r>
                            </w:p>
                          </w:txbxContent>
                        </wps:txbx>
                        <wps:bodyPr rot="0" vert="horz" wrap="none" lIns="0" tIns="0" rIns="0" bIns="0" anchor="t" anchorCtr="0">
                          <a:spAutoFit/>
                        </wps:bodyPr>
                      </wps:wsp>
                      <wps:wsp>
                        <wps:cNvPr id="291" name="Rectangle 102"/>
                        <wps:cNvSpPr>
                          <a:spLocks noChangeArrowheads="1"/>
                        </wps:cNvSpPr>
                        <wps:spPr bwMode="auto">
                          <a:xfrm>
                            <a:off x="4486910" y="81818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14AE" w14:textId="076F857E" w:rsidR="00001D05" w:rsidRDefault="00001D05" w:rsidP="0060213B">
                              <w:r>
                                <w:rPr>
                                  <w:rFonts w:cs="Calibri"/>
                                  <w:color w:val="000000"/>
                                  <w:sz w:val="18"/>
                                  <w:szCs w:val="18"/>
                                  <w:lang w:val="en-US"/>
                                </w:rPr>
                                <w:t>172 633</w:t>
                              </w:r>
                            </w:p>
                          </w:txbxContent>
                        </wps:txbx>
                        <wps:bodyPr rot="0" vert="horz" wrap="none" lIns="0" tIns="0" rIns="0" bIns="0" anchor="t" anchorCtr="0">
                          <a:spAutoFit/>
                        </wps:bodyPr>
                      </wps:wsp>
                      <wps:wsp>
                        <wps:cNvPr id="292" name="Rectangle 103"/>
                        <wps:cNvSpPr>
                          <a:spLocks noChangeArrowheads="1"/>
                        </wps:cNvSpPr>
                        <wps:spPr bwMode="auto">
                          <a:xfrm>
                            <a:off x="5001260" y="81818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480D" w14:textId="02A91B8B" w:rsidR="00001D05" w:rsidRDefault="00001D05" w:rsidP="0060213B">
                              <w:r>
                                <w:rPr>
                                  <w:rFonts w:cs="Calibri"/>
                                  <w:color w:val="000000"/>
                                  <w:sz w:val="18"/>
                                  <w:szCs w:val="18"/>
                                  <w:lang w:val="en-US"/>
                                </w:rPr>
                                <w:t>147 579</w:t>
                              </w:r>
                            </w:p>
                          </w:txbxContent>
                        </wps:txbx>
                        <wps:bodyPr rot="0" vert="horz" wrap="none" lIns="0" tIns="0" rIns="0" bIns="0" anchor="t" anchorCtr="0">
                          <a:spAutoFit/>
                        </wps:bodyPr>
                      </wps:wsp>
                      <wps:wsp>
                        <wps:cNvPr id="293" name="Rectangle 104"/>
                        <wps:cNvSpPr>
                          <a:spLocks noChangeArrowheads="1"/>
                        </wps:cNvSpPr>
                        <wps:spPr bwMode="auto">
                          <a:xfrm>
                            <a:off x="2933700" y="1015004"/>
                            <a:ext cx="7429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09D8" w14:textId="77777777" w:rsidR="00001D05" w:rsidRDefault="00001D05" w:rsidP="0060213B">
                              <w:r>
                                <w:rPr>
                                  <w:rFonts w:cs="Calibri"/>
                                  <w:b/>
                                  <w:bCs/>
                                  <w:color w:val="000000"/>
                                  <w:sz w:val="18"/>
                                  <w:szCs w:val="18"/>
                                  <w:lang w:val="en-US"/>
                                </w:rPr>
                                <w:t>Razón tesorería</w:t>
                              </w:r>
                            </w:p>
                          </w:txbxContent>
                        </wps:txbx>
                        <wps:bodyPr rot="0" vert="horz" wrap="none" lIns="0" tIns="0" rIns="0" bIns="0" anchor="t" anchorCtr="0">
                          <a:spAutoFit/>
                        </wps:bodyPr>
                      </wps:wsp>
                      <wps:wsp>
                        <wps:cNvPr id="294" name="Rectangle 105"/>
                        <wps:cNvSpPr>
                          <a:spLocks noChangeArrowheads="1"/>
                        </wps:cNvSpPr>
                        <wps:spPr bwMode="auto">
                          <a:xfrm>
                            <a:off x="2642236" y="514181"/>
                            <a:ext cx="13296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6541" w14:textId="77777777" w:rsidR="00001D05" w:rsidRPr="00101836" w:rsidRDefault="00001D05" w:rsidP="0055457A">
                              <w:pPr>
                                <w:jc w:val="center"/>
                                <w:rPr>
                                  <w:sz w:val="16"/>
                                  <w:szCs w:val="16"/>
                                </w:rPr>
                              </w:pPr>
                              <w:r>
                                <w:rPr>
                                  <w:rFonts w:cs="Calibri"/>
                                  <w:b/>
                                  <w:bCs/>
                                  <w:color w:val="000000"/>
                                  <w:sz w:val="16"/>
                                  <w:szCs w:val="16"/>
                                  <w:lang w:val="en-US"/>
                                </w:rPr>
                                <w:t>Tesorería y equivalente</w:t>
                              </w:r>
                              <w:r>
                                <w:rPr>
                                  <w:rFonts w:cs="Calibri"/>
                                  <w:b/>
                                  <w:bCs/>
                                  <w:color w:val="000000"/>
                                  <w:sz w:val="16"/>
                                  <w:szCs w:val="16"/>
                                  <w:lang w:val="en-US"/>
                                </w:rPr>
                                <w:br/>
                                <w:t>de tesorería*</w:t>
                              </w:r>
                            </w:p>
                          </w:txbxContent>
                        </wps:txbx>
                        <wps:bodyPr rot="0" vert="horz" wrap="square" lIns="0" tIns="0" rIns="0" bIns="0" anchor="t" anchorCtr="0">
                          <a:spAutoFit/>
                        </wps:bodyPr>
                      </wps:wsp>
                      <wps:wsp>
                        <wps:cNvPr id="295" name="Rectangle 106"/>
                        <wps:cNvSpPr>
                          <a:spLocks noChangeArrowheads="1"/>
                        </wps:cNvSpPr>
                        <wps:spPr bwMode="auto">
                          <a:xfrm>
                            <a:off x="2550295" y="1283774"/>
                            <a:ext cx="221996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5AE2" w14:textId="7B5DC3C9" w:rsidR="00001D05" w:rsidRDefault="00001D05" w:rsidP="0060213B">
                              <w:r>
                                <w:rPr>
                                  <w:rFonts w:cs="Calibri"/>
                                  <w:color w:val="000000"/>
                                  <w:sz w:val="16"/>
                                  <w:szCs w:val="16"/>
                                  <w:lang w:val="en-US"/>
                                </w:rPr>
                                <w:t>* Incluye liquidez de inversiones (tesorería) &lt; 3 meses</w:t>
                              </w:r>
                            </w:p>
                          </w:txbxContent>
                        </wps:txbx>
                        <wps:bodyPr rot="0" vert="horz" wrap="none" lIns="0" tIns="0" rIns="0" bIns="0" anchor="t" anchorCtr="0">
                          <a:spAutoFit/>
                        </wps:bodyPr>
                      </wps:wsp>
                      <wps:wsp>
                        <wps:cNvPr id="296" name="Rectangle 107"/>
                        <wps:cNvSpPr>
                          <a:spLocks noChangeArrowheads="1"/>
                        </wps:cNvSpPr>
                        <wps:spPr bwMode="auto">
                          <a:xfrm>
                            <a:off x="5644515" y="346514"/>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7BFF" w14:textId="77777777" w:rsidR="00001D05" w:rsidRDefault="00001D05" w:rsidP="0060213B">
                              <w:r>
                                <w:rPr>
                                  <w:rFonts w:cs="Calibri"/>
                                  <w:b/>
                                  <w:bCs/>
                                  <w:color w:val="000000"/>
                                  <w:sz w:val="18"/>
                                  <w:szCs w:val="18"/>
                                  <w:lang w:val="en-US"/>
                                </w:rPr>
                                <w:t>2021</w:t>
                              </w:r>
                            </w:p>
                          </w:txbxContent>
                        </wps:txbx>
                        <wps:bodyPr rot="0" vert="horz" wrap="none" lIns="0" tIns="0" rIns="0" bIns="0" anchor="t" anchorCtr="0">
                          <a:spAutoFit/>
                        </wps:bodyPr>
                      </wps:wsp>
                      <wps:wsp>
                        <wps:cNvPr id="297" name="Rectangle 108"/>
                        <wps:cNvSpPr>
                          <a:spLocks noChangeArrowheads="1"/>
                        </wps:cNvSpPr>
                        <wps:spPr bwMode="auto">
                          <a:xfrm>
                            <a:off x="5550535" y="57815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D50F" w14:textId="3267A21D" w:rsidR="00001D05" w:rsidRDefault="00001D05" w:rsidP="0060213B">
                              <w:r>
                                <w:rPr>
                                  <w:rFonts w:cs="Calibri"/>
                                  <w:color w:val="000000"/>
                                  <w:sz w:val="18"/>
                                  <w:szCs w:val="18"/>
                                  <w:lang w:val="en-US"/>
                                </w:rPr>
                                <w:t>225 425</w:t>
                              </w:r>
                            </w:p>
                          </w:txbxContent>
                        </wps:txbx>
                        <wps:bodyPr rot="0" vert="horz" wrap="none" lIns="0" tIns="0" rIns="0" bIns="0" anchor="t" anchorCtr="0">
                          <a:spAutoFit/>
                        </wps:bodyPr>
                      </wps:wsp>
                      <wps:wsp>
                        <wps:cNvPr id="298" name="Rectangle 109"/>
                        <wps:cNvSpPr>
                          <a:spLocks noChangeArrowheads="1"/>
                        </wps:cNvSpPr>
                        <wps:spPr bwMode="auto">
                          <a:xfrm>
                            <a:off x="5550535" y="818184"/>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57BE" w14:textId="701523AF" w:rsidR="00001D05" w:rsidRDefault="00001D05" w:rsidP="0060213B">
                              <w:r>
                                <w:rPr>
                                  <w:rFonts w:cs="Calibri"/>
                                  <w:color w:val="000000"/>
                                  <w:sz w:val="18"/>
                                  <w:szCs w:val="18"/>
                                  <w:lang w:val="en-US"/>
                                </w:rPr>
                                <w:t>148 742</w:t>
                              </w:r>
                            </w:p>
                          </w:txbxContent>
                        </wps:txbx>
                        <wps:bodyPr rot="0" vert="horz" wrap="none" lIns="0" tIns="0" rIns="0" bIns="0" anchor="t" anchorCtr="0">
                          <a:spAutoFit/>
                        </wps:bodyPr>
                      </wps:wsp>
                      <wps:wsp>
                        <wps:cNvPr id="299" name="Rectangle 110"/>
                        <wps:cNvSpPr>
                          <a:spLocks noChangeArrowheads="1"/>
                        </wps:cNvSpPr>
                        <wps:spPr bwMode="auto">
                          <a:xfrm>
                            <a:off x="2642235" y="829114"/>
                            <a:ext cx="110680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111"/>
                        <wps:cNvCnPr>
                          <a:cxnSpLocks noChangeShapeType="1"/>
                        </wps:cNvCnPr>
                        <wps:spPr bwMode="auto">
                          <a:xfrm>
                            <a:off x="2444750" y="323019"/>
                            <a:ext cx="0" cy="952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112"/>
                        <wps:cNvSpPr>
                          <a:spLocks noChangeArrowheads="1"/>
                        </wps:cNvSpPr>
                        <wps:spPr bwMode="auto">
                          <a:xfrm>
                            <a:off x="2444750" y="323019"/>
                            <a:ext cx="8890" cy="952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113"/>
                        <wps:cNvCnPr>
                          <a:cxnSpLocks noChangeShapeType="1"/>
                        </wps:cNvCnPr>
                        <wps:spPr bwMode="auto">
                          <a:xfrm>
                            <a:off x="3903345" y="331909"/>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114"/>
                        <wps:cNvSpPr>
                          <a:spLocks noChangeArrowheads="1"/>
                        </wps:cNvSpPr>
                        <wps:spPr bwMode="auto">
                          <a:xfrm>
                            <a:off x="3903345" y="331909"/>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115"/>
                        <wps:cNvCnPr>
                          <a:cxnSpLocks noChangeShapeType="1"/>
                        </wps:cNvCnPr>
                        <wps:spPr bwMode="auto">
                          <a:xfrm>
                            <a:off x="4418330" y="331909"/>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116"/>
                        <wps:cNvSpPr>
                          <a:spLocks noChangeArrowheads="1"/>
                        </wps:cNvSpPr>
                        <wps:spPr bwMode="auto">
                          <a:xfrm>
                            <a:off x="4418330" y="331909"/>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117"/>
                        <wps:cNvCnPr>
                          <a:cxnSpLocks noChangeShapeType="1"/>
                        </wps:cNvCnPr>
                        <wps:spPr bwMode="auto">
                          <a:xfrm>
                            <a:off x="4932680" y="331909"/>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118"/>
                        <wps:cNvSpPr>
                          <a:spLocks noChangeArrowheads="1"/>
                        </wps:cNvSpPr>
                        <wps:spPr bwMode="auto">
                          <a:xfrm>
                            <a:off x="4932680" y="331909"/>
                            <a:ext cx="8890"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119"/>
                        <wps:cNvCnPr>
                          <a:cxnSpLocks noChangeShapeType="1"/>
                        </wps:cNvCnPr>
                        <wps:spPr bwMode="auto">
                          <a:xfrm>
                            <a:off x="5447665" y="331909"/>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Rectangle 120"/>
                        <wps:cNvSpPr>
                          <a:spLocks noChangeArrowheads="1"/>
                        </wps:cNvSpPr>
                        <wps:spPr bwMode="auto">
                          <a:xfrm>
                            <a:off x="5447665" y="331909"/>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121"/>
                        <wps:cNvCnPr>
                          <a:cxnSpLocks noChangeShapeType="1"/>
                        </wps:cNvCnPr>
                        <wps:spPr bwMode="auto">
                          <a:xfrm>
                            <a:off x="6039485" y="331909"/>
                            <a:ext cx="0" cy="943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Rectangle 122"/>
                        <wps:cNvSpPr>
                          <a:spLocks noChangeArrowheads="1"/>
                        </wps:cNvSpPr>
                        <wps:spPr bwMode="auto">
                          <a:xfrm>
                            <a:off x="6039485" y="331909"/>
                            <a:ext cx="8255" cy="94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123"/>
                        <wps:cNvCnPr>
                          <a:cxnSpLocks noChangeShapeType="1"/>
                        </wps:cNvCnPr>
                        <wps:spPr bwMode="auto">
                          <a:xfrm>
                            <a:off x="2453640" y="323019"/>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124"/>
                        <wps:cNvSpPr>
                          <a:spLocks noChangeArrowheads="1"/>
                        </wps:cNvSpPr>
                        <wps:spPr bwMode="auto">
                          <a:xfrm>
                            <a:off x="2453640" y="323019"/>
                            <a:ext cx="3594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125"/>
                        <wps:cNvCnPr>
                          <a:cxnSpLocks noChangeShapeType="1"/>
                        </wps:cNvCnPr>
                        <wps:spPr bwMode="auto">
                          <a:xfrm>
                            <a:off x="2453640" y="597974"/>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126"/>
                        <wps:cNvSpPr>
                          <a:spLocks noChangeArrowheads="1"/>
                        </wps:cNvSpPr>
                        <wps:spPr bwMode="auto">
                          <a:xfrm>
                            <a:off x="2453640" y="597974"/>
                            <a:ext cx="35941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127"/>
                        <wps:cNvCnPr>
                          <a:cxnSpLocks noChangeShapeType="1"/>
                        </wps:cNvCnPr>
                        <wps:spPr bwMode="auto">
                          <a:xfrm>
                            <a:off x="3911600" y="838004"/>
                            <a:ext cx="21361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128"/>
                        <wps:cNvSpPr>
                          <a:spLocks noChangeArrowheads="1"/>
                        </wps:cNvSpPr>
                        <wps:spPr bwMode="auto">
                          <a:xfrm>
                            <a:off x="3911600" y="838004"/>
                            <a:ext cx="21361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129"/>
                        <wps:cNvCnPr>
                          <a:cxnSpLocks noChangeShapeType="1"/>
                        </wps:cNvCnPr>
                        <wps:spPr bwMode="auto">
                          <a:xfrm>
                            <a:off x="2453640" y="1078034"/>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130"/>
                        <wps:cNvSpPr>
                          <a:spLocks noChangeArrowheads="1"/>
                        </wps:cNvSpPr>
                        <wps:spPr bwMode="auto">
                          <a:xfrm>
                            <a:off x="2453640" y="1078034"/>
                            <a:ext cx="3594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131"/>
                        <wps:cNvCnPr>
                          <a:cxnSpLocks noChangeShapeType="1"/>
                        </wps:cNvCnPr>
                        <wps:spPr bwMode="auto">
                          <a:xfrm>
                            <a:off x="2453640" y="1266629"/>
                            <a:ext cx="3594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Rectangle 132"/>
                        <wps:cNvSpPr>
                          <a:spLocks noChangeArrowheads="1"/>
                        </wps:cNvSpPr>
                        <wps:spPr bwMode="auto">
                          <a:xfrm>
                            <a:off x="2453640" y="1266629"/>
                            <a:ext cx="3594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33"/>
                        <wps:cNvSpPr>
                          <a:spLocks noChangeArrowheads="1"/>
                        </wps:cNvSpPr>
                        <wps:spPr bwMode="auto">
                          <a:xfrm>
                            <a:off x="124460" y="35999"/>
                            <a:ext cx="2341880"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134"/>
                        <wps:cNvSpPr>
                          <a:spLocks noEditPoints="1"/>
                        </wps:cNvSpPr>
                        <wps:spPr bwMode="auto">
                          <a:xfrm>
                            <a:off x="463550" y="237294"/>
                            <a:ext cx="2007235" cy="1055370"/>
                          </a:xfrm>
                          <a:custGeom>
                            <a:avLst/>
                            <a:gdLst>
                              <a:gd name="T0" fmla="*/ 0 w 3161"/>
                              <a:gd name="T1" fmla="*/ 1662 h 1662"/>
                              <a:gd name="T2" fmla="*/ 3161 w 3161"/>
                              <a:gd name="T3" fmla="*/ 1662 h 1662"/>
                              <a:gd name="T4" fmla="*/ 0 w 3161"/>
                              <a:gd name="T5" fmla="*/ 1257 h 1662"/>
                              <a:gd name="T6" fmla="*/ 3161 w 3161"/>
                              <a:gd name="T7" fmla="*/ 1257 h 1662"/>
                              <a:gd name="T8" fmla="*/ 0 w 3161"/>
                              <a:gd name="T9" fmla="*/ 838 h 1662"/>
                              <a:gd name="T10" fmla="*/ 3161 w 3161"/>
                              <a:gd name="T11" fmla="*/ 838 h 1662"/>
                              <a:gd name="T12" fmla="*/ 0 w 3161"/>
                              <a:gd name="T13" fmla="*/ 419 h 1662"/>
                              <a:gd name="T14" fmla="*/ 3161 w 3161"/>
                              <a:gd name="T15" fmla="*/ 419 h 1662"/>
                              <a:gd name="T16" fmla="*/ 0 w 3161"/>
                              <a:gd name="T17" fmla="*/ 0 h 1662"/>
                              <a:gd name="T18" fmla="*/ 3161 w 3161"/>
                              <a:gd name="T19" fmla="*/ 0 h 1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61" h="1662">
                                <a:moveTo>
                                  <a:pt x="0" y="1662"/>
                                </a:moveTo>
                                <a:lnTo>
                                  <a:pt x="3161" y="1662"/>
                                </a:lnTo>
                                <a:moveTo>
                                  <a:pt x="0" y="1257"/>
                                </a:moveTo>
                                <a:lnTo>
                                  <a:pt x="3161" y="1257"/>
                                </a:lnTo>
                                <a:moveTo>
                                  <a:pt x="0" y="838"/>
                                </a:moveTo>
                                <a:lnTo>
                                  <a:pt x="3161" y="838"/>
                                </a:lnTo>
                                <a:moveTo>
                                  <a:pt x="0" y="419"/>
                                </a:moveTo>
                                <a:lnTo>
                                  <a:pt x="3161" y="419"/>
                                </a:lnTo>
                                <a:moveTo>
                                  <a:pt x="0" y="0"/>
                                </a:moveTo>
                                <a:lnTo>
                                  <a:pt x="3161" y="0"/>
                                </a:lnTo>
                              </a:path>
                            </a:pathLst>
                          </a:custGeom>
                          <a:noFill/>
                          <a:ln w="8890"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135"/>
                        <wps:cNvCnPr>
                          <a:cxnSpLocks noChangeShapeType="1"/>
                        </wps:cNvCnPr>
                        <wps:spPr bwMode="auto">
                          <a:xfrm>
                            <a:off x="463550" y="1558729"/>
                            <a:ext cx="2007235" cy="0"/>
                          </a:xfrm>
                          <a:prstGeom prst="line">
                            <a:avLst/>
                          </a:prstGeom>
                          <a:noFill/>
                          <a:ln w="8890" cap="flat">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5" name="Freeform 136"/>
                        <wps:cNvSpPr>
                          <a:spLocks/>
                        </wps:cNvSpPr>
                        <wps:spPr bwMode="auto">
                          <a:xfrm>
                            <a:off x="720725" y="460179"/>
                            <a:ext cx="1492885" cy="755015"/>
                          </a:xfrm>
                          <a:custGeom>
                            <a:avLst/>
                            <a:gdLst>
                              <a:gd name="T0" fmla="*/ 0 w 2351"/>
                              <a:gd name="T1" fmla="*/ 716 h 1189"/>
                              <a:gd name="T2" fmla="*/ 783 w 2351"/>
                              <a:gd name="T3" fmla="*/ 1189 h 1189"/>
                              <a:gd name="T4" fmla="*/ 1567 w 2351"/>
                              <a:gd name="T5" fmla="*/ 811 h 1189"/>
                              <a:gd name="T6" fmla="*/ 2351 w 2351"/>
                              <a:gd name="T7" fmla="*/ 0 h 1189"/>
                            </a:gdLst>
                            <a:ahLst/>
                            <a:cxnLst>
                              <a:cxn ang="0">
                                <a:pos x="T0" y="T1"/>
                              </a:cxn>
                              <a:cxn ang="0">
                                <a:pos x="T2" y="T3"/>
                              </a:cxn>
                              <a:cxn ang="0">
                                <a:pos x="T4" y="T5"/>
                              </a:cxn>
                              <a:cxn ang="0">
                                <a:pos x="T6" y="T7"/>
                              </a:cxn>
                            </a:cxnLst>
                            <a:rect l="0" t="0" r="r" b="b"/>
                            <a:pathLst>
                              <a:path w="2351" h="1189">
                                <a:moveTo>
                                  <a:pt x="0" y="716"/>
                                </a:moveTo>
                                <a:lnTo>
                                  <a:pt x="783" y="1189"/>
                                </a:lnTo>
                                <a:lnTo>
                                  <a:pt x="1567" y="811"/>
                                </a:lnTo>
                                <a:lnTo>
                                  <a:pt x="2351" y="0"/>
                                </a:lnTo>
                              </a:path>
                            </a:pathLst>
                          </a:custGeom>
                          <a:noFill/>
                          <a:ln w="26035" cap="rnd">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Oval 137"/>
                        <wps:cNvSpPr>
                          <a:spLocks noChangeArrowheads="1"/>
                        </wps:cNvSpPr>
                        <wps:spPr bwMode="auto">
                          <a:xfrm>
                            <a:off x="694690" y="889439"/>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27" name="Oval 138"/>
                        <wps:cNvSpPr>
                          <a:spLocks noChangeArrowheads="1"/>
                        </wps:cNvSpPr>
                        <wps:spPr bwMode="auto">
                          <a:xfrm>
                            <a:off x="694690" y="889439"/>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Oval 139"/>
                        <wps:cNvSpPr>
                          <a:spLocks noChangeArrowheads="1"/>
                        </wps:cNvSpPr>
                        <wps:spPr bwMode="auto">
                          <a:xfrm>
                            <a:off x="1192530" y="1189794"/>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29" name="Oval 140"/>
                        <wps:cNvSpPr>
                          <a:spLocks noChangeArrowheads="1"/>
                        </wps:cNvSpPr>
                        <wps:spPr bwMode="auto">
                          <a:xfrm>
                            <a:off x="1192530" y="1189794"/>
                            <a:ext cx="51435" cy="51435"/>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Oval 141"/>
                        <wps:cNvSpPr>
                          <a:spLocks noChangeArrowheads="1"/>
                        </wps:cNvSpPr>
                        <wps:spPr bwMode="auto">
                          <a:xfrm>
                            <a:off x="1689735" y="949764"/>
                            <a:ext cx="52070"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31" name="Oval 142"/>
                        <wps:cNvSpPr>
                          <a:spLocks noChangeArrowheads="1"/>
                        </wps:cNvSpPr>
                        <wps:spPr bwMode="auto">
                          <a:xfrm>
                            <a:off x="1689735" y="949129"/>
                            <a:ext cx="52070" cy="52070"/>
                          </a:xfrm>
                          <a:prstGeom prst="ellipse">
                            <a:avLst/>
                          </a:pr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Oval 143"/>
                        <wps:cNvSpPr>
                          <a:spLocks noChangeArrowheads="1"/>
                        </wps:cNvSpPr>
                        <wps:spPr bwMode="auto">
                          <a:xfrm>
                            <a:off x="2187575" y="434779"/>
                            <a:ext cx="51435" cy="51435"/>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333" name="Freeform 144"/>
                        <wps:cNvSpPr>
                          <a:spLocks/>
                        </wps:cNvSpPr>
                        <wps:spPr bwMode="auto">
                          <a:xfrm>
                            <a:off x="2187575" y="434779"/>
                            <a:ext cx="51435" cy="51435"/>
                          </a:xfrm>
                          <a:custGeom>
                            <a:avLst/>
                            <a:gdLst>
                              <a:gd name="T0" fmla="*/ 81 w 81"/>
                              <a:gd name="T1" fmla="*/ 40 h 81"/>
                              <a:gd name="T2" fmla="*/ 41 w 81"/>
                              <a:gd name="T3" fmla="*/ 81 h 81"/>
                              <a:gd name="T4" fmla="*/ 0 w 81"/>
                              <a:gd name="T5" fmla="*/ 40 h 81"/>
                              <a:gd name="T6" fmla="*/ 41 w 81"/>
                              <a:gd name="T7" fmla="*/ 0 h 81"/>
                              <a:gd name="T8" fmla="*/ 81 w 81"/>
                              <a:gd name="T9" fmla="*/ 40 h 81"/>
                            </a:gdLst>
                            <a:ahLst/>
                            <a:cxnLst>
                              <a:cxn ang="0">
                                <a:pos x="T0" y="T1"/>
                              </a:cxn>
                              <a:cxn ang="0">
                                <a:pos x="T2" y="T3"/>
                              </a:cxn>
                              <a:cxn ang="0">
                                <a:pos x="T4" y="T5"/>
                              </a:cxn>
                              <a:cxn ang="0">
                                <a:pos x="T6" y="T7"/>
                              </a:cxn>
                              <a:cxn ang="0">
                                <a:pos x="T8" y="T9"/>
                              </a:cxn>
                            </a:cxnLst>
                            <a:rect l="0" t="0" r="r" b="b"/>
                            <a:pathLst>
                              <a:path w="81" h="81">
                                <a:moveTo>
                                  <a:pt x="81" y="40"/>
                                </a:moveTo>
                                <a:cubicBezTo>
                                  <a:pt x="81" y="63"/>
                                  <a:pt x="63" y="81"/>
                                  <a:pt x="41" y="81"/>
                                </a:cubicBezTo>
                                <a:cubicBezTo>
                                  <a:pt x="19" y="81"/>
                                  <a:pt x="0" y="63"/>
                                  <a:pt x="0" y="40"/>
                                </a:cubicBezTo>
                                <a:cubicBezTo>
                                  <a:pt x="0" y="19"/>
                                  <a:pt x="19" y="0"/>
                                  <a:pt x="41" y="0"/>
                                </a:cubicBezTo>
                                <a:cubicBezTo>
                                  <a:pt x="63" y="0"/>
                                  <a:pt x="81" y="19"/>
                                  <a:pt x="81" y="40"/>
                                </a:cubicBezTo>
                              </a:path>
                            </a:pathLst>
                          </a:custGeom>
                          <a:noFill/>
                          <a:ln w="8890"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45"/>
                        <wps:cNvSpPr>
                          <a:spLocks/>
                        </wps:cNvSpPr>
                        <wps:spPr bwMode="auto">
                          <a:xfrm>
                            <a:off x="720725" y="811969"/>
                            <a:ext cx="59690" cy="102870"/>
                          </a:xfrm>
                          <a:custGeom>
                            <a:avLst/>
                            <a:gdLst>
                              <a:gd name="T0" fmla="*/ 0 w 94"/>
                              <a:gd name="T1" fmla="*/ 162 h 162"/>
                              <a:gd name="T2" fmla="*/ 13 w 94"/>
                              <a:gd name="T3" fmla="*/ 0 h 162"/>
                              <a:gd name="T4" fmla="*/ 94 w 94"/>
                              <a:gd name="T5" fmla="*/ 0 h 162"/>
                            </a:gdLst>
                            <a:ahLst/>
                            <a:cxnLst>
                              <a:cxn ang="0">
                                <a:pos x="T0" y="T1"/>
                              </a:cxn>
                              <a:cxn ang="0">
                                <a:pos x="T2" y="T3"/>
                              </a:cxn>
                              <a:cxn ang="0">
                                <a:pos x="T4" y="T5"/>
                              </a:cxn>
                            </a:cxnLst>
                            <a:rect l="0" t="0" r="r" b="b"/>
                            <a:pathLst>
                              <a:path w="94" h="162">
                                <a:moveTo>
                                  <a:pt x="0" y="162"/>
                                </a:moveTo>
                                <a:lnTo>
                                  <a:pt x="13" y="0"/>
                                </a:lnTo>
                                <a:lnTo>
                                  <a:pt x="94" y="0"/>
                                </a:lnTo>
                              </a:path>
                            </a:pathLst>
                          </a:custGeom>
                          <a:noFill/>
                          <a:ln w="8890" cap="flat">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146"/>
                        <wps:cNvCnPr>
                          <a:cxnSpLocks noChangeShapeType="1"/>
                        </wps:cNvCnPr>
                        <wps:spPr bwMode="auto">
                          <a:xfrm>
                            <a:off x="1217930" y="1215194"/>
                            <a:ext cx="8890" cy="9461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36" name="Line 147"/>
                        <wps:cNvCnPr>
                          <a:cxnSpLocks noChangeShapeType="1"/>
                        </wps:cNvCnPr>
                        <wps:spPr bwMode="auto">
                          <a:xfrm flipV="1">
                            <a:off x="1715770" y="880549"/>
                            <a:ext cx="43180" cy="94615"/>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37" name="Line 148"/>
                        <wps:cNvCnPr>
                          <a:cxnSpLocks noChangeShapeType="1"/>
                        </wps:cNvCnPr>
                        <wps:spPr bwMode="auto">
                          <a:xfrm flipH="1">
                            <a:off x="2204720" y="460179"/>
                            <a:ext cx="8890" cy="77470"/>
                          </a:xfrm>
                          <a:prstGeom prst="line">
                            <a:avLst/>
                          </a:prstGeom>
                          <a:noFill/>
                          <a:ln w="8890"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338" name="Rectangle 149"/>
                        <wps:cNvSpPr>
                          <a:spLocks noChangeArrowheads="1"/>
                        </wps:cNvSpPr>
                        <wps:spPr bwMode="auto">
                          <a:xfrm>
                            <a:off x="836074" y="655484"/>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162C" w14:textId="77777777" w:rsidR="00001D05" w:rsidRDefault="00001D05" w:rsidP="0060213B">
                              <w:r>
                                <w:rPr>
                                  <w:rFonts w:cs="Calibri"/>
                                  <w:color w:val="404040"/>
                                  <w:sz w:val="16"/>
                                  <w:szCs w:val="16"/>
                                  <w:lang w:val="en-US"/>
                                </w:rPr>
                                <w:t>134%</w:t>
                              </w:r>
                            </w:p>
                          </w:txbxContent>
                        </wps:txbx>
                        <wps:bodyPr rot="0" vert="horz" wrap="none" lIns="0" tIns="0" rIns="0" bIns="0" anchor="t" anchorCtr="0">
                          <a:spAutoFit/>
                        </wps:bodyPr>
                      </wps:wsp>
                      <wps:wsp>
                        <wps:cNvPr id="339" name="Rectangle 150"/>
                        <wps:cNvSpPr>
                          <a:spLocks noChangeArrowheads="1"/>
                        </wps:cNvSpPr>
                        <wps:spPr bwMode="auto">
                          <a:xfrm>
                            <a:off x="1111250" y="1241229"/>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8375" w14:textId="77777777" w:rsidR="00001D05" w:rsidRDefault="00001D05" w:rsidP="0060213B">
                              <w:r>
                                <w:rPr>
                                  <w:rFonts w:cs="Calibri"/>
                                  <w:color w:val="404040"/>
                                  <w:sz w:val="16"/>
                                  <w:szCs w:val="16"/>
                                  <w:lang w:val="en-US"/>
                                </w:rPr>
                                <w:t>123%</w:t>
                              </w:r>
                            </w:p>
                          </w:txbxContent>
                        </wps:txbx>
                        <wps:bodyPr rot="0" vert="horz" wrap="none" lIns="0" tIns="0" rIns="0" bIns="0" anchor="t" anchorCtr="0">
                          <a:spAutoFit/>
                        </wps:bodyPr>
                      </wps:wsp>
                      <wps:wsp>
                        <wps:cNvPr id="340" name="Rectangle 151"/>
                        <wps:cNvSpPr>
                          <a:spLocks noChangeArrowheads="1"/>
                        </wps:cNvSpPr>
                        <wps:spPr bwMode="auto">
                          <a:xfrm>
                            <a:off x="1595534" y="655844"/>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E172" w14:textId="77777777" w:rsidR="00001D05" w:rsidRDefault="00001D05" w:rsidP="0060213B">
                              <w:r>
                                <w:rPr>
                                  <w:rFonts w:cs="Calibri"/>
                                  <w:color w:val="404040"/>
                                  <w:sz w:val="16"/>
                                  <w:szCs w:val="16"/>
                                  <w:lang w:val="en-US"/>
                                </w:rPr>
                                <w:t>132%</w:t>
                              </w:r>
                            </w:p>
                          </w:txbxContent>
                        </wps:txbx>
                        <wps:bodyPr rot="0" vert="horz" wrap="none" lIns="0" tIns="0" rIns="0" bIns="0" anchor="t" anchorCtr="0">
                          <a:spAutoFit/>
                        </wps:bodyPr>
                      </wps:wsp>
                      <wps:wsp>
                        <wps:cNvPr id="341" name="Rectangle 152"/>
                        <wps:cNvSpPr>
                          <a:spLocks noChangeArrowheads="1"/>
                        </wps:cNvSpPr>
                        <wps:spPr bwMode="auto">
                          <a:xfrm>
                            <a:off x="2132661" y="486214"/>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7FE5" w14:textId="77777777" w:rsidR="00001D05" w:rsidRDefault="00001D05" w:rsidP="0060213B">
                              <w:r>
                                <w:rPr>
                                  <w:rFonts w:cs="Calibri"/>
                                  <w:color w:val="404040"/>
                                  <w:sz w:val="16"/>
                                  <w:szCs w:val="16"/>
                                  <w:lang w:val="en-US"/>
                                </w:rPr>
                                <w:t>152%</w:t>
                              </w:r>
                            </w:p>
                          </w:txbxContent>
                        </wps:txbx>
                        <wps:bodyPr rot="0" vert="horz" wrap="none" lIns="0" tIns="0" rIns="0" bIns="0" anchor="t" anchorCtr="0">
                          <a:spAutoFit/>
                        </wps:bodyPr>
                      </wps:wsp>
                      <wps:wsp>
                        <wps:cNvPr id="342" name="Rectangle 153"/>
                        <wps:cNvSpPr>
                          <a:spLocks noChangeArrowheads="1"/>
                        </wps:cNvSpPr>
                        <wps:spPr bwMode="auto">
                          <a:xfrm>
                            <a:off x="146050" y="1495864"/>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57D9" w14:textId="77777777" w:rsidR="00001D05" w:rsidRDefault="00001D05" w:rsidP="0060213B">
                              <w:r>
                                <w:rPr>
                                  <w:rFonts w:cs="Calibri"/>
                                  <w:color w:val="595959"/>
                                  <w:sz w:val="16"/>
                                  <w:szCs w:val="16"/>
                                  <w:lang w:val="en-US"/>
                                </w:rPr>
                                <w:t>110%</w:t>
                              </w:r>
                            </w:p>
                          </w:txbxContent>
                        </wps:txbx>
                        <wps:bodyPr rot="0" vert="horz" wrap="none" lIns="0" tIns="0" rIns="0" bIns="0" anchor="t" anchorCtr="0">
                          <a:spAutoFit/>
                        </wps:bodyPr>
                      </wps:wsp>
                      <wps:wsp>
                        <wps:cNvPr id="343" name="Rectangle 154"/>
                        <wps:cNvSpPr>
                          <a:spLocks noChangeArrowheads="1"/>
                        </wps:cNvSpPr>
                        <wps:spPr bwMode="auto">
                          <a:xfrm>
                            <a:off x="146050" y="1231069"/>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E9A3" w14:textId="77777777" w:rsidR="00001D05" w:rsidRDefault="00001D05" w:rsidP="0060213B">
                              <w:r>
                                <w:rPr>
                                  <w:rFonts w:cs="Calibri"/>
                                  <w:color w:val="595959"/>
                                  <w:sz w:val="16"/>
                                  <w:szCs w:val="16"/>
                                  <w:lang w:val="en-US"/>
                                </w:rPr>
                                <w:t>120%</w:t>
                              </w:r>
                            </w:p>
                          </w:txbxContent>
                        </wps:txbx>
                        <wps:bodyPr rot="0" vert="horz" wrap="none" lIns="0" tIns="0" rIns="0" bIns="0" anchor="t" anchorCtr="0">
                          <a:spAutoFit/>
                        </wps:bodyPr>
                      </wps:wsp>
                      <wps:wsp>
                        <wps:cNvPr id="344" name="Rectangle 155"/>
                        <wps:cNvSpPr>
                          <a:spLocks noChangeArrowheads="1"/>
                        </wps:cNvSpPr>
                        <wps:spPr bwMode="auto">
                          <a:xfrm>
                            <a:off x="146050" y="967544"/>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E8D6" w14:textId="77777777" w:rsidR="00001D05" w:rsidRDefault="00001D05" w:rsidP="0060213B">
                              <w:r>
                                <w:rPr>
                                  <w:rFonts w:cs="Calibri"/>
                                  <w:color w:val="595959"/>
                                  <w:sz w:val="16"/>
                                  <w:szCs w:val="16"/>
                                  <w:lang w:val="en-US"/>
                                </w:rPr>
                                <w:t>130%</w:t>
                              </w:r>
                            </w:p>
                          </w:txbxContent>
                        </wps:txbx>
                        <wps:bodyPr rot="0" vert="horz" wrap="none" lIns="0" tIns="0" rIns="0" bIns="0" anchor="t" anchorCtr="0">
                          <a:spAutoFit/>
                        </wps:bodyPr>
                      </wps:wsp>
                      <wps:wsp>
                        <wps:cNvPr id="345" name="Rectangle 156"/>
                        <wps:cNvSpPr>
                          <a:spLocks noChangeArrowheads="1"/>
                        </wps:cNvSpPr>
                        <wps:spPr bwMode="auto">
                          <a:xfrm>
                            <a:off x="146050" y="702749"/>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0C52" w14:textId="77777777" w:rsidR="00001D05" w:rsidRDefault="00001D05" w:rsidP="0060213B">
                              <w:r>
                                <w:rPr>
                                  <w:rFonts w:cs="Calibri"/>
                                  <w:color w:val="595959"/>
                                  <w:sz w:val="16"/>
                                  <w:szCs w:val="16"/>
                                  <w:lang w:val="en-US"/>
                                </w:rPr>
                                <w:t>140%</w:t>
                              </w:r>
                            </w:p>
                          </w:txbxContent>
                        </wps:txbx>
                        <wps:bodyPr rot="0" vert="horz" wrap="none" lIns="0" tIns="0" rIns="0" bIns="0" anchor="t" anchorCtr="0">
                          <a:spAutoFit/>
                        </wps:bodyPr>
                      </wps:wsp>
                      <wps:wsp>
                        <wps:cNvPr id="346" name="Rectangle 157"/>
                        <wps:cNvSpPr>
                          <a:spLocks noChangeArrowheads="1"/>
                        </wps:cNvSpPr>
                        <wps:spPr bwMode="auto">
                          <a:xfrm>
                            <a:off x="146050" y="437954"/>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B7091" w14:textId="77777777" w:rsidR="00001D05" w:rsidRDefault="00001D05" w:rsidP="0060213B">
                              <w:r>
                                <w:rPr>
                                  <w:rFonts w:cs="Calibri"/>
                                  <w:color w:val="595959"/>
                                  <w:sz w:val="16"/>
                                  <w:szCs w:val="16"/>
                                  <w:lang w:val="en-US"/>
                                </w:rPr>
                                <w:t>150%</w:t>
                              </w:r>
                            </w:p>
                          </w:txbxContent>
                        </wps:txbx>
                        <wps:bodyPr rot="0" vert="horz" wrap="none" lIns="0" tIns="0" rIns="0" bIns="0" anchor="t" anchorCtr="0">
                          <a:spAutoFit/>
                        </wps:bodyPr>
                      </wps:wsp>
                      <wps:wsp>
                        <wps:cNvPr id="347" name="Rectangle 158"/>
                        <wps:cNvSpPr>
                          <a:spLocks noChangeArrowheads="1"/>
                        </wps:cNvSpPr>
                        <wps:spPr bwMode="auto">
                          <a:xfrm>
                            <a:off x="146050" y="172524"/>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6629" w14:textId="77777777" w:rsidR="00001D05" w:rsidRDefault="00001D05" w:rsidP="0060213B">
                              <w:r>
                                <w:rPr>
                                  <w:rFonts w:cs="Calibri"/>
                                  <w:color w:val="595959"/>
                                  <w:sz w:val="16"/>
                                  <w:szCs w:val="16"/>
                                  <w:lang w:val="en-US"/>
                                </w:rPr>
                                <w:t>160%</w:t>
                              </w:r>
                            </w:p>
                          </w:txbxContent>
                        </wps:txbx>
                        <wps:bodyPr rot="0" vert="horz" wrap="none" lIns="0" tIns="0" rIns="0" bIns="0" anchor="t" anchorCtr="0">
                          <a:spAutoFit/>
                        </wps:bodyPr>
                      </wps:wsp>
                      <wps:wsp>
                        <wps:cNvPr id="348" name="Rectangle 159"/>
                        <wps:cNvSpPr>
                          <a:spLocks noChangeArrowheads="1"/>
                        </wps:cNvSpPr>
                        <wps:spPr bwMode="auto">
                          <a:xfrm>
                            <a:off x="617220" y="1542388"/>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DF38F" w14:textId="77777777" w:rsidR="00001D05" w:rsidRDefault="00001D05" w:rsidP="0060213B">
                              <w:r>
                                <w:rPr>
                                  <w:rFonts w:cs="Calibri"/>
                                  <w:color w:val="595959"/>
                                  <w:sz w:val="16"/>
                                  <w:szCs w:val="16"/>
                                  <w:lang w:val="en-US"/>
                                </w:rPr>
                                <w:t>2018</w:t>
                              </w:r>
                            </w:p>
                          </w:txbxContent>
                        </wps:txbx>
                        <wps:bodyPr rot="0" vert="horz" wrap="none" lIns="0" tIns="0" rIns="0" bIns="0" anchor="t" anchorCtr="0">
                          <a:spAutoFit/>
                        </wps:bodyPr>
                      </wps:wsp>
                      <wps:wsp>
                        <wps:cNvPr id="349" name="Rectangle 160"/>
                        <wps:cNvSpPr>
                          <a:spLocks noChangeArrowheads="1"/>
                        </wps:cNvSpPr>
                        <wps:spPr bwMode="auto">
                          <a:xfrm>
                            <a:off x="1116965" y="1534437"/>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856B" w14:textId="77777777" w:rsidR="00001D05" w:rsidRDefault="00001D05" w:rsidP="0060213B">
                              <w:r>
                                <w:rPr>
                                  <w:rFonts w:cs="Calibri"/>
                                  <w:color w:val="595959"/>
                                  <w:sz w:val="16"/>
                                  <w:szCs w:val="16"/>
                                  <w:lang w:val="en-US"/>
                                </w:rPr>
                                <w:t>2019</w:t>
                              </w:r>
                            </w:p>
                          </w:txbxContent>
                        </wps:txbx>
                        <wps:bodyPr rot="0" vert="horz" wrap="none" lIns="0" tIns="0" rIns="0" bIns="0" anchor="t" anchorCtr="0">
                          <a:spAutoFit/>
                        </wps:bodyPr>
                      </wps:wsp>
                      <wps:wsp>
                        <wps:cNvPr id="350" name="Rectangle 161"/>
                        <wps:cNvSpPr>
                          <a:spLocks noChangeArrowheads="1"/>
                        </wps:cNvSpPr>
                        <wps:spPr bwMode="auto">
                          <a:xfrm>
                            <a:off x="1616710" y="1550339"/>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5D39" w14:textId="77777777" w:rsidR="00001D05" w:rsidRDefault="00001D05" w:rsidP="0060213B">
                              <w:r>
                                <w:rPr>
                                  <w:rFonts w:cs="Calibri"/>
                                  <w:color w:val="595959"/>
                                  <w:sz w:val="16"/>
                                  <w:szCs w:val="16"/>
                                  <w:lang w:val="en-US"/>
                                </w:rPr>
                                <w:t>2020</w:t>
                              </w:r>
                            </w:p>
                          </w:txbxContent>
                        </wps:txbx>
                        <wps:bodyPr rot="0" vert="horz" wrap="none" lIns="0" tIns="0" rIns="0" bIns="0" anchor="t" anchorCtr="0">
                          <a:spAutoFit/>
                        </wps:bodyPr>
                      </wps:wsp>
                      <wps:wsp>
                        <wps:cNvPr id="351" name="Rectangle 162"/>
                        <wps:cNvSpPr>
                          <a:spLocks noChangeArrowheads="1"/>
                        </wps:cNvSpPr>
                        <wps:spPr bwMode="auto">
                          <a:xfrm>
                            <a:off x="2116455" y="1550339"/>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11738" w14:textId="77777777" w:rsidR="00001D05" w:rsidRDefault="00001D05" w:rsidP="0060213B">
                              <w:r>
                                <w:rPr>
                                  <w:rFonts w:cs="Calibri"/>
                                  <w:color w:val="595959"/>
                                  <w:sz w:val="16"/>
                                  <w:szCs w:val="16"/>
                                  <w:lang w:val="en-US"/>
                                </w:rPr>
                                <w:t>2021</w:t>
                              </w:r>
                            </w:p>
                          </w:txbxContent>
                        </wps:txbx>
                        <wps:bodyPr rot="0" vert="horz" wrap="none" lIns="0" tIns="0" rIns="0" bIns="0" anchor="t" anchorCtr="0">
                          <a:spAutoFit/>
                        </wps:bodyPr>
                      </wps:wsp>
                      <wps:wsp>
                        <wps:cNvPr id="352" name="Rectangle 163"/>
                        <wps:cNvSpPr>
                          <a:spLocks noChangeArrowheads="1"/>
                        </wps:cNvSpPr>
                        <wps:spPr bwMode="auto">
                          <a:xfrm>
                            <a:off x="980440" y="63304"/>
                            <a:ext cx="98996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48C12" w14:textId="77777777" w:rsidR="00001D05" w:rsidRDefault="00001D05" w:rsidP="0060213B">
                              <w:r>
                                <w:rPr>
                                  <w:rFonts w:cs="Calibri"/>
                                  <w:b/>
                                  <w:bCs/>
                                  <w:color w:val="595959"/>
                                  <w:lang w:val="en-US"/>
                                </w:rPr>
                                <w:t>Razón tesorería</w:t>
                              </w:r>
                            </w:p>
                          </w:txbxContent>
                        </wps:txbx>
                        <wps:bodyPr rot="0" vert="horz" wrap="none" lIns="0" tIns="0" rIns="0" bIns="0" anchor="t" anchorCtr="0">
                          <a:spAutoFit/>
                        </wps:bodyPr>
                      </wps:wsp>
                      <wps:wsp>
                        <wps:cNvPr id="353" name="Rectangle 164"/>
                        <wps:cNvSpPr>
                          <a:spLocks noChangeArrowheads="1"/>
                        </wps:cNvSpPr>
                        <wps:spPr bwMode="auto">
                          <a:xfrm>
                            <a:off x="128905" y="40444"/>
                            <a:ext cx="2332990" cy="1724025"/>
                          </a:xfrm>
                          <a:prstGeom prst="rect">
                            <a:avLst/>
                          </a:pr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5722EA" id="Canvas 354" o:spid="_x0000_s1287" editas="canvas" style="width:484.6pt;height:159.15pt;mso-position-horizontal-relative:char;mso-position-vertical-relative:line" coordsize="61544,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">
                <v:shape id="_x0000_s1288" type="#_x0000_t75" style="position:absolute;width:61544;height:20212;visibility:visible;mso-wrap-style:square">
                  <v:fill o:detectmouseclick="t"/>
                  <v:path o:connecttype="none"/>
                </v:shape>
                <v:rect id="Rectangle 85" o:spid="_x0000_s1289" style="position:absolute;left:24447;top:3230;width:3603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" fillcolor="#ddebf7" stroked="f"/>
                <v:rect id="Rectangle 86" o:spid="_x0000_s1290" style="position:absolute;left:24447;top:5979;width:1466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" stroked="f"/>
                <v:rect id="Rectangle 87" o:spid="_x0000_s1291" style="position:absolute;left:24447;top:10780;width:3603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" fillcolor="#bdd7ee" stroked="f"/>
                <v:rect id="Rectangle 88" o:spid="_x0000_s1292" style="position:absolute;left:24447;top:12666;width:36030;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Rectangle 89" o:spid="_x0000_s1293" style="position:absolute;left:40465;top:10340;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52D48A53" w14:textId="77777777" w:rsidR="00001D05" w:rsidRDefault="00001D05" w:rsidP="0060213B">
                        <w:r>
                          <w:rPr>
                            <w:rFonts w:cs="Calibri"/>
                            <w:b/>
                            <w:bCs/>
                            <w:color w:val="000000"/>
                            <w:sz w:val="18"/>
                            <w:szCs w:val="18"/>
                            <w:lang w:val="en-US"/>
                          </w:rPr>
                          <w:t>134%</w:t>
                        </w:r>
                      </w:p>
                    </w:txbxContent>
                  </v:textbox>
                </v:rect>
                <v:rect id="Rectangle 90" o:spid="_x0000_s1294" style="position:absolute;left:45640;top:10323;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3ECB68B2" w14:textId="77777777" w:rsidR="00001D05" w:rsidRDefault="00001D05" w:rsidP="0060213B">
                        <w:r>
                          <w:rPr>
                            <w:rFonts w:cs="Calibri"/>
                            <w:b/>
                            <w:bCs/>
                            <w:color w:val="000000"/>
                            <w:sz w:val="18"/>
                            <w:szCs w:val="18"/>
                            <w:lang w:val="en-US"/>
                          </w:rPr>
                          <w:t>123%</w:t>
                        </w:r>
                      </w:p>
                    </w:txbxContent>
                  </v:textbox>
                </v:rect>
                <v:rect id="Rectangle 91" o:spid="_x0000_s1295" style="position:absolute;left:50764;top:10420;width:2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1C7C46A3" w14:textId="77777777" w:rsidR="00001D05" w:rsidRDefault="00001D05" w:rsidP="0060213B">
                        <w:r>
                          <w:rPr>
                            <w:rFonts w:cs="Calibri"/>
                            <w:b/>
                            <w:bCs/>
                            <w:color w:val="000000"/>
                            <w:sz w:val="18"/>
                            <w:szCs w:val="18"/>
                            <w:lang w:val="en-US"/>
                          </w:rPr>
                          <w:t>132%</w:t>
                        </w:r>
                      </w:p>
                    </w:txbxContent>
                  </v:textbox>
                </v:rect>
                <v:rect id="Rectangle 92" o:spid="_x0000_s1296" style="position:absolute;left:56075;top:10420;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66AEAA1D" w14:textId="77777777" w:rsidR="00001D05" w:rsidRDefault="00001D05" w:rsidP="0060213B">
                        <w:r>
                          <w:rPr>
                            <w:rFonts w:cs="Calibri"/>
                            <w:b/>
                            <w:bCs/>
                            <w:color w:val="000000"/>
                            <w:sz w:val="18"/>
                            <w:szCs w:val="18"/>
                            <w:lang w:val="en-US"/>
                          </w:rPr>
                          <w:t>152%</w:t>
                        </w:r>
                      </w:p>
                    </w:txbxContent>
                  </v:textbox>
                </v:rect>
                <v:rect id="Rectangle 93" o:spid="_x0000_s1297" style="position:absolute;left:39719;top:578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55C0FEA3" w14:textId="41CD93C7" w:rsidR="00001D05" w:rsidRDefault="00001D05" w:rsidP="0060213B">
                        <w:r>
                          <w:rPr>
                            <w:rFonts w:cs="Calibri"/>
                            <w:color w:val="000000"/>
                            <w:sz w:val="18"/>
                            <w:szCs w:val="18"/>
                            <w:lang w:val="en-US"/>
                          </w:rPr>
                          <w:t>210 822</w:t>
                        </w:r>
                      </w:p>
                    </w:txbxContent>
                  </v:textbox>
                </v:rect>
                <v:rect id="Rectangle 94" o:spid="_x0000_s1298" style="position:absolute;left:44869;top:578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67F5A6D4" w14:textId="25E83EA8" w:rsidR="00001D05" w:rsidRDefault="00001D05" w:rsidP="0060213B">
                        <w:r>
                          <w:rPr>
                            <w:rFonts w:cs="Calibri"/>
                            <w:color w:val="000000"/>
                            <w:sz w:val="18"/>
                            <w:szCs w:val="18"/>
                            <w:lang w:val="en-US"/>
                          </w:rPr>
                          <w:t>212 181</w:t>
                        </w:r>
                      </w:p>
                    </w:txbxContent>
                  </v:textbox>
                </v:rect>
                <v:rect id="Rectangle 95" o:spid="_x0000_s1299" style="position:absolute;left:50012;top:578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560DF745" w14:textId="17042411" w:rsidR="00001D05" w:rsidRDefault="00001D05" w:rsidP="0060213B">
                        <w:r>
                          <w:rPr>
                            <w:rFonts w:cs="Calibri"/>
                            <w:color w:val="000000"/>
                            <w:sz w:val="18"/>
                            <w:szCs w:val="18"/>
                            <w:lang w:val="en-US"/>
                          </w:rPr>
                          <w:t>194 922</w:t>
                        </w:r>
                      </w:p>
                    </w:txbxContent>
                  </v:textbox>
                </v:rect>
                <v:rect id="Rectangle 96" o:spid="_x0000_s1300" style="position:absolute;left:40405;top:3465;width:231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70D3ED40" w14:textId="77777777" w:rsidR="00001D05" w:rsidRDefault="00001D05" w:rsidP="0060213B">
                        <w:r>
                          <w:rPr>
                            <w:rFonts w:cs="Calibri"/>
                            <w:b/>
                            <w:bCs/>
                            <w:color w:val="000000"/>
                            <w:sz w:val="18"/>
                            <w:szCs w:val="18"/>
                            <w:lang w:val="en-US"/>
                          </w:rPr>
                          <w:t>2018</w:t>
                        </w:r>
                      </w:p>
                    </w:txbxContent>
                  </v:textbox>
                </v:rect>
                <v:rect id="Rectangle 97" o:spid="_x0000_s1301" style="position:absolute;left:45808;top:3154;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0D41B2A1" w14:textId="77777777" w:rsidR="00001D05" w:rsidRDefault="00001D05" w:rsidP="0060213B">
                        <w:r>
                          <w:rPr>
                            <w:rFonts w:cs="Calibri"/>
                            <w:b/>
                            <w:bCs/>
                            <w:color w:val="000000"/>
                            <w:sz w:val="18"/>
                            <w:szCs w:val="18"/>
                            <w:lang w:val="en-US"/>
                          </w:rPr>
                          <w:t>2019</w:t>
                        </w:r>
                      </w:p>
                    </w:txbxContent>
                  </v:textbox>
                </v:rect>
                <v:rect id="Rectangle 98" o:spid="_x0000_s1302" style="position:absolute;left:51000;top:3217;width:231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2C6E8010" w14:textId="77777777" w:rsidR="00001D05" w:rsidRDefault="00001D05" w:rsidP="0060213B">
                        <w:r>
                          <w:rPr>
                            <w:rFonts w:cs="Calibri"/>
                            <w:b/>
                            <w:bCs/>
                            <w:color w:val="000000"/>
                            <w:sz w:val="18"/>
                            <w:szCs w:val="18"/>
                            <w:lang w:val="en-US"/>
                          </w:rPr>
                          <w:t>2020</w:t>
                        </w:r>
                      </w:p>
                    </w:txbxContent>
                  </v:textbox>
                </v:rect>
                <v:rect id="Rectangle 99" o:spid="_x0000_s1303" style="position:absolute;left:29337;top:3306;width:742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2633BAC8" w14:textId="77777777" w:rsidR="00001D05" w:rsidRDefault="00001D05" w:rsidP="0060213B">
                        <w:proofErr w:type="spellStart"/>
                        <w:r>
                          <w:rPr>
                            <w:rFonts w:cs="Calibri"/>
                            <w:b/>
                            <w:bCs/>
                            <w:color w:val="000000"/>
                            <w:sz w:val="18"/>
                            <w:szCs w:val="18"/>
                            <w:lang w:val="en-US"/>
                          </w:rPr>
                          <w:t>Razón</w:t>
                        </w:r>
                        <w:proofErr w:type="spellEnd"/>
                        <w:r>
                          <w:rPr>
                            <w:rFonts w:cs="Calibri"/>
                            <w:b/>
                            <w:bCs/>
                            <w:color w:val="000000"/>
                            <w:sz w:val="18"/>
                            <w:szCs w:val="18"/>
                            <w:lang w:val="en-US"/>
                          </w:rPr>
                          <w:t xml:space="preserve"> </w:t>
                        </w:r>
                        <w:proofErr w:type="spellStart"/>
                        <w:r>
                          <w:rPr>
                            <w:rFonts w:cs="Calibri"/>
                            <w:b/>
                            <w:bCs/>
                            <w:color w:val="000000"/>
                            <w:sz w:val="18"/>
                            <w:szCs w:val="18"/>
                            <w:lang w:val="en-US"/>
                          </w:rPr>
                          <w:t>tesorería</w:t>
                        </w:r>
                        <w:proofErr w:type="spellEnd"/>
                      </w:p>
                    </w:txbxContent>
                  </v:textbox>
                </v:rect>
                <v:rect id="Rectangle 100" o:spid="_x0000_s1304" style="position:absolute;left:29497;top:7889;width:6820;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299163BF" w14:textId="77777777" w:rsidR="00001D05" w:rsidRDefault="00001D05" w:rsidP="0060213B">
                        <w:proofErr w:type="spellStart"/>
                        <w:r>
                          <w:rPr>
                            <w:rFonts w:cs="Calibri"/>
                            <w:b/>
                            <w:bCs/>
                            <w:color w:val="000000"/>
                            <w:sz w:val="16"/>
                            <w:szCs w:val="16"/>
                            <w:lang w:val="en-US"/>
                          </w:rPr>
                          <w:t>Pasivo</w:t>
                        </w:r>
                        <w:proofErr w:type="spellEnd"/>
                        <w:r>
                          <w:rPr>
                            <w:rFonts w:cs="Calibri"/>
                            <w:b/>
                            <w:bCs/>
                            <w:color w:val="000000"/>
                            <w:sz w:val="16"/>
                            <w:szCs w:val="16"/>
                            <w:lang w:val="en-US"/>
                          </w:rPr>
                          <w:t xml:space="preserve"> </w:t>
                        </w:r>
                        <w:proofErr w:type="spellStart"/>
                        <w:r>
                          <w:rPr>
                            <w:rFonts w:cs="Calibri"/>
                            <w:b/>
                            <w:bCs/>
                            <w:color w:val="000000"/>
                            <w:sz w:val="16"/>
                            <w:szCs w:val="16"/>
                            <w:lang w:val="en-US"/>
                          </w:rPr>
                          <w:t>corriente</w:t>
                        </w:r>
                        <w:proofErr w:type="spellEnd"/>
                      </w:p>
                    </w:txbxContent>
                  </v:textbox>
                </v:rect>
                <v:rect id="Rectangle 101" o:spid="_x0000_s1305" style="position:absolute;left:39719;top:826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49AC6F1A" w14:textId="69916D79" w:rsidR="00001D05" w:rsidRDefault="00001D05" w:rsidP="0060213B">
                        <w:r>
                          <w:rPr>
                            <w:rFonts w:cs="Calibri"/>
                            <w:color w:val="000000"/>
                            <w:sz w:val="18"/>
                            <w:szCs w:val="18"/>
                            <w:lang w:val="en-US"/>
                          </w:rPr>
                          <w:t>156 887</w:t>
                        </w:r>
                      </w:p>
                    </w:txbxContent>
                  </v:textbox>
                </v:rect>
                <v:rect id="Rectangle 102" o:spid="_x0000_s1306" style="position:absolute;left:44869;top:818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72F14AE" w14:textId="076F857E" w:rsidR="00001D05" w:rsidRDefault="00001D05" w:rsidP="0060213B">
                        <w:r>
                          <w:rPr>
                            <w:rFonts w:cs="Calibri"/>
                            <w:color w:val="000000"/>
                            <w:sz w:val="18"/>
                            <w:szCs w:val="18"/>
                            <w:lang w:val="en-US"/>
                          </w:rPr>
                          <w:t>172 633</w:t>
                        </w:r>
                      </w:p>
                    </w:txbxContent>
                  </v:textbox>
                </v:rect>
                <v:rect id="Rectangle 103" o:spid="_x0000_s1307" style="position:absolute;left:50012;top:818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439480D" w14:textId="02A91B8B" w:rsidR="00001D05" w:rsidRDefault="00001D05" w:rsidP="0060213B">
                        <w:r>
                          <w:rPr>
                            <w:rFonts w:cs="Calibri"/>
                            <w:color w:val="000000"/>
                            <w:sz w:val="18"/>
                            <w:szCs w:val="18"/>
                            <w:lang w:val="en-US"/>
                          </w:rPr>
                          <w:t>147 579</w:t>
                        </w:r>
                      </w:p>
                    </w:txbxContent>
                  </v:textbox>
                </v:rect>
                <v:rect id="Rectangle 104" o:spid="_x0000_s1308" style="position:absolute;left:29337;top:10150;width:742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048E09D8" w14:textId="77777777" w:rsidR="00001D05" w:rsidRDefault="00001D05" w:rsidP="0060213B">
                        <w:proofErr w:type="spellStart"/>
                        <w:r>
                          <w:rPr>
                            <w:rFonts w:cs="Calibri"/>
                            <w:b/>
                            <w:bCs/>
                            <w:color w:val="000000"/>
                            <w:sz w:val="18"/>
                            <w:szCs w:val="18"/>
                            <w:lang w:val="en-US"/>
                          </w:rPr>
                          <w:t>Razón</w:t>
                        </w:r>
                        <w:proofErr w:type="spellEnd"/>
                        <w:r>
                          <w:rPr>
                            <w:rFonts w:cs="Calibri"/>
                            <w:b/>
                            <w:bCs/>
                            <w:color w:val="000000"/>
                            <w:sz w:val="18"/>
                            <w:szCs w:val="18"/>
                            <w:lang w:val="en-US"/>
                          </w:rPr>
                          <w:t xml:space="preserve"> </w:t>
                        </w:r>
                        <w:proofErr w:type="spellStart"/>
                        <w:r>
                          <w:rPr>
                            <w:rFonts w:cs="Calibri"/>
                            <w:b/>
                            <w:bCs/>
                            <w:color w:val="000000"/>
                            <w:sz w:val="18"/>
                            <w:szCs w:val="18"/>
                            <w:lang w:val="en-US"/>
                          </w:rPr>
                          <w:t>tesorería</w:t>
                        </w:r>
                        <w:proofErr w:type="spellEnd"/>
                      </w:p>
                    </w:txbxContent>
                  </v:textbox>
                </v:rect>
                <v:rect id="Rectangle 105" o:spid="_x0000_s1309" style="position:absolute;left:26422;top:5141;width:13297;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" filled="f" stroked="f">
                  <v:textbox style="mso-fit-shape-to-text:t" inset="0,0,0,0">
                    <w:txbxContent>
                      <w:p w14:paraId="581C6541" w14:textId="77777777" w:rsidR="00001D05" w:rsidRPr="00101836" w:rsidRDefault="00001D05" w:rsidP="0055457A">
                        <w:pPr>
                          <w:jc w:val="center"/>
                          <w:rPr>
                            <w:sz w:val="16"/>
                            <w:szCs w:val="16"/>
                          </w:rPr>
                        </w:pPr>
                        <w:proofErr w:type="spellStart"/>
                        <w:r>
                          <w:rPr>
                            <w:rFonts w:cs="Calibri"/>
                            <w:b/>
                            <w:bCs/>
                            <w:color w:val="000000"/>
                            <w:sz w:val="16"/>
                            <w:szCs w:val="16"/>
                            <w:lang w:val="en-US"/>
                          </w:rPr>
                          <w:t>Tesorería</w:t>
                        </w:r>
                        <w:proofErr w:type="spellEnd"/>
                        <w:r>
                          <w:rPr>
                            <w:rFonts w:cs="Calibri"/>
                            <w:b/>
                            <w:bCs/>
                            <w:color w:val="000000"/>
                            <w:sz w:val="16"/>
                            <w:szCs w:val="16"/>
                            <w:lang w:val="en-US"/>
                          </w:rPr>
                          <w:t xml:space="preserve"> y </w:t>
                        </w:r>
                        <w:proofErr w:type="spellStart"/>
                        <w:r>
                          <w:rPr>
                            <w:rFonts w:cs="Calibri"/>
                            <w:b/>
                            <w:bCs/>
                            <w:color w:val="000000"/>
                            <w:sz w:val="16"/>
                            <w:szCs w:val="16"/>
                            <w:lang w:val="en-US"/>
                          </w:rPr>
                          <w:t>equivalente</w:t>
                        </w:r>
                        <w:proofErr w:type="spellEnd"/>
                        <w:r>
                          <w:rPr>
                            <w:rFonts w:cs="Calibri"/>
                            <w:b/>
                            <w:bCs/>
                            <w:color w:val="000000"/>
                            <w:sz w:val="16"/>
                            <w:szCs w:val="16"/>
                            <w:lang w:val="en-US"/>
                          </w:rPr>
                          <w:br/>
                          <w:t>de tesorería*</w:t>
                        </w:r>
                      </w:p>
                    </w:txbxContent>
                  </v:textbox>
                </v:rect>
                <v:rect id="Rectangle 106" o:spid="_x0000_s1310" style="position:absolute;left:25502;top:12837;width:22200;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54655AE2" w14:textId="7B5DC3C9" w:rsidR="00001D05" w:rsidRDefault="00001D05" w:rsidP="0060213B">
                        <w:r>
                          <w:rPr>
                            <w:rFonts w:cs="Calibri"/>
                            <w:color w:val="000000"/>
                            <w:sz w:val="16"/>
                            <w:szCs w:val="16"/>
                            <w:lang w:val="en-US"/>
                          </w:rPr>
                          <w:t xml:space="preserve">* </w:t>
                        </w:r>
                        <w:proofErr w:type="spellStart"/>
                        <w:r>
                          <w:rPr>
                            <w:rFonts w:cs="Calibri"/>
                            <w:color w:val="000000"/>
                            <w:sz w:val="16"/>
                            <w:szCs w:val="16"/>
                            <w:lang w:val="en-US"/>
                          </w:rPr>
                          <w:t>Incluye</w:t>
                        </w:r>
                        <w:proofErr w:type="spellEnd"/>
                        <w:r>
                          <w:rPr>
                            <w:rFonts w:cs="Calibri"/>
                            <w:color w:val="000000"/>
                            <w:sz w:val="16"/>
                            <w:szCs w:val="16"/>
                            <w:lang w:val="en-US"/>
                          </w:rPr>
                          <w:t xml:space="preserve"> </w:t>
                        </w:r>
                        <w:proofErr w:type="spellStart"/>
                        <w:r>
                          <w:rPr>
                            <w:rFonts w:cs="Calibri"/>
                            <w:color w:val="000000"/>
                            <w:sz w:val="16"/>
                            <w:szCs w:val="16"/>
                            <w:lang w:val="en-US"/>
                          </w:rPr>
                          <w:t>liquidez</w:t>
                        </w:r>
                        <w:proofErr w:type="spellEnd"/>
                        <w:r>
                          <w:rPr>
                            <w:rFonts w:cs="Calibri"/>
                            <w:color w:val="000000"/>
                            <w:sz w:val="16"/>
                            <w:szCs w:val="16"/>
                            <w:lang w:val="en-US"/>
                          </w:rPr>
                          <w:t xml:space="preserve"> de </w:t>
                        </w:r>
                        <w:proofErr w:type="spellStart"/>
                        <w:r>
                          <w:rPr>
                            <w:rFonts w:cs="Calibri"/>
                            <w:color w:val="000000"/>
                            <w:sz w:val="16"/>
                            <w:szCs w:val="16"/>
                            <w:lang w:val="en-US"/>
                          </w:rPr>
                          <w:t>inversiones</w:t>
                        </w:r>
                        <w:proofErr w:type="spellEnd"/>
                        <w:r>
                          <w:rPr>
                            <w:rFonts w:cs="Calibri"/>
                            <w:color w:val="000000"/>
                            <w:sz w:val="16"/>
                            <w:szCs w:val="16"/>
                            <w:lang w:val="en-US"/>
                          </w:rPr>
                          <w:t xml:space="preserve"> (tesorería) &lt; 3 meses</w:t>
                        </w:r>
                      </w:p>
                    </w:txbxContent>
                  </v:textbox>
                </v:rect>
                <v:rect id="Rectangle 107" o:spid="_x0000_s1311" style="position:absolute;left:56445;top:3465;width:231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4F5C7BFF" w14:textId="77777777" w:rsidR="00001D05" w:rsidRDefault="00001D05" w:rsidP="0060213B">
                        <w:r>
                          <w:rPr>
                            <w:rFonts w:cs="Calibri"/>
                            <w:b/>
                            <w:bCs/>
                            <w:color w:val="000000"/>
                            <w:sz w:val="18"/>
                            <w:szCs w:val="18"/>
                            <w:lang w:val="en-US"/>
                          </w:rPr>
                          <w:t>2021</w:t>
                        </w:r>
                      </w:p>
                    </w:txbxContent>
                  </v:textbox>
                </v:rect>
                <v:rect id="Rectangle 108" o:spid="_x0000_s1312" style="position:absolute;left:55505;top:578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2A0DD50F" w14:textId="3267A21D" w:rsidR="00001D05" w:rsidRDefault="00001D05" w:rsidP="0060213B">
                        <w:r>
                          <w:rPr>
                            <w:rFonts w:cs="Calibri"/>
                            <w:color w:val="000000"/>
                            <w:sz w:val="18"/>
                            <w:szCs w:val="18"/>
                            <w:lang w:val="en-US"/>
                          </w:rPr>
                          <w:t>225 425</w:t>
                        </w:r>
                      </w:p>
                    </w:txbxContent>
                  </v:textbox>
                </v:rect>
                <v:rect id="Rectangle 109" o:spid="_x0000_s1313" style="position:absolute;left:55505;top:818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6FB357BE" w14:textId="701523AF" w:rsidR="00001D05" w:rsidRDefault="00001D05" w:rsidP="0060213B">
                        <w:r>
                          <w:rPr>
                            <w:rFonts w:cs="Calibri"/>
                            <w:color w:val="000000"/>
                            <w:sz w:val="18"/>
                            <w:szCs w:val="18"/>
                            <w:lang w:val="en-US"/>
                          </w:rPr>
                          <w:t>148 742</w:t>
                        </w:r>
                      </w:p>
                    </w:txbxContent>
                  </v:textbox>
                </v:rect>
                <v:rect id="Rectangle 110" o:spid="_x0000_s1314" style="position:absolute;left:26422;top:8291;width:1106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line id="Line 111" o:spid="_x0000_s1315" style="position:absolute;visibility:visible;mso-wrap-style:square" from="24447,3230" to="24447,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" strokeweight="0"/>
                <v:rect id="Rectangle 112" o:spid="_x0000_s1316" style="position:absolute;left:24447;top:3230;width:89;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113" o:spid="_x0000_s1317" style="position:absolute;visibility:visible;mso-wrap-style:square" from="39033,3319" to="39033,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" strokeweight="0"/>
                <v:rect id="Rectangle 114" o:spid="_x0000_s1318" style="position:absolute;left:39033;top:3319;width:8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line id="Line 115" o:spid="_x0000_s1319" style="position:absolute;visibility:visible;mso-wrap-style:square" from="44183,3319" to="44183,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" strokeweight="0"/>
                <v:rect id="Rectangle 116" o:spid="_x0000_s1320" style="position:absolute;left:44183;top:3319;width:82;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line id="Line 117" o:spid="_x0000_s1321" style="position:absolute;visibility:visible;mso-wrap-style:square" from="49326,3319" to="49326,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2O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Bz5y2OxQAAANwAAAAP&#10;AAAAAAAAAAAAAAAAAAcCAABkcnMvZG93bnJldi54bWxQSwUGAAAAAAMAAwC3AAAA+QIAAAAA&#10;" strokeweight="0"/>
                <v:rect id="Rectangle 118" o:spid="_x0000_s1322" style="position:absolute;left:49326;top:3319;width:89;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119" o:spid="_x0000_s1323" style="position:absolute;visibility:visible;mso-wrap-style:square" from="54476,3319" to="54476,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rect id="Rectangle 120" o:spid="_x0000_s1324" style="position:absolute;left:54476;top:3319;width:8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" fillcolor="black" stroked="f"/>
                <v:line id="Line 121" o:spid="_x0000_s1325" style="position:absolute;visibility:visible;mso-wrap-style:square" from="60394,3319" to="60394,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a8wgAAANwAAAAPAAAAZHJzL2Rvd25yZXYueG1sRE/Pa8Iw&#10;FL4L+x/CG3jTtIq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AWm4a8wgAAANwAAAAPAAAA&#10;AAAAAAAAAAAAAAcCAABkcnMvZG93bnJldi54bWxQSwUGAAAAAAMAAwC3AAAA9gIAAAAA&#10;" strokeweight="0"/>
                <v:rect id="Rectangle 122" o:spid="_x0000_s1326" style="position:absolute;left:60394;top:3319;width:83;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" fillcolor="black" stroked="f"/>
                <v:line id="Line 123" o:spid="_x0000_s1327" style="position:absolute;visibility:visible;mso-wrap-style:square" from="24536,3230" to="60477,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1QxAAAANwAAAAPAAAAZHJzL2Rvd25yZXYueG1sRI9Pa8JA&#10;FMTvBb/D8gRvdROl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IkFvVDEAAAA3AAAAA8A&#10;AAAAAAAAAAAAAAAABwIAAGRycy9kb3ducmV2LnhtbFBLBQYAAAAAAwADALcAAAD4AgAAAAA=&#10;" strokeweight="0"/>
                <v:rect id="Rectangle 124" o:spid="_x0000_s1328" style="position:absolute;left:24536;top:3230;width:3594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125" o:spid="_x0000_s1329" style="position:absolute;visibility:visible;mso-wrap-style:square" from="24536,5979" to="60477,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" strokeweight="0"/>
                <v:rect id="Rectangle 126" o:spid="_x0000_s1330" style="position:absolute;left:24536;top:5979;width:3594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v:line id="Line 127" o:spid="_x0000_s1331" style="position:absolute;visibility:visible;mso-wrap-style:square" from="39116,8380" to="60477,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tTxQAAANwAAAAPAAAAZHJzL2Rvd25yZXYueG1sRI9Pa8JA&#10;FMTvBb/D8gRvdROl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D2PrtTxQAAANwAAAAP&#10;AAAAAAAAAAAAAAAAAAcCAABkcnMvZG93bnJldi54bWxQSwUGAAAAAAMAAwC3AAAA+QIAAAAA&#10;" strokeweight="0"/>
                <v:rect id="Rectangle 128" o:spid="_x0000_s1332" style="position:absolute;left:39116;top:8380;width:2136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" fillcolor="black" stroked="f"/>
                <v:line id="Line 129" o:spid="_x0000_s1333" style="position:absolute;visibility:visible;mso-wrap-style:square" from="24536,10780" to="60477,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rect id="Rectangle 130" o:spid="_x0000_s1334" style="position:absolute;left:24536;top:10780;width:3594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131" o:spid="_x0000_s1335" style="position:absolute;visibility:visible;mso-wrap-style:square" from="24536,12666" to="60477,1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" strokeweight="0"/>
                <v:rect id="Rectangle 132" o:spid="_x0000_s1336" style="position:absolute;left:24536;top:12666;width:3594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rect id="Rectangle 133" o:spid="_x0000_s1337" style="position:absolute;left:1244;top:359;width:23419;height:1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l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SZLA/Uw8AnJxAwAA//8DAFBLAQItABQABgAIAAAAIQDb4fbL7gAAAIUBAAATAAAAAAAAAAAA&#10;AAAAAAAAAABbQ29udGVudF9UeXBlc10ueG1sUEsBAi0AFAAGAAgAAAAhAFr0LFu/AAAAFQEAAAsA&#10;AAAAAAAAAAAAAAAAHwEAAF9yZWxzLy5yZWxzUEsBAi0AFAAGAAgAAAAhAArnqV3EAAAA3AAAAA8A&#10;AAAAAAAAAAAAAAAABwIAAGRycy9kb3ducmV2LnhtbFBLBQYAAAAAAwADALcAAAD4AgAAAAA=&#10;" stroked="f"/>
                <v:shape id="Freeform 134" o:spid="_x0000_s1338" style="position:absolute;left:4635;top:2372;width:20072;height:10554;visibility:visible;mso-wrap-style:square;v-text-anchor:top" coordsize="3161,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" path="m,1662r3161,m,1257r3161,m,838r3161,m,419r3161,m,l3161,e" filled="f" strokecolor="#d9d9d9" strokeweight=".7pt">
                  <v:path arrowok="t" o:connecttype="custom" o:connectlocs="0,1055370;2007235,1055370;0,798195;2007235,798195;0,532130;2007235,532130;0,266065;2007235,266065;0,0;2007235,0" o:connectangles="0,0,0,0,0,0,0,0,0,0"/>
                  <o:lock v:ext="edit" verticies="t"/>
                </v:shape>
                <v:line id="Line 135" o:spid="_x0000_s1339" style="position:absolute;visibility:visible;mso-wrap-style:square" from="4635,15587" to="24707,1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" strokecolor="#d9d9d9" strokeweight=".7pt"/>
                <v:shape id="Freeform 136" o:spid="_x0000_s1340" style="position:absolute;left:7207;top:4601;width:14929;height:7550;visibility:visible;mso-wrap-style:square;v-text-anchor:top" coordsize="235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" path="m,716r783,473l1567,811,2351,e" filled="f" strokecolor="#5b9bd5" strokeweight="2.05pt">
                  <v:stroke endcap="round"/>
                  <v:path arrowok="t" o:connecttype="custom" o:connectlocs="0,454660;497205,755015;995045,514985;1492885,0" o:connectangles="0,0,0,0"/>
                </v:shape>
                <v:oval id="Oval 137" o:spid="_x0000_s1341" style="position:absolute;left:6946;top:8894;width:5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" fillcolor="#5b9bd5" strokeweight="0"/>
                <v:oval id="Oval 138" o:spid="_x0000_s1342" style="position:absolute;left:6946;top:8894;width:5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" filled="f" strokecolor="#5b9bd5" strokeweight=".7pt"/>
                <v:oval id="Oval 139" o:spid="_x0000_s1343" style="position:absolute;left:11925;top:11897;width:51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" fillcolor="#5b9bd5" strokeweight="0"/>
                <v:oval id="Oval 140" o:spid="_x0000_s1344" style="position:absolute;left:11925;top:11897;width:51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" filled="f" strokecolor="#5b9bd5" strokeweight=".7pt"/>
                <v:oval id="Oval 141" o:spid="_x0000_s1345" style="position:absolute;left:16897;top:9497;width:521;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" fillcolor="#5b9bd5" strokeweight="0"/>
                <v:oval id="Oval 142" o:spid="_x0000_s1346" style="position:absolute;left:16897;top:9491;width:52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" filled="f" strokecolor="#5b9bd5" strokeweight=".7pt"/>
                <v:oval id="Oval 143" o:spid="_x0000_s1347" style="position:absolute;left:21875;top:4347;width:51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" fillcolor="#5b9bd5" strokeweight="0"/>
                <v:shape id="Freeform 144" o:spid="_x0000_s1348" style="position:absolute;left:21875;top:4347;width:515;height:515;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" path="m81,40c81,63,63,81,41,81,19,81,,63,,40,,19,19,,41,,63,,81,19,81,40e" filled="f" strokecolor="#5b9bd5" strokeweight=".7pt">
                  <v:path arrowok="t" o:connecttype="custom" o:connectlocs="51435,25400;26035,51435;0,25400;26035,0;51435,25400" o:connectangles="0,0,0,0,0"/>
                </v:shape>
                <v:shape id="Freeform 145" o:spid="_x0000_s1349" style="position:absolute;left:7207;top:8119;width:597;height:1029;visibility:visible;mso-wrap-style:square;v-text-anchor:top" coordsize="9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" path="m,162l13,,94,e" filled="f" strokecolor="#a6a6a6" strokeweight=".7pt">
                  <v:path arrowok="t" o:connecttype="custom" o:connectlocs="0,102870;8255,0;59690,0" o:connectangles="0,0,0"/>
                </v:shape>
                <v:line id="Line 146" o:spid="_x0000_s1350" style="position:absolute;visibility:visible;mso-wrap-style:square" from="12179,12151" to="12268,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" strokecolor="#a6a6a6" strokeweight=".7pt"/>
                <v:line id="Line 147" o:spid="_x0000_s1351" style="position:absolute;flip:y;visibility:visible;mso-wrap-style:square" from="17157,8805" to="17589,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" strokecolor="#a6a6a6" strokeweight=".7pt"/>
                <v:line id="Line 148" o:spid="_x0000_s1352" style="position:absolute;flip:x;visibility:visible;mso-wrap-style:square" from="22047,4601" to="22136,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" strokecolor="#a6a6a6" strokeweight=".7pt"/>
                <v:rect id="Rectangle 149" o:spid="_x0000_s1353" style="position:absolute;left:8360;top:6554;width:227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4E3A162C" w14:textId="77777777" w:rsidR="00001D05" w:rsidRDefault="00001D05" w:rsidP="0060213B">
                        <w:r>
                          <w:rPr>
                            <w:rFonts w:cs="Calibri"/>
                            <w:color w:val="404040"/>
                            <w:sz w:val="16"/>
                            <w:szCs w:val="16"/>
                            <w:lang w:val="en-US"/>
                          </w:rPr>
                          <w:t>134%</w:t>
                        </w:r>
                      </w:p>
                    </w:txbxContent>
                  </v:textbox>
                </v:rect>
                <v:rect id="Rectangle 150" o:spid="_x0000_s1354" style="position:absolute;left:11112;top:12412;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25718375" w14:textId="77777777" w:rsidR="00001D05" w:rsidRDefault="00001D05" w:rsidP="0060213B">
                        <w:r>
                          <w:rPr>
                            <w:rFonts w:cs="Calibri"/>
                            <w:color w:val="404040"/>
                            <w:sz w:val="16"/>
                            <w:szCs w:val="16"/>
                            <w:lang w:val="en-US"/>
                          </w:rPr>
                          <w:t>123%</w:t>
                        </w:r>
                      </w:p>
                    </w:txbxContent>
                  </v:textbox>
                </v:rect>
                <v:rect id="Rectangle 151" o:spid="_x0000_s1355" style="position:absolute;left:15955;top:6558;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0ECCE172" w14:textId="77777777" w:rsidR="00001D05" w:rsidRDefault="00001D05" w:rsidP="0060213B">
                        <w:r>
                          <w:rPr>
                            <w:rFonts w:cs="Calibri"/>
                            <w:color w:val="404040"/>
                            <w:sz w:val="16"/>
                            <w:szCs w:val="16"/>
                            <w:lang w:val="en-US"/>
                          </w:rPr>
                          <w:t>132%</w:t>
                        </w:r>
                      </w:p>
                    </w:txbxContent>
                  </v:textbox>
                </v:rect>
                <v:rect id="Rectangle 152" o:spid="_x0000_s1356" style="position:absolute;left:21326;top:4862;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64F17FE5" w14:textId="77777777" w:rsidR="00001D05" w:rsidRDefault="00001D05" w:rsidP="0060213B">
                        <w:r>
                          <w:rPr>
                            <w:rFonts w:cs="Calibri"/>
                            <w:color w:val="404040"/>
                            <w:sz w:val="16"/>
                            <w:szCs w:val="16"/>
                            <w:lang w:val="en-US"/>
                          </w:rPr>
                          <w:t>152%</w:t>
                        </w:r>
                      </w:p>
                    </w:txbxContent>
                  </v:textbox>
                </v:rect>
                <v:rect id="Rectangle 153" o:spid="_x0000_s1357" style="position:absolute;left:1460;top:14958;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1FC457D9" w14:textId="77777777" w:rsidR="00001D05" w:rsidRDefault="00001D05" w:rsidP="0060213B">
                        <w:r>
                          <w:rPr>
                            <w:rFonts w:cs="Calibri"/>
                            <w:color w:val="595959"/>
                            <w:sz w:val="16"/>
                            <w:szCs w:val="16"/>
                            <w:lang w:val="en-US"/>
                          </w:rPr>
                          <w:t>110%</w:t>
                        </w:r>
                      </w:p>
                    </w:txbxContent>
                  </v:textbox>
                </v:rect>
                <v:rect id="Rectangle 154" o:spid="_x0000_s1358" style="position:absolute;left:1460;top:12310;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4A6AE9A3" w14:textId="77777777" w:rsidR="00001D05" w:rsidRDefault="00001D05" w:rsidP="0060213B">
                        <w:r>
                          <w:rPr>
                            <w:rFonts w:cs="Calibri"/>
                            <w:color w:val="595959"/>
                            <w:sz w:val="16"/>
                            <w:szCs w:val="16"/>
                            <w:lang w:val="en-US"/>
                          </w:rPr>
                          <w:t>120%</w:t>
                        </w:r>
                      </w:p>
                    </w:txbxContent>
                  </v:textbox>
                </v:rect>
                <v:rect id="Rectangle 155" o:spid="_x0000_s1359" style="position:absolute;left:1460;top:9675;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0291E8D6" w14:textId="77777777" w:rsidR="00001D05" w:rsidRDefault="00001D05" w:rsidP="0060213B">
                        <w:r>
                          <w:rPr>
                            <w:rFonts w:cs="Calibri"/>
                            <w:color w:val="595959"/>
                            <w:sz w:val="16"/>
                            <w:szCs w:val="16"/>
                            <w:lang w:val="en-US"/>
                          </w:rPr>
                          <w:t>130%</w:t>
                        </w:r>
                      </w:p>
                    </w:txbxContent>
                  </v:textbox>
                </v:rect>
                <v:rect id="Rectangle 156" o:spid="_x0000_s1360" style="position:absolute;left:1460;top:7027;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329E0C52" w14:textId="77777777" w:rsidR="00001D05" w:rsidRDefault="00001D05" w:rsidP="0060213B">
                        <w:r>
                          <w:rPr>
                            <w:rFonts w:cs="Calibri"/>
                            <w:color w:val="595959"/>
                            <w:sz w:val="16"/>
                            <w:szCs w:val="16"/>
                            <w:lang w:val="en-US"/>
                          </w:rPr>
                          <w:t>140%</w:t>
                        </w:r>
                      </w:p>
                    </w:txbxContent>
                  </v:textbox>
                </v:rect>
                <v:rect id="Rectangle 157" o:spid="_x0000_s1361" style="position:absolute;left:1460;top:4379;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744B7091" w14:textId="77777777" w:rsidR="00001D05" w:rsidRDefault="00001D05" w:rsidP="0060213B">
                        <w:r>
                          <w:rPr>
                            <w:rFonts w:cs="Calibri"/>
                            <w:color w:val="595959"/>
                            <w:sz w:val="16"/>
                            <w:szCs w:val="16"/>
                            <w:lang w:val="en-US"/>
                          </w:rPr>
                          <w:t>150%</w:t>
                        </w:r>
                      </w:p>
                    </w:txbxContent>
                  </v:textbox>
                </v:rect>
                <v:rect id="Rectangle 158" o:spid="_x0000_s1362" style="position:absolute;left:1460;top:1725;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0D2A6629" w14:textId="77777777" w:rsidR="00001D05" w:rsidRDefault="00001D05" w:rsidP="0060213B">
                        <w:r>
                          <w:rPr>
                            <w:rFonts w:cs="Calibri"/>
                            <w:color w:val="595959"/>
                            <w:sz w:val="16"/>
                            <w:szCs w:val="16"/>
                            <w:lang w:val="en-US"/>
                          </w:rPr>
                          <w:t>160%</w:t>
                        </w:r>
                      </w:p>
                    </w:txbxContent>
                  </v:textbox>
                </v:rect>
                <v:rect id="Rectangle 159" o:spid="_x0000_s1363" style="position:absolute;left:6172;top:15423;width:2063;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E9DF38F" w14:textId="77777777" w:rsidR="00001D05" w:rsidRDefault="00001D05" w:rsidP="0060213B">
                        <w:r>
                          <w:rPr>
                            <w:rFonts w:cs="Calibri"/>
                            <w:color w:val="595959"/>
                            <w:sz w:val="16"/>
                            <w:szCs w:val="16"/>
                            <w:lang w:val="en-US"/>
                          </w:rPr>
                          <w:t>2018</w:t>
                        </w:r>
                      </w:p>
                    </w:txbxContent>
                  </v:textbox>
                </v:rect>
                <v:rect id="Rectangle 160" o:spid="_x0000_s1364" style="position:absolute;left:11169;top:15344;width:206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7C95856B" w14:textId="77777777" w:rsidR="00001D05" w:rsidRDefault="00001D05" w:rsidP="0060213B">
                        <w:r>
                          <w:rPr>
                            <w:rFonts w:cs="Calibri"/>
                            <w:color w:val="595959"/>
                            <w:sz w:val="16"/>
                            <w:szCs w:val="16"/>
                            <w:lang w:val="en-US"/>
                          </w:rPr>
                          <w:t>2019</w:t>
                        </w:r>
                      </w:p>
                    </w:txbxContent>
                  </v:textbox>
                </v:rect>
                <v:rect id="Rectangle 161" o:spid="_x0000_s1365" style="position:absolute;left:16167;top:15503;width:206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0F2C5D39" w14:textId="77777777" w:rsidR="00001D05" w:rsidRDefault="00001D05" w:rsidP="0060213B">
                        <w:r>
                          <w:rPr>
                            <w:rFonts w:cs="Calibri"/>
                            <w:color w:val="595959"/>
                            <w:sz w:val="16"/>
                            <w:szCs w:val="16"/>
                            <w:lang w:val="en-US"/>
                          </w:rPr>
                          <w:t>2020</w:t>
                        </w:r>
                      </w:p>
                    </w:txbxContent>
                  </v:textbox>
                </v:rect>
                <v:rect id="Rectangle 162" o:spid="_x0000_s1366" style="position:absolute;left:21164;top:15503;width:206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34011738" w14:textId="77777777" w:rsidR="00001D05" w:rsidRDefault="00001D05" w:rsidP="0060213B">
                        <w:r>
                          <w:rPr>
                            <w:rFonts w:cs="Calibri"/>
                            <w:color w:val="595959"/>
                            <w:sz w:val="16"/>
                            <w:szCs w:val="16"/>
                            <w:lang w:val="en-US"/>
                          </w:rPr>
                          <w:t>2021</w:t>
                        </w:r>
                      </w:p>
                    </w:txbxContent>
                  </v:textbox>
                </v:rect>
                <v:rect id="Rectangle 163" o:spid="_x0000_s1367" style="position:absolute;left:9804;top:633;width:9900;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28E48C12" w14:textId="77777777" w:rsidR="00001D05" w:rsidRDefault="00001D05" w:rsidP="0060213B">
                        <w:proofErr w:type="spellStart"/>
                        <w:r>
                          <w:rPr>
                            <w:rFonts w:cs="Calibri"/>
                            <w:b/>
                            <w:bCs/>
                            <w:color w:val="595959"/>
                            <w:lang w:val="en-US"/>
                          </w:rPr>
                          <w:t>Razón</w:t>
                        </w:r>
                        <w:proofErr w:type="spellEnd"/>
                        <w:r>
                          <w:rPr>
                            <w:rFonts w:cs="Calibri"/>
                            <w:b/>
                            <w:bCs/>
                            <w:color w:val="595959"/>
                            <w:lang w:val="en-US"/>
                          </w:rPr>
                          <w:t xml:space="preserve"> </w:t>
                        </w:r>
                        <w:proofErr w:type="spellStart"/>
                        <w:r>
                          <w:rPr>
                            <w:rFonts w:cs="Calibri"/>
                            <w:b/>
                            <w:bCs/>
                            <w:color w:val="595959"/>
                            <w:lang w:val="en-US"/>
                          </w:rPr>
                          <w:t>tesorería</w:t>
                        </w:r>
                        <w:proofErr w:type="spellEnd"/>
                      </w:p>
                    </w:txbxContent>
                  </v:textbox>
                </v:rect>
                <v:rect id="Rectangle 164" o:spid="_x0000_s1368" style="position:absolute;left:1289;top:404;width:23329;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" filled="f" strokeweight=".7pt">
                  <v:stroke joinstyle="round"/>
                </v:rect>
                <w10:anchorlock/>
              </v:group>
            </w:pict>
          </mc:Fallback>
        </mc:AlternateContent>
      </w:r>
    </w:p>
    <w:p w14:paraId="092A5461" w14:textId="1A43C2D1" w:rsidR="00535334" w:rsidRPr="00293240" w:rsidRDefault="00235C87" w:rsidP="00E96FF2">
      <w:r>
        <w:t>37</w:t>
      </w:r>
      <w:r w:rsidR="00535334" w:rsidRPr="00293240">
        <w:tab/>
        <w:t xml:space="preserve">El coeficiente de solvencia ayuda a observar la solidez financiera de la UIT a corto plazo. Los elevados valores respectivos de </w:t>
      </w:r>
      <w:r w:rsidR="001E24F1" w:rsidRPr="00293240">
        <w:t>2</w:t>
      </w:r>
      <w:r>
        <w:t>16</w:t>
      </w:r>
      <w:r w:rsidR="00535334" w:rsidRPr="00293240">
        <w:t xml:space="preserve">% y </w:t>
      </w:r>
      <w:r w:rsidR="001E24F1" w:rsidRPr="00293240">
        <w:t>1</w:t>
      </w:r>
      <w:r>
        <w:t>5</w:t>
      </w:r>
      <w:r w:rsidR="001E24F1" w:rsidRPr="00293240">
        <w:t>2</w:t>
      </w:r>
      <w:r w:rsidR="00535334" w:rsidRPr="00293240">
        <w:t>% de estos dos coeficientes confirman la buena situación de la Unión y su capacidad para cumplir las obligaciones a corto plazo.</w:t>
      </w:r>
    </w:p>
    <w:p w14:paraId="37F3C822" w14:textId="2749A353" w:rsidR="00535334" w:rsidRPr="006A02FD" w:rsidRDefault="00535334" w:rsidP="007135ED">
      <w:pPr>
        <w:pStyle w:val="headingb0"/>
        <w:rPr>
          <w:rFonts w:ascii="Calibri" w:hAnsi="Calibri"/>
          <w:sz w:val="28"/>
          <w:szCs w:val="28"/>
          <w:u w:val="single"/>
          <w:lang w:val="es-ES_tradnl"/>
        </w:rPr>
      </w:pPr>
      <w:bookmarkStart w:id="176" w:name="_Toc452155486"/>
      <w:bookmarkStart w:id="177" w:name="_Toc452155855"/>
      <w:bookmarkStart w:id="178" w:name="_Toc482814633"/>
      <w:bookmarkStart w:id="179" w:name="_Toc511808867"/>
      <w:bookmarkStart w:id="180" w:name="_Toc511809438"/>
      <w:bookmarkStart w:id="181" w:name="_Toc10635462"/>
      <w:bookmarkStart w:id="182" w:name="_Toc42245407"/>
      <w:bookmarkStart w:id="183" w:name="_Toc42248527"/>
      <w:bookmarkStart w:id="184" w:name="_Toc42249905"/>
      <w:bookmarkStart w:id="185" w:name="_Toc55401066"/>
      <w:bookmarkStart w:id="186" w:name="_Toc94532405"/>
      <w:bookmarkStart w:id="187" w:name="_Toc94535027"/>
      <w:bookmarkStart w:id="188" w:name="_Toc94535695"/>
      <w:r w:rsidRPr="006A02FD">
        <w:rPr>
          <w:rFonts w:ascii="Calibri" w:hAnsi="Calibri"/>
          <w:sz w:val="28"/>
          <w:szCs w:val="28"/>
          <w:u w:val="single"/>
          <w:lang w:val="es-ES_tradnl"/>
        </w:rPr>
        <w:lastRenderedPageBreak/>
        <w:t>Resultados financieros</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1E51915A" w14:textId="7A6DBC46" w:rsidR="00535334" w:rsidRDefault="00271238" w:rsidP="005001EA">
      <w:pPr>
        <w:spacing w:after="240"/>
      </w:pPr>
      <w:r>
        <w:rPr>
          <w:noProof/>
        </w:rPr>
        <mc:AlternateContent>
          <mc:Choice Requires="wpc">
            <w:drawing>
              <wp:anchor distT="0" distB="0" distL="114300" distR="114300" simplePos="0" relativeHeight="251715584" behindDoc="0" locked="0" layoutInCell="1" allowOverlap="1" wp14:anchorId="2BD61E19" wp14:editId="4E90B783">
                <wp:simplePos x="0" y="0"/>
                <wp:positionH relativeFrom="column">
                  <wp:posOffset>35804</wp:posOffset>
                </wp:positionH>
                <wp:positionV relativeFrom="paragraph">
                  <wp:posOffset>521140</wp:posOffset>
                </wp:positionV>
                <wp:extent cx="6210935" cy="1969135"/>
                <wp:effectExtent l="0" t="0" r="0" b="0"/>
                <wp:wrapTopAndBottom/>
                <wp:docPr id="491" name="Canvas 4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4" name="Rectangle 5"/>
                        <wps:cNvSpPr>
                          <a:spLocks noChangeArrowheads="1"/>
                        </wps:cNvSpPr>
                        <wps:spPr bwMode="auto">
                          <a:xfrm>
                            <a:off x="2419985" y="503555"/>
                            <a:ext cx="3629660" cy="288290"/>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6"/>
                        <wps:cNvSpPr>
                          <a:spLocks noChangeArrowheads="1"/>
                        </wps:cNvSpPr>
                        <wps:spPr bwMode="auto">
                          <a:xfrm>
                            <a:off x="2419985" y="785495"/>
                            <a:ext cx="147891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7"/>
                        <wps:cNvSpPr>
                          <a:spLocks noChangeArrowheads="1"/>
                        </wps:cNvSpPr>
                        <wps:spPr bwMode="auto">
                          <a:xfrm>
                            <a:off x="2419985" y="1268730"/>
                            <a:ext cx="3629660" cy="19431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8"/>
                        <wps:cNvSpPr>
                          <a:spLocks noChangeArrowheads="1"/>
                        </wps:cNvSpPr>
                        <wps:spPr bwMode="auto">
                          <a:xfrm>
                            <a:off x="4065270" y="1218565"/>
                            <a:ext cx="1993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7EB8" w14:textId="77777777" w:rsidR="00001D05" w:rsidRDefault="00001D05" w:rsidP="00EA061F">
                              <w:r>
                                <w:rPr>
                                  <w:rFonts w:cs="Calibri"/>
                                  <w:b/>
                                  <w:bCs/>
                                  <w:color w:val="000000"/>
                                  <w:sz w:val="18"/>
                                  <w:szCs w:val="18"/>
                                  <w:lang w:val="en-US"/>
                                </w:rPr>
                                <w:t>81%</w:t>
                              </w:r>
                            </w:p>
                          </w:txbxContent>
                        </wps:txbx>
                        <wps:bodyPr rot="0" vert="horz" wrap="none" lIns="0" tIns="0" rIns="0" bIns="0" anchor="t" anchorCtr="0">
                          <a:spAutoFit/>
                        </wps:bodyPr>
                      </wps:wsp>
                      <wps:wsp>
                        <wps:cNvPr id="418" name="Rectangle 9"/>
                        <wps:cNvSpPr>
                          <a:spLocks noChangeArrowheads="1"/>
                        </wps:cNvSpPr>
                        <wps:spPr bwMode="auto">
                          <a:xfrm>
                            <a:off x="4582795" y="1221105"/>
                            <a:ext cx="1993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60C2" w14:textId="77777777" w:rsidR="00001D05" w:rsidRDefault="00001D05" w:rsidP="00EA061F">
                              <w:r>
                                <w:rPr>
                                  <w:rFonts w:cs="Calibri"/>
                                  <w:b/>
                                  <w:bCs/>
                                  <w:color w:val="000000"/>
                                  <w:sz w:val="18"/>
                                  <w:szCs w:val="18"/>
                                  <w:lang w:val="en-US"/>
                                </w:rPr>
                                <w:t>83%</w:t>
                              </w:r>
                            </w:p>
                          </w:txbxContent>
                        </wps:txbx>
                        <wps:bodyPr rot="0" vert="horz" wrap="none" lIns="0" tIns="0" rIns="0" bIns="0" anchor="t" anchorCtr="0">
                          <a:spAutoFit/>
                        </wps:bodyPr>
                      </wps:wsp>
                      <wps:wsp>
                        <wps:cNvPr id="419" name="Rectangle 10"/>
                        <wps:cNvSpPr>
                          <a:spLocks noChangeArrowheads="1"/>
                        </wps:cNvSpPr>
                        <wps:spPr bwMode="auto">
                          <a:xfrm>
                            <a:off x="5088255" y="1218565"/>
                            <a:ext cx="1993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0EFA" w14:textId="77777777" w:rsidR="00001D05" w:rsidRDefault="00001D05" w:rsidP="00EA061F">
                              <w:r>
                                <w:rPr>
                                  <w:rFonts w:cs="Calibri"/>
                                  <w:b/>
                                  <w:bCs/>
                                  <w:color w:val="000000"/>
                                  <w:sz w:val="18"/>
                                  <w:szCs w:val="18"/>
                                  <w:lang w:val="en-US"/>
                                </w:rPr>
                                <w:t>71%</w:t>
                              </w:r>
                            </w:p>
                          </w:txbxContent>
                        </wps:txbx>
                        <wps:bodyPr rot="0" vert="horz" wrap="none" lIns="0" tIns="0" rIns="0" bIns="0" anchor="t" anchorCtr="0">
                          <a:spAutoFit/>
                        </wps:bodyPr>
                      </wps:wsp>
                      <wps:wsp>
                        <wps:cNvPr id="420" name="Rectangle 11"/>
                        <wps:cNvSpPr>
                          <a:spLocks noChangeArrowheads="1"/>
                        </wps:cNvSpPr>
                        <wps:spPr bwMode="auto">
                          <a:xfrm>
                            <a:off x="5658485" y="1233805"/>
                            <a:ext cx="1993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2259" w14:textId="77777777" w:rsidR="00001D05" w:rsidRDefault="00001D05" w:rsidP="00EA061F">
                              <w:r>
                                <w:rPr>
                                  <w:rFonts w:cs="Calibri"/>
                                  <w:b/>
                                  <w:bCs/>
                                  <w:color w:val="000000"/>
                                  <w:sz w:val="18"/>
                                  <w:szCs w:val="18"/>
                                  <w:lang w:val="en-US"/>
                                </w:rPr>
                                <w:t>79%</w:t>
                              </w:r>
                            </w:p>
                          </w:txbxContent>
                        </wps:txbx>
                        <wps:bodyPr rot="0" vert="horz" wrap="none" lIns="0" tIns="0" rIns="0" bIns="0" anchor="t" anchorCtr="0">
                          <a:spAutoFit/>
                        </wps:bodyPr>
                      </wps:wsp>
                      <wps:wsp>
                        <wps:cNvPr id="421" name="Rectangle 12"/>
                        <wps:cNvSpPr>
                          <a:spLocks noChangeArrowheads="1"/>
                        </wps:cNvSpPr>
                        <wps:spPr bwMode="auto">
                          <a:xfrm>
                            <a:off x="2534285" y="523875"/>
                            <a:ext cx="13455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389B" w14:textId="77777777" w:rsidR="00001D05" w:rsidRDefault="00001D05" w:rsidP="00EA061F">
                              <w:r>
                                <w:rPr>
                                  <w:rFonts w:cs="Calibri"/>
                                  <w:b/>
                                  <w:bCs/>
                                  <w:color w:val="000000"/>
                                  <w:sz w:val="18"/>
                                  <w:szCs w:val="18"/>
                                  <w:lang w:val="en-US"/>
                                </w:rPr>
                                <w:t>Razón de gastos de personal</w:t>
                              </w:r>
                            </w:p>
                          </w:txbxContent>
                        </wps:txbx>
                        <wps:bodyPr rot="0" vert="horz" wrap="none" lIns="0" tIns="0" rIns="0" bIns="0" anchor="t" anchorCtr="0">
                          <a:spAutoFit/>
                        </wps:bodyPr>
                      </wps:wsp>
                      <wps:wsp>
                        <wps:cNvPr id="422" name="Rectangle 13"/>
                        <wps:cNvSpPr>
                          <a:spLocks noChangeArrowheads="1"/>
                        </wps:cNvSpPr>
                        <wps:spPr bwMode="auto">
                          <a:xfrm>
                            <a:off x="4032885" y="516255"/>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E5D0" w14:textId="77777777" w:rsidR="00001D05" w:rsidRDefault="00001D05" w:rsidP="00EA061F">
                              <w:r>
                                <w:rPr>
                                  <w:rFonts w:cs="Calibri"/>
                                  <w:b/>
                                  <w:bCs/>
                                  <w:color w:val="000000"/>
                                  <w:sz w:val="18"/>
                                  <w:szCs w:val="18"/>
                                  <w:lang w:val="en-US"/>
                                </w:rPr>
                                <w:t>2018</w:t>
                              </w:r>
                            </w:p>
                          </w:txbxContent>
                        </wps:txbx>
                        <wps:bodyPr rot="0" vert="horz" wrap="none" lIns="0" tIns="0" rIns="0" bIns="0" anchor="t" anchorCtr="0">
                          <a:spAutoFit/>
                        </wps:bodyPr>
                      </wps:wsp>
                      <wps:wsp>
                        <wps:cNvPr id="423" name="Rectangle 14"/>
                        <wps:cNvSpPr>
                          <a:spLocks noChangeArrowheads="1"/>
                        </wps:cNvSpPr>
                        <wps:spPr bwMode="auto">
                          <a:xfrm>
                            <a:off x="4550410" y="516255"/>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CAE69" w14:textId="77777777" w:rsidR="00001D05" w:rsidRDefault="00001D05" w:rsidP="00EA061F">
                              <w:r>
                                <w:rPr>
                                  <w:rFonts w:cs="Calibri"/>
                                  <w:b/>
                                  <w:bCs/>
                                  <w:color w:val="000000"/>
                                  <w:sz w:val="18"/>
                                  <w:szCs w:val="18"/>
                                  <w:lang w:val="en-US"/>
                                </w:rPr>
                                <w:t>2019</w:t>
                              </w:r>
                            </w:p>
                          </w:txbxContent>
                        </wps:txbx>
                        <wps:bodyPr rot="0" vert="horz" wrap="none" lIns="0" tIns="0" rIns="0" bIns="0" anchor="t" anchorCtr="0">
                          <a:spAutoFit/>
                        </wps:bodyPr>
                      </wps:wsp>
                      <wps:wsp>
                        <wps:cNvPr id="424" name="Rectangle 15"/>
                        <wps:cNvSpPr>
                          <a:spLocks noChangeArrowheads="1"/>
                        </wps:cNvSpPr>
                        <wps:spPr bwMode="auto">
                          <a:xfrm>
                            <a:off x="3959225" y="102044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2DC5" w14:textId="15243E50" w:rsidR="00001D05" w:rsidRDefault="00001D05" w:rsidP="00EA061F">
                              <w:r>
                                <w:rPr>
                                  <w:rFonts w:cs="Calibri"/>
                                  <w:color w:val="000000"/>
                                  <w:sz w:val="18"/>
                                  <w:szCs w:val="18"/>
                                  <w:lang w:val="en-US"/>
                                </w:rPr>
                                <w:t>184 365</w:t>
                              </w:r>
                            </w:p>
                          </w:txbxContent>
                        </wps:txbx>
                        <wps:bodyPr rot="0" vert="horz" wrap="none" lIns="0" tIns="0" rIns="0" bIns="0" anchor="t" anchorCtr="0">
                          <a:spAutoFit/>
                        </wps:bodyPr>
                      </wps:wsp>
                      <wps:wsp>
                        <wps:cNvPr id="425" name="Rectangle 16"/>
                        <wps:cNvSpPr>
                          <a:spLocks noChangeArrowheads="1"/>
                        </wps:cNvSpPr>
                        <wps:spPr bwMode="auto">
                          <a:xfrm>
                            <a:off x="4479290" y="101981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AD4B" w14:textId="77777777" w:rsidR="00001D05" w:rsidRDefault="00001D05" w:rsidP="00EA061F">
                              <w:r>
                                <w:rPr>
                                  <w:rFonts w:cs="Calibri"/>
                                  <w:color w:val="000000"/>
                                  <w:sz w:val="18"/>
                                  <w:szCs w:val="18"/>
                                  <w:lang w:val="en-US"/>
                                </w:rPr>
                                <w:t>244 640</w:t>
                              </w:r>
                            </w:p>
                          </w:txbxContent>
                        </wps:txbx>
                        <wps:bodyPr rot="0" vert="horz" wrap="none" lIns="0" tIns="0" rIns="0" bIns="0" anchor="t" anchorCtr="0">
                          <a:spAutoFit/>
                        </wps:bodyPr>
                      </wps:wsp>
                      <wps:wsp>
                        <wps:cNvPr id="426" name="Rectangle 17"/>
                        <wps:cNvSpPr>
                          <a:spLocks noChangeArrowheads="1"/>
                        </wps:cNvSpPr>
                        <wps:spPr bwMode="auto">
                          <a:xfrm>
                            <a:off x="4994275" y="101092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D6FCF" w14:textId="77777777" w:rsidR="00001D05" w:rsidRDefault="00001D05" w:rsidP="00EA061F">
                              <w:r>
                                <w:rPr>
                                  <w:rFonts w:cs="Calibri"/>
                                  <w:color w:val="000000"/>
                                  <w:sz w:val="18"/>
                                  <w:szCs w:val="18"/>
                                  <w:lang w:val="en-US"/>
                                </w:rPr>
                                <w:t>217 632</w:t>
                              </w:r>
                            </w:p>
                          </w:txbxContent>
                        </wps:txbx>
                        <wps:bodyPr rot="0" vert="horz" wrap="none" lIns="0" tIns="0" rIns="0" bIns="0" anchor="t" anchorCtr="0">
                          <a:spAutoFit/>
                        </wps:bodyPr>
                      </wps:wsp>
                      <wps:wsp>
                        <wps:cNvPr id="427" name="Rectangle 18"/>
                        <wps:cNvSpPr>
                          <a:spLocks noChangeArrowheads="1"/>
                        </wps:cNvSpPr>
                        <wps:spPr bwMode="auto">
                          <a:xfrm>
                            <a:off x="5067935" y="508635"/>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263D" w14:textId="77777777" w:rsidR="00001D05" w:rsidRDefault="00001D05" w:rsidP="00EA061F">
                              <w:r>
                                <w:rPr>
                                  <w:rFonts w:cs="Calibri"/>
                                  <w:b/>
                                  <w:bCs/>
                                  <w:color w:val="000000"/>
                                  <w:sz w:val="18"/>
                                  <w:szCs w:val="18"/>
                                  <w:lang w:val="en-US"/>
                                </w:rPr>
                                <w:t>2020</w:t>
                              </w:r>
                            </w:p>
                          </w:txbxContent>
                        </wps:txbx>
                        <wps:bodyPr rot="0" vert="horz" wrap="none" lIns="0" tIns="0" rIns="0" bIns="0" anchor="t" anchorCtr="0">
                          <a:spAutoFit/>
                        </wps:bodyPr>
                      </wps:wsp>
                      <wps:wsp>
                        <wps:cNvPr id="428" name="Rectangle 19"/>
                        <wps:cNvSpPr>
                          <a:spLocks noChangeArrowheads="1"/>
                        </wps:cNvSpPr>
                        <wps:spPr bwMode="auto">
                          <a:xfrm>
                            <a:off x="2752725" y="771525"/>
                            <a:ext cx="8045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F028D" w14:textId="77777777" w:rsidR="00001D05" w:rsidRPr="00340504" w:rsidRDefault="00001D05" w:rsidP="00EA061F">
                              <w:pPr>
                                <w:rPr>
                                  <w:sz w:val="16"/>
                                  <w:szCs w:val="16"/>
                                </w:rPr>
                              </w:pPr>
                              <w:r w:rsidRPr="00340504">
                                <w:rPr>
                                  <w:rFonts w:cs="Calibri"/>
                                  <w:b/>
                                  <w:bCs/>
                                  <w:color w:val="000000"/>
                                  <w:sz w:val="16"/>
                                  <w:szCs w:val="16"/>
                                  <w:lang w:val="en-US"/>
                                </w:rPr>
                                <w:t>Gastos de personal</w:t>
                              </w:r>
                            </w:p>
                          </w:txbxContent>
                        </wps:txbx>
                        <wps:bodyPr rot="0" vert="horz" wrap="none" lIns="0" tIns="0" rIns="0" bIns="0" anchor="t" anchorCtr="0">
                          <a:spAutoFit/>
                        </wps:bodyPr>
                      </wps:wsp>
                      <wps:wsp>
                        <wps:cNvPr id="429" name="Rectangle 20"/>
                        <wps:cNvSpPr>
                          <a:spLocks noChangeArrowheads="1"/>
                        </wps:cNvSpPr>
                        <wps:spPr bwMode="auto">
                          <a:xfrm>
                            <a:off x="3987165" y="77978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84537" w14:textId="77777777" w:rsidR="00001D05" w:rsidRDefault="00001D05" w:rsidP="00EA061F">
                              <w:r>
                                <w:rPr>
                                  <w:rFonts w:cs="Calibri"/>
                                  <w:color w:val="000000"/>
                                  <w:sz w:val="18"/>
                                  <w:szCs w:val="18"/>
                                  <w:lang w:val="en-US"/>
                                </w:rPr>
                                <w:t>148 806</w:t>
                              </w:r>
                            </w:p>
                          </w:txbxContent>
                        </wps:txbx>
                        <wps:bodyPr rot="0" vert="horz" wrap="none" lIns="0" tIns="0" rIns="0" bIns="0" anchor="t" anchorCtr="0">
                          <a:spAutoFit/>
                        </wps:bodyPr>
                      </wps:wsp>
                      <wps:wsp>
                        <wps:cNvPr id="430" name="Rectangle 21"/>
                        <wps:cNvSpPr>
                          <a:spLocks noChangeArrowheads="1"/>
                        </wps:cNvSpPr>
                        <wps:spPr bwMode="auto">
                          <a:xfrm>
                            <a:off x="4479290" y="77152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F320" w14:textId="77777777" w:rsidR="00001D05" w:rsidRDefault="00001D05" w:rsidP="00EA061F">
                              <w:r>
                                <w:rPr>
                                  <w:rFonts w:cs="Calibri"/>
                                  <w:color w:val="000000"/>
                                  <w:sz w:val="18"/>
                                  <w:szCs w:val="18"/>
                                  <w:lang w:val="en-US"/>
                                </w:rPr>
                                <w:t>203 942</w:t>
                              </w:r>
                            </w:p>
                          </w:txbxContent>
                        </wps:txbx>
                        <wps:bodyPr rot="0" vert="horz" wrap="none" lIns="0" tIns="0" rIns="0" bIns="0" anchor="t" anchorCtr="0">
                          <a:spAutoFit/>
                        </wps:bodyPr>
                      </wps:wsp>
                      <wps:wsp>
                        <wps:cNvPr id="431" name="Rectangle 22"/>
                        <wps:cNvSpPr>
                          <a:spLocks noChangeArrowheads="1"/>
                        </wps:cNvSpPr>
                        <wps:spPr bwMode="auto">
                          <a:xfrm>
                            <a:off x="4994275" y="79184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45E0" w14:textId="77777777" w:rsidR="00001D05" w:rsidRDefault="00001D05" w:rsidP="00EA061F">
                              <w:r>
                                <w:rPr>
                                  <w:rFonts w:cs="Calibri"/>
                                  <w:color w:val="000000"/>
                                  <w:sz w:val="18"/>
                                  <w:szCs w:val="18"/>
                                  <w:lang w:val="en-US"/>
                                </w:rPr>
                                <w:t>153 825</w:t>
                              </w:r>
                            </w:p>
                          </w:txbxContent>
                        </wps:txbx>
                        <wps:bodyPr rot="0" vert="horz" wrap="none" lIns="0" tIns="0" rIns="0" bIns="0" anchor="t" anchorCtr="0">
                          <a:spAutoFit/>
                        </wps:bodyPr>
                      </wps:wsp>
                      <wps:wsp>
                        <wps:cNvPr id="432" name="Rectangle 23"/>
                        <wps:cNvSpPr>
                          <a:spLocks noChangeArrowheads="1"/>
                        </wps:cNvSpPr>
                        <wps:spPr bwMode="auto">
                          <a:xfrm>
                            <a:off x="2582925" y="1210310"/>
                            <a:ext cx="12706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9D43" w14:textId="77777777" w:rsidR="00001D05" w:rsidRPr="00481777" w:rsidRDefault="00001D05" w:rsidP="00EA061F">
                              <w:pPr>
                                <w:rPr>
                                  <w:sz w:val="17"/>
                                  <w:szCs w:val="17"/>
                                </w:rPr>
                              </w:pPr>
                              <w:r w:rsidRPr="00481777">
                                <w:rPr>
                                  <w:rFonts w:cs="Calibri"/>
                                  <w:b/>
                                  <w:bCs/>
                                  <w:color w:val="000000"/>
                                  <w:sz w:val="17"/>
                                  <w:szCs w:val="17"/>
                                  <w:lang w:val="en-US"/>
                                </w:rPr>
                                <w:t>Razón de gastos de personal</w:t>
                              </w:r>
                            </w:p>
                          </w:txbxContent>
                        </wps:txbx>
                        <wps:bodyPr rot="0" vert="horz" wrap="none" lIns="0" tIns="0" rIns="0" bIns="0" anchor="t" anchorCtr="0">
                          <a:spAutoFit/>
                        </wps:bodyPr>
                      </wps:wsp>
                      <wps:wsp>
                        <wps:cNvPr id="433" name="Rectangle 24"/>
                        <wps:cNvSpPr>
                          <a:spLocks noChangeArrowheads="1"/>
                        </wps:cNvSpPr>
                        <wps:spPr bwMode="auto">
                          <a:xfrm>
                            <a:off x="2595905" y="985520"/>
                            <a:ext cx="11544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4054" w14:textId="26CED4E1" w:rsidR="00001D05" w:rsidRPr="00340504" w:rsidRDefault="00001D05" w:rsidP="00EA061F">
                              <w:pPr>
                                <w:rPr>
                                  <w:sz w:val="16"/>
                                  <w:szCs w:val="16"/>
                                </w:rPr>
                              </w:pPr>
                              <w:r w:rsidRPr="00340504">
                                <w:rPr>
                                  <w:rFonts w:cs="Calibri"/>
                                  <w:b/>
                                  <w:bCs/>
                                  <w:color w:val="000000"/>
                                  <w:sz w:val="16"/>
                                  <w:szCs w:val="16"/>
                                  <w:lang w:val="en-US"/>
                                </w:rPr>
                                <w:t>Total de gastos de personal</w:t>
                              </w:r>
                            </w:p>
                          </w:txbxContent>
                        </wps:txbx>
                        <wps:bodyPr rot="0" vert="horz" wrap="none" lIns="0" tIns="0" rIns="0" bIns="0" anchor="t" anchorCtr="0">
                          <a:spAutoFit/>
                        </wps:bodyPr>
                      </wps:wsp>
                      <wps:wsp>
                        <wps:cNvPr id="434" name="Rectangle 25"/>
                        <wps:cNvSpPr>
                          <a:spLocks noChangeArrowheads="1"/>
                        </wps:cNvSpPr>
                        <wps:spPr bwMode="auto">
                          <a:xfrm>
                            <a:off x="5626100" y="508635"/>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C2F0" w14:textId="77777777" w:rsidR="00001D05" w:rsidRDefault="00001D05" w:rsidP="00EA061F">
                              <w:r>
                                <w:rPr>
                                  <w:rFonts w:cs="Calibri"/>
                                  <w:b/>
                                  <w:bCs/>
                                  <w:color w:val="000000"/>
                                  <w:sz w:val="18"/>
                                  <w:szCs w:val="18"/>
                                  <w:lang w:val="en-US"/>
                                </w:rPr>
                                <w:t>2021</w:t>
                              </w:r>
                            </w:p>
                          </w:txbxContent>
                        </wps:txbx>
                        <wps:bodyPr rot="0" vert="horz" wrap="none" lIns="0" tIns="0" rIns="0" bIns="0" anchor="t" anchorCtr="0">
                          <a:spAutoFit/>
                        </wps:bodyPr>
                      </wps:wsp>
                      <wps:wsp>
                        <wps:cNvPr id="435" name="Rectangle 26"/>
                        <wps:cNvSpPr>
                          <a:spLocks noChangeArrowheads="1"/>
                        </wps:cNvSpPr>
                        <wps:spPr bwMode="auto">
                          <a:xfrm>
                            <a:off x="5554980" y="79184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913DA" w14:textId="77777777" w:rsidR="00001D05" w:rsidRDefault="00001D05" w:rsidP="00EA061F">
                              <w:r>
                                <w:rPr>
                                  <w:rFonts w:cs="Calibri"/>
                                  <w:color w:val="000000"/>
                                  <w:sz w:val="18"/>
                                  <w:szCs w:val="18"/>
                                  <w:lang w:val="en-US"/>
                                </w:rPr>
                                <w:t>150 417</w:t>
                              </w:r>
                            </w:p>
                          </w:txbxContent>
                        </wps:txbx>
                        <wps:bodyPr rot="0" vert="horz" wrap="none" lIns="0" tIns="0" rIns="0" bIns="0" anchor="t" anchorCtr="0">
                          <a:spAutoFit/>
                        </wps:bodyPr>
                      </wps:wsp>
                      <wps:wsp>
                        <wps:cNvPr id="436" name="Rectangle 27"/>
                        <wps:cNvSpPr>
                          <a:spLocks noChangeArrowheads="1"/>
                        </wps:cNvSpPr>
                        <wps:spPr bwMode="auto">
                          <a:xfrm>
                            <a:off x="5554980" y="1026795"/>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5741" w14:textId="77777777" w:rsidR="00001D05" w:rsidRDefault="00001D05" w:rsidP="00EA061F">
                              <w:r>
                                <w:rPr>
                                  <w:rFonts w:cs="Calibri"/>
                                  <w:color w:val="000000"/>
                                  <w:sz w:val="18"/>
                                  <w:szCs w:val="18"/>
                                  <w:lang w:val="en-US"/>
                                </w:rPr>
                                <w:t>190 413</w:t>
                              </w:r>
                            </w:p>
                          </w:txbxContent>
                        </wps:txbx>
                        <wps:bodyPr rot="0" vert="horz" wrap="none" lIns="0" tIns="0" rIns="0" bIns="0" anchor="t" anchorCtr="0">
                          <a:spAutoFit/>
                        </wps:bodyPr>
                      </wps:wsp>
                      <wps:wsp>
                        <wps:cNvPr id="437" name="Rectangle 28"/>
                        <wps:cNvSpPr>
                          <a:spLocks noChangeArrowheads="1"/>
                        </wps:cNvSpPr>
                        <wps:spPr bwMode="auto">
                          <a:xfrm>
                            <a:off x="2621280" y="1020445"/>
                            <a:ext cx="1116330"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29"/>
                        <wps:cNvCnPr>
                          <a:cxnSpLocks noChangeShapeType="1"/>
                        </wps:cNvCnPr>
                        <wps:spPr bwMode="auto">
                          <a:xfrm>
                            <a:off x="2419985" y="503555"/>
                            <a:ext cx="0" cy="9594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Rectangle 30"/>
                        <wps:cNvSpPr>
                          <a:spLocks noChangeArrowheads="1"/>
                        </wps:cNvSpPr>
                        <wps:spPr bwMode="auto">
                          <a:xfrm>
                            <a:off x="2419985" y="503555"/>
                            <a:ext cx="6350" cy="959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31"/>
                        <wps:cNvCnPr>
                          <a:cxnSpLocks noChangeShapeType="1"/>
                        </wps:cNvCnPr>
                        <wps:spPr bwMode="auto">
                          <a:xfrm>
                            <a:off x="3891915"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Rectangle 32"/>
                        <wps:cNvSpPr>
                          <a:spLocks noChangeArrowheads="1"/>
                        </wps:cNvSpPr>
                        <wps:spPr bwMode="auto">
                          <a:xfrm>
                            <a:off x="3891915"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33"/>
                        <wps:cNvCnPr>
                          <a:cxnSpLocks noChangeShapeType="1"/>
                        </wps:cNvCnPr>
                        <wps:spPr bwMode="auto">
                          <a:xfrm>
                            <a:off x="4409440"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Rectangle 34"/>
                        <wps:cNvSpPr>
                          <a:spLocks noChangeArrowheads="1"/>
                        </wps:cNvSpPr>
                        <wps:spPr bwMode="auto">
                          <a:xfrm>
                            <a:off x="4409440"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35"/>
                        <wps:cNvCnPr>
                          <a:cxnSpLocks noChangeShapeType="1"/>
                        </wps:cNvCnPr>
                        <wps:spPr bwMode="auto">
                          <a:xfrm>
                            <a:off x="4926965"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Rectangle 36"/>
                        <wps:cNvSpPr>
                          <a:spLocks noChangeArrowheads="1"/>
                        </wps:cNvSpPr>
                        <wps:spPr bwMode="auto">
                          <a:xfrm>
                            <a:off x="4926965"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37"/>
                        <wps:cNvCnPr>
                          <a:cxnSpLocks noChangeShapeType="1"/>
                        </wps:cNvCnPr>
                        <wps:spPr bwMode="auto">
                          <a:xfrm>
                            <a:off x="5444490"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Rectangle 38"/>
                        <wps:cNvSpPr>
                          <a:spLocks noChangeArrowheads="1"/>
                        </wps:cNvSpPr>
                        <wps:spPr bwMode="auto">
                          <a:xfrm>
                            <a:off x="5444490"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39"/>
                        <wps:cNvCnPr>
                          <a:cxnSpLocks noChangeShapeType="1"/>
                        </wps:cNvCnPr>
                        <wps:spPr bwMode="auto">
                          <a:xfrm>
                            <a:off x="6042660" y="509905"/>
                            <a:ext cx="0" cy="9531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Rectangle 40"/>
                        <wps:cNvSpPr>
                          <a:spLocks noChangeArrowheads="1"/>
                        </wps:cNvSpPr>
                        <wps:spPr bwMode="auto">
                          <a:xfrm>
                            <a:off x="6042660" y="509905"/>
                            <a:ext cx="6985"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1"/>
                        <wps:cNvCnPr>
                          <a:cxnSpLocks noChangeShapeType="1"/>
                        </wps:cNvCnPr>
                        <wps:spPr bwMode="auto">
                          <a:xfrm>
                            <a:off x="2426335" y="503555"/>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Rectangle 42"/>
                        <wps:cNvSpPr>
                          <a:spLocks noChangeArrowheads="1"/>
                        </wps:cNvSpPr>
                        <wps:spPr bwMode="auto">
                          <a:xfrm>
                            <a:off x="2426335" y="503555"/>
                            <a:ext cx="3623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3"/>
                        <wps:cNvCnPr>
                          <a:cxnSpLocks noChangeShapeType="1"/>
                        </wps:cNvCnPr>
                        <wps:spPr bwMode="auto">
                          <a:xfrm>
                            <a:off x="2426335" y="785495"/>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Rectangle 44"/>
                        <wps:cNvSpPr>
                          <a:spLocks noChangeArrowheads="1"/>
                        </wps:cNvSpPr>
                        <wps:spPr bwMode="auto">
                          <a:xfrm>
                            <a:off x="2426335" y="785495"/>
                            <a:ext cx="3623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5"/>
                        <wps:cNvCnPr>
                          <a:cxnSpLocks noChangeShapeType="1"/>
                        </wps:cNvCnPr>
                        <wps:spPr bwMode="auto">
                          <a:xfrm>
                            <a:off x="3898900" y="1026795"/>
                            <a:ext cx="21507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Rectangle 46"/>
                        <wps:cNvSpPr>
                          <a:spLocks noChangeArrowheads="1"/>
                        </wps:cNvSpPr>
                        <wps:spPr bwMode="auto">
                          <a:xfrm>
                            <a:off x="3898900" y="1026795"/>
                            <a:ext cx="215074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7"/>
                        <wps:cNvCnPr>
                          <a:cxnSpLocks noChangeShapeType="1"/>
                        </wps:cNvCnPr>
                        <wps:spPr bwMode="auto">
                          <a:xfrm>
                            <a:off x="2426335" y="1268730"/>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Rectangle 48"/>
                        <wps:cNvSpPr>
                          <a:spLocks noChangeArrowheads="1"/>
                        </wps:cNvSpPr>
                        <wps:spPr bwMode="auto">
                          <a:xfrm>
                            <a:off x="2426335" y="1268730"/>
                            <a:ext cx="3623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9"/>
                        <wps:cNvCnPr>
                          <a:cxnSpLocks noChangeShapeType="1"/>
                        </wps:cNvCnPr>
                        <wps:spPr bwMode="auto">
                          <a:xfrm>
                            <a:off x="2426335" y="1456690"/>
                            <a:ext cx="3623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Rectangle 50"/>
                        <wps:cNvSpPr>
                          <a:spLocks noChangeArrowheads="1"/>
                        </wps:cNvSpPr>
                        <wps:spPr bwMode="auto">
                          <a:xfrm>
                            <a:off x="2426335" y="1456690"/>
                            <a:ext cx="3623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51"/>
                        <wps:cNvSpPr>
                          <a:spLocks noChangeArrowheads="1"/>
                        </wps:cNvSpPr>
                        <wps:spPr bwMode="auto">
                          <a:xfrm>
                            <a:off x="245110" y="130810"/>
                            <a:ext cx="2292350" cy="178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Freeform 52"/>
                        <wps:cNvSpPr>
                          <a:spLocks noEditPoints="1"/>
                        </wps:cNvSpPr>
                        <wps:spPr bwMode="auto">
                          <a:xfrm>
                            <a:off x="577850" y="610870"/>
                            <a:ext cx="1956435" cy="818515"/>
                          </a:xfrm>
                          <a:custGeom>
                            <a:avLst/>
                            <a:gdLst>
                              <a:gd name="T0" fmla="*/ 0 w 3081"/>
                              <a:gd name="T1" fmla="*/ 1289 h 1289"/>
                              <a:gd name="T2" fmla="*/ 3081 w 3081"/>
                              <a:gd name="T3" fmla="*/ 1289 h 1289"/>
                              <a:gd name="T4" fmla="*/ 0 w 3081"/>
                              <a:gd name="T5" fmla="*/ 856 h 1289"/>
                              <a:gd name="T6" fmla="*/ 3081 w 3081"/>
                              <a:gd name="T7" fmla="*/ 856 h 1289"/>
                              <a:gd name="T8" fmla="*/ 0 w 3081"/>
                              <a:gd name="T9" fmla="*/ 423 h 1289"/>
                              <a:gd name="T10" fmla="*/ 3081 w 3081"/>
                              <a:gd name="T11" fmla="*/ 423 h 1289"/>
                              <a:gd name="T12" fmla="*/ 0 w 3081"/>
                              <a:gd name="T13" fmla="*/ 0 h 1289"/>
                              <a:gd name="T14" fmla="*/ 3081 w 3081"/>
                              <a:gd name="T15" fmla="*/ 0 h 12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81" h="1289">
                                <a:moveTo>
                                  <a:pt x="0" y="1289"/>
                                </a:moveTo>
                                <a:lnTo>
                                  <a:pt x="3081" y="1289"/>
                                </a:lnTo>
                                <a:moveTo>
                                  <a:pt x="0" y="856"/>
                                </a:moveTo>
                                <a:lnTo>
                                  <a:pt x="3081" y="856"/>
                                </a:lnTo>
                                <a:moveTo>
                                  <a:pt x="0" y="423"/>
                                </a:moveTo>
                                <a:lnTo>
                                  <a:pt x="3081" y="423"/>
                                </a:lnTo>
                                <a:moveTo>
                                  <a:pt x="0" y="0"/>
                                </a:moveTo>
                                <a:lnTo>
                                  <a:pt x="3081" y="0"/>
                                </a:lnTo>
                              </a:path>
                            </a:pathLst>
                          </a:custGeom>
                          <a:noFill/>
                          <a:ln w="825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53"/>
                        <wps:cNvCnPr>
                          <a:cxnSpLocks noChangeShapeType="1"/>
                        </wps:cNvCnPr>
                        <wps:spPr bwMode="auto">
                          <a:xfrm>
                            <a:off x="577850" y="1704975"/>
                            <a:ext cx="1956435" cy="0"/>
                          </a:xfrm>
                          <a:prstGeom prst="line">
                            <a:avLst/>
                          </a:prstGeom>
                          <a:noFill/>
                          <a:ln w="8255" cap="flat">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3" name="Freeform 54"/>
                        <wps:cNvSpPr>
                          <a:spLocks/>
                        </wps:cNvSpPr>
                        <wps:spPr bwMode="auto">
                          <a:xfrm>
                            <a:off x="823595" y="788670"/>
                            <a:ext cx="1464945" cy="349250"/>
                          </a:xfrm>
                          <a:custGeom>
                            <a:avLst/>
                            <a:gdLst>
                              <a:gd name="T0" fmla="*/ 0 w 2307"/>
                              <a:gd name="T1" fmla="*/ 116 h 550"/>
                              <a:gd name="T2" fmla="*/ 772 w 2307"/>
                              <a:gd name="T3" fmla="*/ 0 h 550"/>
                              <a:gd name="T4" fmla="*/ 1545 w 2307"/>
                              <a:gd name="T5" fmla="*/ 550 h 550"/>
                              <a:gd name="T6" fmla="*/ 2307 w 2307"/>
                              <a:gd name="T7" fmla="*/ 190 h 550"/>
                            </a:gdLst>
                            <a:ahLst/>
                            <a:cxnLst>
                              <a:cxn ang="0">
                                <a:pos x="T0" y="T1"/>
                              </a:cxn>
                              <a:cxn ang="0">
                                <a:pos x="T2" y="T3"/>
                              </a:cxn>
                              <a:cxn ang="0">
                                <a:pos x="T4" y="T5"/>
                              </a:cxn>
                              <a:cxn ang="0">
                                <a:pos x="T6" y="T7"/>
                              </a:cxn>
                            </a:cxnLst>
                            <a:rect l="0" t="0" r="r" b="b"/>
                            <a:pathLst>
                              <a:path w="2307" h="550">
                                <a:moveTo>
                                  <a:pt x="0" y="116"/>
                                </a:moveTo>
                                <a:lnTo>
                                  <a:pt x="772" y="0"/>
                                </a:lnTo>
                                <a:lnTo>
                                  <a:pt x="1545" y="550"/>
                                </a:lnTo>
                                <a:lnTo>
                                  <a:pt x="2307" y="190"/>
                                </a:lnTo>
                              </a:path>
                            </a:pathLst>
                          </a:custGeom>
                          <a:noFill/>
                          <a:ln w="25400" cap="rnd">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Oval 55"/>
                        <wps:cNvSpPr>
                          <a:spLocks noChangeArrowheads="1"/>
                        </wps:cNvSpPr>
                        <wps:spPr bwMode="auto">
                          <a:xfrm>
                            <a:off x="789940" y="838835"/>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465" name="Oval 56"/>
                        <wps:cNvSpPr>
                          <a:spLocks noChangeArrowheads="1"/>
                        </wps:cNvSpPr>
                        <wps:spPr bwMode="auto">
                          <a:xfrm>
                            <a:off x="789940" y="838835"/>
                            <a:ext cx="46990" cy="46990"/>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Oval 57"/>
                        <wps:cNvSpPr>
                          <a:spLocks noChangeArrowheads="1"/>
                        </wps:cNvSpPr>
                        <wps:spPr bwMode="auto">
                          <a:xfrm>
                            <a:off x="1280795" y="765175"/>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467" name="Oval 58"/>
                        <wps:cNvSpPr>
                          <a:spLocks noChangeArrowheads="1"/>
                        </wps:cNvSpPr>
                        <wps:spPr bwMode="auto">
                          <a:xfrm>
                            <a:off x="1280795" y="765175"/>
                            <a:ext cx="46990" cy="46990"/>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Oval 59"/>
                        <wps:cNvSpPr>
                          <a:spLocks noChangeArrowheads="1"/>
                        </wps:cNvSpPr>
                        <wps:spPr bwMode="auto">
                          <a:xfrm>
                            <a:off x="1771015" y="1107440"/>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469" name="Oval 60"/>
                        <wps:cNvSpPr>
                          <a:spLocks noChangeArrowheads="1"/>
                        </wps:cNvSpPr>
                        <wps:spPr bwMode="auto">
                          <a:xfrm>
                            <a:off x="1771015" y="1107440"/>
                            <a:ext cx="46990" cy="46990"/>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Oval 61"/>
                        <wps:cNvSpPr>
                          <a:spLocks noChangeArrowheads="1"/>
                        </wps:cNvSpPr>
                        <wps:spPr bwMode="auto">
                          <a:xfrm>
                            <a:off x="2261870" y="885825"/>
                            <a:ext cx="46990" cy="46990"/>
                          </a:xfrm>
                          <a:prstGeom prst="ellipse">
                            <a:avLst/>
                          </a:prstGeom>
                          <a:solidFill>
                            <a:srgbClr val="5B9BD5"/>
                          </a:solidFill>
                          <a:ln w="0">
                            <a:solidFill>
                              <a:srgbClr val="000000"/>
                            </a:solidFill>
                            <a:prstDash val="solid"/>
                            <a:round/>
                            <a:headEnd/>
                            <a:tailEnd/>
                          </a:ln>
                        </wps:spPr>
                        <wps:bodyPr rot="0" vert="horz" wrap="square" lIns="91440" tIns="45720" rIns="91440" bIns="45720" anchor="t" anchorCtr="0" upright="1">
                          <a:noAutofit/>
                        </wps:bodyPr>
                      </wps:wsp>
                      <wps:wsp>
                        <wps:cNvPr id="471" name="Oval 62"/>
                        <wps:cNvSpPr>
                          <a:spLocks noChangeArrowheads="1"/>
                        </wps:cNvSpPr>
                        <wps:spPr bwMode="auto">
                          <a:xfrm>
                            <a:off x="2261870" y="885825"/>
                            <a:ext cx="46990" cy="46990"/>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63"/>
                        <wps:cNvCnPr>
                          <a:cxnSpLocks noChangeShapeType="1"/>
                        </wps:cNvCnPr>
                        <wps:spPr bwMode="auto">
                          <a:xfrm flipH="1" flipV="1">
                            <a:off x="779780" y="771525"/>
                            <a:ext cx="40005" cy="93980"/>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473" name="Line 64"/>
                        <wps:cNvCnPr>
                          <a:cxnSpLocks noChangeShapeType="1"/>
                        </wps:cNvCnPr>
                        <wps:spPr bwMode="auto">
                          <a:xfrm flipH="1">
                            <a:off x="1304290" y="791845"/>
                            <a:ext cx="6350" cy="87630"/>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474" name="Line 65"/>
                        <wps:cNvCnPr>
                          <a:cxnSpLocks noChangeShapeType="1"/>
                        </wps:cNvCnPr>
                        <wps:spPr bwMode="auto">
                          <a:xfrm flipV="1">
                            <a:off x="1801495" y="1026795"/>
                            <a:ext cx="13335" cy="107315"/>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475" name="Line 66"/>
                        <wps:cNvCnPr>
                          <a:cxnSpLocks noChangeShapeType="1"/>
                        </wps:cNvCnPr>
                        <wps:spPr bwMode="auto">
                          <a:xfrm flipH="1">
                            <a:off x="2292350" y="912495"/>
                            <a:ext cx="6350" cy="74295"/>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476" name="Rectangle 67"/>
                        <wps:cNvSpPr>
                          <a:spLocks noChangeArrowheads="1"/>
                        </wps:cNvSpPr>
                        <wps:spPr bwMode="auto">
                          <a:xfrm>
                            <a:off x="693420" y="632460"/>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C4A29" w14:textId="77777777" w:rsidR="00001D05" w:rsidRDefault="00001D05" w:rsidP="00EA061F">
                              <w:r>
                                <w:rPr>
                                  <w:rFonts w:cs="Calibri"/>
                                  <w:color w:val="404040"/>
                                  <w:sz w:val="16"/>
                                  <w:szCs w:val="16"/>
                                  <w:lang w:val="en-US"/>
                                </w:rPr>
                                <w:t>81%</w:t>
                              </w:r>
                            </w:p>
                          </w:txbxContent>
                        </wps:txbx>
                        <wps:bodyPr rot="0" vert="horz" wrap="none" lIns="0" tIns="0" rIns="0" bIns="0" anchor="t" anchorCtr="0">
                          <a:spAutoFit/>
                        </wps:bodyPr>
                      </wps:wsp>
                      <wps:wsp>
                        <wps:cNvPr id="477" name="Rectangle 68"/>
                        <wps:cNvSpPr>
                          <a:spLocks noChangeArrowheads="1"/>
                        </wps:cNvSpPr>
                        <wps:spPr bwMode="auto">
                          <a:xfrm>
                            <a:off x="1206500" y="820420"/>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76B1" w14:textId="77777777" w:rsidR="00001D05" w:rsidRDefault="00001D05" w:rsidP="00EA061F">
                              <w:r>
                                <w:rPr>
                                  <w:rFonts w:cs="Calibri"/>
                                  <w:color w:val="404040"/>
                                  <w:sz w:val="16"/>
                                  <w:szCs w:val="16"/>
                                  <w:lang w:val="en-US"/>
                                </w:rPr>
                                <w:t>83%</w:t>
                              </w:r>
                            </w:p>
                          </w:txbxContent>
                        </wps:txbx>
                        <wps:bodyPr rot="0" vert="horz" wrap="none" lIns="0" tIns="0" rIns="0" bIns="0" anchor="t" anchorCtr="0">
                          <a:spAutoFit/>
                        </wps:bodyPr>
                      </wps:wsp>
                      <wps:wsp>
                        <wps:cNvPr id="478" name="Rectangle 69"/>
                        <wps:cNvSpPr>
                          <a:spLocks noChangeArrowheads="1"/>
                        </wps:cNvSpPr>
                        <wps:spPr bwMode="auto">
                          <a:xfrm>
                            <a:off x="1771015" y="813435"/>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942C" w14:textId="77777777" w:rsidR="00001D05" w:rsidRDefault="00001D05" w:rsidP="00EA061F">
                              <w:r>
                                <w:rPr>
                                  <w:rFonts w:cs="Calibri"/>
                                  <w:color w:val="404040"/>
                                  <w:sz w:val="16"/>
                                  <w:szCs w:val="16"/>
                                  <w:lang w:val="en-US"/>
                                </w:rPr>
                                <w:t>71%</w:t>
                              </w:r>
                            </w:p>
                          </w:txbxContent>
                        </wps:txbx>
                        <wps:bodyPr rot="0" vert="horz" wrap="none" lIns="0" tIns="0" rIns="0" bIns="0" anchor="t" anchorCtr="0">
                          <a:spAutoFit/>
                        </wps:bodyPr>
                      </wps:wsp>
                      <wps:wsp>
                        <wps:cNvPr id="479" name="Rectangle 70"/>
                        <wps:cNvSpPr>
                          <a:spLocks noChangeArrowheads="1"/>
                        </wps:cNvSpPr>
                        <wps:spPr bwMode="auto">
                          <a:xfrm>
                            <a:off x="2244090" y="891540"/>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C93D" w14:textId="77777777" w:rsidR="00001D05" w:rsidRDefault="00001D05" w:rsidP="00EA061F">
                              <w:r>
                                <w:rPr>
                                  <w:rFonts w:cs="Calibri"/>
                                  <w:color w:val="404040"/>
                                  <w:sz w:val="16"/>
                                  <w:szCs w:val="16"/>
                                  <w:lang w:val="en-US"/>
                                </w:rPr>
                                <w:t>79%</w:t>
                              </w:r>
                            </w:p>
                          </w:txbxContent>
                        </wps:txbx>
                        <wps:bodyPr rot="0" vert="horz" wrap="none" lIns="0" tIns="0" rIns="0" bIns="0" anchor="t" anchorCtr="0">
                          <a:spAutoFit/>
                        </wps:bodyPr>
                      </wps:wsp>
                      <wps:wsp>
                        <wps:cNvPr id="480" name="Rectangle 71"/>
                        <wps:cNvSpPr>
                          <a:spLocks noChangeArrowheads="1"/>
                        </wps:cNvSpPr>
                        <wps:spPr bwMode="auto">
                          <a:xfrm>
                            <a:off x="313055" y="1638300"/>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43F94" w14:textId="77777777" w:rsidR="00001D05" w:rsidRDefault="00001D05" w:rsidP="00EA061F">
                              <w:r>
                                <w:rPr>
                                  <w:rFonts w:cs="Calibri"/>
                                  <w:color w:val="595959"/>
                                  <w:sz w:val="16"/>
                                  <w:szCs w:val="16"/>
                                  <w:lang w:val="en-US"/>
                                </w:rPr>
                                <w:t>50%</w:t>
                              </w:r>
                            </w:p>
                          </w:txbxContent>
                        </wps:txbx>
                        <wps:bodyPr rot="0" vert="horz" wrap="none" lIns="0" tIns="0" rIns="0" bIns="0" anchor="t" anchorCtr="0">
                          <a:spAutoFit/>
                        </wps:bodyPr>
                      </wps:wsp>
                      <wps:wsp>
                        <wps:cNvPr id="481" name="Rectangle 72"/>
                        <wps:cNvSpPr>
                          <a:spLocks noChangeArrowheads="1"/>
                        </wps:cNvSpPr>
                        <wps:spPr bwMode="auto">
                          <a:xfrm>
                            <a:off x="313055" y="1365250"/>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6E80" w14:textId="77777777" w:rsidR="00001D05" w:rsidRDefault="00001D05" w:rsidP="00EA061F">
                              <w:r>
                                <w:rPr>
                                  <w:rFonts w:cs="Calibri"/>
                                  <w:color w:val="595959"/>
                                  <w:sz w:val="16"/>
                                  <w:szCs w:val="16"/>
                                  <w:lang w:val="en-US"/>
                                </w:rPr>
                                <w:t>60%</w:t>
                              </w:r>
                            </w:p>
                          </w:txbxContent>
                        </wps:txbx>
                        <wps:bodyPr rot="0" vert="horz" wrap="none" lIns="0" tIns="0" rIns="0" bIns="0" anchor="t" anchorCtr="0">
                          <a:spAutoFit/>
                        </wps:bodyPr>
                      </wps:wsp>
                      <wps:wsp>
                        <wps:cNvPr id="482" name="Rectangle 73"/>
                        <wps:cNvSpPr>
                          <a:spLocks noChangeArrowheads="1"/>
                        </wps:cNvSpPr>
                        <wps:spPr bwMode="auto">
                          <a:xfrm>
                            <a:off x="313055" y="1091565"/>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1C3FD" w14:textId="77777777" w:rsidR="00001D05" w:rsidRDefault="00001D05" w:rsidP="00EA061F">
                              <w:r>
                                <w:rPr>
                                  <w:rFonts w:cs="Calibri"/>
                                  <w:color w:val="595959"/>
                                  <w:sz w:val="16"/>
                                  <w:szCs w:val="16"/>
                                  <w:lang w:val="en-US"/>
                                </w:rPr>
                                <w:t>70%</w:t>
                              </w:r>
                            </w:p>
                          </w:txbxContent>
                        </wps:txbx>
                        <wps:bodyPr rot="0" vert="horz" wrap="none" lIns="0" tIns="0" rIns="0" bIns="0" anchor="t" anchorCtr="0">
                          <a:spAutoFit/>
                        </wps:bodyPr>
                      </wps:wsp>
                      <wps:wsp>
                        <wps:cNvPr id="483" name="Rectangle 74"/>
                        <wps:cNvSpPr>
                          <a:spLocks noChangeArrowheads="1"/>
                        </wps:cNvSpPr>
                        <wps:spPr bwMode="auto">
                          <a:xfrm>
                            <a:off x="313055" y="818515"/>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C970B" w14:textId="77777777" w:rsidR="00001D05" w:rsidRDefault="00001D05" w:rsidP="00EA061F">
                              <w:r>
                                <w:rPr>
                                  <w:rFonts w:cs="Calibri"/>
                                  <w:color w:val="595959"/>
                                  <w:sz w:val="16"/>
                                  <w:szCs w:val="16"/>
                                  <w:lang w:val="en-US"/>
                                </w:rPr>
                                <w:t>80%</w:t>
                              </w:r>
                            </w:p>
                          </w:txbxContent>
                        </wps:txbx>
                        <wps:bodyPr rot="0" vert="horz" wrap="none" lIns="0" tIns="0" rIns="0" bIns="0" anchor="t" anchorCtr="0">
                          <a:spAutoFit/>
                        </wps:bodyPr>
                      </wps:wsp>
                      <wps:wsp>
                        <wps:cNvPr id="484" name="Rectangle 75"/>
                        <wps:cNvSpPr>
                          <a:spLocks noChangeArrowheads="1"/>
                        </wps:cNvSpPr>
                        <wps:spPr bwMode="auto">
                          <a:xfrm>
                            <a:off x="313055" y="546100"/>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4B261" w14:textId="77777777" w:rsidR="00001D05" w:rsidRDefault="00001D05" w:rsidP="00EA061F">
                              <w:r>
                                <w:rPr>
                                  <w:rFonts w:cs="Calibri"/>
                                  <w:color w:val="595959"/>
                                  <w:sz w:val="16"/>
                                  <w:szCs w:val="16"/>
                                  <w:lang w:val="en-US"/>
                                </w:rPr>
                                <w:t>90%</w:t>
                              </w:r>
                            </w:p>
                          </w:txbxContent>
                        </wps:txbx>
                        <wps:bodyPr rot="0" vert="horz" wrap="none" lIns="0" tIns="0" rIns="0" bIns="0" anchor="t" anchorCtr="0">
                          <a:spAutoFit/>
                        </wps:bodyPr>
                      </wps:wsp>
                      <wps:wsp>
                        <wps:cNvPr id="485" name="Rectangle 76"/>
                        <wps:cNvSpPr>
                          <a:spLocks noChangeArrowheads="1"/>
                        </wps:cNvSpPr>
                        <wps:spPr bwMode="auto">
                          <a:xfrm>
                            <a:off x="728345" y="1704975"/>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0470" w14:textId="77777777" w:rsidR="00001D05" w:rsidRDefault="00001D05" w:rsidP="00EA061F">
                              <w:r>
                                <w:rPr>
                                  <w:rFonts w:cs="Calibri"/>
                                  <w:color w:val="595959"/>
                                  <w:sz w:val="16"/>
                                  <w:szCs w:val="16"/>
                                  <w:lang w:val="en-US"/>
                                </w:rPr>
                                <w:t>2018</w:t>
                              </w:r>
                            </w:p>
                          </w:txbxContent>
                        </wps:txbx>
                        <wps:bodyPr rot="0" vert="horz" wrap="none" lIns="0" tIns="0" rIns="0" bIns="0" anchor="t" anchorCtr="0">
                          <a:spAutoFit/>
                        </wps:bodyPr>
                      </wps:wsp>
                      <wps:wsp>
                        <wps:cNvPr id="486" name="Rectangle 77"/>
                        <wps:cNvSpPr>
                          <a:spLocks noChangeArrowheads="1"/>
                        </wps:cNvSpPr>
                        <wps:spPr bwMode="auto">
                          <a:xfrm>
                            <a:off x="1206500" y="1704975"/>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13F7" w14:textId="77777777" w:rsidR="00001D05" w:rsidRDefault="00001D05" w:rsidP="00EA061F">
                              <w:r>
                                <w:rPr>
                                  <w:rFonts w:cs="Calibri"/>
                                  <w:color w:val="595959"/>
                                  <w:sz w:val="16"/>
                                  <w:szCs w:val="16"/>
                                  <w:lang w:val="en-US"/>
                                </w:rPr>
                                <w:t>2019</w:t>
                              </w:r>
                            </w:p>
                          </w:txbxContent>
                        </wps:txbx>
                        <wps:bodyPr rot="0" vert="horz" wrap="none" lIns="0" tIns="0" rIns="0" bIns="0" anchor="t" anchorCtr="0">
                          <a:spAutoFit/>
                        </wps:bodyPr>
                      </wps:wsp>
                      <wps:wsp>
                        <wps:cNvPr id="487" name="Rectangle 78"/>
                        <wps:cNvSpPr>
                          <a:spLocks noChangeArrowheads="1"/>
                        </wps:cNvSpPr>
                        <wps:spPr bwMode="auto">
                          <a:xfrm>
                            <a:off x="1704340" y="1719580"/>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033B5" w14:textId="77777777" w:rsidR="00001D05" w:rsidRDefault="00001D05" w:rsidP="00EA061F">
                              <w:r>
                                <w:rPr>
                                  <w:rFonts w:cs="Calibri"/>
                                  <w:color w:val="595959"/>
                                  <w:sz w:val="16"/>
                                  <w:szCs w:val="16"/>
                                  <w:lang w:val="en-US"/>
                                </w:rPr>
                                <w:t>2020</w:t>
                              </w:r>
                            </w:p>
                          </w:txbxContent>
                        </wps:txbx>
                        <wps:bodyPr rot="0" vert="horz" wrap="none" lIns="0" tIns="0" rIns="0" bIns="0" anchor="t" anchorCtr="0">
                          <a:spAutoFit/>
                        </wps:bodyPr>
                      </wps:wsp>
                      <wps:wsp>
                        <wps:cNvPr id="488" name="Rectangle 79"/>
                        <wps:cNvSpPr>
                          <a:spLocks noChangeArrowheads="1"/>
                        </wps:cNvSpPr>
                        <wps:spPr bwMode="auto">
                          <a:xfrm>
                            <a:off x="2193290" y="1719580"/>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9689D" w14:textId="77777777" w:rsidR="00001D05" w:rsidRDefault="00001D05" w:rsidP="00EA061F">
                              <w:r>
                                <w:rPr>
                                  <w:rFonts w:cs="Calibri"/>
                                  <w:color w:val="595959"/>
                                  <w:sz w:val="16"/>
                                  <w:szCs w:val="16"/>
                                  <w:lang w:val="en-US"/>
                                </w:rPr>
                                <w:t>2021</w:t>
                              </w:r>
                            </w:p>
                          </w:txbxContent>
                        </wps:txbx>
                        <wps:bodyPr rot="0" vert="horz" wrap="none" lIns="0" tIns="0" rIns="0" bIns="0" anchor="t" anchorCtr="0">
                          <a:spAutoFit/>
                        </wps:bodyPr>
                      </wps:wsp>
                      <wps:wsp>
                        <wps:cNvPr id="489" name="Rectangle 80"/>
                        <wps:cNvSpPr>
                          <a:spLocks noChangeArrowheads="1"/>
                        </wps:cNvSpPr>
                        <wps:spPr bwMode="auto">
                          <a:xfrm>
                            <a:off x="693420" y="157480"/>
                            <a:ext cx="14954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AE3C0" w14:textId="77777777" w:rsidR="00001D05" w:rsidRPr="00340504" w:rsidRDefault="00001D05" w:rsidP="00EA061F">
                              <w:pPr>
                                <w:rPr>
                                  <w:sz w:val="20"/>
                                </w:rPr>
                              </w:pPr>
                              <w:r w:rsidRPr="00340504">
                                <w:rPr>
                                  <w:rFonts w:cs="Calibri"/>
                                  <w:b/>
                                  <w:bCs/>
                                  <w:color w:val="595959"/>
                                  <w:sz w:val="20"/>
                                  <w:lang w:val="en-US"/>
                                </w:rPr>
                                <w:t>Razón de gastos de personal</w:t>
                              </w:r>
                            </w:p>
                          </w:txbxContent>
                        </wps:txbx>
                        <wps:bodyPr rot="0" vert="horz" wrap="none" lIns="0" tIns="0" rIns="0" bIns="0" anchor="t" anchorCtr="0">
                          <a:spAutoFit/>
                        </wps:bodyPr>
                      </wps:wsp>
                      <wps:wsp>
                        <wps:cNvPr id="490" name="Rectangle 81"/>
                        <wps:cNvSpPr>
                          <a:spLocks noChangeArrowheads="1"/>
                        </wps:cNvSpPr>
                        <wps:spPr bwMode="auto">
                          <a:xfrm>
                            <a:off x="241935" y="133985"/>
                            <a:ext cx="2292350" cy="1785620"/>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BD61E19" id="Canvas 491" o:spid="_x0000_s1369" editas="canvas" style="position:absolute;margin-left:2.8pt;margin-top:41.05pt;width:489.05pt;height:155.05pt;z-index:251715584;mso-position-horizontal-relative:text;mso-position-vertical-relative:text" coordsize="62109,1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">
                <v:shape id="_x0000_s1370" type="#_x0000_t75" style="position:absolute;width:62109;height:19691;visibility:visible;mso-wrap-style:square">
                  <v:fill o:detectmouseclick="t"/>
                  <v:path o:connecttype="none"/>
                </v:shape>
                <v:rect id="Rectangle 5" o:spid="_x0000_s1371" style="position:absolute;left:24199;top:5035;width:3629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" fillcolor="#ddebf7" stroked="f"/>
                <v:rect id="Rectangle 6" o:spid="_x0000_s1372" style="position:absolute;left:24199;top:7854;width:14790;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bx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" stroked="f"/>
                <v:rect id="Rectangle 7" o:spid="_x0000_s1373" style="position:absolute;left:24199;top:12687;width:3629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" fillcolor="#bdd7ee" stroked="f"/>
                <v:rect id="Rectangle 8" o:spid="_x0000_s1374" style="position:absolute;left:40652;top:12185;width:199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fit-shape-to-text:t" inset="0,0,0,0">
                    <w:txbxContent>
                      <w:p w14:paraId="54BA7EB8" w14:textId="77777777" w:rsidR="00001D05" w:rsidRDefault="00001D05" w:rsidP="00EA061F">
                        <w:r>
                          <w:rPr>
                            <w:rFonts w:cs="Calibri"/>
                            <w:b/>
                            <w:bCs/>
                            <w:color w:val="000000"/>
                            <w:sz w:val="18"/>
                            <w:szCs w:val="18"/>
                            <w:lang w:val="en-US"/>
                          </w:rPr>
                          <w:t>81%</w:t>
                        </w:r>
                      </w:p>
                    </w:txbxContent>
                  </v:textbox>
                </v:rect>
                <v:rect id="Rectangle 9" o:spid="_x0000_s1375" style="position:absolute;left:45827;top:12211;width:199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xwAAAANwAAAAPAAAAZHJzL2Rvd25yZXYueG1sRE9LasMw&#10;EN0XcgcxgewaOS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ftqGscAAAADcAAAADwAAAAAA&#10;AAAAAAAAAAAHAgAAZHJzL2Rvd25yZXYueG1sUEsFBgAAAAADAAMAtwAAAPQCAAAAAA==&#10;" filled="f" stroked="f">
                  <v:textbox style="mso-fit-shape-to-text:t" inset="0,0,0,0">
                    <w:txbxContent>
                      <w:p w14:paraId="2F5160C2" w14:textId="77777777" w:rsidR="00001D05" w:rsidRDefault="00001D05" w:rsidP="00EA061F">
                        <w:r>
                          <w:rPr>
                            <w:rFonts w:cs="Calibri"/>
                            <w:b/>
                            <w:bCs/>
                            <w:color w:val="000000"/>
                            <w:sz w:val="18"/>
                            <w:szCs w:val="18"/>
                            <w:lang w:val="en-US"/>
                          </w:rPr>
                          <w:t>83%</w:t>
                        </w:r>
                      </w:p>
                    </w:txbxContent>
                  </v:textbox>
                </v:rect>
                <v:rect id="Rectangle 10" o:spid="_x0000_s1376" style="position:absolute;left:50882;top:12185;width:199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MqwgAAANwAAAAPAAAAZHJzL2Rvd25yZXYueG1sRI/NigIx&#10;EITvgu8QWvCmGU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ARliMqwgAAANwAAAAPAAAA&#10;AAAAAAAAAAAAAAcCAABkcnMvZG93bnJldi54bWxQSwUGAAAAAAMAAwC3AAAA9gIAAAAA&#10;" filled="f" stroked="f">
                  <v:textbox style="mso-fit-shape-to-text:t" inset="0,0,0,0">
                    <w:txbxContent>
                      <w:p w14:paraId="0A880EFA" w14:textId="77777777" w:rsidR="00001D05" w:rsidRDefault="00001D05" w:rsidP="00EA061F">
                        <w:r>
                          <w:rPr>
                            <w:rFonts w:cs="Calibri"/>
                            <w:b/>
                            <w:bCs/>
                            <w:color w:val="000000"/>
                            <w:sz w:val="18"/>
                            <w:szCs w:val="18"/>
                            <w:lang w:val="en-US"/>
                          </w:rPr>
                          <w:t>71%</w:t>
                        </w:r>
                      </w:p>
                    </w:txbxContent>
                  </v:textbox>
                </v:rect>
                <v:rect id="Rectangle 11" o:spid="_x0000_s1377" style="position:absolute;left:56584;top:12338;width:199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14:paraId="16942259" w14:textId="77777777" w:rsidR="00001D05" w:rsidRDefault="00001D05" w:rsidP="00EA061F">
                        <w:r>
                          <w:rPr>
                            <w:rFonts w:cs="Calibri"/>
                            <w:b/>
                            <w:bCs/>
                            <w:color w:val="000000"/>
                            <w:sz w:val="18"/>
                            <w:szCs w:val="18"/>
                            <w:lang w:val="en-US"/>
                          </w:rPr>
                          <w:t>79%</w:t>
                        </w:r>
                      </w:p>
                    </w:txbxContent>
                  </v:textbox>
                </v:rect>
                <v:rect id="Rectangle 12" o:spid="_x0000_s1378" style="position:absolute;left:25342;top:5238;width:134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14:paraId="4571389B" w14:textId="77777777" w:rsidR="00001D05" w:rsidRDefault="00001D05" w:rsidP="00EA061F">
                        <w:proofErr w:type="spellStart"/>
                        <w:r>
                          <w:rPr>
                            <w:rFonts w:cs="Calibri"/>
                            <w:b/>
                            <w:bCs/>
                            <w:color w:val="000000"/>
                            <w:sz w:val="18"/>
                            <w:szCs w:val="18"/>
                            <w:lang w:val="en-US"/>
                          </w:rPr>
                          <w:t>Razón</w:t>
                        </w:r>
                        <w:proofErr w:type="spellEnd"/>
                        <w:r>
                          <w:rPr>
                            <w:rFonts w:cs="Calibri"/>
                            <w:b/>
                            <w:bCs/>
                            <w:color w:val="000000"/>
                            <w:sz w:val="18"/>
                            <w:szCs w:val="18"/>
                            <w:lang w:val="en-US"/>
                          </w:rPr>
                          <w:t xml:space="preserve"> de </w:t>
                        </w:r>
                        <w:proofErr w:type="spellStart"/>
                        <w:r>
                          <w:rPr>
                            <w:rFonts w:cs="Calibri"/>
                            <w:b/>
                            <w:bCs/>
                            <w:color w:val="000000"/>
                            <w:sz w:val="18"/>
                            <w:szCs w:val="18"/>
                            <w:lang w:val="en-US"/>
                          </w:rPr>
                          <w:t>gastos</w:t>
                        </w:r>
                        <w:proofErr w:type="spellEnd"/>
                        <w:r>
                          <w:rPr>
                            <w:rFonts w:cs="Calibri"/>
                            <w:b/>
                            <w:bCs/>
                            <w:color w:val="000000"/>
                            <w:sz w:val="18"/>
                            <w:szCs w:val="18"/>
                            <w:lang w:val="en-US"/>
                          </w:rPr>
                          <w:t xml:space="preserve"> de personal</w:t>
                        </w:r>
                      </w:p>
                    </w:txbxContent>
                  </v:textbox>
                </v:rect>
                <v:rect id="Rectangle 13" o:spid="_x0000_s1379" style="position:absolute;left:40328;top:5162;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14:paraId="35D5E5D0" w14:textId="77777777" w:rsidR="00001D05" w:rsidRDefault="00001D05" w:rsidP="00EA061F">
                        <w:r>
                          <w:rPr>
                            <w:rFonts w:cs="Calibri"/>
                            <w:b/>
                            <w:bCs/>
                            <w:color w:val="000000"/>
                            <w:sz w:val="18"/>
                            <w:szCs w:val="18"/>
                            <w:lang w:val="en-US"/>
                          </w:rPr>
                          <w:t>2018</w:t>
                        </w:r>
                      </w:p>
                    </w:txbxContent>
                  </v:textbox>
                </v:rect>
                <v:rect id="Rectangle 14" o:spid="_x0000_s1380" style="position:absolute;left:45504;top:5162;width:231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14:paraId="0E4CAE69" w14:textId="77777777" w:rsidR="00001D05" w:rsidRDefault="00001D05" w:rsidP="00EA061F">
                        <w:r>
                          <w:rPr>
                            <w:rFonts w:cs="Calibri"/>
                            <w:b/>
                            <w:bCs/>
                            <w:color w:val="000000"/>
                            <w:sz w:val="18"/>
                            <w:szCs w:val="18"/>
                            <w:lang w:val="en-US"/>
                          </w:rPr>
                          <w:t>2019</w:t>
                        </w:r>
                      </w:p>
                    </w:txbxContent>
                  </v:textbox>
                </v:rect>
                <v:rect id="Rectangle 15" o:spid="_x0000_s1381" style="position:absolute;left:39592;top:10204;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14:paraId="565E2DC5" w14:textId="15243E50" w:rsidR="00001D05" w:rsidRDefault="00001D05" w:rsidP="00EA061F">
                        <w:r>
                          <w:rPr>
                            <w:rFonts w:cs="Calibri"/>
                            <w:color w:val="000000"/>
                            <w:sz w:val="18"/>
                            <w:szCs w:val="18"/>
                            <w:lang w:val="en-US"/>
                          </w:rPr>
                          <w:t>184 365</w:t>
                        </w:r>
                      </w:p>
                    </w:txbxContent>
                  </v:textbox>
                </v:rect>
                <v:rect id="Rectangle 16" o:spid="_x0000_s1382" style="position:absolute;left:44792;top:10198;width:37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14:paraId="2C91AD4B" w14:textId="77777777" w:rsidR="00001D05" w:rsidRDefault="00001D05" w:rsidP="00EA061F">
                        <w:r>
                          <w:rPr>
                            <w:rFonts w:cs="Calibri"/>
                            <w:color w:val="000000"/>
                            <w:sz w:val="18"/>
                            <w:szCs w:val="18"/>
                            <w:lang w:val="en-US"/>
                          </w:rPr>
                          <w:t>244 640</w:t>
                        </w:r>
                      </w:p>
                    </w:txbxContent>
                  </v:textbox>
                </v:rect>
                <v:rect id="Rectangle 17" o:spid="_x0000_s1383" style="position:absolute;left:49942;top:10109;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fit-shape-to-text:t" inset="0,0,0,0">
                    <w:txbxContent>
                      <w:p w14:paraId="215D6FCF" w14:textId="77777777" w:rsidR="00001D05" w:rsidRDefault="00001D05" w:rsidP="00EA061F">
                        <w:r>
                          <w:rPr>
                            <w:rFonts w:cs="Calibri"/>
                            <w:color w:val="000000"/>
                            <w:sz w:val="18"/>
                            <w:szCs w:val="18"/>
                            <w:lang w:val="en-US"/>
                          </w:rPr>
                          <w:t>217 632</w:t>
                        </w:r>
                      </w:p>
                    </w:txbxContent>
                  </v:textbox>
                </v:rect>
                <v:rect id="Rectangle 18" o:spid="_x0000_s1384" style="position:absolute;left:50679;top:5086;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14:paraId="77AD263D" w14:textId="77777777" w:rsidR="00001D05" w:rsidRDefault="00001D05" w:rsidP="00EA061F">
                        <w:r>
                          <w:rPr>
                            <w:rFonts w:cs="Calibri"/>
                            <w:b/>
                            <w:bCs/>
                            <w:color w:val="000000"/>
                            <w:sz w:val="18"/>
                            <w:szCs w:val="18"/>
                            <w:lang w:val="en-US"/>
                          </w:rPr>
                          <w:t>2020</w:t>
                        </w:r>
                      </w:p>
                    </w:txbxContent>
                  </v:textbox>
                </v:rect>
                <v:rect id="Rectangle 19" o:spid="_x0000_s1385" style="position:absolute;left:27527;top:7715;width:8045;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14:paraId="5F7F028D" w14:textId="77777777" w:rsidR="00001D05" w:rsidRPr="00340504" w:rsidRDefault="00001D05" w:rsidP="00EA061F">
                        <w:pPr>
                          <w:rPr>
                            <w:sz w:val="16"/>
                            <w:szCs w:val="16"/>
                          </w:rPr>
                        </w:pPr>
                        <w:proofErr w:type="spellStart"/>
                        <w:r w:rsidRPr="00340504">
                          <w:rPr>
                            <w:rFonts w:cs="Calibri"/>
                            <w:b/>
                            <w:bCs/>
                            <w:color w:val="000000"/>
                            <w:sz w:val="16"/>
                            <w:szCs w:val="16"/>
                            <w:lang w:val="en-US"/>
                          </w:rPr>
                          <w:t>Gastos</w:t>
                        </w:r>
                        <w:proofErr w:type="spellEnd"/>
                        <w:r w:rsidRPr="00340504">
                          <w:rPr>
                            <w:rFonts w:cs="Calibri"/>
                            <w:b/>
                            <w:bCs/>
                            <w:color w:val="000000"/>
                            <w:sz w:val="16"/>
                            <w:szCs w:val="16"/>
                            <w:lang w:val="en-US"/>
                          </w:rPr>
                          <w:t xml:space="preserve"> de personal</w:t>
                        </w:r>
                      </w:p>
                    </w:txbxContent>
                  </v:textbox>
                </v:rect>
                <v:rect id="Rectangle 20" o:spid="_x0000_s1386" style="position:absolute;left:39871;top:7797;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14:paraId="40884537" w14:textId="77777777" w:rsidR="00001D05" w:rsidRDefault="00001D05" w:rsidP="00EA061F">
                        <w:r>
                          <w:rPr>
                            <w:rFonts w:cs="Calibri"/>
                            <w:color w:val="000000"/>
                            <w:sz w:val="18"/>
                            <w:szCs w:val="18"/>
                            <w:lang w:val="en-US"/>
                          </w:rPr>
                          <w:t>148 806</w:t>
                        </w:r>
                      </w:p>
                    </w:txbxContent>
                  </v:textbox>
                </v:rect>
                <v:rect id="Rectangle 21" o:spid="_x0000_s1387" style="position:absolute;left:44792;top:7715;width:37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vwAAANwAAAAPAAAAZHJzL2Rvd25yZXYueG1sRE/LisIw&#10;FN0L8w/hDsxO01ER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GdbXvwAAANwAAAAPAAAAAAAA&#10;AAAAAAAAAAcCAABkcnMvZG93bnJldi54bWxQSwUGAAAAAAMAAwC3AAAA8wIAAAAA&#10;" filled="f" stroked="f">
                  <v:textbox style="mso-fit-shape-to-text:t" inset="0,0,0,0">
                    <w:txbxContent>
                      <w:p w14:paraId="5414F320" w14:textId="77777777" w:rsidR="00001D05" w:rsidRDefault="00001D05" w:rsidP="00EA061F">
                        <w:r>
                          <w:rPr>
                            <w:rFonts w:cs="Calibri"/>
                            <w:color w:val="000000"/>
                            <w:sz w:val="18"/>
                            <w:szCs w:val="18"/>
                            <w:lang w:val="en-US"/>
                          </w:rPr>
                          <w:t>203 942</w:t>
                        </w:r>
                      </w:p>
                    </w:txbxContent>
                  </v:textbox>
                </v:rect>
                <v:rect id="Rectangle 22" o:spid="_x0000_s1388" style="position:absolute;left:49942;top:791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" filled="f" stroked="f">
                  <v:textbox style="mso-fit-shape-to-text:t" inset="0,0,0,0">
                    <w:txbxContent>
                      <w:p w14:paraId="579D45E0" w14:textId="77777777" w:rsidR="00001D05" w:rsidRDefault="00001D05" w:rsidP="00EA061F">
                        <w:r>
                          <w:rPr>
                            <w:rFonts w:cs="Calibri"/>
                            <w:color w:val="000000"/>
                            <w:sz w:val="18"/>
                            <w:szCs w:val="18"/>
                            <w:lang w:val="en-US"/>
                          </w:rPr>
                          <w:t>153 825</w:t>
                        </w:r>
                      </w:p>
                    </w:txbxContent>
                  </v:textbox>
                </v:rect>
                <v:rect id="Rectangle 23" o:spid="_x0000_s1389" style="position:absolute;left:25829;top:12103;width:1270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7wgAAANwAAAAPAAAAZHJzL2Rvd25yZXYueG1sRI/dagIx&#10;FITvBd8hHME7zbqW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Uh+07wgAAANwAAAAPAAAA&#10;AAAAAAAAAAAAAAcCAABkcnMvZG93bnJldi54bWxQSwUGAAAAAAMAAwC3AAAA9gIAAAAA&#10;" filled="f" stroked="f">
                  <v:textbox style="mso-fit-shape-to-text:t" inset="0,0,0,0">
                    <w:txbxContent>
                      <w:p w14:paraId="42E39D43" w14:textId="77777777" w:rsidR="00001D05" w:rsidRPr="00481777" w:rsidRDefault="00001D05" w:rsidP="00EA061F">
                        <w:pPr>
                          <w:rPr>
                            <w:sz w:val="17"/>
                            <w:szCs w:val="17"/>
                          </w:rPr>
                        </w:pPr>
                        <w:proofErr w:type="spellStart"/>
                        <w:r w:rsidRPr="00481777">
                          <w:rPr>
                            <w:rFonts w:cs="Calibri"/>
                            <w:b/>
                            <w:bCs/>
                            <w:color w:val="000000"/>
                            <w:sz w:val="17"/>
                            <w:szCs w:val="17"/>
                            <w:lang w:val="en-US"/>
                          </w:rPr>
                          <w:t>Razón</w:t>
                        </w:r>
                        <w:proofErr w:type="spellEnd"/>
                        <w:r w:rsidRPr="00481777">
                          <w:rPr>
                            <w:rFonts w:cs="Calibri"/>
                            <w:b/>
                            <w:bCs/>
                            <w:color w:val="000000"/>
                            <w:sz w:val="17"/>
                            <w:szCs w:val="17"/>
                            <w:lang w:val="en-US"/>
                          </w:rPr>
                          <w:t xml:space="preserve"> de </w:t>
                        </w:r>
                        <w:proofErr w:type="spellStart"/>
                        <w:r w:rsidRPr="00481777">
                          <w:rPr>
                            <w:rFonts w:cs="Calibri"/>
                            <w:b/>
                            <w:bCs/>
                            <w:color w:val="000000"/>
                            <w:sz w:val="17"/>
                            <w:szCs w:val="17"/>
                            <w:lang w:val="en-US"/>
                          </w:rPr>
                          <w:t>gastos</w:t>
                        </w:r>
                        <w:proofErr w:type="spellEnd"/>
                        <w:r w:rsidRPr="00481777">
                          <w:rPr>
                            <w:rFonts w:cs="Calibri"/>
                            <w:b/>
                            <w:bCs/>
                            <w:color w:val="000000"/>
                            <w:sz w:val="17"/>
                            <w:szCs w:val="17"/>
                            <w:lang w:val="en-US"/>
                          </w:rPr>
                          <w:t xml:space="preserve"> de personal</w:t>
                        </w:r>
                      </w:p>
                    </w:txbxContent>
                  </v:textbox>
                </v:rect>
                <v:rect id="Rectangle 24" o:spid="_x0000_s1390" style="position:absolute;left:25959;top:9855;width:1154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14:paraId="09634054" w14:textId="26CED4E1" w:rsidR="00001D05" w:rsidRPr="00340504" w:rsidRDefault="00001D05" w:rsidP="00EA061F">
                        <w:pPr>
                          <w:rPr>
                            <w:sz w:val="16"/>
                            <w:szCs w:val="16"/>
                          </w:rPr>
                        </w:pPr>
                        <w:r w:rsidRPr="00340504">
                          <w:rPr>
                            <w:rFonts w:cs="Calibri"/>
                            <w:b/>
                            <w:bCs/>
                            <w:color w:val="000000"/>
                            <w:sz w:val="16"/>
                            <w:szCs w:val="16"/>
                            <w:lang w:val="en-US"/>
                          </w:rPr>
                          <w:t xml:space="preserve">Total de </w:t>
                        </w:r>
                        <w:proofErr w:type="spellStart"/>
                        <w:r w:rsidRPr="00340504">
                          <w:rPr>
                            <w:rFonts w:cs="Calibri"/>
                            <w:b/>
                            <w:bCs/>
                            <w:color w:val="000000"/>
                            <w:sz w:val="16"/>
                            <w:szCs w:val="16"/>
                            <w:lang w:val="en-US"/>
                          </w:rPr>
                          <w:t>gastos</w:t>
                        </w:r>
                        <w:proofErr w:type="spellEnd"/>
                        <w:r w:rsidRPr="00340504">
                          <w:rPr>
                            <w:rFonts w:cs="Calibri"/>
                            <w:b/>
                            <w:bCs/>
                            <w:color w:val="000000"/>
                            <w:sz w:val="16"/>
                            <w:szCs w:val="16"/>
                            <w:lang w:val="en-US"/>
                          </w:rPr>
                          <w:t xml:space="preserve"> de personal</w:t>
                        </w:r>
                      </w:p>
                    </w:txbxContent>
                  </v:textbox>
                </v:rect>
                <v:rect id="Rectangle 25" o:spid="_x0000_s1391" style="position:absolute;left:56261;top:5086;width:231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" filled="f" stroked="f">
                  <v:textbox style="mso-fit-shape-to-text:t" inset="0,0,0,0">
                    <w:txbxContent>
                      <w:p w14:paraId="19BEC2F0" w14:textId="77777777" w:rsidR="00001D05" w:rsidRDefault="00001D05" w:rsidP="00EA061F">
                        <w:r>
                          <w:rPr>
                            <w:rFonts w:cs="Calibri"/>
                            <w:b/>
                            <w:bCs/>
                            <w:color w:val="000000"/>
                            <w:sz w:val="18"/>
                            <w:szCs w:val="18"/>
                            <w:lang w:val="en-US"/>
                          </w:rPr>
                          <w:t>2021</w:t>
                        </w:r>
                      </w:p>
                    </w:txbxContent>
                  </v:textbox>
                </v:rect>
                <v:rect id="Rectangle 26" o:spid="_x0000_s1392" style="position:absolute;left:55549;top:791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14:paraId="02D913DA" w14:textId="77777777" w:rsidR="00001D05" w:rsidRDefault="00001D05" w:rsidP="00EA061F">
                        <w:r>
                          <w:rPr>
                            <w:rFonts w:cs="Calibri"/>
                            <w:color w:val="000000"/>
                            <w:sz w:val="18"/>
                            <w:szCs w:val="18"/>
                            <w:lang w:val="en-US"/>
                          </w:rPr>
                          <w:t>150 417</w:t>
                        </w:r>
                      </w:p>
                    </w:txbxContent>
                  </v:textbox>
                </v:rect>
                <v:rect id="Rectangle 27" o:spid="_x0000_s1393" style="position:absolute;left:55549;top:10267;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14:paraId="61D35741" w14:textId="77777777" w:rsidR="00001D05" w:rsidRDefault="00001D05" w:rsidP="00EA061F">
                        <w:r>
                          <w:rPr>
                            <w:rFonts w:cs="Calibri"/>
                            <w:color w:val="000000"/>
                            <w:sz w:val="18"/>
                            <w:szCs w:val="18"/>
                            <w:lang w:val="en-US"/>
                          </w:rPr>
                          <w:t>190 413</w:t>
                        </w:r>
                      </w:p>
                    </w:txbxContent>
                  </v:textbox>
                </v:rect>
                <v:rect id="Rectangle 28" o:spid="_x0000_s1394" style="position:absolute;left:26212;top:10204;width:1116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line id="Line 29" o:spid="_x0000_s1395" style="position:absolute;visibility:visible;mso-wrap-style:square" from="24199,5035" to="24199,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" strokeweight="0"/>
                <v:rect id="Rectangle 30" o:spid="_x0000_s1396" style="position:absolute;left:24199;top:5035;width:64;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line id="Line 31" o:spid="_x0000_s1397" style="position:absolute;visibility:visible;mso-wrap-style:square" from="38919,5099" to="38919,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" strokeweight="0"/>
                <v:rect id="Rectangle 32" o:spid="_x0000_s1398" style="position:absolute;left:38919;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line id="Line 33" o:spid="_x0000_s1399" style="position:absolute;visibility:visible;mso-wrap-style:square" from="44094,5099" to="44094,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" strokeweight="0"/>
                <v:rect id="Rectangle 34" o:spid="_x0000_s1400" style="position:absolute;left:44094;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v:line id="Line 35" o:spid="_x0000_s1401" style="position:absolute;visibility:visible;mso-wrap-style:square" from="49269,5099" to="49269,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" strokeweight="0"/>
                <v:rect id="Rectangle 36" o:spid="_x0000_s1402" style="position:absolute;left:49269;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line id="Line 37" o:spid="_x0000_s1403" style="position:absolute;visibility:visible;mso-wrap-style:square" from="54444,5099" to="54444,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" strokeweight="0"/>
                <v:rect id="Rectangle 38" o:spid="_x0000_s1404" style="position:absolute;left:54444;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line id="Line 39" o:spid="_x0000_s1405" style="position:absolute;visibility:visible;mso-wrap-style:square" from="60426,5099" to="60426,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rect id="Rectangle 40" o:spid="_x0000_s1406" style="position:absolute;left:60426;top:5099;width:70;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line id="Line 41" o:spid="_x0000_s1407" style="position:absolute;visibility:visible;mso-wrap-style:square" from="24263,5035" to="60496,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" strokeweight="0"/>
                <v:rect id="Rectangle 42" o:spid="_x0000_s1408" style="position:absolute;left:24263;top:5035;width:3623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line id="Line 43" o:spid="_x0000_s1409" style="position:absolute;visibility:visible;mso-wrap-style:square" from="24263,7854" to="60496,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" strokeweight="0"/>
                <v:rect id="Rectangle 44" o:spid="_x0000_s1410" style="position:absolute;left:24263;top:7854;width:3623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45" o:spid="_x0000_s1411" style="position:absolute;visibility:visible;mso-wrap-style:square" from="38989,10267" to="60496,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" strokeweight="0"/>
                <v:rect id="Rectangle 46" o:spid="_x0000_s1412" style="position:absolute;left:38989;top:10267;width:2150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line id="Line 47" o:spid="_x0000_s1413" style="position:absolute;visibility:visible;mso-wrap-style:square" from="24263,12687" to="60496,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" strokeweight="0"/>
                <v:rect id="Rectangle 48" o:spid="_x0000_s1414" style="position:absolute;left:24263;top:12687;width:3623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v:line id="Line 49" o:spid="_x0000_s1415" style="position:absolute;visibility:visible;mso-wrap-style:square" from="24263,14566" to="60496,1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" strokeweight="0"/>
                <v:rect id="Rectangle 50" o:spid="_x0000_s1416" style="position:absolute;left:24263;top:14566;width:3623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rect id="Rectangle 51" o:spid="_x0000_s1417" style="position:absolute;left:2451;top:1308;width:22923;height:17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" stroked="f"/>
                <v:shape id="Freeform 52" o:spid="_x0000_s1418" style="position:absolute;left:5778;top:6108;width:19564;height:8185;visibility:visible;mso-wrap-style:square;v-text-anchor:top" coordsize="308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" path="m,1289r3081,m,856r3081,m,423r3081,m,l3081,e" filled="f" strokecolor="#d9d9d9" strokeweight=".65pt">
                  <v:path arrowok="t" o:connecttype="custom" o:connectlocs="0,818515;1956435,818515;0,543560;1956435,543560;0,268605;1956435,268605;0,0;1956435,0" o:connectangles="0,0,0,0,0,0,0,0"/>
                  <o:lock v:ext="edit" verticies="t"/>
                </v:shape>
                <v:line id="Line 53" o:spid="_x0000_s1419" style="position:absolute;visibility:visible;mso-wrap-style:square" from="5778,17049" to="25342,17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" strokecolor="#d9d9d9" strokeweight=".65pt"/>
                <v:shape id="Freeform 54" o:spid="_x0000_s1420" style="position:absolute;left:8235;top:7886;width:14650;height:3493;visibility:visible;mso-wrap-style:square;v-text-anchor:top" coordsize="230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" path="m,116l772,r773,550l2307,190e" filled="f" strokecolor="#5b9bd5" strokeweight="2pt">
                  <v:stroke endcap="round"/>
                  <v:path arrowok="t" o:connecttype="custom" o:connectlocs="0,73660;490220,0;981075,349250;1464945,120650" o:connectangles="0,0,0,0"/>
                </v:shape>
                <v:oval id="Oval 55" o:spid="_x0000_s1421" style="position:absolute;left:7899;top:8388;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" fillcolor="#5b9bd5" strokeweight="0"/>
                <v:oval id="Oval 56" o:spid="_x0000_s1422" style="position:absolute;left:7899;top:8388;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" filled="f" strokecolor="#5b9bd5" strokeweight=".65pt"/>
                <v:oval id="Oval 57" o:spid="_x0000_s1423" style="position:absolute;left:12807;top:7651;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" fillcolor="#5b9bd5" strokeweight="0"/>
                <v:oval id="Oval 58" o:spid="_x0000_s1424" style="position:absolute;left:12807;top:7651;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" filled="f" strokecolor="#5b9bd5" strokeweight=".65pt"/>
                <v:oval id="Oval 59" o:spid="_x0000_s1425" style="position:absolute;left:17710;top:11074;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" fillcolor="#5b9bd5" strokeweight="0"/>
                <v:oval id="Oval 60" o:spid="_x0000_s1426" style="position:absolute;left:17710;top:11074;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" filled="f" strokecolor="#5b9bd5" strokeweight=".65pt"/>
                <v:oval id="Oval 61" o:spid="_x0000_s1427" style="position:absolute;left:22618;top:8858;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" fillcolor="#5b9bd5" strokeweight="0"/>
                <v:oval id="Oval 62" o:spid="_x0000_s1428" style="position:absolute;left:22618;top:8858;width:4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" filled="f" strokecolor="#5b9bd5" strokeweight=".65pt"/>
                <v:line id="Line 63" o:spid="_x0000_s1429" style="position:absolute;flip:x y;visibility:visible;mso-wrap-style:square" from="7797,7715" to="8197,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" strokecolor="#a6a6a6" strokeweight=".65pt"/>
                <v:line id="Line 64" o:spid="_x0000_s1430" style="position:absolute;flip:x;visibility:visible;mso-wrap-style:square" from="13042,7918" to="13106,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" strokecolor="#a6a6a6" strokeweight=".65pt"/>
                <v:line id="Line 65" o:spid="_x0000_s1431" style="position:absolute;flip:y;visibility:visible;mso-wrap-style:square" from="18014,10267" to="18148,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" strokecolor="#a6a6a6" strokeweight=".65pt"/>
                <v:line id="Line 66" o:spid="_x0000_s1432" style="position:absolute;flip:x;visibility:visible;mso-wrap-style:square" from="22923,9124" to="22987,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" strokecolor="#a6a6a6" strokeweight=".65pt"/>
                <v:rect id="Rectangle 67" o:spid="_x0000_s1433" style="position:absolute;left:6934;top:6324;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0D9C4A29" w14:textId="77777777" w:rsidR="00001D05" w:rsidRDefault="00001D05" w:rsidP="00EA061F">
                        <w:r>
                          <w:rPr>
                            <w:rFonts w:cs="Calibri"/>
                            <w:color w:val="404040"/>
                            <w:sz w:val="16"/>
                            <w:szCs w:val="16"/>
                            <w:lang w:val="en-US"/>
                          </w:rPr>
                          <w:t>81%</w:t>
                        </w:r>
                      </w:p>
                    </w:txbxContent>
                  </v:textbox>
                </v:rect>
                <v:rect id="Rectangle 68" o:spid="_x0000_s1434" style="position:absolute;left:12065;top:8204;width:1758;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14:paraId="036776B1" w14:textId="77777777" w:rsidR="00001D05" w:rsidRDefault="00001D05" w:rsidP="00EA061F">
                        <w:r>
                          <w:rPr>
                            <w:rFonts w:cs="Calibri"/>
                            <w:color w:val="404040"/>
                            <w:sz w:val="16"/>
                            <w:szCs w:val="16"/>
                            <w:lang w:val="en-US"/>
                          </w:rPr>
                          <w:t>83%</w:t>
                        </w:r>
                      </w:p>
                    </w:txbxContent>
                  </v:textbox>
                </v:rect>
                <v:rect id="Rectangle 69" o:spid="_x0000_s1435" style="position:absolute;left:17710;top:8134;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6162942C" w14:textId="77777777" w:rsidR="00001D05" w:rsidRDefault="00001D05" w:rsidP="00EA061F">
                        <w:r>
                          <w:rPr>
                            <w:rFonts w:cs="Calibri"/>
                            <w:color w:val="404040"/>
                            <w:sz w:val="16"/>
                            <w:szCs w:val="16"/>
                            <w:lang w:val="en-US"/>
                          </w:rPr>
                          <w:t>71%</w:t>
                        </w:r>
                      </w:p>
                    </w:txbxContent>
                  </v:textbox>
                </v:rect>
                <v:rect id="Rectangle 70" o:spid="_x0000_s1436" style="position:absolute;left:22440;top:8915;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14:paraId="0127C93D" w14:textId="77777777" w:rsidR="00001D05" w:rsidRDefault="00001D05" w:rsidP="00EA061F">
                        <w:r>
                          <w:rPr>
                            <w:rFonts w:cs="Calibri"/>
                            <w:color w:val="404040"/>
                            <w:sz w:val="16"/>
                            <w:szCs w:val="16"/>
                            <w:lang w:val="en-US"/>
                          </w:rPr>
                          <w:t>79%</w:t>
                        </w:r>
                      </w:p>
                    </w:txbxContent>
                  </v:textbox>
                </v:rect>
                <v:rect id="Rectangle 71" o:spid="_x0000_s1437" style="position:absolute;left:3130;top:16383;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6CD43F94" w14:textId="77777777" w:rsidR="00001D05" w:rsidRDefault="00001D05" w:rsidP="00EA061F">
                        <w:r>
                          <w:rPr>
                            <w:rFonts w:cs="Calibri"/>
                            <w:color w:val="595959"/>
                            <w:sz w:val="16"/>
                            <w:szCs w:val="16"/>
                            <w:lang w:val="en-US"/>
                          </w:rPr>
                          <w:t>50%</w:t>
                        </w:r>
                      </w:p>
                    </w:txbxContent>
                  </v:textbox>
                </v:rect>
                <v:rect id="Rectangle 72" o:spid="_x0000_s1438" style="position:absolute;left:3130;top:13652;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52CD6E80" w14:textId="77777777" w:rsidR="00001D05" w:rsidRDefault="00001D05" w:rsidP="00EA061F">
                        <w:r>
                          <w:rPr>
                            <w:rFonts w:cs="Calibri"/>
                            <w:color w:val="595959"/>
                            <w:sz w:val="16"/>
                            <w:szCs w:val="16"/>
                            <w:lang w:val="en-US"/>
                          </w:rPr>
                          <w:t>60%</w:t>
                        </w:r>
                      </w:p>
                    </w:txbxContent>
                  </v:textbox>
                </v:rect>
                <v:rect id="Rectangle 73" o:spid="_x0000_s1439" style="position:absolute;left:3130;top:10915;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7631C3FD" w14:textId="77777777" w:rsidR="00001D05" w:rsidRDefault="00001D05" w:rsidP="00EA061F">
                        <w:r>
                          <w:rPr>
                            <w:rFonts w:cs="Calibri"/>
                            <w:color w:val="595959"/>
                            <w:sz w:val="16"/>
                            <w:szCs w:val="16"/>
                            <w:lang w:val="en-US"/>
                          </w:rPr>
                          <w:t>70%</w:t>
                        </w:r>
                      </w:p>
                    </w:txbxContent>
                  </v:textbox>
                </v:rect>
                <v:rect id="Rectangle 74" o:spid="_x0000_s1440" style="position:absolute;left:3130;top:8185;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13BC970B" w14:textId="77777777" w:rsidR="00001D05" w:rsidRDefault="00001D05" w:rsidP="00EA061F">
                        <w:r>
                          <w:rPr>
                            <w:rFonts w:cs="Calibri"/>
                            <w:color w:val="595959"/>
                            <w:sz w:val="16"/>
                            <w:szCs w:val="16"/>
                            <w:lang w:val="en-US"/>
                          </w:rPr>
                          <w:t>80%</w:t>
                        </w:r>
                      </w:p>
                    </w:txbxContent>
                  </v:textbox>
                </v:rect>
                <v:rect id="Rectangle 75" o:spid="_x0000_s1441" style="position:absolute;left:3130;top:5461;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7754B261" w14:textId="77777777" w:rsidR="00001D05" w:rsidRDefault="00001D05" w:rsidP="00EA061F">
                        <w:r>
                          <w:rPr>
                            <w:rFonts w:cs="Calibri"/>
                            <w:color w:val="595959"/>
                            <w:sz w:val="16"/>
                            <w:szCs w:val="16"/>
                            <w:lang w:val="en-US"/>
                          </w:rPr>
                          <w:t>90%</w:t>
                        </w:r>
                      </w:p>
                    </w:txbxContent>
                  </v:textbox>
                </v:rect>
                <v:rect id="Rectangle 76" o:spid="_x0000_s1442" style="position:absolute;left:7283;top:17049;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11A90470" w14:textId="77777777" w:rsidR="00001D05" w:rsidRDefault="00001D05" w:rsidP="00EA061F">
                        <w:r>
                          <w:rPr>
                            <w:rFonts w:cs="Calibri"/>
                            <w:color w:val="595959"/>
                            <w:sz w:val="16"/>
                            <w:szCs w:val="16"/>
                            <w:lang w:val="en-US"/>
                          </w:rPr>
                          <w:t>2018</w:t>
                        </w:r>
                      </w:p>
                    </w:txbxContent>
                  </v:textbox>
                </v:rect>
                <v:rect id="Rectangle 77" o:spid="_x0000_s1443" style="position:absolute;left:12065;top:17049;width:2063;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790413F7" w14:textId="77777777" w:rsidR="00001D05" w:rsidRDefault="00001D05" w:rsidP="00EA061F">
                        <w:r>
                          <w:rPr>
                            <w:rFonts w:cs="Calibri"/>
                            <w:color w:val="595959"/>
                            <w:sz w:val="16"/>
                            <w:szCs w:val="16"/>
                            <w:lang w:val="en-US"/>
                          </w:rPr>
                          <w:t>2019</w:t>
                        </w:r>
                      </w:p>
                    </w:txbxContent>
                  </v:textbox>
                </v:rect>
                <v:rect id="Rectangle 78" o:spid="_x0000_s1444" style="position:absolute;left:17043;top:17195;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1D8033B5" w14:textId="77777777" w:rsidR="00001D05" w:rsidRDefault="00001D05" w:rsidP="00EA061F">
                        <w:r>
                          <w:rPr>
                            <w:rFonts w:cs="Calibri"/>
                            <w:color w:val="595959"/>
                            <w:sz w:val="16"/>
                            <w:szCs w:val="16"/>
                            <w:lang w:val="en-US"/>
                          </w:rPr>
                          <w:t>2020</w:t>
                        </w:r>
                      </w:p>
                    </w:txbxContent>
                  </v:textbox>
                </v:rect>
                <v:rect id="Rectangle 79" o:spid="_x0000_s1445" style="position:absolute;left:21932;top:17195;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3FC9689D" w14:textId="77777777" w:rsidR="00001D05" w:rsidRDefault="00001D05" w:rsidP="00EA061F">
                        <w:r>
                          <w:rPr>
                            <w:rFonts w:cs="Calibri"/>
                            <w:color w:val="595959"/>
                            <w:sz w:val="16"/>
                            <w:szCs w:val="16"/>
                            <w:lang w:val="en-US"/>
                          </w:rPr>
                          <w:t>2021</w:t>
                        </w:r>
                      </w:p>
                    </w:txbxContent>
                  </v:textbox>
                </v:rect>
                <v:rect id="Rectangle 80" o:spid="_x0000_s1446" style="position:absolute;left:6934;top:1574;width:1495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3A6AE3C0" w14:textId="77777777" w:rsidR="00001D05" w:rsidRPr="00340504" w:rsidRDefault="00001D05" w:rsidP="00EA061F">
                        <w:pPr>
                          <w:rPr>
                            <w:sz w:val="20"/>
                          </w:rPr>
                        </w:pPr>
                        <w:proofErr w:type="spellStart"/>
                        <w:r w:rsidRPr="00340504">
                          <w:rPr>
                            <w:rFonts w:cs="Calibri"/>
                            <w:b/>
                            <w:bCs/>
                            <w:color w:val="595959"/>
                            <w:sz w:val="20"/>
                            <w:lang w:val="en-US"/>
                          </w:rPr>
                          <w:t>Razón</w:t>
                        </w:r>
                        <w:proofErr w:type="spellEnd"/>
                        <w:r w:rsidRPr="00340504">
                          <w:rPr>
                            <w:rFonts w:cs="Calibri"/>
                            <w:b/>
                            <w:bCs/>
                            <w:color w:val="595959"/>
                            <w:sz w:val="20"/>
                            <w:lang w:val="en-US"/>
                          </w:rPr>
                          <w:t xml:space="preserve"> de </w:t>
                        </w:r>
                        <w:proofErr w:type="spellStart"/>
                        <w:r w:rsidRPr="00340504">
                          <w:rPr>
                            <w:rFonts w:cs="Calibri"/>
                            <w:b/>
                            <w:bCs/>
                            <w:color w:val="595959"/>
                            <w:sz w:val="20"/>
                            <w:lang w:val="en-US"/>
                          </w:rPr>
                          <w:t>gastos</w:t>
                        </w:r>
                        <w:proofErr w:type="spellEnd"/>
                        <w:r w:rsidRPr="00340504">
                          <w:rPr>
                            <w:rFonts w:cs="Calibri"/>
                            <w:b/>
                            <w:bCs/>
                            <w:color w:val="595959"/>
                            <w:sz w:val="20"/>
                            <w:lang w:val="en-US"/>
                          </w:rPr>
                          <w:t xml:space="preserve"> de personal</w:t>
                        </w:r>
                      </w:p>
                    </w:txbxContent>
                  </v:textbox>
                </v:rect>
                <v:rect id="Rectangle 81" o:spid="_x0000_s1447" style="position:absolute;left:2419;top:1339;width:22923;height:17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" filled="f" strokeweight=".65pt">
                  <v:stroke joinstyle="round"/>
                </v:rect>
                <w10:wrap type="topAndBottom"/>
              </v:group>
            </w:pict>
          </mc:Fallback>
        </mc:AlternateContent>
      </w:r>
      <w:r w:rsidR="00235C87">
        <w:t>38</w:t>
      </w:r>
      <w:r w:rsidR="00535334" w:rsidRPr="00293240">
        <w:tab/>
        <w:t>Este coeficiente representa los resultados financieros del presupuesto ordinario aprobado y se basa en los resultados presupuestarios.</w:t>
      </w:r>
    </w:p>
    <w:p w14:paraId="6ED170F7" w14:textId="7375304F" w:rsidR="002E0354" w:rsidRPr="00317778" w:rsidRDefault="002E0354" w:rsidP="00340504">
      <w:pPr>
        <w:rPr>
          <w:lang w:val="fr-CH"/>
        </w:rPr>
      </w:pPr>
      <w:bookmarkStart w:id="189" w:name="_Hlk111802832"/>
    </w:p>
    <w:p w14:paraId="71CB349E" w14:textId="0402E146" w:rsidR="00340504" w:rsidRPr="00317778" w:rsidRDefault="00340504" w:rsidP="00340504">
      <w:pPr>
        <w:rPr>
          <w:lang w:val="fr-CH"/>
        </w:rPr>
      </w:pPr>
      <w:r>
        <w:rPr>
          <w:rFonts w:cs="Calibri"/>
          <w:b/>
          <w:bCs/>
          <w:noProof/>
          <w:color w:val="000000"/>
          <w:sz w:val="18"/>
          <w:szCs w:val="18"/>
          <w:lang w:val="en-US"/>
        </w:rPr>
        <mc:AlternateContent>
          <mc:Choice Requires="wpc">
            <w:drawing>
              <wp:anchor distT="0" distB="0" distL="114300" distR="114300" simplePos="0" relativeHeight="251717632" behindDoc="0" locked="0" layoutInCell="1" allowOverlap="1" wp14:anchorId="3C4B7E1A" wp14:editId="37316ECF">
                <wp:simplePos x="0" y="0"/>
                <wp:positionH relativeFrom="column">
                  <wp:posOffset>50800</wp:posOffset>
                </wp:positionH>
                <wp:positionV relativeFrom="paragraph">
                  <wp:posOffset>146050</wp:posOffset>
                </wp:positionV>
                <wp:extent cx="6228000" cy="1814298"/>
                <wp:effectExtent l="0" t="0" r="0" b="0"/>
                <wp:wrapTopAndBottom/>
                <wp:docPr id="1369" name="Canvas 1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2" name="Rectangle 88"/>
                        <wps:cNvSpPr>
                          <a:spLocks noChangeArrowheads="1"/>
                        </wps:cNvSpPr>
                        <wps:spPr bwMode="auto">
                          <a:xfrm>
                            <a:off x="2426665" y="413870"/>
                            <a:ext cx="3639651" cy="343341"/>
                          </a:xfrm>
                          <a:prstGeom prst="rect">
                            <a:avLst/>
                          </a:prstGeom>
                          <a:solidFill>
                            <a:srgbClr val="DD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293" name="Rectangle 89"/>
                        <wps:cNvSpPr>
                          <a:spLocks noChangeArrowheads="1"/>
                        </wps:cNvSpPr>
                        <wps:spPr bwMode="auto">
                          <a:xfrm>
                            <a:off x="2628934" y="750558"/>
                            <a:ext cx="1280200" cy="465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294" name="Rectangle 90"/>
                        <wps:cNvSpPr>
                          <a:spLocks noChangeArrowheads="1"/>
                        </wps:cNvSpPr>
                        <wps:spPr bwMode="auto">
                          <a:xfrm>
                            <a:off x="2426665" y="1209009"/>
                            <a:ext cx="3639651" cy="174999"/>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295" name="Rectangle 91"/>
                        <wps:cNvSpPr>
                          <a:spLocks noChangeArrowheads="1"/>
                        </wps:cNvSpPr>
                        <wps:spPr bwMode="auto">
                          <a:xfrm>
                            <a:off x="4063808" y="1148432"/>
                            <a:ext cx="1993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7D39" w14:textId="77777777" w:rsidR="00001D05" w:rsidRDefault="00001D05" w:rsidP="00340504">
                              <w:r>
                                <w:rPr>
                                  <w:rFonts w:cs="Calibri"/>
                                  <w:b/>
                                  <w:bCs/>
                                  <w:color w:val="000000"/>
                                  <w:sz w:val="18"/>
                                  <w:szCs w:val="18"/>
                                  <w:lang w:val="en-US"/>
                                </w:rPr>
                                <w:t>84%</w:t>
                              </w:r>
                            </w:p>
                          </w:txbxContent>
                        </wps:txbx>
                        <wps:bodyPr rot="0" vert="horz" wrap="none" lIns="0" tIns="0" rIns="0" bIns="0" anchor="t" anchorCtr="0">
                          <a:spAutoFit/>
                        </wps:bodyPr>
                      </wps:wsp>
                      <wps:wsp>
                        <wps:cNvPr id="1296" name="Rectangle 92"/>
                        <wps:cNvSpPr>
                          <a:spLocks noChangeArrowheads="1"/>
                        </wps:cNvSpPr>
                        <wps:spPr bwMode="auto">
                          <a:xfrm>
                            <a:off x="4556152" y="1148432"/>
                            <a:ext cx="257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B5DF" w14:textId="77777777" w:rsidR="00001D05" w:rsidRDefault="00001D05" w:rsidP="00340504">
                              <w:r>
                                <w:rPr>
                                  <w:rFonts w:cs="Calibri"/>
                                  <w:b/>
                                  <w:bCs/>
                                  <w:color w:val="000000"/>
                                  <w:sz w:val="18"/>
                                  <w:szCs w:val="18"/>
                                  <w:lang w:val="en-US"/>
                                </w:rPr>
                                <w:t>109%</w:t>
                              </w:r>
                            </w:p>
                          </w:txbxContent>
                        </wps:txbx>
                        <wps:bodyPr rot="0" vert="horz" wrap="none" lIns="0" tIns="0" rIns="0" bIns="0" anchor="t" anchorCtr="0">
                          <a:spAutoFit/>
                        </wps:bodyPr>
                      </wps:wsp>
                      <wps:wsp>
                        <wps:cNvPr id="1297" name="Rectangle 93"/>
                        <wps:cNvSpPr>
                          <a:spLocks noChangeArrowheads="1"/>
                        </wps:cNvSpPr>
                        <wps:spPr bwMode="auto">
                          <a:xfrm>
                            <a:off x="5101715" y="1155747"/>
                            <a:ext cx="1993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BEE65" w14:textId="77777777" w:rsidR="00001D05" w:rsidRDefault="00001D05" w:rsidP="00340504">
                              <w:r>
                                <w:rPr>
                                  <w:rFonts w:cs="Calibri"/>
                                  <w:b/>
                                  <w:bCs/>
                                  <w:color w:val="000000"/>
                                  <w:sz w:val="18"/>
                                  <w:szCs w:val="18"/>
                                  <w:lang w:val="en-US"/>
                                </w:rPr>
                                <w:t>90%</w:t>
                              </w:r>
                            </w:p>
                          </w:txbxContent>
                        </wps:txbx>
                        <wps:bodyPr rot="0" vert="horz" wrap="none" lIns="0" tIns="0" rIns="0" bIns="0" anchor="t" anchorCtr="0">
                          <a:spAutoFit/>
                        </wps:bodyPr>
                      </wps:wsp>
                      <wps:wsp>
                        <wps:cNvPr id="1298" name="Rectangle 94"/>
                        <wps:cNvSpPr>
                          <a:spLocks noChangeArrowheads="1"/>
                        </wps:cNvSpPr>
                        <wps:spPr bwMode="auto">
                          <a:xfrm>
                            <a:off x="5661253" y="1148432"/>
                            <a:ext cx="1993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59658" w14:textId="77777777" w:rsidR="00001D05" w:rsidRDefault="00001D05" w:rsidP="00340504">
                              <w:r>
                                <w:rPr>
                                  <w:rFonts w:cs="Calibri"/>
                                  <w:b/>
                                  <w:bCs/>
                                  <w:color w:val="000000"/>
                                  <w:sz w:val="18"/>
                                  <w:szCs w:val="18"/>
                                  <w:lang w:val="en-US"/>
                                </w:rPr>
                                <w:t>86%</w:t>
                              </w:r>
                            </w:p>
                          </w:txbxContent>
                        </wps:txbx>
                        <wps:bodyPr rot="0" vert="horz" wrap="none" lIns="0" tIns="0" rIns="0" bIns="0" anchor="t" anchorCtr="0">
                          <a:spAutoFit/>
                        </wps:bodyPr>
                      </wps:wsp>
                      <wps:wsp>
                        <wps:cNvPr id="1299" name="Rectangle 95"/>
                        <wps:cNvSpPr>
                          <a:spLocks noChangeArrowheads="1"/>
                        </wps:cNvSpPr>
                        <wps:spPr bwMode="auto">
                          <a:xfrm>
                            <a:off x="2854157" y="920125"/>
                            <a:ext cx="717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9F55" w14:textId="77777777" w:rsidR="00001D05" w:rsidRPr="00C746E8" w:rsidRDefault="00001D05" w:rsidP="00340504">
                              <w:pPr>
                                <w:rPr>
                                  <w:sz w:val="16"/>
                                  <w:szCs w:val="16"/>
                                </w:rPr>
                              </w:pPr>
                              <w:r w:rsidRPr="00C746E8">
                                <w:rPr>
                                  <w:rFonts w:cs="Calibri"/>
                                  <w:b/>
                                  <w:bCs/>
                                  <w:color w:val="000000"/>
                                  <w:sz w:val="16"/>
                                  <w:szCs w:val="16"/>
                                  <w:lang w:val="en-US"/>
                                </w:rPr>
                                <w:t>Total de ingresos</w:t>
                              </w:r>
                            </w:p>
                          </w:txbxContent>
                        </wps:txbx>
                        <wps:bodyPr rot="0" vert="horz" wrap="none" lIns="0" tIns="0" rIns="0" bIns="0" anchor="t" anchorCtr="0">
                          <a:spAutoFit/>
                        </wps:bodyPr>
                      </wps:wsp>
                      <wps:wsp>
                        <wps:cNvPr id="1300" name="Rectangle 97"/>
                        <wps:cNvSpPr>
                          <a:spLocks noChangeArrowheads="1"/>
                        </wps:cNvSpPr>
                        <wps:spPr bwMode="auto">
                          <a:xfrm>
                            <a:off x="4487889" y="960739"/>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E7943" w14:textId="77777777" w:rsidR="00001D05" w:rsidRDefault="00001D05" w:rsidP="00340504">
                              <w:r>
                                <w:rPr>
                                  <w:rFonts w:cs="Calibri"/>
                                  <w:color w:val="000000"/>
                                  <w:sz w:val="18"/>
                                  <w:szCs w:val="18"/>
                                  <w:lang w:val="en-US"/>
                                </w:rPr>
                                <w:t>187 177</w:t>
                              </w:r>
                            </w:p>
                          </w:txbxContent>
                        </wps:txbx>
                        <wps:bodyPr rot="0" vert="horz" wrap="none" lIns="0" tIns="0" rIns="0" bIns="0" anchor="t" anchorCtr="0">
                          <a:spAutoFit/>
                        </wps:bodyPr>
                      </wps:wsp>
                      <wps:wsp>
                        <wps:cNvPr id="1301" name="Rectangle 98"/>
                        <wps:cNvSpPr>
                          <a:spLocks noChangeArrowheads="1"/>
                        </wps:cNvSpPr>
                        <wps:spPr bwMode="auto">
                          <a:xfrm>
                            <a:off x="5006797" y="960739"/>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EE313" w14:textId="77777777" w:rsidR="00001D05" w:rsidRDefault="00001D05" w:rsidP="00340504">
                              <w:r>
                                <w:rPr>
                                  <w:rFonts w:cs="Calibri"/>
                                  <w:color w:val="000000"/>
                                  <w:sz w:val="18"/>
                                  <w:szCs w:val="18"/>
                                  <w:lang w:val="en-US"/>
                                </w:rPr>
                                <w:t>170 373</w:t>
                              </w:r>
                            </w:p>
                          </w:txbxContent>
                        </wps:txbx>
                        <wps:bodyPr rot="0" vert="horz" wrap="none" lIns="0" tIns="0" rIns="0" bIns="0" anchor="t" anchorCtr="0">
                          <a:spAutoFit/>
                        </wps:bodyPr>
                      </wps:wsp>
                      <wps:wsp>
                        <wps:cNvPr id="1302" name="Rectangle 99"/>
                        <wps:cNvSpPr>
                          <a:spLocks noChangeArrowheads="1"/>
                        </wps:cNvSpPr>
                        <wps:spPr bwMode="auto">
                          <a:xfrm>
                            <a:off x="5566283" y="946117"/>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FA50" w14:textId="77777777" w:rsidR="00001D05" w:rsidRDefault="00001D05" w:rsidP="00340504">
                              <w:r>
                                <w:rPr>
                                  <w:rFonts w:cs="Calibri"/>
                                  <w:color w:val="000000"/>
                                  <w:sz w:val="18"/>
                                  <w:szCs w:val="18"/>
                                  <w:lang w:val="en-US"/>
                                </w:rPr>
                                <w:t>175 556</w:t>
                              </w:r>
                            </w:p>
                          </w:txbxContent>
                        </wps:txbx>
                        <wps:bodyPr rot="0" vert="horz" wrap="none" lIns="0" tIns="0" rIns="0" bIns="0" anchor="t" anchorCtr="0">
                          <a:spAutoFit/>
                        </wps:bodyPr>
                      </wps:wsp>
                      <wps:wsp>
                        <wps:cNvPr id="1303" name="Rectangle 100"/>
                        <wps:cNvSpPr>
                          <a:spLocks noChangeArrowheads="1"/>
                        </wps:cNvSpPr>
                        <wps:spPr bwMode="auto">
                          <a:xfrm>
                            <a:off x="2522409" y="1142729"/>
                            <a:ext cx="13455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A18F" w14:textId="77777777" w:rsidR="00001D05" w:rsidRDefault="00001D05" w:rsidP="00340504">
                              <w:r>
                                <w:rPr>
                                  <w:rFonts w:cs="Calibri"/>
                                  <w:b/>
                                  <w:bCs/>
                                  <w:color w:val="000000"/>
                                  <w:sz w:val="18"/>
                                  <w:szCs w:val="18"/>
                                  <w:lang w:val="en-US"/>
                                </w:rPr>
                                <w:t>Razón de gastos de personal</w:t>
                              </w:r>
                            </w:p>
                          </w:txbxContent>
                        </wps:txbx>
                        <wps:bodyPr rot="0" vert="horz" wrap="none" lIns="0" tIns="0" rIns="0" bIns="0" anchor="t" anchorCtr="0">
                          <a:spAutoFit/>
                        </wps:bodyPr>
                      </wps:wsp>
                      <wps:wsp>
                        <wps:cNvPr id="1304" name="Rectangle 101"/>
                        <wps:cNvSpPr>
                          <a:spLocks noChangeArrowheads="1"/>
                        </wps:cNvSpPr>
                        <wps:spPr bwMode="auto">
                          <a:xfrm>
                            <a:off x="2857587" y="757570"/>
                            <a:ext cx="8045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C443" w14:textId="77777777" w:rsidR="00001D05" w:rsidRDefault="00001D05" w:rsidP="00340504">
                              <w:r>
                                <w:rPr>
                                  <w:rFonts w:cs="Calibri"/>
                                  <w:b/>
                                  <w:bCs/>
                                  <w:color w:val="000000"/>
                                  <w:sz w:val="16"/>
                                  <w:szCs w:val="16"/>
                                  <w:lang w:val="en-US"/>
                                </w:rPr>
                                <w:t>Gastos de personal</w:t>
                              </w:r>
                            </w:p>
                          </w:txbxContent>
                        </wps:txbx>
                        <wps:bodyPr rot="0" vert="horz" wrap="none" lIns="0" tIns="0" rIns="0" bIns="0" anchor="t" anchorCtr="0">
                          <a:spAutoFit/>
                        </wps:bodyPr>
                      </wps:wsp>
                      <wps:wsp>
                        <wps:cNvPr id="1305" name="Rectangle 102"/>
                        <wps:cNvSpPr>
                          <a:spLocks noChangeArrowheads="1"/>
                        </wps:cNvSpPr>
                        <wps:spPr bwMode="auto">
                          <a:xfrm>
                            <a:off x="5641294" y="514981"/>
                            <a:ext cx="2317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2BF5" w14:textId="77777777" w:rsidR="00001D05" w:rsidRDefault="00001D05" w:rsidP="00340504">
                              <w:r>
                                <w:rPr>
                                  <w:rFonts w:cs="Calibri"/>
                                  <w:b/>
                                  <w:bCs/>
                                  <w:color w:val="000000"/>
                                  <w:sz w:val="18"/>
                                  <w:szCs w:val="18"/>
                                  <w:lang w:val="en-US"/>
                                </w:rPr>
                                <w:t>2021</w:t>
                              </w:r>
                            </w:p>
                          </w:txbxContent>
                        </wps:txbx>
                        <wps:bodyPr rot="0" vert="horz" wrap="none" lIns="0" tIns="0" rIns="0" bIns="0" anchor="t" anchorCtr="0">
                          <a:spAutoFit/>
                        </wps:bodyPr>
                      </wps:wsp>
                      <wps:wsp>
                        <wps:cNvPr id="1306" name="Rectangle 104"/>
                        <wps:cNvSpPr>
                          <a:spLocks noChangeArrowheads="1"/>
                        </wps:cNvSpPr>
                        <wps:spPr bwMode="auto">
                          <a:xfrm>
                            <a:off x="3968981" y="761132"/>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4C3D" w14:textId="77777777" w:rsidR="00001D05" w:rsidRDefault="00001D05" w:rsidP="00340504">
                              <w:r>
                                <w:rPr>
                                  <w:rFonts w:cs="Calibri"/>
                                  <w:color w:val="000000"/>
                                  <w:sz w:val="18"/>
                                  <w:szCs w:val="18"/>
                                  <w:lang w:val="en-US"/>
                                </w:rPr>
                                <w:t>148 806</w:t>
                              </w:r>
                            </w:p>
                          </w:txbxContent>
                        </wps:txbx>
                        <wps:bodyPr rot="0" vert="horz" wrap="none" lIns="0" tIns="0" rIns="0" bIns="0" anchor="t" anchorCtr="0">
                          <a:spAutoFit/>
                        </wps:bodyPr>
                      </wps:wsp>
                      <wps:wsp>
                        <wps:cNvPr id="1307" name="Rectangle 105"/>
                        <wps:cNvSpPr>
                          <a:spLocks noChangeArrowheads="1"/>
                        </wps:cNvSpPr>
                        <wps:spPr bwMode="auto">
                          <a:xfrm>
                            <a:off x="4487889" y="761132"/>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4B247" w14:textId="77777777" w:rsidR="00001D05" w:rsidRDefault="00001D05" w:rsidP="00340504">
                              <w:r>
                                <w:rPr>
                                  <w:rFonts w:cs="Calibri"/>
                                  <w:color w:val="000000"/>
                                  <w:sz w:val="18"/>
                                  <w:szCs w:val="18"/>
                                  <w:lang w:val="en-US"/>
                                </w:rPr>
                                <w:t>203 942</w:t>
                              </w:r>
                            </w:p>
                          </w:txbxContent>
                        </wps:txbx>
                        <wps:bodyPr rot="0" vert="horz" wrap="none" lIns="0" tIns="0" rIns="0" bIns="0" anchor="t" anchorCtr="0">
                          <a:spAutoFit/>
                        </wps:bodyPr>
                      </wps:wsp>
                      <wps:wsp>
                        <wps:cNvPr id="1308" name="Rectangle 106"/>
                        <wps:cNvSpPr>
                          <a:spLocks noChangeArrowheads="1"/>
                        </wps:cNvSpPr>
                        <wps:spPr bwMode="auto">
                          <a:xfrm>
                            <a:off x="5006797" y="761132"/>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819D9" w14:textId="77777777" w:rsidR="00001D05" w:rsidRDefault="00001D05" w:rsidP="00340504">
                              <w:r>
                                <w:rPr>
                                  <w:rFonts w:cs="Calibri"/>
                                  <w:color w:val="000000"/>
                                  <w:sz w:val="18"/>
                                  <w:szCs w:val="18"/>
                                  <w:lang w:val="en-US"/>
                                </w:rPr>
                                <w:t>153 825</w:t>
                              </w:r>
                            </w:p>
                          </w:txbxContent>
                        </wps:txbx>
                        <wps:bodyPr rot="0" vert="horz" wrap="none" lIns="0" tIns="0" rIns="0" bIns="0" anchor="t" anchorCtr="0">
                          <a:spAutoFit/>
                        </wps:bodyPr>
                      </wps:wsp>
                      <wps:wsp>
                        <wps:cNvPr id="1309" name="Rectangle 107"/>
                        <wps:cNvSpPr>
                          <a:spLocks noChangeArrowheads="1"/>
                        </wps:cNvSpPr>
                        <wps:spPr bwMode="auto">
                          <a:xfrm>
                            <a:off x="5566283" y="753821"/>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5B51" w14:textId="77777777" w:rsidR="00001D05" w:rsidRDefault="00001D05" w:rsidP="00340504">
                              <w:r>
                                <w:rPr>
                                  <w:rFonts w:cs="Calibri"/>
                                  <w:color w:val="000000"/>
                                  <w:sz w:val="18"/>
                                  <w:szCs w:val="18"/>
                                  <w:lang w:val="en-US"/>
                                </w:rPr>
                                <w:t>150 417</w:t>
                              </w:r>
                            </w:p>
                          </w:txbxContent>
                        </wps:txbx>
                        <wps:bodyPr rot="0" vert="horz" wrap="none" lIns="0" tIns="0" rIns="0" bIns="0" anchor="t" anchorCtr="0">
                          <a:spAutoFit/>
                        </wps:bodyPr>
                      </wps:wsp>
                      <wps:wsp>
                        <wps:cNvPr id="1310" name="Rectangle 108"/>
                        <wps:cNvSpPr>
                          <a:spLocks noChangeArrowheads="1"/>
                        </wps:cNvSpPr>
                        <wps:spPr bwMode="auto">
                          <a:xfrm>
                            <a:off x="2489276" y="497626"/>
                            <a:ext cx="13455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2930" w14:textId="77777777" w:rsidR="00001D05" w:rsidRDefault="00001D05" w:rsidP="00340504">
                              <w:r>
                                <w:rPr>
                                  <w:rFonts w:cs="Calibri"/>
                                  <w:b/>
                                  <w:bCs/>
                                  <w:color w:val="000000"/>
                                  <w:sz w:val="18"/>
                                  <w:szCs w:val="18"/>
                                  <w:lang w:val="en-US"/>
                                </w:rPr>
                                <w:t>Razón de gastos de personal</w:t>
                              </w:r>
                            </w:p>
                          </w:txbxContent>
                        </wps:txbx>
                        <wps:bodyPr rot="0" vert="horz" wrap="none" lIns="0" tIns="0" rIns="0" bIns="0" anchor="t" anchorCtr="0">
                          <a:spAutoFit/>
                        </wps:bodyPr>
                      </wps:wsp>
                      <wps:wsp>
                        <wps:cNvPr id="1311" name="Rectangle 109"/>
                        <wps:cNvSpPr>
                          <a:spLocks noChangeArrowheads="1"/>
                        </wps:cNvSpPr>
                        <wps:spPr bwMode="auto">
                          <a:xfrm>
                            <a:off x="4043490" y="514952"/>
                            <a:ext cx="306769"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8EC74" w14:textId="77777777" w:rsidR="00001D05" w:rsidRDefault="00001D05" w:rsidP="00340504">
                              <w:r>
                                <w:rPr>
                                  <w:rFonts w:cs="Calibri"/>
                                  <w:b/>
                                  <w:bCs/>
                                  <w:color w:val="000000"/>
                                  <w:sz w:val="18"/>
                                  <w:szCs w:val="18"/>
                                  <w:lang w:val="en-US"/>
                                </w:rPr>
                                <w:t>2018</w:t>
                              </w:r>
                            </w:p>
                          </w:txbxContent>
                        </wps:txbx>
                        <wps:bodyPr rot="0" vert="horz" wrap="square" lIns="0" tIns="0" rIns="0" bIns="0" anchor="t" anchorCtr="0">
                          <a:spAutoFit/>
                        </wps:bodyPr>
                      </wps:wsp>
                      <wps:wsp>
                        <wps:cNvPr id="1312" name="Rectangle 111"/>
                        <wps:cNvSpPr>
                          <a:spLocks noChangeArrowheads="1"/>
                        </wps:cNvSpPr>
                        <wps:spPr bwMode="auto">
                          <a:xfrm>
                            <a:off x="3968981" y="968060"/>
                            <a:ext cx="3740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0C0F" w14:textId="77777777" w:rsidR="00001D05" w:rsidRDefault="00001D05" w:rsidP="00340504">
                              <w:r>
                                <w:rPr>
                                  <w:rFonts w:cs="Calibri"/>
                                  <w:color w:val="000000"/>
                                  <w:sz w:val="18"/>
                                  <w:szCs w:val="18"/>
                                  <w:lang w:val="en-US"/>
                                </w:rPr>
                                <w:t>176 389</w:t>
                              </w:r>
                            </w:p>
                          </w:txbxContent>
                        </wps:txbx>
                        <wps:bodyPr rot="0" vert="horz" wrap="none" lIns="0" tIns="0" rIns="0" bIns="0" anchor="t" anchorCtr="0">
                          <a:spAutoFit/>
                        </wps:bodyPr>
                      </wps:wsp>
                      <wps:wsp>
                        <wps:cNvPr id="1313" name="Rectangle 112"/>
                        <wps:cNvSpPr>
                          <a:spLocks noChangeArrowheads="1"/>
                        </wps:cNvSpPr>
                        <wps:spPr bwMode="auto">
                          <a:xfrm>
                            <a:off x="4562396" y="514952"/>
                            <a:ext cx="306817"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8731" w14:textId="77777777" w:rsidR="00001D05" w:rsidRDefault="00001D05" w:rsidP="00340504">
                              <w:r>
                                <w:rPr>
                                  <w:rFonts w:cs="Calibri"/>
                                  <w:b/>
                                  <w:bCs/>
                                  <w:color w:val="000000"/>
                                  <w:sz w:val="18"/>
                                  <w:szCs w:val="18"/>
                                  <w:lang w:val="en-US"/>
                                </w:rPr>
                                <w:t>2019</w:t>
                              </w:r>
                            </w:p>
                          </w:txbxContent>
                        </wps:txbx>
                        <wps:bodyPr rot="0" vert="horz" wrap="square" lIns="0" tIns="0" rIns="0" bIns="0" anchor="t" anchorCtr="0">
                          <a:spAutoFit/>
                        </wps:bodyPr>
                      </wps:wsp>
                      <wps:wsp>
                        <wps:cNvPr id="1314" name="Rectangle 113"/>
                        <wps:cNvSpPr>
                          <a:spLocks noChangeArrowheads="1"/>
                        </wps:cNvSpPr>
                        <wps:spPr bwMode="auto">
                          <a:xfrm>
                            <a:off x="5065772" y="514894"/>
                            <a:ext cx="3223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26AA5" w14:textId="77777777" w:rsidR="00001D05" w:rsidRDefault="00001D05" w:rsidP="00340504">
                              <w:r>
                                <w:rPr>
                                  <w:rFonts w:cs="Calibri"/>
                                  <w:b/>
                                  <w:bCs/>
                                  <w:color w:val="000000"/>
                                  <w:sz w:val="18"/>
                                  <w:szCs w:val="18"/>
                                  <w:lang w:val="en-US"/>
                                </w:rPr>
                                <w:t>2020</w:t>
                              </w:r>
                            </w:p>
                          </w:txbxContent>
                        </wps:txbx>
                        <wps:bodyPr rot="0" vert="horz" wrap="square" lIns="0" tIns="0" rIns="0" bIns="0" anchor="t" anchorCtr="0">
                          <a:spAutoFit/>
                        </wps:bodyPr>
                      </wps:wsp>
                      <wps:wsp>
                        <wps:cNvPr id="1315" name="Rectangle 114"/>
                        <wps:cNvSpPr>
                          <a:spLocks noChangeArrowheads="1"/>
                        </wps:cNvSpPr>
                        <wps:spPr bwMode="auto">
                          <a:xfrm>
                            <a:off x="2628937" y="972796"/>
                            <a:ext cx="1118509" cy="20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16" name="Line 115"/>
                        <wps:cNvCnPr>
                          <a:cxnSpLocks noChangeShapeType="1"/>
                        </wps:cNvCnPr>
                        <wps:spPr bwMode="auto">
                          <a:xfrm>
                            <a:off x="2426658" y="413874"/>
                            <a:ext cx="0" cy="97013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Rectangle 116"/>
                        <wps:cNvSpPr>
                          <a:spLocks noChangeArrowheads="1"/>
                        </wps:cNvSpPr>
                        <wps:spPr bwMode="auto">
                          <a:xfrm>
                            <a:off x="2426665" y="413874"/>
                            <a:ext cx="6651" cy="9701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18" name="Line 117"/>
                        <wps:cNvCnPr>
                          <a:cxnSpLocks noChangeShapeType="1"/>
                        </wps:cNvCnPr>
                        <wps:spPr bwMode="auto">
                          <a:xfrm>
                            <a:off x="4421483" y="420525"/>
                            <a:ext cx="0" cy="9634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9" name="Rectangle 118"/>
                        <wps:cNvSpPr>
                          <a:spLocks noChangeArrowheads="1"/>
                        </wps:cNvSpPr>
                        <wps:spPr bwMode="auto">
                          <a:xfrm>
                            <a:off x="4421483" y="420525"/>
                            <a:ext cx="6651" cy="963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20" name="Line 119"/>
                        <wps:cNvCnPr>
                          <a:cxnSpLocks noChangeShapeType="1"/>
                        </wps:cNvCnPr>
                        <wps:spPr bwMode="auto">
                          <a:xfrm>
                            <a:off x="4940483" y="420525"/>
                            <a:ext cx="0" cy="9634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Rectangle 120"/>
                        <wps:cNvSpPr>
                          <a:spLocks noChangeArrowheads="1"/>
                        </wps:cNvSpPr>
                        <wps:spPr bwMode="auto">
                          <a:xfrm>
                            <a:off x="4940483" y="420525"/>
                            <a:ext cx="6651" cy="963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22" name="Line 121"/>
                        <wps:cNvCnPr>
                          <a:cxnSpLocks noChangeShapeType="1"/>
                        </wps:cNvCnPr>
                        <wps:spPr bwMode="auto">
                          <a:xfrm>
                            <a:off x="5459483" y="420525"/>
                            <a:ext cx="0" cy="9634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Rectangle 122"/>
                        <wps:cNvSpPr>
                          <a:spLocks noChangeArrowheads="1"/>
                        </wps:cNvSpPr>
                        <wps:spPr bwMode="auto">
                          <a:xfrm>
                            <a:off x="5459483" y="420525"/>
                            <a:ext cx="6651" cy="963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24" name="Line 123"/>
                        <wps:cNvCnPr>
                          <a:cxnSpLocks noChangeShapeType="1"/>
                        </wps:cNvCnPr>
                        <wps:spPr bwMode="auto">
                          <a:xfrm>
                            <a:off x="6059658" y="420525"/>
                            <a:ext cx="0" cy="96347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Rectangle 124"/>
                        <wps:cNvSpPr>
                          <a:spLocks noChangeArrowheads="1"/>
                        </wps:cNvSpPr>
                        <wps:spPr bwMode="auto">
                          <a:xfrm>
                            <a:off x="6059665" y="420525"/>
                            <a:ext cx="6651" cy="963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26" name="Line 125"/>
                        <wps:cNvCnPr>
                          <a:cxnSpLocks noChangeShapeType="1"/>
                        </wps:cNvCnPr>
                        <wps:spPr bwMode="auto">
                          <a:xfrm>
                            <a:off x="3902483" y="757208"/>
                            <a:ext cx="0" cy="6267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Rectangle 126"/>
                        <wps:cNvSpPr>
                          <a:spLocks noChangeArrowheads="1"/>
                        </wps:cNvSpPr>
                        <wps:spPr bwMode="auto">
                          <a:xfrm>
                            <a:off x="3902483" y="757208"/>
                            <a:ext cx="6651" cy="6267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28" name="Line 127"/>
                        <wps:cNvCnPr>
                          <a:cxnSpLocks noChangeShapeType="1"/>
                        </wps:cNvCnPr>
                        <wps:spPr bwMode="auto">
                          <a:xfrm>
                            <a:off x="2433309" y="413867"/>
                            <a:ext cx="36330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Rectangle 128"/>
                        <wps:cNvSpPr>
                          <a:spLocks noChangeArrowheads="1"/>
                        </wps:cNvSpPr>
                        <wps:spPr bwMode="auto">
                          <a:xfrm>
                            <a:off x="2433309" y="413874"/>
                            <a:ext cx="3633000" cy="66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30" name="Line 129"/>
                        <wps:cNvCnPr>
                          <a:cxnSpLocks noChangeShapeType="1"/>
                        </wps:cNvCnPr>
                        <wps:spPr bwMode="auto">
                          <a:xfrm>
                            <a:off x="2433309" y="750551"/>
                            <a:ext cx="36330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Rectangle 130"/>
                        <wps:cNvSpPr>
                          <a:spLocks noChangeArrowheads="1"/>
                        </wps:cNvSpPr>
                        <wps:spPr bwMode="auto">
                          <a:xfrm>
                            <a:off x="2433309" y="750558"/>
                            <a:ext cx="3633000" cy="66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32" name="Line 131"/>
                        <wps:cNvCnPr>
                          <a:cxnSpLocks noChangeShapeType="1"/>
                        </wps:cNvCnPr>
                        <wps:spPr bwMode="auto">
                          <a:xfrm>
                            <a:off x="3909137" y="979443"/>
                            <a:ext cx="2157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Rectangle 132"/>
                        <wps:cNvSpPr>
                          <a:spLocks noChangeArrowheads="1"/>
                        </wps:cNvSpPr>
                        <wps:spPr bwMode="auto">
                          <a:xfrm>
                            <a:off x="3909137" y="979450"/>
                            <a:ext cx="2157175" cy="73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34" name="Line 133"/>
                        <wps:cNvCnPr>
                          <a:cxnSpLocks noChangeShapeType="1"/>
                        </wps:cNvCnPr>
                        <wps:spPr bwMode="auto">
                          <a:xfrm>
                            <a:off x="2433309" y="1209001"/>
                            <a:ext cx="36330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Rectangle 134"/>
                        <wps:cNvSpPr>
                          <a:spLocks noChangeArrowheads="1"/>
                        </wps:cNvSpPr>
                        <wps:spPr bwMode="auto">
                          <a:xfrm>
                            <a:off x="2433309" y="1209008"/>
                            <a:ext cx="3633000" cy="66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36" name="Line 135"/>
                        <wps:cNvCnPr>
                          <a:cxnSpLocks noChangeShapeType="1"/>
                        </wps:cNvCnPr>
                        <wps:spPr bwMode="auto">
                          <a:xfrm>
                            <a:off x="2433309" y="1377343"/>
                            <a:ext cx="36330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Rectangle 136"/>
                        <wps:cNvSpPr>
                          <a:spLocks noChangeArrowheads="1"/>
                        </wps:cNvSpPr>
                        <wps:spPr bwMode="auto">
                          <a:xfrm>
                            <a:off x="2433309" y="1377350"/>
                            <a:ext cx="3633000" cy="66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38" name="Rectangle 137"/>
                        <wps:cNvSpPr>
                          <a:spLocks noChangeArrowheads="1"/>
                        </wps:cNvSpPr>
                        <wps:spPr bwMode="auto">
                          <a:xfrm>
                            <a:off x="212259" y="1"/>
                            <a:ext cx="2237691" cy="170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5780" tIns="47890" rIns="95780" bIns="47890" anchor="t" anchorCtr="0" upright="1">
                          <a:noAutofit/>
                        </wps:bodyPr>
                      </wps:wsp>
                      <wps:wsp>
                        <wps:cNvPr id="1339" name="Freeform 138"/>
                        <wps:cNvSpPr>
                          <a:spLocks noEditPoints="1"/>
                        </wps:cNvSpPr>
                        <wps:spPr bwMode="auto">
                          <a:xfrm>
                            <a:off x="546283" y="346667"/>
                            <a:ext cx="1900341" cy="862334"/>
                          </a:xfrm>
                          <a:custGeom>
                            <a:avLst/>
                            <a:gdLst>
                              <a:gd name="T0" fmla="*/ 0 w 2856"/>
                              <a:gd name="T1" fmla="*/ 1296 h 1296"/>
                              <a:gd name="T2" fmla="*/ 2856 w 2856"/>
                              <a:gd name="T3" fmla="*/ 1296 h 1296"/>
                              <a:gd name="T4" fmla="*/ 0 w 2856"/>
                              <a:gd name="T5" fmla="*/ 860 h 1296"/>
                              <a:gd name="T6" fmla="*/ 2856 w 2856"/>
                              <a:gd name="T7" fmla="*/ 860 h 1296"/>
                              <a:gd name="T8" fmla="*/ 0 w 2856"/>
                              <a:gd name="T9" fmla="*/ 425 h 1296"/>
                              <a:gd name="T10" fmla="*/ 2856 w 2856"/>
                              <a:gd name="T11" fmla="*/ 425 h 1296"/>
                              <a:gd name="T12" fmla="*/ 0 w 2856"/>
                              <a:gd name="T13" fmla="*/ 0 h 1296"/>
                              <a:gd name="T14" fmla="*/ 2856 w 2856"/>
                              <a:gd name="T15" fmla="*/ 0 h 12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56" h="1296">
                                <a:moveTo>
                                  <a:pt x="0" y="1296"/>
                                </a:moveTo>
                                <a:lnTo>
                                  <a:pt x="2856" y="1296"/>
                                </a:lnTo>
                                <a:moveTo>
                                  <a:pt x="0" y="860"/>
                                </a:moveTo>
                                <a:lnTo>
                                  <a:pt x="2856" y="860"/>
                                </a:lnTo>
                                <a:moveTo>
                                  <a:pt x="0" y="425"/>
                                </a:moveTo>
                                <a:lnTo>
                                  <a:pt x="2856" y="425"/>
                                </a:lnTo>
                                <a:moveTo>
                                  <a:pt x="0" y="0"/>
                                </a:moveTo>
                                <a:lnTo>
                                  <a:pt x="2856" y="0"/>
                                </a:lnTo>
                              </a:path>
                            </a:pathLst>
                          </a:custGeom>
                          <a:noFill/>
                          <a:ln w="825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5780" tIns="47890" rIns="95780" bIns="47890" anchor="t" anchorCtr="0" upright="1">
                          <a:noAutofit/>
                        </wps:bodyPr>
                      </wps:wsp>
                      <wps:wsp>
                        <wps:cNvPr id="1340" name="Line 139"/>
                        <wps:cNvCnPr>
                          <a:cxnSpLocks noChangeShapeType="1"/>
                        </wps:cNvCnPr>
                        <wps:spPr bwMode="auto">
                          <a:xfrm>
                            <a:off x="546283" y="1498443"/>
                            <a:ext cx="1900341" cy="0"/>
                          </a:xfrm>
                          <a:prstGeom prst="line">
                            <a:avLst/>
                          </a:prstGeom>
                          <a:noFill/>
                          <a:ln w="8255" cap="flat">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41" name="Freeform 140"/>
                        <wps:cNvSpPr>
                          <a:spLocks/>
                        </wps:cNvSpPr>
                        <wps:spPr bwMode="auto">
                          <a:xfrm>
                            <a:off x="785158" y="518341"/>
                            <a:ext cx="1422592" cy="707301"/>
                          </a:xfrm>
                          <a:custGeom>
                            <a:avLst/>
                            <a:gdLst>
                              <a:gd name="T0" fmla="*/ 0 w 2138"/>
                              <a:gd name="T1" fmla="*/ 1063 h 1063"/>
                              <a:gd name="T2" fmla="*/ 709 w 2138"/>
                              <a:gd name="T3" fmla="*/ 0 h 1063"/>
                              <a:gd name="T4" fmla="*/ 1428 w 2138"/>
                              <a:gd name="T5" fmla="*/ 810 h 1063"/>
                              <a:gd name="T6" fmla="*/ 2138 w 2138"/>
                              <a:gd name="T7" fmla="*/ 1012 h 1063"/>
                            </a:gdLst>
                            <a:ahLst/>
                            <a:cxnLst>
                              <a:cxn ang="0">
                                <a:pos x="T0" y="T1"/>
                              </a:cxn>
                              <a:cxn ang="0">
                                <a:pos x="T2" y="T3"/>
                              </a:cxn>
                              <a:cxn ang="0">
                                <a:pos x="T4" y="T5"/>
                              </a:cxn>
                              <a:cxn ang="0">
                                <a:pos x="T6" y="T7"/>
                              </a:cxn>
                            </a:cxnLst>
                            <a:rect l="0" t="0" r="r" b="b"/>
                            <a:pathLst>
                              <a:path w="2138" h="1063">
                                <a:moveTo>
                                  <a:pt x="0" y="1063"/>
                                </a:moveTo>
                                <a:lnTo>
                                  <a:pt x="709" y="0"/>
                                </a:lnTo>
                                <a:lnTo>
                                  <a:pt x="1428" y="810"/>
                                </a:lnTo>
                                <a:lnTo>
                                  <a:pt x="2138" y="1012"/>
                                </a:lnTo>
                              </a:path>
                            </a:pathLst>
                          </a:custGeom>
                          <a:noFill/>
                          <a:ln w="24130" cap="rnd">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5780" tIns="47890" rIns="95780" bIns="47890" anchor="t" anchorCtr="0" upright="1">
                          <a:noAutofit/>
                        </wps:bodyPr>
                      </wps:wsp>
                      <wps:wsp>
                        <wps:cNvPr id="1342" name="Oval 141"/>
                        <wps:cNvSpPr>
                          <a:spLocks noChangeArrowheads="1"/>
                        </wps:cNvSpPr>
                        <wps:spPr bwMode="auto">
                          <a:xfrm>
                            <a:off x="751887" y="1205014"/>
                            <a:ext cx="46575" cy="47242"/>
                          </a:xfrm>
                          <a:prstGeom prst="ellipse">
                            <a:avLst/>
                          </a:prstGeom>
                          <a:solidFill>
                            <a:srgbClr val="5B9BD5"/>
                          </a:solidFill>
                          <a:ln w="0">
                            <a:solidFill>
                              <a:srgbClr val="000000"/>
                            </a:solidFill>
                            <a:prstDash val="solid"/>
                            <a:round/>
                            <a:headEnd/>
                            <a:tailEnd/>
                          </a:ln>
                        </wps:spPr>
                        <wps:bodyPr rot="0" vert="horz" wrap="square" lIns="95780" tIns="47890" rIns="95780" bIns="47890" anchor="t" anchorCtr="0" upright="1">
                          <a:noAutofit/>
                        </wps:bodyPr>
                      </wps:wsp>
                      <wps:wsp>
                        <wps:cNvPr id="1343" name="Oval 142"/>
                        <wps:cNvSpPr>
                          <a:spLocks noChangeArrowheads="1"/>
                        </wps:cNvSpPr>
                        <wps:spPr bwMode="auto">
                          <a:xfrm>
                            <a:off x="751221" y="1205014"/>
                            <a:ext cx="47242" cy="47242"/>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5780" tIns="47890" rIns="95780" bIns="47890" anchor="t" anchorCtr="0" upright="1">
                          <a:noAutofit/>
                        </wps:bodyPr>
                      </wps:wsp>
                      <wps:wsp>
                        <wps:cNvPr id="1344" name="Oval 143"/>
                        <wps:cNvSpPr>
                          <a:spLocks noChangeArrowheads="1"/>
                        </wps:cNvSpPr>
                        <wps:spPr bwMode="auto">
                          <a:xfrm>
                            <a:off x="1230300" y="497709"/>
                            <a:ext cx="47242" cy="47242"/>
                          </a:xfrm>
                          <a:prstGeom prst="ellipse">
                            <a:avLst/>
                          </a:prstGeom>
                          <a:solidFill>
                            <a:srgbClr val="5B9BD5"/>
                          </a:solidFill>
                          <a:ln w="0">
                            <a:solidFill>
                              <a:srgbClr val="000000"/>
                            </a:solidFill>
                            <a:prstDash val="solid"/>
                            <a:round/>
                            <a:headEnd/>
                            <a:tailEnd/>
                          </a:ln>
                        </wps:spPr>
                        <wps:bodyPr rot="0" vert="horz" wrap="square" lIns="95780" tIns="47890" rIns="95780" bIns="47890" anchor="t" anchorCtr="0" upright="1">
                          <a:noAutofit/>
                        </wps:bodyPr>
                      </wps:wsp>
                      <wps:wsp>
                        <wps:cNvPr id="1345" name="Oval 144"/>
                        <wps:cNvSpPr>
                          <a:spLocks noChangeArrowheads="1"/>
                        </wps:cNvSpPr>
                        <wps:spPr bwMode="auto">
                          <a:xfrm>
                            <a:off x="1230300" y="497709"/>
                            <a:ext cx="47242" cy="47242"/>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5780" tIns="47890" rIns="95780" bIns="47890" anchor="t" anchorCtr="0" upright="1">
                          <a:noAutofit/>
                        </wps:bodyPr>
                      </wps:wsp>
                      <wps:wsp>
                        <wps:cNvPr id="1346" name="Oval 145"/>
                        <wps:cNvSpPr>
                          <a:spLocks noChangeArrowheads="1"/>
                        </wps:cNvSpPr>
                        <wps:spPr bwMode="auto">
                          <a:xfrm>
                            <a:off x="1702058" y="1036672"/>
                            <a:ext cx="47242" cy="47242"/>
                          </a:xfrm>
                          <a:prstGeom prst="ellipse">
                            <a:avLst/>
                          </a:prstGeom>
                          <a:solidFill>
                            <a:srgbClr val="5B9BD5"/>
                          </a:solidFill>
                          <a:ln w="0">
                            <a:solidFill>
                              <a:srgbClr val="000000"/>
                            </a:solidFill>
                            <a:prstDash val="solid"/>
                            <a:round/>
                            <a:headEnd/>
                            <a:tailEnd/>
                          </a:ln>
                        </wps:spPr>
                        <wps:bodyPr rot="0" vert="horz" wrap="square" lIns="95780" tIns="47890" rIns="95780" bIns="47890" anchor="t" anchorCtr="0" upright="1">
                          <a:noAutofit/>
                        </wps:bodyPr>
                      </wps:wsp>
                      <wps:wsp>
                        <wps:cNvPr id="1347" name="Oval 146"/>
                        <wps:cNvSpPr>
                          <a:spLocks noChangeArrowheads="1"/>
                        </wps:cNvSpPr>
                        <wps:spPr bwMode="auto">
                          <a:xfrm>
                            <a:off x="1702058" y="1036672"/>
                            <a:ext cx="47242" cy="47242"/>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5780" tIns="47890" rIns="95780" bIns="47890" anchor="t" anchorCtr="0" upright="1">
                          <a:noAutofit/>
                        </wps:bodyPr>
                      </wps:wsp>
                      <wps:wsp>
                        <wps:cNvPr id="1348" name="Oval 147"/>
                        <wps:cNvSpPr>
                          <a:spLocks noChangeArrowheads="1"/>
                        </wps:cNvSpPr>
                        <wps:spPr bwMode="auto">
                          <a:xfrm>
                            <a:off x="2180467" y="1164425"/>
                            <a:ext cx="47242" cy="47242"/>
                          </a:xfrm>
                          <a:prstGeom prst="ellipse">
                            <a:avLst/>
                          </a:prstGeom>
                          <a:solidFill>
                            <a:srgbClr val="5B9BD5"/>
                          </a:solidFill>
                          <a:ln w="0">
                            <a:solidFill>
                              <a:srgbClr val="000000"/>
                            </a:solidFill>
                            <a:prstDash val="solid"/>
                            <a:round/>
                            <a:headEnd/>
                            <a:tailEnd/>
                          </a:ln>
                        </wps:spPr>
                        <wps:bodyPr rot="0" vert="horz" wrap="square" lIns="95780" tIns="47890" rIns="95780" bIns="47890" anchor="t" anchorCtr="0" upright="1">
                          <a:noAutofit/>
                        </wps:bodyPr>
                      </wps:wsp>
                      <wps:wsp>
                        <wps:cNvPr id="1349" name="Oval 148"/>
                        <wps:cNvSpPr>
                          <a:spLocks noChangeArrowheads="1"/>
                        </wps:cNvSpPr>
                        <wps:spPr bwMode="auto">
                          <a:xfrm>
                            <a:off x="2180467" y="1164425"/>
                            <a:ext cx="47242" cy="47242"/>
                          </a:xfrm>
                          <a:prstGeom prst="ellipse">
                            <a:avLst/>
                          </a:prstGeom>
                          <a:noFill/>
                          <a:ln w="8255" cap="flat">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5780" tIns="47890" rIns="95780" bIns="47890" anchor="t" anchorCtr="0" upright="1">
                          <a:noAutofit/>
                        </wps:bodyPr>
                      </wps:wsp>
                      <wps:wsp>
                        <wps:cNvPr id="1350" name="Line 149"/>
                        <wps:cNvCnPr>
                          <a:cxnSpLocks noChangeShapeType="1"/>
                        </wps:cNvCnPr>
                        <wps:spPr bwMode="auto">
                          <a:xfrm flipH="1" flipV="1">
                            <a:off x="693999" y="1114518"/>
                            <a:ext cx="87833" cy="114449"/>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351" name="Line 150"/>
                        <wps:cNvCnPr>
                          <a:cxnSpLocks noChangeShapeType="1"/>
                        </wps:cNvCnPr>
                        <wps:spPr bwMode="auto">
                          <a:xfrm>
                            <a:off x="1260242" y="521664"/>
                            <a:ext cx="20625" cy="73858"/>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352" name="Line 151"/>
                        <wps:cNvCnPr>
                          <a:cxnSpLocks noChangeShapeType="1"/>
                        </wps:cNvCnPr>
                        <wps:spPr bwMode="auto">
                          <a:xfrm flipV="1">
                            <a:off x="1732000" y="952833"/>
                            <a:ext cx="20625" cy="107792"/>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353" name="Line 152"/>
                        <wps:cNvCnPr>
                          <a:cxnSpLocks noChangeShapeType="1"/>
                        </wps:cNvCnPr>
                        <wps:spPr bwMode="auto">
                          <a:xfrm flipH="1">
                            <a:off x="2203758" y="1188383"/>
                            <a:ext cx="7317" cy="67201"/>
                          </a:xfrm>
                          <a:prstGeom prst="line">
                            <a:avLst/>
                          </a:prstGeom>
                          <a:noFill/>
                          <a:ln w="8255" cap="flat">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1354" name="Rectangle 153"/>
                        <wps:cNvSpPr>
                          <a:spLocks noChangeArrowheads="1"/>
                        </wps:cNvSpPr>
                        <wps:spPr bwMode="auto">
                          <a:xfrm>
                            <a:off x="606114" y="879755"/>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21EA" w14:textId="77777777" w:rsidR="00001D05" w:rsidRDefault="00001D05" w:rsidP="00340504">
                              <w:r>
                                <w:rPr>
                                  <w:rFonts w:cs="Calibri"/>
                                  <w:color w:val="404040"/>
                                  <w:sz w:val="16"/>
                                  <w:szCs w:val="16"/>
                                  <w:lang w:val="en-US"/>
                                </w:rPr>
                                <w:t>84%</w:t>
                              </w:r>
                            </w:p>
                          </w:txbxContent>
                        </wps:txbx>
                        <wps:bodyPr rot="0" vert="horz" wrap="none" lIns="0" tIns="0" rIns="0" bIns="0" anchor="t" anchorCtr="0">
                          <a:spAutoFit/>
                        </wps:bodyPr>
                      </wps:wsp>
                      <wps:wsp>
                        <wps:cNvPr id="1355" name="Rectangle 154"/>
                        <wps:cNvSpPr>
                          <a:spLocks noChangeArrowheads="1"/>
                        </wps:cNvSpPr>
                        <wps:spPr bwMode="auto">
                          <a:xfrm>
                            <a:off x="1159666" y="575019"/>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1673" w14:textId="77777777" w:rsidR="00001D05" w:rsidRDefault="00001D05" w:rsidP="00340504">
                              <w:r>
                                <w:rPr>
                                  <w:rFonts w:cs="Calibri"/>
                                  <w:color w:val="404040"/>
                                  <w:sz w:val="16"/>
                                  <w:szCs w:val="16"/>
                                  <w:lang w:val="en-US"/>
                                </w:rPr>
                                <w:t>109%</w:t>
                              </w:r>
                            </w:p>
                          </w:txbxContent>
                        </wps:txbx>
                        <wps:bodyPr rot="0" vert="horz" wrap="none" lIns="0" tIns="0" rIns="0" bIns="0" anchor="t" anchorCtr="0">
                          <a:spAutoFit/>
                        </wps:bodyPr>
                      </wps:wsp>
                      <wps:wsp>
                        <wps:cNvPr id="1356" name="Rectangle 155"/>
                        <wps:cNvSpPr>
                          <a:spLocks noChangeArrowheads="1"/>
                        </wps:cNvSpPr>
                        <wps:spPr bwMode="auto">
                          <a:xfrm>
                            <a:off x="1665977" y="741734"/>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63124" w14:textId="77777777" w:rsidR="00001D05" w:rsidRDefault="00001D05" w:rsidP="00340504">
                              <w:r>
                                <w:rPr>
                                  <w:rFonts w:cs="Calibri"/>
                                  <w:color w:val="404040"/>
                                  <w:sz w:val="16"/>
                                  <w:szCs w:val="16"/>
                                  <w:lang w:val="en-US"/>
                                </w:rPr>
                                <w:t>90%</w:t>
                              </w:r>
                            </w:p>
                          </w:txbxContent>
                        </wps:txbx>
                        <wps:bodyPr rot="0" vert="horz" wrap="none" lIns="0" tIns="0" rIns="0" bIns="0" anchor="t" anchorCtr="0">
                          <a:spAutoFit/>
                        </wps:bodyPr>
                      </wps:wsp>
                      <wps:wsp>
                        <wps:cNvPr id="1357" name="Rectangle 156"/>
                        <wps:cNvSpPr>
                          <a:spLocks noChangeArrowheads="1"/>
                        </wps:cNvSpPr>
                        <wps:spPr bwMode="auto">
                          <a:xfrm>
                            <a:off x="2119729" y="1239810"/>
                            <a:ext cx="1758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7F31E" w14:textId="77777777" w:rsidR="00001D05" w:rsidRDefault="00001D05" w:rsidP="00340504">
                              <w:r>
                                <w:rPr>
                                  <w:rFonts w:cs="Calibri"/>
                                  <w:color w:val="404040"/>
                                  <w:sz w:val="16"/>
                                  <w:szCs w:val="16"/>
                                  <w:lang w:val="en-US"/>
                                </w:rPr>
                                <w:t>86%</w:t>
                              </w:r>
                            </w:p>
                          </w:txbxContent>
                        </wps:txbx>
                        <wps:bodyPr rot="0" vert="horz" wrap="none" lIns="0" tIns="0" rIns="0" bIns="0" anchor="t" anchorCtr="0">
                          <a:spAutoFit/>
                        </wps:bodyPr>
                      </wps:wsp>
                      <wps:wsp>
                        <wps:cNvPr id="1358" name="Rectangle 157"/>
                        <wps:cNvSpPr>
                          <a:spLocks noChangeArrowheads="1"/>
                        </wps:cNvSpPr>
                        <wps:spPr bwMode="auto">
                          <a:xfrm>
                            <a:off x="280130" y="1434568"/>
                            <a:ext cx="179000" cy="2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92DA" w14:textId="77777777" w:rsidR="00001D05" w:rsidRDefault="00001D05" w:rsidP="00340504">
                              <w:r>
                                <w:rPr>
                                  <w:rFonts w:cs="Calibri"/>
                                  <w:color w:val="595959"/>
                                  <w:sz w:val="16"/>
                                  <w:szCs w:val="16"/>
                                  <w:lang w:val="en-US"/>
                                </w:rPr>
                                <w:t>75%</w:t>
                              </w:r>
                            </w:p>
                          </w:txbxContent>
                        </wps:txbx>
                        <wps:bodyPr rot="0" vert="horz" wrap="none" lIns="0" tIns="0" rIns="0" bIns="0" anchor="t" anchorCtr="0">
                          <a:spAutoFit/>
                        </wps:bodyPr>
                      </wps:wsp>
                      <wps:wsp>
                        <wps:cNvPr id="1359" name="Rectangle 158"/>
                        <wps:cNvSpPr>
                          <a:spLocks noChangeArrowheads="1"/>
                        </wps:cNvSpPr>
                        <wps:spPr bwMode="auto">
                          <a:xfrm>
                            <a:off x="280130" y="1145793"/>
                            <a:ext cx="179000" cy="2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7D93" w14:textId="77777777" w:rsidR="00001D05" w:rsidRDefault="00001D05" w:rsidP="00340504">
                              <w:r>
                                <w:rPr>
                                  <w:rFonts w:cs="Calibri"/>
                                  <w:color w:val="595959"/>
                                  <w:sz w:val="16"/>
                                  <w:szCs w:val="16"/>
                                  <w:lang w:val="en-US"/>
                                </w:rPr>
                                <w:t>85%</w:t>
                              </w:r>
                            </w:p>
                          </w:txbxContent>
                        </wps:txbx>
                        <wps:bodyPr rot="0" vert="horz" wrap="none" lIns="0" tIns="0" rIns="0" bIns="0" anchor="t" anchorCtr="0">
                          <a:spAutoFit/>
                        </wps:bodyPr>
                      </wps:wsp>
                      <wps:wsp>
                        <wps:cNvPr id="1360" name="Rectangle 159"/>
                        <wps:cNvSpPr>
                          <a:spLocks noChangeArrowheads="1"/>
                        </wps:cNvSpPr>
                        <wps:spPr bwMode="auto">
                          <a:xfrm>
                            <a:off x="280129" y="858350"/>
                            <a:ext cx="180059" cy="204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5C13" w14:textId="77777777" w:rsidR="00001D05" w:rsidRDefault="00001D05" w:rsidP="00340504">
                              <w:r>
                                <w:rPr>
                                  <w:rFonts w:cs="Calibri"/>
                                  <w:color w:val="595959"/>
                                  <w:sz w:val="16"/>
                                  <w:szCs w:val="16"/>
                                  <w:lang w:val="en-US"/>
                                </w:rPr>
                                <w:t>95%</w:t>
                              </w:r>
                            </w:p>
                          </w:txbxContent>
                        </wps:txbx>
                        <wps:bodyPr rot="0" vert="horz" wrap="none" lIns="0" tIns="0" rIns="0" bIns="0" anchor="t" anchorCtr="0">
                          <a:spAutoFit/>
                        </wps:bodyPr>
                      </wps:wsp>
                      <wps:wsp>
                        <wps:cNvPr id="1361" name="Rectangle 160"/>
                        <wps:cNvSpPr>
                          <a:spLocks noChangeArrowheads="1"/>
                        </wps:cNvSpPr>
                        <wps:spPr bwMode="auto">
                          <a:xfrm>
                            <a:off x="228876" y="568876"/>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1F6A" w14:textId="77777777" w:rsidR="00001D05" w:rsidRDefault="00001D05" w:rsidP="00340504">
                              <w:r>
                                <w:rPr>
                                  <w:rFonts w:cs="Calibri"/>
                                  <w:color w:val="595959"/>
                                  <w:sz w:val="16"/>
                                  <w:szCs w:val="16"/>
                                  <w:lang w:val="en-US"/>
                                </w:rPr>
                                <w:t>105%</w:t>
                              </w:r>
                            </w:p>
                          </w:txbxContent>
                        </wps:txbx>
                        <wps:bodyPr rot="0" vert="horz" wrap="none" lIns="0" tIns="0" rIns="0" bIns="0" anchor="t" anchorCtr="0">
                          <a:spAutoFit/>
                        </wps:bodyPr>
                      </wps:wsp>
                      <wps:wsp>
                        <wps:cNvPr id="1362" name="Rectangle 161"/>
                        <wps:cNvSpPr>
                          <a:spLocks noChangeArrowheads="1"/>
                        </wps:cNvSpPr>
                        <wps:spPr bwMode="auto">
                          <a:xfrm>
                            <a:off x="228876" y="280110"/>
                            <a:ext cx="2273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0F88" w14:textId="77777777" w:rsidR="00001D05" w:rsidRDefault="00001D05" w:rsidP="00340504">
                              <w:r>
                                <w:rPr>
                                  <w:rFonts w:cs="Calibri"/>
                                  <w:color w:val="595959"/>
                                  <w:sz w:val="16"/>
                                  <w:szCs w:val="16"/>
                                  <w:lang w:val="en-US"/>
                                </w:rPr>
                                <w:t>115%</w:t>
                              </w:r>
                            </w:p>
                          </w:txbxContent>
                        </wps:txbx>
                        <wps:bodyPr rot="0" vert="horz" wrap="none" lIns="0" tIns="0" rIns="0" bIns="0" anchor="t" anchorCtr="0">
                          <a:spAutoFit/>
                        </wps:bodyPr>
                      </wps:wsp>
                      <wps:wsp>
                        <wps:cNvPr id="1363" name="Rectangle 162"/>
                        <wps:cNvSpPr>
                          <a:spLocks noChangeArrowheads="1"/>
                        </wps:cNvSpPr>
                        <wps:spPr bwMode="auto">
                          <a:xfrm>
                            <a:off x="684622" y="1508375"/>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AF12" w14:textId="77777777" w:rsidR="00001D05" w:rsidRDefault="00001D05" w:rsidP="00340504">
                              <w:r>
                                <w:rPr>
                                  <w:rFonts w:cs="Calibri"/>
                                  <w:color w:val="595959"/>
                                  <w:sz w:val="16"/>
                                  <w:szCs w:val="16"/>
                                  <w:lang w:val="en-US"/>
                                </w:rPr>
                                <w:t>2018</w:t>
                              </w:r>
                            </w:p>
                          </w:txbxContent>
                        </wps:txbx>
                        <wps:bodyPr rot="0" vert="horz" wrap="none" lIns="0" tIns="0" rIns="0" bIns="0" anchor="t" anchorCtr="0">
                          <a:spAutoFit/>
                        </wps:bodyPr>
                      </wps:wsp>
                      <wps:wsp>
                        <wps:cNvPr id="1364" name="Rectangle 163"/>
                        <wps:cNvSpPr>
                          <a:spLocks noChangeArrowheads="1"/>
                        </wps:cNvSpPr>
                        <wps:spPr bwMode="auto">
                          <a:xfrm>
                            <a:off x="1159664" y="1508375"/>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1723" w14:textId="77777777" w:rsidR="00001D05" w:rsidRDefault="00001D05" w:rsidP="00340504">
                              <w:r>
                                <w:rPr>
                                  <w:rFonts w:cs="Calibri"/>
                                  <w:color w:val="595959"/>
                                  <w:sz w:val="16"/>
                                  <w:szCs w:val="16"/>
                                  <w:lang w:val="en-US"/>
                                </w:rPr>
                                <w:t>2019</w:t>
                              </w:r>
                            </w:p>
                          </w:txbxContent>
                        </wps:txbx>
                        <wps:bodyPr rot="0" vert="horz" wrap="none" lIns="0" tIns="0" rIns="0" bIns="0" anchor="t" anchorCtr="0">
                          <a:spAutoFit/>
                        </wps:bodyPr>
                      </wps:wsp>
                      <wps:wsp>
                        <wps:cNvPr id="1365" name="Rectangle 164"/>
                        <wps:cNvSpPr>
                          <a:spLocks noChangeArrowheads="1"/>
                        </wps:cNvSpPr>
                        <wps:spPr bwMode="auto">
                          <a:xfrm>
                            <a:off x="1635371" y="1501060"/>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E6C23" w14:textId="77777777" w:rsidR="00001D05" w:rsidRDefault="00001D05" w:rsidP="00340504">
                              <w:r>
                                <w:rPr>
                                  <w:rFonts w:cs="Calibri"/>
                                  <w:color w:val="595959"/>
                                  <w:sz w:val="16"/>
                                  <w:szCs w:val="16"/>
                                  <w:lang w:val="en-US"/>
                                </w:rPr>
                                <w:t>2020</w:t>
                              </w:r>
                            </w:p>
                          </w:txbxContent>
                        </wps:txbx>
                        <wps:bodyPr rot="0" vert="horz" wrap="none" lIns="0" tIns="0" rIns="0" bIns="0" anchor="t" anchorCtr="0">
                          <a:spAutoFit/>
                        </wps:bodyPr>
                      </wps:wsp>
                      <wps:wsp>
                        <wps:cNvPr id="1366" name="Rectangle 165"/>
                        <wps:cNvSpPr>
                          <a:spLocks noChangeArrowheads="1"/>
                        </wps:cNvSpPr>
                        <wps:spPr bwMode="auto">
                          <a:xfrm>
                            <a:off x="2111079" y="1508377"/>
                            <a:ext cx="206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4D10" w14:textId="77777777" w:rsidR="00001D05" w:rsidRDefault="00001D05" w:rsidP="00340504">
                              <w:r>
                                <w:rPr>
                                  <w:rFonts w:cs="Calibri"/>
                                  <w:color w:val="595959"/>
                                  <w:sz w:val="16"/>
                                  <w:szCs w:val="16"/>
                                  <w:lang w:val="en-US"/>
                                </w:rPr>
                                <w:t>2021</w:t>
                              </w:r>
                            </w:p>
                          </w:txbxContent>
                        </wps:txbx>
                        <wps:bodyPr rot="0" vert="horz" wrap="none" lIns="0" tIns="0" rIns="0" bIns="0" anchor="t" anchorCtr="0">
                          <a:spAutoFit/>
                        </wps:bodyPr>
                      </wps:wsp>
                      <wps:wsp>
                        <wps:cNvPr id="1367" name="Rectangle 166"/>
                        <wps:cNvSpPr>
                          <a:spLocks noChangeArrowheads="1"/>
                        </wps:cNvSpPr>
                        <wps:spPr bwMode="auto">
                          <a:xfrm>
                            <a:off x="684622" y="37921"/>
                            <a:ext cx="14954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2A32" w14:textId="77777777" w:rsidR="00001D05" w:rsidRDefault="00001D05" w:rsidP="00340504">
                              <w:r>
                                <w:rPr>
                                  <w:rFonts w:cs="Calibri"/>
                                  <w:b/>
                                  <w:bCs/>
                                  <w:color w:val="595959"/>
                                  <w:sz w:val="20"/>
                                  <w:lang w:val="en-US"/>
                                </w:rPr>
                                <w:t>Razón de gastos de personal</w:t>
                              </w:r>
                            </w:p>
                          </w:txbxContent>
                        </wps:txbx>
                        <wps:bodyPr rot="0" vert="horz" wrap="none" lIns="0" tIns="0" rIns="0" bIns="0" anchor="t" anchorCtr="0">
                          <a:spAutoFit/>
                        </wps:bodyPr>
                      </wps:wsp>
                      <wps:wsp>
                        <wps:cNvPr id="1368" name="Rectangle 167"/>
                        <wps:cNvSpPr>
                          <a:spLocks noChangeArrowheads="1"/>
                        </wps:cNvSpPr>
                        <wps:spPr bwMode="auto">
                          <a:xfrm>
                            <a:off x="208934" y="3329"/>
                            <a:ext cx="2237691" cy="1697393"/>
                          </a:xfrm>
                          <a:prstGeom prst="rect">
                            <a:avLst/>
                          </a:prstGeom>
                          <a:noFill/>
                          <a:ln w="825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5780" tIns="47890" rIns="95780" bIns="4789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C4B7E1A" id="Canvas 1369" o:spid="_x0000_s1448" editas="canvas" style="position:absolute;margin-left:4pt;margin-top:11.5pt;width:490.4pt;height:142.85pt;z-index:251717632;mso-position-horizontal-relative:text;mso-position-vertical-relative:text" coordsize="62274,1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">
                <v:shape id="_x0000_s1449" type="#_x0000_t75" style="position:absolute;width:62274;height:18141;visibility:visible;mso-wrap-style:square">
                  <v:fill o:detectmouseclick="t"/>
                  <v:path o:connecttype="none"/>
                </v:shape>
                <v:rect id="Rectangle 88" o:spid="_x0000_s1450" style="position:absolute;left:24266;top:4138;width:36397;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" fillcolor="#ddebf7" stroked="f">
                  <v:textbox inset="2.66056mm,1.3303mm,2.66056mm,1.3303mm"/>
                </v:rect>
                <v:rect id="Rectangle 89" o:spid="_x0000_s1451" style="position:absolute;left:26289;top:7505;width:12802;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" stroked="f">
                  <v:textbox inset="2.66056mm,1.3303mm,2.66056mm,1.3303mm"/>
                </v:rect>
                <v:rect id="Rectangle 90" o:spid="_x0000_s1452" style="position:absolute;left:24266;top:12090;width:36397;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" fillcolor="#bdd7ee" stroked="f">
                  <v:textbox inset="2.66056mm,1.3303mm,2.66056mm,1.3303mm"/>
                </v:rect>
                <v:rect id="Rectangle 91" o:spid="_x0000_s1453" style="position:absolute;left:40638;top:11484;width:199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wAAAAN0AAAAPAAAAZHJzL2Rvd25yZXYueG1sRE/bagIx&#10;EH0v+A9hBN9q1gWL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l3fkP8AAAADdAAAADwAAAAAA&#10;AAAAAAAAAAAHAgAAZHJzL2Rvd25yZXYueG1sUEsFBgAAAAADAAMAtwAAAPQCAAAAAA==&#10;" filled="f" stroked="f">
                  <v:textbox style="mso-fit-shape-to-text:t" inset="0,0,0,0">
                    <w:txbxContent>
                      <w:p w14:paraId="1BAE7D39" w14:textId="77777777" w:rsidR="00001D05" w:rsidRDefault="00001D05" w:rsidP="00340504">
                        <w:r>
                          <w:rPr>
                            <w:rFonts w:cs="Calibri"/>
                            <w:b/>
                            <w:bCs/>
                            <w:color w:val="000000"/>
                            <w:sz w:val="18"/>
                            <w:szCs w:val="18"/>
                            <w:lang w:val="en-US"/>
                          </w:rPr>
                          <w:t>84%</w:t>
                        </w:r>
                      </w:p>
                    </w:txbxContent>
                  </v:textbox>
                </v:rect>
                <v:rect id="Rectangle 92" o:spid="_x0000_s1454" style="position:absolute;left:45561;top:11484;width:257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" filled="f" stroked="f">
                  <v:textbox style="mso-fit-shape-to-text:t" inset="0,0,0,0">
                    <w:txbxContent>
                      <w:p w14:paraId="1006B5DF" w14:textId="77777777" w:rsidR="00001D05" w:rsidRDefault="00001D05" w:rsidP="00340504">
                        <w:r>
                          <w:rPr>
                            <w:rFonts w:cs="Calibri"/>
                            <w:b/>
                            <w:bCs/>
                            <w:color w:val="000000"/>
                            <w:sz w:val="18"/>
                            <w:szCs w:val="18"/>
                            <w:lang w:val="en-US"/>
                          </w:rPr>
                          <w:t>109%</w:t>
                        </w:r>
                      </w:p>
                    </w:txbxContent>
                  </v:textbox>
                </v:rect>
                <v:rect id="Rectangle 93" o:spid="_x0000_s1455" style="position:absolute;left:51017;top:11557;width:199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" filled="f" stroked="f">
                  <v:textbox style="mso-fit-shape-to-text:t" inset="0,0,0,0">
                    <w:txbxContent>
                      <w:p w14:paraId="6C7BEE65" w14:textId="77777777" w:rsidR="00001D05" w:rsidRDefault="00001D05" w:rsidP="00340504">
                        <w:r>
                          <w:rPr>
                            <w:rFonts w:cs="Calibri"/>
                            <w:b/>
                            <w:bCs/>
                            <w:color w:val="000000"/>
                            <w:sz w:val="18"/>
                            <w:szCs w:val="18"/>
                            <w:lang w:val="en-US"/>
                          </w:rPr>
                          <w:t>90%</w:t>
                        </w:r>
                      </w:p>
                    </w:txbxContent>
                  </v:textbox>
                </v:rect>
                <v:rect id="Rectangle 94" o:spid="_x0000_s1456" style="position:absolute;left:56612;top:11484;width:199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uhxAAAAN0AAAAPAAAAZHJzL2Rvd25yZXYueG1sRI/NagMx&#10;DITvhbyDUaG3xts9lHQ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Hl2S6HEAAAA3QAAAA8A&#10;AAAAAAAAAAAAAAAABwIAAGRycy9kb3ducmV2LnhtbFBLBQYAAAAAAwADALcAAAD4AgAAAAA=&#10;" filled="f" stroked="f">
                  <v:textbox style="mso-fit-shape-to-text:t" inset="0,0,0,0">
                    <w:txbxContent>
                      <w:p w14:paraId="69759658" w14:textId="77777777" w:rsidR="00001D05" w:rsidRDefault="00001D05" w:rsidP="00340504">
                        <w:r>
                          <w:rPr>
                            <w:rFonts w:cs="Calibri"/>
                            <w:b/>
                            <w:bCs/>
                            <w:color w:val="000000"/>
                            <w:sz w:val="18"/>
                            <w:szCs w:val="18"/>
                            <w:lang w:val="en-US"/>
                          </w:rPr>
                          <w:t>86%</w:t>
                        </w:r>
                      </w:p>
                    </w:txbxContent>
                  </v:textbox>
                </v:rect>
                <v:rect id="Rectangle 95" o:spid="_x0000_s1457" style="position:absolute;left:28541;top:9201;width:7176;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" filled="f" stroked="f">
                  <v:textbox style="mso-fit-shape-to-text:t" inset="0,0,0,0">
                    <w:txbxContent>
                      <w:p w14:paraId="5F159F55" w14:textId="77777777" w:rsidR="00001D05" w:rsidRPr="00C746E8" w:rsidRDefault="00001D05" w:rsidP="00340504">
                        <w:pPr>
                          <w:rPr>
                            <w:sz w:val="16"/>
                            <w:szCs w:val="16"/>
                          </w:rPr>
                        </w:pPr>
                        <w:r w:rsidRPr="00C746E8">
                          <w:rPr>
                            <w:rFonts w:cs="Calibri"/>
                            <w:b/>
                            <w:bCs/>
                            <w:color w:val="000000"/>
                            <w:sz w:val="16"/>
                            <w:szCs w:val="16"/>
                            <w:lang w:val="en-US"/>
                          </w:rPr>
                          <w:t xml:space="preserve">Total de </w:t>
                        </w:r>
                        <w:proofErr w:type="spellStart"/>
                        <w:r w:rsidRPr="00C746E8">
                          <w:rPr>
                            <w:rFonts w:cs="Calibri"/>
                            <w:b/>
                            <w:bCs/>
                            <w:color w:val="000000"/>
                            <w:sz w:val="16"/>
                            <w:szCs w:val="16"/>
                            <w:lang w:val="en-US"/>
                          </w:rPr>
                          <w:t>ingresos</w:t>
                        </w:r>
                        <w:proofErr w:type="spellEnd"/>
                      </w:p>
                    </w:txbxContent>
                  </v:textbox>
                </v:rect>
                <v:rect id="Rectangle 97" o:spid="_x0000_s1458" style="position:absolute;left:44878;top:9607;width:37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929wwAAAN0AAAAPAAAAZHJzL2Rvd25yZXYueG1sRI/NagMx&#10;DITvhbyDUaG3xm4K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GevdvcMAAADdAAAADwAA&#10;AAAAAAAAAAAAAAAHAgAAZHJzL2Rvd25yZXYueG1sUEsFBgAAAAADAAMAtwAAAPcCAAAAAA==&#10;" filled="f" stroked="f">
                  <v:textbox style="mso-fit-shape-to-text:t" inset="0,0,0,0">
                    <w:txbxContent>
                      <w:p w14:paraId="5B8E7943" w14:textId="77777777" w:rsidR="00001D05" w:rsidRDefault="00001D05" w:rsidP="00340504">
                        <w:r>
                          <w:rPr>
                            <w:rFonts w:cs="Calibri"/>
                            <w:color w:val="000000"/>
                            <w:sz w:val="18"/>
                            <w:szCs w:val="18"/>
                            <w:lang w:val="en-US"/>
                          </w:rPr>
                          <w:t>187 177</w:t>
                        </w:r>
                      </w:p>
                    </w:txbxContent>
                  </v:textbox>
                </v:rect>
                <v:rect id="Rectangle 98" o:spid="_x0000_s1459" style="position:absolute;left:50067;top:9607;width:37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gmwQAAAN0AAAAPAAAAZHJzL2Rvd25yZXYueG1sRE/bagIx&#10;EH0X+g9hCn3TZBWK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HaneCbBAAAA3QAAAA8AAAAA&#10;AAAAAAAAAAAABwIAAGRycy9kb3ducmV2LnhtbFBLBQYAAAAAAwADALcAAAD1AgAAAAA=&#10;" filled="f" stroked="f">
                  <v:textbox style="mso-fit-shape-to-text:t" inset="0,0,0,0">
                    <w:txbxContent>
                      <w:p w14:paraId="03CEE313" w14:textId="77777777" w:rsidR="00001D05" w:rsidRDefault="00001D05" w:rsidP="00340504">
                        <w:r>
                          <w:rPr>
                            <w:rFonts w:cs="Calibri"/>
                            <w:color w:val="000000"/>
                            <w:sz w:val="18"/>
                            <w:szCs w:val="18"/>
                            <w:lang w:val="en-US"/>
                          </w:rPr>
                          <w:t>170 373</w:t>
                        </w:r>
                      </w:p>
                    </w:txbxContent>
                  </v:textbox>
                </v:rect>
                <v:rect id="Rectangle 99" o:spid="_x0000_s1460" style="position:absolute;left:55662;top:946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ZRwAAAAN0AAAAPAAAAZHJzL2Rvd25yZXYueG1sRE/bagIx&#10;EH0X+g9hCn3TpC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hnXmUcAAAADdAAAADwAAAAAA&#10;AAAAAAAAAAAHAgAAZHJzL2Rvd25yZXYueG1sUEsFBgAAAAADAAMAtwAAAPQCAAAAAA==&#10;" filled="f" stroked="f">
                  <v:textbox style="mso-fit-shape-to-text:t" inset="0,0,0,0">
                    <w:txbxContent>
                      <w:p w14:paraId="32E9FA50" w14:textId="77777777" w:rsidR="00001D05" w:rsidRDefault="00001D05" w:rsidP="00340504">
                        <w:r>
                          <w:rPr>
                            <w:rFonts w:cs="Calibri"/>
                            <w:color w:val="000000"/>
                            <w:sz w:val="18"/>
                            <w:szCs w:val="18"/>
                            <w:lang w:val="en-US"/>
                          </w:rPr>
                          <w:t>175 556</w:t>
                        </w:r>
                      </w:p>
                    </w:txbxContent>
                  </v:textbox>
                </v:rect>
                <v:rect id="Rectangle 100" o:spid="_x0000_s1461" style="position:absolute;left:25224;top:11427;width:134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PKwAAAAN0AAAAPAAAAZHJzL2Rvd25yZXYueG1sRE/bagIx&#10;EH0X+g9hhL5pooL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6TlDysAAAADdAAAADwAAAAAA&#10;AAAAAAAAAAAHAgAAZHJzL2Rvd25yZXYueG1sUEsFBgAAAAADAAMAtwAAAPQCAAAAAA==&#10;" filled="f" stroked="f">
                  <v:textbox style="mso-fit-shape-to-text:t" inset="0,0,0,0">
                    <w:txbxContent>
                      <w:p w14:paraId="5534A18F" w14:textId="77777777" w:rsidR="00001D05" w:rsidRDefault="00001D05" w:rsidP="00340504">
                        <w:proofErr w:type="spellStart"/>
                        <w:r>
                          <w:rPr>
                            <w:rFonts w:cs="Calibri"/>
                            <w:b/>
                            <w:bCs/>
                            <w:color w:val="000000"/>
                            <w:sz w:val="18"/>
                            <w:szCs w:val="18"/>
                            <w:lang w:val="en-US"/>
                          </w:rPr>
                          <w:t>Razón</w:t>
                        </w:r>
                        <w:proofErr w:type="spellEnd"/>
                        <w:r>
                          <w:rPr>
                            <w:rFonts w:cs="Calibri"/>
                            <w:b/>
                            <w:bCs/>
                            <w:color w:val="000000"/>
                            <w:sz w:val="18"/>
                            <w:szCs w:val="18"/>
                            <w:lang w:val="en-US"/>
                          </w:rPr>
                          <w:t xml:space="preserve"> de </w:t>
                        </w:r>
                        <w:proofErr w:type="spellStart"/>
                        <w:r>
                          <w:rPr>
                            <w:rFonts w:cs="Calibri"/>
                            <w:b/>
                            <w:bCs/>
                            <w:color w:val="000000"/>
                            <w:sz w:val="18"/>
                            <w:szCs w:val="18"/>
                            <w:lang w:val="en-US"/>
                          </w:rPr>
                          <w:t>gastos</w:t>
                        </w:r>
                        <w:proofErr w:type="spellEnd"/>
                        <w:r>
                          <w:rPr>
                            <w:rFonts w:cs="Calibri"/>
                            <w:b/>
                            <w:bCs/>
                            <w:color w:val="000000"/>
                            <w:sz w:val="18"/>
                            <w:szCs w:val="18"/>
                            <w:lang w:val="en-US"/>
                          </w:rPr>
                          <w:t xml:space="preserve"> de personal</w:t>
                        </w:r>
                      </w:p>
                    </w:txbxContent>
                  </v:textbox>
                </v:rect>
                <v:rect id="Rectangle 101" o:spid="_x0000_s1462" style="position:absolute;left:28575;top:7575;width:8046;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u+wAAAAN0AAAAPAAAAZHJzL2Rvd25yZXYueG1sRE/bagIx&#10;EH0X+g9hCn3TRC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ZtDbvsAAAADdAAAADwAAAAAA&#10;AAAAAAAAAAAHAgAAZHJzL2Rvd25yZXYueG1sUEsFBgAAAAADAAMAtwAAAPQCAAAAAA==&#10;" filled="f" stroked="f">
                  <v:textbox style="mso-fit-shape-to-text:t" inset="0,0,0,0">
                    <w:txbxContent>
                      <w:p w14:paraId="5F26C443" w14:textId="77777777" w:rsidR="00001D05" w:rsidRDefault="00001D05" w:rsidP="00340504">
                        <w:proofErr w:type="spellStart"/>
                        <w:r>
                          <w:rPr>
                            <w:rFonts w:cs="Calibri"/>
                            <w:b/>
                            <w:bCs/>
                            <w:color w:val="000000"/>
                            <w:sz w:val="16"/>
                            <w:szCs w:val="16"/>
                            <w:lang w:val="en-US"/>
                          </w:rPr>
                          <w:t>Gastos</w:t>
                        </w:r>
                        <w:proofErr w:type="spellEnd"/>
                        <w:r>
                          <w:rPr>
                            <w:rFonts w:cs="Calibri"/>
                            <w:b/>
                            <w:bCs/>
                            <w:color w:val="000000"/>
                            <w:sz w:val="16"/>
                            <w:szCs w:val="16"/>
                            <w:lang w:val="en-US"/>
                          </w:rPr>
                          <w:t xml:space="preserve"> de personal</w:t>
                        </w:r>
                      </w:p>
                    </w:txbxContent>
                  </v:textbox>
                </v:rect>
                <v:rect id="Rectangle 102" o:spid="_x0000_s1463" style="position:absolute;left:56412;top:5149;width:231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4lwAAAAN0AAAAPAAAAZHJzL2Rvd25yZXYueG1sRE/bagIx&#10;EH0X+g9hCn3TRI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CZx+JcAAAADdAAAADwAAAAAA&#10;AAAAAAAAAAAHAgAAZHJzL2Rvd25yZXYueG1sUEsFBgAAAAADAAMAtwAAAPQCAAAAAA==&#10;" filled="f" stroked="f">
                  <v:textbox style="mso-fit-shape-to-text:t" inset="0,0,0,0">
                    <w:txbxContent>
                      <w:p w14:paraId="6D442BF5" w14:textId="77777777" w:rsidR="00001D05" w:rsidRDefault="00001D05" w:rsidP="00340504">
                        <w:r>
                          <w:rPr>
                            <w:rFonts w:cs="Calibri"/>
                            <w:b/>
                            <w:bCs/>
                            <w:color w:val="000000"/>
                            <w:sz w:val="18"/>
                            <w:szCs w:val="18"/>
                            <w:lang w:val="en-US"/>
                          </w:rPr>
                          <w:t>2021</w:t>
                        </w:r>
                      </w:p>
                    </w:txbxContent>
                  </v:textbox>
                </v:rect>
                <v:rect id="Rectangle 104" o:spid="_x0000_s1464" style="position:absolute;left:39689;top:7611;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BSwAAAAN0AAAAPAAAAZHJzL2Rvd25yZXYueG1sRE/bagIx&#10;EH0X+g9hhL5pogW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U7gUsAAAADdAAAADwAAAAAA&#10;AAAAAAAAAAAHAgAAZHJzL2Rvd25yZXYueG1sUEsFBgAAAAADAAMAtwAAAPQCAAAAAA==&#10;" filled="f" stroked="f">
                  <v:textbox style="mso-fit-shape-to-text:t" inset="0,0,0,0">
                    <w:txbxContent>
                      <w:p w14:paraId="6B574C3D" w14:textId="77777777" w:rsidR="00001D05" w:rsidRDefault="00001D05" w:rsidP="00340504">
                        <w:r>
                          <w:rPr>
                            <w:rFonts w:cs="Calibri"/>
                            <w:color w:val="000000"/>
                            <w:sz w:val="18"/>
                            <w:szCs w:val="18"/>
                            <w:lang w:val="en-US"/>
                          </w:rPr>
                          <w:t>148 806</w:t>
                        </w:r>
                      </w:p>
                    </w:txbxContent>
                  </v:textbox>
                </v:rect>
                <v:rect id="Rectangle 105" o:spid="_x0000_s1465" style="position:absolute;left:44878;top:7611;width:37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JwAAAAN0AAAAPAAAAZHJzL2Rvd25yZXYueG1sRE/bagIx&#10;EH0X+g9hCn3TRAt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lgJFycAAAADdAAAADwAAAAAA&#10;AAAAAAAAAAAHAgAAZHJzL2Rvd25yZXYueG1sUEsFBgAAAAADAAMAtwAAAPQCAAAAAA==&#10;" filled="f" stroked="f">
                  <v:textbox style="mso-fit-shape-to-text:t" inset="0,0,0,0">
                    <w:txbxContent>
                      <w:p w14:paraId="0F14B247" w14:textId="77777777" w:rsidR="00001D05" w:rsidRDefault="00001D05" w:rsidP="00340504">
                        <w:r>
                          <w:rPr>
                            <w:rFonts w:cs="Calibri"/>
                            <w:color w:val="000000"/>
                            <w:sz w:val="18"/>
                            <w:szCs w:val="18"/>
                            <w:lang w:val="en-US"/>
                          </w:rPr>
                          <w:t>203 942</w:t>
                        </w:r>
                      </w:p>
                    </w:txbxContent>
                  </v:textbox>
                </v:rect>
                <v:rect id="Rectangle 106" o:spid="_x0000_s1466" style="position:absolute;left:50067;top:7611;width:37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14:paraId="280819D9" w14:textId="77777777" w:rsidR="00001D05" w:rsidRDefault="00001D05" w:rsidP="00340504">
                        <w:r>
                          <w:rPr>
                            <w:rFonts w:cs="Calibri"/>
                            <w:color w:val="000000"/>
                            <w:sz w:val="18"/>
                            <w:szCs w:val="18"/>
                            <w:lang w:val="en-US"/>
                          </w:rPr>
                          <w:t>153 825</w:t>
                        </w:r>
                      </w:p>
                    </w:txbxContent>
                  </v:textbox>
                </v:rect>
                <v:rect id="Rectangle 107" o:spid="_x0000_s1467" style="position:absolute;left:55662;top:7538;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14:paraId="59D45B51" w14:textId="77777777" w:rsidR="00001D05" w:rsidRDefault="00001D05" w:rsidP="00340504">
                        <w:r>
                          <w:rPr>
                            <w:rFonts w:cs="Calibri"/>
                            <w:color w:val="000000"/>
                            <w:sz w:val="18"/>
                            <w:szCs w:val="18"/>
                            <w:lang w:val="en-US"/>
                          </w:rPr>
                          <w:t>150 417</w:t>
                        </w:r>
                      </w:p>
                    </w:txbxContent>
                  </v:textbox>
                </v:rect>
                <v:rect id="Rectangle 108" o:spid="_x0000_s1468" style="position:absolute;left:24892;top:4976;width:1345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tgwwAAAN0AAAAPAAAAZHJzL2Rvd25yZXYueG1sRI/dagIx&#10;EIXvhb5DmELvNKsF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nDJLYMMAAADdAAAADwAA&#10;AAAAAAAAAAAAAAAHAgAAZHJzL2Rvd25yZXYueG1sUEsFBgAAAAADAAMAtwAAAPcCAAAAAA==&#10;" filled="f" stroked="f">
                  <v:textbox style="mso-fit-shape-to-text:t" inset="0,0,0,0">
                    <w:txbxContent>
                      <w:p w14:paraId="42C02930" w14:textId="77777777" w:rsidR="00001D05" w:rsidRDefault="00001D05" w:rsidP="00340504">
                        <w:proofErr w:type="spellStart"/>
                        <w:r>
                          <w:rPr>
                            <w:rFonts w:cs="Calibri"/>
                            <w:b/>
                            <w:bCs/>
                            <w:color w:val="000000"/>
                            <w:sz w:val="18"/>
                            <w:szCs w:val="18"/>
                            <w:lang w:val="en-US"/>
                          </w:rPr>
                          <w:t>Razón</w:t>
                        </w:r>
                        <w:proofErr w:type="spellEnd"/>
                        <w:r>
                          <w:rPr>
                            <w:rFonts w:cs="Calibri"/>
                            <w:b/>
                            <w:bCs/>
                            <w:color w:val="000000"/>
                            <w:sz w:val="18"/>
                            <w:szCs w:val="18"/>
                            <w:lang w:val="en-US"/>
                          </w:rPr>
                          <w:t xml:space="preserve"> de </w:t>
                        </w:r>
                        <w:proofErr w:type="spellStart"/>
                        <w:r>
                          <w:rPr>
                            <w:rFonts w:cs="Calibri"/>
                            <w:b/>
                            <w:bCs/>
                            <w:color w:val="000000"/>
                            <w:sz w:val="18"/>
                            <w:szCs w:val="18"/>
                            <w:lang w:val="en-US"/>
                          </w:rPr>
                          <w:t>gastos</w:t>
                        </w:r>
                        <w:proofErr w:type="spellEnd"/>
                        <w:r>
                          <w:rPr>
                            <w:rFonts w:cs="Calibri"/>
                            <w:b/>
                            <w:bCs/>
                            <w:color w:val="000000"/>
                            <w:sz w:val="18"/>
                            <w:szCs w:val="18"/>
                            <w:lang w:val="en-US"/>
                          </w:rPr>
                          <w:t xml:space="preserve"> de personal</w:t>
                        </w:r>
                      </w:p>
                    </w:txbxContent>
                  </v:textbox>
                </v:rect>
                <v:rect id="Rectangle 109" o:spid="_x0000_s1469" style="position:absolute;left:40434;top:5149;width:30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" filled="f" stroked="f">
                  <v:textbox style="mso-fit-shape-to-text:t" inset="0,0,0,0">
                    <w:txbxContent>
                      <w:p w14:paraId="60F8EC74" w14:textId="77777777" w:rsidR="00001D05" w:rsidRDefault="00001D05" w:rsidP="00340504">
                        <w:r>
                          <w:rPr>
                            <w:rFonts w:cs="Calibri"/>
                            <w:b/>
                            <w:bCs/>
                            <w:color w:val="000000"/>
                            <w:sz w:val="18"/>
                            <w:szCs w:val="18"/>
                            <w:lang w:val="en-US"/>
                          </w:rPr>
                          <w:t>2018</w:t>
                        </w:r>
                      </w:p>
                    </w:txbxContent>
                  </v:textbox>
                </v:rect>
                <v:rect id="Rectangle 111" o:spid="_x0000_s1470" style="position:absolute;left:39689;top:9680;width:374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CMwAAAAN0AAAAPAAAAZHJzL2Rvd25yZXYueG1sRE/bisIw&#10;EH1f8B/CCL6tqRUW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A6xwjMAAAADdAAAADwAAAAAA&#10;AAAAAAAAAAAHAgAAZHJzL2Rvd25yZXYueG1sUEsFBgAAAAADAAMAtwAAAPQCAAAAAA==&#10;" filled="f" stroked="f">
                  <v:textbox style="mso-fit-shape-to-text:t" inset="0,0,0,0">
                    <w:txbxContent>
                      <w:p w14:paraId="48940C0F" w14:textId="77777777" w:rsidR="00001D05" w:rsidRDefault="00001D05" w:rsidP="00340504">
                        <w:r>
                          <w:rPr>
                            <w:rFonts w:cs="Calibri"/>
                            <w:color w:val="000000"/>
                            <w:sz w:val="18"/>
                            <w:szCs w:val="18"/>
                            <w:lang w:val="en-US"/>
                          </w:rPr>
                          <w:t>176 389</w:t>
                        </w:r>
                      </w:p>
                    </w:txbxContent>
                  </v:textbox>
                </v:rect>
                <v:rect id="Rectangle 112" o:spid="_x0000_s1471" style="position:absolute;left:45623;top:5149;width:306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" filled="f" stroked="f">
                  <v:textbox style="mso-fit-shape-to-text:t" inset="0,0,0,0">
                    <w:txbxContent>
                      <w:p w14:paraId="729F8731" w14:textId="77777777" w:rsidR="00001D05" w:rsidRDefault="00001D05" w:rsidP="00340504">
                        <w:r>
                          <w:rPr>
                            <w:rFonts w:cs="Calibri"/>
                            <w:b/>
                            <w:bCs/>
                            <w:color w:val="000000"/>
                            <w:sz w:val="18"/>
                            <w:szCs w:val="18"/>
                            <w:lang w:val="en-US"/>
                          </w:rPr>
                          <w:t>2019</w:t>
                        </w:r>
                      </w:p>
                    </w:txbxContent>
                  </v:textbox>
                </v:rect>
                <v:rect id="Rectangle 113" o:spid="_x0000_s1472" style="position:absolute;left:50657;top:5148;width:322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" filled="f" stroked="f">
                  <v:textbox style="mso-fit-shape-to-text:t" inset="0,0,0,0">
                    <w:txbxContent>
                      <w:p w14:paraId="6D126AA5" w14:textId="77777777" w:rsidR="00001D05" w:rsidRDefault="00001D05" w:rsidP="00340504">
                        <w:r>
                          <w:rPr>
                            <w:rFonts w:cs="Calibri"/>
                            <w:b/>
                            <w:bCs/>
                            <w:color w:val="000000"/>
                            <w:sz w:val="18"/>
                            <w:szCs w:val="18"/>
                            <w:lang w:val="en-US"/>
                          </w:rPr>
                          <w:t>2020</w:t>
                        </w:r>
                      </w:p>
                    </w:txbxContent>
                  </v:textbox>
                </v:rect>
                <v:rect id="Rectangle 114" o:spid="_x0000_s1473" style="position:absolute;left:26289;top:9727;width:1118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" fillcolor="black" stroked="f">
                  <v:textbox inset="2.66056mm,1.3303mm,2.66056mm,1.3303mm"/>
                </v:rect>
                <v:line id="Line 115" o:spid="_x0000_s1474" style="position:absolute;visibility:visible;mso-wrap-style:square" from="24266,4138" to="24266,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" strokeweight="0"/>
                <v:rect id="Rectangle 116" o:spid="_x0000_s1475" style="position:absolute;left:24266;top:4138;width:67;height:9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" fillcolor="black" stroked="f">
                  <v:textbox inset="2.66056mm,1.3303mm,2.66056mm,1.3303mm"/>
                </v:rect>
                <v:line id="Line 117" o:spid="_x0000_s1476" style="position:absolute;visibility:visible;mso-wrap-style:square" from="44214,4205" to="44214,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" strokeweight="0"/>
                <v:rect id="Rectangle 118" o:spid="_x0000_s1477" style="position:absolute;left:44214;top:4205;width:6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" fillcolor="black" stroked="f">
                  <v:textbox inset="2.66056mm,1.3303mm,2.66056mm,1.3303mm"/>
                </v:rect>
                <v:line id="Line 119" o:spid="_x0000_s1478" style="position:absolute;visibility:visible;mso-wrap-style:square" from="49404,4205" to="49404,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" strokeweight="0"/>
                <v:rect id="Rectangle 120" o:spid="_x0000_s1479" style="position:absolute;left:49404;top:4205;width:6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" fillcolor="black" stroked="f">
                  <v:textbox inset="2.66056mm,1.3303mm,2.66056mm,1.3303mm"/>
                </v:rect>
                <v:line id="Line 121" o:spid="_x0000_s1480" style="position:absolute;visibility:visible;mso-wrap-style:square" from="54594,4205" to="54594,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" strokeweight="0"/>
                <v:rect id="Rectangle 122" o:spid="_x0000_s1481" style="position:absolute;left:54594;top:4205;width:6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" fillcolor="black" stroked="f">
                  <v:textbox inset="2.66056mm,1.3303mm,2.66056mm,1.3303mm"/>
                </v:rect>
                <v:line id="Line 123" o:spid="_x0000_s1482" style="position:absolute;visibility:visible;mso-wrap-style:square" from="60596,4205" to="60596,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" strokeweight="0"/>
                <v:rect id="Rectangle 124" o:spid="_x0000_s1483" style="position:absolute;left:60596;top:4205;width:6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" fillcolor="black" stroked="f">
                  <v:textbox inset="2.66056mm,1.3303mm,2.66056mm,1.3303mm"/>
                </v:rect>
                <v:line id="Line 125" o:spid="_x0000_s1484" style="position:absolute;visibility:visible;mso-wrap-style:square" from="39024,7572" to="39024,1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" strokeweight="0"/>
                <v:rect id="Rectangle 126" o:spid="_x0000_s1485" style="position:absolute;left:39024;top:7572;width:67;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" fillcolor="black" stroked="f">
                  <v:textbox inset="2.66056mm,1.3303mm,2.66056mm,1.3303mm"/>
                </v:rect>
                <v:line id="Line 127" o:spid="_x0000_s1486" style="position:absolute;visibility:visible;mso-wrap-style:square" from="24333,4138" to="60663,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tZxgAAAN0AAAAPAAAAZHJzL2Rvd25yZXYueG1sRI9Pb8Iw&#10;DMXvk/YdIk/iNlKY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8B3rWcYAAADdAAAA&#10;DwAAAAAAAAAAAAAAAAAHAgAAZHJzL2Rvd25yZXYueG1sUEsFBgAAAAADAAMAtwAAAPoCAAAAAA==&#10;" strokeweight="0"/>
                <v:rect id="Rectangle 128" o:spid="_x0000_s1487" style="position:absolute;left:24333;top:4138;width:3633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" fillcolor="black" stroked="f">
                  <v:textbox inset="2.66056mm,1.3303mm,2.66056mm,1.3303mm"/>
                </v:rect>
                <v:line id="Line 129" o:spid="_x0000_s1488" style="position:absolute;visibility:visible;mso-wrap-style:square" from="24333,7505" to="60663,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" strokeweight="0"/>
                <v:rect id="Rectangle 130" o:spid="_x0000_s1489" style="position:absolute;left:24333;top:7505;width:3633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" fillcolor="black" stroked="f">
                  <v:textbox inset="2.66056mm,1.3303mm,2.66056mm,1.3303mm"/>
                </v:rect>
                <v:line id="Line 131" o:spid="_x0000_s1490" style="position:absolute;visibility:visible;mso-wrap-style:square" from="39091,9794" to="60663,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puwgAAAN0AAAAPAAAAZHJzL2Rvd25yZXYueG1sRE9Li8Iw&#10;EL4v+B/CCN40VVn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AULEpuwgAAAN0AAAAPAAAA&#10;AAAAAAAAAAAAAAcCAABkcnMvZG93bnJldi54bWxQSwUGAAAAAAMAAwC3AAAA9gIAAAAA&#10;" strokeweight="0"/>
                <v:rect id="Rectangle 132" o:spid="_x0000_s1491" style="position:absolute;left:39091;top:9794;width:215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" fillcolor="black" stroked="f">
                  <v:textbox inset="2.66056mm,1.3303mm,2.66056mm,1.3303mm"/>
                </v:rect>
                <v:line id="Line 133" o:spid="_x0000_s1492" style="position:absolute;visibility:visible;mso-wrap-style:square" from="24333,12090" to="60663,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" strokeweight="0"/>
                <v:rect id="Rectangle 134" o:spid="_x0000_s1493" style="position:absolute;left:24333;top:12090;width:36330;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" fillcolor="black" stroked="f">
                  <v:textbox inset="2.66056mm,1.3303mm,2.66056mm,1.3303mm"/>
                </v:rect>
                <v:line id="Line 135" o:spid="_x0000_s1494" style="position:absolute;visibility:visible;mso-wrap-style:square" from="24333,13773" to="60663,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" strokeweight="0"/>
                <v:rect id="Rectangle 136" o:spid="_x0000_s1495" style="position:absolute;left:24333;top:13773;width:3633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" fillcolor="black" stroked="f">
                  <v:textbox inset="2.66056mm,1.3303mm,2.66056mm,1.3303mm"/>
                </v:rect>
                <v:rect id="Rectangle 137" o:spid="_x0000_s1496" style="position:absolute;left:2122;width:22377;height:1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" stroked="f">
                  <v:textbox inset="2.66056mm,1.3303mm,2.66056mm,1.3303mm"/>
                </v:rect>
                <v:shape id="Freeform 138" o:spid="_x0000_s1497" style="position:absolute;left:5462;top:3466;width:19004;height:8624;visibility:visible;mso-wrap-style:square;v-text-anchor:top" coordsize="285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" path="m,1296r2856,m,860r2856,m,425r2856,m,l2856,e" filled="f" strokecolor="#d9d9d9" strokeweight=".65pt">
                  <v:path arrowok="t" o:connecttype="custom" o:connectlocs="0,862334;1900341,862334;0,572228;1900341,572228;0,282787;1900341,282787;0,0;1900341,0" o:connectangles="0,0,0,0,0,0,0,0"/>
                  <o:lock v:ext="edit" verticies="t"/>
                </v:shape>
                <v:line id="Line 139" o:spid="_x0000_s1498" style="position:absolute;visibility:visible;mso-wrap-style:square" from="5462,14984" to="24466,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" strokecolor="#d9d9d9" strokeweight=".65pt"/>
                <v:shape id="Freeform 140" o:spid="_x0000_s1499" style="position:absolute;left:7851;top:5183;width:14226;height:7073;visibility:visible;mso-wrap-style:square;v-text-anchor:top" coordsize="2138,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" path="m,1063l709,r719,810l2138,1012e" filled="f" strokecolor="#5b9bd5" strokeweight="1.9pt">
                  <v:stroke endcap="round"/>
                  <v:path arrowok="t" o:connecttype="custom" o:connectlocs="0,707301;471758,0;950169,538959;1422592,673367" o:connectangles="0,0,0,0"/>
                </v:shape>
                <v:oval id="Oval 141" o:spid="_x0000_s1500" style="position:absolute;left:7518;top:12050;width:46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" fillcolor="#5b9bd5" strokeweight="0">
                  <v:textbox inset="2.66056mm,1.3303mm,2.66056mm,1.3303mm"/>
                </v:oval>
                <v:oval id="Oval 142" o:spid="_x0000_s1501" style="position:absolute;left:7512;top:12050;width:47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" filled="f" strokecolor="#5b9bd5" strokeweight=".65pt">
                  <v:textbox inset="2.66056mm,1.3303mm,2.66056mm,1.3303mm"/>
                </v:oval>
                <v:oval id="Oval 143" o:spid="_x0000_s1502" style="position:absolute;left:12303;top:4977;width:47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" fillcolor="#5b9bd5" strokeweight="0">
                  <v:textbox inset="2.66056mm,1.3303mm,2.66056mm,1.3303mm"/>
                </v:oval>
                <v:oval id="Oval 144" o:spid="_x0000_s1503" style="position:absolute;left:12303;top:4977;width:47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" filled="f" strokecolor="#5b9bd5" strokeweight=".65pt">
                  <v:textbox inset="2.66056mm,1.3303mm,2.66056mm,1.3303mm"/>
                </v:oval>
                <v:oval id="Oval 145" o:spid="_x0000_s1504" style="position:absolute;left:17020;top:10366;width:47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" fillcolor="#5b9bd5" strokeweight="0">
                  <v:textbox inset="2.66056mm,1.3303mm,2.66056mm,1.3303mm"/>
                </v:oval>
                <v:oval id="Oval 146" o:spid="_x0000_s1505" style="position:absolute;left:17020;top:10366;width:47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" filled="f" strokecolor="#5b9bd5" strokeweight=".65pt">
                  <v:textbox inset="2.66056mm,1.3303mm,2.66056mm,1.3303mm"/>
                </v:oval>
                <v:oval id="Oval 147" o:spid="_x0000_s1506" style="position:absolute;left:21804;top:11644;width:47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" fillcolor="#5b9bd5" strokeweight="0">
                  <v:textbox inset="2.66056mm,1.3303mm,2.66056mm,1.3303mm"/>
                </v:oval>
                <v:oval id="Oval 148" o:spid="_x0000_s1507" style="position:absolute;left:21804;top:11644;width:47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" filled="f" strokecolor="#5b9bd5" strokeweight=".65pt">
                  <v:textbox inset="2.66056mm,1.3303mm,2.66056mm,1.3303mm"/>
                </v:oval>
                <v:line id="Line 149" o:spid="_x0000_s1508" style="position:absolute;flip:x y;visibility:visible;mso-wrap-style:square" from="6939,11145" to="7818,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" strokecolor="#a6a6a6" strokeweight=".65pt"/>
                <v:line id="Line 150" o:spid="_x0000_s1509" style="position:absolute;visibility:visible;mso-wrap-style:square" from="12602,5216" to="12808,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" strokecolor="#a6a6a6" strokeweight=".65pt"/>
                <v:line id="Line 151" o:spid="_x0000_s1510" style="position:absolute;flip:y;visibility:visible;mso-wrap-style:square" from="17320,9528" to="17526,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" strokecolor="#a6a6a6" strokeweight=".65pt"/>
                <v:line id="Line 152" o:spid="_x0000_s1511" style="position:absolute;flip:x;visibility:visible;mso-wrap-style:square" from="22037,11883" to="22110,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" strokecolor="#a6a6a6" strokeweight=".65pt"/>
                <v:rect id="Rectangle 153" o:spid="_x0000_s1512" style="position:absolute;left:6061;top:8797;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" filled="f" stroked="f">
                  <v:textbox style="mso-fit-shape-to-text:t" inset="0,0,0,0">
                    <w:txbxContent>
                      <w:p w14:paraId="769221EA" w14:textId="77777777" w:rsidR="00001D05" w:rsidRDefault="00001D05" w:rsidP="00340504">
                        <w:r>
                          <w:rPr>
                            <w:rFonts w:cs="Calibri"/>
                            <w:color w:val="404040"/>
                            <w:sz w:val="16"/>
                            <w:szCs w:val="16"/>
                            <w:lang w:val="en-US"/>
                          </w:rPr>
                          <w:t>84%</w:t>
                        </w:r>
                      </w:p>
                    </w:txbxContent>
                  </v:textbox>
                </v:rect>
                <v:rect id="Rectangle 154" o:spid="_x0000_s1513" style="position:absolute;left:11596;top:5750;width:2273;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E4wAAAAN0AAAAPAAAAZHJzL2Rvd25yZXYueG1sRE/bisIw&#10;EH0X/Icwwr5pquI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Gi9ROMAAAADdAAAADwAAAAAA&#10;AAAAAAAAAAAHAgAAZHJzL2Rvd25yZXYueG1sUEsFBgAAAAADAAMAtwAAAPQCAAAAAA==&#10;" filled="f" stroked="f">
                  <v:textbox style="mso-fit-shape-to-text:t" inset="0,0,0,0">
                    <w:txbxContent>
                      <w:p w14:paraId="5F2C1673" w14:textId="77777777" w:rsidR="00001D05" w:rsidRDefault="00001D05" w:rsidP="00340504">
                        <w:r>
                          <w:rPr>
                            <w:rFonts w:cs="Calibri"/>
                            <w:color w:val="404040"/>
                            <w:sz w:val="16"/>
                            <w:szCs w:val="16"/>
                            <w:lang w:val="en-US"/>
                          </w:rPr>
                          <w:t>109%</w:t>
                        </w:r>
                      </w:p>
                    </w:txbxContent>
                  </v:textbox>
                </v:rect>
                <v:rect id="Rectangle 155" o:spid="_x0000_s1514" style="position:absolute;left:16659;top:7417;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PwAAAAN0AAAAPAAAAZHJzL2Rvd25yZXYueG1sRE/bisIw&#10;EH0X/Icwgm+aqqx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6v3PT8AAAADdAAAADwAAAAAA&#10;AAAAAAAAAAAHAgAAZHJzL2Rvd25yZXYueG1sUEsFBgAAAAADAAMAtwAAAPQCAAAAAA==&#10;" filled="f" stroked="f">
                  <v:textbox style="mso-fit-shape-to-text:t" inset="0,0,0,0">
                    <w:txbxContent>
                      <w:p w14:paraId="39663124" w14:textId="77777777" w:rsidR="00001D05" w:rsidRDefault="00001D05" w:rsidP="00340504">
                        <w:r>
                          <w:rPr>
                            <w:rFonts w:cs="Calibri"/>
                            <w:color w:val="404040"/>
                            <w:sz w:val="16"/>
                            <w:szCs w:val="16"/>
                            <w:lang w:val="en-US"/>
                          </w:rPr>
                          <w:t>90%</w:t>
                        </w:r>
                      </w:p>
                    </w:txbxContent>
                  </v:textbox>
                </v:rect>
                <v:rect id="Rectangle 156" o:spid="_x0000_s1515" style="position:absolute;left:21197;top:12398;width:1759;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rUwQAAAN0AAAAPAAAAZHJzL2Rvd25yZXYueG1sRE/bagIx&#10;EH0v+A9hBN9qVqU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IWxatTBAAAA3QAAAA8AAAAA&#10;AAAAAAAAAAAABwIAAGRycy9kb3ducmV2LnhtbFBLBQYAAAAAAwADALcAAAD1AgAAAAA=&#10;" filled="f" stroked="f">
                  <v:textbox style="mso-fit-shape-to-text:t" inset="0,0,0,0">
                    <w:txbxContent>
                      <w:p w14:paraId="2077F31E" w14:textId="77777777" w:rsidR="00001D05" w:rsidRDefault="00001D05" w:rsidP="00340504">
                        <w:r>
                          <w:rPr>
                            <w:rFonts w:cs="Calibri"/>
                            <w:color w:val="404040"/>
                            <w:sz w:val="16"/>
                            <w:szCs w:val="16"/>
                            <w:lang w:val="en-US"/>
                          </w:rPr>
                          <w:t>86%</w:t>
                        </w:r>
                      </w:p>
                    </w:txbxContent>
                  </v:textbox>
                </v:rect>
                <v:rect id="Rectangle 157" o:spid="_x0000_s1516" style="position:absolute;left:2801;top:14345;width:1790;height:2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mxAAAAN0AAAAPAAAAZHJzL2Rvd25yZXYueG1sRI/dagIx&#10;EIXvhb5DmELvaraK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PQu/qbEAAAA3QAAAA8A&#10;AAAAAAAAAAAAAAAABwIAAGRycy9kb3ducmV2LnhtbFBLBQYAAAAAAwADALcAAAD4AgAAAAA=&#10;" filled="f" stroked="f">
                  <v:textbox style="mso-fit-shape-to-text:t" inset="0,0,0,0">
                    <w:txbxContent>
                      <w:p w14:paraId="34B692DA" w14:textId="77777777" w:rsidR="00001D05" w:rsidRDefault="00001D05" w:rsidP="00340504">
                        <w:r>
                          <w:rPr>
                            <w:rFonts w:cs="Calibri"/>
                            <w:color w:val="595959"/>
                            <w:sz w:val="16"/>
                            <w:szCs w:val="16"/>
                            <w:lang w:val="en-US"/>
                          </w:rPr>
                          <w:t>75%</w:t>
                        </w:r>
                      </w:p>
                    </w:txbxContent>
                  </v:textbox>
                </v:rect>
                <v:rect id="Rectangle 158" o:spid="_x0000_s1517" style="position:absolute;left:2801;top:11457;width:1790;height:2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s9wQAAAN0AAAAPAAAAZHJzL2Rvd25yZXYueG1sRE/bagIx&#10;EH0v+A9hBN9qVqW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JtiWz3BAAAA3QAAAA8AAAAA&#10;AAAAAAAAAAAABwIAAGRycy9kb3ducmV2LnhtbFBLBQYAAAAAAwADALcAAAD1AgAAAAA=&#10;" filled="f" stroked="f">
                  <v:textbox style="mso-fit-shape-to-text:t" inset="0,0,0,0">
                    <w:txbxContent>
                      <w:p w14:paraId="5B2C7D93" w14:textId="77777777" w:rsidR="00001D05" w:rsidRDefault="00001D05" w:rsidP="00340504">
                        <w:r>
                          <w:rPr>
                            <w:rFonts w:cs="Calibri"/>
                            <w:color w:val="595959"/>
                            <w:sz w:val="16"/>
                            <w:szCs w:val="16"/>
                            <w:lang w:val="en-US"/>
                          </w:rPr>
                          <w:t>85%</w:t>
                        </w:r>
                      </w:p>
                    </w:txbxContent>
                  </v:textbox>
                </v:rect>
                <v:rect id="Rectangle 159" o:spid="_x0000_s1518" style="position:absolute;left:2801;top:8583;width:1800;height:2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gd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xDQ4HcMAAADdAAAADwAA&#10;AAAAAAAAAAAAAAAHAgAAZHJzL2Rvd25yZXYueG1sUEsFBgAAAAADAAMAtwAAAPcCAAAAAA==&#10;" filled="f" stroked="f">
                  <v:textbox style="mso-fit-shape-to-text:t" inset="0,0,0,0">
                    <w:txbxContent>
                      <w:p w14:paraId="54DA5C13" w14:textId="77777777" w:rsidR="00001D05" w:rsidRDefault="00001D05" w:rsidP="00340504">
                        <w:r>
                          <w:rPr>
                            <w:rFonts w:cs="Calibri"/>
                            <w:color w:val="595959"/>
                            <w:sz w:val="16"/>
                            <w:szCs w:val="16"/>
                            <w:lang w:val="en-US"/>
                          </w:rPr>
                          <w:t>95%</w:t>
                        </w:r>
                      </w:p>
                    </w:txbxContent>
                  </v:textbox>
                </v:rect>
                <v:rect id="Rectangle 160" o:spid="_x0000_s1519" style="position:absolute;left:2288;top:5688;width:227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2GvwAAAN0AAAAPAAAAZHJzL2Rvd25yZXYueG1sRE/bisIw&#10;EH1f8B/CCL6tqQo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CreJ2GvwAAAN0AAAAPAAAAAAAA&#10;AAAAAAAAAAcCAABkcnMvZG93bnJldi54bWxQSwUGAAAAAAMAAwC3AAAA8wIAAAAA&#10;" filled="f" stroked="f">
                  <v:textbox style="mso-fit-shape-to-text:t" inset="0,0,0,0">
                    <w:txbxContent>
                      <w:p w14:paraId="580B1F6A" w14:textId="77777777" w:rsidR="00001D05" w:rsidRDefault="00001D05" w:rsidP="00340504">
                        <w:r>
                          <w:rPr>
                            <w:rFonts w:cs="Calibri"/>
                            <w:color w:val="595959"/>
                            <w:sz w:val="16"/>
                            <w:szCs w:val="16"/>
                            <w:lang w:val="en-US"/>
                          </w:rPr>
                          <w:t>105%</w:t>
                        </w:r>
                      </w:p>
                    </w:txbxContent>
                  </v:textbox>
                </v:rect>
                <v:rect id="Rectangle 161" o:spid="_x0000_s1520" style="position:absolute;left:2288;top:2801;width:227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PxwAAAAN0AAAAPAAAAZHJzL2Rvd25yZXYueG1sRE/bisIw&#10;EH1f8B/CLPi2pltB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W6oD8cAAAADdAAAADwAAAAAA&#10;AAAAAAAAAAAHAgAAZHJzL2Rvd25yZXYueG1sUEsFBgAAAAADAAMAtwAAAPQCAAAAAA==&#10;" filled="f" stroked="f">
                  <v:textbox style="mso-fit-shape-to-text:t" inset="0,0,0,0">
                    <w:txbxContent>
                      <w:p w14:paraId="3DC10F88" w14:textId="77777777" w:rsidR="00001D05" w:rsidRDefault="00001D05" w:rsidP="00340504">
                        <w:r>
                          <w:rPr>
                            <w:rFonts w:cs="Calibri"/>
                            <w:color w:val="595959"/>
                            <w:sz w:val="16"/>
                            <w:szCs w:val="16"/>
                            <w:lang w:val="en-US"/>
                          </w:rPr>
                          <w:t>115%</w:t>
                        </w:r>
                      </w:p>
                    </w:txbxContent>
                  </v:textbox>
                </v:rect>
                <v:rect id="Rectangle 162" o:spid="_x0000_s1521" style="position:absolute;left:6846;top:15083;width:2063;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ZqvwAAAN0AAAAPAAAAZHJzL2Rvd25yZXYueG1sRE/bisIw&#10;EH1f8B/CCL6tqQo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A05qZqvwAAAN0AAAAPAAAAAAAA&#10;AAAAAAAAAAcCAABkcnMvZG93bnJldi54bWxQSwUGAAAAAAMAAwC3AAAA8wIAAAAA&#10;" filled="f" stroked="f">
                  <v:textbox style="mso-fit-shape-to-text:t" inset="0,0,0,0">
                    <w:txbxContent>
                      <w:p w14:paraId="327DAF12" w14:textId="77777777" w:rsidR="00001D05" w:rsidRDefault="00001D05" w:rsidP="00340504">
                        <w:r>
                          <w:rPr>
                            <w:rFonts w:cs="Calibri"/>
                            <w:color w:val="595959"/>
                            <w:sz w:val="16"/>
                            <w:szCs w:val="16"/>
                            <w:lang w:val="en-US"/>
                          </w:rPr>
                          <w:t>2018</w:t>
                        </w:r>
                      </w:p>
                    </w:txbxContent>
                  </v:textbox>
                </v:rect>
                <v:rect id="Rectangle 163" o:spid="_x0000_s1522" style="position:absolute;left:11596;top:15083;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4ewAAAAN0AAAAPAAAAZHJzL2Rvd25yZXYueG1sRE/bisIw&#10;EH0X/Icwgm+aqot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uw8+HsAAAADdAAAADwAAAAAA&#10;AAAAAAAAAAAHAgAAZHJzL2Rvd25yZXYueG1sUEsFBgAAAAADAAMAtwAAAPQCAAAAAA==&#10;" filled="f" stroked="f">
                  <v:textbox style="mso-fit-shape-to-text:t" inset="0,0,0,0">
                    <w:txbxContent>
                      <w:p w14:paraId="1AB21723" w14:textId="77777777" w:rsidR="00001D05" w:rsidRDefault="00001D05" w:rsidP="00340504">
                        <w:r>
                          <w:rPr>
                            <w:rFonts w:cs="Calibri"/>
                            <w:color w:val="595959"/>
                            <w:sz w:val="16"/>
                            <w:szCs w:val="16"/>
                            <w:lang w:val="en-US"/>
                          </w:rPr>
                          <w:t>2019</w:t>
                        </w:r>
                      </w:p>
                    </w:txbxContent>
                  </v:textbox>
                </v:rect>
                <v:rect id="Rectangle 164" o:spid="_x0000_s1523" style="position:absolute;left:16353;top:15010;width:2064;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uFwAAAAN0AAAAPAAAAZHJzL2Rvd25yZXYueG1sRE/bisIw&#10;EH0X/Icwgm+aqqx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1EObhcAAAADdAAAADwAAAAAA&#10;AAAAAAAAAAAHAgAAZHJzL2Rvd25yZXYueG1sUEsFBgAAAAADAAMAtwAAAPQCAAAAAA==&#10;" filled="f" stroked="f">
                  <v:textbox style="mso-fit-shape-to-text:t" inset="0,0,0,0">
                    <w:txbxContent>
                      <w:p w14:paraId="3D2E6C23" w14:textId="77777777" w:rsidR="00001D05" w:rsidRDefault="00001D05" w:rsidP="00340504">
                        <w:r>
                          <w:rPr>
                            <w:rFonts w:cs="Calibri"/>
                            <w:color w:val="595959"/>
                            <w:sz w:val="16"/>
                            <w:szCs w:val="16"/>
                            <w:lang w:val="en-US"/>
                          </w:rPr>
                          <w:t>2020</w:t>
                        </w:r>
                      </w:p>
                    </w:txbxContent>
                  </v:textbox>
                </v:rect>
                <v:rect id="Rectangle 165" o:spid="_x0000_s1524" style="position:absolute;left:21110;top:15083;width:2064;height:2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38F74D10" w14:textId="77777777" w:rsidR="00001D05" w:rsidRDefault="00001D05" w:rsidP="00340504">
                        <w:r>
                          <w:rPr>
                            <w:rFonts w:cs="Calibri"/>
                            <w:color w:val="595959"/>
                            <w:sz w:val="16"/>
                            <w:szCs w:val="16"/>
                            <w:lang w:val="en-US"/>
                          </w:rPr>
                          <w:t>2021</w:t>
                        </w:r>
                      </w:p>
                    </w:txbxContent>
                  </v:textbox>
                </v:rect>
                <v:rect id="Rectangle 166" o:spid="_x0000_s1525" style="position:absolute;left:6846;top:379;width:1495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BpwAAAAN0AAAAPAAAAZHJzL2Rvd25yZXYueG1sRE/bisIw&#10;EH0X/Icwwr5pqoI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S92gacAAAADdAAAADwAAAAAA&#10;AAAAAAAAAAAHAgAAZHJzL2Rvd25yZXYueG1sUEsFBgAAAAADAAMAtwAAAPQCAAAAAA==&#10;" filled="f" stroked="f">
                  <v:textbox style="mso-fit-shape-to-text:t" inset="0,0,0,0">
                    <w:txbxContent>
                      <w:p w14:paraId="02542A32" w14:textId="77777777" w:rsidR="00001D05" w:rsidRDefault="00001D05" w:rsidP="00340504">
                        <w:proofErr w:type="spellStart"/>
                        <w:r>
                          <w:rPr>
                            <w:rFonts w:cs="Calibri"/>
                            <w:b/>
                            <w:bCs/>
                            <w:color w:val="595959"/>
                            <w:sz w:val="20"/>
                            <w:lang w:val="en-US"/>
                          </w:rPr>
                          <w:t>Razón</w:t>
                        </w:r>
                        <w:proofErr w:type="spellEnd"/>
                        <w:r>
                          <w:rPr>
                            <w:rFonts w:cs="Calibri"/>
                            <w:b/>
                            <w:bCs/>
                            <w:color w:val="595959"/>
                            <w:sz w:val="20"/>
                            <w:lang w:val="en-US"/>
                          </w:rPr>
                          <w:t xml:space="preserve"> de </w:t>
                        </w:r>
                        <w:proofErr w:type="spellStart"/>
                        <w:r>
                          <w:rPr>
                            <w:rFonts w:cs="Calibri"/>
                            <w:b/>
                            <w:bCs/>
                            <w:color w:val="595959"/>
                            <w:sz w:val="20"/>
                            <w:lang w:val="en-US"/>
                          </w:rPr>
                          <w:t>gastos</w:t>
                        </w:r>
                        <w:proofErr w:type="spellEnd"/>
                        <w:r>
                          <w:rPr>
                            <w:rFonts w:cs="Calibri"/>
                            <w:b/>
                            <w:bCs/>
                            <w:color w:val="595959"/>
                            <w:sz w:val="20"/>
                            <w:lang w:val="en-US"/>
                          </w:rPr>
                          <w:t xml:space="preserve"> de personal</w:t>
                        </w:r>
                      </w:p>
                    </w:txbxContent>
                  </v:textbox>
                </v:rect>
                <v:rect id="Rectangle 167" o:spid="_x0000_s1526" style="position:absolute;left:2089;top:33;width:22377;height:16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" filled="f" strokeweight=".65pt">
                  <v:stroke joinstyle="round"/>
                  <v:textbox inset="2.66056mm,1.3303mm,2.66056mm,1.3303mm"/>
                </v:rect>
                <w10:wrap type="topAndBottom"/>
              </v:group>
            </w:pict>
          </mc:Fallback>
        </mc:AlternateContent>
      </w:r>
    </w:p>
    <w:bookmarkEnd w:id="189"/>
    <w:p w14:paraId="0B718EA2" w14:textId="75094E03" w:rsidR="00535334" w:rsidRDefault="00235C87" w:rsidP="000E1200">
      <w:r>
        <w:t>39</w:t>
      </w:r>
      <w:r w:rsidR="00535334" w:rsidRPr="00293240">
        <w:tab/>
        <w:t>La evolución de la razón respecto de los gastos de personal se ha mantenido relativamente estable en los últimos cuatro años. La mayor parte de los gastos (</w:t>
      </w:r>
      <w:r w:rsidR="0018550A" w:rsidRPr="00293240">
        <w:t>7</w:t>
      </w:r>
      <w:r>
        <w:t>9</w:t>
      </w:r>
      <w:r w:rsidR="00535334" w:rsidRPr="00293240">
        <w:t>% en</w:t>
      </w:r>
      <w:r w:rsidR="006C0BDF" w:rsidRPr="00293240">
        <w:t xml:space="preserve"> </w:t>
      </w:r>
      <w:r w:rsidR="0018550A" w:rsidRPr="00293240">
        <w:t>2020</w:t>
      </w:r>
      <w:r w:rsidR="00535334" w:rsidRPr="00293240">
        <w:t xml:space="preserve">) se atribuye a gastos de personal, lo que le permite a la UIT cumplir la ejecución del programa de actividades, conforme a lo decidido en el plan operacional durante la </w:t>
      </w:r>
      <w:r>
        <w:t>Conferencia de Plenipotenciarios de</w:t>
      </w:r>
      <w:r w:rsidR="00FA7594">
        <w:t> </w:t>
      </w:r>
      <w:r>
        <w:t>2018</w:t>
      </w:r>
      <w:r w:rsidR="000E1200" w:rsidRPr="00293240">
        <w:t>.</w:t>
      </w:r>
    </w:p>
    <w:p w14:paraId="1E79A22A" w14:textId="7C20EE7C" w:rsidR="00535334" w:rsidRPr="00FA7594" w:rsidRDefault="00535334" w:rsidP="006E3AF7">
      <w:pPr>
        <w:pStyle w:val="Headingb"/>
        <w:rPr>
          <w:highlight w:val="red"/>
        </w:rPr>
      </w:pPr>
      <w:bookmarkStart w:id="190" w:name="_Toc452155487"/>
      <w:bookmarkStart w:id="191" w:name="_Toc452155856"/>
      <w:bookmarkStart w:id="192" w:name="_Toc482814634"/>
      <w:bookmarkStart w:id="193" w:name="_Toc511808868"/>
      <w:bookmarkStart w:id="194" w:name="_Toc511809439"/>
      <w:bookmarkStart w:id="195" w:name="_Toc10635463"/>
      <w:bookmarkStart w:id="196" w:name="_Toc42245408"/>
      <w:bookmarkStart w:id="197" w:name="_Toc42248528"/>
      <w:bookmarkStart w:id="198" w:name="_Toc42249906"/>
      <w:bookmarkStart w:id="199" w:name="_Toc55401067"/>
      <w:bookmarkStart w:id="200" w:name="_Toc94535696"/>
      <w:bookmarkStart w:id="201" w:name="_Toc94536483"/>
      <w:bookmarkStart w:id="202" w:name="_Toc112145125"/>
      <w:r w:rsidRPr="00293240">
        <w:t>Continuidad</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3B4ED969" w14:textId="4C46386B" w:rsidR="00535334" w:rsidRPr="00293240" w:rsidRDefault="0024131A" w:rsidP="006E3AF7">
      <w:r w:rsidRPr="00293240">
        <w:t>4</w:t>
      </w:r>
      <w:r w:rsidR="00235C87">
        <w:t>0</w:t>
      </w:r>
      <w:r w:rsidR="00535334" w:rsidRPr="00293240">
        <w:tab/>
        <w:t>He evaluado las consecuencias de cualquier posible reducción de las contribuciones que podrían entrañar las crisis económicas y financieras mundiales, y tratado de determinar si podrían entrañar una reducción de las actividades de la Unión. Habida cuenta de las actividades previstas y de los riesgos correspondientes, puedo afirmar que la Unión dispone de recursos suficientes para seguir trabajando a medio plazo. Por consiguiente, seguiremos estableciendo los estados financieros de la Unión sobre la base del método de actividad continua.</w:t>
      </w:r>
    </w:p>
    <w:p w14:paraId="5AF754CE" w14:textId="3CEF3624" w:rsidR="00535334" w:rsidRPr="00293240" w:rsidRDefault="0024131A" w:rsidP="006E3AF7">
      <w:r w:rsidRPr="00293240">
        <w:t>4</w:t>
      </w:r>
      <w:r w:rsidR="00235C87">
        <w:t>1</w:t>
      </w:r>
      <w:r w:rsidR="00535334" w:rsidRPr="00293240">
        <w:tab/>
        <w:t>Soy consciente de mi responsabilidad en lo que respecta a la transparencia y accesibilidad para el público del informe anual del CAIG, el informe anual de auditoría externa y el informe anual de auditoría interna, después de su aprobación por el Consejo.</w:t>
      </w:r>
    </w:p>
    <w:p w14:paraId="45CF7E27" w14:textId="08E861B5" w:rsidR="004F4014" w:rsidRPr="00293240" w:rsidRDefault="0024131A" w:rsidP="000755DE">
      <w:r w:rsidRPr="00293240">
        <w:t>4</w:t>
      </w:r>
      <w:r w:rsidR="00235C87">
        <w:t>2</w:t>
      </w:r>
      <w:r w:rsidR="00535334" w:rsidRPr="00293240">
        <w:tab/>
        <w:t xml:space="preserve">Se incluye en el presente Informe de </w:t>
      </w:r>
      <w:r w:rsidR="00F63128" w:rsidRPr="00293240">
        <w:t xml:space="preserve">gestión financiera </w:t>
      </w:r>
      <w:r w:rsidR="00535334" w:rsidRPr="00293240">
        <w:t>la Declaración de Control Interno para </w:t>
      </w:r>
      <w:r w:rsidRPr="00293240">
        <w:t>202</w:t>
      </w:r>
      <w:r w:rsidR="00235C87">
        <w:t>1</w:t>
      </w:r>
      <w:r w:rsidR="00535334" w:rsidRPr="00293240">
        <w:t>.</w:t>
      </w:r>
      <w:bookmarkStart w:id="203" w:name="_Toc452155488"/>
      <w:bookmarkStart w:id="204" w:name="_Toc452155857"/>
      <w:bookmarkStart w:id="205" w:name="_Toc482814635"/>
      <w:bookmarkStart w:id="206" w:name="_Toc511808869"/>
      <w:bookmarkStart w:id="207" w:name="_Toc511809440"/>
      <w:bookmarkStart w:id="208" w:name="_Toc10635464"/>
      <w:bookmarkStart w:id="209" w:name="_Toc42245409"/>
      <w:bookmarkStart w:id="210" w:name="_Toc42248529"/>
      <w:bookmarkStart w:id="211" w:name="_Toc42249907"/>
      <w:bookmarkStart w:id="212" w:name="_Toc55401068"/>
    </w:p>
    <w:p w14:paraId="28AD2919" w14:textId="7027E6D5" w:rsidR="00535334" w:rsidRPr="00293240" w:rsidRDefault="00535334" w:rsidP="006E3AF7">
      <w:pPr>
        <w:pStyle w:val="Headingb"/>
      </w:pPr>
      <w:bookmarkStart w:id="213" w:name="_Toc94535697"/>
      <w:bookmarkStart w:id="214" w:name="_Toc94536484"/>
      <w:bookmarkStart w:id="215" w:name="_Toc112145126"/>
      <w:r w:rsidRPr="00293240">
        <w:lastRenderedPageBreak/>
        <w:t>Responsabilidad</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160E7682" w14:textId="4DAF25C6" w:rsidR="00535334" w:rsidRPr="00293240" w:rsidRDefault="0024131A" w:rsidP="006E3AF7">
      <w:r w:rsidRPr="00293240">
        <w:t>4</w:t>
      </w:r>
      <w:r w:rsidR="00235C87">
        <w:t>3</w:t>
      </w:r>
      <w:r w:rsidR="00535334" w:rsidRPr="00293240">
        <w:tab/>
        <w:t>Como se estipula en el Artículo 30 del Reglamento Financiero de la Unión, tengo el gusto de someter los estados financieros adjuntos, que se han elaborado conforme a las normas NICSP. Certifico que, hasta donde yo sé, todas las operaciones del ejercicio se han contabilizado debidamente en las escrituras y que esas operaciones, así como los estados financieros y las notas correspondientes, que forman parte integrante del presente documento, dan una imagen fidedigna de la situación financiera de la Unión</w:t>
      </w:r>
      <w:r w:rsidR="002639A8" w:rsidRPr="00293240">
        <w:t xml:space="preserve"> a 31 de </w:t>
      </w:r>
      <w:r w:rsidR="00535334" w:rsidRPr="00293240">
        <w:t xml:space="preserve">diciembre de </w:t>
      </w:r>
      <w:r w:rsidRPr="00293240">
        <w:t>202</w:t>
      </w:r>
      <w:r w:rsidR="00235C87">
        <w:t>1</w:t>
      </w:r>
      <w:r w:rsidR="00535334" w:rsidRPr="00293240">
        <w:t>.</w:t>
      </w:r>
    </w:p>
    <w:p w14:paraId="43E50536" w14:textId="53490634" w:rsidR="00535334" w:rsidRPr="00293240" w:rsidRDefault="00535334" w:rsidP="006E3AF7">
      <w:pPr>
        <w:pStyle w:val="enumlev1"/>
      </w:pPr>
      <w:r w:rsidRPr="00293240">
        <w:t>I</w:t>
      </w:r>
      <w:r w:rsidRPr="00293240">
        <w:tab/>
        <w:t>Estado de la situación financiera – Saldo</w:t>
      </w:r>
      <w:r w:rsidR="002639A8" w:rsidRPr="00293240">
        <w:t xml:space="preserve"> a 31 de </w:t>
      </w:r>
      <w:r w:rsidRPr="00293240">
        <w:t xml:space="preserve">diciembre de </w:t>
      </w:r>
      <w:r w:rsidR="0024131A" w:rsidRPr="00293240">
        <w:t>202</w:t>
      </w:r>
      <w:r w:rsidR="00235C87">
        <w:t>1</w:t>
      </w:r>
    </w:p>
    <w:p w14:paraId="4405B3FF" w14:textId="337FDA99" w:rsidR="00535334" w:rsidRPr="00293240" w:rsidRDefault="00535334" w:rsidP="006E3AF7">
      <w:pPr>
        <w:pStyle w:val="enumlev1"/>
      </w:pPr>
      <w:r w:rsidRPr="00293240">
        <w:t>II</w:t>
      </w:r>
      <w:r w:rsidRPr="00293240">
        <w:tab/>
        <w:t>Estado de los resultados financieros para el ejercicio cerrado</w:t>
      </w:r>
      <w:r w:rsidR="002639A8" w:rsidRPr="00293240">
        <w:t xml:space="preserve"> a 31 de </w:t>
      </w:r>
      <w:r w:rsidRPr="00293240">
        <w:t>diciembre de </w:t>
      </w:r>
      <w:r w:rsidR="0024131A" w:rsidRPr="00293240">
        <w:t>202</w:t>
      </w:r>
      <w:r w:rsidR="00235C87">
        <w:t>1</w:t>
      </w:r>
    </w:p>
    <w:p w14:paraId="29D70D23" w14:textId="4AF1F407" w:rsidR="00535334" w:rsidRPr="00293240" w:rsidRDefault="00535334" w:rsidP="006E3AF7">
      <w:pPr>
        <w:pStyle w:val="enumlev1"/>
      </w:pPr>
      <w:r w:rsidRPr="00293240">
        <w:t>III</w:t>
      </w:r>
      <w:r w:rsidRPr="00293240">
        <w:tab/>
        <w:t>Estado de las variaciones del activo neto para el ejercicio cerrado</w:t>
      </w:r>
      <w:r w:rsidR="002639A8" w:rsidRPr="00293240">
        <w:t xml:space="preserve"> a 31 de </w:t>
      </w:r>
      <w:r w:rsidRPr="00293240">
        <w:t xml:space="preserve">diciembre de </w:t>
      </w:r>
      <w:r w:rsidR="0024131A" w:rsidRPr="00293240">
        <w:t>202</w:t>
      </w:r>
      <w:r w:rsidR="00235C87">
        <w:t>1</w:t>
      </w:r>
    </w:p>
    <w:p w14:paraId="3A1FC6D7" w14:textId="3F2B7F38" w:rsidR="00535334" w:rsidRPr="00293240" w:rsidRDefault="00535334" w:rsidP="006E3AF7">
      <w:pPr>
        <w:pStyle w:val="enumlev1"/>
      </w:pPr>
      <w:r w:rsidRPr="00293240">
        <w:t>IV</w:t>
      </w:r>
      <w:r w:rsidRPr="00293240">
        <w:tab/>
        <w:t>Estado de los movimientos de tesorería para el ejercicio cerrado</w:t>
      </w:r>
      <w:r w:rsidR="002639A8" w:rsidRPr="00293240">
        <w:t xml:space="preserve"> a 31 de </w:t>
      </w:r>
      <w:r w:rsidRPr="00293240">
        <w:t xml:space="preserve">diciembre de </w:t>
      </w:r>
      <w:r w:rsidR="0024131A" w:rsidRPr="00293240">
        <w:t>202</w:t>
      </w:r>
      <w:r w:rsidR="00235C87">
        <w:t>1</w:t>
      </w:r>
    </w:p>
    <w:p w14:paraId="701BF8C0" w14:textId="02BC568C" w:rsidR="00535334" w:rsidRPr="00293240" w:rsidRDefault="00535334" w:rsidP="006E3AF7">
      <w:pPr>
        <w:pStyle w:val="enumlev1"/>
      </w:pPr>
      <w:r w:rsidRPr="00293240">
        <w:t>V</w:t>
      </w:r>
      <w:r w:rsidRPr="00293240">
        <w:tab/>
        <w:t>Estado de comparación de los importes presupuestados y de los importes efectivos para el ejercicio de </w:t>
      </w:r>
      <w:r w:rsidR="0024131A" w:rsidRPr="00293240">
        <w:t>202</w:t>
      </w:r>
      <w:r w:rsidR="00235C87">
        <w:t>1</w:t>
      </w:r>
    </w:p>
    <w:p w14:paraId="7C22C4FF" w14:textId="77777777" w:rsidR="00535334" w:rsidRPr="00293240" w:rsidRDefault="00535334" w:rsidP="006E3AF7">
      <w:r w:rsidRPr="00293240">
        <w:br w:type="page"/>
      </w:r>
      <w:bookmarkStart w:id="216" w:name="_Toc452153738"/>
    </w:p>
    <w:p w14:paraId="5CEC7687" w14:textId="182CB299" w:rsidR="00535334" w:rsidRPr="00293240" w:rsidRDefault="00535334" w:rsidP="006E3AF7">
      <w:pPr>
        <w:pStyle w:val="Heading1"/>
        <w:jc w:val="center"/>
      </w:pPr>
      <w:bookmarkStart w:id="217" w:name="_Toc482815071"/>
      <w:bookmarkStart w:id="218" w:name="_Toc511814302"/>
      <w:bookmarkStart w:id="219" w:name="_Toc521402987"/>
      <w:bookmarkStart w:id="220" w:name="_Toc10635465"/>
      <w:bookmarkStart w:id="221" w:name="_Toc10636782"/>
      <w:bookmarkStart w:id="222" w:name="_Toc55401069"/>
      <w:bookmarkStart w:id="223" w:name="_Toc94525318"/>
      <w:bookmarkStart w:id="224" w:name="_Toc94532406"/>
      <w:bookmarkStart w:id="225" w:name="_Toc94535028"/>
      <w:bookmarkStart w:id="226" w:name="_Toc94535698"/>
      <w:bookmarkStart w:id="227" w:name="_Toc94536485"/>
      <w:bookmarkStart w:id="228" w:name="_Toc112145127"/>
      <w:r w:rsidRPr="00286114">
        <w:lastRenderedPageBreak/>
        <w:t xml:space="preserve">Informe de Gestión </w:t>
      </w:r>
      <w:bookmarkEnd w:id="216"/>
      <w:bookmarkEnd w:id="217"/>
      <w:bookmarkEnd w:id="218"/>
      <w:bookmarkEnd w:id="219"/>
      <w:bookmarkEnd w:id="220"/>
      <w:bookmarkEnd w:id="221"/>
      <w:bookmarkEnd w:id="222"/>
      <w:r w:rsidR="0024131A" w:rsidRPr="00286114">
        <w:t>202</w:t>
      </w:r>
      <w:r w:rsidR="00235C87">
        <w:t>1</w:t>
      </w:r>
      <w:bookmarkEnd w:id="223"/>
      <w:bookmarkEnd w:id="224"/>
      <w:bookmarkEnd w:id="225"/>
      <w:bookmarkEnd w:id="226"/>
      <w:bookmarkEnd w:id="227"/>
      <w:bookmarkEnd w:id="228"/>
    </w:p>
    <w:p w14:paraId="768BF7AD" w14:textId="608A4ED5" w:rsidR="00535334" w:rsidRPr="00293240" w:rsidRDefault="00535334" w:rsidP="006E3AF7">
      <w:pPr>
        <w:spacing w:before="480" w:after="480"/>
        <w:jc w:val="right"/>
      </w:pPr>
      <w:r w:rsidRPr="00293240">
        <w:t xml:space="preserve">Ginebra, </w:t>
      </w:r>
      <w:r w:rsidR="0024131A" w:rsidRPr="00293240">
        <w:t xml:space="preserve">15 </w:t>
      </w:r>
      <w:r w:rsidRPr="00293240">
        <w:t xml:space="preserve">de marzo de </w:t>
      </w:r>
      <w:r w:rsidR="0024131A" w:rsidRPr="00293240">
        <w:t>2021</w:t>
      </w:r>
    </w:p>
    <w:p w14:paraId="72A9917E" w14:textId="77777777" w:rsidR="00535334" w:rsidRPr="00293240" w:rsidRDefault="00535334" w:rsidP="006E3AF7">
      <w:pPr>
        <w:pStyle w:val="Headingb"/>
      </w:pPr>
      <w:bookmarkStart w:id="229" w:name="_Toc452155490"/>
      <w:bookmarkStart w:id="230" w:name="_Toc452155859"/>
      <w:bookmarkStart w:id="231" w:name="_Toc482814637"/>
      <w:bookmarkStart w:id="232" w:name="_Toc511808871"/>
      <w:bookmarkStart w:id="233" w:name="_Toc511809442"/>
      <w:bookmarkStart w:id="234" w:name="_Toc10635466"/>
      <w:bookmarkStart w:id="235" w:name="_Toc42245411"/>
      <w:bookmarkStart w:id="236" w:name="_Toc42248531"/>
      <w:bookmarkStart w:id="237" w:name="_Toc42249909"/>
      <w:bookmarkStart w:id="238" w:name="_Toc55401070"/>
      <w:bookmarkStart w:id="239" w:name="_Toc94535699"/>
      <w:bookmarkStart w:id="240" w:name="_Toc94536486"/>
      <w:bookmarkStart w:id="241" w:name="_Toc112145128"/>
      <w:r w:rsidRPr="00293240">
        <w:t>Informe de Gestión de la Dirección de la Unión Internacional de Telecomunicaciones (UIT)</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6E3F9378" w14:textId="53CF415C" w:rsidR="00535334" w:rsidRPr="00293240" w:rsidRDefault="00535334" w:rsidP="006E3AF7">
      <w:r w:rsidRPr="00293240">
        <w:t>En relación con la auditoría de las cuentas anuales de la Unión Internacional de Telecomunicaciones (UIT) para el ejercicio financiero</w:t>
      </w:r>
      <w:r w:rsidR="008E6245" w:rsidRPr="00293240">
        <w:t xml:space="preserve"> </w:t>
      </w:r>
      <w:r w:rsidR="0024131A" w:rsidRPr="00293240">
        <w:t>202</w:t>
      </w:r>
      <w:r w:rsidR="007663F5">
        <w:t>1</w:t>
      </w:r>
      <w:r w:rsidRPr="00293240">
        <w:t>, cerrado</w:t>
      </w:r>
      <w:r w:rsidR="002639A8" w:rsidRPr="00293240">
        <w:t xml:space="preserve"> a 31 de </w:t>
      </w:r>
      <w:r w:rsidRPr="00293240">
        <w:t xml:space="preserve">diciembre de </w:t>
      </w:r>
      <w:r w:rsidR="0024131A" w:rsidRPr="00293240">
        <w:t>202</w:t>
      </w:r>
      <w:r w:rsidR="007663F5">
        <w:t>1</w:t>
      </w:r>
      <w:r w:rsidRPr="00293240">
        <w:t>, presentamos a continuación el Informe de gestión.</w:t>
      </w:r>
    </w:p>
    <w:p w14:paraId="180956CF" w14:textId="77777777" w:rsidR="00535334" w:rsidRPr="00293240" w:rsidRDefault="00535334" w:rsidP="006E3AF7">
      <w:r w:rsidRPr="00293240">
        <w:t>Hemos preparado las cuentas anuales para presentarlas al Auditor Externo y posteriormente transmitirlas al Consejo de la UIT para su aprobación. Somos conscientes de nuestra responsabilidad en cuanto a la transparencia y accesibilidad de las cuentas anuales, así como a la ejecución y mantenimiento de sistemas de contabilidad y control interno sostenibles, incluidas las medidas para evitar y detectar fraudes y errores de peso.</w:t>
      </w:r>
      <w:bookmarkStart w:id="242" w:name="CurrentLocation"/>
      <w:bookmarkEnd w:id="242"/>
    </w:p>
    <w:p w14:paraId="3954128D" w14:textId="3A433A08" w:rsidR="00535334" w:rsidRPr="00293240" w:rsidRDefault="00535334" w:rsidP="0085745D">
      <w:pPr>
        <w:pStyle w:val="enumlev1"/>
      </w:pPr>
      <w:r w:rsidRPr="00293240">
        <w:t>1</w:t>
      </w:r>
      <w:r w:rsidR="00584EF6" w:rsidRPr="00293240">
        <w:t>)</w:t>
      </w:r>
      <w:r w:rsidRPr="00293240">
        <w:tab/>
        <w:t>Las cuentas anuales y las notas e informaciones conexas son conformes con las NICSP, el Reglamento Financiero y Reglas Financieras, así como con las Resoluciones pertinentes adoptadas por los Órganos Rectores de la Organización.</w:t>
      </w:r>
    </w:p>
    <w:p w14:paraId="69586C68" w14:textId="510B38EB" w:rsidR="00535334" w:rsidRPr="00293240" w:rsidRDefault="00535334" w:rsidP="0085745D">
      <w:pPr>
        <w:pStyle w:val="enumlev1"/>
      </w:pPr>
      <w:r w:rsidRPr="00293240">
        <w:t>2</w:t>
      </w:r>
      <w:r w:rsidR="00584EF6" w:rsidRPr="00293240">
        <w:t>)</w:t>
      </w:r>
      <w:r w:rsidRPr="00293240">
        <w:tab/>
        <w:t xml:space="preserve">Todas las transacciones están adecuadamente documentadas. Hemos puesto a disposición del Auditor Externo </w:t>
      </w:r>
      <w:bookmarkStart w:id="243" w:name="_Hlk94527294"/>
      <w:r w:rsidRPr="00293240">
        <w:t xml:space="preserve">de la </w:t>
      </w:r>
      <w:bookmarkEnd w:id="243"/>
      <w:r w:rsidRPr="00293240">
        <w:t>UIT toda la información pertinente y le hemos dado, así como a sus colaboradores, acceso a los libros y documentos contables, así como a la correspondencia oficial, y les hemos informado de todas las decisiones que pudieran tener repercusiones para las cuentas anuales. Se ha dado acceso ilimitado a los Auditores Externos</w:t>
      </w:r>
      <w:r w:rsidR="0024131A" w:rsidRPr="00293240">
        <w:t xml:space="preserve"> </w:t>
      </w:r>
      <w:r w:rsidR="00B96FC1" w:rsidRPr="00286114">
        <w:t>de la U</w:t>
      </w:r>
      <w:r w:rsidR="0024131A" w:rsidRPr="00286114">
        <w:rPr>
          <w:lang w:eastAsia="zh-CN"/>
        </w:rPr>
        <w:t>IT</w:t>
      </w:r>
      <w:r w:rsidRPr="00293240">
        <w:t xml:space="preserve"> y a </w:t>
      </w:r>
      <w:r w:rsidR="007663F5">
        <w:t xml:space="preserve">sus colaboradores </w:t>
      </w:r>
      <w:r w:rsidRPr="00293240">
        <w:t>de la entidad cuyo acceso a la información de auditoría se ha considerado necesaria.</w:t>
      </w:r>
    </w:p>
    <w:p w14:paraId="0043D309" w14:textId="5023EF32" w:rsidR="00535334" w:rsidRPr="00293240" w:rsidRDefault="00535334" w:rsidP="0085745D">
      <w:pPr>
        <w:pStyle w:val="enumlev1"/>
      </w:pPr>
      <w:r w:rsidRPr="00293240">
        <w:t>3</w:t>
      </w:r>
      <w:r w:rsidR="00584EF6" w:rsidRPr="00293240">
        <w:t>)</w:t>
      </w:r>
      <w:r w:rsidRPr="00293240">
        <w:tab/>
        <w:t xml:space="preserve">Todas las transacciones realizadas en </w:t>
      </w:r>
      <w:r w:rsidR="0024131A" w:rsidRPr="00293240">
        <w:t>202</w:t>
      </w:r>
      <w:r w:rsidR="007663F5">
        <w:t>1</w:t>
      </w:r>
      <w:r w:rsidRPr="00293240">
        <w:t xml:space="preserve"> se han registrado con exactitud en los estados financieros. Todos los activos, pasivos y balances se han registrado con exactitud en los resultados financieros. Dado que la UIT posee suficientes derechos sobre todos los activos indicados en el balance, no hay compromisos o límites aplicables a activos de la UIT no indicados en el </w:t>
      </w:r>
      <w:r w:rsidR="007663F5">
        <w:t>inventario de t</w:t>
      </w:r>
      <w:r w:rsidRPr="00293240">
        <w:t>odas las relaciones y transacciones con terceros</w:t>
      </w:r>
      <w:r w:rsidR="007663F5">
        <w:t>, que</w:t>
      </w:r>
      <w:r w:rsidRPr="00293240">
        <w:t xml:space="preserve"> se han registrado adecuadamente y divulgado de conformidad con las NICSP. No existen otros contratos, acuerdos crediticios, litigios o controversias de ningún tipo que puedan alterar significativamente la evaluación de las cuentas anuales de la UIT.</w:t>
      </w:r>
    </w:p>
    <w:p w14:paraId="4503C068" w14:textId="634CEE7E" w:rsidR="00535334" w:rsidRPr="00293240" w:rsidRDefault="00535334" w:rsidP="0085745D">
      <w:pPr>
        <w:pStyle w:val="enumlev1"/>
      </w:pPr>
      <w:r w:rsidRPr="00293240">
        <w:t>4</w:t>
      </w:r>
      <w:r w:rsidR="00584EF6" w:rsidRPr="00293240">
        <w:t>)</w:t>
      </w:r>
      <w:r w:rsidRPr="00293240">
        <w:tab/>
        <w:t>Todos los eventos posteriores a la fecha de los estados financieros cuyo ajuste o divulgación exigen las NICSP se han ajustado o divulgado.</w:t>
      </w:r>
    </w:p>
    <w:p w14:paraId="3BF94234" w14:textId="19663D61" w:rsidR="00535334" w:rsidRPr="00293240" w:rsidRDefault="00535334" w:rsidP="0085745D">
      <w:pPr>
        <w:pStyle w:val="enumlev1"/>
      </w:pPr>
      <w:r w:rsidRPr="00293240">
        <w:t>5</w:t>
      </w:r>
      <w:r w:rsidR="00584EF6" w:rsidRPr="00293240">
        <w:t>)</w:t>
      </w:r>
      <w:r w:rsidRPr="00293240">
        <w:tab/>
        <w:t>Los principales supuestos en que se basan las valoraciones y la información sobre el valor razonable son, en nuestra opinión, correctos, reflejan nuestro propósito y son conformes con los principios contables aplicados.</w:t>
      </w:r>
    </w:p>
    <w:p w14:paraId="646DA6BF" w14:textId="024D7168" w:rsidR="00535334" w:rsidRPr="00293240" w:rsidRDefault="00535334" w:rsidP="0085745D">
      <w:pPr>
        <w:pStyle w:val="enumlev1"/>
      </w:pPr>
      <w:r w:rsidRPr="00293240">
        <w:t>6</w:t>
      </w:r>
      <w:r w:rsidR="00584EF6" w:rsidRPr="00293240">
        <w:t>)</w:t>
      </w:r>
      <w:r w:rsidRPr="00293240">
        <w:tab/>
        <w:t>Confirmamos que disponemos de un sistema de control interno de la información financiera para garantizar razonablemente la fiabilidad de los informes financieros y la preparación de las cuentas anuales para su auditoría externa, de conformidad con el Reglamento Financiero y Reglas Financieras. Este sistema comprende las políticas y procedimientos pertinentes que:</w:t>
      </w:r>
    </w:p>
    <w:p w14:paraId="5DA2CFC4" w14:textId="77777777" w:rsidR="00535334" w:rsidRPr="00293240" w:rsidRDefault="00535334" w:rsidP="0085745D">
      <w:pPr>
        <w:pStyle w:val="enumlev2"/>
      </w:pPr>
      <w:r w:rsidRPr="00293240">
        <w:t>•</w:t>
      </w:r>
      <w:r w:rsidRPr="00293240">
        <w:tab/>
        <w:t>permiten el mantenimiento de registros que, con un nivel razonable de detalles, reflejan adecuada y exactamente las transacciones;</w:t>
      </w:r>
    </w:p>
    <w:p w14:paraId="4A097F00" w14:textId="77777777" w:rsidR="00535334" w:rsidRPr="00293240" w:rsidRDefault="00535334" w:rsidP="0085745D">
      <w:pPr>
        <w:pStyle w:val="enumlev2"/>
      </w:pPr>
      <w:r w:rsidRPr="00293240">
        <w:lastRenderedPageBreak/>
        <w:t>•</w:t>
      </w:r>
      <w:r w:rsidRPr="00293240">
        <w:tab/>
        <w:t>garantizan razonablemente que todas las transacciones se registran de manera que permite la preparación de las cuentas anuales, y que los ingresos y gastos se efectúan de conformidad con las autorizaciones de gestión dispuestas en el Reglamento Financiero y Reglas Financieras;</w:t>
      </w:r>
    </w:p>
    <w:p w14:paraId="6959F2F2" w14:textId="77777777" w:rsidR="00535334" w:rsidRPr="00293240" w:rsidRDefault="00535334" w:rsidP="0085745D">
      <w:pPr>
        <w:pStyle w:val="enumlev2"/>
      </w:pPr>
      <w:r w:rsidRPr="00293240">
        <w:t>•</w:t>
      </w:r>
      <w:r w:rsidRPr="00293240">
        <w:tab/>
        <w:t>ofrecen garantías razonables en cuanto a la prevención o puntual detección de adquisiciones, usos o destrucciones de activos sin autorización.</w:t>
      </w:r>
    </w:p>
    <w:p w14:paraId="3ACA26D9" w14:textId="70045AFA" w:rsidR="00535334" w:rsidRPr="00293240" w:rsidRDefault="00535334" w:rsidP="0085745D">
      <w:pPr>
        <w:pStyle w:val="enumlev1"/>
      </w:pPr>
      <w:r w:rsidRPr="00293240">
        <w:t>7</w:t>
      </w:r>
      <w:r w:rsidR="00584EF6" w:rsidRPr="00293240">
        <w:t>)</w:t>
      </w:r>
      <w:r w:rsidRPr="00293240">
        <w:tab/>
        <w:t>Confirmamos que se tienen en cuenta los riesgos identificados y las recomendaciones formuladas por el Auditor Interno</w:t>
      </w:r>
      <w:r w:rsidR="004B23EC" w:rsidRPr="00293240">
        <w:t xml:space="preserve"> (IA)</w:t>
      </w:r>
      <w:r w:rsidRPr="00293240">
        <w:t>, el Auditor Externo</w:t>
      </w:r>
      <w:r w:rsidR="000D40E9" w:rsidRPr="00293240">
        <w:t xml:space="preserve"> </w:t>
      </w:r>
      <w:r w:rsidR="004B23EC" w:rsidRPr="00293240">
        <w:rPr>
          <w:lang w:eastAsia="zh-CN"/>
        </w:rPr>
        <w:t>(EA)</w:t>
      </w:r>
      <w:r w:rsidR="004B23EC" w:rsidRPr="00293240">
        <w:t xml:space="preserve"> </w:t>
      </w:r>
      <w:r w:rsidRPr="00293240">
        <w:t>y el Comité Asesor Independiente sobre la Gestión (CAIG), y que se toman las medidas pertinentes, según procede. El Grupo de Trabajo del Consejo sobre Recursos Humanos y Financieros recibe anualmente informe de la aplicación de esas recomendaciones.</w:t>
      </w:r>
    </w:p>
    <w:p w14:paraId="7841331D" w14:textId="1930ED71" w:rsidR="00535334" w:rsidRDefault="001713D7" w:rsidP="000260A8">
      <w:pPr>
        <w:pStyle w:val="enumlev1"/>
      </w:pPr>
      <w:r w:rsidRPr="00293240">
        <w:t>8</w:t>
      </w:r>
      <w:r w:rsidR="00584EF6" w:rsidRPr="00293240">
        <w:t>)</w:t>
      </w:r>
      <w:r w:rsidR="00535334" w:rsidRPr="00293240">
        <w:tab/>
      </w:r>
      <w:r w:rsidR="00730449" w:rsidRPr="00293240">
        <w:t>E</w:t>
      </w:r>
      <w:r w:rsidR="000260A8" w:rsidRPr="00293240">
        <w:t xml:space="preserve">n </w:t>
      </w:r>
      <w:r w:rsidR="000260A8" w:rsidRPr="00293240">
        <w:rPr>
          <w:rFonts w:cs="Arial"/>
          <w:szCs w:val="24"/>
        </w:rPr>
        <w:t>202</w:t>
      </w:r>
      <w:r w:rsidR="007663F5">
        <w:rPr>
          <w:rFonts w:cs="Arial"/>
          <w:szCs w:val="24"/>
        </w:rPr>
        <w:t>1</w:t>
      </w:r>
      <w:r w:rsidR="000260A8" w:rsidRPr="00293240">
        <w:rPr>
          <w:rFonts w:cs="Arial"/>
          <w:szCs w:val="24"/>
        </w:rPr>
        <w:t xml:space="preserve">, </w:t>
      </w:r>
      <w:r w:rsidR="0085745D" w:rsidRPr="00293240">
        <w:rPr>
          <w:rFonts w:cs="Arial"/>
          <w:szCs w:val="24"/>
        </w:rPr>
        <w:t>el Grupo de Trabajo encargado de los controles internos</w:t>
      </w:r>
      <w:r w:rsidR="000260A8" w:rsidRPr="00293240">
        <w:rPr>
          <w:rFonts w:cs="Calibri"/>
          <w:color w:val="0D0D0D"/>
        </w:rPr>
        <w:t xml:space="preserve"> (WGIC), </w:t>
      </w:r>
      <w:r w:rsidR="00730449" w:rsidRPr="00293240">
        <w:rPr>
          <w:rFonts w:cs="Calibri"/>
          <w:color w:val="0D0D0D"/>
        </w:rPr>
        <w:t>presidido por la Directora de la</w:t>
      </w:r>
      <w:r w:rsidR="000260A8" w:rsidRPr="00293240">
        <w:rPr>
          <w:rFonts w:cs="Calibri"/>
          <w:color w:val="0D0D0D"/>
        </w:rPr>
        <w:t xml:space="preserve"> BDT</w:t>
      </w:r>
      <w:r w:rsidR="00010D0D" w:rsidRPr="00293240">
        <w:rPr>
          <w:rFonts w:cs="Calibri"/>
          <w:color w:val="0D0D0D"/>
        </w:rPr>
        <w:t>,</w:t>
      </w:r>
      <w:r w:rsidR="000260A8" w:rsidRPr="00293240">
        <w:rPr>
          <w:rFonts w:cs="Calibri"/>
          <w:color w:val="0D0D0D"/>
        </w:rPr>
        <w:t xml:space="preserve"> </w:t>
      </w:r>
      <w:r w:rsidR="00730449" w:rsidRPr="00293240">
        <w:rPr>
          <w:rFonts w:cs="Calibri"/>
          <w:color w:val="0D0D0D"/>
        </w:rPr>
        <w:t>ha proseguido la labor de</w:t>
      </w:r>
      <w:r w:rsidR="000260A8" w:rsidRPr="00293240">
        <w:rPr>
          <w:color w:val="0D0D0D"/>
        </w:rPr>
        <w:t xml:space="preserve"> </w:t>
      </w:r>
      <w:r w:rsidR="00535334" w:rsidRPr="00293240">
        <w:t xml:space="preserve">reforzar los controles internos de la BDT (Sede y Oficinas Regionales/Zonales) en </w:t>
      </w:r>
      <w:r w:rsidR="00730449" w:rsidRPr="00293240">
        <w:t>la</w:t>
      </w:r>
      <w:r w:rsidR="00535334" w:rsidRPr="00293240">
        <w:t xml:space="preserve"> que participan todas las partes interesadas de la BDT</w:t>
      </w:r>
      <w:r w:rsidR="00730449" w:rsidRPr="00293240">
        <w:t xml:space="preserve"> </w:t>
      </w:r>
      <w:r w:rsidR="00535334" w:rsidRPr="00293240">
        <w:t>y los Departamentos de la Secretaría General</w:t>
      </w:r>
      <w:r w:rsidR="00730449" w:rsidRPr="00293240">
        <w:t xml:space="preserve"> implicados</w:t>
      </w:r>
      <w:r w:rsidR="00535334" w:rsidRPr="00293240">
        <w:t>. El cometido de este Grupo es coordinar con carácter urgente la creación y aplicación de un Plan de acción para la BDT y la</w:t>
      </w:r>
      <w:r w:rsidR="00584EF6" w:rsidRPr="00293240">
        <w:t> </w:t>
      </w:r>
      <w:r w:rsidR="00535334" w:rsidRPr="00293240">
        <w:t>UIT en general a fin de aplicar todas las conclusiones/recomendaciones iniciales de los</w:t>
      </w:r>
      <w:r w:rsidR="000260A8" w:rsidRPr="00293240">
        <w:t xml:space="preserve"> </w:t>
      </w:r>
      <w:r w:rsidR="00730449" w:rsidRPr="00293240">
        <w:t>Auditores internos y externos</w:t>
      </w:r>
      <w:r w:rsidR="000260A8" w:rsidRPr="00293240">
        <w:t xml:space="preserve">. </w:t>
      </w:r>
      <w:r w:rsidR="00730449" w:rsidRPr="00293240">
        <w:t>Como se informó al Grupo de Trabajo del Consejo sobre Recursos Financieros y Humanos en su 1</w:t>
      </w:r>
      <w:r w:rsidR="007663F5">
        <w:t>5</w:t>
      </w:r>
      <w:r w:rsidR="00730449" w:rsidRPr="00293240">
        <w:t>ª sesión celebrada en enero de 202</w:t>
      </w:r>
      <w:r w:rsidR="007663F5">
        <w:t>2</w:t>
      </w:r>
      <w:r w:rsidR="00730449" w:rsidRPr="00293240">
        <w:t>, a finales de</w:t>
      </w:r>
      <w:r w:rsidR="00584EF6" w:rsidRPr="00293240">
        <w:t> </w:t>
      </w:r>
      <w:r w:rsidR="00730449" w:rsidRPr="00293240">
        <w:t>202</w:t>
      </w:r>
      <w:r w:rsidR="007663F5">
        <w:t>1</w:t>
      </w:r>
      <w:r w:rsidR="00730449" w:rsidRPr="00293240">
        <w:t>, la tasa de implementación de todas las recomendaciones del Auditor Interno, el Auditor Externo y el CAIG es el 8</w:t>
      </w:r>
      <w:r w:rsidR="007663F5">
        <w:t>5</w:t>
      </w:r>
      <w:r w:rsidR="00730449" w:rsidRPr="00293240">
        <w:t>%.</w:t>
      </w:r>
    </w:p>
    <w:p w14:paraId="466570BA" w14:textId="77777777" w:rsidR="008D2C43" w:rsidRPr="00293240" w:rsidRDefault="007663F5" w:rsidP="008D2C43">
      <w:pPr>
        <w:pStyle w:val="enumlev1"/>
      </w:pPr>
      <w:r>
        <w:t>9)</w:t>
      </w:r>
      <w:r>
        <w:tab/>
      </w:r>
      <w:r w:rsidR="008D2C43" w:rsidRPr="00293240">
        <w:t>Se están implementando los siguientes sistemas y mediciones:</w:t>
      </w:r>
    </w:p>
    <w:p w14:paraId="3CA2709A" w14:textId="31D78FB8" w:rsidR="008D2C43" w:rsidRPr="00293240" w:rsidRDefault="008D2C43" w:rsidP="008D2C43">
      <w:pPr>
        <w:pStyle w:val="enumlev2"/>
      </w:pPr>
      <w:r w:rsidRPr="00293240">
        <w:t>•</w:t>
      </w:r>
      <w:r w:rsidRPr="00293240">
        <w:tab/>
      </w:r>
      <w:r w:rsidR="00CD4938" w:rsidRPr="00293240">
        <w:t xml:space="preserve">nuevo </w:t>
      </w:r>
      <w:r w:rsidRPr="00293240">
        <w:t xml:space="preserve">sistema de </w:t>
      </w:r>
      <w:proofErr w:type="spellStart"/>
      <w:r w:rsidRPr="00293240">
        <w:t>cibercontratación</w:t>
      </w:r>
      <w:proofErr w:type="spellEnd"/>
      <w:r w:rsidRPr="00293240">
        <w:t xml:space="preserve"> y procedimientos competitivos para la selección de consultores;</w:t>
      </w:r>
    </w:p>
    <w:p w14:paraId="3EC6A667" w14:textId="42BD27A2" w:rsidR="008D2C43" w:rsidRPr="00293240" w:rsidRDefault="008D2C43" w:rsidP="008D2C43">
      <w:pPr>
        <w:pStyle w:val="enumlev2"/>
      </w:pPr>
      <w:r w:rsidRPr="00293240">
        <w:t>•</w:t>
      </w:r>
      <w:r w:rsidRPr="00293240">
        <w:tab/>
      </w:r>
      <w:r w:rsidR="00CD4938" w:rsidRPr="00293240">
        <w:t xml:space="preserve">mejora </w:t>
      </w:r>
      <w:r w:rsidRPr="00293240">
        <w:t>de la gestión y el control de la utilización de consultores;</w:t>
      </w:r>
    </w:p>
    <w:p w14:paraId="65EA8AD1" w14:textId="678BCAC6" w:rsidR="008D2C43" w:rsidRPr="00293240" w:rsidRDefault="008D2C43" w:rsidP="008D2C43">
      <w:pPr>
        <w:pStyle w:val="enumlev2"/>
      </w:pPr>
      <w:r w:rsidRPr="00293240">
        <w:t>•</w:t>
      </w:r>
      <w:r w:rsidRPr="00293240">
        <w:tab/>
      </w:r>
      <w:r w:rsidR="00CD4938" w:rsidRPr="00293240">
        <w:t xml:space="preserve">sistemas </w:t>
      </w:r>
      <w:r w:rsidRPr="00293240">
        <w:t>informáticos comunes para la BDT;</w:t>
      </w:r>
    </w:p>
    <w:p w14:paraId="793D4B00" w14:textId="71DC661D" w:rsidR="007663F5" w:rsidRPr="00293240" w:rsidRDefault="008D2C43" w:rsidP="00EA52DF">
      <w:pPr>
        <w:pStyle w:val="enumlev2"/>
      </w:pPr>
      <w:r w:rsidRPr="00293240">
        <w:t>•</w:t>
      </w:r>
      <w:r w:rsidRPr="00293240">
        <w:tab/>
        <w:t>Marco de rendición de cuentas</w:t>
      </w:r>
      <w:r w:rsidR="007663F5">
        <w:t>.</w:t>
      </w:r>
    </w:p>
    <w:p w14:paraId="0FFFE831" w14:textId="59238E4C" w:rsidR="00CB6699" w:rsidRPr="00293240" w:rsidRDefault="007663F5" w:rsidP="00CB6699">
      <w:pPr>
        <w:pStyle w:val="enumlev1"/>
      </w:pPr>
      <w:r>
        <w:t>10</w:t>
      </w:r>
      <w:r w:rsidR="00584EF6" w:rsidRPr="00293240">
        <w:t>)</w:t>
      </w:r>
      <w:r w:rsidR="00CB6699" w:rsidRPr="00293240">
        <w:tab/>
      </w:r>
      <w:bookmarkStart w:id="244" w:name="lt_pId221"/>
      <w:r w:rsidR="00CB6699" w:rsidRPr="00293240">
        <w:t xml:space="preserve">La Dirección de la UIT decidió en noviembre de 2020 establecer un tablero de control del cumplimiento institucional, incluyendo las recomendaciones de la Auditoría Externa, el CAIG, la </w:t>
      </w:r>
      <w:r w:rsidR="004D4389" w:rsidRPr="00293240">
        <w:t xml:space="preserve">Dependencia </w:t>
      </w:r>
      <w:r w:rsidR="000E1200" w:rsidRPr="00293240">
        <w:t>Común</w:t>
      </w:r>
      <w:r w:rsidR="004D4389" w:rsidRPr="00293240">
        <w:t xml:space="preserve"> de Inspección (</w:t>
      </w:r>
      <w:r w:rsidR="00CB6699" w:rsidRPr="00293240">
        <w:t>DCI</w:t>
      </w:r>
      <w:r w:rsidR="004D4389" w:rsidRPr="00293240">
        <w:t>)</w:t>
      </w:r>
      <w:r w:rsidR="00CB6699" w:rsidRPr="00293240">
        <w:t xml:space="preserve"> y la Auditoría Interna. </w:t>
      </w:r>
      <w:r w:rsidR="008D2C43">
        <w:t xml:space="preserve">En diciembre de 2020 la Dirección de la UIT procedió a la ampliación de esta herramienta a toda la UIT, convirtiéndola en el Panel de control del cumplimiento. </w:t>
      </w:r>
      <w:r w:rsidR="00CB6699" w:rsidRPr="00293240">
        <w:t xml:space="preserve">Esta herramienta </w:t>
      </w:r>
      <w:r w:rsidR="008D2C43">
        <w:t>se utilizó a lo largo de 2021, permitiendo así</w:t>
      </w:r>
      <w:r w:rsidR="00CB6699" w:rsidRPr="00293240">
        <w:t xml:space="preserve"> a la Dirección de la UIT y </w:t>
      </w:r>
      <w:r w:rsidR="004D4389" w:rsidRPr="00293240">
        <w:t>a l</w:t>
      </w:r>
      <w:r w:rsidR="008D2C43">
        <w:t>os órganos</w:t>
      </w:r>
      <w:r w:rsidR="00CB6699" w:rsidRPr="00293240">
        <w:t xml:space="preserve"> de supervisión (la Auditoría Externa, la Auditoría Interna y el CAIG) tener una visión clara de las recomendaciones en curso, los riesgos asociados </w:t>
      </w:r>
      <w:r w:rsidR="004D4389" w:rsidRPr="00293240">
        <w:t>a</w:t>
      </w:r>
      <w:r w:rsidR="00CB6699" w:rsidRPr="00293240">
        <w:t xml:space="preserve"> </w:t>
      </w:r>
      <w:r w:rsidR="004D4389" w:rsidRPr="00293240">
        <w:t>dichas</w:t>
      </w:r>
      <w:r w:rsidR="00CB6699" w:rsidRPr="00293240">
        <w:t xml:space="preserve"> recomendaciones, la información en tiempo real relativa a los avances realizados para la implementación de las recomendaciones o para mitigar los riesgos residuales.</w:t>
      </w:r>
    </w:p>
    <w:bookmarkEnd w:id="244"/>
    <w:p w14:paraId="7EFB8E29" w14:textId="00649CBA" w:rsidR="00141EF5" w:rsidRDefault="00CB6699" w:rsidP="00CB6699">
      <w:pPr>
        <w:pStyle w:val="enumlev1"/>
      </w:pPr>
      <w:r w:rsidRPr="00293240">
        <w:t>11</w:t>
      </w:r>
      <w:r w:rsidR="00584EF6" w:rsidRPr="00293240">
        <w:t>)</w:t>
      </w:r>
      <w:r w:rsidRPr="00293240">
        <w:tab/>
      </w:r>
      <w:bookmarkStart w:id="245" w:name="lt_pId230"/>
      <w:r w:rsidR="008D2C43">
        <w:t xml:space="preserve">El nuevo marco de rendición de cuentas de la UIT se ha armonizado con las iniciativas de gestión en curso que contribuyen a mejorar la rendición de cuentas. Por otra parte, se celebraron consultas con expertos internos, otros organismos de las Naciones Unidas y el CAIG para poner a prueba el marco y obtener asesoramiento sobre buenas prácticas de otras organizaciones. Esas consultas se siguen realizando de manera continuada para que el marco sea un documento dinámico. </w:t>
      </w:r>
      <w:r w:rsidR="00141EF5">
        <w:t xml:space="preserve">En particular, se está analizando actualmente la cuestión de cómo mejorar la supervisión y la evaluación de la implementación del marco. </w:t>
      </w:r>
      <w:r w:rsidR="00141EF5">
        <w:lastRenderedPageBreak/>
        <w:t>El</w:t>
      </w:r>
      <w:r w:rsidR="004D629B">
        <w:t> </w:t>
      </w:r>
      <w:r w:rsidR="00141EF5">
        <w:t>marco de rendición de cuentas se somete al Consejo para su aprobación y el Secretario General, si así se lo indica el Consejo, lo promulgará en una Orden de Servicio para que adquiera el carácter de instrumento jurídico y administrativo.</w:t>
      </w:r>
    </w:p>
    <w:p w14:paraId="02428BB4" w14:textId="77777777" w:rsidR="00141EF5" w:rsidRDefault="00141EF5" w:rsidP="00CB6699">
      <w:pPr>
        <w:pStyle w:val="enumlev1"/>
      </w:pPr>
      <w:r>
        <w:t>12</w:t>
      </w:r>
      <w:r>
        <w:tab/>
        <w:t>En relación con las investigaciones, a lo largo de 2020 y 2021 se señalaron al Auditor Externo varios casos que podrían tener repercusiones financieras en 2021:</w:t>
      </w:r>
    </w:p>
    <w:p w14:paraId="3DBA1686" w14:textId="77777777" w:rsidR="006114F1" w:rsidRDefault="00141EF5" w:rsidP="00CD4938">
      <w:pPr>
        <w:pStyle w:val="enumlev2"/>
      </w:pPr>
      <w:r>
        <w:tab/>
        <w:t>a)</w:t>
      </w:r>
      <w:r>
        <w:tab/>
        <w:t xml:space="preserve">A principios de 2020 se identificó un caso sospechoso de fraude en relación con la solicitud de asignaciones escolares (funcionario internacional en Ginebra). </w:t>
      </w:r>
      <w:r w:rsidR="006114F1">
        <w:t>Una vez terminada la investigación, se desestimó el caso el 31 de julio de 2021.</w:t>
      </w:r>
    </w:p>
    <w:p w14:paraId="2998B207" w14:textId="77777777" w:rsidR="006114F1" w:rsidRDefault="006114F1" w:rsidP="00CD4938">
      <w:pPr>
        <w:pStyle w:val="enumlev2"/>
      </w:pPr>
      <w:r>
        <w:tab/>
        <w:t>b)</w:t>
      </w:r>
      <w:r>
        <w:tab/>
        <w:t>También se comunicaron en 2021 tres casos de fraude al seguro médico relacionados con el anterior asegurador médico de la UIT, que fueron investigados por un consultor externo. Dado que los fraudes se detectaron antes de que los funcionarios hubiesen abonado importe alguno, no hubo consecuencias financieras para la organización.</w:t>
      </w:r>
    </w:p>
    <w:p w14:paraId="1CD34570" w14:textId="77777777" w:rsidR="006114F1" w:rsidRDefault="006114F1" w:rsidP="00CD4938">
      <w:pPr>
        <w:pStyle w:val="enumlev2"/>
      </w:pPr>
      <w:r>
        <w:tab/>
        <w:t>c)</w:t>
      </w:r>
      <w:r>
        <w:tab/>
        <w:t>en el contexto del examen forense de PwC se comunicaron a la UIT cinco posibles casos de fraude en los que estaban implicados cuatro consultores (SSA) y un funcionario. La investigación está en curso a cargo de la Unidad de Investigación. Por el momento carecemos de información que permita determinar los importes implicados, de haberlos.</w:t>
      </w:r>
    </w:p>
    <w:p w14:paraId="33D05470" w14:textId="77777777" w:rsidR="00D072AC" w:rsidRDefault="006114F1" w:rsidP="00CD4938">
      <w:pPr>
        <w:pStyle w:val="enumlev2"/>
      </w:pPr>
      <w:r>
        <w:tab/>
        <w:t>d)</w:t>
      </w:r>
      <w:r>
        <w:tab/>
        <w:t>La Unidad de investigación también está estudiando las alegaciones de fraude y conflicto de intereses contra dos funcionarios y un consultor. Remitiremos el caso al Auditor Externo una vez terminada la investigación y determinad</w:t>
      </w:r>
      <w:r w:rsidR="00D072AC">
        <w:t>as las consecuencias del fraude.</w:t>
      </w:r>
    </w:p>
    <w:p w14:paraId="512D79A3" w14:textId="3D1B8DE4" w:rsidR="00CB6699" w:rsidRPr="00293240" w:rsidRDefault="00D072AC" w:rsidP="00CB6699">
      <w:pPr>
        <w:pStyle w:val="enumlev1"/>
      </w:pPr>
      <w:r>
        <w:t>13</w:t>
      </w:r>
      <w:r>
        <w:tab/>
        <w:t>Por último, e</w:t>
      </w:r>
      <w:r w:rsidR="00CB6699" w:rsidRPr="00293240">
        <w:t>n relación con el caso de fraude de</w:t>
      </w:r>
      <w:r w:rsidR="00F02EB5" w:rsidRPr="00293240">
        <w:t xml:space="preserve"> </w:t>
      </w:r>
      <w:r w:rsidR="00CB6699" w:rsidRPr="00293240">
        <w:t xml:space="preserve">Bangkok, </w:t>
      </w:r>
      <w:r w:rsidR="0016727D" w:rsidRPr="00293240">
        <w:t>se ha completado</w:t>
      </w:r>
      <w:r>
        <w:t xml:space="preserve"> el proceso disciplinario</w:t>
      </w:r>
      <w:r w:rsidR="00CB6699" w:rsidRPr="00293240">
        <w:t xml:space="preserve">. </w:t>
      </w:r>
      <w:r w:rsidR="0016727D" w:rsidRPr="00293240">
        <w:t>Al mismo tiempo</w:t>
      </w:r>
      <w:r w:rsidR="00CB6699" w:rsidRPr="00293240">
        <w:t xml:space="preserve"> se han iniciado acciones legales en Tailandia</w:t>
      </w:r>
      <w:r>
        <w:t>. Un funcionario independiente está realizando, bajo nuestra supervisión directa, una cuantificación del fraude</w:t>
      </w:r>
      <w:r w:rsidR="00CB6699" w:rsidRPr="00293240">
        <w:t>.</w:t>
      </w:r>
      <w:r w:rsidR="00CB6699" w:rsidRPr="00293240">
        <w:rPr>
          <w:rFonts w:cs="Calibri"/>
          <w:b/>
          <w:color w:val="800000"/>
          <w:sz w:val="22"/>
        </w:rPr>
        <w:t xml:space="preserve"> </w:t>
      </w:r>
    </w:p>
    <w:bookmarkEnd w:id="245"/>
    <w:p w14:paraId="4C0E34B9" w14:textId="40D4B113" w:rsidR="00535334" w:rsidRPr="00293240" w:rsidRDefault="00CB6699" w:rsidP="0016727D">
      <w:pPr>
        <w:pStyle w:val="enumlev1"/>
      </w:pPr>
      <w:r w:rsidRPr="00293240">
        <w:t>1</w:t>
      </w:r>
      <w:r w:rsidR="00D072AC">
        <w:t>4</w:t>
      </w:r>
      <w:r w:rsidR="00584EF6" w:rsidRPr="00293240">
        <w:t>)</w:t>
      </w:r>
      <w:r w:rsidR="00535334" w:rsidRPr="00293240">
        <w:tab/>
        <w:t xml:space="preserve">En este sentido, y para reducir los riesgos de fraude, se ha diseñado </w:t>
      </w:r>
      <w:r w:rsidR="00D072AC">
        <w:t xml:space="preserve">y se está aplicando </w:t>
      </w:r>
      <w:r w:rsidR="00535334" w:rsidRPr="00293240">
        <w:t>un nuevo procedimiento para algunos tipos de adquisiciones a fin de garantizar un nivel de control adecuado y la segregación de las tareas de requisición, aprobación de la financiación y adquisición. Estos procedimientos se introdujeron en 2019.</w:t>
      </w:r>
      <w:r w:rsidR="00535334" w:rsidRPr="00293240">
        <w:rPr>
          <w:color w:val="000000" w:themeColor="text1"/>
        </w:rPr>
        <w:t xml:space="preserve"> Además, en junio de 2019 entró en vigor el manual sobre adquisiciones, que </w:t>
      </w:r>
      <w:r w:rsidR="00D072AC">
        <w:rPr>
          <w:color w:val="000000" w:themeColor="text1"/>
        </w:rPr>
        <w:t>ha reforzado</w:t>
      </w:r>
      <w:r w:rsidR="00535334" w:rsidRPr="00293240">
        <w:rPr>
          <w:color w:val="000000" w:themeColor="text1"/>
        </w:rPr>
        <w:t xml:space="preserve"> aún más la función de adquisiciones de la UIT.</w:t>
      </w:r>
    </w:p>
    <w:p w14:paraId="57A7A066" w14:textId="3A99FA7F" w:rsidR="00BC1B81" w:rsidRPr="00293240" w:rsidRDefault="00CB6699" w:rsidP="00584EF6">
      <w:pPr>
        <w:pStyle w:val="enumlev1"/>
        <w:spacing w:after="240"/>
      </w:pPr>
      <w:r w:rsidRPr="00293240">
        <w:t>1</w:t>
      </w:r>
      <w:r w:rsidR="00D072AC">
        <w:t>5</w:t>
      </w:r>
      <w:r w:rsidR="00584EF6" w:rsidRPr="00293240">
        <w:t>)</w:t>
      </w:r>
      <w:r w:rsidR="00535334" w:rsidRPr="00293240">
        <w:tab/>
        <w:t>Al preparar estas cuentas anuales se han tenido en cuenta todos los elementos susceptibles de afectarlas que hayan acaecido antes de la conclusión de la</w:t>
      </w:r>
      <w:r w:rsidR="000E1200" w:rsidRPr="00293240">
        <w:t xml:space="preserve"> Auditoría Externa</w:t>
      </w:r>
      <w:r w:rsidR="00535334" w:rsidRPr="00293240">
        <w:t>. Transmitiremos inmediatamente al Auditor Externo</w:t>
      </w:r>
      <w:r w:rsidRPr="00293240">
        <w:rPr>
          <w:lang w:eastAsia="zh-CN"/>
        </w:rPr>
        <w:t xml:space="preserve"> ITU</w:t>
      </w:r>
      <w:r w:rsidR="00535334" w:rsidRPr="00293240">
        <w:t xml:space="preserve"> toda nueva información que pudiera afectar retrospectivamente a las cuentas anuales y que llegue a nuestro conocimiento de aquí a que se celebre la próxima reunión del Consejo.</w:t>
      </w:r>
    </w:p>
    <w:tbl>
      <w:tblPr>
        <w:tblStyle w:val="TableGrid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4252"/>
      </w:tblGrid>
      <w:tr w:rsidR="00BC1B81" w:rsidRPr="00293240" w14:paraId="6D87131D" w14:textId="77777777" w:rsidTr="00BC1B81">
        <w:tc>
          <w:tcPr>
            <w:tcW w:w="4820" w:type="dxa"/>
          </w:tcPr>
          <w:p w14:paraId="18DC1294" w14:textId="78DB3F0D" w:rsidR="00BC1B81" w:rsidRPr="00293240" w:rsidRDefault="00BC1B81" w:rsidP="00333917">
            <w:pPr>
              <w:spacing w:before="240"/>
              <w:rPr>
                <w:lang w:eastAsia="zh-CN"/>
              </w:rPr>
            </w:pPr>
            <w:r w:rsidRPr="00293240">
              <w:rPr>
                <w:lang w:eastAsia="zh-CN"/>
              </w:rPr>
              <w:t>Firmado digitalmente por Alassane Ba</w:t>
            </w:r>
            <w:r w:rsidR="00333917">
              <w:rPr>
                <w:lang w:eastAsia="zh-CN"/>
              </w:rPr>
              <w:br/>
            </w:r>
            <w:r w:rsidRPr="00293240">
              <w:rPr>
                <w:lang w:eastAsia="zh-CN"/>
              </w:rPr>
              <w:t xml:space="preserve">Fecha: </w:t>
            </w:r>
            <w:r w:rsidR="00D072AC">
              <w:rPr>
                <w:lang w:eastAsia="zh-CN"/>
              </w:rPr>
              <w:t>11/03/2022</w:t>
            </w:r>
          </w:p>
          <w:p w14:paraId="4DC165EC" w14:textId="0727AB48" w:rsidR="00BC1B81" w:rsidRPr="00293240" w:rsidRDefault="00BC1B81" w:rsidP="003E1364">
            <w:pPr>
              <w:tabs>
                <w:tab w:val="clear" w:pos="567"/>
                <w:tab w:val="clear" w:pos="1134"/>
                <w:tab w:val="clear" w:pos="1701"/>
                <w:tab w:val="clear" w:pos="2268"/>
                <w:tab w:val="clear" w:pos="2835"/>
                <w:tab w:val="center" w:pos="1730"/>
              </w:tabs>
              <w:spacing w:before="400"/>
              <w:jc w:val="center"/>
              <w:rPr>
                <w:lang w:eastAsia="zh-CN"/>
              </w:rPr>
            </w:pPr>
            <w:r w:rsidRPr="00293240">
              <w:rPr>
                <w:lang w:eastAsia="zh-CN"/>
              </w:rPr>
              <w:t>Alassane Ba</w:t>
            </w:r>
            <w:r w:rsidRPr="00293240">
              <w:rPr>
                <w:lang w:eastAsia="zh-CN"/>
              </w:rPr>
              <w:br/>
              <w:t>Jefe del Departamento de Gestión</w:t>
            </w:r>
            <w:r w:rsidRPr="00293240">
              <w:rPr>
                <w:szCs w:val="24"/>
              </w:rPr>
              <w:br/>
            </w:r>
            <w:r w:rsidRPr="00293240">
              <w:rPr>
                <w:lang w:eastAsia="zh-CN"/>
              </w:rPr>
              <w:t>de los Recursos Financieros</w:t>
            </w:r>
          </w:p>
        </w:tc>
        <w:tc>
          <w:tcPr>
            <w:tcW w:w="4252" w:type="dxa"/>
          </w:tcPr>
          <w:p w14:paraId="52992851" w14:textId="664F2397" w:rsidR="00BC1B81" w:rsidRPr="00293240" w:rsidRDefault="00BC1B81" w:rsidP="00333917">
            <w:pPr>
              <w:spacing w:before="240"/>
              <w:rPr>
                <w:lang w:eastAsia="zh-CN"/>
              </w:rPr>
            </w:pPr>
            <w:r w:rsidRPr="00293240">
              <w:rPr>
                <w:lang w:eastAsia="zh-CN"/>
              </w:rPr>
              <w:t>Firmado digitalmente por Houlin Zhao</w:t>
            </w:r>
            <w:r w:rsidR="00333917">
              <w:rPr>
                <w:lang w:eastAsia="zh-CN"/>
              </w:rPr>
              <w:br/>
            </w:r>
            <w:r w:rsidRPr="00293240">
              <w:rPr>
                <w:lang w:eastAsia="zh-CN"/>
              </w:rPr>
              <w:t xml:space="preserve">Fecha: </w:t>
            </w:r>
            <w:r w:rsidR="00D072AC">
              <w:rPr>
                <w:lang w:eastAsia="zh-CN"/>
              </w:rPr>
              <w:t>11/03/2022</w:t>
            </w:r>
          </w:p>
          <w:p w14:paraId="58AC856A" w14:textId="18284C0C" w:rsidR="00BC1B81" w:rsidRPr="00293240" w:rsidRDefault="00BC1B81" w:rsidP="003E1364">
            <w:pPr>
              <w:tabs>
                <w:tab w:val="clear" w:pos="567"/>
                <w:tab w:val="clear" w:pos="1134"/>
                <w:tab w:val="clear" w:pos="1701"/>
                <w:tab w:val="clear" w:pos="2268"/>
                <w:tab w:val="clear" w:pos="2835"/>
                <w:tab w:val="center" w:pos="1715"/>
              </w:tabs>
              <w:spacing w:before="400"/>
              <w:jc w:val="center"/>
              <w:rPr>
                <w:lang w:eastAsia="zh-CN"/>
              </w:rPr>
            </w:pPr>
            <w:bookmarkStart w:id="246" w:name="_Hlk73537982"/>
            <w:r w:rsidRPr="00293240">
              <w:rPr>
                <w:lang w:eastAsia="zh-CN"/>
              </w:rPr>
              <w:t>Houlin Zhao</w:t>
            </w:r>
            <w:r w:rsidRPr="00293240">
              <w:rPr>
                <w:lang w:eastAsia="zh-CN"/>
              </w:rPr>
              <w:br/>
              <w:t>Secretario General</w:t>
            </w:r>
            <w:bookmarkEnd w:id="246"/>
          </w:p>
        </w:tc>
      </w:tr>
    </w:tbl>
    <w:p w14:paraId="311E4DD4" w14:textId="427763ED" w:rsidR="00535334" w:rsidRPr="00293240" w:rsidRDefault="00535334" w:rsidP="004D629B">
      <w:bookmarkStart w:id="247" w:name="_Toc452153739"/>
      <w:bookmarkStart w:id="248" w:name="_Toc482815072"/>
      <w:bookmarkStart w:id="249" w:name="_Toc511814303"/>
      <w:bookmarkStart w:id="250" w:name="_Toc521402988"/>
      <w:bookmarkStart w:id="251" w:name="_Toc10635467"/>
      <w:bookmarkStart w:id="252" w:name="_Toc10636783"/>
      <w:r w:rsidRPr="00293240">
        <w:br w:type="page"/>
      </w:r>
    </w:p>
    <w:p w14:paraId="729C80B3" w14:textId="4859B0C9" w:rsidR="00535334" w:rsidRPr="00293240" w:rsidRDefault="00535334" w:rsidP="007F24D4">
      <w:pPr>
        <w:pStyle w:val="Heading1"/>
        <w:jc w:val="center"/>
      </w:pPr>
      <w:bookmarkStart w:id="253" w:name="_Toc55401071"/>
      <w:bookmarkStart w:id="254" w:name="_Toc94524933"/>
      <w:bookmarkStart w:id="255" w:name="_Toc94525319"/>
      <w:bookmarkStart w:id="256" w:name="_Toc94532407"/>
      <w:bookmarkStart w:id="257" w:name="_Toc94535029"/>
      <w:bookmarkStart w:id="258" w:name="_Toc94535700"/>
      <w:bookmarkStart w:id="259" w:name="_Toc94536487"/>
      <w:bookmarkStart w:id="260" w:name="_Toc112145129"/>
      <w:r w:rsidRPr="00293240">
        <w:lastRenderedPageBreak/>
        <w:t>D</w:t>
      </w:r>
      <w:r w:rsidR="0073748E" w:rsidRPr="00293240">
        <w:t>eclaración de control interno correspondiente a</w:t>
      </w:r>
      <w:r w:rsidRPr="00293240">
        <w:t xml:space="preserve"> </w:t>
      </w:r>
      <w:bookmarkEnd w:id="247"/>
      <w:bookmarkEnd w:id="248"/>
      <w:bookmarkEnd w:id="249"/>
      <w:bookmarkEnd w:id="250"/>
      <w:bookmarkEnd w:id="251"/>
      <w:bookmarkEnd w:id="252"/>
      <w:bookmarkEnd w:id="253"/>
      <w:r w:rsidR="00CB6699" w:rsidRPr="00293240">
        <w:t>202</w:t>
      </w:r>
      <w:r w:rsidR="00D072AC">
        <w:t>1</w:t>
      </w:r>
      <w:bookmarkEnd w:id="254"/>
      <w:bookmarkEnd w:id="255"/>
      <w:bookmarkEnd w:id="256"/>
      <w:bookmarkEnd w:id="257"/>
      <w:bookmarkEnd w:id="258"/>
      <w:bookmarkEnd w:id="259"/>
      <w:bookmarkEnd w:id="260"/>
    </w:p>
    <w:p w14:paraId="79024630" w14:textId="77777777" w:rsidR="00535334" w:rsidRPr="00293240" w:rsidRDefault="00535334" w:rsidP="007F24D4">
      <w:pPr>
        <w:pStyle w:val="Headingb"/>
        <w:spacing w:before="480"/>
        <w:rPr>
          <w:iCs/>
        </w:rPr>
      </w:pPr>
      <w:bookmarkStart w:id="261" w:name="_Toc452155492"/>
      <w:bookmarkStart w:id="262" w:name="_Toc452155861"/>
      <w:bookmarkStart w:id="263" w:name="_Toc482814639"/>
      <w:bookmarkStart w:id="264" w:name="_Toc511808873"/>
      <w:bookmarkStart w:id="265" w:name="_Toc511809444"/>
      <w:bookmarkStart w:id="266" w:name="_Toc10635468"/>
      <w:bookmarkStart w:id="267" w:name="_Toc42245413"/>
      <w:bookmarkStart w:id="268" w:name="_Toc42248533"/>
      <w:bookmarkStart w:id="269" w:name="_Toc42249911"/>
      <w:bookmarkStart w:id="270" w:name="_Toc55401072"/>
      <w:bookmarkStart w:id="271" w:name="_Toc94535701"/>
      <w:bookmarkStart w:id="272" w:name="_Toc94536488"/>
      <w:bookmarkStart w:id="273" w:name="_Toc112145130"/>
      <w:r w:rsidRPr="00293240">
        <w:t>Ámbito de responsabilidad</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674BA6AE" w14:textId="77777777" w:rsidR="00535334" w:rsidRPr="00293240" w:rsidRDefault="00535334" w:rsidP="006E3AF7">
      <w:r w:rsidRPr="00293240">
        <w:t xml:space="preserve">En calidad de Secretario General de la Unión Internacional de Telecomunicaciones (UIT), ejerceré las funciones de representante legal de la Unión. Tomo todas las medidas necesarias para garantizar una utilización económica de los recursos de la Unión y soy responsable ante el Consejo de todos los aspectos administrativos y financieros de las actividades de la Unión, de conformidad con las responsabilidades que se me han asignado, en particular en los </w:t>
      </w:r>
      <w:r w:rsidRPr="00293240">
        <w:rPr>
          <w:rFonts w:cs="Arial"/>
          <w:szCs w:val="24"/>
        </w:rPr>
        <w:t xml:space="preserve">números </w:t>
      </w:r>
      <w:r w:rsidRPr="00293240">
        <w:t>73 </w:t>
      </w:r>
      <w:r w:rsidRPr="00293240">
        <w:rPr>
          <w:i/>
          <w:iCs/>
        </w:rPr>
        <w:t>bis</w:t>
      </w:r>
      <w:r w:rsidRPr="00293240">
        <w:t xml:space="preserve"> y 75 de la Constitución</w:t>
      </w:r>
      <w:r w:rsidRPr="00293240">
        <w:rPr>
          <w:rFonts w:cs="Arial"/>
          <w:szCs w:val="24"/>
        </w:rPr>
        <w:t xml:space="preserve"> (</w:t>
      </w:r>
      <w:r w:rsidRPr="00293240">
        <w:t>Artículo 11</w:t>
      </w:r>
      <w:r w:rsidRPr="00293240">
        <w:rPr>
          <w:rFonts w:cs="Arial"/>
          <w:szCs w:val="24"/>
        </w:rPr>
        <w:t xml:space="preserve">), </w:t>
      </w:r>
      <w:r w:rsidRPr="00293240">
        <w:t>y en los Artículos 1, 10, 16, 28, 29 y 30 del Reglamento Financiero y las Reglas Financieras.</w:t>
      </w:r>
    </w:p>
    <w:p w14:paraId="5C465C2B" w14:textId="77777777" w:rsidR="00535334" w:rsidRPr="00293240" w:rsidRDefault="00535334" w:rsidP="006E3AF7">
      <w:pPr>
        <w:pStyle w:val="Headingb"/>
        <w:rPr>
          <w:iCs/>
        </w:rPr>
      </w:pPr>
      <w:bookmarkStart w:id="274" w:name="_Toc452155493"/>
      <w:bookmarkStart w:id="275" w:name="_Toc452155862"/>
      <w:bookmarkStart w:id="276" w:name="_Toc482814640"/>
      <w:bookmarkStart w:id="277" w:name="_Toc511808874"/>
      <w:bookmarkStart w:id="278" w:name="_Toc511809445"/>
      <w:bookmarkStart w:id="279" w:name="_Toc10635469"/>
      <w:bookmarkStart w:id="280" w:name="_Toc42245414"/>
      <w:bookmarkStart w:id="281" w:name="_Toc42248534"/>
      <w:bookmarkStart w:id="282" w:name="_Toc42249912"/>
      <w:bookmarkStart w:id="283" w:name="_Toc55401073"/>
      <w:bookmarkStart w:id="284" w:name="_Toc94535702"/>
      <w:bookmarkStart w:id="285" w:name="_Toc94536489"/>
      <w:bookmarkStart w:id="286" w:name="_Toc112145131"/>
      <w:r w:rsidRPr="00293240">
        <w:t>Finalidad del sistema de control interno</w:t>
      </w:r>
      <w:bookmarkEnd w:id="274"/>
      <w:bookmarkEnd w:id="275"/>
      <w:bookmarkEnd w:id="276"/>
      <w:bookmarkEnd w:id="277"/>
      <w:bookmarkEnd w:id="278"/>
      <w:bookmarkEnd w:id="279"/>
      <w:bookmarkEnd w:id="280"/>
      <w:bookmarkEnd w:id="281"/>
      <w:bookmarkEnd w:id="282"/>
      <w:bookmarkEnd w:id="283"/>
      <w:bookmarkEnd w:id="284"/>
      <w:bookmarkEnd w:id="285"/>
      <w:bookmarkEnd w:id="286"/>
    </w:p>
    <w:p w14:paraId="124ABA3C" w14:textId="25289EEC" w:rsidR="00535334" w:rsidRPr="00293240" w:rsidRDefault="00535334" w:rsidP="006E3AF7">
      <w:r w:rsidRPr="00293240">
        <w:t>El sistema de control interno está concebido para reducir y gestionar, más que eliminar, el riesgo de no poder alcanzar los propósitos y objetivos de la organización. Por consiguiente, sólo puedo ofrecer una garantía razonable pero no absoluta de eficacia. El sistema se basa en un proceso constante destinado a identificar los riesgos principales, evaluar el carácter y la amplitud de esos riesgos y gestionarlos eficiente, efectiva y económicamente. La administración de la UIT es responsable de establecer una red de procesos con objeto de controlar las operaciones de la UIT de modo que se ofrezca a los órganos rectores una garantía razonable de que:</w:t>
      </w:r>
    </w:p>
    <w:p w14:paraId="57D756C1" w14:textId="77AFB070" w:rsidR="00535334" w:rsidRPr="00293240" w:rsidRDefault="00535334" w:rsidP="006E3AF7">
      <w:pPr>
        <w:pStyle w:val="enumlev1"/>
      </w:pPr>
      <w:r w:rsidRPr="00293240">
        <w:t>•</w:t>
      </w:r>
      <w:r w:rsidRPr="00293240">
        <w:tab/>
      </w:r>
      <w:r w:rsidR="006B5CDD">
        <w:t>s</w:t>
      </w:r>
      <w:r w:rsidRPr="00293240">
        <w:t>e sustancian los planes, programas, metas y objetivos de la Organización</w:t>
      </w:r>
      <w:r w:rsidR="006B5CDD">
        <w:t>;</w:t>
      </w:r>
    </w:p>
    <w:p w14:paraId="7B280479" w14:textId="59FBA233" w:rsidR="00535334" w:rsidRPr="00293240" w:rsidRDefault="00535334" w:rsidP="006E3AF7">
      <w:pPr>
        <w:pStyle w:val="enumlev1"/>
      </w:pPr>
      <w:r w:rsidRPr="00293240">
        <w:t>•</w:t>
      </w:r>
      <w:r w:rsidRPr="00293240">
        <w:tab/>
      </w:r>
      <w:r w:rsidR="006B5CDD">
        <w:t>l</w:t>
      </w:r>
      <w:r w:rsidRPr="00293240">
        <w:t>os recursos se adquieren de manera económica y se emplean de manera provechosa; se insiste en la calidad de los procesos de actividad comercial y en una mejora constante</w:t>
      </w:r>
      <w:r w:rsidR="006B5CDD">
        <w:t>;</w:t>
      </w:r>
    </w:p>
    <w:p w14:paraId="49409868" w14:textId="3F2649F9" w:rsidR="00535334" w:rsidRPr="00293240" w:rsidRDefault="00535334" w:rsidP="006E3AF7">
      <w:pPr>
        <w:pStyle w:val="enumlev1"/>
      </w:pPr>
      <w:r w:rsidRPr="00293240">
        <w:t>•</w:t>
      </w:r>
      <w:r w:rsidRPr="00293240">
        <w:tab/>
      </w:r>
      <w:r w:rsidR="006B5CDD">
        <w:t>l</w:t>
      </w:r>
      <w:r w:rsidRPr="00293240">
        <w:t>os recursos de la Organización (entre ellos el personal, los sistemas y los datos/información) se protegen adecuadamente</w:t>
      </w:r>
      <w:r w:rsidR="006B5CDD">
        <w:t>;</w:t>
      </w:r>
    </w:p>
    <w:p w14:paraId="4E23B0C3" w14:textId="3C3D2268" w:rsidR="00535334" w:rsidRPr="00293240" w:rsidRDefault="00535334" w:rsidP="006E3AF7">
      <w:pPr>
        <w:pStyle w:val="enumlev1"/>
      </w:pPr>
      <w:r w:rsidRPr="00293240">
        <w:t>•</w:t>
      </w:r>
      <w:r w:rsidRPr="00293240">
        <w:tab/>
      </w:r>
      <w:r w:rsidR="006B5CDD">
        <w:t>l</w:t>
      </w:r>
      <w:r w:rsidRPr="00293240">
        <w:t xml:space="preserve">as acciones de los funcionarios de elección, altos consejeros y funcionarios de las categorías profesional y de servicios generales </w:t>
      </w:r>
      <w:r w:rsidR="00DF4171" w:rsidRPr="00293240">
        <w:t>se inspiran en</w:t>
      </w:r>
      <w:r w:rsidRPr="00293240">
        <w:t xml:space="preserve"> las normas, los planes y procedimientos de la Organización, así como todas las leyes, normativas y reglamentos pertinentes.</w:t>
      </w:r>
    </w:p>
    <w:p w14:paraId="4A4100A8" w14:textId="7740BF1F" w:rsidR="00535334" w:rsidRPr="00293240" w:rsidRDefault="00535334" w:rsidP="006E3AF7">
      <w:pPr>
        <w:pStyle w:val="enumlev1"/>
      </w:pPr>
      <w:r w:rsidRPr="00293240">
        <w:t>•</w:t>
      </w:r>
      <w:r w:rsidRPr="00293240">
        <w:tab/>
      </w:r>
      <w:r w:rsidR="006B5CDD">
        <w:t>l</w:t>
      </w:r>
      <w:r w:rsidRPr="00293240">
        <w:t>os datos y la información publicados interna o externamente son precisos, fiables y oportunos.</w:t>
      </w:r>
    </w:p>
    <w:p w14:paraId="3AC30260" w14:textId="77777777" w:rsidR="00535334" w:rsidRPr="00293240" w:rsidRDefault="00535334" w:rsidP="006E3AF7">
      <w:r w:rsidRPr="00293240">
        <w:t>La gestión del riesgo y la gestión de los controles internos incumben a la administración y forma parte integrante del proceso global de las operaciones de gestión. Por lo tanto, los administradores de todos los niveles de la UIT tienen las responsabilidades siguientes:</w:t>
      </w:r>
    </w:p>
    <w:p w14:paraId="663EF271" w14:textId="781479D4" w:rsidR="00535334" w:rsidRPr="00293240" w:rsidRDefault="00535334" w:rsidP="006E3AF7">
      <w:pPr>
        <w:pStyle w:val="enumlev1"/>
      </w:pPr>
      <w:r w:rsidRPr="00293240">
        <w:t>•</w:t>
      </w:r>
      <w:r w:rsidRPr="00293240">
        <w:tab/>
        <w:t>Identificar y evaluar las exposiciones a posibles riesgos en relación con su esfera de competencia.</w:t>
      </w:r>
    </w:p>
    <w:p w14:paraId="17E7C387" w14:textId="4A80795E" w:rsidR="00535334" w:rsidRPr="00293240" w:rsidRDefault="00535334" w:rsidP="006E3AF7">
      <w:pPr>
        <w:pStyle w:val="enumlev1"/>
      </w:pPr>
      <w:r w:rsidRPr="00293240">
        <w:t>•</w:t>
      </w:r>
      <w:r w:rsidRPr="00293240">
        <w:tab/>
        <w:t>Especificar y proponer políticas, planes y normas de explotación, procedimientos, sistemas y otras directrices para minimizar y/o limitar los riesgos asociados con las exposiciones identificadas.</w:t>
      </w:r>
    </w:p>
    <w:p w14:paraId="3144C9CA" w14:textId="37B3FF97" w:rsidR="00535334" w:rsidRPr="00293240" w:rsidRDefault="00535334" w:rsidP="006E3AF7">
      <w:pPr>
        <w:pStyle w:val="enumlev1"/>
      </w:pPr>
      <w:r w:rsidRPr="00293240">
        <w:t>•</w:t>
      </w:r>
      <w:r w:rsidRPr="00293240">
        <w:tab/>
        <w:t>Establecer procesos de control prácticos que obliguen y alienten a</w:t>
      </w:r>
      <w:r w:rsidR="00D072AC">
        <w:t>l personal de la UIT</w:t>
      </w:r>
      <w:r w:rsidRPr="00293240">
        <w:t xml:space="preserve"> a llevar a cabo sus obligaciones y responsabilidades de modo que se ayude a alcanzar los cinco</w:t>
      </w:r>
      <w:r w:rsidR="00DF4026">
        <w:t> </w:t>
      </w:r>
      <w:r w:rsidRPr="00293240">
        <w:t>objetivos de control indicados en el punto anterior.</w:t>
      </w:r>
    </w:p>
    <w:p w14:paraId="36FE299E" w14:textId="77777777" w:rsidR="00535334" w:rsidRPr="00293240" w:rsidRDefault="00535334" w:rsidP="006E3AF7">
      <w:pPr>
        <w:pStyle w:val="enumlev1"/>
      </w:pPr>
      <w:r w:rsidRPr="00293240">
        <w:t>•</w:t>
      </w:r>
      <w:r w:rsidRPr="00293240">
        <w:tab/>
        <w:t>Mantener la eficacia de los procesos de control establecidos y fomentar una mejora constante de esos procesos.</w:t>
      </w:r>
    </w:p>
    <w:p w14:paraId="4F8F6711" w14:textId="0F61172E" w:rsidR="00535334" w:rsidRPr="00293240" w:rsidRDefault="00D072AC" w:rsidP="006E3AF7">
      <w:pPr>
        <w:pStyle w:val="Headingb"/>
      </w:pPr>
      <w:bookmarkStart w:id="287" w:name="_Toc112145132"/>
      <w:r>
        <w:lastRenderedPageBreak/>
        <w:t>Gestión de riesgos y controles internos</w:t>
      </w:r>
      <w:bookmarkEnd w:id="287"/>
    </w:p>
    <w:p w14:paraId="4B71DAC1" w14:textId="77777777" w:rsidR="00535334" w:rsidRPr="00293240" w:rsidRDefault="00535334" w:rsidP="006E3AF7">
      <w:r w:rsidRPr="00293240">
        <w:t>La Administración de la UIT se ha comprometido a adoptar en toda la organización un proceso de gestión integrada de riesgos, que forme parte integrante de su sistema de control interno.</w:t>
      </w:r>
    </w:p>
    <w:p w14:paraId="69E2074F" w14:textId="324E6DEF" w:rsidR="00535334" w:rsidRPr="00293240" w:rsidRDefault="00535334" w:rsidP="007F24D4">
      <w:pPr>
        <w:pStyle w:val="enumlev1"/>
      </w:pPr>
      <w:r w:rsidRPr="00293240">
        <w:t>a)</w:t>
      </w:r>
      <w:r w:rsidRPr="00293240">
        <w:tab/>
        <w:t xml:space="preserve">El sistema de control interno de la UIT </w:t>
      </w:r>
      <w:r w:rsidR="00D072AC">
        <w:t>utiliza el</w:t>
      </w:r>
      <w:r w:rsidRPr="00293240">
        <w:t xml:space="preserve"> SAP como sistema integrado de gestión de la información</w:t>
      </w:r>
      <w:r w:rsidR="00D072AC">
        <w:t>. Este sistema permite</w:t>
      </w:r>
      <w:r w:rsidRPr="00293240">
        <w:t>:</w:t>
      </w:r>
    </w:p>
    <w:p w14:paraId="1F3F62CE" w14:textId="7BAEFA10" w:rsidR="00535334" w:rsidRPr="00293240" w:rsidRDefault="00535334" w:rsidP="007F24D4">
      <w:pPr>
        <w:pStyle w:val="enumlev2"/>
      </w:pPr>
      <w:r w:rsidRPr="00293240">
        <w:t>•</w:t>
      </w:r>
      <w:r w:rsidRPr="00293240">
        <w:tab/>
      </w:r>
      <w:r w:rsidR="006B5CDD">
        <w:t>r</w:t>
      </w:r>
      <w:r w:rsidRPr="00293240">
        <w:t>eflejar la estructura, el trabajo y los niveles jerárquicos de la Organización</w:t>
      </w:r>
      <w:r w:rsidR="006B5CDD">
        <w:t>;</w:t>
      </w:r>
    </w:p>
    <w:p w14:paraId="5DBE2B09" w14:textId="6DBDC6B2" w:rsidR="00535334" w:rsidRPr="00293240" w:rsidRDefault="00535334" w:rsidP="007F24D4">
      <w:pPr>
        <w:pStyle w:val="enumlev2"/>
      </w:pPr>
      <w:r w:rsidRPr="00293240">
        <w:t>•</w:t>
      </w:r>
      <w:r w:rsidRPr="00293240">
        <w:tab/>
      </w:r>
      <w:r w:rsidR="008C0D6F">
        <w:t>c</w:t>
      </w:r>
      <w:r w:rsidRPr="00293240">
        <w:t>apturar l</w:t>
      </w:r>
      <w:r w:rsidR="00D072AC">
        <w:t>os</w:t>
      </w:r>
      <w:r w:rsidRPr="00293240">
        <w:t xml:space="preserve"> recursos </w:t>
      </w:r>
      <w:r w:rsidR="00D072AC">
        <w:t xml:space="preserve">presupuestarios </w:t>
      </w:r>
      <w:r w:rsidRPr="00293240">
        <w:t>asignados a la Organización como se describe en los textos fundamentales de la Organización adoptados en la Conferencia de Plenipotenciarios</w:t>
      </w:r>
      <w:r w:rsidR="008C0D6F">
        <w:t>;</w:t>
      </w:r>
    </w:p>
    <w:p w14:paraId="6385ECEE" w14:textId="3AC6012F" w:rsidR="00535334" w:rsidRPr="00293240" w:rsidRDefault="00535334" w:rsidP="007F24D4">
      <w:pPr>
        <w:pStyle w:val="enumlev2"/>
      </w:pPr>
      <w:r w:rsidRPr="00293240">
        <w:t>•</w:t>
      </w:r>
      <w:r w:rsidRPr="00293240">
        <w:tab/>
      </w:r>
      <w:r w:rsidR="008C0D6F">
        <w:t>a</w:t>
      </w:r>
      <w:r w:rsidRPr="00293240">
        <w:t xml:space="preserve">doptar un sistema de controles integrados y </w:t>
      </w:r>
      <w:r w:rsidR="00D072AC">
        <w:t xml:space="preserve">aplicar </w:t>
      </w:r>
      <w:r w:rsidRPr="00293240">
        <w:t>el principio de que cuatro ojos ven más que dos</w:t>
      </w:r>
      <w:r w:rsidR="008C0D6F">
        <w:t>;</w:t>
      </w:r>
    </w:p>
    <w:p w14:paraId="23DF5F8C" w14:textId="4A63B937" w:rsidR="00535334" w:rsidRPr="00293240" w:rsidRDefault="00535334" w:rsidP="007F24D4">
      <w:pPr>
        <w:pStyle w:val="enumlev2"/>
      </w:pPr>
      <w:r w:rsidRPr="00293240">
        <w:t>•</w:t>
      </w:r>
      <w:r w:rsidRPr="00293240">
        <w:tab/>
      </w:r>
      <w:r w:rsidR="008C0D6F">
        <w:t>p</w:t>
      </w:r>
      <w:r w:rsidRPr="00293240">
        <w:t xml:space="preserve">ermitir la orientación, supervisión y medición de la utilización de recursos mediante la contabilidad y presentación de informes NICSP, </w:t>
      </w:r>
      <w:r w:rsidR="006F1D38">
        <w:t xml:space="preserve">así como </w:t>
      </w:r>
      <w:r w:rsidRPr="00293240">
        <w:t>inventarios periódicos y procesos y controles de compras documentados.</w:t>
      </w:r>
    </w:p>
    <w:p w14:paraId="4B6145B7" w14:textId="67E52F4F" w:rsidR="00535334" w:rsidRPr="00293240" w:rsidRDefault="00535334" w:rsidP="007F24D4">
      <w:pPr>
        <w:pStyle w:val="enumlev1"/>
      </w:pPr>
      <w:r w:rsidRPr="00293240">
        <w:t>b)</w:t>
      </w:r>
      <w:r w:rsidRPr="00293240">
        <w:tab/>
        <w:t>Actualmente, la fiabilidad de la información financiera de la UIT y el seguimiento de</w:t>
      </w:r>
      <w:r w:rsidR="006F1D38">
        <w:t xml:space="preserve"> </w:t>
      </w:r>
      <w:r w:rsidRPr="00293240">
        <w:t>l</w:t>
      </w:r>
      <w:r w:rsidR="006F1D38">
        <w:t>a implementación programática</w:t>
      </w:r>
      <w:r w:rsidRPr="00293240">
        <w:t xml:space="preserve"> en función de </w:t>
      </w:r>
      <w:r w:rsidR="006F1D38">
        <w:t xml:space="preserve">los </w:t>
      </w:r>
      <w:r w:rsidRPr="00293240">
        <w:t xml:space="preserve">objetivos estratégicos se basan en el sistema integrado de gestión de la información y en un </w:t>
      </w:r>
      <w:r w:rsidR="006F1D38">
        <w:t>fuerte compromiso con el</w:t>
      </w:r>
      <w:r w:rsidRPr="00293240">
        <w:t xml:space="preserve"> control de los recursos.</w:t>
      </w:r>
    </w:p>
    <w:p w14:paraId="6DBC5EBC" w14:textId="76F4FEBF" w:rsidR="00535334" w:rsidRPr="00293240" w:rsidRDefault="00535334" w:rsidP="007F24D4">
      <w:pPr>
        <w:pStyle w:val="enumlev1"/>
      </w:pPr>
      <w:r w:rsidRPr="00293240">
        <w:t>c)</w:t>
      </w:r>
      <w:r w:rsidRPr="00293240">
        <w:tab/>
      </w:r>
      <w:r w:rsidR="006F1D38">
        <w:t>L</w:t>
      </w:r>
      <w:r w:rsidRPr="00293240">
        <w:t xml:space="preserve">a Comisión de Compras ayuda al Secretario General a garantizar una utilización eficaz de los recursos de la UIT conforme a los intereses de la Unión, la Unidad de Asuntos Jurídicos ofrece orientaciones a toda la Organización sobre el respeto a la legislación, las normativas y los reglamentos, y </w:t>
      </w:r>
      <w:r w:rsidR="00DF4171" w:rsidRPr="00293240">
        <w:t xml:space="preserve">la Oficina de Ética contribuye a la comunicación </w:t>
      </w:r>
      <w:r w:rsidR="006F1D38">
        <w:t xml:space="preserve">de las políticas de la UIT en materia de ética e integridad </w:t>
      </w:r>
      <w:r w:rsidRPr="00293240">
        <w:t xml:space="preserve">y </w:t>
      </w:r>
      <w:r w:rsidR="006F1D38">
        <w:t xml:space="preserve">a la </w:t>
      </w:r>
      <w:r w:rsidRPr="00293240">
        <w:t>promoción de</w:t>
      </w:r>
      <w:r w:rsidR="006F1D38">
        <w:t xml:space="preserve"> la conducta ética del personal</w:t>
      </w:r>
      <w:r w:rsidRPr="00293240">
        <w:t>. Asimismo, la Unidad de Auditoría Interna, mediante su labor de auditoría, ofrece al Secretario General garantías sobre la gobernanza de la organización, la gestión del riesgo y la eficacia de los controles.</w:t>
      </w:r>
    </w:p>
    <w:p w14:paraId="6E8B49A8" w14:textId="4BA030C4" w:rsidR="00535334" w:rsidRPr="00293240" w:rsidRDefault="00535334" w:rsidP="007F24D4">
      <w:pPr>
        <w:pStyle w:val="enumlev1"/>
      </w:pPr>
      <w:r w:rsidRPr="00293240">
        <w:t>d)</w:t>
      </w:r>
      <w:r w:rsidRPr="00293240">
        <w:tab/>
        <w:t>La gestión de los riesgos estratégicos está integrada en la planificación estratégica de la UIT gracias a la identificación de riesgos estratégicos y las medidas de mitigación correspondientes. Este marco de gestión de riesgos forma parte del Plan Estratégico de la</w:t>
      </w:r>
      <w:r w:rsidR="008C0D6F">
        <w:t> </w:t>
      </w:r>
      <w:r w:rsidRPr="00293240">
        <w:t xml:space="preserve">UIT para </w:t>
      </w:r>
      <w:r w:rsidR="00161751" w:rsidRPr="00293240">
        <w:t>2020</w:t>
      </w:r>
      <w:r w:rsidR="00161751" w:rsidRPr="00293240">
        <w:noBreakHyphen/>
        <w:t>2023</w:t>
      </w:r>
      <w:r w:rsidRPr="00293240">
        <w:t xml:space="preserve"> aprobado por la Conferencia de Plenipotenciarios de </w:t>
      </w:r>
      <w:r w:rsidR="00161751" w:rsidRPr="00293240">
        <w:t>2018</w:t>
      </w:r>
      <w:r w:rsidRPr="00293240">
        <w:t xml:space="preserve"> y consagrado en su Resolución 71</w:t>
      </w:r>
      <w:r w:rsidR="00161751" w:rsidRPr="00293240">
        <w:t xml:space="preserve"> </w:t>
      </w:r>
      <w:r w:rsidR="00161751" w:rsidRPr="00293240">
        <w:rPr>
          <w:rFonts w:cs="Calibri"/>
        </w:rPr>
        <w:t xml:space="preserve">(Rev. </w:t>
      </w:r>
      <w:r w:rsidR="003F6D64" w:rsidRPr="00293240">
        <w:rPr>
          <w:rFonts w:cs="Calibri"/>
        </w:rPr>
        <w:t>Dubái</w:t>
      </w:r>
      <w:r w:rsidR="00161751" w:rsidRPr="00293240">
        <w:rPr>
          <w:rFonts w:cs="Calibri"/>
        </w:rPr>
        <w:t>, 2018)</w:t>
      </w:r>
      <w:r w:rsidRPr="00293240">
        <w:t>. El marco de gestión de riesgos se sigue desarrollando mediante la elaboración de una política de gestión del riesgo, un estado de gestión del riesgo institucional y un registro de gestión del riesgo estratégico.</w:t>
      </w:r>
    </w:p>
    <w:p w14:paraId="70959981" w14:textId="77777777" w:rsidR="00535334" w:rsidRPr="00293240" w:rsidRDefault="00535334" w:rsidP="007F24D4">
      <w:pPr>
        <w:pStyle w:val="enumlev1"/>
      </w:pPr>
      <w:r w:rsidRPr="00293240">
        <w:t>e)</w:t>
      </w:r>
      <w:r w:rsidRPr="00293240">
        <w:tab/>
        <w:t>La gestión de los riesgos operacionales también forma parte de los procesos de gestión organizativa de la UIT. Los directores de la UIT, entre ellos los de las tres Oficinas y la Secretaría General, examinan periódicamente los riesgos asociados al cumplimiento de los objetivos de cada parte de la organización y aplican las medidas preventivas necesarias, estableciendo además controles del riesgo para supervisar el estado de los riesgos residuales.</w:t>
      </w:r>
    </w:p>
    <w:p w14:paraId="72139FF4" w14:textId="77777777" w:rsidR="003F6D64" w:rsidRPr="00293240" w:rsidRDefault="003F6D64">
      <w:pPr>
        <w:tabs>
          <w:tab w:val="clear" w:pos="567"/>
          <w:tab w:val="clear" w:pos="1134"/>
          <w:tab w:val="clear" w:pos="1701"/>
          <w:tab w:val="clear" w:pos="2268"/>
          <w:tab w:val="clear" w:pos="2835"/>
        </w:tabs>
        <w:overflowPunct/>
        <w:autoSpaceDE/>
        <w:autoSpaceDN/>
        <w:adjustRightInd/>
        <w:spacing w:before="0"/>
        <w:textAlignment w:val="auto"/>
        <w:rPr>
          <w:b/>
        </w:rPr>
      </w:pPr>
      <w:bookmarkStart w:id="288" w:name="_Toc452155495"/>
      <w:bookmarkStart w:id="289" w:name="_Toc452155864"/>
      <w:bookmarkStart w:id="290" w:name="_Toc482814642"/>
      <w:bookmarkStart w:id="291" w:name="_Toc511808876"/>
      <w:bookmarkStart w:id="292" w:name="_Toc511809447"/>
      <w:bookmarkStart w:id="293" w:name="_Toc10635471"/>
      <w:bookmarkStart w:id="294" w:name="_Toc42245416"/>
      <w:bookmarkStart w:id="295" w:name="_Toc42248536"/>
      <w:bookmarkStart w:id="296" w:name="_Toc42249914"/>
      <w:bookmarkStart w:id="297" w:name="_Toc55401075"/>
      <w:r w:rsidRPr="00293240">
        <w:br w:type="page"/>
      </w:r>
    </w:p>
    <w:p w14:paraId="362EE439" w14:textId="285C2567" w:rsidR="00535334" w:rsidRPr="00293240" w:rsidRDefault="00535334" w:rsidP="006E3AF7">
      <w:pPr>
        <w:pStyle w:val="Headingb"/>
      </w:pPr>
      <w:bookmarkStart w:id="298" w:name="_Toc94535704"/>
      <w:bookmarkStart w:id="299" w:name="_Toc94536491"/>
      <w:bookmarkStart w:id="300" w:name="_Toc112145133"/>
      <w:r w:rsidRPr="00293240">
        <w:lastRenderedPageBreak/>
        <w:t>Supervisión de la eficacia</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3FF62A03" w14:textId="2FDDE5E4" w:rsidR="00535334" w:rsidRPr="00293240" w:rsidRDefault="00535334" w:rsidP="006E3AF7">
      <w:r w:rsidRPr="00293240">
        <w:t>1</w:t>
      </w:r>
      <w:r w:rsidRPr="00293240">
        <w:tab/>
        <w:t>Baso mi supervisión en la información facilitada por el trabajo de los miembros de la Administración de la UIT, que son responsables de identificar y mantener el marco de control interno en sus esferas de responsabilidad. Cartas de representación internas firmadas por altos cargos y funcionarios de la UIT que confirman que se han respetado los siguientes requisitos durante el periodo financiero </w:t>
      </w:r>
      <w:r w:rsidR="00161751" w:rsidRPr="00293240">
        <w:t>202</w:t>
      </w:r>
      <w:r w:rsidR="006F1D38">
        <w:t>1</w:t>
      </w:r>
      <w:r w:rsidRPr="00293240">
        <w:t>:</w:t>
      </w:r>
    </w:p>
    <w:p w14:paraId="61B67D9E" w14:textId="77777777" w:rsidR="00535334" w:rsidRPr="00293240" w:rsidRDefault="00535334" w:rsidP="007F24D4">
      <w:pPr>
        <w:pStyle w:val="enumlev2"/>
      </w:pPr>
      <w:r w:rsidRPr="00293240">
        <w:t>•</w:t>
      </w:r>
      <w:r w:rsidRPr="00293240">
        <w:tab/>
        <w:t>La conformidad de los compromisos u obligaciones y gastos con las consignaciones presupuestarias u otras provisiones financieras aprobadas por el Consejo, o con las finalidades, reglas y provisiones relativas a los fondos en cuestión.</w:t>
      </w:r>
    </w:p>
    <w:p w14:paraId="30FE1002" w14:textId="77777777" w:rsidR="00535334" w:rsidRPr="00293240" w:rsidRDefault="00535334" w:rsidP="007F24D4">
      <w:pPr>
        <w:pStyle w:val="enumlev2"/>
      </w:pPr>
      <w:r w:rsidRPr="00293240">
        <w:t>•</w:t>
      </w:r>
      <w:r w:rsidRPr="00293240">
        <w:tab/>
        <w:t>La utilización efectiva, eficiente y económica de los recursos de la Unión.</w:t>
      </w:r>
    </w:p>
    <w:p w14:paraId="1DB8EF00" w14:textId="77777777" w:rsidR="00535334" w:rsidRPr="00293240" w:rsidRDefault="00535334" w:rsidP="007F24D4">
      <w:pPr>
        <w:pStyle w:val="enumlev2"/>
      </w:pPr>
      <w:r w:rsidRPr="00293240">
        <w:t>•</w:t>
      </w:r>
      <w:r w:rsidRPr="00293240">
        <w:tab/>
        <w:t>La regularidad del cobro, custodia y desembolso de todos los fondos y otros recursos de la Unión.</w:t>
      </w:r>
    </w:p>
    <w:p w14:paraId="5AB59769" w14:textId="77777777" w:rsidR="00535334" w:rsidRPr="00293240" w:rsidRDefault="00535334" w:rsidP="007F24D4">
      <w:pPr>
        <w:pStyle w:val="enumlev2"/>
      </w:pPr>
      <w:r w:rsidRPr="00293240">
        <w:t>•</w:t>
      </w:r>
      <w:r w:rsidRPr="00293240">
        <w:tab/>
        <w:t>La oportunidad, completitud y precisión de los datos financieros y otros datos administrativos.</w:t>
      </w:r>
    </w:p>
    <w:p w14:paraId="037E6AC5" w14:textId="77777777" w:rsidR="00535334" w:rsidRPr="00293240" w:rsidRDefault="00535334" w:rsidP="006E3AF7">
      <w:r w:rsidRPr="00293240">
        <w:t>2</w:t>
      </w:r>
      <w:r w:rsidRPr="00293240">
        <w:tab/>
        <w:t>Los Textos Fundamentales de la Unión, Reglamentos, Reglas, notas de servicio, memorandos internos y circulares de información comprenden el marco normativo de la UIT.</w:t>
      </w:r>
    </w:p>
    <w:p w14:paraId="23D2AFF4" w14:textId="77777777" w:rsidR="00535334" w:rsidRPr="00293240" w:rsidRDefault="00535334" w:rsidP="006E3AF7">
      <w:r w:rsidRPr="00293240">
        <w:t>3</w:t>
      </w:r>
      <w:r w:rsidRPr="00293240">
        <w:tab/>
        <w:t>Todos los sistemas, procesos, operaciones, funciones y actividades de la UIT están sujetos a auditoría interna por la Unidad de Auditoría Interna. En la realización de su trabajo, la Unidad de Auditoría Interna se esfuerza por acatar las Normas Internacionales para el Ejercicio Profesional de la Auditoría Interna. Me baso en los trabajos de auditoría para obtener garantías de que la gobernanza de la Organización y la gestión de riesgos son adecuados y de que los controles son eficaces.</w:t>
      </w:r>
    </w:p>
    <w:p w14:paraId="3B7A7544" w14:textId="3553D2DE" w:rsidR="001B1BF9" w:rsidRPr="00293240" w:rsidRDefault="00535334" w:rsidP="006E3AF7">
      <w:r w:rsidRPr="00293240">
        <w:t>4</w:t>
      </w:r>
      <w:r w:rsidRPr="00293240">
        <w:tab/>
      </w:r>
      <w:r w:rsidR="0072528D" w:rsidRPr="00293240">
        <w:t xml:space="preserve">El </w:t>
      </w:r>
      <w:r w:rsidRPr="00293240">
        <w:t xml:space="preserve">2 de mayo de 2019 </w:t>
      </w:r>
      <w:r w:rsidR="0072528D" w:rsidRPr="00293240">
        <w:t xml:space="preserve">se publicó </w:t>
      </w:r>
      <w:r w:rsidRPr="00293240">
        <w:t xml:space="preserve">la Orden de Servicio sobre la Política de la UIT contra el fraude y otras prácticas prohibidas (la "Política"), donde se describen la política y los procedimientos adoptados por la UIT para prevenir y detectar fraudes y otras prácticas prohibidas, y reaccionar ante las mismas. Los funcionarios de la UIT en posesión de información o pruebas que </w:t>
      </w:r>
      <w:r w:rsidR="006F1D38">
        <w:t>levanten</w:t>
      </w:r>
      <w:r w:rsidRPr="00293240">
        <w:t xml:space="preserve"> razonablemente </w:t>
      </w:r>
      <w:r w:rsidR="006F1D38">
        <w:t xml:space="preserve">sospechas sobre </w:t>
      </w:r>
      <w:r w:rsidRPr="00293240">
        <w:t>la existencia de fraudes, corrupción u otras prácticas prohibidas tienen la obligación de comunicarla y se les protegerá contra las represalias por su denuncia.</w:t>
      </w:r>
    </w:p>
    <w:p w14:paraId="64B4F9CE" w14:textId="4164091F" w:rsidR="00535334" w:rsidRPr="00293240" w:rsidRDefault="001B1BF9" w:rsidP="006E3AF7">
      <w:r w:rsidRPr="00293240">
        <w:t>5</w:t>
      </w:r>
      <w:r w:rsidRPr="00293240">
        <w:tab/>
      </w:r>
      <w:r w:rsidR="00535334" w:rsidRPr="00293240">
        <w:t>Esta Política forma parte de la Gestión del riesgo empresarial de la UIT y se aplica mediante controles preventivos y prospectivos de todos los procesos de la organización. La Política refleja el compromiso de la UIT de actuar con el máximo rigor ético, transparencia y responsabilidad.</w:t>
      </w:r>
    </w:p>
    <w:p w14:paraId="0DE04FB2" w14:textId="1EBEAAC2" w:rsidR="00535334" w:rsidRPr="00293240" w:rsidRDefault="001B1BF9" w:rsidP="006E3AF7">
      <w:r w:rsidRPr="00293240">
        <w:t>6</w:t>
      </w:r>
      <w:r w:rsidR="00535334" w:rsidRPr="00293240">
        <w:tab/>
      </w:r>
      <w:r w:rsidR="009E4848" w:rsidRPr="00293240">
        <w:t>El 2 de mayo de 2019 s</w:t>
      </w:r>
      <w:r w:rsidR="00535334" w:rsidRPr="00293240">
        <w:t xml:space="preserve">e publicó </w:t>
      </w:r>
      <w:r w:rsidR="009E4848" w:rsidRPr="00293240">
        <w:t>otra</w:t>
      </w:r>
      <w:r w:rsidR="00535334" w:rsidRPr="00293240">
        <w:t xml:space="preserve"> Orden de Servicio sobre las directrices de investigación de la UIT, que contiene los procedimientos que deben seguirse en la realización de una investigación, incluidas las medidas para evitar la fuga de información confidencial y garantizar una respuesta rápida a los casos de fraude.</w:t>
      </w:r>
    </w:p>
    <w:p w14:paraId="715E1CCE" w14:textId="6BCD5A66" w:rsidR="00535334" w:rsidRPr="00293240" w:rsidRDefault="001B1BF9" w:rsidP="006E3AF7">
      <w:r w:rsidRPr="00293240">
        <w:rPr>
          <w:color w:val="000000"/>
        </w:rPr>
        <w:t>7</w:t>
      </w:r>
      <w:r w:rsidR="00535334" w:rsidRPr="00293240">
        <w:rPr>
          <w:color w:val="000000"/>
        </w:rPr>
        <w:tab/>
      </w:r>
      <w:r w:rsidR="00535334" w:rsidRPr="00293240">
        <w:t xml:space="preserve"> </w:t>
      </w:r>
      <w:r w:rsidR="009E4848" w:rsidRPr="00293240">
        <w:t>En</w:t>
      </w:r>
      <w:r w:rsidR="00BB5E22" w:rsidRPr="00293240">
        <w:t xml:space="preserve"> </w:t>
      </w:r>
      <w:r w:rsidR="00BB5E22" w:rsidRPr="00293240">
        <w:rPr>
          <w:rFonts w:cs="Arial"/>
          <w:szCs w:val="24"/>
        </w:rPr>
        <w:t>202</w:t>
      </w:r>
      <w:r w:rsidR="006F1D38">
        <w:rPr>
          <w:rFonts w:cs="Arial"/>
          <w:szCs w:val="24"/>
        </w:rPr>
        <w:t>1</w:t>
      </w:r>
      <w:r w:rsidR="00BB5E22" w:rsidRPr="00293240">
        <w:rPr>
          <w:rFonts w:cs="Arial"/>
          <w:szCs w:val="24"/>
        </w:rPr>
        <w:t xml:space="preserve">, </w:t>
      </w:r>
      <w:r w:rsidR="009E4848" w:rsidRPr="00293240">
        <w:rPr>
          <w:rFonts w:cs="Arial"/>
          <w:szCs w:val="24"/>
        </w:rPr>
        <w:t>el</w:t>
      </w:r>
      <w:r w:rsidR="00535334" w:rsidRPr="00293240">
        <w:t xml:space="preserve"> Grupo de Trabajo Interno</w:t>
      </w:r>
      <w:r w:rsidR="006F1D38">
        <w:t>, creado en 2019,</w:t>
      </w:r>
      <w:r w:rsidR="009E4848" w:rsidRPr="00293240">
        <w:t xml:space="preserve"> </w:t>
      </w:r>
      <w:r w:rsidR="009E4848" w:rsidRPr="00293240">
        <w:rPr>
          <w:rFonts w:cs="Calibri"/>
          <w:color w:val="0D0D0D"/>
        </w:rPr>
        <w:t>prosiguió su labor de refuerzo de</w:t>
      </w:r>
      <w:r w:rsidR="00535334" w:rsidRPr="00293240">
        <w:t xml:space="preserve"> los controles internos de la BDT (Sede y Oficinas Regionales/Zonales) en el que participan todas las partes interesadas concernidas de la BDT y los Departamentos de la Secretaría General. El cometido de este Grupo </w:t>
      </w:r>
      <w:r w:rsidR="00B8424B" w:rsidRPr="00293240">
        <w:t>es</w:t>
      </w:r>
      <w:r w:rsidR="00BB5E22" w:rsidRPr="00293240">
        <w:t xml:space="preserve"> </w:t>
      </w:r>
      <w:r w:rsidR="00535334" w:rsidRPr="00293240">
        <w:t>coordinar con carácter urgente la creación y aplicación de un Plan de acción para la BDT y la UIT en general a fin de aplicar todas las conclusiones/recomendaciones iniciales de los Auditores Interno y Externo.</w:t>
      </w:r>
    </w:p>
    <w:p w14:paraId="133FFACB" w14:textId="77777777" w:rsidR="006F1D38" w:rsidRPr="00293240" w:rsidRDefault="00BB5E22" w:rsidP="00DF4026">
      <w:pPr>
        <w:pStyle w:val="enumlev1"/>
        <w:keepNext/>
        <w:keepLines/>
      </w:pPr>
      <w:r w:rsidRPr="00293240">
        <w:lastRenderedPageBreak/>
        <w:t>8</w:t>
      </w:r>
      <w:r w:rsidRPr="00293240">
        <w:tab/>
      </w:r>
      <w:bookmarkStart w:id="301" w:name="lt_pId219"/>
      <w:r w:rsidR="006F1D38" w:rsidRPr="00293240">
        <w:t>Se están implementando los siguientes sistemas y mediciones:</w:t>
      </w:r>
    </w:p>
    <w:p w14:paraId="1884EF80" w14:textId="374B857F" w:rsidR="006F1D38" w:rsidRPr="00293240" w:rsidRDefault="006F1D38" w:rsidP="006F1D38">
      <w:pPr>
        <w:pStyle w:val="enumlev2"/>
      </w:pPr>
      <w:r w:rsidRPr="00293240">
        <w:t>•</w:t>
      </w:r>
      <w:r w:rsidRPr="00293240">
        <w:tab/>
      </w:r>
      <w:r w:rsidR="00DF4026" w:rsidRPr="00293240">
        <w:t xml:space="preserve">nuevo </w:t>
      </w:r>
      <w:r w:rsidRPr="00293240">
        <w:t xml:space="preserve">sistema de </w:t>
      </w:r>
      <w:proofErr w:type="spellStart"/>
      <w:r w:rsidRPr="00293240">
        <w:t>cibercontratación</w:t>
      </w:r>
      <w:proofErr w:type="spellEnd"/>
      <w:r w:rsidRPr="00293240">
        <w:t xml:space="preserve"> y procedimientos competitivos para la selección de consultores;</w:t>
      </w:r>
    </w:p>
    <w:p w14:paraId="3EE4CC5B" w14:textId="1B558DBB" w:rsidR="006F1D38" w:rsidRPr="00293240" w:rsidRDefault="006F1D38" w:rsidP="006F1D38">
      <w:pPr>
        <w:pStyle w:val="enumlev2"/>
      </w:pPr>
      <w:r w:rsidRPr="00293240">
        <w:t>•</w:t>
      </w:r>
      <w:r w:rsidRPr="00293240">
        <w:tab/>
      </w:r>
      <w:r w:rsidR="00DF4026" w:rsidRPr="00293240">
        <w:t xml:space="preserve">mejora </w:t>
      </w:r>
      <w:r w:rsidRPr="00293240">
        <w:t>de la gestión y el control de la utilización de consultores;</w:t>
      </w:r>
    </w:p>
    <w:p w14:paraId="6A808424" w14:textId="5DFB50AF" w:rsidR="006F1D38" w:rsidRPr="00293240" w:rsidRDefault="006F1D38" w:rsidP="006F1D38">
      <w:pPr>
        <w:pStyle w:val="enumlev2"/>
      </w:pPr>
      <w:r w:rsidRPr="00293240">
        <w:t>•</w:t>
      </w:r>
      <w:r w:rsidRPr="00293240">
        <w:tab/>
      </w:r>
      <w:r w:rsidR="00DF4026" w:rsidRPr="00293240">
        <w:t xml:space="preserve">sistemas </w:t>
      </w:r>
      <w:r w:rsidRPr="00293240">
        <w:t>informáticos comunes para la BDT;</w:t>
      </w:r>
    </w:p>
    <w:p w14:paraId="41E78B18" w14:textId="30E93490" w:rsidR="00BB5E22" w:rsidRPr="00293240" w:rsidRDefault="006F1D38" w:rsidP="00DF4026">
      <w:pPr>
        <w:pStyle w:val="enumlev2"/>
      </w:pPr>
      <w:r w:rsidRPr="00293240">
        <w:t>•</w:t>
      </w:r>
      <w:r w:rsidRPr="00293240">
        <w:tab/>
      </w:r>
      <w:r w:rsidR="00DF4026" w:rsidRPr="00293240">
        <w:t xml:space="preserve">marco </w:t>
      </w:r>
      <w:r w:rsidRPr="00293240">
        <w:t>de rendición de cuentas</w:t>
      </w:r>
      <w:r w:rsidR="00BB5E22" w:rsidRPr="00293240">
        <w:t>.</w:t>
      </w:r>
    </w:p>
    <w:p w14:paraId="5A8D2F06" w14:textId="68D11082" w:rsidR="005D4F36" w:rsidRPr="00293240" w:rsidRDefault="005D4F36" w:rsidP="00627ECA">
      <w:pPr>
        <w:tabs>
          <w:tab w:val="clear" w:pos="567"/>
          <w:tab w:val="left" w:pos="851"/>
        </w:tabs>
      </w:pPr>
      <w:bookmarkStart w:id="302" w:name="_Hlk72745129"/>
      <w:bookmarkEnd w:id="301"/>
      <w:r w:rsidRPr="00293240">
        <w:t>9</w:t>
      </w:r>
      <w:r w:rsidRPr="00293240">
        <w:tab/>
      </w:r>
      <w:r w:rsidR="00D8537E" w:rsidRPr="00293240">
        <w:t>En noviembre de 2020, la</w:t>
      </w:r>
      <w:r w:rsidR="00BB5E22" w:rsidRPr="00293240">
        <w:t xml:space="preserve"> Dirección de la UIT decidió establecer un tablero de control del cumplimiento institucional</w:t>
      </w:r>
      <w:r w:rsidR="001514A0">
        <w:t xml:space="preserve"> para hacer un seguimiento de</w:t>
      </w:r>
      <w:r w:rsidR="00BB5E22" w:rsidRPr="00293240">
        <w:t xml:space="preserve"> las recomendaciones de la Auditoría Externa, el CAIG, la</w:t>
      </w:r>
      <w:r w:rsidR="00DF4026">
        <w:t xml:space="preserve"> </w:t>
      </w:r>
      <w:r w:rsidR="00BB5E22" w:rsidRPr="00293240">
        <w:t>DCI y la Auditoría Interna. Esta herramienta permite a la Dirección de la UIT y los organismos de supervisión (la Auditoría Externa, la Auditoría Interna y el CAIG) tener una visión clara de las recomendaciones en curso, los riesgos asociados con esas recomendaciones, la información en tiempo real relativa a los avances realizados para la implementación de las recomendaciones o para mitigar los riesgos residuales.</w:t>
      </w:r>
    </w:p>
    <w:p w14:paraId="6BCE189E" w14:textId="7C6DCE31" w:rsidR="00BB5E22" w:rsidRDefault="005D4F36" w:rsidP="001514A0">
      <w:pPr>
        <w:tabs>
          <w:tab w:val="clear" w:pos="567"/>
          <w:tab w:val="left" w:pos="851"/>
        </w:tabs>
      </w:pPr>
      <w:r w:rsidRPr="00293240">
        <w:t>10</w:t>
      </w:r>
      <w:r w:rsidRPr="00293240">
        <w:tab/>
      </w:r>
      <w:r w:rsidR="001514A0">
        <w:t>A</w:t>
      </w:r>
      <w:r w:rsidR="001514A0" w:rsidRPr="00293240">
        <w:t xml:space="preserve"> finales de 202</w:t>
      </w:r>
      <w:r w:rsidR="001514A0">
        <w:t>1</w:t>
      </w:r>
      <w:r w:rsidR="001514A0" w:rsidRPr="00293240">
        <w:t>, la tasa de implementación de todas las recomendaciones del Auditor Interno, el Auditor Externo y el CAIG es el 8</w:t>
      </w:r>
      <w:r w:rsidR="001514A0">
        <w:t>5</w:t>
      </w:r>
      <w:r w:rsidR="001514A0" w:rsidRPr="00293240">
        <w:t>%</w:t>
      </w:r>
      <w:r w:rsidR="00BB5E22" w:rsidRPr="00293240">
        <w:t>.</w:t>
      </w:r>
    </w:p>
    <w:p w14:paraId="33432BD9" w14:textId="31B4C05A" w:rsidR="001514A0" w:rsidRDefault="001514A0" w:rsidP="001514A0">
      <w:pPr>
        <w:tabs>
          <w:tab w:val="clear" w:pos="567"/>
          <w:tab w:val="left" w:pos="851"/>
        </w:tabs>
      </w:pPr>
      <w:r>
        <w:t>11</w:t>
      </w:r>
      <w:r>
        <w:tab/>
        <w:t>A lo largo de 2020 y 2021 se comunicaron al Auditor Externo los siguientes casos con posibles consecuencias financieras para 2021:</w:t>
      </w:r>
    </w:p>
    <w:p w14:paraId="7046B5BF" w14:textId="77777777" w:rsidR="001514A0" w:rsidRDefault="001514A0" w:rsidP="00DF4026">
      <w:pPr>
        <w:pStyle w:val="enumlev2"/>
      </w:pPr>
      <w:r>
        <w:tab/>
        <w:t>a)</w:t>
      </w:r>
      <w:r>
        <w:tab/>
        <w:t>A principios de 2020 se identificó un caso sospechoso de fraude en relación con la solicitud de asignaciones escolares (funcionario internacional en Ginebra). Una vez terminada la investigación, se desestimó el caso el 31 de julio de 2021.</w:t>
      </w:r>
    </w:p>
    <w:p w14:paraId="63B75439" w14:textId="77777777" w:rsidR="001514A0" w:rsidRDefault="001514A0" w:rsidP="00DF4026">
      <w:pPr>
        <w:pStyle w:val="enumlev2"/>
      </w:pPr>
      <w:r>
        <w:tab/>
        <w:t>b)</w:t>
      </w:r>
      <w:r>
        <w:tab/>
        <w:t>También se comunicaron en 2021 tres casos de fraude al seguro médico relacionados con el anterior asegurador médico de la UIT, que fueron investigados por un consultor externo. Dado que los fraudes se detectaron antes de que los funcionarios hubiesen abonado importe alguno, no hubo consecuencias financieras para la organización.</w:t>
      </w:r>
    </w:p>
    <w:p w14:paraId="0B270805" w14:textId="77777777" w:rsidR="001514A0" w:rsidRDefault="001514A0" w:rsidP="00DF4026">
      <w:pPr>
        <w:pStyle w:val="enumlev2"/>
      </w:pPr>
      <w:r>
        <w:tab/>
        <w:t>c)</w:t>
      </w:r>
      <w:r>
        <w:tab/>
        <w:t>en el contexto del examen forense de PwC se comunicaron a la UIT cinco posibles casos de fraude en los que estaban implicados cuatro consultores (SSA) y un funcionario. La investigación está en curso a cargo de la Unidad de Investigación. Por el momento carecemos de información que permita determinar los importes implicados, de haberlos.</w:t>
      </w:r>
    </w:p>
    <w:p w14:paraId="736B5E36" w14:textId="77777777" w:rsidR="001514A0" w:rsidRDefault="001514A0" w:rsidP="00DF4026">
      <w:pPr>
        <w:pStyle w:val="enumlev2"/>
      </w:pPr>
      <w:r>
        <w:tab/>
        <w:t>d)</w:t>
      </w:r>
      <w:r>
        <w:tab/>
        <w:t>La Unidad de investigación también está estudiando las alegaciones de fraude y conflicto de intereses contra dos funcionarios y un consultor. Remitiremos el caso al Auditor Externo una vez terminada la investigación y determinadas las consecuencias del fraude.</w:t>
      </w:r>
    </w:p>
    <w:p w14:paraId="5C935351" w14:textId="69F322B4" w:rsidR="00BB5E22" w:rsidRPr="00293240" w:rsidRDefault="005D4F36" w:rsidP="00BB5E22">
      <w:pPr>
        <w:tabs>
          <w:tab w:val="clear" w:pos="567"/>
          <w:tab w:val="left" w:pos="851"/>
        </w:tabs>
      </w:pPr>
      <w:r w:rsidRPr="00293240">
        <w:t>1</w:t>
      </w:r>
      <w:r w:rsidR="001514A0">
        <w:t>2</w:t>
      </w:r>
      <w:r w:rsidRPr="00293240">
        <w:tab/>
      </w:r>
      <w:r w:rsidR="001514A0">
        <w:t>Por último, e</w:t>
      </w:r>
      <w:r w:rsidR="001514A0" w:rsidRPr="00293240">
        <w:t>n relación con el caso de fraude de Bangkok, se ha completado</w:t>
      </w:r>
      <w:r w:rsidR="001514A0">
        <w:t xml:space="preserve"> el proceso disciplinario</w:t>
      </w:r>
      <w:r w:rsidR="001514A0" w:rsidRPr="00293240">
        <w:t>. Al mismo tiempo se han iniciado acciones legales en Tailandia</w:t>
      </w:r>
      <w:r w:rsidR="001514A0">
        <w:t>. Un funcionario independiente está realizando, bajo nuestra supervisión directa, una cuantificación del fraude</w:t>
      </w:r>
      <w:r w:rsidR="00F02EB5" w:rsidRPr="00293240">
        <w:t>.</w:t>
      </w:r>
    </w:p>
    <w:bookmarkEnd w:id="302"/>
    <w:p w14:paraId="4283ED11" w14:textId="5E9E52D9" w:rsidR="00535334" w:rsidRPr="00293240" w:rsidRDefault="005D4F36" w:rsidP="006E3AF7">
      <w:r w:rsidRPr="00293240">
        <w:rPr>
          <w:rFonts w:cs="Arial"/>
          <w:szCs w:val="24"/>
        </w:rPr>
        <w:t>13</w:t>
      </w:r>
      <w:r w:rsidRPr="00293240">
        <w:rPr>
          <w:rFonts w:cs="Arial"/>
          <w:szCs w:val="24"/>
        </w:rPr>
        <w:tab/>
      </w:r>
      <w:r w:rsidR="00535334" w:rsidRPr="00286114">
        <w:t>También recibo</w:t>
      </w:r>
      <w:r w:rsidR="00535334" w:rsidRPr="00293240">
        <w:t xml:space="preserve"> los informes del Auditor Externo</w:t>
      </w:r>
      <w:r w:rsidRPr="00293240">
        <w:rPr>
          <w:rFonts w:cs="Arial"/>
          <w:szCs w:val="24"/>
        </w:rPr>
        <w:t xml:space="preserve"> </w:t>
      </w:r>
      <w:r w:rsidRPr="00293240">
        <w:t>ITU</w:t>
      </w:r>
      <w:r w:rsidR="00535334" w:rsidRPr="00293240">
        <w:t>, que contienen recomendaciones sobre cuestiones de control interno. Todas las recomendaciones del Auditor Externo</w:t>
      </w:r>
      <w:r w:rsidRPr="00293240">
        <w:rPr>
          <w:rFonts w:cs="Arial"/>
          <w:szCs w:val="24"/>
        </w:rPr>
        <w:t xml:space="preserve"> ITU</w:t>
      </w:r>
      <w:r w:rsidR="00535334" w:rsidRPr="00293240">
        <w:t xml:space="preserve"> se tienen en cuenta y se establecen planes de acción correspondientes para tratar los fallos identificados, a fin de obtener una mejora constante. Las respuestas de la Dirección a las recomendaciones del Auditor Externo</w:t>
      </w:r>
      <w:r w:rsidRPr="00293240">
        <w:rPr>
          <w:rFonts w:cs="Arial"/>
          <w:szCs w:val="24"/>
        </w:rPr>
        <w:t xml:space="preserve"> </w:t>
      </w:r>
      <w:r w:rsidR="00F77837" w:rsidRPr="00293240">
        <w:rPr>
          <w:rFonts w:cs="Arial"/>
          <w:szCs w:val="24"/>
        </w:rPr>
        <w:t>de la UIT</w:t>
      </w:r>
      <w:r w:rsidR="00535334" w:rsidRPr="00293240">
        <w:t xml:space="preserve"> son supervisadas por el Grupo de Trabajo del Consejo sobre Recursos Humanos y Financieros, </w:t>
      </w:r>
      <w:r w:rsidRPr="00293240">
        <w:t>(</w:t>
      </w:r>
      <w:r w:rsidR="00535334" w:rsidRPr="00293240">
        <w:t>GTC</w:t>
      </w:r>
      <w:r w:rsidR="00535334" w:rsidRPr="00293240">
        <w:noBreakHyphen/>
        <w:t>RHF</w:t>
      </w:r>
      <w:r w:rsidRPr="00293240">
        <w:t>)</w:t>
      </w:r>
      <w:r w:rsidR="00535334" w:rsidRPr="00293240">
        <w:t>.</w:t>
      </w:r>
    </w:p>
    <w:p w14:paraId="5A2A841C" w14:textId="70DA1AEB" w:rsidR="00535334" w:rsidRPr="00293240" w:rsidRDefault="005D4F36" w:rsidP="006E3AF7">
      <w:r w:rsidRPr="00293240">
        <w:lastRenderedPageBreak/>
        <w:t>14</w:t>
      </w:r>
      <w:r w:rsidRPr="00293240">
        <w:tab/>
      </w:r>
      <w:r w:rsidR="00535334" w:rsidRPr="00293240">
        <w:t>He tomado nota de las conclusiones del Auditor Interno en relación con la necesidad de mejorar la gobernanza y la gestión de riesgos de algunos de los procesos considerados y de hacer que los controles sean más efectivos en algunas de las esferas auditadas. Se han tomado y se seguirán tomando medidas para reforzar los controles internos y reducir los riesgos.</w:t>
      </w:r>
    </w:p>
    <w:p w14:paraId="5B59D20E" w14:textId="629E6DED" w:rsidR="00535334" w:rsidRPr="00293240" w:rsidRDefault="005D4F36" w:rsidP="006E3AF7">
      <w:r w:rsidRPr="00293240">
        <w:t>15</w:t>
      </w:r>
      <w:r w:rsidR="00535334" w:rsidRPr="00293240">
        <w:tab/>
        <w:t>También me asesora el Comité Asesor Independiente sobre la Gestión (CAIG), que ofrece un asesoramiento experto y ayuda al Secretario General y al Consejo a asumir sus responsabilidades de gobernanza, como por ejemplo garantizar la eficacia de los sistemas de control internos de la UIT, la gestión de riesgos y los procesos de gobernanza.</w:t>
      </w:r>
      <w:bookmarkStart w:id="303" w:name="_Toc452155497"/>
      <w:bookmarkStart w:id="304" w:name="_Toc452155866"/>
    </w:p>
    <w:p w14:paraId="1FDC4159" w14:textId="6CD9DF17" w:rsidR="00535334" w:rsidRPr="00293240" w:rsidRDefault="00535334" w:rsidP="006E3AF7">
      <w:pPr>
        <w:pStyle w:val="Headingb"/>
      </w:pPr>
      <w:bookmarkStart w:id="305" w:name="_Toc482814644"/>
      <w:bookmarkStart w:id="306" w:name="_Toc511808878"/>
      <w:bookmarkStart w:id="307" w:name="_Toc511809449"/>
      <w:bookmarkStart w:id="308" w:name="_Toc10635473"/>
      <w:bookmarkStart w:id="309" w:name="_Toc42245418"/>
      <w:bookmarkStart w:id="310" w:name="_Toc42248538"/>
      <w:bookmarkStart w:id="311" w:name="_Toc42249916"/>
      <w:bookmarkStart w:id="312" w:name="_Toc55401077"/>
      <w:bookmarkStart w:id="313" w:name="_Toc94535705"/>
      <w:bookmarkStart w:id="314" w:name="_Toc94536492"/>
      <w:bookmarkStart w:id="315" w:name="_Toc112145134"/>
      <w:r w:rsidRPr="00293240">
        <w:t>Declaración</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5FC3BA23" w14:textId="2E8C3A65" w:rsidR="00535334" w:rsidRPr="00293240" w:rsidRDefault="00535334" w:rsidP="006E3AF7">
      <w:r w:rsidRPr="00293240">
        <w:t>Me comprometo a velar por la mejora continua del sistema de control interno. Ahora bien, incluso un control eficaz, por muy bien concebido que esté, tiene limitaciones inherentes, como la posibilidad de burlarlo, y por consiguiente sólo ofrece garantías razonables pero no absolutas. Además, dados los cambios de condiciones, la efectividad del control interno puede cambiar con el tiempo.</w:t>
      </w:r>
    </w:p>
    <w:p w14:paraId="1EE2DB29" w14:textId="2EDD3F33" w:rsidR="007F24D4" w:rsidRDefault="00535334" w:rsidP="007F24D4">
      <w:r w:rsidRPr="001F354E">
        <w:t>La Dirección trata de resolver los fallos señalados por los controles internos durante el funcionamiento normal de la UIT o identificados en observaciones sobre supervisión. Esto se obtiene esencialmente mediante el proceso establecido para seguir la aplicación de recomendaciones sobre supervisión durante el último año. Habida cuenta de lo antedicho, llego a la conclusión de que la Unión dispuso de un sistema eficaz de control interno durante el año que finalizó el 31 de diciembre de</w:t>
      </w:r>
      <w:r w:rsidR="00F02EB5" w:rsidRPr="001F354E">
        <w:t xml:space="preserve"> </w:t>
      </w:r>
      <w:r w:rsidR="005D4F36" w:rsidRPr="001F354E">
        <w:t>202</w:t>
      </w:r>
      <w:r w:rsidR="001514A0" w:rsidRPr="001F354E">
        <w:t>1</w:t>
      </w:r>
      <w:r w:rsidRPr="001F354E">
        <w:t>, y hasta la fecha de aprobación de los estados financieros.</w:t>
      </w:r>
    </w:p>
    <w:p w14:paraId="78CE40C5" w14:textId="77777777" w:rsidR="004D629B" w:rsidRPr="001F354E" w:rsidRDefault="004D629B" w:rsidP="007F24D4"/>
    <w:p w14:paraId="7FFE7AC6" w14:textId="2DF45769" w:rsidR="007F24D4" w:rsidRPr="00293240" w:rsidRDefault="007F24D4" w:rsidP="007F24D4">
      <w:pPr>
        <w:tabs>
          <w:tab w:val="clear" w:pos="567"/>
          <w:tab w:val="clear" w:pos="1134"/>
          <w:tab w:val="clear" w:pos="1701"/>
          <w:tab w:val="clear" w:pos="2268"/>
          <w:tab w:val="clear" w:pos="2835"/>
          <w:tab w:val="left" w:pos="5245"/>
        </w:tabs>
        <w:spacing w:before="480"/>
        <w:rPr>
          <w:lang w:eastAsia="zh-CN"/>
        </w:rPr>
      </w:pPr>
      <w:r w:rsidRPr="00293240">
        <w:rPr>
          <w:lang w:eastAsia="zh-CN"/>
        </w:rPr>
        <w:tab/>
      </w:r>
      <w:r w:rsidRPr="00293240">
        <w:rPr>
          <w:rFonts w:cs="Arial"/>
        </w:rPr>
        <w:t>Firmado digitalmente por Houlin Zhao</w:t>
      </w:r>
    </w:p>
    <w:p w14:paraId="60B8F7B0" w14:textId="07A14506" w:rsidR="007F24D4" w:rsidRDefault="007F24D4" w:rsidP="007F24D4">
      <w:pPr>
        <w:tabs>
          <w:tab w:val="clear" w:pos="567"/>
          <w:tab w:val="clear" w:pos="1134"/>
          <w:tab w:val="clear" w:pos="1701"/>
          <w:tab w:val="clear" w:pos="2268"/>
          <w:tab w:val="clear" w:pos="2835"/>
          <w:tab w:val="left" w:pos="5245"/>
        </w:tabs>
        <w:spacing w:before="0" w:after="480"/>
        <w:rPr>
          <w:lang w:eastAsia="zh-CN"/>
        </w:rPr>
      </w:pPr>
      <w:r w:rsidRPr="00293240">
        <w:rPr>
          <w:lang w:eastAsia="zh-CN"/>
        </w:rPr>
        <w:tab/>
      </w:r>
      <w:r w:rsidRPr="00293240">
        <w:rPr>
          <w:rFonts w:cs="Arial"/>
        </w:rPr>
        <w:t>Fecha</w:t>
      </w:r>
      <w:r w:rsidRPr="00293240">
        <w:rPr>
          <w:lang w:eastAsia="zh-CN"/>
        </w:rPr>
        <w:t xml:space="preserve">: </w:t>
      </w:r>
      <w:r w:rsidR="001514A0">
        <w:rPr>
          <w:lang w:eastAsia="zh-CN"/>
        </w:rPr>
        <w:t>11/03/2022</w:t>
      </w:r>
    </w:p>
    <w:p w14:paraId="3302FB39" w14:textId="618E65A1" w:rsidR="007F24D4" w:rsidRPr="00293240" w:rsidRDefault="007F24D4" w:rsidP="007F24D4">
      <w:pPr>
        <w:tabs>
          <w:tab w:val="clear" w:pos="567"/>
          <w:tab w:val="clear" w:pos="1134"/>
          <w:tab w:val="clear" w:pos="1701"/>
          <w:tab w:val="clear" w:pos="2268"/>
          <w:tab w:val="clear" w:pos="2835"/>
          <w:tab w:val="center" w:pos="6804"/>
        </w:tabs>
        <w:spacing w:before="480"/>
        <w:rPr>
          <w:lang w:eastAsia="zh-CN"/>
        </w:rPr>
      </w:pPr>
      <w:r w:rsidRPr="00293240">
        <w:rPr>
          <w:lang w:eastAsia="zh-CN"/>
        </w:rPr>
        <w:tab/>
        <w:t>Houlin Zhao</w:t>
      </w:r>
      <w:r w:rsidRPr="00293240">
        <w:rPr>
          <w:lang w:eastAsia="zh-CN"/>
        </w:rPr>
        <w:br/>
      </w:r>
      <w:r w:rsidRPr="00293240">
        <w:rPr>
          <w:lang w:eastAsia="zh-CN"/>
        </w:rPr>
        <w:tab/>
        <w:t>Secretario General</w:t>
      </w:r>
    </w:p>
    <w:p w14:paraId="0FBCEB46" w14:textId="77777777" w:rsidR="00715C27" w:rsidRDefault="00715C27" w:rsidP="00715C27">
      <w:pPr>
        <w:tabs>
          <w:tab w:val="clear" w:pos="567"/>
          <w:tab w:val="clear" w:pos="1134"/>
          <w:tab w:val="clear" w:pos="1701"/>
          <w:tab w:val="clear" w:pos="2268"/>
          <w:tab w:val="clear" w:pos="2835"/>
          <w:tab w:val="center" w:pos="6804"/>
        </w:tabs>
        <w:spacing w:before="0"/>
        <w:rPr>
          <w:rFonts w:cs="Arial"/>
        </w:rPr>
      </w:pPr>
    </w:p>
    <w:p w14:paraId="5063DAEA" w14:textId="79D8DDAB" w:rsidR="00535334" w:rsidRPr="00293240" w:rsidRDefault="002403CF" w:rsidP="002403CF">
      <w:pPr>
        <w:tabs>
          <w:tab w:val="clear" w:pos="567"/>
          <w:tab w:val="clear" w:pos="1134"/>
          <w:tab w:val="clear" w:pos="1701"/>
          <w:tab w:val="clear" w:pos="2268"/>
          <w:tab w:val="clear" w:pos="2835"/>
          <w:tab w:val="center" w:pos="6804"/>
        </w:tabs>
        <w:spacing w:before="480"/>
        <w:rPr>
          <w:rFonts w:cs="Arial"/>
        </w:rPr>
      </w:pPr>
      <w:r w:rsidRPr="00293240">
        <w:rPr>
          <w:rFonts w:cs="Arial"/>
        </w:rPr>
        <w:tab/>
      </w:r>
      <w:r w:rsidR="00535334" w:rsidRPr="00293240">
        <w:rPr>
          <w:rFonts w:cs="Arial"/>
        </w:rPr>
        <w:t xml:space="preserve">Ginebra, </w:t>
      </w:r>
      <w:r w:rsidR="005D4F36" w:rsidRPr="00293240">
        <w:rPr>
          <w:rFonts w:cs="Arial"/>
        </w:rPr>
        <w:t>15</w:t>
      </w:r>
      <w:r w:rsidR="00535334" w:rsidRPr="00293240">
        <w:rPr>
          <w:rFonts w:cs="Arial"/>
        </w:rPr>
        <w:t xml:space="preserve"> de marzo de </w:t>
      </w:r>
      <w:r w:rsidR="005D4F36" w:rsidRPr="00293240">
        <w:rPr>
          <w:rFonts w:cs="Arial"/>
        </w:rPr>
        <w:t>202</w:t>
      </w:r>
      <w:r w:rsidR="001F354E">
        <w:rPr>
          <w:rFonts w:cs="Arial"/>
        </w:rPr>
        <w:t>2</w:t>
      </w:r>
    </w:p>
    <w:p w14:paraId="21D22F5B" w14:textId="77777777" w:rsidR="00535334" w:rsidRPr="00293240" w:rsidRDefault="00535334" w:rsidP="006E3AF7">
      <w:r w:rsidRPr="00293240">
        <w:br w:type="page"/>
      </w:r>
    </w:p>
    <w:p w14:paraId="176F8290" w14:textId="61296BA3" w:rsidR="00535334" w:rsidRPr="00293240" w:rsidRDefault="00535334" w:rsidP="006E3AF7">
      <w:pPr>
        <w:pStyle w:val="Heading1"/>
        <w:jc w:val="center"/>
      </w:pPr>
      <w:bookmarkStart w:id="316" w:name="_Toc452153740"/>
      <w:bookmarkStart w:id="317" w:name="_Toc482815073"/>
      <w:bookmarkStart w:id="318" w:name="_Toc511814304"/>
      <w:bookmarkStart w:id="319" w:name="_Toc521402989"/>
      <w:bookmarkStart w:id="320" w:name="_Toc10635474"/>
      <w:bookmarkStart w:id="321" w:name="_Toc10636784"/>
      <w:bookmarkStart w:id="322" w:name="_Toc55401078"/>
      <w:bookmarkStart w:id="323" w:name="_Toc94524934"/>
      <w:bookmarkStart w:id="324" w:name="_Toc94525320"/>
      <w:bookmarkStart w:id="325" w:name="_Toc94532408"/>
      <w:bookmarkStart w:id="326" w:name="_Toc94535030"/>
      <w:bookmarkStart w:id="327" w:name="_Toc94535706"/>
      <w:bookmarkStart w:id="328" w:name="_Toc94536493"/>
      <w:bookmarkStart w:id="329" w:name="_Toc112145135"/>
      <w:bookmarkStart w:id="330" w:name="_Toc357005995"/>
      <w:r w:rsidRPr="00293240">
        <w:lastRenderedPageBreak/>
        <w:t>Certificación de los estados financieros del año</w:t>
      </w:r>
      <w:r w:rsidRPr="00293240">
        <w:br/>
      </w:r>
      <w:r w:rsidR="00892C27" w:rsidRPr="00293240">
        <w:t xml:space="preserve">que termina </w:t>
      </w:r>
      <w:r w:rsidRPr="00293240">
        <w:t xml:space="preserve">el 31 de diciembre de </w:t>
      </w:r>
      <w:bookmarkEnd w:id="316"/>
      <w:bookmarkEnd w:id="317"/>
      <w:bookmarkEnd w:id="318"/>
      <w:bookmarkEnd w:id="319"/>
      <w:bookmarkEnd w:id="320"/>
      <w:bookmarkEnd w:id="321"/>
      <w:bookmarkEnd w:id="322"/>
      <w:r w:rsidR="00957872" w:rsidRPr="00293240">
        <w:t>202</w:t>
      </w:r>
      <w:r w:rsidR="001514A0">
        <w:t>1</w:t>
      </w:r>
      <w:bookmarkEnd w:id="323"/>
      <w:bookmarkEnd w:id="324"/>
      <w:bookmarkEnd w:id="325"/>
      <w:bookmarkEnd w:id="326"/>
      <w:bookmarkEnd w:id="327"/>
      <w:bookmarkEnd w:id="328"/>
      <w:bookmarkEnd w:id="329"/>
    </w:p>
    <w:p w14:paraId="2BF09340" w14:textId="77777777" w:rsidR="00535334" w:rsidRPr="00293240" w:rsidRDefault="00535334" w:rsidP="006E3AF7">
      <w:pPr>
        <w:spacing w:before="480"/>
        <w:jc w:val="center"/>
        <w:rPr>
          <w:bCs/>
          <w:szCs w:val="28"/>
        </w:rPr>
      </w:pPr>
      <w:r w:rsidRPr="00293240">
        <w:rPr>
          <w:b/>
          <w:bCs/>
          <w:sz w:val="28"/>
          <w:szCs w:val="28"/>
        </w:rPr>
        <w:t>Unión Internacional de Telecomunicaciones, Ginebra</w:t>
      </w:r>
    </w:p>
    <w:p w14:paraId="474DB5EC" w14:textId="00A76CAC" w:rsidR="00535334" w:rsidRPr="00293240" w:rsidRDefault="00535334" w:rsidP="006E3AF7">
      <w:pPr>
        <w:pStyle w:val="Normalaftertitle"/>
        <w:rPr>
          <w:bCs/>
        </w:rPr>
      </w:pPr>
      <w:r w:rsidRPr="00293240">
        <w:t xml:space="preserve">De conformidad con el Artículo 30 del Reglamento Financiero, las cuentas y los estados financieros de la Unión Internacional de Telecomunicaciones se han llevado y mantenido con arreglo a las normas NICSP. Se han examinado y aprobado los estados financieros para el año que terminó el 31 de diciembre </w:t>
      </w:r>
      <w:r w:rsidR="00C11034" w:rsidRPr="00293240">
        <w:t>de 202</w:t>
      </w:r>
      <w:r w:rsidR="001514A0">
        <w:t>1</w:t>
      </w:r>
      <w:r w:rsidRPr="00293240">
        <w:t>, junto con las notas a los estados y los correspondientes anexos.</w:t>
      </w:r>
    </w:p>
    <w:p w14:paraId="7E069662" w14:textId="3F9C222A" w:rsidR="002403CF" w:rsidRPr="00293240" w:rsidRDefault="00957872" w:rsidP="0066387D">
      <w:pPr>
        <w:spacing w:before="840" w:after="480"/>
      </w:pPr>
      <w:r w:rsidRPr="00286114">
        <w:t>15</w:t>
      </w:r>
      <w:r w:rsidR="00535334" w:rsidRPr="00286114">
        <w:t xml:space="preserve"> de marzo de </w:t>
      </w:r>
      <w:bookmarkEnd w:id="330"/>
      <w:r w:rsidRPr="00286114">
        <w:t>202</w:t>
      </w:r>
      <w:r w:rsidR="001514A0">
        <w:t>2</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3"/>
        <w:gridCol w:w="4526"/>
      </w:tblGrid>
      <w:tr w:rsidR="002403CF" w:rsidRPr="00293240" w14:paraId="305B07CA" w14:textId="77777777" w:rsidTr="006E3AF7">
        <w:tc>
          <w:tcPr>
            <w:tcW w:w="5113" w:type="dxa"/>
          </w:tcPr>
          <w:p w14:paraId="5DC41E24" w14:textId="1653A7C7" w:rsidR="002403CF" w:rsidRPr="00293240" w:rsidRDefault="002403CF" w:rsidP="002403CF">
            <w:pPr>
              <w:spacing w:before="480"/>
              <w:ind w:left="567" w:hanging="567"/>
              <w:rPr>
                <w:lang w:eastAsia="zh-CN"/>
              </w:rPr>
            </w:pPr>
            <w:r w:rsidRPr="00293240">
              <w:rPr>
                <w:lang w:eastAsia="zh-CN"/>
              </w:rPr>
              <w:t>Firmado digitalmente por Alassane Ba</w:t>
            </w:r>
          </w:p>
          <w:p w14:paraId="47C544B0" w14:textId="5D9AA389" w:rsidR="002403CF" w:rsidRDefault="002403CF" w:rsidP="002403CF">
            <w:pPr>
              <w:spacing w:before="0" w:after="240"/>
              <w:ind w:left="567" w:hanging="567"/>
              <w:rPr>
                <w:lang w:eastAsia="zh-CN"/>
              </w:rPr>
            </w:pPr>
            <w:r w:rsidRPr="00293240">
              <w:rPr>
                <w:lang w:eastAsia="zh-CN"/>
              </w:rPr>
              <w:t xml:space="preserve">Fecha: </w:t>
            </w:r>
            <w:r w:rsidR="001514A0">
              <w:rPr>
                <w:lang w:eastAsia="zh-CN"/>
              </w:rPr>
              <w:t>11/03/2022</w:t>
            </w:r>
          </w:p>
          <w:p w14:paraId="1080A713" w14:textId="77777777" w:rsidR="00715C27" w:rsidRPr="00293240" w:rsidRDefault="00715C27" w:rsidP="002403CF">
            <w:pPr>
              <w:spacing w:before="0" w:after="240"/>
              <w:ind w:left="567" w:hanging="567"/>
              <w:rPr>
                <w:lang w:eastAsia="zh-CN"/>
              </w:rPr>
            </w:pPr>
          </w:p>
          <w:p w14:paraId="75E8E635" w14:textId="2B4D055A" w:rsidR="002403CF" w:rsidRPr="00293240" w:rsidRDefault="002403CF" w:rsidP="003E1364">
            <w:pPr>
              <w:tabs>
                <w:tab w:val="clear" w:pos="567"/>
                <w:tab w:val="clear" w:pos="1134"/>
                <w:tab w:val="clear" w:pos="1701"/>
                <w:tab w:val="clear" w:pos="2268"/>
                <w:tab w:val="clear" w:pos="2835"/>
                <w:tab w:val="center" w:pos="1730"/>
              </w:tabs>
              <w:spacing w:before="480"/>
              <w:jc w:val="center"/>
              <w:rPr>
                <w:lang w:eastAsia="zh-CN"/>
              </w:rPr>
            </w:pPr>
            <w:r w:rsidRPr="00293240">
              <w:rPr>
                <w:lang w:eastAsia="zh-CN"/>
              </w:rPr>
              <w:t>Alassane Ba</w:t>
            </w:r>
            <w:r w:rsidRPr="00293240">
              <w:rPr>
                <w:lang w:eastAsia="zh-CN"/>
              </w:rPr>
              <w:br/>
              <w:t>Jefe del Departamento de Gestión</w:t>
            </w:r>
            <w:r w:rsidRPr="00293240">
              <w:rPr>
                <w:lang w:eastAsia="zh-CN"/>
              </w:rPr>
              <w:br/>
              <w:t>de los Recursos Financieros</w:t>
            </w:r>
          </w:p>
        </w:tc>
        <w:tc>
          <w:tcPr>
            <w:tcW w:w="4526" w:type="dxa"/>
          </w:tcPr>
          <w:p w14:paraId="02D46A08" w14:textId="045C2BF9" w:rsidR="002403CF" w:rsidRPr="00293240" w:rsidRDefault="002403CF" w:rsidP="002403CF">
            <w:pPr>
              <w:spacing w:before="480"/>
              <w:ind w:left="567" w:hanging="567"/>
              <w:rPr>
                <w:lang w:eastAsia="zh-CN"/>
              </w:rPr>
            </w:pPr>
            <w:r w:rsidRPr="00293240">
              <w:rPr>
                <w:lang w:eastAsia="zh-CN"/>
              </w:rPr>
              <w:t>Firmado digitalmente por Houlin Zhao</w:t>
            </w:r>
          </w:p>
          <w:p w14:paraId="29F4623D" w14:textId="32963163" w:rsidR="002403CF" w:rsidRDefault="002403CF" w:rsidP="002403CF">
            <w:pPr>
              <w:spacing w:before="0" w:after="240"/>
              <w:ind w:left="567" w:hanging="567"/>
              <w:rPr>
                <w:lang w:eastAsia="zh-CN"/>
              </w:rPr>
            </w:pPr>
            <w:r w:rsidRPr="00293240">
              <w:rPr>
                <w:lang w:eastAsia="zh-CN"/>
              </w:rPr>
              <w:t xml:space="preserve">Fecha: </w:t>
            </w:r>
            <w:r w:rsidR="001514A0">
              <w:rPr>
                <w:lang w:eastAsia="zh-CN"/>
              </w:rPr>
              <w:t>11/03/2022</w:t>
            </w:r>
          </w:p>
          <w:p w14:paraId="46F16042" w14:textId="77777777" w:rsidR="00715C27" w:rsidRPr="00293240" w:rsidRDefault="00715C27" w:rsidP="002403CF">
            <w:pPr>
              <w:spacing w:before="0" w:after="240"/>
              <w:ind w:left="567" w:hanging="567"/>
              <w:rPr>
                <w:lang w:eastAsia="zh-CN"/>
              </w:rPr>
            </w:pPr>
          </w:p>
          <w:p w14:paraId="1F6993E2" w14:textId="72FE9F1A" w:rsidR="002403CF" w:rsidRPr="00293240" w:rsidRDefault="002403CF" w:rsidP="003E1364">
            <w:pPr>
              <w:tabs>
                <w:tab w:val="clear" w:pos="567"/>
                <w:tab w:val="clear" w:pos="1134"/>
                <w:tab w:val="clear" w:pos="1701"/>
                <w:tab w:val="clear" w:pos="2268"/>
                <w:tab w:val="clear" w:pos="2835"/>
                <w:tab w:val="center" w:pos="1715"/>
              </w:tabs>
              <w:spacing w:before="480" w:after="240"/>
              <w:jc w:val="center"/>
              <w:rPr>
                <w:lang w:eastAsia="zh-CN"/>
              </w:rPr>
            </w:pPr>
            <w:r w:rsidRPr="00293240">
              <w:rPr>
                <w:lang w:eastAsia="zh-CN"/>
              </w:rPr>
              <w:t>Houlin Zhao</w:t>
            </w:r>
            <w:r w:rsidRPr="00293240">
              <w:rPr>
                <w:lang w:eastAsia="zh-CN"/>
              </w:rPr>
              <w:br/>
              <w:t>Secretario General</w:t>
            </w:r>
          </w:p>
        </w:tc>
      </w:tr>
    </w:tbl>
    <w:p w14:paraId="369C3ABE" w14:textId="3911B545" w:rsidR="00535334" w:rsidRDefault="00535334" w:rsidP="006E3AF7">
      <w:pPr>
        <w:tabs>
          <w:tab w:val="clear" w:pos="567"/>
          <w:tab w:val="clear" w:pos="1134"/>
          <w:tab w:val="clear" w:pos="1701"/>
          <w:tab w:val="clear" w:pos="2268"/>
          <w:tab w:val="clear" w:pos="2835"/>
        </w:tabs>
        <w:overflowPunct/>
        <w:autoSpaceDE/>
        <w:autoSpaceDN/>
        <w:adjustRightInd/>
        <w:spacing w:before="0"/>
        <w:textAlignment w:val="auto"/>
        <w:rPr>
          <w:rFonts w:cs="Arial"/>
          <w:szCs w:val="24"/>
        </w:rPr>
      </w:pPr>
    </w:p>
    <w:p w14:paraId="7763DCC6" w14:textId="77777777" w:rsidR="003E1364" w:rsidRPr="00293240" w:rsidRDefault="003E1364" w:rsidP="006E3AF7">
      <w:pPr>
        <w:tabs>
          <w:tab w:val="clear" w:pos="567"/>
          <w:tab w:val="clear" w:pos="1134"/>
          <w:tab w:val="clear" w:pos="1701"/>
          <w:tab w:val="clear" w:pos="2268"/>
          <w:tab w:val="clear" w:pos="2835"/>
        </w:tabs>
        <w:overflowPunct/>
        <w:autoSpaceDE/>
        <w:autoSpaceDN/>
        <w:adjustRightInd/>
        <w:spacing w:before="0"/>
        <w:textAlignment w:val="auto"/>
        <w:rPr>
          <w:rFonts w:cs="Arial"/>
          <w:szCs w:val="24"/>
        </w:rPr>
      </w:pPr>
    </w:p>
    <w:p w14:paraId="4AA2A111" w14:textId="5E5AC658" w:rsidR="0027405A" w:rsidRPr="00293240" w:rsidRDefault="0027405A" w:rsidP="0027405A">
      <w:pPr>
        <w:tabs>
          <w:tab w:val="clear" w:pos="567"/>
          <w:tab w:val="clear" w:pos="1134"/>
          <w:tab w:val="clear" w:pos="1701"/>
          <w:tab w:val="clear" w:pos="2268"/>
          <w:tab w:val="clear" w:pos="2835"/>
        </w:tabs>
        <w:overflowPunct/>
        <w:autoSpaceDE/>
        <w:autoSpaceDN/>
        <w:adjustRightInd/>
        <w:spacing w:before="0"/>
        <w:textAlignment w:val="auto"/>
        <w:sectPr w:rsidR="0027405A" w:rsidRPr="00293240" w:rsidSect="0010719C">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pPr>
      <w:bookmarkStart w:id="331" w:name="_Toc357005996"/>
      <w:bookmarkStart w:id="332" w:name="_Toc305764055"/>
    </w:p>
    <w:p w14:paraId="18654922" w14:textId="4573CBDC" w:rsidR="00535334" w:rsidRPr="00293240" w:rsidRDefault="00535334" w:rsidP="006E3AF7">
      <w:pPr>
        <w:pStyle w:val="Heading1"/>
        <w:jc w:val="center"/>
      </w:pPr>
      <w:bookmarkStart w:id="333" w:name="_Toc521402990"/>
      <w:bookmarkStart w:id="334" w:name="_Toc10635475"/>
      <w:bookmarkStart w:id="335" w:name="_Toc10636785"/>
      <w:bookmarkStart w:id="336" w:name="_Toc55401079"/>
      <w:bookmarkStart w:id="337" w:name="_Toc94525321"/>
      <w:bookmarkStart w:id="338" w:name="_Toc94532409"/>
      <w:bookmarkStart w:id="339" w:name="_Toc94535031"/>
      <w:bookmarkStart w:id="340" w:name="_Toc94535707"/>
      <w:bookmarkStart w:id="341" w:name="_Toc94536494"/>
      <w:bookmarkStart w:id="342" w:name="_Toc112145136"/>
      <w:r w:rsidRPr="003D7250">
        <w:lastRenderedPageBreak/>
        <w:t>ESTADOS FINANCIEROS</w:t>
      </w:r>
      <w:bookmarkEnd w:id="331"/>
      <w:bookmarkEnd w:id="332"/>
      <w:bookmarkEnd w:id="333"/>
      <w:bookmarkEnd w:id="334"/>
      <w:bookmarkEnd w:id="335"/>
      <w:bookmarkEnd w:id="336"/>
      <w:bookmarkEnd w:id="337"/>
      <w:bookmarkEnd w:id="338"/>
      <w:bookmarkEnd w:id="339"/>
      <w:bookmarkEnd w:id="340"/>
      <w:bookmarkEnd w:id="341"/>
      <w:bookmarkEnd w:id="342"/>
    </w:p>
    <w:p w14:paraId="00B35BC5" w14:textId="76DC8F14" w:rsidR="00535334" w:rsidRPr="00293240" w:rsidRDefault="00535334" w:rsidP="006E3AF7">
      <w:pPr>
        <w:keepNext/>
        <w:jc w:val="right"/>
        <w:rPr>
          <w:b/>
          <w:bCs/>
        </w:rPr>
      </w:pPr>
      <w:r w:rsidRPr="00293240">
        <w:rPr>
          <w:b/>
          <w:bCs/>
        </w:rPr>
        <w:t>Página</w:t>
      </w:r>
    </w:p>
    <w:bookmarkStart w:id="343" w:name="_Toc304390545"/>
    <w:bookmarkStart w:id="344" w:name="_Toc304406411"/>
    <w:p w14:paraId="7C4FD890" w14:textId="5F28EABA" w:rsidR="00594BB2" w:rsidRPr="00594BB2" w:rsidRDefault="003D7250" w:rsidP="00594BB2">
      <w:pPr>
        <w:pStyle w:val="TOC1"/>
        <w:ind w:right="851"/>
      </w:pPr>
      <w:r>
        <w:rPr>
          <w:highlight w:val="yellow"/>
        </w:rPr>
        <w:fldChar w:fldCharType="begin"/>
      </w:r>
      <w:r>
        <w:rPr>
          <w:highlight w:val="yellow"/>
        </w:rPr>
        <w:instrText xml:space="preserve"> TOC \o "1-3" \h \z \u </w:instrText>
      </w:r>
      <w:r>
        <w:rPr>
          <w:highlight w:val="yellow"/>
        </w:rPr>
        <w:fldChar w:fldCharType="separate"/>
      </w:r>
      <w:hyperlink w:anchor="_Toc112145136" w:history="1">
        <w:r w:rsidR="00594BB2" w:rsidRPr="00594BB2">
          <w:t>ESTADOS FINANCIEROS</w:t>
        </w:r>
        <w:r w:rsidR="00594BB2">
          <w:rPr>
            <w:webHidden/>
          </w:rPr>
          <w:tab/>
        </w:r>
        <w:r w:rsidR="00594BB2">
          <w:rPr>
            <w:webHidden/>
          </w:rPr>
          <w:tab/>
        </w:r>
        <w:r w:rsidR="00594BB2">
          <w:rPr>
            <w:webHidden/>
          </w:rPr>
          <w:fldChar w:fldCharType="begin"/>
        </w:r>
        <w:r w:rsidR="00594BB2">
          <w:rPr>
            <w:webHidden/>
          </w:rPr>
          <w:instrText xml:space="preserve"> PAGEREF _Toc112145136 \h </w:instrText>
        </w:r>
        <w:r w:rsidR="00594BB2">
          <w:rPr>
            <w:webHidden/>
          </w:rPr>
        </w:r>
        <w:r w:rsidR="00594BB2">
          <w:rPr>
            <w:webHidden/>
          </w:rPr>
          <w:fldChar w:fldCharType="separate"/>
        </w:r>
        <w:r w:rsidR="00826A69">
          <w:rPr>
            <w:noProof/>
            <w:webHidden/>
          </w:rPr>
          <w:t>24</w:t>
        </w:r>
        <w:r w:rsidR="00594BB2">
          <w:rPr>
            <w:webHidden/>
          </w:rPr>
          <w:fldChar w:fldCharType="end"/>
        </w:r>
      </w:hyperlink>
    </w:p>
    <w:p w14:paraId="1E33F930" w14:textId="07F1894B" w:rsidR="00594BB2" w:rsidRPr="00594BB2" w:rsidRDefault="00B01C47" w:rsidP="00EA52DF">
      <w:pPr>
        <w:pStyle w:val="TOC1"/>
        <w:ind w:left="0" w:right="851" w:firstLine="0"/>
      </w:pPr>
      <w:hyperlink w:anchor="_Toc112145137" w:history="1">
        <w:r w:rsidR="00594BB2" w:rsidRPr="00594BB2">
          <w:t>I – Estado de la situación financiera – Saldo a 31 de diciembre de 2021 con cifras comparativas a 31 de diciembre de 2020</w:t>
        </w:r>
        <w:r w:rsidR="00594BB2">
          <w:rPr>
            <w:webHidden/>
          </w:rPr>
          <w:tab/>
        </w:r>
        <w:r w:rsidR="00594BB2">
          <w:rPr>
            <w:webHidden/>
          </w:rPr>
          <w:tab/>
        </w:r>
        <w:r w:rsidR="00594BB2">
          <w:rPr>
            <w:webHidden/>
          </w:rPr>
          <w:fldChar w:fldCharType="begin"/>
        </w:r>
        <w:r w:rsidR="00594BB2">
          <w:rPr>
            <w:webHidden/>
          </w:rPr>
          <w:instrText xml:space="preserve"> PAGEREF _Toc112145137 \h </w:instrText>
        </w:r>
        <w:r w:rsidR="00594BB2">
          <w:rPr>
            <w:webHidden/>
          </w:rPr>
        </w:r>
        <w:r w:rsidR="00594BB2">
          <w:rPr>
            <w:webHidden/>
          </w:rPr>
          <w:fldChar w:fldCharType="separate"/>
        </w:r>
        <w:r w:rsidR="00826A69">
          <w:rPr>
            <w:noProof/>
            <w:webHidden/>
          </w:rPr>
          <w:t>27</w:t>
        </w:r>
        <w:r w:rsidR="00594BB2">
          <w:rPr>
            <w:webHidden/>
          </w:rPr>
          <w:fldChar w:fldCharType="end"/>
        </w:r>
      </w:hyperlink>
    </w:p>
    <w:p w14:paraId="4AEB5711" w14:textId="44EE3B45" w:rsidR="00594BB2" w:rsidRPr="00594BB2" w:rsidRDefault="00B01C47" w:rsidP="00EA52DF">
      <w:pPr>
        <w:pStyle w:val="TOC1"/>
        <w:ind w:left="0" w:right="851" w:firstLine="0"/>
      </w:pPr>
      <w:hyperlink w:anchor="_Toc112145138" w:history="1">
        <w:r w:rsidR="00594BB2" w:rsidRPr="00594BB2">
          <w:t>II – Estado de los resultados financieros para el ejercicio cerrado a 31 de diciembre de</w:t>
        </w:r>
        <w:r w:rsidR="00594BB2">
          <w:t> </w:t>
        </w:r>
        <w:r w:rsidR="00594BB2" w:rsidRPr="00594BB2">
          <w:t>2021 con cifras comparativas a 31 de diciembre de 2020</w:t>
        </w:r>
        <w:r w:rsidR="00594BB2">
          <w:rPr>
            <w:webHidden/>
          </w:rPr>
          <w:tab/>
        </w:r>
        <w:r w:rsidR="00594BB2">
          <w:rPr>
            <w:webHidden/>
          </w:rPr>
          <w:tab/>
        </w:r>
        <w:r w:rsidR="00594BB2">
          <w:rPr>
            <w:webHidden/>
          </w:rPr>
          <w:fldChar w:fldCharType="begin"/>
        </w:r>
        <w:r w:rsidR="00594BB2">
          <w:rPr>
            <w:webHidden/>
          </w:rPr>
          <w:instrText xml:space="preserve"> PAGEREF _Toc112145138 \h </w:instrText>
        </w:r>
        <w:r w:rsidR="00594BB2">
          <w:rPr>
            <w:webHidden/>
          </w:rPr>
        </w:r>
        <w:r w:rsidR="00594BB2">
          <w:rPr>
            <w:webHidden/>
          </w:rPr>
          <w:fldChar w:fldCharType="separate"/>
        </w:r>
        <w:r w:rsidR="00826A69">
          <w:rPr>
            <w:noProof/>
            <w:webHidden/>
          </w:rPr>
          <w:t>28</w:t>
        </w:r>
        <w:r w:rsidR="00594BB2">
          <w:rPr>
            <w:webHidden/>
          </w:rPr>
          <w:fldChar w:fldCharType="end"/>
        </w:r>
      </w:hyperlink>
    </w:p>
    <w:p w14:paraId="4177FC98" w14:textId="68070815" w:rsidR="00594BB2" w:rsidRPr="00594BB2" w:rsidRDefault="00B01C47" w:rsidP="00EA52DF">
      <w:pPr>
        <w:pStyle w:val="TOC1"/>
        <w:ind w:left="0" w:right="851" w:firstLine="0"/>
      </w:pPr>
      <w:hyperlink w:anchor="_Toc112145139" w:history="1">
        <w:r w:rsidR="00594BB2" w:rsidRPr="00594BB2">
          <w:t>III – Estado de las variaciones del activo neto para el ejercicio cerrado a 31 de diciembre de 2021</w:t>
        </w:r>
        <w:r w:rsidR="00594BB2">
          <w:rPr>
            <w:webHidden/>
          </w:rPr>
          <w:tab/>
        </w:r>
        <w:r w:rsidR="00594BB2">
          <w:rPr>
            <w:webHidden/>
          </w:rPr>
          <w:tab/>
        </w:r>
        <w:r w:rsidR="00EA52DF">
          <w:rPr>
            <w:webHidden/>
          </w:rPr>
          <w:tab/>
        </w:r>
        <w:r w:rsidR="00594BB2">
          <w:rPr>
            <w:webHidden/>
          </w:rPr>
          <w:fldChar w:fldCharType="begin"/>
        </w:r>
        <w:r w:rsidR="00594BB2">
          <w:rPr>
            <w:webHidden/>
          </w:rPr>
          <w:instrText xml:space="preserve"> PAGEREF _Toc112145139 \h </w:instrText>
        </w:r>
        <w:r w:rsidR="00594BB2">
          <w:rPr>
            <w:webHidden/>
          </w:rPr>
        </w:r>
        <w:r w:rsidR="00594BB2">
          <w:rPr>
            <w:webHidden/>
          </w:rPr>
          <w:fldChar w:fldCharType="separate"/>
        </w:r>
        <w:r w:rsidR="00826A69">
          <w:rPr>
            <w:noProof/>
            <w:webHidden/>
          </w:rPr>
          <w:t>29</w:t>
        </w:r>
        <w:r w:rsidR="00594BB2">
          <w:rPr>
            <w:webHidden/>
          </w:rPr>
          <w:fldChar w:fldCharType="end"/>
        </w:r>
      </w:hyperlink>
    </w:p>
    <w:p w14:paraId="33222FC2" w14:textId="29690A6A" w:rsidR="00594BB2" w:rsidRPr="00594BB2" w:rsidRDefault="00B01C47" w:rsidP="00EA52DF">
      <w:pPr>
        <w:pStyle w:val="TOC1"/>
        <w:ind w:left="0" w:right="851" w:firstLine="0"/>
      </w:pPr>
      <w:hyperlink w:anchor="_Toc112145140" w:history="1">
        <w:r w:rsidR="00594BB2" w:rsidRPr="00594BB2">
          <w:t>IV – Estado de los movimientos de tesorería para el ejercicio cerrado a 31 de diciembre de</w:t>
        </w:r>
        <w:r w:rsidR="00594BB2">
          <w:t> </w:t>
        </w:r>
        <w:r w:rsidR="00594BB2" w:rsidRPr="00594BB2">
          <w:t>2021</w:t>
        </w:r>
        <w:r w:rsidR="00594BB2">
          <w:rPr>
            <w:webHidden/>
          </w:rPr>
          <w:tab/>
        </w:r>
        <w:r w:rsidR="00594BB2">
          <w:rPr>
            <w:webHidden/>
          </w:rPr>
          <w:tab/>
        </w:r>
        <w:r w:rsidR="00EA52DF">
          <w:rPr>
            <w:webHidden/>
          </w:rPr>
          <w:tab/>
        </w:r>
        <w:r w:rsidR="00594BB2">
          <w:rPr>
            <w:webHidden/>
          </w:rPr>
          <w:fldChar w:fldCharType="begin"/>
        </w:r>
        <w:r w:rsidR="00594BB2">
          <w:rPr>
            <w:webHidden/>
          </w:rPr>
          <w:instrText xml:space="preserve"> PAGEREF _Toc112145140 \h </w:instrText>
        </w:r>
        <w:r w:rsidR="00594BB2">
          <w:rPr>
            <w:webHidden/>
          </w:rPr>
        </w:r>
        <w:r w:rsidR="00594BB2">
          <w:rPr>
            <w:webHidden/>
          </w:rPr>
          <w:fldChar w:fldCharType="separate"/>
        </w:r>
        <w:r w:rsidR="00826A69">
          <w:rPr>
            <w:noProof/>
            <w:webHidden/>
          </w:rPr>
          <w:t>30</w:t>
        </w:r>
        <w:r w:rsidR="00594BB2">
          <w:rPr>
            <w:webHidden/>
          </w:rPr>
          <w:fldChar w:fldCharType="end"/>
        </w:r>
      </w:hyperlink>
    </w:p>
    <w:p w14:paraId="418EE577" w14:textId="395C86E8" w:rsidR="00594BB2" w:rsidRPr="00594BB2" w:rsidRDefault="00B01C47" w:rsidP="00EA52DF">
      <w:pPr>
        <w:pStyle w:val="TOC1"/>
        <w:ind w:left="0" w:right="851" w:firstLine="0"/>
      </w:pPr>
      <w:hyperlink w:anchor="_Toc112145141" w:history="1">
        <w:r w:rsidR="00594BB2" w:rsidRPr="00594BB2">
          <w:t>V – Comparación entre importes presupuestados e importes efectivos para el ejercicio de</w:t>
        </w:r>
        <w:r w:rsidR="00594BB2">
          <w:t> </w:t>
        </w:r>
        <w:r w:rsidR="00594BB2" w:rsidRPr="00594BB2">
          <w:t>2021</w:t>
        </w:r>
        <w:r w:rsidR="00594BB2">
          <w:rPr>
            <w:webHidden/>
          </w:rPr>
          <w:tab/>
        </w:r>
        <w:r w:rsidR="00594BB2">
          <w:rPr>
            <w:webHidden/>
          </w:rPr>
          <w:tab/>
        </w:r>
        <w:r w:rsidR="00EA52DF">
          <w:rPr>
            <w:webHidden/>
          </w:rPr>
          <w:tab/>
        </w:r>
        <w:r w:rsidR="00594BB2">
          <w:rPr>
            <w:webHidden/>
          </w:rPr>
          <w:fldChar w:fldCharType="begin"/>
        </w:r>
        <w:r w:rsidR="00594BB2">
          <w:rPr>
            <w:webHidden/>
          </w:rPr>
          <w:instrText xml:space="preserve"> PAGEREF _Toc112145141 \h </w:instrText>
        </w:r>
        <w:r w:rsidR="00594BB2">
          <w:rPr>
            <w:webHidden/>
          </w:rPr>
        </w:r>
        <w:r w:rsidR="00594BB2">
          <w:rPr>
            <w:webHidden/>
          </w:rPr>
          <w:fldChar w:fldCharType="separate"/>
        </w:r>
        <w:r w:rsidR="00826A69">
          <w:rPr>
            <w:noProof/>
            <w:webHidden/>
          </w:rPr>
          <w:t>31</w:t>
        </w:r>
        <w:r w:rsidR="00594BB2">
          <w:rPr>
            <w:webHidden/>
          </w:rPr>
          <w:fldChar w:fldCharType="end"/>
        </w:r>
      </w:hyperlink>
    </w:p>
    <w:p w14:paraId="2205E4B8" w14:textId="60DAC21F" w:rsidR="00594BB2" w:rsidRPr="00594BB2" w:rsidRDefault="00B01C47" w:rsidP="00594BB2">
      <w:pPr>
        <w:pStyle w:val="TOC1"/>
        <w:ind w:right="851"/>
      </w:pPr>
      <w:hyperlink w:anchor="_Toc112145142" w:history="1">
        <w:r w:rsidR="00594BB2" w:rsidRPr="00594BB2">
          <w:t>Notas correspondientes a los estados financieros</w:t>
        </w:r>
        <w:r w:rsidR="00594BB2">
          <w:rPr>
            <w:webHidden/>
          </w:rPr>
          <w:tab/>
        </w:r>
        <w:r w:rsidR="00594BB2">
          <w:rPr>
            <w:webHidden/>
          </w:rPr>
          <w:tab/>
        </w:r>
        <w:r w:rsidR="00594BB2">
          <w:rPr>
            <w:webHidden/>
          </w:rPr>
          <w:fldChar w:fldCharType="begin"/>
        </w:r>
        <w:r w:rsidR="00594BB2">
          <w:rPr>
            <w:webHidden/>
          </w:rPr>
          <w:instrText xml:space="preserve"> PAGEREF _Toc112145142 \h </w:instrText>
        </w:r>
        <w:r w:rsidR="00594BB2">
          <w:rPr>
            <w:webHidden/>
          </w:rPr>
        </w:r>
        <w:r w:rsidR="00594BB2">
          <w:rPr>
            <w:webHidden/>
          </w:rPr>
          <w:fldChar w:fldCharType="separate"/>
        </w:r>
        <w:r w:rsidR="00826A69">
          <w:rPr>
            <w:noProof/>
            <w:webHidden/>
          </w:rPr>
          <w:t>32</w:t>
        </w:r>
        <w:r w:rsidR="00594BB2">
          <w:rPr>
            <w:webHidden/>
          </w:rPr>
          <w:fldChar w:fldCharType="end"/>
        </w:r>
      </w:hyperlink>
    </w:p>
    <w:p w14:paraId="57241C31" w14:textId="5464AA90" w:rsidR="00594BB2" w:rsidRPr="00594BB2" w:rsidRDefault="00B01C47" w:rsidP="00594BB2">
      <w:pPr>
        <w:pStyle w:val="TOC1"/>
        <w:ind w:right="851"/>
      </w:pPr>
      <w:hyperlink w:anchor="_Toc112145143" w:history="1">
        <w:r w:rsidR="00594BB2" w:rsidRPr="00594BB2">
          <w:t>Nota 1</w:t>
        </w:r>
        <w:r w:rsidR="00594BB2" w:rsidRPr="00594BB2">
          <w:tab/>
          <w:t>Objetivos de la Unión</w:t>
        </w:r>
        <w:r w:rsidR="00594BB2">
          <w:rPr>
            <w:webHidden/>
          </w:rPr>
          <w:tab/>
        </w:r>
        <w:r w:rsidR="00594BB2">
          <w:rPr>
            <w:webHidden/>
          </w:rPr>
          <w:tab/>
        </w:r>
        <w:r w:rsidR="00594BB2">
          <w:rPr>
            <w:webHidden/>
          </w:rPr>
          <w:fldChar w:fldCharType="begin"/>
        </w:r>
        <w:r w:rsidR="00594BB2">
          <w:rPr>
            <w:webHidden/>
          </w:rPr>
          <w:instrText xml:space="preserve"> PAGEREF _Toc112145143 \h </w:instrText>
        </w:r>
        <w:r w:rsidR="00594BB2">
          <w:rPr>
            <w:webHidden/>
          </w:rPr>
        </w:r>
        <w:r w:rsidR="00594BB2">
          <w:rPr>
            <w:webHidden/>
          </w:rPr>
          <w:fldChar w:fldCharType="separate"/>
        </w:r>
        <w:r w:rsidR="00826A69">
          <w:rPr>
            <w:noProof/>
            <w:webHidden/>
          </w:rPr>
          <w:t>32</w:t>
        </w:r>
        <w:r w:rsidR="00594BB2">
          <w:rPr>
            <w:webHidden/>
          </w:rPr>
          <w:fldChar w:fldCharType="end"/>
        </w:r>
      </w:hyperlink>
    </w:p>
    <w:p w14:paraId="1F5A6A3B" w14:textId="01792B8C" w:rsidR="00594BB2" w:rsidRPr="00594BB2" w:rsidRDefault="00B01C47" w:rsidP="00594BB2">
      <w:pPr>
        <w:pStyle w:val="TOC1"/>
        <w:ind w:right="851"/>
      </w:pPr>
      <w:hyperlink w:anchor="_Toc112145144" w:history="1">
        <w:r w:rsidR="00594BB2" w:rsidRPr="00594BB2">
          <w:t>Nota 2</w:t>
        </w:r>
        <w:r w:rsidR="00594BB2" w:rsidRPr="00594BB2">
          <w:tab/>
          <w:t>Principales principios contables</w:t>
        </w:r>
        <w:r w:rsidR="00594BB2">
          <w:rPr>
            <w:webHidden/>
          </w:rPr>
          <w:tab/>
        </w:r>
        <w:r w:rsidR="00594BB2">
          <w:rPr>
            <w:webHidden/>
          </w:rPr>
          <w:tab/>
        </w:r>
        <w:r w:rsidR="00594BB2">
          <w:rPr>
            <w:webHidden/>
          </w:rPr>
          <w:fldChar w:fldCharType="begin"/>
        </w:r>
        <w:r w:rsidR="00594BB2">
          <w:rPr>
            <w:webHidden/>
          </w:rPr>
          <w:instrText xml:space="preserve"> PAGEREF _Toc112145144 \h </w:instrText>
        </w:r>
        <w:r w:rsidR="00594BB2">
          <w:rPr>
            <w:webHidden/>
          </w:rPr>
        </w:r>
        <w:r w:rsidR="00594BB2">
          <w:rPr>
            <w:webHidden/>
          </w:rPr>
          <w:fldChar w:fldCharType="separate"/>
        </w:r>
        <w:r w:rsidR="00826A69">
          <w:rPr>
            <w:noProof/>
            <w:webHidden/>
          </w:rPr>
          <w:t>34</w:t>
        </w:r>
        <w:r w:rsidR="00594BB2">
          <w:rPr>
            <w:webHidden/>
          </w:rPr>
          <w:fldChar w:fldCharType="end"/>
        </w:r>
      </w:hyperlink>
    </w:p>
    <w:p w14:paraId="6AAA1885" w14:textId="2559CCF5" w:rsidR="00594BB2" w:rsidRPr="00594BB2" w:rsidRDefault="00EA52DF" w:rsidP="00EA52DF">
      <w:pPr>
        <w:pStyle w:val="TOC1"/>
        <w:spacing w:before="160"/>
        <w:ind w:right="851"/>
      </w:pPr>
      <w:r>
        <w:tab/>
      </w:r>
      <w:hyperlink w:anchor="_Toc112145145" w:history="1">
        <w:r w:rsidR="00594BB2" w:rsidRPr="00594BB2">
          <w:t>Divisas</w:t>
        </w:r>
        <w:r w:rsidR="00594BB2">
          <w:rPr>
            <w:webHidden/>
          </w:rPr>
          <w:tab/>
        </w:r>
        <w:r w:rsidR="00782A9E">
          <w:rPr>
            <w:webHidden/>
          </w:rPr>
          <w:tab/>
        </w:r>
        <w:r w:rsidR="00594BB2">
          <w:rPr>
            <w:webHidden/>
          </w:rPr>
          <w:fldChar w:fldCharType="begin"/>
        </w:r>
        <w:r w:rsidR="00594BB2">
          <w:rPr>
            <w:webHidden/>
          </w:rPr>
          <w:instrText xml:space="preserve"> PAGEREF _Toc112145145 \h </w:instrText>
        </w:r>
        <w:r w:rsidR="00594BB2">
          <w:rPr>
            <w:webHidden/>
          </w:rPr>
        </w:r>
        <w:r w:rsidR="00594BB2">
          <w:rPr>
            <w:webHidden/>
          </w:rPr>
          <w:fldChar w:fldCharType="separate"/>
        </w:r>
        <w:r w:rsidR="00826A69">
          <w:rPr>
            <w:noProof/>
            <w:webHidden/>
          </w:rPr>
          <w:t>34</w:t>
        </w:r>
        <w:r w:rsidR="00594BB2">
          <w:rPr>
            <w:webHidden/>
          </w:rPr>
          <w:fldChar w:fldCharType="end"/>
        </w:r>
      </w:hyperlink>
    </w:p>
    <w:p w14:paraId="1A7BA446" w14:textId="2551F9C4" w:rsidR="00594BB2" w:rsidRPr="00594BB2" w:rsidRDefault="00EA52DF" w:rsidP="00EA52DF">
      <w:pPr>
        <w:pStyle w:val="TOC1"/>
        <w:spacing w:before="160"/>
        <w:ind w:right="851"/>
      </w:pPr>
      <w:r>
        <w:tab/>
      </w:r>
      <w:hyperlink w:anchor="_Toc112145146" w:history="1">
        <w:r w:rsidR="00594BB2" w:rsidRPr="00594BB2">
          <w:t>Instrumentos financieros</w:t>
        </w:r>
        <w:r w:rsidR="00594BB2">
          <w:rPr>
            <w:webHidden/>
          </w:rPr>
          <w:tab/>
        </w:r>
        <w:r w:rsidR="00782A9E">
          <w:rPr>
            <w:webHidden/>
          </w:rPr>
          <w:tab/>
        </w:r>
        <w:r w:rsidR="00594BB2">
          <w:rPr>
            <w:webHidden/>
          </w:rPr>
          <w:fldChar w:fldCharType="begin"/>
        </w:r>
        <w:r w:rsidR="00594BB2">
          <w:rPr>
            <w:webHidden/>
          </w:rPr>
          <w:instrText xml:space="preserve"> PAGEREF _Toc112145146 \h </w:instrText>
        </w:r>
        <w:r w:rsidR="00594BB2">
          <w:rPr>
            <w:webHidden/>
          </w:rPr>
        </w:r>
        <w:r w:rsidR="00594BB2">
          <w:rPr>
            <w:webHidden/>
          </w:rPr>
          <w:fldChar w:fldCharType="separate"/>
        </w:r>
        <w:r w:rsidR="00826A69">
          <w:rPr>
            <w:noProof/>
            <w:webHidden/>
          </w:rPr>
          <w:t>34</w:t>
        </w:r>
        <w:r w:rsidR="00594BB2">
          <w:rPr>
            <w:webHidden/>
          </w:rPr>
          <w:fldChar w:fldCharType="end"/>
        </w:r>
      </w:hyperlink>
    </w:p>
    <w:p w14:paraId="1459D1DF" w14:textId="552E1EB4" w:rsidR="00594BB2" w:rsidRPr="00594BB2" w:rsidRDefault="00EA52DF" w:rsidP="00EA52DF">
      <w:pPr>
        <w:pStyle w:val="TOC1"/>
        <w:spacing w:before="160"/>
        <w:ind w:right="851"/>
      </w:pPr>
      <w:r>
        <w:tab/>
      </w:r>
      <w:hyperlink w:anchor="_Toc112145147" w:history="1">
        <w:r w:rsidR="00594BB2" w:rsidRPr="00594BB2">
          <w:t>Evaluación de la provisión para pérdidas por deterioro de créditos</w:t>
        </w:r>
        <w:r w:rsidR="00594BB2">
          <w:rPr>
            <w:webHidden/>
          </w:rPr>
          <w:tab/>
        </w:r>
        <w:r w:rsidR="00782A9E">
          <w:rPr>
            <w:webHidden/>
          </w:rPr>
          <w:tab/>
        </w:r>
        <w:r w:rsidR="00594BB2">
          <w:rPr>
            <w:webHidden/>
          </w:rPr>
          <w:fldChar w:fldCharType="begin"/>
        </w:r>
        <w:r w:rsidR="00594BB2">
          <w:rPr>
            <w:webHidden/>
          </w:rPr>
          <w:instrText xml:space="preserve"> PAGEREF _Toc112145147 \h </w:instrText>
        </w:r>
        <w:r w:rsidR="00594BB2">
          <w:rPr>
            <w:webHidden/>
          </w:rPr>
        </w:r>
        <w:r w:rsidR="00594BB2">
          <w:rPr>
            <w:webHidden/>
          </w:rPr>
          <w:fldChar w:fldCharType="separate"/>
        </w:r>
        <w:r w:rsidR="00826A69">
          <w:rPr>
            <w:noProof/>
            <w:webHidden/>
          </w:rPr>
          <w:t>36</w:t>
        </w:r>
        <w:r w:rsidR="00594BB2">
          <w:rPr>
            <w:webHidden/>
          </w:rPr>
          <w:fldChar w:fldCharType="end"/>
        </w:r>
      </w:hyperlink>
    </w:p>
    <w:p w14:paraId="54D51394" w14:textId="2FD38E46" w:rsidR="00594BB2" w:rsidRPr="00594BB2" w:rsidRDefault="00EA52DF" w:rsidP="00EA52DF">
      <w:pPr>
        <w:pStyle w:val="TOC1"/>
        <w:spacing w:before="160"/>
        <w:ind w:right="851"/>
      </w:pPr>
      <w:r>
        <w:tab/>
      </w:r>
      <w:hyperlink w:anchor="_Toc112145148" w:history="1">
        <w:r w:rsidR="00594BB2" w:rsidRPr="00594BB2">
          <w:t>Utilización y disolución de una provisión para pérdidas por deterioro de activos</w:t>
        </w:r>
        <w:r w:rsidR="00594BB2">
          <w:rPr>
            <w:webHidden/>
          </w:rPr>
          <w:tab/>
        </w:r>
        <w:r w:rsidR="00782A9E">
          <w:rPr>
            <w:webHidden/>
          </w:rPr>
          <w:tab/>
        </w:r>
        <w:r w:rsidR="00594BB2">
          <w:rPr>
            <w:webHidden/>
          </w:rPr>
          <w:fldChar w:fldCharType="begin"/>
        </w:r>
        <w:r w:rsidR="00594BB2">
          <w:rPr>
            <w:webHidden/>
          </w:rPr>
          <w:instrText xml:space="preserve"> PAGEREF _Toc112145148 \h </w:instrText>
        </w:r>
        <w:r w:rsidR="00594BB2">
          <w:rPr>
            <w:webHidden/>
          </w:rPr>
        </w:r>
        <w:r w:rsidR="00594BB2">
          <w:rPr>
            <w:webHidden/>
          </w:rPr>
          <w:fldChar w:fldCharType="separate"/>
        </w:r>
        <w:r w:rsidR="00826A69">
          <w:rPr>
            <w:noProof/>
            <w:webHidden/>
          </w:rPr>
          <w:t>37</w:t>
        </w:r>
        <w:r w:rsidR="00594BB2">
          <w:rPr>
            <w:webHidden/>
          </w:rPr>
          <w:fldChar w:fldCharType="end"/>
        </w:r>
      </w:hyperlink>
    </w:p>
    <w:p w14:paraId="0D5CFE1E" w14:textId="1510C869" w:rsidR="00594BB2" w:rsidRPr="00594BB2" w:rsidRDefault="00EA52DF" w:rsidP="00EA52DF">
      <w:pPr>
        <w:pStyle w:val="TOC1"/>
        <w:spacing w:before="160"/>
        <w:ind w:right="851"/>
      </w:pPr>
      <w:r>
        <w:tab/>
      </w:r>
      <w:hyperlink w:anchor="_Toc112145149" w:history="1">
        <w:r w:rsidR="00594BB2" w:rsidRPr="00594BB2">
          <w:t>Existencias</w:t>
        </w:r>
        <w:r w:rsidR="00594BB2">
          <w:rPr>
            <w:webHidden/>
          </w:rPr>
          <w:tab/>
        </w:r>
        <w:r w:rsidR="00782A9E">
          <w:rPr>
            <w:webHidden/>
          </w:rPr>
          <w:tab/>
        </w:r>
        <w:r w:rsidR="00594BB2">
          <w:rPr>
            <w:webHidden/>
          </w:rPr>
          <w:fldChar w:fldCharType="begin"/>
        </w:r>
        <w:r w:rsidR="00594BB2">
          <w:rPr>
            <w:webHidden/>
          </w:rPr>
          <w:instrText xml:space="preserve"> PAGEREF _Toc112145149 \h </w:instrText>
        </w:r>
        <w:r w:rsidR="00594BB2">
          <w:rPr>
            <w:webHidden/>
          </w:rPr>
        </w:r>
        <w:r w:rsidR="00594BB2">
          <w:rPr>
            <w:webHidden/>
          </w:rPr>
          <w:fldChar w:fldCharType="separate"/>
        </w:r>
        <w:r w:rsidR="00826A69">
          <w:rPr>
            <w:noProof/>
            <w:webHidden/>
          </w:rPr>
          <w:t>37</w:t>
        </w:r>
        <w:r w:rsidR="00594BB2">
          <w:rPr>
            <w:webHidden/>
          </w:rPr>
          <w:fldChar w:fldCharType="end"/>
        </w:r>
      </w:hyperlink>
    </w:p>
    <w:p w14:paraId="438D8736" w14:textId="53661952" w:rsidR="00594BB2" w:rsidRPr="00594BB2" w:rsidRDefault="00EA52DF" w:rsidP="00EA52DF">
      <w:pPr>
        <w:pStyle w:val="TOC1"/>
        <w:spacing w:before="160"/>
        <w:ind w:right="851"/>
      </w:pPr>
      <w:r>
        <w:tab/>
      </w:r>
      <w:hyperlink w:anchor="_Toc112145150" w:history="1">
        <w:r w:rsidR="00594BB2" w:rsidRPr="00594BB2">
          <w:t>Propiedades y equipos</w:t>
        </w:r>
        <w:r w:rsidR="00594BB2">
          <w:rPr>
            <w:webHidden/>
          </w:rPr>
          <w:tab/>
        </w:r>
        <w:r w:rsidR="00782A9E">
          <w:rPr>
            <w:webHidden/>
          </w:rPr>
          <w:tab/>
        </w:r>
        <w:r w:rsidR="00594BB2">
          <w:rPr>
            <w:webHidden/>
          </w:rPr>
          <w:fldChar w:fldCharType="begin"/>
        </w:r>
        <w:r w:rsidR="00594BB2">
          <w:rPr>
            <w:webHidden/>
          </w:rPr>
          <w:instrText xml:space="preserve"> PAGEREF _Toc112145150 \h </w:instrText>
        </w:r>
        <w:r w:rsidR="00594BB2">
          <w:rPr>
            <w:webHidden/>
          </w:rPr>
        </w:r>
        <w:r w:rsidR="00594BB2">
          <w:rPr>
            <w:webHidden/>
          </w:rPr>
          <w:fldChar w:fldCharType="separate"/>
        </w:r>
        <w:r w:rsidR="00826A69">
          <w:rPr>
            <w:noProof/>
            <w:webHidden/>
          </w:rPr>
          <w:t>38</w:t>
        </w:r>
        <w:r w:rsidR="00594BB2">
          <w:rPr>
            <w:webHidden/>
          </w:rPr>
          <w:fldChar w:fldCharType="end"/>
        </w:r>
      </w:hyperlink>
    </w:p>
    <w:p w14:paraId="2788F2F1" w14:textId="318D24DC" w:rsidR="00594BB2" w:rsidRPr="00594BB2" w:rsidRDefault="00EA52DF" w:rsidP="00EA52DF">
      <w:pPr>
        <w:pStyle w:val="TOC1"/>
        <w:spacing w:before="160"/>
        <w:ind w:right="851"/>
      </w:pPr>
      <w:r>
        <w:tab/>
      </w:r>
      <w:hyperlink w:anchor="_Toc112145151" w:history="1">
        <w:r w:rsidR="00594BB2" w:rsidRPr="00594BB2">
          <w:t>Activos fijos adquiridos en contratos de alquiler</w:t>
        </w:r>
        <w:r w:rsidR="00594BB2">
          <w:rPr>
            <w:webHidden/>
          </w:rPr>
          <w:tab/>
        </w:r>
        <w:r w:rsidR="00782A9E">
          <w:rPr>
            <w:webHidden/>
          </w:rPr>
          <w:tab/>
        </w:r>
        <w:r w:rsidR="00594BB2">
          <w:rPr>
            <w:webHidden/>
          </w:rPr>
          <w:fldChar w:fldCharType="begin"/>
        </w:r>
        <w:r w:rsidR="00594BB2">
          <w:rPr>
            <w:webHidden/>
          </w:rPr>
          <w:instrText xml:space="preserve"> PAGEREF _Toc112145151 \h </w:instrText>
        </w:r>
        <w:r w:rsidR="00594BB2">
          <w:rPr>
            <w:webHidden/>
          </w:rPr>
        </w:r>
        <w:r w:rsidR="00594BB2">
          <w:rPr>
            <w:webHidden/>
          </w:rPr>
          <w:fldChar w:fldCharType="separate"/>
        </w:r>
        <w:r w:rsidR="00826A69">
          <w:rPr>
            <w:noProof/>
            <w:webHidden/>
          </w:rPr>
          <w:t>40</w:t>
        </w:r>
        <w:r w:rsidR="00594BB2">
          <w:rPr>
            <w:webHidden/>
          </w:rPr>
          <w:fldChar w:fldCharType="end"/>
        </w:r>
      </w:hyperlink>
    </w:p>
    <w:p w14:paraId="4BDCD69A" w14:textId="3CD5F70F" w:rsidR="00594BB2" w:rsidRPr="00594BB2" w:rsidRDefault="00EA52DF" w:rsidP="00EA52DF">
      <w:pPr>
        <w:pStyle w:val="TOC1"/>
        <w:spacing w:before="160"/>
        <w:ind w:right="851"/>
      </w:pPr>
      <w:r>
        <w:tab/>
      </w:r>
      <w:hyperlink w:anchor="_Toc112145152" w:history="1">
        <w:r w:rsidR="00594BB2" w:rsidRPr="00594BB2">
          <w:t>Activos intangibles</w:t>
        </w:r>
        <w:r w:rsidR="00594BB2">
          <w:rPr>
            <w:webHidden/>
          </w:rPr>
          <w:tab/>
        </w:r>
        <w:r w:rsidR="00782A9E">
          <w:rPr>
            <w:webHidden/>
          </w:rPr>
          <w:tab/>
        </w:r>
        <w:r w:rsidR="00594BB2">
          <w:rPr>
            <w:webHidden/>
          </w:rPr>
          <w:fldChar w:fldCharType="begin"/>
        </w:r>
        <w:r w:rsidR="00594BB2">
          <w:rPr>
            <w:webHidden/>
          </w:rPr>
          <w:instrText xml:space="preserve"> PAGEREF _Toc112145152 \h </w:instrText>
        </w:r>
        <w:r w:rsidR="00594BB2">
          <w:rPr>
            <w:webHidden/>
          </w:rPr>
        </w:r>
        <w:r w:rsidR="00594BB2">
          <w:rPr>
            <w:webHidden/>
          </w:rPr>
          <w:fldChar w:fldCharType="separate"/>
        </w:r>
        <w:r w:rsidR="00826A69">
          <w:rPr>
            <w:noProof/>
            <w:webHidden/>
          </w:rPr>
          <w:t>40</w:t>
        </w:r>
        <w:r w:rsidR="00594BB2">
          <w:rPr>
            <w:webHidden/>
          </w:rPr>
          <w:fldChar w:fldCharType="end"/>
        </w:r>
      </w:hyperlink>
    </w:p>
    <w:p w14:paraId="72219D9F" w14:textId="30E35539" w:rsidR="00594BB2" w:rsidRPr="00594BB2" w:rsidRDefault="00EA52DF" w:rsidP="00EA52DF">
      <w:pPr>
        <w:pStyle w:val="TOC1"/>
        <w:spacing w:before="160"/>
        <w:ind w:right="851"/>
      </w:pPr>
      <w:r>
        <w:tab/>
      </w:r>
      <w:hyperlink w:anchor="_Toc112145153" w:history="1">
        <w:r w:rsidR="00594BB2" w:rsidRPr="00594BB2">
          <w:t>Provisiones</w:t>
        </w:r>
        <w:r w:rsidR="00594BB2">
          <w:rPr>
            <w:webHidden/>
          </w:rPr>
          <w:tab/>
        </w:r>
        <w:r w:rsidR="00782A9E">
          <w:rPr>
            <w:webHidden/>
          </w:rPr>
          <w:tab/>
        </w:r>
        <w:r w:rsidR="00594BB2">
          <w:rPr>
            <w:webHidden/>
          </w:rPr>
          <w:fldChar w:fldCharType="begin"/>
        </w:r>
        <w:r w:rsidR="00594BB2">
          <w:rPr>
            <w:webHidden/>
          </w:rPr>
          <w:instrText xml:space="preserve"> PAGEREF _Toc112145153 \h </w:instrText>
        </w:r>
        <w:r w:rsidR="00594BB2">
          <w:rPr>
            <w:webHidden/>
          </w:rPr>
        </w:r>
        <w:r w:rsidR="00594BB2">
          <w:rPr>
            <w:webHidden/>
          </w:rPr>
          <w:fldChar w:fldCharType="separate"/>
        </w:r>
        <w:r w:rsidR="00826A69">
          <w:rPr>
            <w:noProof/>
            <w:webHidden/>
          </w:rPr>
          <w:t>41</w:t>
        </w:r>
        <w:r w:rsidR="00594BB2">
          <w:rPr>
            <w:webHidden/>
          </w:rPr>
          <w:fldChar w:fldCharType="end"/>
        </w:r>
      </w:hyperlink>
    </w:p>
    <w:p w14:paraId="0EA8C823" w14:textId="3D521355" w:rsidR="00594BB2" w:rsidRPr="00594BB2" w:rsidRDefault="00EA52DF" w:rsidP="00EA52DF">
      <w:pPr>
        <w:pStyle w:val="TOC1"/>
        <w:spacing w:before="160"/>
        <w:ind w:right="851"/>
      </w:pPr>
      <w:r>
        <w:tab/>
      </w:r>
      <w:hyperlink w:anchor="_Toc112145154" w:history="1">
        <w:r w:rsidR="00594BB2" w:rsidRPr="00594BB2">
          <w:t>Activos y pasivos eventuales</w:t>
        </w:r>
        <w:r w:rsidR="00594BB2">
          <w:rPr>
            <w:webHidden/>
          </w:rPr>
          <w:tab/>
        </w:r>
        <w:r w:rsidR="00782A9E">
          <w:rPr>
            <w:webHidden/>
          </w:rPr>
          <w:tab/>
        </w:r>
        <w:r w:rsidR="00594BB2">
          <w:rPr>
            <w:webHidden/>
          </w:rPr>
          <w:fldChar w:fldCharType="begin"/>
        </w:r>
        <w:r w:rsidR="00594BB2">
          <w:rPr>
            <w:webHidden/>
          </w:rPr>
          <w:instrText xml:space="preserve"> PAGEREF _Toc112145154 \h </w:instrText>
        </w:r>
        <w:r w:rsidR="00594BB2">
          <w:rPr>
            <w:webHidden/>
          </w:rPr>
        </w:r>
        <w:r w:rsidR="00594BB2">
          <w:rPr>
            <w:webHidden/>
          </w:rPr>
          <w:fldChar w:fldCharType="separate"/>
        </w:r>
        <w:r w:rsidR="00826A69">
          <w:rPr>
            <w:noProof/>
            <w:webHidden/>
          </w:rPr>
          <w:t>41</w:t>
        </w:r>
        <w:r w:rsidR="00594BB2">
          <w:rPr>
            <w:webHidden/>
          </w:rPr>
          <w:fldChar w:fldCharType="end"/>
        </w:r>
      </w:hyperlink>
    </w:p>
    <w:p w14:paraId="7C12A56D" w14:textId="2852A2FC" w:rsidR="00594BB2" w:rsidRPr="00594BB2" w:rsidRDefault="00EA52DF" w:rsidP="00EA52DF">
      <w:pPr>
        <w:pStyle w:val="TOC1"/>
        <w:spacing w:before="160"/>
        <w:ind w:right="851"/>
      </w:pPr>
      <w:r>
        <w:tab/>
      </w:r>
      <w:hyperlink w:anchor="_Toc112145155" w:history="1">
        <w:r w:rsidR="00594BB2" w:rsidRPr="00594BB2">
          <w:t>Beneficios del personal</w:t>
        </w:r>
        <w:r w:rsidR="00594BB2">
          <w:rPr>
            <w:webHidden/>
          </w:rPr>
          <w:tab/>
        </w:r>
        <w:r w:rsidR="00782A9E">
          <w:rPr>
            <w:webHidden/>
          </w:rPr>
          <w:tab/>
        </w:r>
        <w:r w:rsidR="00594BB2">
          <w:rPr>
            <w:webHidden/>
          </w:rPr>
          <w:fldChar w:fldCharType="begin"/>
        </w:r>
        <w:r w:rsidR="00594BB2">
          <w:rPr>
            <w:webHidden/>
          </w:rPr>
          <w:instrText xml:space="preserve"> PAGEREF _Toc112145155 \h </w:instrText>
        </w:r>
        <w:r w:rsidR="00594BB2">
          <w:rPr>
            <w:webHidden/>
          </w:rPr>
        </w:r>
        <w:r w:rsidR="00594BB2">
          <w:rPr>
            <w:webHidden/>
          </w:rPr>
          <w:fldChar w:fldCharType="separate"/>
        </w:r>
        <w:r w:rsidR="00826A69">
          <w:rPr>
            <w:noProof/>
            <w:webHidden/>
          </w:rPr>
          <w:t>41</w:t>
        </w:r>
        <w:r w:rsidR="00594BB2">
          <w:rPr>
            <w:webHidden/>
          </w:rPr>
          <w:fldChar w:fldCharType="end"/>
        </w:r>
      </w:hyperlink>
    </w:p>
    <w:p w14:paraId="72614812" w14:textId="073F6E8A" w:rsidR="00594BB2" w:rsidRPr="00594BB2" w:rsidRDefault="00EA52DF" w:rsidP="00EA52DF">
      <w:pPr>
        <w:pStyle w:val="TOC1"/>
        <w:spacing w:before="160"/>
        <w:ind w:right="851"/>
      </w:pPr>
      <w:r>
        <w:tab/>
      </w:r>
      <w:hyperlink w:anchor="_Toc112145156" w:history="1">
        <w:r w:rsidR="00594BB2" w:rsidRPr="00594BB2">
          <w:t>Contabilización de los fondos</w:t>
        </w:r>
        <w:r w:rsidR="00594BB2">
          <w:rPr>
            <w:webHidden/>
          </w:rPr>
          <w:tab/>
        </w:r>
        <w:r w:rsidR="00782A9E">
          <w:rPr>
            <w:webHidden/>
          </w:rPr>
          <w:tab/>
        </w:r>
        <w:r w:rsidR="00594BB2">
          <w:rPr>
            <w:webHidden/>
          </w:rPr>
          <w:fldChar w:fldCharType="begin"/>
        </w:r>
        <w:r w:rsidR="00594BB2">
          <w:rPr>
            <w:webHidden/>
          </w:rPr>
          <w:instrText xml:space="preserve"> PAGEREF _Toc112145156 \h </w:instrText>
        </w:r>
        <w:r w:rsidR="00594BB2">
          <w:rPr>
            <w:webHidden/>
          </w:rPr>
        </w:r>
        <w:r w:rsidR="00594BB2">
          <w:rPr>
            <w:webHidden/>
          </w:rPr>
          <w:fldChar w:fldCharType="separate"/>
        </w:r>
        <w:r w:rsidR="00826A69">
          <w:rPr>
            <w:noProof/>
            <w:webHidden/>
          </w:rPr>
          <w:t>42</w:t>
        </w:r>
        <w:r w:rsidR="00594BB2">
          <w:rPr>
            <w:webHidden/>
          </w:rPr>
          <w:fldChar w:fldCharType="end"/>
        </w:r>
      </w:hyperlink>
    </w:p>
    <w:p w14:paraId="1916D5F3" w14:textId="00F015E2" w:rsidR="00594BB2" w:rsidRPr="00594BB2" w:rsidRDefault="00EA52DF" w:rsidP="00594BB2">
      <w:pPr>
        <w:pStyle w:val="TOC1"/>
        <w:ind w:right="851"/>
      </w:pPr>
      <w:r>
        <w:tab/>
      </w:r>
      <w:hyperlink w:anchor="_Toc112145157" w:history="1">
        <w:r w:rsidR="00594BB2" w:rsidRPr="00594BB2">
          <w:t>Fondos de terceros atribuidos</w:t>
        </w:r>
        <w:r w:rsidR="00594BB2">
          <w:rPr>
            <w:webHidden/>
          </w:rPr>
          <w:tab/>
        </w:r>
        <w:r w:rsidR="00782A9E">
          <w:rPr>
            <w:webHidden/>
          </w:rPr>
          <w:tab/>
        </w:r>
        <w:r w:rsidR="00594BB2">
          <w:rPr>
            <w:webHidden/>
          </w:rPr>
          <w:fldChar w:fldCharType="begin"/>
        </w:r>
        <w:r w:rsidR="00594BB2">
          <w:rPr>
            <w:webHidden/>
          </w:rPr>
          <w:instrText xml:space="preserve"> PAGEREF _Toc112145157 \h </w:instrText>
        </w:r>
        <w:r w:rsidR="00594BB2">
          <w:rPr>
            <w:webHidden/>
          </w:rPr>
        </w:r>
        <w:r w:rsidR="00594BB2">
          <w:rPr>
            <w:webHidden/>
          </w:rPr>
          <w:fldChar w:fldCharType="separate"/>
        </w:r>
        <w:r w:rsidR="00826A69">
          <w:rPr>
            <w:noProof/>
            <w:webHidden/>
          </w:rPr>
          <w:t>42</w:t>
        </w:r>
        <w:r w:rsidR="00594BB2">
          <w:rPr>
            <w:webHidden/>
          </w:rPr>
          <w:fldChar w:fldCharType="end"/>
        </w:r>
      </w:hyperlink>
    </w:p>
    <w:p w14:paraId="1C1A850D" w14:textId="0C082445" w:rsidR="00594BB2" w:rsidRPr="00594BB2" w:rsidRDefault="00EA52DF" w:rsidP="00EA52DF">
      <w:pPr>
        <w:pStyle w:val="TOC1"/>
        <w:spacing w:before="160"/>
        <w:ind w:right="851"/>
      </w:pPr>
      <w:r>
        <w:tab/>
      </w:r>
      <w:hyperlink w:anchor="_Toc112145158" w:history="1">
        <w:r w:rsidR="00594BB2" w:rsidRPr="00594BB2">
          <w:t>Cuenta de Provisión</w:t>
        </w:r>
        <w:r w:rsidR="00594BB2">
          <w:rPr>
            <w:webHidden/>
          </w:rPr>
          <w:tab/>
        </w:r>
        <w:r w:rsidR="00782A9E">
          <w:rPr>
            <w:webHidden/>
          </w:rPr>
          <w:tab/>
        </w:r>
        <w:r w:rsidR="00594BB2">
          <w:rPr>
            <w:webHidden/>
          </w:rPr>
          <w:fldChar w:fldCharType="begin"/>
        </w:r>
        <w:r w:rsidR="00594BB2">
          <w:rPr>
            <w:webHidden/>
          </w:rPr>
          <w:instrText xml:space="preserve"> PAGEREF _Toc112145158 \h </w:instrText>
        </w:r>
        <w:r w:rsidR="00594BB2">
          <w:rPr>
            <w:webHidden/>
          </w:rPr>
        </w:r>
        <w:r w:rsidR="00594BB2">
          <w:rPr>
            <w:webHidden/>
          </w:rPr>
          <w:fldChar w:fldCharType="separate"/>
        </w:r>
        <w:r w:rsidR="00826A69">
          <w:rPr>
            <w:noProof/>
            <w:webHidden/>
          </w:rPr>
          <w:t>43</w:t>
        </w:r>
        <w:r w:rsidR="00594BB2">
          <w:rPr>
            <w:webHidden/>
          </w:rPr>
          <w:fldChar w:fldCharType="end"/>
        </w:r>
      </w:hyperlink>
    </w:p>
    <w:p w14:paraId="617B2A03" w14:textId="77777777" w:rsidR="00EA52DF" w:rsidRPr="00293240" w:rsidRDefault="00EA52DF" w:rsidP="00EA52DF">
      <w:pPr>
        <w:keepNext/>
        <w:jc w:val="right"/>
        <w:rPr>
          <w:b/>
          <w:bCs/>
        </w:rPr>
      </w:pPr>
      <w:r w:rsidRPr="00293240">
        <w:rPr>
          <w:b/>
          <w:bCs/>
        </w:rPr>
        <w:lastRenderedPageBreak/>
        <w:t>Página</w:t>
      </w:r>
    </w:p>
    <w:p w14:paraId="406EF8EC" w14:textId="2EE79CC0" w:rsidR="00594BB2" w:rsidRPr="00594BB2" w:rsidRDefault="00EA52DF" w:rsidP="00EA52DF">
      <w:pPr>
        <w:pStyle w:val="TOC1"/>
        <w:spacing w:before="160"/>
        <w:ind w:right="851"/>
      </w:pPr>
      <w:r>
        <w:tab/>
      </w:r>
      <w:hyperlink w:anchor="_Toc112145159" w:history="1">
        <w:r w:rsidR="00594BB2" w:rsidRPr="00594BB2">
          <w:t>Otros fondos</w:t>
        </w:r>
        <w:r w:rsidR="00594BB2">
          <w:rPr>
            <w:webHidden/>
          </w:rPr>
          <w:tab/>
        </w:r>
        <w:r w:rsidR="00782A9E">
          <w:rPr>
            <w:webHidden/>
          </w:rPr>
          <w:tab/>
        </w:r>
        <w:r w:rsidR="00594BB2">
          <w:rPr>
            <w:webHidden/>
          </w:rPr>
          <w:fldChar w:fldCharType="begin"/>
        </w:r>
        <w:r w:rsidR="00594BB2">
          <w:rPr>
            <w:webHidden/>
          </w:rPr>
          <w:instrText xml:space="preserve"> PAGEREF _Toc112145159 \h </w:instrText>
        </w:r>
        <w:r w:rsidR="00594BB2">
          <w:rPr>
            <w:webHidden/>
          </w:rPr>
        </w:r>
        <w:r w:rsidR="00594BB2">
          <w:rPr>
            <w:webHidden/>
          </w:rPr>
          <w:fldChar w:fldCharType="separate"/>
        </w:r>
        <w:r w:rsidR="00826A69">
          <w:rPr>
            <w:noProof/>
            <w:webHidden/>
          </w:rPr>
          <w:t>44</w:t>
        </w:r>
        <w:r w:rsidR="00594BB2">
          <w:rPr>
            <w:webHidden/>
          </w:rPr>
          <w:fldChar w:fldCharType="end"/>
        </w:r>
      </w:hyperlink>
    </w:p>
    <w:p w14:paraId="7C504E39" w14:textId="5CB80367" w:rsidR="00594BB2" w:rsidRPr="00594BB2" w:rsidRDefault="00EA52DF" w:rsidP="00EA52DF">
      <w:pPr>
        <w:pStyle w:val="TOC1"/>
        <w:spacing w:before="160"/>
        <w:ind w:right="851"/>
      </w:pPr>
      <w:r>
        <w:tab/>
      </w:r>
      <w:hyperlink w:anchor="_Toc112145160" w:history="1">
        <w:r w:rsidR="00594BB2" w:rsidRPr="00594BB2">
          <w:t>Fondo del nuevo edificio</w:t>
        </w:r>
        <w:r w:rsidR="00594BB2">
          <w:rPr>
            <w:webHidden/>
          </w:rPr>
          <w:tab/>
        </w:r>
        <w:r w:rsidR="00782A9E">
          <w:rPr>
            <w:webHidden/>
          </w:rPr>
          <w:tab/>
        </w:r>
        <w:r w:rsidR="00594BB2">
          <w:rPr>
            <w:webHidden/>
          </w:rPr>
          <w:fldChar w:fldCharType="begin"/>
        </w:r>
        <w:r w:rsidR="00594BB2">
          <w:rPr>
            <w:webHidden/>
          </w:rPr>
          <w:instrText xml:space="preserve"> PAGEREF _Toc112145160 \h </w:instrText>
        </w:r>
        <w:r w:rsidR="00594BB2">
          <w:rPr>
            <w:webHidden/>
          </w:rPr>
        </w:r>
        <w:r w:rsidR="00594BB2">
          <w:rPr>
            <w:webHidden/>
          </w:rPr>
          <w:fldChar w:fldCharType="separate"/>
        </w:r>
        <w:r w:rsidR="00826A69">
          <w:rPr>
            <w:noProof/>
            <w:webHidden/>
          </w:rPr>
          <w:t>44</w:t>
        </w:r>
        <w:r w:rsidR="00594BB2">
          <w:rPr>
            <w:webHidden/>
          </w:rPr>
          <w:fldChar w:fldCharType="end"/>
        </w:r>
      </w:hyperlink>
    </w:p>
    <w:p w14:paraId="2FD5CE67" w14:textId="0B2822A6" w:rsidR="00594BB2" w:rsidRPr="00594BB2" w:rsidRDefault="00EA52DF" w:rsidP="00EA52DF">
      <w:pPr>
        <w:pStyle w:val="TOC1"/>
        <w:spacing w:before="160"/>
        <w:ind w:right="851"/>
      </w:pPr>
      <w:r>
        <w:tab/>
      </w:r>
      <w:hyperlink w:anchor="_Toc112145161" w:history="1">
        <w:r w:rsidR="00594BB2" w:rsidRPr="00594BB2">
          <w:t>Fondos relacionados con actividades extrapresupuestarias</w:t>
        </w:r>
        <w:r w:rsidR="00594BB2">
          <w:rPr>
            <w:webHidden/>
          </w:rPr>
          <w:tab/>
        </w:r>
        <w:r w:rsidR="00782A9E">
          <w:rPr>
            <w:webHidden/>
          </w:rPr>
          <w:tab/>
        </w:r>
        <w:r w:rsidR="00594BB2">
          <w:rPr>
            <w:webHidden/>
          </w:rPr>
          <w:fldChar w:fldCharType="begin"/>
        </w:r>
        <w:r w:rsidR="00594BB2">
          <w:rPr>
            <w:webHidden/>
          </w:rPr>
          <w:instrText xml:space="preserve"> PAGEREF _Toc112145161 \h </w:instrText>
        </w:r>
        <w:r w:rsidR="00594BB2">
          <w:rPr>
            <w:webHidden/>
          </w:rPr>
        </w:r>
        <w:r w:rsidR="00594BB2">
          <w:rPr>
            <w:webHidden/>
          </w:rPr>
          <w:fldChar w:fldCharType="separate"/>
        </w:r>
        <w:r w:rsidR="00826A69">
          <w:rPr>
            <w:noProof/>
            <w:webHidden/>
          </w:rPr>
          <w:t>45</w:t>
        </w:r>
        <w:r w:rsidR="00594BB2">
          <w:rPr>
            <w:webHidden/>
          </w:rPr>
          <w:fldChar w:fldCharType="end"/>
        </w:r>
      </w:hyperlink>
    </w:p>
    <w:p w14:paraId="385C1C43" w14:textId="50703E99" w:rsidR="00594BB2" w:rsidRPr="00594BB2" w:rsidRDefault="00EA52DF" w:rsidP="00EA52DF">
      <w:pPr>
        <w:pStyle w:val="TOC1"/>
        <w:spacing w:before="160"/>
        <w:ind w:right="851"/>
      </w:pPr>
      <w:r>
        <w:tab/>
      </w:r>
      <w:hyperlink w:anchor="_Toc112145162" w:history="1">
        <w:r w:rsidR="00594BB2" w:rsidRPr="00594BB2">
          <w:t>Reconocimiento de los productos</w:t>
        </w:r>
        <w:r w:rsidR="00594BB2">
          <w:rPr>
            <w:webHidden/>
          </w:rPr>
          <w:tab/>
        </w:r>
        <w:r w:rsidR="00782A9E">
          <w:rPr>
            <w:webHidden/>
          </w:rPr>
          <w:tab/>
        </w:r>
        <w:r w:rsidR="00594BB2">
          <w:rPr>
            <w:webHidden/>
          </w:rPr>
          <w:fldChar w:fldCharType="begin"/>
        </w:r>
        <w:r w:rsidR="00594BB2">
          <w:rPr>
            <w:webHidden/>
          </w:rPr>
          <w:instrText xml:space="preserve"> PAGEREF _Toc112145162 \h </w:instrText>
        </w:r>
        <w:r w:rsidR="00594BB2">
          <w:rPr>
            <w:webHidden/>
          </w:rPr>
        </w:r>
        <w:r w:rsidR="00594BB2">
          <w:rPr>
            <w:webHidden/>
          </w:rPr>
          <w:fldChar w:fldCharType="separate"/>
        </w:r>
        <w:r w:rsidR="00826A69">
          <w:rPr>
            <w:noProof/>
            <w:webHidden/>
          </w:rPr>
          <w:t>46</w:t>
        </w:r>
        <w:r w:rsidR="00594BB2">
          <w:rPr>
            <w:webHidden/>
          </w:rPr>
          <w:fldChar w:fldCharType="end"/>
        </w:r>
      </w:hyperlink>
    </w:p>
    <w:p w14:paraId="40B4FDD2" w14:textId="11501A18" w:rsidR="00594BB2" w:rsidRPr="00594BB2" w:rsidRDefault="00EA52DF" w:rsidP="00EA52DF">
      <w:pPr>
        <w:pStyle w:val="TOC1"/>
        <w:spacing w:before="160"/>
        <w:ind w:right="851"/>
      </w:pPr>
      <w:r>
        <w:tab/>
      </w:r>
      <w:hyperlink w:anchor="_Toc112145163" w:history="1">
        <w:r w:rsidR="00594BB2" w:rsidRPr="00594BB2">
          <w:t>Presentación de la información sectorial</w:t>
        </w:r>
        <w:r w:rsidR="00594BB2">
          <w:rPr>
            <w:webHidden/>
          </w:rPr>
          <w:tab/>
        </w:r>
        <w:r w:rsidR="00782A9E">
          <w:rPr>
            <w:webHidden/>
          </w:rPr>
          <w:tab/>
        </w:r>
        <w:r w:rsidR="00594BB2">
          <w:rPr>
            <w:webHidden/>
          </w:rPr>
          <w:fldChar w:fldCharType="begin"/>
        </w:r>
        <w:r w:rsidR="00594BB2">
          <w:rPr>
            <w:webHidden/>
          </w:rPr>
          <w:instrText xml:space="preserve"> PAGEREF _Toc112145163 \h </w:instrText>
        </w:r>
        <w:r w:rsidR="00594BB2">
          <w:rPr>
            <w:webHidden/>
          </w:rPr>
        </w:r>
        <w:r w:rsidR="00594BB2">
          <w:rPr>
            <w:webHidden/>
          </w:rPr>
          <w:fldChar w:fldCharType="separate"/>
        </w:r>
        <w:r w:rsidR="00826A69">
          <w:rPr>
            <w:noProof/>
            <w:webHidden/>
          </w:rPr>
          <w:t>47</w:t>
        </w:r>
        <w:r w:rsidR="00594BB2">
          <w:rPr>
            <w:webHidden/>
          </w:rPr>
          <w:fldChar w:fldCharType="end"/>
        </w:r>
      </w:hyperlink>
    </w:p>
    <w:p w14:paraId="7A7A4610" w14:textId="7F9A3096" w:rsidR="00594BB2" w:rsidRPr="00594BB2" w:rsidRDefault="00EA52DF" w:rsidP="00EA52DF">
      <w:pPr>
        <w:pStyle w:val="TOC1"/>
        <w:spacing w:before="160"/>
        <w:ind w:right="851"/>
      </w:pPr>
      <w:r>
        <w:tab/>
      </w:r>
      <w:hyperlink w:anchor="_Toc112145164" w:history="1">
        <w:r w:rsidR="00594BB2" w:rsidRPr="00594BB2">
          <w:t>Comparación presupuestaria</w:t>
        </w:r>
        <w:r w:rsidR="00594BB2">
          <w:rPr>
            <w:webHidden/>
          </w:rPr>
          <w:tab/>
        </w:r>
        <w:r w:rsidR="00782A9E">
          <w:rPr>
            <w:webHidden/>
          </w:rPr>
          <w:tab/>
        </w:r>
        <w:r w:rsidR="00594BB2">
          <w:rPr>
            <w:webHidden/>
          </w:rPr>
          <w:fldChar w:fldCharType="begin"/>
        </w:r>
        <w:r w:rsidR="00594BB2">
          <w:rPr>
            <w:webHidden/>
          </w:rPr>
          <w:instrText xml:space="preserve"> PAGEREF _Toc112145164 \h </w:instrText>
        </w:r>
        <w:r w:rsidR="00594BB2">
          <w:rPr>
            <w:webHidden/>
          </w:rPr>
        </w:r>
        <w:r w:rsidR="00594BB2">
          <w:rPr>
            <w:webHidden/>
          </w:rPr>
          <w:fldChar w:fldCharType="separate"/>
        </w:r>
        <w:r w:rsidR="00826A69">
          <w:rPr>
            <w:noProof/>
            <w:webHidden/>
          </w:rPr>
          <w:t>48</w:t>
        </w:r>
        <w:r w:rsidR="00594BB2">
          <w:rPr>
            <w:webHidden/>
          </w:rPr>
          <w:fldChar w:fldCharType="end"/>
        </w:r>
      </w:hyperlink>
    </w:p>
    <w:p w14:paraId="3FDEDFC7" w14:textId="10F13D0D" w:rsidR="00594BB2" w:rsidRPr="00594BB2" w:rsidRDefault="00B01C47" w:rsidP="00594BB2">
      <w:pPr>
        <w:pStyle w:val="TOC1"/>
        <w:ind w:right="851"/>
      </w:pPr>
      <w:hyperlink w:anchor="_Toc112145165" w:history="1">
        <w:r w:rsidR="00594BB2" w:rsidRPr="00594BB2">
          <w:t>Nota 3</w:t>
        </w:r>
        <w:r w:rsidR="00594BB2" w:rsidRPr="00594BB2">
          <w:tab/>
          <w:t>Gestión de los activos netos</w:t>
        </w:r>
        <w:r w:rsidR="00594BB2">
          <w:rPr>
            <w:webHidden/>
          </w:rPr>
          <w:tab/>
        </w:r>
        <w:r w:rsidR="00DD5E99">
          <w:rPr>
            <w:webHidden/>
          </w:rPr>
          <w:tab/>
        </w:r>
        <w:r w:rsidR="00594BB2">
          <w:rPr>
            <w:webHidden/>
          </w:rPr>
          <w:fldChar w:fldCharType="begin"/>
        </w:r>
        <w:r w:rsidR="00594BB2">
          <w:rPr>
            <w:webHidden/>
          </w:rPr>
          <w:instrText xml:space="preserve"> PAGEREF _Toc112145165 \h </w:instrText>
        </w:r>
        <w:r w:rsidR="00594BB2">
          <w:rPr>
            <w:webHidden/>
          </w:rPr>
        </w:r>
        <w:r w:rsidR="00594BB2">
          <w:rPr>
            <w:webHidden/>
          </w:rPr>
          <w:fldChar w:fldCharType="separate"/>
        </w:r>
        <w:r w:rsidR="00826A69">
          <w:rPr>
            <w:noProof/>
            <w:webHidden/>
          </w:rPr>
          <w:t>48</w:t>
        </w:r>
        <w:r w:rsidR="00594BB2">
          <w:rPr>
            <w:webHidden/>
          </w:rPr>
          <w:fldChar w:fldCharType="end"/>
        </w:r>
      </w:hyperlink>
    </w:p>
    <w:p w14:paraId="643BBAD2" w14:textId="08A7703E" w:rsidR="00594BB2" w:rsidRPr="00594BB2" w:rsidRDefault="00B01C47" w:rsidP="00594BB2">
      <w:pPr>
        <w:pStyle w:val="TOC1"/>
        <w:ind w:right="851"/>
      </w:pPr>
      <w:hyperlink w:anchor="_Toc112145166" w:history="1">
        <w:r w:rsidR="00594BB2" w:rsidRPr="00594BB2">
          <w:t>Nota 4</w:t>
        </w:r>
        <w:r w:rsidR="00594BB2" w:rsidRPr="00594BB2">
          <w:tab/>
          <w:t>Gestión del riesgo financiero</w:t>
        </w:r>
        <w:r w:rsidR="00594BB2">
          <w:rPr>
            <w:webHidden/>
          </w:rPr>
          <w:tab/>
        </w:r>
        <w:r w:rsidR="00DD5E99">
          <w:rPr>
            <w:webHidden/>
          </w:rPr>
          <w:tab/>
        </w:r>
        <w:r w:rsidR="00594BB2">
          <w:rPr>
            <w:webHidden/>
          </w:rPr>
          <w:fldChar w:fldCharType="begin"/>
        </w:r>
        <w:r w:rsidR="00594BB2">
          <w:rPr>
            <w:webHidden/>
          </w:rPr>
          <w:instrText xml:space="preserve"> PAGEREF _Toc112145166 \h </w:instrText>
        </w:r>
        <w:r w:rsidR="00594BB2">
          <w:rPr>
            <w:webHidden/>
          </w:rPr>
        </w:r>
        <w:r w:rsidR="00594BB2">
          <w:rPr>
            <w:webHidden/>
          </w:rPr>
          <w:fldChar w:fldCharType="separate"/>
        </w:r>
        <w:r w:rsidR="00826A69">
          <w:rPr>
            <w:noProof/>
            <w:webHidden/>
          </w:rPr>
          <w:t>48</w:t>
        </w:r>
        <w:r w:rsidR="00594BB2">
          <w:rPr>
            <w:webHidden/>
          </w:rPr>
          <w:fldChar w:fldCharType="end"/>
        </w:r>
      </w:hyperlink>
    </w:p>
    <w:p w14:paraId="5FB116E5" w14:textId="305D96BB" w:rsidR="00594BB2" w:rsidRPr="00594BB2" w:rsidRDefault="00B01C47" w:rsidP="00594BB2">
      <w:pPr>
        <w:pStyle w:val="TOC1"/>
        <w:ind w:right="851"/>
      </w:pPr>
      <w:hyperlink w:anchor="_Toc112145169" w:history="1">
        <w:r w:rsidR="00594BB2" w:rsidRPr="00594BB2">
          <w:t>Nota 5</w:t>
        </w:r>
        <w:r w:rsidR="00594BB2" w:rsidRPr="00594BB2">
          <w:tab/>
          <w:t>Razonamiento y estimaciones contables</w:t>
        </w:r>
        <w:r w:rsidR="00594BB2">
          <w:rPr>
            <w:webHidden/>
          </w:rPr>
          <w:tab/>
        </w:r>
        <w:r w:rsidR="00DD5E99">
          <w:rPr>
            <w:webHidden/>
          </w:rPr>
          <w:tab/>
        </w:r>
        <w:r w:rsidR="00594BB2">
          <w:rPr>
            <w:webHidden/>
          </w:rPr>
          <w:fldChar w:fldCharType="begin"/>
        </w:r>
        <w:r w:rsidR="00594BB2">
          <w:rPr>
            <w:webHidden/>
          </w:rPr>
          <w:instrText xml:space="preserve"> PAGEREF _Toc112145169 \h </w:instrText>
        </w:r>
        <w:r w:rsidR="00594BB2">
          <w:rPr>
            <w:webHidden/>
          </w:rPr>
        </w:r>
        <w:r w:rsidR="00594BB2">
          <w:rPr>
            <w:webHidden/>
          </w:rPr>
          <w:fldChar w:fldCharType="separate"/>
        </w:r>
        <w:r w:rsidR="00826A69">
          <w:rPr>
            <w:noProof/>
            <w:webHidden/>
          </w:rPr>
          <w:t>52</w:t>
        </w:r>
        <w:r w:rsidR="00594BB2">
          <w:rPr>
            <w:webHidden/>
          </w:rPr>
          <w:fldChar w:fldCharType="end"/>
        </w:r>
      </w:hyperlink>
    </w:p>
    <w:p w14:paraId="27C83505" w14:textId="04DAAC2B" w:rsidR="00594BB2" w:rsidRPr="00594BB2" w:rsidRDefault="00B01C47" w:rsidP="00594BB2">
      <w:pPr>
        <w:pStyle w:val="TOC1"/>
        <w:ind w:right="851"/>
      </w:pPr>
      <w:hyperlink w:anchor="_Toc112145170" w:history="1">
        <w:r w:rsidR="00594BB2" w:rsidRPr="00594BB2">
          <w:t>Nota 6</w:t>
        </w:r>
        <w:r w:rsidR="00594BB2" w:rsidRPr="00594BB2">
          <w:tab/>
          <w:t>Tesorería y equivalentes de tesorería</w:t>
        </w:r>
        <w:r w:rsidR="00594BB2">
          <w:rPr>
            <w:webHidden/>
          </w:rPr>
          <w:tab/>
        </w:r>
        <w:r w:rsidR="00C53EE8">
          <w:rPr>
            <w:webHidden/>
          </w:rPr>
          <w:tab/>
        </w:r>
        <w:r w:rsidR="00594BB2">
          <w:rPr>
            <w:webHidden/>
          </w:rPr>
          <w:fldChar w:fldCharType="begin"/>
        </w:r>
        <w:r w:rsidR="00594BB2">
          <w:rPr>
            <w:webHidden/>
          </w:rPr>
          <w:instrText xml:space="preserve"> PAGEREF _Toc112145170 \h </w:instrText>
        </w:r>
        <w:r w:rsidR="00594BB2">
          <w:rPr>
            <w:webHidden/>
          </w:rPr>
        </w:r>
        <w:r w:rsidR="00594BB2">
          <w:rPr>
            <w:webHidden/>
          </w:rPr>
          <w:fldChar w:fldCharType="separate"/>
        </w:r>
        <w:r w:rsidR="00826A69">
          <w:rPr>
            <w:noProof/>
            <w:webHidden/>
          </w:rPr>
          <w:t>53</w:t>
        </w:r>
        <w:r w:rsidR="00594BB2">
          <w:rPr>
            <w:webHidden/>
          </w:rPr>
          <w:fldChar w:fldCharType="end"/>
        </w:r>
      </w:hyperlink>
    </w:p>
    <w:p w14:paraId="46A6D4E3" w14:textId="5AEE47BF" w:rsidR="00594BB2" w:rsidRPr="00594BB2" w:rsidRDefault="00B01C47" w:rsidP="00594BB2">
      <w:pPr>
        <w:pStyle w:val="TOC1"/>
        <w:ind w:right="851"/>
      </w:pPr>
      <w:hyperlink w:anchor="_Toc112145171" w:history="1">
        <w:r w:rsidR="00594BB2" w:rsidRPr="00594BB2">
          <w:t>Nota 7</w:t>
        </w:r>
        <w:r w:rsidR="00594BB2" w:rsidRPr="00594BB2">
          <w:tab/>
          <w:t>Inversiones</w:t>
        </w:r>
        <w:r w:rsidR="00594BB2">
          <w:rPr>
            <w:webHidden/>
          </w:rPr>
          <w:tab/>
        </w:r>
        <w:r w:rsidR="00466DF8">
          <w:rPr>
            <w:webHidden/>
          </w:rPr>
          <w:tab/>
        </w:r>
        <w:r w:rsidR="00594BB2">
          <w:rPr>
            <w:webHidden/>
          </w:rPr>
          <w:fldChar w:fldCharType="begin"/>
        </w:r>
        <w:r w:rsidR="00594BB2">
          <w:rPr>
            <w:webHidden/>
          </w:rPr>
          <w:instrText xml:space="preserve"> PAGEREF _Toc112145171 \h </w:instrText>
        </w:r>
        <w:r w:rsidR="00594BB2">
          <w:rPr>
            <w:webHidden/>
          </w:rPr>
        </w:r>
        <w:r w:rsidR="00594BB2">
          <w:rPr>
            <w:webHidden/>
          </w:rPr>
          <w:fldChar w:fldCharType="separate"/>
        </w:r>
        <w:r w:rsidR="00826A69">
          <w:rPr>
            <w:noProof/>
            <w:webHidden/>
          </w:rPr>
          <w:t>53</w:t>
        </w:r>
        <w:r w:rsidR="00594BB2">
          <w:rPr>
            <w:webHidden/>
          </w:rPr>
          <w:fldChar w:fldCharType="end"/>
        </w:r>
      </w:hyperlink>
    </w:p>
    <w:p w14:paraId="0941DAAA" w14:textId="6CF2F054" w:rsidR="00594BB2" w:rsidRPr="00594BB2" w:rsidRDefault="00B01C47" w:rsidP="00594BB2">
      <w:pPr>
        <w:pStyle w:val="TOC1"/>
        <w:ind w:right="851"/>
      </w:pPr>
      <w:hyperlink w:anchor="_Toc112145172" w:history="1">
        <w:r w:rsidR="00594BB2" w:rsidRPr="00594BB2">
          <w:t>Nota 8</w:t>
        </w:r>
        <w:r w:rsidR="00594BB2" w:rsidRPr="00594BB2">
          <w:tab/>
          <w:t>Cuentas por cobrar</w:t>
        </w:r>
        <w:r w:rsidR="00594BB2">
          <w:rPr>
            <w:webHidden/>
          </w:rPr>
          <w:tab/>
        </w:r>
        <w:r w:rsidR="00466DF8">
          <w:rPr>
            <w:webHidden/>
          </w:rPr>
          <w:tab/>
        </w:r>
        <w:r w:rsidR="00594BB2">
          <w:rPr>
            <w:webHidden/>
          </w:rPr>
          <w:fldChar w:fldCharType="begin"/>
        </w:r>
        <w:r w:rsidR="00594BB2">
          <w:rPr>
            <w:webHidden/>
          </w:rPr>
          <w:instrText xml:space="preserve"> PAGEREF _Toc112145172 \h </w:instrText>
        </w:r>
        <w:r w:rsidR="00594BB2">
          <w:rPr>
            <w:webHidden/>
          </w:rPr>
        </w:r>
        <w:r w:rsidR="00594BB2">
          <w:rPr>
            <w:webHidden/>
          </w:rPr>
          <w:fldChar w:fldCharType="separate"/>
        </w:r>
        <w:r w:rsidR="00826A69">
          <w:rPr>
            <w:noProof/>
            <w:webHidden/>
          </w:rPr>
          <w:t>54</w:t>
        </w:r>
        <w:r w:rsidR="00594BB2">
          <w:rPr>
            <w:webHidden/>
          </w:rPr>
          <w:fldChar w:fldCharType="end"/>
        </w:r>
      </w:hyperlink>
    </w:p>
    <w:p w14:paraId="3E6E6933" w14:textId="36220409" w:rsidR="00594BB2" w:rsidRPr="00594BB2" w:rsidRDefault="00B01C47" w:rsidP="00594BB2">
      <w:pPr>
        <w:pStyle w:val="TOC1"/>
        <w:ind w:right="851"/>
      </w:pPr>
      <w:hyperlink w:anchor="_Toc112145173" w:history="1">
        <w:r w:rsidR="00594BB2" w:rsidRPr="00594BB2">
          <w:t>Nota 9</w:t>
        </w:r>
        <w:r w:rsidR="00594BB2" w:rsidRPr="00594BB2">
          <w:tab/>
          <w:t>Existencias</w:t>
        </w:r>
        <w:r w:rsidR="00594BB2">
          <w:rPr>
            <w:webHidden/>
          </w:rPr>
          <w:tab/>
        </w:r>
        <w:r w:rsidR="00466DF8">
          <w:rPr>
            <w:webHidden/>
          </w:rPr>
          <w:tab/>
        </w:r>
        <w:r w:rsidR="00594BB2">
          <w:rPr>
            <w:webHidden/>
          </w:rPr>
          <w:fldChar w:fldCharType="begin"/>
        </w:r>
        <w:r w:rsidR="00594BB2">
          <w:rPr>
            <w:webHidden/>
          </w:rPr>
          <w:instrText xml:space="preserve"> PAGEREF _Toc112145173 \h </w:instrText>
        </w:r>
        <w:r w:rsidR="00594BB2">
          <w:rPr>
            <w:webHidden/>
          </w:rPr>
        </w:r>
        <w:r w:rsidR="00594BB2">
          <w:rPr>
            <w:webHidden/>
          </w:rPr>
          <w:fldChar w:fldCharType="separate"/>
        </w:r>
        <w:r w:rsidR="00826A69">
          <w:rPr>
            <w:noProof/>
            <w:webHidden/>
          </w:rPr>
          <w:t>55</w:t>
        </w:r>
        <w:r w:rsidR="00594BB2">
          <w:rPr>
            <w:webHidden/>
          </w:rPr>
          <w:fldChar w:fldCharType="end"/>
        </w:r>
      </w:hyperlink>
    </w:p>
    <w:p w14:paraId="2CC6A145" w14:textId="2083BC3D" w:rsidR="00594BB2" w:rsidRPr="00594BB2" w:rsidRDefault="00B01C47" w:rsidP="00594BB2">
      <w:pPr>
        <w:pStyle w:val="TOC1"/>
        <w:ind w:right="851"/>
      </w:pPr>
      <w:hyperlink w:anchor="_Toc112145174" w:history="1">
        <w:r w:rsidR="00594BB2" w:rsidRPr="00594BB2">
          <w:t>Nota 10</w:t>
        </w:r>
        <w:r w:rsidR="00594BB2" w:rsidRPr="00594BB2">
          <w:tab/>
          <w:t>Otras cuentas por cobrar</w:t>
        </w:r>
        <w:r w:rsidR="00594BB2">
          <w:rPr>
            <w:webHidden/>
          </w:rPr>
          <w:tab/>
        </w:r>
        <w:r w:rsidR="00466DF8">
          <w:rPr>
            <w:webHidden/>
          </w:rPr>
          <w:tab/>
        </w:r>
        <w:r w:rsidR="00594BB2">
          <w:rPr>
            <w:webHidden/>
          </w:rPr>
          <w:fldChar w:fldCharType="begin"/>
        </w:r>
        <w:r w:rsidR="00594BB2">
          <w:rPr>
            <w:webHidden/>
          </w:rPr>
          <w:instrText xml:space="preserve"> PAGEREF _Toc112145174 \h </w:instrText>
        </w:r>
        <w:r w:rsidR="00594BB2">
          <w:rPr>
            <w:webHidden/>
          </w:rPr>
        </w:r>
        <w:r w:rsidR="00594BB2">
          <w:rPr>
            <w:webHidden/>
          </w:rPr>
          <w:fldChar w:fldCharType="separate"/>
        </w:r>
        <w:r w:rsidR="00826A69">
          <w:rPr>
            <w:noProof/>
            <w:webHidden/>
          </w:rPr>
          <w:t>56</w:t>
        </w:r>
        <w:r w:rsidR="00594BB2">
          <w:rPr>
            <w:webHidden/>
          </w:rPr>
          <w:fldChar w:fldCharType="end"/>
        </w:r>
      </w:hyperlink>
    </w:p>
    <w:p w14:paraId="5B25A271" w14:textId="413567FA" w:rsidR="00594BB2" w:rsidRPr="00594BB2" w:rsidRDefault="00B01C47" w:rsidP="00594BB2">
      <w:pPr>
        <w:pStyle w:val="TOC1"/>
        <w:ind w:right="851"/>
      </w:pPr>
      <w:hyperlink w:anchor="_Toc112145175" w:history="1">
        <w:r w:rsidR="00594BB2" w:rsidRPr="00594BB2">
          <w:t>Nota 11</w:t>
        </w:r>
        <w:r w:rsidR="00594BB2" w:rsidRPr="00594BB2">
          <w:tab/>
          <w:t>Propiedades y equipos</w:t>
        </w:r>
        <w:r w:rsidR="00594BB2">
          <w:rPr>
            <w:webHidden/>
          </w:rPr>
          <w:tab/>
        </w:r>
        <w:r w:rsidR="00466DF8">
          <w:rPr>
            <w:webHidden/>
          </w:rPr>
          <w:tab/>
        </w:r>
        <w:r w:rsidR="00594BB2">
          <w:rPr>
            <w:webHidden/>
          </w:rPr>
          <w:fldChar w:fldCharType="begin"/>
        </w:r>
        <w:r w:rsidR="00594BB2">
          <w:rPr>
            <w:webHidden/>
          </w:rPr>
          <w:instrText xml:space="preserve"> PAGEREF _Toc112145175 \h </w:instrText>
        </w:r>
        <w:r w:rsidR="00594BB2">
          <w:rPr>
            <w:webHidden/>
          </w:rPr>
        </w:r>
        <w:r w:rsidR="00594BB2">
          <w:rPr>
            <w:webHidden/>
          </w:rPr>
          <w:fldChar w:fldCharType="separate"/>
        </w:r>
        <w:r w:rsidR="00826A69">
          <w:rPr>
            <w:noProof/>
            <w:webHidden/>
          </w:rPr>
          <w:t>56</w:t>
        </w:r>
        <w:r w:rsidR="00594BB2">
          <w:rPr>
            <w:webHidden/>
          </w:rPr>
          <w:fldChar w:fldCharType="end"/>
        </w:r>
      </w:hyperlink>
    </w:p>
    <w:p w14:paraId="4DD5A2BD" w14:textId="6C715DA2" w:rsidR="00594BB2" w:rsidRPr="00594BB2" w:rsidRDefault="00B01C47" w:rsidP="00594BB2">
      <w:pPr>
        <w:pStyle w:val="TOC1"/>
        <w:ind w:right="851"/>
      </w:pPr>
      <w:hyperlink w:anchor="_Toc112145176" w:history="1">
        <w:r w:rsidR="00594BB2" w:rsidRPr="00594BB2">
          <w:t>Nota 12</w:t>
        </w:r>
        <w:r w:rsidR="00594BB2" w:rsidRPr="00594BB2">
          <w:tab/>
          <w:t>Activos intangibles</w:t>
        </w:r>
        <w:r w:rsidR="00594BB2">
          <w:rPr>
            <w:webHidden/>
          </w:rPr>
          <w:tab/>
        </w:r>
        <w:r w:rsidR="00466DF8">
          <w:rPr>
            <w:webHidden/>
          </w:rPr>
          <w:tab/>
        </w:r>
        <w:r w:rsidR="00594BB2">
          <w:rPr>
            <w:webHidden/>
          </w:rPr>
          <w:fldChar w:fldCharType="begin"/>
        </w:r>
        <w:r w:rsidR="00594BB2">
          <w:rPr>
            <w:webHidden/>
          </w:rPr>
          <w:instrText xml:space="preserve"> PAGEREF _Toc112145176 \h </w:instrText>
        </w:r>
        <w:r w:rsidR="00594BB2">
          <w:rPr>
            <w:webHidden/>
          </w:rPr>
        </w:r>
        <w:r w:rsidR="00594BB2">
          <w:rPr>
            <w:webHidden/>
          </w:rPr>
          <w:fldChar w:fldCharType="separate"/>
        </w:r>
        <w:r w:rsidR="00826A69">
          <w:rPr>
            <w:noProof/>
            <w:webHidden/>
          </w:rPr>
          <w:t>58</w:t>
        </w:r>
        <w:r w:rsidR="00594BB2">
          <w:rPr>
            <w:webHidden/>
          </w:rPr>
          <w:fldChar w:fldCharType="end"/>
        </w:r>
      </w:hyperlink>
    </w:p>
    <w:p w14:paraId="17D116C3" w14:textId="3972BEF9" w:rsidR="00594BB2" w:rsidRPr="00594BB2" w:rsidRDefault="00B01C47" w:rsidP="00594BB2">
      <w:pPr>
        <w:pStyle w:val="TOC1"/>
        <w:ind w:right="851"/>
      </w:pPr>
      <w:hyperlink w:anchor="_Toc112145177" w:history="1">
        <w:r w:rsidR="00594BB2" w:rsidRPr="00594BB2">
          <w:t>Nota 13</w:t>
        </w:r>
        <w:r w:rsidR="00594BB2" w:rsidRPr="00594BB2">
          <w:tab/>
          <w:t>Activos en construcción</w:t>
        </w:r>
        <w:r w:rsidR="00594BB2">
          <w:rPr>
            <w:webHidden/>
          </w:rPr>
          <w:tab/>
        </w:r>
        <w:r w:rsidR="00466DF8">
          <w:rPr>
            <w:webHidden/>
          </w:rPr>
          <w:tab/>
        </w:r>
        <w:r w:rsidR="00594BB2">
          <w:rPr>
            <w:webHidden/>
          </w:rPr>
          <w:fldChar w:fldCharType="begin"/>
        </w:r>
        <w:r w:rsidR="00594BB2">
          <w:rPr>
            <w:webHidden/>
          </w:rPr>
          <w:instrText xml:space="preserve"> PAGEREF _Toc112145177 \h </w:instrText>
        </w:r>
        <w:r w:rsidR="00594BB2">
          <w:rPr>
            <w:webHidden/>
          </w:rPr>
        </w:r>
        <w:r w:rsidR="00594BB2">
          <w:rPr>
            <w:webHidden/>
          </w:rPr>
          <w:fldChar w:fldCharType="separate"/>
        </w:r>
        <w:r w:rsidR="00826A69">
          <w:rPr>
            <w:noProof/>
            <w:webHidden/>
          </w:rPr>
          <w:t>58</w:t>
        </w:r>
        <w:r w:rsidR="00594BB2">
          <w:rPr>
            <w:webHidden/>
          </w:rPr>
          <w:fldChar w:fldCharType="end"/>
        </w:r>
      </w:hyperlink>
    </w:p>
    <w:p w14:paraId="4B62F21C" w14:textId="7FA8DF46" w:rsidR="00594BB2" w:rsidRPr="00594BB2" w:rsidRDefault="00B01C47" w:rsidP="00594BB2">
      <w:pPr>
        <w:pStyle w:val="TOC1"/>
        <w:ind w:right="851"/>
      </w:pPr>
      <w:hyperlink w:anchor="_Toc112145178" w:history="1">
        <w:r w:rsidR="00594BB2" w:rsidRPr="00594BB2">
          <w:t>Nota 14</w:t>
        </w:r>
        <w:r w:rsidR="00594BB2" w:rsidRPr="00594BB2">
          <w:tab/>
          <w:t>Proveedores y otros acreedores</w:t>
        </w:r>
        <w:r w:rsidR="00594BB2">
          <w:rPr>
            <w:webHidden/>
          </w:rPr>
          <w:tab/>
        </w:r>
        <w:r w:rsidR="00466DF8">
          <w:rPr>
            <w:webHidden/>
          </w:rPr>
          <w:tab/>
        </w:r>
        <w:r w:rsidR="00594BB2">
          <w:rPr>
            <w:webHidden/>
          </w:rPr>
          <w:fldChar w:fldCharType="begin"/>
        </w:r>
        <w:r w:rsidR="00594BB2">
          <w:rPr>
            <w:webHidden/>
          </w:rPr>
          <w:instrText xml:space="preserve"> PAGEREF _Toc112145178 \h </w:instrText>
        </w:r>
        <w:r w:rsidR="00594BB2">
          <w:rPr>
            <w:webHidden/>
          </w:rPr>
        </w:r>
        <w:r w:rsidR="00594BB2">
          <w:rPr>
            <w:webHidden/>
          </w:rPr>
          <w:fldChar w:fldCharType="separate"/>
        </w:r>
        <w:r w:rsidR="00826A69">
          <w:rPr>
            <w:noProof/>
            <w:webHidden/>
          </w:rPr>
          <w:t>59</w:t>
        </w:r>
        <w:r w:rsidR="00594BB2">
          <w:rPr>
            <w:webHidden/>
          </w:rPr>
          <w:fldChar w:fldCharType="end"/>
        </w:r>
      </w:hyperlink>
    </w:p>
    <w:p w14:paraId="2DEEE9A6" w14:textId="360BAB68" w:rsidR="00594BB2" w:rsidRPr="00594BB2" w:rsidRDefault="00B01C47" w:rsidP="00594BB2">
      <w:pPr>
        <w:pStyle w:val="TOC1"/>
        <w:ind w:right="851"/>
      </w:pPr>
      <w:hyperlink w:anchor="_Toc112145179" w:history="1">
        <w:r w:rsidR="00594BB2" w:rsidRPr="00594BB2">
          <w:t>Nota 15</w:t>
        </w:r>
        <w:r w:rsidR="00594BB2" w:rsidRPr="00594BB2">
          <w:tab/>
          <w:t>Ingresos aplazados</w:t>
        </w:r>
        <w:r w:rsidR="00594BB2">
          <w:rPr>
            <w:webHidden/>
          </w:rPr>
          <w:tab/>
        </w:r>
        <w:r w:rsidR="00466DF8">
          <w:rPr>
            <w:webHidden/>
          </w:rPr>
          <w:tab/>
        </w:r>
        <w:r w:rsidR="00594BB2">
          <w:rPr>
            <w:webHidden/>
          </w:rPr>
          <w:fldChar w:fldCharType="begin"/>
        </w:r>
        <w:r w:rsidR="00594BB2">
          <w:rPr>
            <w:webHidden/>
          </w:rPr>
          <w:instrText xml:space="preserve"> PAGEREF _Toc112145179 \h </w:instrText>
        </w:r>
        <w:r w:rsidR="00594BB2">
          <w:rPr>
            <w:webHidden/>
          </w:rPr>
        </w:r>
        <w:r w:rsidR="00594BB2">
          <w:rPr>
            <w:webHidden/>
          </w:rPr>
          <w:fldChar w:fldCharType="separate"/>
        </w:r>
        <w:r w:rsidR="00826A69">
          <w:rPr>
            <w:noProof/>
            <w:webHidden/>
          </w:rPr>
          <w:t>59</w:t>
        </w:r>
        <w:r w:rsidR="00594BB2">
          <w:rPr>
            <w:webHidden/>
          </w:rPr>
          <w:fldChar w:fldCharType="end"/>
        </w:r>
      </w:hyperlink>
    </w:p>
    <w:p w14:paraId="4186581A" w14:textId="4E86597E" w:rsidR="00594BB2" w:rsidRPr="00594BB2" w:rsidRDefault="00B01C47" w:rsidP="00594BB2">
      <w:pPr>
        <w:pStyle w:val="TOC1"/>
        <w:ind w:right="851"/>
      </w:pPr>
      <w:hyperlink w:anchor="_Toc112145180" w:history="1">
        <w:r w:rsidR="00594BB2" w:rsidRPr="00594BB2">
          <w:t>Nota 16</w:t>
        </w:r>
        <w:r w:rsidR="00594BB2" w:rsidRPr="00594BB2">
          <w:tab/>
          <w:t>Préstamos y otras deudas financieras</w:t>
        </w:r>
        <w:r w:rsidR="00594BB2">
          <w:rPr>
            <w:webHidden/>
          </w:rPr>
          <w:tab/>
        </w:r>
        <w:r w:rsidR="00466DF8">
          <w:rPr>
            <w:webHidden/>
          </w:rPr>
          <w:tab/>
        </w:r>
        <w:r w:rsidR="00594BB2">
          <w:rPr>
            <w:webHidden/>
          </w:rPr>
          <w:fldChar w:fldCharType="begin"/>
        </w:r>
        <w:r w:rsidR="00594BB2">
          <w:rPr>
            <w:webHidden/>
          </w:rPr>
          <w:instrText xml:space="preserve"> PAGEREF _Toc112145180 \h </w:instrText>
        </w:r>
        <w:r w:rsidR="00594BB2">
          <w:rPr>
            <w:webHidden/>
          </w:rPr>
        </w:r>
        <w:r w:rsidR="00594BB2">
          <w:rPr>
            <w:webHidden/>
          </w:rPr>
          <w:fldChar w:fldCharType="separate"/>
        </w:r>
        <w:r w:rsidR="00826A69">
          <w:rPr>
            <w:noProof/>
            <w:webHidden/>
          </w:rPr>
          <w:t>60</w:t>
        </w:r>
        <w:r w:rsidR="00594BB2">
          <w:rPr>
            <w:webHidden/>
          </w:rPr>
          <w:fldChar w:fldCharType="end"/>
        </w:r>
      </w:hyperlink>
    </w:p>
    <w:p w14:paraId="59EEAC45" w14:textId="6BCBCF9E" w:rsidR="00594BB2" w:rsidRPr="00594BB2" w:rsidRDefault="00B01C47" w:rsidP="00594BB2">
      <w:pPr>
        <w:pStyle w:val="TOC1"/>
        <w:ind w:right="851"/>
      </w:pPr>
      <w:hyperlink w:anchor="_Toc112145181" w:history="1">
        <w:r w:rsidR="00594BB2" w:rsidRPr="00594BB2">
          <w:t>Nota 17</w:t>
        </w:r>
        <w:r w:rsidR="00594BB2" w:rsidRPr="00594BB2">
          <w:tab/>
          <w:t>Beneficios del personal</w:t>
        </w:r>
        <w:r w:rsidR="00594BB2">
          <w:rPr>
            <w:webHidden/>
          </w:rPr>
          <w:tab/>
        </w:r>
        <w:r w:rsidR="00466DF8">
          <w:rPr>
            <w:webHidden/>
          </w:rPr>
          <w:tab/>
        </w:r>
        <w:r w:rsidR="00594BB2">
          <w:rPr>
            <w:webHidden/>
          </w:rPr>
          <w:fldChar w:fldCharType="begin"/>
        </w:r>
        <w:r w:rsidR="00594BB2">
          <w:rPr>
            <w:webHidden/>
          </w:rPr>
          <w:instrText xml:space="preserve"> PAGEREF _Toc112145181 \h </w:instrText>
        </w:r>
        <w:r w:rsidR="00594BB2">
          <w:rPr>
            <w:webHidden/>
          </w:rPr>
        </w:r>
        <w:r w:rsidR="00594BB2">
          <w:rPr>
            <w:webHidden/>
          </w:rPr>
          <w:fldChar w:fldCharType="separate"/>
        </w:r>
        <w:r w:rsidR="00826A69">
          <w:rPr>
            <w:noProof/>
            <w:webHidden/>
          </w:rPr>
          <w:t>60</w:t>
        </w:r>
        <w:r w:rsidR="00594BB2">
          <w:rPr>
            <w:webHidden/>
          </w:rPr>
          <w:fldChar w:fldCharType="end"/>
        </w:r>
      </w:hyperlink>
    </w:p>
    <w:p w14:paraId="3453B034" w14:textId="79913258" w:rsidR="00594BB2" w:rsidRPr="00594BB2" w:rsidRDefault="00826A69" w:rsidP="00826A69">
      <w:pPr>
        <w:pStyle w:val="TOC1"/>
        <w:tabs>
          <w:tab w:val="left" w:pos="1531"/>
        </w:tabs>
        <w:spacing w:before="160"/>
        <w:ind w:right="851"/>
      </w:pPr>
      <w:r>
        <w:tab/>
      </w:r>
      <w:hyperlink w:anchor="_Toc112145182" w:history="1">
        <w:r w:rsidR="00594BB2" w:rsidRPr="00594BB2">
          <w:t>17.1</w:t>
        </w:r>
        <w:r w:rsidR="00594BB2" w:rsidRPr="00594BB2">
          <w:tab/>
          <w:t>Beneficios del personal a corto plazo</w:t>
        </w:r>
        <w:r w:rsidR="00594BB2">
          <w:rPr>
            <w:webHidden/>
          </w:rPr>
          <w:tab/>
        </w:r>
        <w:r w:rsidR="00466DF8">
          <w:rPr>
            <w:webHidden/>
          </w:rPr>
          <w:tab/>
        </w:r>
        <w:r w:rsidR="00594BB2">
          <w:rPr>
            <w:webHidden/>
          </w:rPr>
          <w:fldChar w:fldCharType="begin"/>
        </w:r>
        <w:r w:rsidR="00594BB2">
          <w:rPr>
            <w:webHidden/>
          </w:rPr>
          <w:instrText xml:space="preserve"> PAGEREF _Toc112145182 \h </w:instrText>
        </w:r>
        <w:r w:rsidR="00594BB2">
          <w:rPr>
            <w:webHidden/>
          </w:rPr>
        </w:r>
        <w:r w:rsidR="00594BB2">
          <w:rPr>
            <w:webHidden/>
          </w:rPr>
          <w:fldChar w:fldCharType="separate"/>
        </w:r>
        <w:r>
          <w:rPr>
            <w:noProof/>
            <w:webHidden/>
          </w:rPr>
          <w:t>60</w:t>
        </w:r>
        <w:r w:rsidR="00594BB2">
          <w:rPr>
            <w:webHidden/>
          </w:rPr>
          <w:fldChar w:fldCharType="end"/>
        </w:r>
      </w:hyperlink>
    </w:p>
    <w:p w14:paraId="2F60CA38" w14:textId="628C728E" w:rsidR="00594BB2" w:rsidRPr="00594BB2" w:rsidRDefault="00826A69" w:rsidP="00826A69">
      <w:pPr>
        <w:pStyle w:val="TOC1"/>
        <w:tabs>
          <w:tab w:val="left" w:pos="1531"/>
        </w:tabs>
        <w:spacing w:before="160"/>
        <w:ind w:right="851"/>
      </w:pPr>
      <w:r>
        <w:tab/>
      </w:r>
      <w:hyperlink w:anchor="_Toc112145184" w:history="1">
        <w:r w:rsidR="00594BB2" w:rsidRPr="00594BB2">
          <w:t>17.2</w:t>
        </w:r>
        <w:r w:rsidR="00594BB2" w:rsidRPr="00594BB2">
          <w:tab/>
          <w:t>Beneficios del personal a largo plazo</w:t>
        </w:r>
        <w:r w:rsidR="00594BB2">
          <w:rPr>
            <w:webHidden/>
          </w:rPr>
          <w:tab/>
        </w:r>
        <w:r w:rsidR="00466DF8">
          <w:rPr>
            <w:webHidden/>
          </w:rPr>
          <w:tab/>
        </w:r>
        <w:r w:rsidR="00594BB2">
          <w:rPr>
            <w:webHidden/>
          </w:rPr>
          <w:fldChar w:fldCharType="begin"/>
        </w:r>
        <w:r w:rsidR="00594BB2">
          <w:rPr>
            <w:webHidden/>
          </w:rPr>
          <w:instrText xml:space="preserve"> PAGEREF _Toc112145184 \h </w:instrText>
        </w:r>
        <w:r w:rsidR="00594BB2">
          <w:rPr>
            <w:webHidden/>
          </w:rPr>
        </w:r>
        <w:r w:rsidR="00594BB2">
          <w:rPr>
            <w:webHidden/>
          </w:rPr>
          <w:fldChar w:fldCharType="separate"/>
        </w:r>
        <w:r>
          <w:rPr>
            <w:noProof/>
            <w:webHidden/>
          </w:rPr>
          <w:t>61</w:t>
        </w:r>
        <w:r w:rsidR="00594BB2">
          <w:rPr>
            <w:webHidden/>
          </w:rPr>
          <w:fldChar w:fldCharType="end"/>
        </w:r>
      </w:hyperlink>
    </w:p>
    <w:p w14:paraId="0BED48E0" w14:textId="4594B384" w:rsidR="00594BB2" w:rsidRPr="00594BB2" w:rsidRDefault="00B01C47" w:rsidP="00594BB2">
      <w:pPr>
        <w:pStyle w:val="TOC1"/>
        <w:ind w:right="851"/>
      </w:pPr>
      <w:hyperlink w:anchor="_Toc112145192" w:history="1">
        <w:r w:rsidR="00594BB2" w:rsidRPr="00594BB2">
          <w:t>Nota 18</w:t>
        </w:r>
        <w:r w:rsidR="00594BB2" w:rsidRPr="00594BB2">
          <w:tab/>
          <w:t>Provisiones</w:t>
        </w:r>
        <w:r w:rsidR="00594BB2">
          <w:rPr>
            <w:webHidden/>
          </w:rPr>
          <w:tab/>
        </w:r>
        <w:r w:rsidR="00466DF8">
          <w:rPr>
            <w:webHidden/>
          </w:rPr>
          <w:tab/>
        </w:r>
        <w:r w:rsidR="00594BB2">
          <w:rPr>
            <w:webHidden/>
          </w:rPr>
          <w:fldChar w:fldCharType="begin"/>
        </w:r>
        <w:r w:rsidR="00594BB2">
          <w:rPr>
            <w:webHidden/>
          </w:rPr>
          <w:instrText xml:space="preserve"> PAGEREF _Toc112145192 \h </w:instrText>
        </w:r>
        <w:r w:rsidR="00594BB2">
          <w:rPr>
            <w:webHidden/>
          </w:rPr>
        </w:r>
        <w:r w:rsidR="00594BB2">
          <w:rPr>
            <w:webHidden/>
          </w:rPr>
          <w:fldChar w:fldCharType="separate"/>
        </w:r>
        <w:r w:rsidR="00826A69">
          <w:rPr>
            <w:noProof/>
            <w:webHidden/>
          </w:rPr>
          <w:t>67</w:t>
        </w:r>
        <w:r w:rsidR="00594BB2">
          <w:rPr>
            <w:webHidden/>
          </w:rPr>
          <w:fldChar w:fldCharType="end"/>
        </w:r>
      </w:hyperlink>
    </w:p>
    <w:p w14:paraId="2911728C" w14:textId="46FE0C75" w:rsidR="00594BB2" w:rsidRPr="00594BB2" w:rsidRDefault="00B01C47" w:rsidP="00594BB2">
      <w:pPr>
        <w:pStyle w:val="TOC1"/>
        <w:ind w:right="851"/>
      </w:pPr>
      <w:hyperlink w:anchor="_Toc112145193" w:history="1">
        <w:r w:rsidR="00594BB2" w:rsidRPr="00594BB2">
          <w:t>Nota 19</w:t>
        </w:r>
        <w:r w:rsidR="00594BB2" w:rsidRPr="00594BB2">
          <w:tab/>
          <w:t>Otras deudas</w:t>
        </w:r>
        <w:r w:rsidR="00594BB2">
          <w:rPr>
            <w:webHidden/>
          </w:rPr>
          <w:tab/>
        </w:r>
        <w:r w:rsidR="00466DF8">
          <w:rPr>
            <w:webHidden/>
          </w:rPr>
          <w:tab/>
        </w:r>
        <w:r w:rsidR="00594BB2">
          <w:rPr>
            <w:webHidden/>
          </w:rPr>
          <w:fldChar w:fldCharType="begin"/>
        </w:r>
        <w:r w:rsidR="00594BB2">
          <w:rPr>
            <w:webHidden/>
          </w:rPr>
          <w:instrText xml:space="preserve"> PAGEREF _Toc112145193 \h </w:instrText>
        </w:r>
        <w:r w:rsidR="00594BB2">
          <w:rPr>
            <w:webHidden/>
          </w:rPr>
        </w:r>
        <w:r w:rsidR="00594BB2">
          <w:rPr>
            <w:webHidden/>
          </w:rPr>
          <w:fldChar w:fldCharType="separate"/>
        </w:r>
        <w:r w:rsidR="00826A69">
          <w:rPr>
            <w:noProof/>
            <w:webHidden/>
          </w:rPr>
          <w:t>68</w:t>
        </w:r>
        <w:r w:rsidR="00594BB2">
          <w:rPr>
            <w:webHidden/>
          </w:rPr>
          <w:fldChar w:fldCharType="end"/>
        </w:r>
      </w:hyperlink>
    </w:p>
    <w:p w14:paraId="1D642F0A" w14:textId="397E7692" w:rsidR="00594BB2" w:rsidRPr="00594BB2" w:rsidRDefault="00B01C47" w:rsidP="00594BB2">
      <w:pPr>
        <w:pStyle w:val="TOC1"/>
        <w:ind w:right="851"/>
      </w:pPr>
      <w:hyperlink w:anchor="_Toc112145194" w:history="1">
        <w:r w:rsidR="00594BB2" w:rsidRPr="00594BB2">
          <w:t>Nota 20</w:t>
        </w:r>
        <w:r w:rsidR="00594BB2" w:rsidRPr="00594BB2">
          <w:tab/>
          <w:t>Fondos extrapresupuestarios asignados y no asignados</w:t>
        </w:r>
        <w:r w:rsidR="00594BB2">
          <w:rPr>
            <w:webHidden/>
          </w:rPr>
          <w:tab/>
        </w:r>
        <w:r w:rsidR="00466DF8">
          <w:rPr>
            <w:webHidden/>
          </w:rPr>
          <w:tab/>
        </w:r>
        <w:r w:rsidR="00594BB2">
          <w:rPr>
            <w:webHidden/>
          </w:rPr>
          <w:fldChar w:fldCharType="begin"/>
        </w:r>
        <w:r w:rsidR="00594BB2">
          <w:rPr>
            <w:webHidden/>
          </w:rPr>
          <w:instrText xml:space="preserve"> PAGEREF _Toc112145194 \h </w:instrText>
        </w:r>
        <w:r w:rsidR="00594BB2">
          <w:rPr>
            <w:webHidden/>
          </w:rPr>
        </w:r>
        <w:r w:rsidR="00594BB2">
          <w:rPr>
            <w:webHidden/>
          </w:rPr>
          <w:fldChar w:fldCharType="separate"/>
        </w:r>
        <w:r w:rsidR="00826A69">
          <w:rPr>
            <w:noProof/>
            <w:webHidden/>
          </w:rPr>
          <w:t>68</w:t>
        </w:r>
        <w:r w:rsidR="00594BB2">
          <w:rPr>
            <w:webHidden/>
          </w:rPr>
          <w:fldChar w:fldCharType="end"/>
        </w:r>
      </w:hyperlink>
    </w:p>
    <w:p w14:paraId="40BD11B2" w14:textId="77777777" w:rsidR="00EA52DF" w:rsidRPr="00293240" w:rsidRDefault="00EA52DF" w:rsidP="00EA52DF">
      <w:pPr>
        <w:keepNext/>
        <w:jc w:val="right"/>
        <w:rPr>
          <w:b/>
          <w:bCs/>
        </w:rPr>
      </w:pPr>
      <w:r w:rsidRPr="00293240">
        <w:rPr>
          <w:b/>
          <w:bCs/>
        </w:rPr>
        <w:lastRenderedPageBreak/>
        <w:t>Página</w:t>
      </w:r>
    </w:p>
    <w:p w14:paraId="276D65BB" w14:textId="28B70E16" w:rsidR="00594BB2" w:rsidRPr="00594BB2" w:rsidRDefault="00B01C47" w:rsidP="00594BB2">
      <w:pPr>
        <w:pStyle w:val="TOC1"/>
        <w:ind w:right="851"/>
      </w:pPr>
      <w:hyperlink w:anchor="_Toc112145195" w:history="1">
        <w:r w:rsidR="00594BB2" w:rsidRPr="00594BB2">
          <w:t>Nota 21</w:t>
        </w:r>
        <w:r w:rsidR="00594BB2" w:rsidRPr="00594BB2">
          <w:tab/>
          <w:t>Contribuciones previstas</w:t>
        </w:r>
        <w:r w:rsidR="00594BB2">
          <w:rPr>
            <w:webHidden/>
          </w:rPr>
          <w:tab/>
        </w:r>
        <w:r w:rsidR="00466DF8">
          <w:rPr>
            <w:webHidden/>
          </w:rPr>
          <w:tab/>
        </w:r>
        <w:r w:rsidR="00594BB2">
          <w:rPr>
            <w:webHidden/>
          </w:rPr>
          <w:fldChar w:fldCharType="begin"/>
        </w:r>
        <w:r w:rsidR="00594BB2">
          <w:rPr>
            <w:webHidden/>
          </w:rPr>
          <w:instrText xml:space="preserve"> PAGEREF _Toc112145195 \h </w:instrText>
        </w:r>
        <w:r w:rsidR="00594BB2">
          <w:rPr>
            <w:webHidden/>
          </w:rPr>
        </w:r>
        <w:r w:rsidR="00594BB2">
          <w:rPr>
            <w:webHidden/>
          </w:rPr>
          <w:fldChar w:fldCharType="separate"/>
        </w:r>
        <w:r w:rsidR="00826A69">
          <w:rPr>
            <w:noProof/>
            <w:webHidden/>
          </w:rPr>
          <w:t>69</w:t>
        </w:r>
        <w:r w:rsidR="00594BB2">
          <w:rPr>
            <w:webHidden/>
          </w:rPr>
          <w:fldChar w:fldCharType="end"/>
        </w:r>
      </w:hyperlink>
    </w:p>
    <w:p w14:paraId="2AE47B45" w14:textId="61CF4C1F" w:rsidR="00594BB2" w:rsidRPr="00594BB2" w:rsidRDefault="00B01C47" w:rsidP="00594BB2">
      <w:pPr>
        <w:pStyle w:val="TOC1"/>
        <w:ind w:right="851"/>
      </w:pPr>
      <w:hyperlink w:anchor="_Toc112145196" w:history="1">
        <w:r w:rsidR="00594BB2" w:rsidRPr="00594BB2">
          <w:t>Nota 22</w:t>
        </w:r>
        <w:r w:rsidR="00594BB2" w:rsidRPr="00594BB2">
          <w:tab/>
          <w:t>Ingresos</w:t>
        </w:r>
        <w:r w:rsidR="00594BB2">
          <w:rPr>
            <w:webHidden/>
          </w:rPr>
          <w:tab/>
        </w:r>
        <w:r w:rsidR="00466DF8">
          <w:rPr>
            <w:webHidden/>
          </w:rPr>
          <w:tab/>
        </w:r>
        <w:r w:rsidR="00594BB2">
          <w:rPr>
            <w:webHidden/>
          </w:rPr>
          <w:fldChar w:fldCharType="begin"/>
        </w:r>
        <w:r w:rsidR="00594BB2">
          <w:rPr>
            <w:webHidden/>
          </w:rPr>
          <w:instrText xml:space="preserve"> PAGEREF _Toc112145196 \h </w:instrText>
        </w:r>
        <w:r w:rsidR="00594BB2">
          <w:rPr>
            <w:webHidden/>
          </w:rPr>
        </w:r>
        <w:r w:rsidR="00594BB2">
          <w:rPr>
            <w:webHidden/>
          </w:rPr>
          <w:fldChar w:fldCharType="separate"/>
        </w:r>
        <w:r w:rsidR="00826A69">
          <w:rPr>
            <w:noProof/>
            <w:webHidden/>
          </w:rPr>
          <w:t>69</w:t>
        </w:r>
        <w:r w:rsidR="00594BB2">
          <w:rPr>
            <w:webHidden/>
          </w:rPr>
          <w:fldChar w:fldCharType="end"/>
        </w:r>
      </w:hyperlink>
    </w:p>
    <w:p w14:paraId="1A59D2B8" w14:textId="17C21C7A" w:rsidR="00594BB2" w:rsidRPr="00594BB2" w:rsidRDefault="00EA52DF" w:rsidP="00EA52DF">
      <w:pPr>
        <w:pStyle w:val="TOC1"/>
        <w:spacing w:before="160"/>
        <w:ind w:right="851"/>
      </w:pPr>
      <w:r>
        <w:tab/>
      </w:r>
      <w:hyperlink w:anchor="_Toc112145197" w:history="1">
        <w:r w:rsidR="00594BB2" w:rsidRPr="00594BB2">
          <w:t>Contribuciones voluntarias</w:t>
        </w:r>
        <w:r w:rsidR="00594BB2">
          <w:rPr>
            <w:webHidden/>
          </w:rPr>
          <w:tab/>
        </w:r>
        <w:r w:rsidR="00466DF8">
          <w:rPr>
            <w:webHidden/>
          </w:rPr>
          <w:tab/>
        </w:r>
        <w:r w:rsidR="00594BB2">
          <w:rPr>
            <w:webHidden/>
          </w:rPr>
          <w:fldChar w:fldCharType="begin"/>
        </w:r>
        <w:r w:rsidR="00594BB2">
          <w:rPr>
            <w:webHidden/>
          </w:rPr>
          <w:instrText xml:space="preserve"> PAGEREF _Toc112145197 \h </w:instrText>
        </w:r>
        <w:r w:rsidR="00594BB2">
          <w:rPr>
            <w:webHidden/>
          </w:rPr>
        </w:r>
        <w:r w:rsidR="00594BB2">
          <w:rPr>
            <w:webHidden/>
          </w:rPr>
          <w:fldChar w:fldCharType="separate"/>
        </w:r>
        <w:r w:rsidR="00826A69">
          <w:rPr>
            <w:noProof/>
            <w:webHidden/>
          </w:rPr>
          <w:t>69</w:t>
        </w:r>
        <w:r w:rsidR="00594BB2">
          <w:rPr>
            <w:webHidden/>
          </w:rPr>
          <w:fldChar w:fldCharType="end"/>
        </w:r>
      </w:hyperlink>
    </w:p>
    <w:p w14:paraId="02F5AFB8" w14:textId="6B0CF465" w:rsidR="00594BB2" w:rsidRPr="00594BB2" w:rsidRDefault="00EA52DF" w:rsidP="00EA52DF">
      <w:pPr>
        <w:pStyle w:val="TOC1"/>
        <w:spacing w:before="160"/>
        <w:ind w:right="851"/>
      </w:pPr>
      <w:r>
        <w:tab/>
      </w:r>
      <w:hyperlink w:anchor="_Toc112145198" w:history="1">
        <w:r w:rsidR="00594BB2" w:rsidRPr="00594BB2">
          <w:t>Otros ingresos de explotación</w:t>
        </w:r>
        <w:r w:rsidR="00594BB2">
          <w:rPr>
            <w:webHidden/>
          </w:rPr>
          <w:tab/>
        </w:r>
        <w:r w:rsidR="00466DF8">
          <w:rPr>
            <w:webHidden/>
          </w:rPr>
          <w:tab/>
        </w:r>
        <w:r w:rsidR="00594BB2">
          <w:rPr>
            <w:webHidden/>
          </w:rPr>
          <w:fldChar w:fldCharType="begin"/>
        </w:r>
        <w:r w:rsidR="00594BB2">
          <w:rPr>
            <w:webHidden/>
          </w:rPr>
          <w:instrText xml:space="preserve"> PAGEREF _Toc112145198 \h </w:instrText>
        </w:r>
        <w:r w:rsidR="00594BB2">
          <w:rPr>
            <w:webHidden/>
          </w:rPr>
        </w:r>
        <w:r w:rsidR="00594BB2">
          <w:rPr>
            <w:webHidden/>
          </w:rPr>
          <w:fldChar w:fldCharType="separate"/>
        </w:r>
        <w:r w:rsidR="00826A69">
          <w:rPr>
            <w:noProof/>
            <w:webHidden/>
          </w:rPr>
          <w:t>70</w:t>
        </w:r>
        <w:r w:rsidR="00594BB2">
          <w:rPr>
            <w:webHidden/>
          </w:rPr>
          <w:fldChar w:fldCharType="end"/>
        </w:r>
      </w:hyperlink>
    </w:p>
    <w:p w14:paraId="2662D546" w14:textId="4B304C06" w:rsidR="00594BB2" w:rsidRPr="00594BB2" w:rsidRDefault="00EA52DF" w:rsidP="00EA52DF">
      <w:pPr>
        <w:pStyle w:val="TOC1"/>
        <w:spacing w:before="160"/>
        <w:ind w:right="851"/>
      </w:pPr>
      <w:r>
        <w:tab/>
      </w:r>
      <w:hyperlink w:anchor="_Toc112145199" w:history="1">
        <w:r w:rsidR="00594BB2" w:rsidRPr="00594BB2">
          <w:t>Ingresos financieros</w:t>
        </w:r>
        <w:r w:rsidR="00594BB2">
          <w:rPr>
            <w:webHidden/>
          </w:rPr>
          <w:tab/>
        </w:r>
        <w:r w:rsidR="00466DF8">
          <w:rPr>
            <w:webHidden/>
          </w:rPr>
          <w:tab/>
        </w:r>
        <w:r w:rsidR="00594BB2">
          <w:rPr>
            <w:webHidden/>
          </w:rPr>
          <w:fldChar w:fldCharType="begin"/>
        </w:r>
        <w:r w:rsidR="00594BB2">
          <w:rPr>
            <w:webHidden/>
          </w:rPr>
          <w:instrText xml:space="preserve"> PAGEREF _Toc112145199 \h </w:instrText>
        </w:r>
        <w:r w:rsidR="00594BB2">
          <w:rPr>
            <w:webHidden/>
          </w:rPr>
        </w:r>
        <w:r w:rsidR="00594BB2">
          <w:rPr>
            <w:webHidden/>
          </w:rPr>
          <w:fldChar w:fldCharType="separate"/>
        </w:r>
        <w:r w:rsidR="00826A69">
          <w:rPr>
            <w:noProof/>
            <w:webHidden/>
          </w:rPr>
          <w:t>70</w:t>
        </w:r>
        <w:r w:rsidR="00594BB2">
          <w:rPr>
            <w:webHidden/>
          </w:rPr>
          <w:fldChar w:fldCharType="end"/>
        </w:r>
      </w:hyperlink>
    </w:p>
    <w:p w14:paraId="389CB773" w14:textId="5F18378A" w:rsidR="00594BB2" w:rsidRPr="00594BB2" w:rsidRDefault="00B01C47" w:rsidP="00594BB2">
      <w:pPr>
        <w:pStyle w:val="TOC1"/>
        <w:ind w:right="851"/>
      </w:pPr>
      <w:hyperlink w:anchor="_Toc112145200" w:history="1">
        <w:r w:rsidR="00594BB2" w:rsidRPr="00594BB2">
          <w:t>Nota 23</w:t>
        </w:r>
        <w:r w:rsidR="00594BB2" w:rsidRPr="00594BB2">
          <w:tab/>
          <w:t>Gastos</w:t>
        </w:r>
        <w:r w:rsidR="00594BB2">
          <w:rPr>
            <w:webHidden/>
          </w:rPr>
          <w:tab/>
        </w:r>
        <w:r w:rsidR="00466DF8">
          <w:rPr>
            <w:webHidden/>
          </w:rPr>
          <w:tab/>
        </w:r>
        <w:r w:rsidR="00594BB2">
          <w:rPr>
            <w:webHidden/>
          </w:rPr>
          <w:fldChar w:fldCharType="begin"/>
        </w:r>
        <w:r w:rsidR="00594BB2">
          <w:rPr>
            <w:webHidden/>
          </w:rPr>
          <w:instrText xml:space="preserve"> PAGEREF _Toc112145200 \h </w:instrText>
        </w:r>
        <w:r w:rsidR="00594BB2">
          <w:rPr>
            <w:webHidden/>
          </w:rPr>
        </w:r>
        <w:r w:rsidR="00594BB2">
          <w:rPr>
            <w:webHidden/>
          </w:rPr>
          <w:fldChar w:fldCharType="separate"/>
        </w:r>
        <w:r w:rsidR="00826A69">
          <w:rPr>
            <w:noProof/>
            <w:webHidden/>
          </w:rPr>
          <w:t>70</w:t>
        </w:r>
        <w:r w:rsidR="00594BB2">
          <w:rPr>
            <w:webHidden/>
          </w:rPr>
          <w:fldChar w:fldCharType="end"/>
        </w:r>
      </w:hyperlink>
    </w:p>
    <w:p w14:paraId="6F367929" w14:textId="044D5907" w:rsidR="00594BB2" w:rsidRPr="00594BB2" w:rsidRDefault="00EA52DF" w:rsidP="00EA52DF">
      <w:pPr>
        <w:pStyle w:val="TOC1"/>
        <w:spacing w:before="160"/>
        <w:ind w:right="851"/>
      </w:pPr>
      <w:r>
        <w:tab/>
      </w:r>
      <w:hyperlink w:anchor="_Toc112145201" w:history="1">
        <w:r w:rsidR="00594BB2" w:rsidRPr="00594BB2">
          <w:t>Gastos de personal</w:t>
        </w:r>
        <w:r w:rsidR="00594BB2">
          <w:rPr>
            <w:webHidden/>
          </w:rPr>
          <w:tab/>
        </w:r>
        <w:r w:rsidR="00466DF8">
          <w:rPr>
            <w:webHidden/>
          </w:rPr>
          <w:tab/>
        </w:r>
        <w:r w:rsidR="00594BB2">
          <w:rPr>
            <w:webHidden/>
          </w:rPr>
          <w:fldChar w:fldCharType="begin"/>
        </w:r>
        <w:r w:rsidR="00594BB2">
          <w:rPr>
            <w:webHidden/>
          </w:rPr>
          <w:instrText xml:space="preserve"> PAGEREF _Toc112145201 \h </w:instrText>
        </w:r>
        <w:r w:rsidR="00594BB2">
          <w:rPr>
            <w:webHidden/>
          </w:rPr>
        </w:r>
        <w:r w:rsidR="00594BB2">
          <w:rPr>
            <w:webHidden/>
          </w:rPr>
          <w:fldChar w:fldCharType="separate"/>
        </w:r>
        <w:r w:rsidR="00826A69">
          <w:rPr>
            <w:noProof/>
            <w:webHidden/>
          </w:rPr>
          <w:t>70</w:t>
        </w:r>
        <w:r w:rsidR="00594BB2">
          <w:rPr>
            <w:webHidden/>
          </w:rPr>
          <w:fldChar w:fldCharType="end"/>
        </w:r>
      </w:hyperlink>
    </w:p>
    <w:p w14:paraId="17D3178D" w14:textId="5E57D754" w:rsidR="00594BB2" w:rsidRPr="00594BB2" w:rsidRDefault="00EA52DF" w:rsidP="00EA52DF">
      <w:pPr>
        <w:pStyle w:val="TOC1"/>
        <w:spacing w:before="160"/>
        <w:ind w:right="851"/>
      </w:pPr>
      <w:r>
        <w:tab/>
      </w:r>
      <w:hyperlink w:anchor="_Toc112145202" w:history="1">
        <w:r w:rsidR="00594BB2" w:rsidRPr="00594BB2">
          <w:t>Gastos de misión</w:t>
        </w:r>
        <w:r w:rsidR="00594BB2">
          <w:rPr>
            <w:webHidden/>
          </w:rPr>
          <w:tab/>
        </w:r>
        <w:r w:rsidR="00466DF8">
          <w:rPr>
            <w:webHidden/>
          </w:rPr>
          <w:tab/>
        </w:r>
        <w:r w:rsidR="00594BB2">
          <w:rPr>
            <w:webHidden/>
          </w:rPr>
          <w:fldChar w:fldCharType="begin"/>
        </w:r>
        <w:r w:rsidR="00594BB2">
          <w:rPr>
            <w:webHidden/>
          </w:rPr>
          <w:instrText xml:space="preserve"> PAGEREF _Toc112145202 \h </w:instrText>
        </w:r>
        <w:r w:rsidR="00594BB2">
          <w:rPr>
            <w:webHidden/>
          </w:rPr>
        </w:r>
        <w:r w:rsidR="00594BB2">
          <w:rPr>
            <w:webHidden/>
          </w:rPr>
          <w:fldChar w:fldCharType="separate"/>
        </w:r>
        <w:r w:rsidR="00826A69">
          <w:rPr>
            <w:noProof/>
            <w:webHidden/>
          </w:rPr>
          <w:t>71</w:t>
        </w:r>
        <w:r w:rsidR="00594BB2">
          <w:rPr>
            <w:webHidden/>
          </w:rPr>
          <w:fldChar w:fldCharType="end"/>
        </w:r>
      </w:hyperlink>
    </w:p>
    <w:p w14:paraId="183B473B" w14:textId="12235748" w:rsidR="00594BB2" w:rsidRPr="00594BB2" w:rsidRDefault="00EA52DF" w:rsidP="00EA52DF">
      <w:pPr>
        <w:pStyle w:val="TOC1"/>
        <w:spacing w:before="160"/>
        <w:ind w:right="851"/>
      </w:pPr>
      <w:r>
        <w:tab/>
      </w:r>
      <w:hyperlink w:anchor="_Toc112145203" w:history="1">
        <w:r w:rsidR="00594BB2" w:rsidRPr="00594BB2">
          <w:t>Servicios por contrata</w:t>
        </w:r>
        <w:r w:rsidR="00594BB2">
          <w:rPr>
            <w:webHidden/>
          </w:rPr>
          <w:tab/>
        </w:r>
        <w:r w:rsidR="00466DF8">
          <w:rPr>
            <w:webHidden/>
          </w:rPr>
          <w:tab/>
        </w:r>
        <w:r w:rsidR="00594BB2">
          <w:rPr>
            <w:webHidden/>
          </w:rPr>
          <w:fldChar w:fldCharType="begin"/>
        </w:r>
        <w:r w:rsidR="00594BB2">
          <w:rPr>
            <w:webHidden/>
          </w:rPr>
          <w:instrText xml:space="preserve"> PAGEREF _Toc112145203 \h </w:instrText>
        </w:r>
        <w:r w:rsidR="00594BB2">
          <w:rPr>
            <w:webHidden/>
          </w:rPr>
        </w:r>
        <w:r w:rsidR="00594BB2">
          <w:rPr>
            <w:webHidden/>
          </w:rPr>
          <w:fldChar w:fldCharType="separate"/>
        </w:r>
        <w:r w:rsidR="00826A69">
          <w:rPr>
            <w:noProof/>
            <w:webHidden/>
          </w:rPr>
          <w:t>71</w:t>
        </w:r>
        <w:r w:rsidR="00594BB2">
          <w:rPr>
            <w:webHidden/>
          </w:rPr>
          <w:fldChar w:fldCharType="end"/>
        </w:r>
      </w:hyperlink>
    </w:p>
    <w:p w14:paraId="35284F18" w14:textId="2F46B8BB" w:rsidR="00594BB2" w:rsidRPr="00594BB2" w:rsidRDefault="00EA52DF" w:rsidP="00EA52DF">
      <w:pPr>
        <w:pStyle w:val="TOC1"/>
        <w:spacing w:before="160"/>
        <w:ind w:right="851"/>
      </w:pPr>
      <w:r>
        <w:tab/>
      </w:r>
      <w:hyperlink w:anchor="_Toc112145204" w:history="1">
        <w:r w:rsidR="00594BB2" w:rsidRPr="00594BB2">
          <w:t>Arrendamiento y mantenimiento de locales y equipos</w:t>
        </w:r>
        <w:r w:rsidR="00594BB2">
          <w:rPr>
            <w:webHidden/>
          </w:rPr>
          <w:tab/>
        </w:r>
        <w:r w:rsidR="00466DF8">
          <w:rPr>
            <w:webHidden/>
          </w:rPr>
          <w:tab/>
        </w:r>
        <w:r w:rsidR="00594BB2">
          <w:rPr>
            <w:webHidden/>
          </w:rPr>
          <w:fldChar w:fldCharType="begin"/>
        </w:r>
        <w:r w:rsidR="00594BB2">
          <w:rPr>
            <w:webHidden/>
          </w:rPr>
          <w:instrText xml:space="preserve"> PAGEREF _Toc112145204 \h </w:instrText>
        </w:r>
        <w:r w:rsidR="00594BB2">
          <w:rPr>
            <w:webHidden/>
          </w:rPr>
        </w:r>
        <w:r w:rsidR="00594BB2">
          <w:rPr>
            <w:webHidden/>
          </w:rPr>
          <w:fldChar w:fldCharType="separate"/>
        </w:r>
        <w:r w:rsidR="00826A69">
          <w:rPr>
            <w:noProof/>
            <w:webHidden/>
          </w:rPr>
          <w:t>71</w:t>
        </w:r>
        <w:r w:rsidR="00594BB2">
          <w:rPr>
            <w:webHidden/>
          </w:rPr>
          <w:fldChar w:fldCharType="end"/>
        </w:r>
      </w:hyperlink>
    </w:p>
    <w:p w14:paraId="666F0915" w14:textId="2209ABD1" w:rsidR="00594BB2" w:rsidRPr="00594BB2" w:rsidRDefault="00EA52DF" w:rsidP="00EA52DF">
      <w:pPr>
        <w:pStyle w:val="TOC1"/>
        <w:spacing w:before="160"/>
        <w:ind w:right="851"/>
      </w:pPr>
      <w:r>
        <w:tab/>
      </w:r>
      <w:hyperlink w:anchor="_Toc112145205" w:history="1">
        <w:r w:rsidR="00594BB2" w:rsidRPr="00594BB2">
          <w:t>Material y mobiliario de oficina, gastos de franqueo, telecomunicaciones y servicios</w:t>
        </w:r>
        <w:r w:rsidR="00594BB2">
          <w:rPr>
            <w:webHidden/>
          </w:rPr>
          <w:tab/>
        </w:r>
        <w:r w:rsidR="00466DF8">
          <w:rPr>
            <w:webHidden/>
          </w:rPr>
          <w:tab/>
        </w:r>
        <w:r w:rsidR="00594BB2">
          <w:rPr>
            <w:webHidden/>
          </w:rPr>
          <w:fldChar w:fldCharType="begin"/>
        </w:r>
        <w:r w:rsidR="00594BB2">
          <w:rPr>
            <w:webHidden/>
          </w:rPr>
          <w:instrText xml:space="preserve"> PAGEREF _Toc112145205 \h </w:instrText>
        </w:r>
        <w:r w:rsidR="00594BB2">
          <w:rPr>
            <w:webHidden/>
          </w:rPr>
        </w:r>
        <w:r w:rsidR="00594BB2">
          <w:rPr>
            <w:webHidden/>
          </w:rPr>
          <w:fldChar w:fldCharType="separate"/>
        </w:r>
        <w:r w:rsidR="00826A69">
          <w:rPr>
            <w:noProof/>
            <w:webHidden/>
          </w:rPr>
          <w:t>72</w:t>
        </w:r>
        <w:r w:rsidR="00594BB2">
          <w:rPr>
            <w:webHidden/>
          </w:rPr>
          <w:fldChar w:fldCharType="end"/>
        </w:r>
      </w:hyperlink>
    </w:p>
    <w:p w14:paraId="4CBC61C4" w14:textId="77B6722B" w:rsidR="00594BB2" w:rsidRPr="00594BB2" w:rsidRDefault="00EA52DF" w:rsidP="00EA52DF">
      <w:pPr>
        <w:pStyle w:val="TOC1"/>
        <w:spacing w:before="160"/>
        <w:ind w:right="851"/>
      </w:pPr>
      <w:r>
        <w:tab/>
      </w:r>
      <w:hyperlink w:anchor="_Toc112145206" w:history="1">
        <w:r w:rsidR="00594BB2" w:rsidRPr="00594BB2">
          <w:t>Otros gastos</w:t>
        </w:r>
        <w:r w:rsidR="00594BB2">
          <w:rPr>
            <w:webHidden/>
          </w:rPr>
          <w:tab/>
        </w:r>
        <w:r w:rsidR="00466DF8">
          <w:rPr>
            <w:webHidden/>
          </w:rPr>
          <w:tab/>
        </w:r>
        <w:r w:rsidR="00594BB2">
          <w:rPr>
            <w:webHidden/>
          </w:rPr>
          <w:fldChar w:fldCharType="begin"/>
        </w:r>
        <w:r w:rsidR="00594BB2">
          <w:rPr>
            <w:webHidden/>
          </w:rPr>
          <w:instrText xml:space="preserve"> PAGEREF _Toc112145206 \h </w:instrText>
        </w:r>
        <w:r w:rsidR="00594BB2">
          <w:rPr>
            <w:webHidden/>
          </w:rPr>
        </w:r>
        <w:r w:rsidR="00594BB2">
          <w:rPr>
            <w:webHidden/>
          </w:rPr>
          <w:fldChar w:fldCharType="separate"/>
        </w:r>
        <w:r w:rsidR="00826A69">
          <w:rPr>
            <w:noProof/>
            <w:webHidden/>
          </w:rPr>
          <w:t>72</w:t>
        </w:r>
        <w:r w:rsidR="00594BB2">
          <w:rPr>
            <w:webHidden/>
          </w:rPr>
          <w:fldChar w:fldCharType="end"/>
        </w:r>
      </w:hyperlink>
    </w:p>
    <w:p w14:paraId="71FF6EB2" w14:textId="12550070" w:rsidR="00594BB2" w:rsidRPr="00594BB2" w:rsidRDefault="00EA52DF" w:rsidP="00EA52DF">
      <w:pPr>
        <w:pStyle w:val="TOC1"/>
        <w:spacing w:before="160"/>
        <w:ind w:right="851"/>
      </w:pPr>
      <w:r>
        <w:tab/>
      </w:r>
      <w:hyperlink w:anchor="_Toc112145207" w:history="1">
        <w:r w:rsidR="00594BB2" w:rsidRPr="00594BB2">
          <w:t>Gastos financieros</w:t>
        </w:r>
        <w:r w:rsidR="00594BB2">
          <w:rPr>
            <w:webHidden/>
          </w:rPr>
          <w:tab/>
        </w:r>
        <w:r w:rsidR="00466DF8">
          <w:rPr>
            <w:webHidden/>
          </w:rPr>
          <w:tab/>
        </w:r>
        <w:r w:rsidR="00594BB2">
          <w:rPr>
            <w:webHidden/>
          </w:rPr>
          <w:fldChar w:fldCharType="begin"/>
        </w:r>
        <w:r w:rsidR="00594BB2">
          <w:rPr>
            <w:webHidden/>
          </w:rPr>
          <w:instrText xml:space="preserve"> PAGEREF _Toc112145207 \h </w:instrText>
        </w:r>
        <w:r w:rsidR="00594BB2">
          <w:rPr>
            <w:webHidden/>
          </w:rPr>
        </w:r>
        <w:r w:rsidR="00594BB2">
          <w:rPr>
            <w:webHidden/>
          </w:rPr>
          <w:fldChar w:fldCharType="separate"/>
        </w:r>
        <w:r w:rsidR="00826A69">
          <w:rPr>
            <w:noProof/>
            <w:webHidden/>
          </w:rPr>
          <w:t>72</w:t>
        </w:r>
        <w:r w:rsidR="00594BB2">
          <w:rPr>
            <w:webHidden/>
          </w:rPr>
          <w:fldChar w:fldCharType="end"/>
        </w:r>
      </w:hyperlink>
    </w:p>
    <w:p w14:paraId="6F46A257" w14:textId="7B1946FD" w:rsidR="00594BB2" w:rsidRPr="00594BB2" w:rsidRDefault="00B01C47" w:rsidP="00594BB2">
      <w:pPr>
        <w:pStyle w:val="TOC1"/>
        <w:ind w:right="851"/>
      </w:pPr>
      <w:hyperlink w:anchor="_Toc112145208" w:history="1">
        <w:r w:rsidR="00594BB2" w:rsidRPr="00594BB2">
          <w:t>Nota 24</w:t>
        </w:r>
        <w:r w:rsidR="00594BB2" w:rsidRPr="00594BB2">
          <w:tab/>
          <w:t>Información sectorial – Estado de resultados financieros 2021</w:t>
        </w:r>
        <w:r w:rsidR="00594BB2">
          <w:rPr>
            <w:webHidden/>
          </w:rPr>
          <w:tab/>
        </w:r>
        <w:r w:rsidR="00466DF8">
          <w:rPr>
            <w:webHidden/>
          </w:rPr>
          <w:tab/>
        </w:r>
        <w:r w:rsidR="00594BB2">
          <w:rPr>
            <w:webHidden/>
          </w:rPr>
          <w:fldChar w:fldCharType="begin"/>
        </w:r>
        <w:r w:rsidR="00594BB2">
          <w:rPr>
            <w:webHidden/>
          </w:rPr>
          <w:instrText xml:space="preserve"> PAGEREF _Toc112145208 \h </w:instrText>
        </w:r>
        <w:r w:rsidR="00594BB2">
          <w:rPr>
            <w:webHidden/>
          </w:rPr>
        </w:r>
        <w:r w:rsidR="00594BB2">
          <w:rPr>
            <w:webHidden/>
          </w:rPr>
          <w:fldChar w:fldCharType="separate"/>
        </w:r>
        <w:r w:rsidR="00826A69">
          <w:rPr>
            <w:noProof/>
            <w:webHidden/>
          </w:rPr>
          <w:t>73</w:t>
        </w:r>
        <w:r w:rsidR="00594BB2">
          <w:rPr>
            <w:webHidden/>
          </w:rPr>
          <w:fldChar w:fldCharType="end"/>
        </w:r>
      </w:hyperlink>
    </w:p>
    <w:p w14:paraId="303D6E05" w14:textId="113D2B77" w:rsidR="00594BB2" w:rsidRPr="00594BB2" w:rsidRDefault="00B01C47" w:rsidP="00594BB2">
      <w:pPr>
        <w:pStyle w:val="TOC1"/>
        <w:ind w:right="851"/>
      </w:pPr>
      <w:hyperlink w:anchor="_Toc112145210" w:history="1">
        <w:r w:rsidR="00594BB2" w:rsidRPr="00594BB2">
          <w:t>Nota 25</w:t>
        </w:r>
        <w:r w:rsidR="00594BB2" w:rsidRPr="00594BB2">
          <w:tab/>
          <w:t>Presencia regional</w:t>
        </w:r>
        <w:r w:rsidR="00594BB2">
          <w:rPr>
            <w:webHidden/>
          </w:rPr>
          <w:tab/>
        </w:r>
        <w:r w:rsidR="00466DF8">
          <w:rPr>
            <w:webHidden/>
          </w:rPr>
          <w:tab/>
        </w:r>
        <w:r w:rsidR="00594BB2">
          <w:rPr>
            <w:webHidden/>
          </w:rPr>
          <w:fldChar w:fldCharType="begin"/>
        </w:r>
        <w:r w:rsidR="00594BB2">
          <w:rPr>
            <w:webHidden/>
          </w:rPr>
          <w:instrText xml:space="preserve"> PAGEREF _Toc112145210 \h </w:instrText>
        </w:r>
        <w:r w:rsidR="00594BB2">
          <w:rPr>
            <w:webHidden/>
          </w:rPr>
        </w:r>
        <w:r w:rsidR="00594BB2">
          <w:rPr>
            <w:webHidden/>
          </w:rPr>
          <w:fldChar w:fldCharType="separate"/>
        </w:r>
        <w:r w:rsidR="00826A69">
          <w:rPr>
            <w:noProof/>
            <w:webHidden/>
          </w:rPr>
          <w:t>75</w:t>
        </w:r>
        <w:r w:rsidR="00594BB2">
          <w:rPr>
            <w:webHidden/>
          </w:rPr>
          <w:fldChar w:fldCharType="end"/>
        </w:r>
      </w:hyperlink>
    </w:p>
    <w:p w14:paraId="3FB28863" w14:textId="45ADAB7C" w:rsidR="00594BB2" w:rsidRPr="00594BB2" w:rsidRDefault="00B01C47" w:rsidP="00594BB2">
      <w:pPr>
        <w:pStyle w:val="TOC1"/>
        <w:ind w:right="851"/>
      </w:pPr>
      <w:hyperlink w:anchor="_Toc112145211" w:history="1">
        <w:r w:rsidR="00594BB2" w:rsidRPr="00594BB2">
          <w:t>Nota 26</w:t>
        </w:r>
        <w:r w:rsidR="00594BB2" w:rsidRPr="00594BB2">
          <w:tab/>
          <w:t>Conciliación de las cifras presupuestadas y las realizadas</w:t>
        </w:r>
        <w:r w:rsidR="00594BB2">
          <w:rPr>
            <w:webHidden/>
          </w:rPr>
          <w:tab/>
        </w:r>
        <w:r w:rsidR="00466DF8">
          <w:rPr>
            <w:webHidden/>
          </w:rPr>
          <w:tab/>
        </w:r>
        <w:r w:rsidR="00594BB2">
          <w:rPr>
            <w:webHidden/>
          </w:rPr>
          <w:fldChar w:fldCharType="begin"/>
        </w:r>
        <w:r w:rsidR="00594BB2">
          <w:rPr>
            <w:webHidden/>
          </w:rPr>
          <w:instrText xml:space="preserve"> PAGEREF _Toc112145211 \h </w:instrText>
        </w:r>
        <w:r w:rsidR="00594BB2">
          <w:rPr>
            <w:webHidden/>
          </w:rPr>
        </w:r>
        <w:r w:rsidR="00594BB2">
          <w:rPr>
            <w:webHidden/>
          </w:rPr>
          <w:fldChar w:fldCharType="separate"/>
        </w:r>
        <w:r w:rsidR="00826A69">
          <w:rPr>
            <w:noProof/>
            <w:webHidden/>
          </w:rPr>
          <w:t>76</w:t>
        </w:r>
        <w:r w:rsidR="00594BB2">
          <w:rPr>
            <w:webHidden/>
          </w:rPr>
          <w:fldChar w:fldCharType="end"/>
        </w:r>
      </w:hyperlink>
    </w:p>
    <w:p w14:paraId="3F271E40" w14:textId="210F5492" w:rsidR="00594BB2" w:rsidRPr="00594BB2" w:rsidRDefault="00B01C47" w:rsidP="00594BB2">
      <w:pPr>
        <w:pStyle w:val="TOC1"/>
        <w:ind w:right="851"/>
      </w:pPr>
      <w:hyperlink w:anchor="_Toc112145212" w:history="1">
        <w:r w:rsidR="00594BB2" w:rsidRPr="00594BB2">
          <w:t>Nota 27</w:t>
        </w:r>
        <w:r w:rsidR="00594BB2" w:rsidRPr="00594BB2">
          <w:tab/>
          <w:t>Información relativa a los partícipes</w:t>
        </w:r>
        <w:r w:rsidR="00594BB2">
          <w:rPr>
            <w:webHidden/>
          </w:rPr>
          <w:tab/>
        </w:r>
        <w:r w:rsidR="00466DF8">
          <w:rPr>
            <w:webHidden/>
          </w:rPr>
          <w:tab/>
        </w:r>
        <w:r w:rsidR="00594BB2">
          <w:rPr>
            <w:webHidden/>
          </w:rPr>
          <w:fldChar w:fldCharType="begin"/>
        </w:r>
        <w:r w:rsidR="00594BB2">
          <w:rPr>
            <w:webHidden/>
          </w:rPr>
          <w:instrText xml:space="preserve"> PAGEREF _Toc112145212 \h </w:instrText>
        </w:r>
        <w:r w:rsidR="00594BB2">
          <w:rPr>
            <w:webHidden/>
          </w:rPr>
        </w:r>
        <w:r w:rsidR="00594BB2">
          <w:rPr>
            <w:webHidden/>
          </w:rPr>
          <w:fldChar w:fldCharType="separate"/>
        </w:r>
        <w:r w:rsidR="00826A69">
          <w:rPr>
            <w:noProof/>
            <w:webHidden/>
          </w:rPr>
          <w:t>77</w:t>
        </w:r>
        <w:r w:rsidR="00594BB2">
          <w:rPr>
            <w:webHidden/>
          </w:rPr>
          <w:fldChar w:fldCharType="end"/>
        </w:r>
      </w:hyperlink>
    </w:p>
    <w:p w14:paraId="5AC04062" w14:textId="0D953085" w:rsidR="00594BB2" w:rsidRPr="00594BB2" w:rsidRDefault="00B01C47" w:rsidP="00594BB2">
      <w:pPr>
        <w:pStyle w:val="TOC1"/>
        <w:ind w:right="851"/>
      </w:pPr>
      <w:hyperlink w:anchor="_Toc112145213" w:history="1">
        <w:r w:rsidR="00594BB2" w:rsidRPr="00594BB2">
          <w:t>Nota 28</w:t>
        </w:r>
        <w:r w:rsidR="00594BB2" w:rsidRPr="00594BB2">
          <w:tab/>
          <w:t>Obligaciones</w:t>
        </w:r>
        <w:r w:rsidR="00594BB2">
          <w:rPr>
            <w:webHidden/>
          </w:rPr>
          <w:tab/>
        </w:r>
        <w:r w:rsidR="00466DF8">
          <w:rPr>
            <w:webHidden/>
          </w:rPr>
          <w:tab/>
        </w:r>
        <w:r w:rsidR="00594BB2">
          <w:rPr>
            <w:webHidden/>
          </w:rPr>
          <w:fldChar w:fldCharType="begin"/>
        </w:r>
        <w:r w:rsidR="00594BB2">
          <w:rPr>
            <w:webHidden/>
          </w:rPr>
          <w:instrText xml:space="preserve"> PAGEREF _Toc112145213 \h </w:instrText>
        </w:r>
        <w:r w:rsidR="00594BB2">
          <w:rPr>
            <w:webHidden/>
          </w:rPr>
        </w:r>
        <w:r w:rsidR="00594BB2">
          <w:rPr>
            <w:webHidden/>
          </w:rPr>
          <w:fldChar w:fldCharType="separate"/>
        </w:r>
        <w:r w:rsidR="00826A69">
          <w:rPr>
            <w:noProof/>
            <w:webHidden/>
          </w:rPr>
          <w:t>78</w:t>
        </w:r>
        <w:r w:rsidR="00594BB2">
          <w:rPr>
            <w:webHidden/>
          </w:rPr>
          <w:fldChar w:fldCharType="end"/>
        </w:r>
      </w:hyperlink>
    </w:p>
    <w:p w14:paraId="1C72E637" w14:textId="6F4D0A15" w:rsidR="00594BB2" w:rsidRPr="00594BB2" w:rsidRDefault="00B01C47" w:rsidP="00594BB2">
      <w:pPr>
        <w:pStyle w:val="TOC1"/>
        <w:ind w:right="851"/>
      </w:pPr>
      <w:hyperlink w:anchor="_Toc112145214" w:history="1">
        <w:r w:rsidR="00594BB2" w:rsidRPr="00594BB2">
          <w:t>Nota 29</w:t>
        </w:r>
        <w:r w:rsidR="00594BB2" w:rsidRPr="00594BB2">
          <w:tab/>
          <w:t>Acontecimientos posteriores a la fecha del balance</w:t>
        </w:r>
        <w:r w:rsidR="00594BB2">
          <w:rPr>
            <w:webHidden/>
          </w:rPr>
          <w:tab/>
        </w:r>
        <w:r w:rsidR="00466DF8">
          <w:rPr>
            <w:webHidden/>
          </w:rPr>
          <w:tab/>
        </w:r>
        <w:r w:rsidR="00594BB2">
          <w:rPr>
            <w:webHidden/>
          </w:rPr>
          <w:fldChar w:fldCharType="begin"/>
        </w:r>
        <w:r w:rsidR="00594BB2">
          <w:rPr>
            <w:webHidden/>
          </w:rPr>
          <w:instrText xml:space="preserve"> PAGEREF _Toc112145214 \h </w:instrText>
        </w:r>
        <w:r w:rsidR="00594BB2">
          <w:rPr>
            <w:webHidden/>
          </w:rPr>
        </w:r>
        <w:r w:rsidR="00594BB2">
          <w:rPr>
            <w:webHidden/>
          </w:rPr>
          <w:fldChar w:fldCharType="separate"/>
        </w:r>
        <w:r w:rsidR="00826A69">
          <w:rPr>
            <w:noProof/>
            <w:webHidden/>
          </w:rPr>
          <w:t>78</w:t>
        </w:r>
        <w:r w:rsidR="00594BB2">
          <w:rPr>
            <w:webHidden/>
          </w:rPr>
          <w:fldChar w:fldCharType="end"/>
        </w:r>
      </w:hyperlink>
    </w:p>
    <w:p w14:paraId="7B247D61" w14:textId="1A5207D0" w:rsidR="00535334" w:rsidRPr="00293240" w:rsidRDefault="003D7250" w:rsidP="002A4E10">
      <w:r>
        <w:rPr>
          <w:highlight w:val="yellow"/>
        </w:rPr>
        <w:fldChar w:fldCharType="end"/>
      </w:r>
      <w:r w:rsidR="00535334" w:rsidRPr="00293240">
        <w:rPr>
          <w:highlight w:val="yellow"/>
        </w:rPr>
        <w:fldChar w:fldCharType="begin"/>
      </w:r>
      <w:r w:rsidR="00535334" w:rsidRPr="00293240">
        <w:rPr>
          <w:highlight w:val="yellow"/>
        </w:rPr>
        <w:instrText xml:space="preserve"> TOC \h \z \t "Heading 2;1;Heading 4;2;Title 4;1" </w:instrText>
      </w:r>
      <w:r w:rsidR="00535334" w:rsidRPr="00293240">
        <w:rPr>
          <w:highlight w:val="yellow"/>
        </w:rPr>
        <w:fldChar w:fldCharType="end"/>
      </w:r>
      <w:r w:rsidR="00535334" w:rsidRPr="00293240">
        <w:br w:type="page"/>
      </w:r>
    </w:p>
    <w:p w14:paraId="1D055FDC" w14:textId="26B3C79B" w:rsidR="0052667F" w:rsidRDefault="00535334" w:rsidP="0071005A">
      <w:pPr>
        <w:pStyle w:val="Heading1"/>
        <w:spacing w:after="120"/>
        <w:jc w:val="center"/>
      </w:pPr>
      <w:bookmarkStart w:id="345" w:name="_Toc329011603"/>
      <w:bookmarkStart w:id="346" w:name="_Toc305764056"/>
      <w:bookmarkStart w:id="347" w:name="_Toc452155500"/>
      <w:bookmarkStart w:id="348" w:name="_Toc452155869"/>
      <w:bookmarkStart w:id="349" w:name="_Toc482814648"/>
      <w:bookmarkStart w:id="350" w:name="_Toc511808881"/>
      <w:bookmarkStart w:id="351" w:name="_Toc511809452"/>
      <w:bookmarkStart w:id="352" w:name="_Toc10637761"/>
      <w:bookmarkStart w:id="353" w:name="_Toc10639776"/>
      <w:bookmarkStart w:id="354" w:name="_Toc42246815"/>
      <w:bookmarkStart w:id="355" w:name="_Hlk73610893"/>
      <w:bookmarkStart w:id="356" w:name="_Toc94524936"/>
      <w:bookmarkStart w:id="357" w:name="_Toc94525322"/>
      <w:bookmarkStart w:id="358" w:name="_Toc94532410"/>
      <w:bookmarkStart w:id="359" w:name="_Toc94535032"/>
      <w:bookmarkStart w:id="360" w:name="_Toc94535708"/>
      <w:bookmarkStart w:id="361" w:name="_Toc94536495"/>
      <w:bookmarkStart w:id="362" w:name="_Toc112145137"/>
      <w:r w:rsidRPr="00293240">
        <w:lastRenderedPageBreak/>
        <w:t xml:space="preserve">I – </w:t>
      </w:r>
      <w:bookmarkEnd w:id="343"/>
      <w:bookmarkEnd w:id="344"/>
      <w:r w:rsidRPr="00293240">
        <w:t>Estado de la situación financiera – Saldo</w:t>
      </w:r>
      <w:r w:rsidR="002639A8" w:rsidRPr="00293240">
        <w:t xml:space="preserve"> a 31 de </w:t>
      </w:r>
      <w:r w:rsidRPr="00293240">
        <w:t xml:space="preserve">diciembre de </w:t>
      </w:r>
      <w:bookmarkEnd w:id="345"/>
      <w:r w:rsidR="005E4558" w:rsidRPr="00293240">
        <w:t>202</w:t>
      </w:r>
      <w:r w:rsidR="00FC6247">
        <w:t>1</w:t>
      </w:r>
      <w:r w:rsidRPr="00293240">
        <w:br/>
        <w:t>con cifras comparativas</w:t>
      </w:r>
      <w:r w:rsidR="002639A8" w:rsidRPr="00293240">
        <w:t xml:space="preserve"> a 31 de </w:t>
      </w:r>
      <w:r w:rsidRPr="00293240">
        <w:t xml:space="preserve">diciembre de </w:t>
      </w:r>
      <w:bookmarkEnd w:id="346"/>
      <w:bookmarkEnd w:id="347"/>
      <w:bookmarkEnd w:id="348"/>
      <w:bookmarkEnd w:id="349"/>
      <w:bookmarkEnd w:id="350"/>
      <w:bookmarkEnd w:id="351"/>
      <w:bookmarkEnd w:id="352"/>
      <w:bookmarkEnd w:id="353"/>
      <w:bookmarkEnd w:id="354"/>
      <w:r w:rsidR="005E4558" w:rsidRPr="00293240">
        <w:t>20</w:t>
      </w:r>
      <w:r w:rsidR="00FC6247">
        <w:t>20</w:t>
      </w:r>
      <w:bookmarkStart w:id="363" w:name="_Toc305764057"/>
      <w:bookmarkStart w:id="364" w:name="_Toc329011604"/>
      <w:bookmarkStart w:id="365" w:name="_Toc452155501"/>
      <w:bookmarkStart w:id="366" w:name="_Toc452155870"/>
      <w:bookmarkStart w:id="367" w:name="_Toc482814649"/>
      <w:bookmarkStart w:id="368" w:name="_Toc511808882"/>
      <w:bookmarkStart w:id="369" w:name="_Toc511809453"/>
      <w:bookmarkStart w:id="370" w:name="_Toc10637762"/>
      <w:bookmarkStart w:id="371" w:name="_Toc10639777"/>
      <w:bookmarkEnd w:id="355"/>
      <w:bookmarkEnd w:id="356"/>
      <w:bookmarkEnd w:id="357"/>
      <w:bookmarkEnd w:id="358"/>
      <w:bookmarkEnd w:id="359"/>
      <w:bookmarkEnd w:id="360"/>
      <w:bookmarkEnd w:id="361"/>
      <w:bookmarkEnd w:id="362"/>
    </w:p>
    <w:tbl>
      <w:tblPr>
        <w:tblW w:w="8260"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916"/>
        <w:gridCol w:w="1172"/>
        <w:gridCol w:w="1172"/>
      </w:tblGrid>
      <w:tr w:rsidR="006870A6" w:rsidRPr="00293240" w14:paraId="274C7F47" w14:textId="77777777" w:rsidTr="006E3AF7">
        <w:trPr>
          <w:trHeight w:val="463"/>
          <w:tblHeader/>
          <w:jc w:val="center"/>
        </w:trPr>
        <w:tc>
          <w:tcPr>
            <w:tcW w:w="5916" w:type="dxa"/>
            <w:tcBorders>
              <w:bottom w:val="single" w:sz="4" w:space="0" w:color="auto"/>
              <w:right w:val="single" w:sz="4" w:space="0" w:color="auto"/>
            </w:tcBorders>
            <w:vAlign w:val="center"/>
          </w:tcPr>
          <w:p w14:paraId="5ED69CC3" w14:textId="77777777" w:rsidR="006870A6" w:rsidRPr="005941C1" w:rsidRDefault="006870A6" w:rsidP="006E3AF7">
            <w:pPr>
              <w:pStyle w:val="Tablehead"/>
              <w:spacing w:before="20" w:after="20"/>
              <w:jc w:val="left"/>
              <w:rPr>
                <w:rFonts w:asciiTheme="minorHAnsi" w:hAnsiTheme="minorHAnsi" w:cstheme="minorHAnsi"/>
                <w:bCs/>
                <w:sz w:val="18"/>
                <w:szCs w:val="18"/>
              </w:rPr>
            </w:pPr>
            <w:r w:rsidRPr="005941C1">
              <w:rPr>
                <w:rFonts w:asciiTheme="minorHAnsi" w:hAnsiTheme="minorHAnsi" w:cstheme="minorHAnsi"/>
                <w:bCs/>
                <w:sz w:val="18"/>
                <w:szCs w:val="18"/>
              </w:rPr>
              <w:t>(En miles CHF)</w:t>
            </w:r>
          </w:p>
        </w:tc>
        <w:tc>
          <w:tcPr>
            <w:tcW w:w="0" w:type="auto"/>
            <w:tcBorders>
              <w:bottom w:val="single" w:sz="4" w:space="0" w:color="auto"/>
              <w:right w:val="single" w:sz="4" w:space="0" w:color="auto"/>
            </w:tcBorders>
            <w:vAlign w:val="center"/>
          </w:tcPr>
          <w:p w14:paraId="6A48C86B" w14:textId="645B32F6" w:rsidR="006870A6" w:rsidRPr="00293240" w:rsidRDefault="006870A6" w:rsidP="006E3AF7">
            <w:pPr>
              <w:pStyle w:val="Tablehead"/>
              <w:spacing w:before="20" w:after="20"/>
              <w:ind w:right="130"/>
              <w:jc w:val="right"/>
              <w:rPr>
                <w:rFonts w:asciiTheme="minorHAnsi" w:hAnsiTheme="minorHAnsi" w:cstheme="minorHAnsi"/>
                <w:sz w:val="18"/>
                <w:szCs w:val="18"/>
              </w:rPr>
            </w:pPr>
            <w:r w:rsidRPr="00293240">
              <w:rPr>
                <w:rFonts w:asciiTheme="minorHAnsi" w:hAnsiTheme="minorHAnsi" w:cstheme="minorHAnsi"/>
                <w:sz w:val="18"/>
                <w:szCs w:val="18"/>
              </w:rPr>
              <w:t>31.12.202</w:t>
            </w:r>
            <w:r w:rsidR="001F354E">
              <w:rPr>
                <w:rFonts w:asciiTheme="minorHAnsi" w:hAnsiTheme="minorHAnsi" w:cstheme="minorHAnsi"/>
                <w:sz w:val="18"/>
                <w:szCs w:val="18"/>
              </w:rPr>
              <w:t>1</w:t>
            </w:r>
          </w:p>
        </w:tc>
        <w:tc>
          <w:tcPr>
            <w:tcW w:w="0" w:type="auto"/>
            <w:tcBorders>
              <w:left w:val="single" w:sz="4" w:space="0" w:color="auto"/>
              <w:bottom w:val="single" w:sz="4" w:space="0" w:color="auto"/>
              <w:right w:val="single" w:sz="4" w:space="0" w:color="auto"/>
            </w:tcBorders>
            <w:vAlign w:val="center"/>
          </w:tcPr>
          <w:p w14:paraId="053D9A13" w14:textId="25BBFDD3" w:rsidR="006870A6" w:rsidRPr="00293240" w:rsidRDefault="006870A6" w:rsidP="006E3AF7">
            <w:pPr>
              <w:pStyle w:val="Tablehead"/>
              <w:spacing w:before="20" w:after="20"/>
              <w:ind w:right="130"/>
              <w:jc w:val="right"/>
              <w:rPr>
                <w:rFonts w:asciiTheme="minorHAnsi" w:hAnsiTheme="minorHAnsi" w:cstheme="minorHAnsi"/>
                <w:sz w:val="18"/>
                <w:szCs w:val="18"/>
              </w:rPr>
            </w:pPr>
            <w:r w:rsidRPr="00293240">
              <w:rPr>
                <w:rFonts w:asciiTheme="minorHAnsi" w:hAnsiTheme="minorHAnsi" w:cstheme="minorHAnsi"/>
                <w:sz w:val="18"/>
                <w:szCs w:val="18"/>
              </w:rPr>
              <w:t>31.12.20</w:t>
            </w:r>
            <w:r w:rsidR="001F354E">
              <w:rPr>
                <w:rFonts w:asciiTheme="minorHAnsi" w:hAnsiTheme="minorHAnsi" w:cstheme="minorHAnsi"/>
                <w:sz w:val="18"/>
                <w:szCs w:val="18"/>
              </w:rPr>
              <w:t>20</w:t>
            </w:r>
          </w:p>
        </w:tc>
      </w:tr>
      <w:tr w:rsidR="006870A6" w:rsidRPr="00293240" w14:paraId="60CA9B51" w14:textId="77777777" w:rsidTr="006E3AF7">
        <w:trPr>
          <w:trHeight w:val="272"/>
          <w:jc w:val="center"/>
        </w:trPr>
        <w:tc>
          <w:tcPr>
            <w:tcW w:w="5916" w:type="dxa"/>
            <w:tcBorders>
              <w:bottom w:val="nil"/>
              <w:right w:val="single" w:sz="4" w:space="0" w:color="auto"/>
            </w:tcBorders>
          </w:tcPr>
          <w:p w14:paraId="3CBB9F5C" w14:textId="77777777" w:rsidR="006870A6" w:rsidRPr="00293240" w:rsidRDefault="006870A6" w:rsidP="006E3AF7">
            <w:pPr>
              <w:pStyle w:val="Tabletext"/>
              <w:spacing w:before="20" w:after="20"/>
              <w:rPr>
                <w:rFonts w:asciiTheme="minorHAnsi" w:hAnsiTheme="minorHAnsi" w:cstheme="minorHAnsi"/>
                <w:b/>
                <w:bCs/>
                <w:sz w:val="18"/>
                <w:szCs w:val="18"/>
              </w:rPr>
            </w:pPr>
            <w:r w:rsidRPr="00293240">
              <w:rPr>
                <w:b/>
                <w:bCs/>
                <w:sz w:val="16"/>
                <w:szCs w:val="16"/>
              </w:rPr>
              <w:t>ACTIVO</w:t>
            </w:r>
          </w:p>
        </w:tc>
        <w:tc>
          <w:tcPr>
            <w:tcW w:w="0" w:type="auto"/>
            <w:tcBorders>
              <w:top w:val="single" w:sz="4" w:space="0" w:color="auto"/>
              <w:left w:val="single" w:sz="4" w:space="0" w:color="auto"/>
              <w:bottom w:val="nil"/>
              <w:right w:val="single" w:sz="4" w:space="0" w:color="auto"/>
            </w:tcBorders>
          </w:tcPr>
          <w:p w14:paraId="04DD5ABA" w14:textId="77777777" w:rsidR="006870A6" w:rsidRPr="00293240" w:rsidRDefault="006870A6" w:rsidP="006E3AF7">
            <w:pPr>
              <w:pStyle w:val="Tabletext"/>
              <w:spacing w:before="20" w:after="20"/>
              <w:jc w:val="right"/>
              <w:rPr>
                <w:rFonts w:asciiTheme="minorHAnsi" w:hAnsiTheme="minorHAnsi"/>
                <w:b/>
                <w:bCs/>
                <w:sz w:val="18"/>
                <w:szCs w:val="18"/>
                <w:lang w:eastAsia="en-GB"/>
              </w:rPr>
            </w:pPr>
          </w:p>
        </w:tc>
        <w:tc>
          <w:tcPr>
            <w:tcW w:w="0" w:type="auto"/>
            <w:tcBorders>
              <w:top w:val="single" w:sz="4" w:space="0" w:color="auto"/>
              <w:left w:val="single" w:sz="4" w:space="0" w:color="auto"/>
              <w:bottom w:val="nil"/>
              <w:right w:val="single" w:sz="4" w:space="0" w:color="auto"/>
            </w:tcBorders>
          </w:tcPr>
          <w:p w14:paraId="3AEE3DEE" w14:textId="77777777"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02DBDD02" w14:textId="77777777" w:rsidTr="006E3AF7">
        <w:trPr>
          <w:jc w:val="center"/>
        </w:trPr>
        <w:tc>
          <w:tcPr>
            <w:tcW w:w="5916" w:type="dxa"/>
            <w:tcBorders>
              <w:top w:val="nil"/>
              <w:bottom w:val="nil"/>
              <w:right w:val="single" w:sz="4" w:space="0" w:color="auto"/>
            </w:tcBorders>
          </w:tcPr>
          <w:p w14:paraId="57B553AE"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Activo corriente</w:t>
            </w:r>
          </w:p>
        </w:tc>
        <w:tc>
          <w:tcPr>
            <w:tcW w:w="0" w:type="auto"/>
            <w:tcBorders>
              <w:top w:val="nil"/>
              <w:left w:val="single" w:sz="4" w:space="0" w:color="auto"/>
              <w:bottom w:val="nil"/>
              <w:right w:val="single" w:sz="4" w:space="0" w:color="auto"/>
            </w:tcBorders>
          </w:tcPr>
          <w:p w14:paraId="62583192" w14:textId="77777777" w:rsidR="006870A6" w:rsidRPr="00293240" w:rsidRDefault="006870A6" w:rsidP="006E3AF7">
            <w:pPr>
              <w:pStyle w:val="Tabletext"/>
              <w:spacing w:before="20" w:after="20"/>
              <w:jc w:val="right"/>
              <w:rPr>
                <w:rFonts w:asciiTheme="minorHAnsi" w:hAnsiTheme="minorHAnsi"/>
                <w:b/>
                <w:bCs/>
                <w:sz w:val="18"/>
                <w:szCs w:val="18"/>
                <w:lang w:eastAsia="en-GB"/>
              </w:rPr>
            </w:pPr>
          </w:p>
        </w:tc>
        <w:tc>
          <w:tcPr>
            <w:tcW w:w="0" w:type="auto"/>
            <w:tcBorders>
              <w:top w:val="nil"/>
              <w:left w:val="single" w:sz="4" w:space="0" w:color="auto"/>
              <w:bottom w:val="nil"/>
              <w:right w:val="single" w:sz="4" w:space="0" w:color="auto"/>
            </w:tcBorders>
          </w:tcPr>
          <w:p w14:paraId="6C729570" w14:textId="77777777"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122712E0" w14:textId="77777777" w:rsidTr="006E3AF7">
        <w:trPr>
          <w:jc w:val="center"/>
        </w:trPr>
        <w:tc>
          <w:tcPr>
            <w:tcW w:w="5916" w:type="dxa"/>
            <w:tcBorders>
              <w:top w:val="nil"/>
              <w:bottom w:val="nil"/>
            </w:tcBorders>
          </w:tcPr>
          <w:p w14:paraId="47BA37D2"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Tesorería y equivalentes de tesorería</w:t>
            </w:r>
          </w:p>
        </w:tc>
        <w:tc>
          <w:tcPr>
            <w:tcW w:w="0" w:type="auto"/>
            <w:tcBorders>
              <w:top w:val="nil"/>
              <w:left w:val="single" w:sz="4" w:space="0" w:color="auto"/>
              <w:bottom w:val="nil"/>
              <w:right w:val="single" w:sz="4" w:space="0" w:color="auto"/>
            </w:tcBorders>
            <w:shd w:val="clear" w:color="auto" w:fill="auto"/>
          </w:tcPr>
          <w:p w14:paraId="4DFC3F91" w14:textId="227A276A" w:rsidR="006870A6" w:rsidRPr="00293240" w:rsidRDefault="005941C1"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130</w:t>
            </w:r>
            <w:r w:rsidR="006870A6" w:rsidRPr="00293240">
              <w:rPr>
                <w:rFonts w:asciiTheme="minorHAnsi" w:hAnsiTheme="minorHAnsi" w:cs="Calibri"/>
                <w:sz w:val="18"/>
                <w:szCs w:val="18"/>
              </w:rPr>
              <w:t xml:space="preserve"> </w:t>
            </w:r>
            <w:r>
              <w:rPr>
                <w:rFonts w:asciiTheme="minorHAnsi" w:hAnsiTheme="minorHAnsi" w:cs="Calibri"/>
                <w:sz w:val="18"/>
                <w:szCs w:val="18"/>
              </w:rPr>
              <w:t>392</w:t>
            </w:r>
          </w:p>
        </w:tc>
        <w:tc>
          <w:tcPr>
            <w:tcW w:w="0" w:type="auto"/>
            <w:tcBorders>
              <w:top w:val="nil"/>
              <w:left w:val="single" w:sz="4" w:space="0" w:color="auto"/>
              <w:bottom w:val="nil"/>
              <w:right w:val="single" w:sz="4" w:space="0" w:color="auto"/>
            </w:tcBorders>
          </w:tcPr>
          <w:p w14:paraId="611F8B12" w14:textId="518D79FE" w:rsidR="006870A6" w:rsidRPr="00293240" w:rsidRDefault="005941C1"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99 406</w:t>
            </w:r>
          </w:p>
        </w:tc>
      </w:tr>
      <w:tr w:rsidR="006870A6" w:rsidRPr="00293240" w14:paraId="733CCE6C" w14:textId="77777777" w:rsidTr="006E3AF7">
        <w:trPr>
          <w:jc w:val="center"/>
        </w:trPr>
        <w:tc>
          <w:tcPr>
            <w:tcW w:w="5916" w:type="dxa"/>
            <w:tcBorders>
              <w:top w:val="nil"/>
              <w:bottom w:val="nil"/>
            </w:tcBorders>
          </w:tcPr>
          <w:p w14:paraId="000BCCFB"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Inversiones</w:t>
            </w:r>
          </w:p>
        </w:tc>
        <w:tc>
          <w:tcPr>
            <w:tcW w:w="0" w:type="auto"/>
            <w:tcBorders>
              <w:top w:val="nil"/>
              <w:left w:val="single" w:sz="4" w:space="0" w:color="auto"/>
              <w:bottom w:val="nil"/>
              <w:right w:val="single" w:sz="4" w:space="0" w:color="auto"/>
            </w:tcBorders>
            <w:shd w:val="clear" w:color="auto" w:fill="auto"/>
          </w:tcPr>
          <w:p w14:paraId="5FC37619" w14:textId="7E062D5B"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 xml:space="preserve">95 </w:t>
            </w:r>
            <w:r w:rsidR="005941C1">
              <w:rPr>
                <w:rFonts w:asciiTheme="minorHAnsi" w:hAnsiTheme="minorHAnsi" w:cs="Calibri"/>
                <w:sz w:val="18"/>
                <w:szCs w:val="18"/>
              </w:rPr>
              <w:t>033</w:t>
            </w:r>
          </w:p>
        </w:tc>
        <w:tc>
          <w:tcPr>
            <w:tcW w:w="0" w:type="auto"/>
            <w:tcBorders>
              <w:top w:val="nil"/>
              <w:left w:val="single" w:sz="4" w:space="0" w:color="auto"/>
              <w:bottom w:val="nil"/>
              <w:right w:val="single" w:sz="4" w:space="0" w:color="auto"/>
            </w:tcBorders>
          </w:tcPr>
          <w:p w14:paraId="689690C5" w14:textId="178B57F6" w:rsidR="006870A6" w:rsidRPr="00293240" w:rsidRDefault="005941C1"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95 516</w:t>
            </w:r>
          </w:p>
        </w:tc>
      </w:tr>
      <w:tr w:rsidR="006870A6" w:rsidRPr="00293240" w14:paraId="3891853D" w14:textId="77777777" w:rsidTr="006E3AF7">
        <w:trPr>
          <w:jc w:val="center"/>
        </w:trPr>
        <w:tc>
          <w:tcPr>
            <w:tcW w:w="5916" w:type="dxa"/>
            <w:tcBorders>
              <w:top w:val="nil"/>
              <w:bottom w:val="nil"/>
            </w:tcBorders>
          </w:tcPr>
          <w:p w14:paraId="7EC804E9"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Créditos-con contrapartida</w:t>
            </w:r>
          </w:p>
        </w:tc>
        <w:tc>
          <w:tcPr>
            <w:tcW w:w="0" w:type="auto"/>
            <w:tcBorders>
              <w:top w:val="nil"/>
              <w:left w:val="single" w:sz="4" w:space="0" w:color="auto"/>
              <w:bottom w:val="nil"/>
              <w:right w:val="single" w:sz="4" w:space="0" w:color="auto"/>
            </w:tcBorders>
            <w:shd w:val="clear" w:color="auto" w:fill="auto"/>
          </w:tcPr>
          <w:p w14:paraId="5A714C43" w14:textId="45F3A580" w:rsidR="006870A6" w:rsidRPr="00293240" w:rsidRDefault="005941C1"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10</w:t>
            </w:r>
            <w:r w:rsidR="006870A6" w:rsidRPr="00293240">
              <w:rPr>
                <w:rFonts w:asciiTheme="minorHAnsi" w:hAnsiTheme="minorHAnsi" w:cs="Calibri"/>
                <w:sz w:val="18"/>
                <w:szCs w:val="18"/>
              </w:rPr>
              <w:t xml:space="preserve"> </w:t>
            </w:r>
            <w:r>
              <w:rPr>
                <w:rFonts w:asciiTheme="minorHAnsi" w:hAnsiTheme="minorHAnsi" w:cs="Calibri"/>
                <w:sz w:val="18"/>
                <w:szCs w:val="18"/>
              </w:rPr>
              <w:t>989</w:t>
            </w:r>
          </w:p>
        </w:tc>
        <w:tc>
          <w:tcPr>
            <w:tcW w:w="0" w:type="auto"/>
            <w:tcBorders>
              <w:top w:val="nil"/>
              <w:left w:val="single" w:sz="4" w:space="0" w:color="auto"/>
              <w:bottom w:val="nil"/>
              <w:right w:val="single" w:sz="4" w:space="0" w:color="auto"/>
            </w:tcBorders>
          </w:tcPr>
          <w:p w14:paraId="47879CA7" w14:textId="7222118E" w:rsidR="006870A6" w:rsidRPr="00293240" w:rsidRDefault="005941C1"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8 481</w:t>
            </w:r>
          </w:p>
        </w:tc>
      </w:tr>
      <w:tr w:rsidR="006870A6" w:rsidRPr="00293240" w14:paraId="5CFEB809" w14:textId="77777777" w:rsidTr="006E3AF7">
        <w:trPr>
          <w:jc w:val="center"/>
        </w:trPr>
        <w:tc>
          <w:tcPr>
            <w:tcW w:w="5916" w:type="dxa"/>
            <w:tcBorders>
              <w:top w:val="nil"/>
              <w:bottom w:val="nil"/>
            </w:tcBorders>
          </w:tcPr>
          <w:p w14:paraId="41B15571"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Créditos sin contrapartida</w:t>
            </w:r>
          </w:p>
        </w:tc>
        <w:tc>
          <w:tcPr>
            <w:tcW w:w="0" w:type="auto"/>
            <w:tcBorders>
              <w:top w:val="nil"/>
              <w:left w:val="single" w:sz="4" w:space="0" w:color="auto"/>
              <w:bottom w:val="nil"/>
              <w:right w:val="single" w:sz="4" w:space="0" w:color="auto"/>
            </w:tcBorders>
            <w:shd w:val="clear" w:color="auto" w:fill="auto"/>
          </w:tcPr>
          <w:p w14:paraId="4B27B98D" w14:textId="0CFFA677" w:rsidR="006870A6" w:rsidRPr="00293240" w:rsidRDefault="005941C1"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76 931</w:t>
            </w:r>
          </w:p>
        </w:tc>
        <w:tc>
          <w:tcPr>
            <w:tcW w:w="0" w:type="auto"/>
            <w:tcBorders>
              <w:top w:val="nil"/>
              <w:left w:val="single" w:sz="4" w:space="0" w:color="auto"/>
              <w:bottom w:val="nil"/>
              <w:right w:val="single" w:sz="4" w:space="0" w:color="auto"/>
            </w:tcBorders>
          </w:tcPr>
          <w:p w14:paraId="4E062678" w14:textId="4F753C68" w:rsidR="006870A6" w:rsidRPr="00293240" w:rsidRDefault="005941C1"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89 306</w:t>
            </w:r>
          </w:p>
        </w:tc>
      </w:tr>
      <w:tr w:rsidR="006870A6" w:rsidRPr="00293240" w14:paraId="2C20BFCB" w14:textId="77777777" w:rsidTr="006E3AF7">
        <w:trPr>
          <w:jc w:val="center"/>
        </w:trPr>
        <w:tc>
          <w:tcPr>
            <w:tcW w:w="5916" w:type="dxa"/>
            <w:tcBorders>
              <w:top w:val="nil"/>
              <w:bottom w:val="nil"/>
            </w:tcBorders>
          </w:tcPr>
          <w:p w14:paraId="32E7276F"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Existencias</w:t>
            </w:r>
          </w:p>
        </w:tc>
        <w:tc>
          <w:tcPr>
            <w:tcW w:w="0" w:type="auto"/>
            <w:tcBorders>
              <w:top w:val="nil"/>
              <w:left w:val="single" w:sz="4" w:space="0" w:color="auto"/>
              <w:bottom w:val="nil"/>
              <w:right w:val="single" w:sz="4" w:space="0" w:color="auto"/>
            </w:tcBorders>
            <w:shd w:val="clear" w:color="auto" w:fill="auto"/>
          </w:tcPr>
          <w:p w14:paraId="68E091F5" w14:textId="6F5A9C0B" w:rsidR="006870A6" w:rsidRPr="00293240" w:rsidRDefault="005941C1"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467</w:t>
            </w:r>
          </w:p>
        </w:tc>
        <w:tc>
          <w:tcPr>
            <w:tcW w:w="0" w:type="auto"/>
            <w:tcBorders>
              <w:top w:val="nil"/>
              <w:left w:val="single" w:sz="4" w:space="0" w:color="auto"/>
              <w:bottom w:val="nil"/>
              <w:right w:val="single" w:sz="4" w:space="0" w:color="auto"/>
            </w:tcBorders>
          </w:tcPr>
          <w:p w14:paraId="0A4C4C88" w14:textId="21AE821C" w:rsidR="006870A6" w:rsidRPr="00293240" w:rsidRDefault="005941C1"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459</w:t>
            </w:r>
          </w:p>
        </w:tc>
      </w:tr>
      <w:tr w:rsidR="006870A6" w:rsidRPr="00293240" w14:paraId="32770FA3" w14:textId="77777777" w:rsidTr="006E3AF7">
        <w:trPr>
          <w:jc w:val="center"/>
        </w:trPr>
        <w:tc>
          <w:tcPr>
            <w:tcW w:w="5916" w:type="dxa"/>
            <w:tcBorders>
              <w:top w:val="nil"/>
              <w:bottom w:val="nil"/>
            </w:tcBorders>
          </w:tcPr>
          <w:p w14:paraId="7F6AA609"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Oros créditos</w:t>
            </w:r>
          </w:p>
        </w:tc>
        <w:tc>
          <w:tcPr>
            <w:tcW w:w="0" w:type="auto"/>
            <w:tcBorders>
              <w:top w:val="nil"/>
              <w:left w:val="single" w:sz="4" w:space="0" w:color="auto"/>
              <w:bottom w:val="nil"/>
              <w:right w:val="single" w:sz="4" w:space="0" w:color="auto"/>
            </w:tcBorders>
            <w:shd w:val="clear" w:color="auto" w:fill="auto"/>
          </w:tcPr>
          <w:p w14:paraId="39709890" w14:textId="36025875" w:rsidR="006870A6" w:rsidRPr="00293240" w:rsidRDefault="005941C1" w:rsidP="006E3AF7">
            <w:pPr>
              <w:pStyle w:val="Tabletext"/>
              <w:spacing w:before="20" w:after="20"/>
              <w:jc w:val="right"/>
              <w:rPr>
                <w:rFonts w:asciiTheme="minorHAnsi" w:hAnsiTheme="minorHAnsi"/>
                <w:sz w:val="18"/>
                <w:szCs w:val="18"/>
                <w:lang w:eastAsia="en-GB"/>
              </w:rPr>
            </w:pPr>
            <w:r>
              <w:rPr>
                <w:rFonts w:asciiTheme="minorHAnsi" w:hAnsiTheme="minorHAnsi" w:cs="Calibri"/>
                <w:color w:val="000000"/>
                <w:sz w:val="18"/>
                <w:szCs w:val="18"/>
              </w:rPr>
              <w:t>7 118</w:t>
            </w:r>
          </w:p>
        </w:tc>
        <w:tc>
          <w:tcPr>
            <w:tcW w:w="0" w:type="auto"/>
            <w:tcBorders>
              <w:top w:val="nil"/>
              <w:left w:val="single" w:sz="4" w:space="0" w:color="auto"/>
              <w:bottom w:val="nil"/>
              <w:right w:val="single" w:sz="4" w:space="0" w:color="auto"/>
            </w:tcBorders>
          </w:tcPr>
          <w:p w14:paraId="2F99985E" w14:textId="2E96120F" w:rsidR="006870A6" w:rsidRPr="00293240" w:rsidRDefault="005941C1"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9 439</w:t>
            </w:r>
          </w:p>
        </w:tc>
      </w:tr>
      <w:tr w:rsidR="006870A6" w:rsidRPr="00293240" w14:paraId="10A15454" w14:textId="77777777" w:rsidTr="006E3AF7">
        <w:trPr>
          <w:jc w:val="center"/>
        </w:trPr>
        <w:tc>
          <w:tcPr>
            <w:tcW w:w="5916" w:type="dxa"/>
            <w:tcBorders>
              <w:top w:val="nil"/>
              <w:bottom w:val="nil"/>
            </w:tcBorders>
          </w:tcPr>
          <w:p w14:paraId="1C9FB09E" w14:textId="77777777" w:rsidR="006870A6" w:rsidRPr="00293240" w:rsidRDefault="006870A6" w:rsidP="006E3AF7">
            <w:pPr>
              <w:pStyle w:val="Tabletext"/>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35474D0E" w14:textId="77777777"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w:t>
            </w:r>
          </w:p>
        </w:tc>
        <w:tc>
          <w:tcPr>
            <w:tcW w:w="0" w:type="auto"/>
            <w:tcBorders>
              <w:top w:val="nil"/>
              <w:left w:val="single" w:sz="4" w:space="0" w:color="auto"/>
              <w:bottom w:val="nil"/>
              <w:right w:val="single" w:sz="4" w:space="0" w:color="auto"/>
            </w:tcBorders>
          </w:tcPr>
          <w:p w14:paraId="0B63D9A5" w14:textId="58B2DF5F" w:rsidR="006870A6" w:rsidRPr="00293240" w:rsidRDefault="005941C1"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w:t>
            </w:r>
          </w:p>
        </w:tc>
      </w:tr>
      <w:tr w:rsidR="006870A6" w:rsidRPr="00293240" w14:paraId="50BDA63E" w14:textId="77777777" w:rsidTr="006E3AF7">
        <w:trPr>
          <w:jc w:val="center"/>
        </w:trPr>
        <w:tc>
          <w:tcPr>
            <w:tcW w:w="5916" w:type="dxa"/>
            <w:tcBorders>
              <w:top w:val="nil"/>
              <w:bottom w:val="nil"/>
            </w:tcBorders>
          </w:tcPr>
          <w:p w14:paraId="182CD5A3"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Total del activo corriente</w:t>
            </w:r>
          </w:p>
        </w:tc>
        <w:tc>
          <w:tcPr>
            <w:tcW w:w="0" w:type="auto"/>
            <w:tcBorders>
              <w:top w:val="nil"/>
              <w:left w:val="single" w:sz="4" w:space="0" w:color="auto"/>
              <w:bottom w:val="nil"/>
              <w:right w:val="single" w:sz="4" w:space="0" w:color="auto"/>
            </w:tcBorders>
            <w:shd w:val="clear" w:color="auto" w:fill="auto"/>
          </w:tcPr>
          <w:p w14:paraId="0B0C8DC2" w14:textId="721BC99E" w:rsidR="006870A6" w:rsidRPr="00293240" w:rsidRDefault="006870A6" w:rsidP="006E3AF7">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 xml:space="preserve">302 </w:t>
            </w:r>
            <w:r w:rsidR="005941C1">
              <w:rPr>
                <w:rFonts w:asciiTheme="minorHAnsi" w:hAnsiTheme="minorHAnsi" w:cs="Calibri"/>
                <w:b/>
                <w:bCs/>
                <w:color w:val="000000"/>
                <w:sz w:val="18"/>
                <w:szCs w:val="18"/>
              </w:rPr>
              <w:t>93</w:t>
            </w:r>
            <w:r w:rsidRPr="00293240">
              <w:rPr>
                <w:rFonts w:asciiTheme="minorHAnsi" w:hAnsiTheme="minorHAnsi" w:cs="Calibri"/>
                <w:b/>
                <w:bCs/>
                <w:color w:val="000000"/>
                <w:sz w:val="18"/>
                <w:szCs w:val="18"/>
              </w:rPr>
              <w:t>0</w:t>
            </w:r>
          </w:p>
        </w:tc>
        <w:tc>
          <w:tcPr>
            <w:tcW w:w="0" w:type="auto"/>
            <w:tcBorders>
              <w:top w:val="nil"/>
              <w:left w:val="single" w:sz="4" w:space="0" w:color="auto"/>
              <w:bottom w:val="nil"/>
              <w:right w:val="single" w:sz="4" w:space="0" w:color="auto"/>
            </w:tcBorders>
          </w:tcPr>
          <w:p w14:paraId="7BA70026" w14:textId="5A717BFA"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3</w:t>
            </w:r>
            <w:r w:rsidR="005941C1">
              <w:rPr>
                <w:rFonts w:asciiTheme="minorHAnsi" w:hAnsiTheme="minorHAnsi"/>
                <w:b/>
                <w:bCs/>
                <w:sz w:val="18"/>
                <w:szCs w:val="18"/>
                <w:lang w:eastAsia="en-GB"/>
              </w:rPr>
              <w:t>02</w:t>
            </w:r>
            <w:r w:rsidRPr="00293240">
              <w:rPr>
                <w:rFonts w:asciiTheme="minorHAnsi" w:hAnsiTheme="minorHAnsi"/>
                <w:b/>
                <w:bCs/>
                <w:sz w:val="18"/>
                <w:szCs w:val="18"/>
                <w:lang w:eastAsia="en-GB"/>
              </w:rPr>
              <w:t xml:space="preserve"> </w:t>
            </w:r>
            <w:r w:rsidR="005941C1">
              <w:rPr>
                <w:rFonts w:asciiTheme="minorHAnsi" w:hAnsiTheme="minorHAnsi"/>
                <w:b/>
                <w:bCs/>
                <w:sz w:val="18"/>
                <w:szCs w:val="18"/>
                <w:lang w:eastAsia="en-GB"/>
              </w:rPr>
              <w:t>607</w:t>
            </w:r>
          </w:p>
        </w:tc>
      </w:tr>
      <w:tr w:rsidR="006870A6" w:rsidRPr="0016277B" w14:paraId="4505FBE1" w14:textId="77777777" w:rsidTr="006E3AF7">
        <w:trPr>
          <w:trHeight w:val="201"/>
          <w:jc w:val="center"/>
        </w:trPr>
        <w:tc>
          <w:tcPr>
            <w:tcW w:w="5916" w:type="dxa"/>
            <w:tcBorders>
              <w:top w:val="nil"/>
              <w:bottom w:val="nil"/>
              <w:right w:val="single" w:sz="4" w:space="0" w:color="auto"/>
            </w:tcBorders>
            <w:vAlign w:val="bottom"/>
          </w:tcPr>
          <w:p w14:paraId="169F7CDB" w14:textId="77777777" w:rsidR="006870A6" w:rsidRPr="0016277B" w:rsidRDefault="006870A6" w:rsidP="0016277B">
            <w:pPr>
              <w:pStyle w:val="Tabletext"/>
              <w:spacing w:before="0" w:after="0"/>
              <w:rPr>
                <w:rFonts w:asciiTheme="minorHAnsi" w:hAnsiTheme="minorHAnsi" w:cstheme="minorHAnsi"/>
                <w:sz w:val="14"/>
                <w:szCs w:val="14"/>
              </w:rPr>
            </w:pPr>
          </w:p>
        </w:tc>
        <w:tc>
          <w:tcPr>
            <w:tcW w:w="0" w:type="auto"/>
            <w:tcBorders>
              <w:top w:val="nil"/>
              <w:left w:val="single" w:sz="4" w:space="0" w:color="auto"/>
              <w:bottom w:val="nil"/>
              <w:right w:val="single" w:sz="4" w:space="0" w:color="auto"/>
            </w:tcBorders>
            <w:shd w:val="clear" w:color="auto" w:fill="auto"/>
          </w:tcPr>
          <w:p w14:paraId="7F859959" w14:textId="77777777" w:rsidR="006870A6" w:rsidRPr="0016277B" w:rsidRDefault="006870A6" w:rsidP="0016277B">
            <w:pPr>
              <w:pStyle w:val="Tabletext"/>
              <w:spacing w:before="0" w:after="0"/>
              <w:rPr>
                <w:rFonts w:asciiTheme="minorHAnsi" w:hAnsiTheme="minorHAnsi"/>
                <w:b/>
                <w:bCs/>
                <w:sz w:val="14"/>
                <w:szCs w:val="14"/>
                <w:lang w:eastAsia="en-GB"/>
              </w:rPr>
            </w:pPr>
            <w:r w:rsidRPr="0016277B">
              <w:rPr>
                <w:rFonts w:asciiTheme="minorHAnsi" w:hAnsiTheme="minorHAnsi" w:cs="Calibri"/>
                <w:b/>
                <w:bCs/>
                <w:color w:val="000000"/>
                <w:sz w:val="14"/>
                <w:szCs w:val="14"/>
              </w:rPr>
              <w:t> </w:t>
            </w:r>
          </w:p>
        </w:tc>
        <w:tc>
          <w:tcPr>
            <w:tcW w:w="0" w:type="auto"/>
            <w:tcBorders>
              <w:top w:val="nil"/>
              <w:left w:val="single" w:sz="4" w:space="0" w:color="auto"/>
              <w:bottom w:val="nil"/>
              <w:right w:val="single" w:sz="4" w:space="0" w:color="auto"/>
            </w:tcBorders>
          </w:tcPr>
          <w:p w14:paraId="4358E996" w14:textId="77777777" w:rsidR="006870A6" w:rsidRPr="0016277B" w:rsidRDefault="006870A6" w:rsidP="0016277B">
            <w:pPr>
              <w:pStyle w:val="Tabletext"/>
              <w:spacing w:before="0" w:after="0"/>
              <w:rPr>
                <w:rFonts w:asciiTheme="minorHAnsi" w:hAnsiTheme="minorHAnsi" w:cstheme="minorHAnsi"/>
                <w:b/>
                <w:bCs/>
                <w:sz w:val="14"/>
                <w:szCs w:val="14"/>
                <w:lang w:eastAsia="zh-CN"/>
              </w:rPr>
            </w:pPr>
            <w:r w:rsidRPr="0016277B">
              <w:rPr>
                <w:rFonts w:asciiTheme="minorHAnsi" w:hAnsiTheme="minorHAnsi"/>
                <w:b/>
                <w:bCs/>
                <w:sz w:val="14"/>
                <w:szCs w:val="14"/>
                <w:lang w:eastAsia="en-GB"/>
              </w:rPr>
              <w:t> </w:t>
            </w:r>
          </w:p>
        </w:tc>
      </w:tr>
      <w:tr w:rsidR="006870A6" w:rsidRPr="00293240" w14:paraId="1002AAA4" w14:textId="77777777" w:rsidTr="006E3AF7">
        <w:trPr>
          <w:trHeight w:val="127"/>
          <w:jc w:val="center"/>
        </w:trPr>
        <w:tc>
          <w:tcPr>
            <w:tcW w:w="5916" w:type="dxa"/>
            <w:tcBorders>
              <w:top w:val="nil"/>
              <w:bottom w:val="nil"/>
            </w:tcBorders>
          </w:tcPr>
          <w:p w14:paraId="119CBF28"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Activo no corriente</w:t>
            </w:r>
          </w:p>
        </w:tc>
        <w:tc>
          <w:tcPr>
            <w:tcW w:w="0" w:type="auto"/>
            <w:tcBorders>
              <w:top w:val="nil"/>
              <w:left w:val="single" w:sz="4" w:space="0" w:color="auto"/>
              <w:bottom w:val="nil"/>
              <w:right w:val="single" w:sz="4" w:space="0" w:color="auto"/>
            </w:tcBorders>
            <w:shd w:val="clear" w:color="auto" w:fill="auto"/>
          </w:tcPr>
          <w:p w14:paraId="455E21E5" w14:textId="77777777" w:rsidR="006870A6" w:rsidRPr="00293240" w:rsidRDefault="006870A6" w:rsidP="006E3AF7">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47472927" w14:textId="77777777"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170FD003" w14:textId="77777777" w:rsidTr="006E3AF7">
        <w:trPr>
          <w:trHeight w:val="127"/>
          <w:jc w:val="center"/>
        </w:trPr>
        <w:tc>
          <w:tcPr>
            <w:tcW w:w="5916" w:type="dxa"/>
            <w:tcBorders>
              <w:top w:val="nil"/>
              <w:bottom w:val="nil"/>
            </w:tcBorders>
          </w:tcPr>
          <w:p w14:paraId="51591784" w14:textId="77777777" w:rsidR="006870A6" w:rsidRPr="00293240" w:rsidRDefault="006870A6" w:rsidP="006E3AF7">
            <w:pPr>
              <w:pStyle w:val="Tabletext"/>
              <w:spacing w:before="20" w:after="20"/>
              <w:rPr>
                <w:rFonts w:asciiTheme="minorHAnsi" w:hAnsiTheme="minorHAnsi" w:cstheme="minorHAnsi"/>
                <w:sz w:val="18"/>
                <w:szCs w:val="18"/>
              </w:rPr>
            </w:pPr>
            <w:r w:rsidRPr="00293240">
              <w:rPr>
                <w:sz w:val="16"/>
                <w:szCs w:val="16"/>
              </w:rPr>
              <w:t>Créditos sin contrapartida</w:t>
            </w:r>
          </w:p>
        </w:tc>
        <w:tc>
          <w:tcPr>
            <w:tcW w:w="0" w:type="auto"/>
            <w:tcBorders>
              <w:top w:val="nil"/>
              <w:left w:val="single" w:sz="4" w:space="0" w:color="auto"/>
              <w:bottom w:val="nil"/>
              <w:right w:val="single" w:sz="4" w:space="0" w:color="auto"/>
            </w:tcBorders>
            <w:shd w:val="clear" w:color="auto" w:fill="auto"/>
          </w:tcPr>
          <w:p w14:paraId="61E7F6CC" w14:textId="77777777"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cs="Calibri"/>
                <w:color w:val="000000"/>
                <w:sz w:val="18"/>
                <w:szCs w:val="18"/>
              </w:rPr>
              <w:t>–</w:t>
            </w:r>
          </w:p>
        </w:tc>
        <w:tc>
          <w:tcPr>
            <w:tcW w:w="0" w:type="auto"/>
            <w:tcBorders>
              <w:top w:val="nil"/>
              <w:left w:val="single" w:sz="4" w:space="0" w:color="auto"/>
              <w:bottom w:val="nil"/>
              <w:right w:val="single" w:sz="4" w:space="0" w:color="auto"/>
            </w:tcBorders>
          </w:tcPr>
          <w:p w14:paraId="1AF3D3C4" w14:textId="77777777"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cstheme="minorHAnsi"/>
                <w:sz w:val="18"/>
                <w:szCs w:val="18"/>
                <w:lang w:eastAsia="zh-CN"/>
              </w:rPr>
              <w:t>–</w:t>
            </w:r>
          </w:p>
        </w:tc>
      </w:tr>
      <w:tr w:rsidR="006870A6" w:rsidRPr="00293240" w14:paraId="5BDA9BB6" w14:textId="77777777" w:rsidTr="006E3AF7">
        <w:trPr>
          <w:jc w:val="center"/>
        </w:trPr>
        <w:tc>
          <w:tcPr>
            <w:tcW w:w="5916" w:type="dxa"/>
            <w:tcBorders>
              <w:top w:val="nil"/>
              <w:bottom w:val="nil"/>
            </w:tcBorders>
          </w:tcPr>
          <w:p w14:paraId="54ABB358"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Propiedades, planta y equipos</w:t>
            </w:r>
          </w:p>
        </w:tc>
        <w:tc>
          <w:tcPr>
            <w:tcW w:w="0" w:type="auto"/>
            <w:tcBorders>
              <w:top w:val="nil"/>
              <w:left w:val="single" w:sz="4" w:space="0" w:color="auto"/>
              <w:bottom w:val="nil"/>
              <w:right w:val="single" w:sz="4" w:space="0" w:color="auto"/>
            </w:tcBorders>
            <w:shd w:val="clear" w:color="auto" w:fill="auto"/>
          </w:tcPr>
          <w:p w14:paraId="5A0C0FE8" w14:textId="5FDE0E9B"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7</w:t>
            </w:r>
            <w:r w:rsidR="000D07EB">
              <w:rPr>
                <w:rFonts w:asciiTheme="minorHAnsi" w:hAnsiTheme="minorHAnsi" w:cs="Calibri"/>
                <w:color w:val="000000"/>
                <w:sz w:val="18"/>
                <w:szCs w:val="18"/>
              </w:rPr>
              <w:t>1</w:t>
            </w:r>
            <w:r w:rsidRPr="00293240">
              <w:rPr>
                <w:rFonts w:asciiTheme="minorHAnsi" w:hAnsiTheme="minorHAnsi" w:cs="Calibri"/>
                <w:color w:val="000000"/>
                <w:sz w:val="18"/>
                <w:szCs w:val="18"/>
              </w:rPr>
              <w:t xml:space="preserve"> </w:t>
            </w:r>
            <w:r w:rsidR="000D07EB">
              <w:rPr>
                <w:rFonts w:asciiTheme="minorHAnsi" w:hAnsiTheme="minorHAnsi" w:cs="Calibri"/>
                <w:color w:val="000000"/>
                <w:sz w:val="18"/>
                <w:szCs w:val="18"/>
              </w:rPr>
              <w:t>671</w:t>
            </w:r>
          </w:p>
        </w:tc>
        <w:tc>
          <w:tcPr>
            <w:tcW w:w="0" w:type="auto"/>
            <w:tcBorders>
              <w:top w:val="nil"/>
              <w:left w:val="single" w:sz="4" w:space="0" w:color="auto"/>
              <w:bottom w:val="nil"/>
              <w:right w:val="single" w:sz="4" w:space="0" w:color="auto"/>
            </w:tcBorders>
          </w:tcPr>
          <w:p w14:paraId="1BCB286D" w14:textId="1DCF0F14" w:rsidR="006870A6" w:rsidRPr="00293240" w:rsidRDefault="000D07EB"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78</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040</w:t>
            </w:r>
          </w:p>
        </w:tc>
      </w:tr>
      <w:tr w:rsidR="006870A6" w:rsidRPr="00293240" w14:paraId="2F3DBA7B" w14:textId="77777777" w:rsidTr="006E3AF7">
        <w:trPr>
          <w:jc w:val="center"/>
        </w:trPr>
        <w:tc>
          <w:tcPr>
            <w:tcW w:w="5916" w:type="dxa"/>
            <w:tcBorders>
              <w:top w:val="nil"/>
              <w:bottom w:val="nil"/>
            </w:tcBorders>
          </w:tcPr>
          <w:p w14:paraId="6C948535"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Activo intangible</w:t>
            </w:r>
          </w:p>
        </w:tc>
        <w:tc>
          <w:tcPr>
            <w:tcW w:w="0" w:type="auto"/>
            <w:tcBorders>
              <w:top w:val="nil"/>
              <w:left w:val="single" w:sz="4" w:space="0" w:color="auto"/>
              <w:bottom w:val="nil"/>
              <w:right w:val="single" w:sz="4" w:space="0" w:color="auto"/>
            </w:tcBorders>
            <w:shd w:val="clear" w:color="auto" w:fill="auto"/>
          </w:tcPr>
          <w:p w14:paraId="18C73845" w14:textId="25D64222" w:rsidR="006870A6" w:rsidRPr="00293240" w:rsidRDefault="000D07EB" w:rsidP="006E3AF7">
            <w:pPr>
              <w:pStyle w:val="Tabletext"/>
              <w:spacing w:before="20" w:after="20"/>
              <w:jc w:val="right"/>
              <w:rPr>
                <w:rFonts w:asciiTheme="minorHAnsi" w:hAnsiTheme="minorHAnsi"/>
                <w:sz w:val="18"/>
                <w:szCs w:val="18"/>
                <w:lang w:eastAsia="en-GB"/>
              </w:rPr>
            </w:pPr>
            <w:r>
              <w:rPr>
                <w:rFonts w:asciiTheme="minorHAnsi" w:hAnsiTheme="minorHAnsi" w:cs="Calibri"/>
                <w:color w:val="000000"/>
                <w:sz w:val="18"/>
                <w:szCs w:val="18"/>
              </w:rPr>
              <w:t>792</w:t>
            </w:r>
          </w:p>
        </w:tc>
        <w:tc>
          <w:tcPr>
            <w:tcW w:w="0" w:type="auto"/>
            <w:tcBorders>
              <w:top w:val="nil"/>
              <w:left w:val="single" w:sz="4" w:space="0" w:color="auto"/>
              <w:bottom w:val="nil"/>
              <w:right w:val="single" w:sz="4" w:space="0" w:color="auto"/>
            </w:tcBorders>
          </w:tcPr>
          <w:p w14:paraId="2DC665D7" w14:textId="799A08CA"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 xml:space="preserve">1 </w:t>
            </w:r>
            <w:r w:rsidR="000D07EB">
              <w:rPr>
                <w:rFonts w:asciiTheme="minorHAnsi" w:hAnsiTheme="minorHAnsi"/>
                <w:sz w:val="18"/>
                <w:szCs w:val="18"/>
                <w:lang w:eastAsia="en-GB"/>
              </w:rPr>
              <w:t>443</w:t>
            </w:r>
          </w:p>
        </w:tc>
      </w:tr>
      <w:tr w:rsidR="006870A6" w:rsidRPr="00293240" w14:paraId="2570C393" w14:textId="77777777" w:rsidTr="006E3AF7">
        <w:trPr>
          <w:jc w:val="center"/>
        </w:trPr>
        <w:tc>
          <w:tcPr>
            <w:tcW w:w="5916" w:type="dxa"/>
            <w:tcBorders>
              <w:top w:val="nil"/>
              <w:bottom w:val="nil"/>
            </w:tcBorders>
          </w:tcPr>
          <w:p w14:paraId="6E27BE32" w14:textId="77777777" w:rsidR="006870A6" w:rsidRPr="00293240" w:rsidRDefault="006870A6" w:rsidP="006E3AF7">
            <w:pPr>
              <w:pStyle w:val="Tabletext"/>
              <w:spacing w:before="20" w:after="20"/>
              <w:rPr>
                <w:rFonts w:asciiTheme="minorHAnsi" w:hAnsiTheme="minorHAnsi" w:cstheme="minorHAnsi"/>
                <w:sz w:val="18"/>
                <w:szCs w:val="18"/>
              </w:rPr>
            </w:pPr>
            <w:r w:rsidRPr="00293240">
              <w:rPr>
                <w:sz w:val="16"/>
                <w:szCs w:val="16"/>
              </w:rPr>
              <w:t>Activos en construcción</w:t>
            </w:r>
          </w:p>
        </w:tc>
        <w:tc>
          <w:tcPr>
            <w:tcW w:w="0" w:type="auto"/>
            <w:tcBorders>
              <w:top w:val="nil"/>
              <w:left w:val="single" w:sz="4" w:space="0" w:color="auto"/>
              <w:bottom w:val="nil"/>
              <w:right w:val="single" w:sz="4" w:space="0" w:color="auto"/>
            </w:tcBorders>
            <w:shd w:val="clear" w:color="auto" w:fill="auto"/>
          </w:tcPr>
          <w:p w14:paraId="05B8893E" w14:textId="5846DCD3" w:rsidR="006870A6" w:rsidRPr="00293240" w:rsidRDefault="000D07EB" w:rsidP="006E3AF7">
            <w:pPr>
              <w:pStyle w:val="Tabletext"/>
              <w:spacing w:before="20" w:after="20"/>
              <w:jc w:val="right"/>
              <w:rPr>
                <w:rFonts w:asciiTheme="minorHAnsi" w:hAnsiTheme="minorHAnsi"/>
                <w:sz w:val="18"/>
                <w:szCs w:val="18"/>
                <w:lang w:eastAsia="en-GB"/>
              </w:rPr>
            </w:pPr>
            <w:r>
              <w:rPr>
                <w:rFonts w:asciiTheme="minorHAnsi" w:hAnsiTheme="minorHAnsi" w:cs="Calibri"/>
                <w:color w:val="000000"/>
                <w:sz w:val="18"/>
                <w:szCs w:val="18"/>
              </w:rPr>
              <w:t>13</w:t>
            </w:r>
            <w:r w:rsidR="006870A6" w:rsidRPr="00293240">
              <w:rPr>
                <w:rFonts w:asciiTheme="minorHAnsi" w:hAnsiTheme="minorHAnsi" w:cs="Calibri"/>
                <w:color w:val="000000"/>
                <w:sz w:val="18"/>
                <w:szCs w:val="18"/>
              </w:rPr>
              <w:t xml:space="preserve"> </w:t>
            </w:r>
            <w:r>
              <w:rPr>
                <w:rFonts w:asciiTheme="minorHAnsi" w:hAnsiTheme="minorHAnsi" w:cs="Calibri"/>
                <w:color w:val="000000"/>
                <w:sz w:val="18"/>
                <w:szCs w:val="18"/>
              </w:rPr>
              <w:t>732</w:t>
            </w:r>
          </w:p>
        </w:tc>
        <w:tc>
          <w:tcPr>
            <w:tcW w:w="0" w:type="auto"/>
            <w:tcBorders>
              <w:top w:val="nil"/>
              <w:left w:val="single" w:sz="4" w:space="0" w:color="auto"/>
              <w:bottom w:val="nil"/>
              <w:right w:val="single" w:sz="4" w:space="0" w:color="auto"/>
            </w:tcBorders>
          </w:tcPr>
          <w:p w14:paraId="1375B36B" w14:textId="5ED9D9A6" w:rsidR="006870A6" w:rsidRPr="00293240" w:rsidRDefault="000D07EB"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9</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443</w:t>
            </w:r>
          </w:p>
        </w:tc>
      </w:tr>
      <w:tr w:rsidR="006870A6" w:rsidRPr="00293240" w14:paraId="137F1F78" w14:textId="77777777" w:rsidTr="006E3AF7">
        <w:trPr>
          <w:jc w:val="center"/>
        </w:trPr>
        <w:tc>
          <w:tcPr>
            <w:tcW w:w="5916" w:type="dxa"/>
            <w:tcBorders>
              <w:top w:val="nil"/>
              <w:bottom w:val="nil"/>
            </w:tcBorders>
          </w:tcPr>
          <w:p w14:paraId="720B9E9D" w14:textId="77777777" w:rsidR="006870A6" w:rsidRPr="00293240" w:rsidRDefault="006870A6" w:rsidP="006E3AF7">
            <w:pPr>
              <w:pStyle w:val="Tabletext"/>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42D0E06D" w14:textId="7697D08A" w:rsidR="006870A6" w:rsidRPr="00293240" w:rsidRDefault="000D07EB" w:rsidP="006E3AF7">
            <w:pPr>
              <w:pStyle w:val="Tabletext"/>
              <w:spacing w:before="20" w:after="20"/>
              <w:jc w:val="right"/>
              <w:rPr>
                <w:rFonts w:asciiTheme="minorHAnsi" w:hAnsiTheme="minorHAnsi"/>
                <w:sz w:val="18"/>
                <w:szCs w:val="18"/>
                <w:lang w:eastAsia="en-GB"/>
              </w:rPr>
            </w:pPr>
            <w:r>
              <w:rPr>
                <w:rFonts w:asciiTheme="minorHAnsi" w:hAnsiTheme="minorHAnsi" w:cs="Calibri"/>
                <w:color w:val="000000"/>
                <w:sz w:val="18"/>
                <w:szCs w:val="18"/>
              </w:rPr>
              <w:t>16</w:t>
            </w:r>
            <w:r w:rsidR="006870A6" w:rsidRPr="00293240">
              <w:rPr>
                <w:rFonts w:asciiTheme="minorHAnsi" w:hAnsiTheme="minorHAnsi" w:cs="Calibri"/>
                <w:color w:val="000000"/>
                <w:sz w:val="18"/>
                <w:szCs w:val="18"/>
              </w:rPr>
              <w:t xml:space="preserve"> </w:t>
            </w:r>
            <w:r>
              <w:rPr>
                <w:rFonts w:asciiTheme="minorHAnsi" w:hAnsiTheme="minorHAnsi" w:cs="Calibri"/>
                <w:color w:val="000000"/>
                <w:sz w:val="18"/>
                <w:szCs w:val="18"/>
              </w:rPr>
              <w:t>267</w:t>
            </w:r>
          </w:p>
        </w:tc>
        <w:tc>
          <w:tcPr>
            <w:tcW w:w="0" w:type="auto"/>
            <w:tcBorders>
              <w:top w:val="nil"/>
              <w:left w:val="single" w:sz="4" w:space="0" w:color="auto"/>
              <w:bottom w:val="nil"/>
              <w:right w:val="single" w:sz="4" w:space="0" w:color="auto"/>
            </w:tcBorders>
          </w:tcPr>
          <w:p w14:paraId="623E84F2" w14:textId="25F1AD79" w:rsidR="006870A6" w:rsidRPr="00293240" w:rsidRDefault="000D07EB" w:rsidP="006E3AF7">
            <w:pPr>
              <w:pStyle w:val="Tabletext"/>
              <w:spacing w:before="20" w:after="20"/>
              <w:jc w:val="right"/>
              <w:rPr>
                <w:rFonts w:asciiTheme="minorHAnsi" w:hAnsiTheme="minorHAnsi"/>
                <w:sz w:val="18"/>
                <w:szCs w:val="18"/>
                <w:lang w:eastAsia="en-GB"/>
              </w:rPr>
            </w:pPr>
            <w:r>
              <w:rPr>
                <w:rFonts w:asciiTheme="minorHAnsi" w:hAnsiTheme="minorHAnsi"/>
                <w:sz w:val="18"/>
                <w:szCs w:val="18"/>
                <w:lang w:eastAsia="en-GB"/>
              </w:rPr>
              <w:t>17</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441</w:t>
            </w:r>
          </w:p>
        </w:tc>
      </w:tr>
      <w:tr w:rsidR="006870A6" w:rsidRPr="00293240" w14:paraId="18D068CB" w14:textId="77777777" w:rsidTr="006E3AF7">
        <w:trPr>
          <w:jc w:val="center"/>
        </w:trPr>
        <w:tc>
          <w:tcPr>
            <w:tcW w:w="5916" w:type="dxa"/>
            <w:tcBorders>
              <w:top w:val="nil"/>
              <w:bottom w:val="nil"/>
            </w:tcBorders>
          </w:tcPr>
          <w:p w14:paraId="0EE6F31F"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Total del activo no corriente</w:t>
            </w:r>
          </w:p>
        </w:tc>
        <w:tc>
          <w:tcPr>
            <w:tcW w:w="0" w:type="auto"/>
            <w:tcBorders>
              <w:top w:val="nil"/>
              <w:left w:val="single" w:sz="4" w:space="0" w:color="auto"/>
              <w:bottom w:val="nil"/>
              <w:right w:val="single" w:sz="4" w:space="0" w:color="auto"/>
            </w:tcBorders>
            <w:shd w:val="clear" w:color="auto" w:fill="auto"/>
          </w:tcPr>
          <w:p w14:paraId="4D09AC66" w14:textId="067E5214" w:rsidR="006870A6" w:rsidRPr="00293240" w:rsidRDefault="006870A6" w:rsidP="006E3AF7">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10</w:t>
            </w:r>
            <w:r w:rsidR="000D07EB">
              <w:rPr>
                <w:rFonts w:asciiTheme="minorHAnsi" w:hAnsiTheme="minorHAnsi" w:cs="Calibri"/>
                <w:b/>
                <w:bCs/>
                <w:color w:val="000000"/>
                <w:sz w:val="18"/>
                <w:szCs w:val="18"/>
              </w:rPr>
              <w:t>2 462</w:t>
            </w:r>
          </w:p>
        </w:tc>
        <w:tc>
          <w:tcPr>
            <w:tcW w:w="0" w:type="auto"/>
            <w:tcBorders>
              <w:top w:val="nil"/>
              <w:left w:val="single" w:sz="4" w:space="0" w:color="auto"/>
              <w:bottom w:val="nil"/>
              <w:right w:val="single" w:sz="4" w:space="0" w:color="auto"/>
            </w:tcBorders>
          </w:tcPr>
          <w:p w14:paraId="0727B17B" w14:textId="71F55C4D"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10</w:t>
            </w:r>
            <w:r w:rsidR="000D07EB">
              <w:rPr>
                <w:rFonts w:asciiTheme="minorHAnsi" w:hAnsiTheme="minorHAnsi"/>
                <w:b/>
                <w:bCs/>
                <w:sz w:val="18"/>
                <w:szCs w:val="18"/>
                <w:lang w:eastAsia="en-GB"/>
              </w:rPr>
              <w:t>6</w:t>
            </w:r>
            <w:r w:rsidRPr="00293240">
              <w:rPr>
                <w:rFonts w:asciiTheme="minorHAnsi" w:hAnsiTheme="minorHAnsi"/>
                <w:b/>
                <w:bCs/>
                <w:sz w:val="18"/>
                <w:szCs w:val="18"/>
                <w:lang w:eastAsia="en-GB"/>
              </w:rPr>
              <w:t xml:space="preserve"> </w:t>
            </w:r>
            <w:r w:rsidR="000D07EB">
              <w:rPr>
                <w:rFonts w:asciiTheme="minorHAnsi" w:hAnsiTheme="minorHAnsi"/>
                <w:b/>
                <w:bCs/>
                <w:sz w:val="18"/>
                <w:szCs w:val="18"/>
                <w:lang w:eastAsia="en-GB"/>
              </w:rPr>
              <w:t>367</w:t>
            </w:r>
          </w:p>
        </w:tc>
      </w:tr>
      <w:tr w:rsidR="006870A6" w:rsidRPr="0016277B" w14:paraId="5D710BCE" w14:textId="77777777" w:rsidTr="006E3AF7">
        <w:trPr>
          <w:jc w:val="center"/>
        </w:trPr>
        <w:tc>
          <w:tcPr>
            <w:tcW w:w="5916" w:type="dxa"/>
            <w:tcBorders>
              <w:top w:val="nil"/>
              <w:bottom w:val="single" w:sz="4" w:space="0" w:color="auto"/>
              <w:right w:val="single" w:sz="4" w:space="0" w:color="auto"/>
            </w:tcBorders>
          </w:tcPr>
          <w:p w14:paraId="0E50F490" w14:textId="77777777" w:rsidR="006870A6" w:rsidRPr="0016277B" w:rsidRDefault="006870A6" w:rsidP="0016277B">
            <w:pPr>
              <w:pStyle w:val="Tabletext"/>
              <w:spacing w:before="0" w:after="0"/>
              <w:rPr>
                <w:rFonts w:asciiTheme="minorHAnsi" w:hAnsiTheme="minorHAnsi" w:cstheme="minorHAnsi"/>
                <w:sz w:val="14"/>
                <w:szCs w:val="14"/>
              </w:rPr>
            </w:pPr>
          </w:p>
        </w:tc>
        <w:tc>
          <w:tcPr>
            <w:tcW w:w="0" w:type="auto"/>
            <w:tcBorders>
              <w:top w:val="nil"/>
              <w:left w:val="single" w:sz="4" w:space="0" w:color="auto"/>
              <w:bottom w:val="single" w:sz="4" w:space="0" w:color="auto"/>
              <w:right w:val="single" w:sz="4" w:space="0" w:color="auto"/>
            </w:tcBorders>
            <w:shd w:val="clear" w:color="auto" w:fill="auto"/>
          </w:tcPr>
          <w:p w14:paraId="52C2F05C" w14:textId="77777777" w:rsidR="006870A6" w:rsidRPr="0016277B" w:rsidRDefault="006870A6" w:rsidP="0016277B">
            <w:pPr>
              <w:pStyle w:val="Tabletext"/>
              <w:spacing w:before="0" w:after="0"/>
              <w:rPr>
                <w:rFonts w:asciiTheme="minorHAnsi" w:hAnsiTheme="minorHAnsi" w:cstheme="minorHAnsi"/>
                <w:sz w:val="14"/>
                <w:szCs w:val="14"/>
              </w:rPr>
            </w:pPr>
            <w:r w:rsidRPr="0016277B">
              <w:rPr>
                <w:rFonts w:asciiTheme="minorHAnsi" w:hAnsiTheme="minorHAnsi" w:cstheme="minorHAnsi"/>
                <w:sz w:val="14"/>
                <w:szCs w:val="14"/>
              </w:rPr>
              <w:t> </w:t>
            </w:r>
          </w:p>
        </w:tc>
        <w:tc>
          <w:tcPr>
            <w:tcW w:w="0" w:type="auto"/>
            <w:tcBorders>
              <w:top w:val="nil"/>
              <w:left w:val="single" w:sz="4" w:space="0" w:color="auto"/>
              <w:bottom w:val="single" w:sz="4" w:space="0" w:color="auto"/>
              <w:right w:val="single" w:sz="4" w:space="0" w:color="auto"/>
            </w:tcBorders>
          </w:tcPr>
          <w:p w14:paraId="1B8BCE2B" w14:textId="77777777" w:rsidR="006870A6" w:rsidRPr="0016277B" w:rsidRDefault="006870A6" w:rsidP="0016277B">
            <w:pPr>
              <w:pStyle w:val="Tabletext"/>
              <w:spacing w:before="0" w:after="0"/>
              <w:rPr>
                <w:rFonts w:asciiTheme="minorHAnsi" w:hAnsiTheme="minorHAnsi" w:cstheme="minorHAnsi"/>
                <w:sz w:val="14"/>
                <w:szCs w:val="14"/>
              </w:rPr>
            </w:pPr>
          </w:p>
        </w:tc>
      </w:tr>
      <w:tr w:rsidR="006870A6" w:rsidRPr="00293240" w14:paraId="6C53F865" w14:textId="77777777" w:rsidTr="006E3AF7">
        <w:trPr>
          <w:jc w:val="center"/>
        </w:trPr>
        <w:tc>
          <w:tcPr>
            <w:tcW w:w="5916" w:type="dxa"/>
            <w:tcBorders>
              <w:top w:val="single" w:sz="4" w:space="0" w:color="auto"/>
              <w:bottom w:val="single" w:sz="4" w:space="0" w:color="auto"/>
            </w:tcBorders>
          </w:tcPr>
          <w:p w14:paraId="54DEC2EA" w14:textId="77777777" w:rsidR="006870A6" w:rsidRPr="00293240" w:rsidRDefault="006870A6" w:rsidP="00015286">
            <w:pPr>
              <w:pStyle w:val="Tabletext"/>
              <w:rPr>
                <w:rFonts w:asciiTheme="minorHAnsi" w:hAnsiTheme="minorHAnsi" w:cstheme="minorHAnsi"/>
                <w:b/>
                <w:bCs/>
                <w:sz w:val="18"/>
                <w:szCs w:val="18"/>
                <w:lang w:eastAsia="fr-FR"/>
              </w:rPr>
            </w:pPr>
            <w:r w:rsidRPr="00293240">
              <w:rPr>
                <w:b/>
                <w:bCs/>
                <w:sz w:val="16"/>
                <w:szCs w:val="16"/>
              </w:rPr>
              <w:t>TOTAL DEL ACTIVO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E86620" w14:textId="4189F147" w:rsidR="006870A6" w:rsidRPr="00293240" w:rsidRDefault="006870A6" w:rsidP="00015286">
            <w:pPr>
              <w:pStyle w:val="Tabletext"/>
              <w:jc w:val="right"/>
              <w:rPr>
                <w:rFonts w:asciiTheme="minorHAnsi" w:hAnsiTheme="minorHAnsi"/>
                <w:b/>
                <w:bCs/>
                <w:sz w:val="18"/>
                <w:szCs w:val="18"/>
                <w:lang w:eastAsia="en-GB"/>
              </w:rPr>
            </w:pPr>
            <w:r w:rsidRPr="00293240">
              <w:rPr>
                <w:rFonts w:asciiTheme="minorHAnsi" w:hAnsiTheme="minorHAnsi" w:cs="Calibri"/>
                <w:b/>
                <w:bCs/>
                <w:color w:val="000000"/>
                <w:sz w:val="18"/>
                <w:szCs w:val="18"/>
              </w:rPr>
              <w:t>4</w:t>
            </w:r>
            <w:r w:rsidR="00B42ACE">
              <w:rPr>
                <w:rFonts w:asciiTheme="minorHAnsi" w:hAnsiTheme="minorHAnsi" w:cs="Calibri"/>
                <w:b/>
                <w:bCs/>
                <w:color w:val="000000"/>
                <w:sz w:val="18"/>
                <w:szCs w:val="18"/>
              </w:rPr>
              <w:t>23</w:t>
            </w:r>
            <w:r w:rsidRPr="00293240">
              <w:rPr>
                <w:rFonts w:asciiTheme="minorHAnsi" w:hAnsiTheme="minorHAnsi" w:cs="Calibri"/>
                <w:b/>
                <w:bCs/>
                <w:color w:val="000000"/>
                <w:sz w:val="18"/>
                <w:szCs w:val="18"/>
              </w:rPr>
              <w:t xml:space="preserve"> </w:t>
            </w:r>
            <w:r w:rsidR="00B42ACE">
              <w:rPr>
                <w:rFonts w:asciiTheme="minorHAnsi" w:hAnsiTheme="minorHAnsi" w:cs="Calibri"/>
                <w:b/>
                <w:bCs/>
                <w:color w:val="000000"/>
                <w:sz w:val="18"/>
                <w:szCs w:val="18"/>
              </w:rPr>
              <w:t>392</w:t>
            </w:r>
          </w:p>
        </w:tc>
        <w:tc>
          <w:tcPr>
            <w:tcW w:w="0" w:type="auto"/>
            <w:tcBorders>
              <w:top w:val="single" w:sz="4" w:space="0" w:color="auto"/>
              <w:left w:val="single" w:sz="4" w:space="0" w:color="auto"/>
              <w:bottom w:val="single" w:sz="4" w:space="0" w:color="auto"/>
              <w:right w:val="single" w:sz="4" w:space="0" w:color="auto"/>
            </w:tcBorders>
            <w:vAlign w:val="center"/>
          </w:tcPr>
          <w:p w14:paraId="6EA2884E" w14:textId="29141978" w:rsidR="006870A6" w:rsidRPr="00293240" w:rsidRDefault="00B42ACE" w:rsidP="00015286">
            <w:pPr>
              <w:pStyle w:val="Tabletext"/>
              <w:jc w:val="right"/>
              <w:rPr>
                <w:rFonts w:asciiTheme="minorHAnsi" w:hAnsiTheme="minorHAnsi" w:cstheme="minorHAnsi"/>
                <w:b/>
                <w:bCs/>
                <w:sz w:val="18"/>
                <w:szCs w:val="18"/>
                <w:lang w:eastAsia="zh-CN"/>
              </w:rPr>
            </w:pPr>
            <w:r>
              <w:rPr>
                <w:rFonts w:asciiTheme="minorHAnsi" w:hAnsiTheme="minorHAnsi"/>
                <w:b/>
                <w:bCs/>
                <w:sz w:val="18"/>
                <w:szCs w:val="18"/>
                <w:lang w:eastAsia="en-GB"/>
              </w:rPr>
              <w:t>408</w:t>
            </w:r>
            <w:r w:rsidR="006870A6" w:rsidRPr="00293240">
              <w:rPr>
                <w:rFonts w:asciiTheme="minorHAnsi" w:hAnsiTheme="minorHAnsi"/>
                <w:b/>
                <w:bCs/>
                <w:sz w:val="18"/>
                <w:szCs w:val="18"/>
                <w:lang w:eastAsia="en-GB"/>
              </w:rPr>
              <w:t xml:space="preserve"> </w:t>
            </w:r>
            <w:r>
              <w:rPr>
                <w:rFonts w:asciiTheme="minorHAnsi" w:hAnsiTheme="minorHAnsi"/>
                <w:b/>
                <w:bCs/>
                <w:sz w:val="18"/>
                <w:szCs w:val="18"/>
                <w:lang w:eastAsia="en-GB"/>
              </w:rPr>
              <w:t>974</w:t>
            </w:r>
          </w:p>
        </w:tc>
      </w:tr>
      <w:tr w:rsidR="006870A6" w:rsidRPr="00293240" w14:paraId="7BC47D0C" w14:textId="77777777" w:rsidTr="006E3AF7">
        <w:trPr>
          <w:jc w:val="center"/>
        </w:trPr>
        <w:tc>
          <w:tcPr>
            <w:tcW w:w="5916" w:type="dxa"/>
            <w:tcBorders>
              <w:top w:val="single" w:sz="4" w:space="0" w:color="auto"/>
              <w:bottom w:val="nil"/>
            </w:tcBorders>
          </w:tcPr>
          <w:p w14:paraId="6C6D1AD2"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PASIVO</w:t>
            </w:r>
          </w:p>
        </w:tc>
        <w:tc>
          <w:tcPr>
            <w:tcW w:w="0" w:type="auto"/>
            <w:tcBorders>
              <w:top w:val="single" w:sz="4" w:space="0" w:color="auto"/>
              <w:left w:val="single" w:sz="4" w:space="0" w:color="auto"/>
              <w:bottom w:val="nil"/>
              <w:right w:val="single" w:sz="4" w:space="0" w:color="auto"/>
            </w:tcBorders>
            <w:shd w:val="clear" w:color="auto" w:fill="auto"/>
          </w:tcPr>
          <w:p w14:paraId="30AAEC4A" w14:textId="77777777" w:rsidR="006870A6" w:rsidRPr="00293240" w:rsidRDefault="006870A6" w:rsidP="006E3AF7">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2837B26B" w14:textId="77777777"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471EFF0E" w14:textId="77777777" w:rsidTr="006E3AF7">
        <w:trPr>
          <w:trHeight w:val="272"/>
          <w:jc w:val="center"/>
        </w:trPr>
        <w:tc>
          <w:tcPr>
            <w:tcW w:w="5916" w:type="dxa"/>
            <w:tcBorders>
              <w:top w:val="nil"/>
              <w:bottom w:val="nil"/>
            </w:tcBorders>
          </w:tcPr>
          <w:p w14:paraId="3BFE2ED2"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Pasivo corriente</w:t>
            </w:r>
          </w:p>
        </w:tc>
        <w:tc>
          <w:tcPr>
            <w:tcW w:w="0" w:type="auto"/>
            <w:tcBorders>
              <w:top w:val="nil"/>
              <w:left w:val="single" w:sz="4" w:space="0" w:color="auto"/>
              <w:bottom w:val="nil"/>
              <w:right w:val="single" w:sz="4" w:space="0" w:color="auto"/>
            </w:tcBorders>
            <w:shd w:val="clear" w:color="auto" w:fill="auto"/>
          </w:tcPr>
          <w:p w14:paraId="2156F2B3" w14:textId="77777777"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1FA990A6" w14:textId="77777777"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sz w:val="18"/>
                <w:szCs w:val="18"/>
                <w:lang w:eastAsia="en-GB"/>
              </w:rPr>
              <w:t> </w:t>
            </w:r>
          </w:p>
        </w:tc>
      </w:tr>
      <w:tr w:rsidR="006870A6" w:rsidRPr="00293240" w14:paraId="27E3F74C" w14:textId="77777777" w:rsidTr="006E3AF7">
        <w:trPr>
          <w:jc w:val="center"/>
        </w:trPr>
        <w:tc>
          <w:tcPr>
            <w:tcW w:w="5916" w:type="dxa"/>
            <w:tcBorders>
              <w:top w:val="nil"/>
              <w:bottom w:val="nil"/>
            </w:tcBorders>
          </w:tcPr>
          <w:p w14:paraId="0B2B9242"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Proveedores y otros acreedores</w:t>
            </w:r>
          </w:p>
        </w:tc>
        <w:tc>
          <w:tcPr>
            <w:tcW w:w="0" w:type="auto"/>
            <w:tcBorders>
              <w:top w:val="nil"/>
              <w:left w:val="single" w:sz="4" w:space="0" w:color="auto"/>
              <w:bottom w:val="nil"/>
              <w:right w:val="single" w:sz="4" w:space="0" w:color="auto"/>
            </w:tcBorders>
            <w:shd w:val="clear" w:color="auto" w:fill="auto"/>
          </w:tcPr>
          <w:p w14:paraId="21969D1C" w14:textId="593E77D7"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 xml:space="preserve">6 </w:t>
            </w:r>
            <w:r w:rsidR="00B42ACE">
              <w:rPr>
                <w:rFonts w:asciiTheme="minorHAnsi" w:hAnsiTheme="minorHAnsi" w:cs="Calibri"/>
                <w:sz w:val="18"/>
                <w:szCs w:val="18"/>
              </w:rPr>
              <w:t>796</w:t>
            </w:r>
          </w:p>
        </w:tc>
        <w:tc>
          <w:tcPr>
            <w:tcW w:w="0" w:type="auto"/>
            <w:tcBorders>
              <w:top w:val="nil"/>
              <w:left w:val="single" w:sz="4" w:space="0" w:color="auto"/>
              <w:bottom w:val="nil"/>
              <w:right w:val="single" w:sz="4" w:space="0" w:color="auto"/>
            </w:tcBorders>
          </w:tcPr>
          <w:p w14:paraId="2A15F851" w14:textId="2AF0A8E3" w:rsidR="006870A6" w:rsidRPr="00293240" w:rsidRDefault="00B42ACE"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6</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015</w:t>
            </w:r>
          </w:p>
        </w:tc>
      </w:tr>
      <w:tr w:rsidR="006870A6" w:rsidRPr="00293240" w14:paraId="454A6390" w14:textId="77777777" w:rsidTr="006E3AF7">
        <w:trPr>
          <w:jc w:val="center"/>
        </w:trPr>
        <w:tc>
          <w:tcPr>
            <w:tcW w:w="5916" w:type="dxa"/>
            <w:tcBorders>
              <w:top w:val="nil"/>
              <w:bottom w:val="nil"/>
            </w:tcBorders>
          </w:tcPr>
          <w:p w14:paraId="6F92D71A"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Ingresos aplazados</w:t>
            </w:r>
          </w:p>
        </w:tc>
        <w:tc>
          <w:tcPr>
            <w:tcW w:w="0" w:type="auto"/>
            <w:tcBorders>
              <w:top w:val="nil"/>
              <w:left w:val="single" w:sz="4" w:space="0" w:color="auto"/>
              <w:bottom w:val="nil"/>
              <w:right w:val="single" w:sz="4" w:space="0" w:color="auto"/>
            </w:tcBorders>
            <w:shd w:val="clear" w:color="auto" w:fill="auto"/>
          </w:tcPr>
          <w:p w14:paraId="6F52FEFF" w14:textId="34E28823"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 xml:space="preserve">132 </w:t>
            </w:r>
            <w:r w:rsidR="00B42ACE">
              <w:rPr>
                <w:rFonts w:asciiTheme="minorHAnsi" w:hAnsiTheme="minorHAnsi" w:cs="Calibri"/>
                <w:sz w:val="18"/>
                <w:szCs w:val="18"/>
              </w:rPr>
              <w:t>41</w:t>
            </w:r>
            <w:r w:rsidRPr="00293240">
              <w:rPr>
                <w:rFonts w:asciiTheme="minorHAnsi" w:hAnsiTheme="minorHAnsi" w:cs="Calibri"/>
                <w:sz w:val="18"/>
                <w:szCs w:val="18"/>
              </w:rPr>
              <w:t>6</w:t>
            </w:r>
          </w:p>
        </w:tc>
        <w:tc>
          <w:tcPr>
            <w:tcW w:w="0" w:type="auto"/>
            <w:tcBorders>
              <w:top w:val="nil"/>
              <w:left w:val="single" w:sz="4" w:space="0" w:color="auto"/>
              <w:bottom w:val="nil"/>
              <w:right w:val="single" w:sz="4" w:space="0" w:color="auto"/>
            </w:tcBorders>
          </w:tcPr>
          <w:p w14:paraId="5E0D74E5" w14:textId="6D002014"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13</w:t>
            </w:r>
            <w:r w:rsidR="00052624">
              <w:rPr>
                <w:rFonts w:asciiTheme="minorHAnsi" w:hAnsiTheme="minorHAnsi"/>
                <w:sz w:val="18"/>
                <w:szCs w:val="18"/>
                <w:lang w:eastAsia="en-GB"/>
              </w:rPr>
              <w:t>2</w:t>
            </w:r>
            <w:r w:rsidRPr="00293240">
              <w:rPr>
                <w:rFonts w:asciiTheme="minorHAnsi" w:hAnsiTheme="minorHAnsi"/>
                <w:sz w:val="18"/>
                <w:szCs w:val="18"/>
                <w:lang w:eastAsia="en-GB"/>
              </w:rPr>
              <w:t xml:space="preserve"> </w:t>
            </w:r>
            <w:r w:rsidR="00052624">
              <w:rPr>
                <w:rFonts w:asciiTheme="minorHAnsi" w:hAnsiTheme="minorHAnsi"/>
                <w:sz w:val="18"/>
                <w:szCs w:val="18"/>
                <w:lang w:eastAsia="en-GB"/>
              </w:rPr>
              <w:t>566</w:t>
            </w:r>
          </w:p>
        </w:tc>
      </w:tr>
      <w:tr w:rsidR="006870A6" w:rsidRPr="00293240" w14:paraId="54F18F55" w14:textId="77777777" w:rsidTr="006E3AF7">
        <w:trPr>
          <w:jc w:val="center"/>
        </w:trPr>
        <w:tc>
          <w:tcPr>
            <w:tcW w:w="5916" w:type="dxa"/>
            <w:tcBorders>
              <w:top w:val="nil"/>
              <w:bottom w:val="nil"/>
            </w:tcBorders>
          </w:tcPr>
          <w:p w14:paraId="51DA5424"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Préstamos y deudas financieras</w:t>
            </w:r>
          </w:p>
        </w:tc>
        <w:tc>
          <w:tcPr>
            <w:tcW w:w="0" w:type="auto"/>
            <w:tcBorders>
              <w:top w:val="nil"/>
              <w:left w:val="single" w:sz="4" w:space="0" w:color="auto"/>
              <w:bottom w:val="nil"/>
              <w:right w:val="single" w:sz="4" w:space="0" w:color="auto"/>
            </w:tcBorders>
            <w:shd w:val="clear" w:color="auto" w:fill="auto"/>
          </w:tcPr>
          <w:p w14:paraId="3FDAD832" w14:textId="77777777"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1 391</w:t>
            </w:r>
          </w:p>
        </w:tc>
        <w:tc>
          <w:tcPr>
            <w:tcW w:w="0" w:type="auto"/>
            <w:tcBorders>
              <w:top w:val="nil"/>
              <w:left w:val="single" w:sz="4" w:space="0" w:color="auto"/>
              <w:bottom w:val="nil"/>
              <w:right w:val="single" w:sz="4" w:space="0" w:color="auto"/>
            </w:tcBorders>
          </w:tcPr>
          <w:p w14:paraId="49A4DE50" w14:textId="4B53DE8D"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 xml:space="preserve">1 </w:t>
            </w:r>
            <w:r w:rsidR="00052624">
              <w:rPr>
                <w:rFonts w:asciiTheme="minorHAnsi" w:hAnsiTheme="minorHAnsi"/>
                <w:sz w:val="18"/>
                <w:szCs w:val="18"/>
                <w:lang w:eastAsia="en-GB"/>
              </w:rPr>
              <w:t>391</w:t>
            </w:r>
          </w:p>
        </w:tc>
      </w:tr>
      <w:tr w:rsidR="006870A6" w:rsidRPr="00293240" w14:paraId="39AB2D36" w14:textId="77777777" w:rsidTr="006E3AF7">
        <w:trPr>
          <w:jc w:val="center"/>
        </w:trPr>
        <w:tc>
          <w:tcPr>
            <w:tcW w:w="5916" w:type="dxa"/>
            <w:tcBorders>
              <w:top w:val="nil"/>
              <w:bottom w:val="nil"/>
            </w:tcBorders>
          </w:tcPr>
          <w:p w14:paraId="52149BC6"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Beneficios del personal</w:t>
            </w:r>
          </w:p>
        </w:tc>
        <w:tc>
          <w:tcPr>
            <w:tcW w:w="0" w:type="auto"/>
            <w:tcBorders>
              <w:top w:val="nil"/>
              <w:left w:val="single" w:sz="4" w:space="0" w:color="auto"/>
              <w:bottom w:val="nil"/>
              <w:right w:val="single" w:sz="4" w:space="0" w:color="auto"/>
            </w:tcBorders>
            <w:shd w:val="clear" w:color="auto" w:fill="auto"/>
          </w:tcPr>
          <w:p w14:paraId="7BA8EA58" w14:textId="0AEABB8A"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424</w:t>
            </w:r>
          </w:p>
        </w:tc>
        <w:tc>
          <w:tcPr>
            <w:tcW w:w="0" w:type="auto"/>
            <w:tcBorders>
              <w:top w:val="nil"/>
              <w:left w:val="single" w:sz="4" w:space="0" w:color="auto"/>
              <w:bottom w:val="nil"/>
              <w:right w:val="single" w:sz="4" w:space="0" w:color="auto"/>
            </w:tcBorders>
          </w:tcPr>
          <w:p w14:paraId="1A3335FF" w14:textId="5E4A2AF8"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1</w:t>
            </w:r>
            <w:r w:rsidR="00052624">
              <w:rPr>
                <w:rFonts w:asciiTheme="minorHAnsi" w:hAnsiTheme="minorHAnsi"/>
                <w:sz w:val="18"/>
                <w:szCs w:val="18"/>
                <w:lang w:eastAsia="en-GB"/>
              </w:rPr>
              <w:t>0</w:t>
            </w:r>
          </w:p>
        </w:tc>
      </w:tr>
      <w:tr w:rsidR="006870A6" w:rsidRPr="00293240" w14:paraId="77259A93" w14:textId="77777777" w:rsidTr="006E3AF7">
        <w:trPr>
          <w:jc w:val="center"/>
        </w:trPr>
        <w:tc>
          <w:tcPr>
            <w:tcW w:w="5916" w:type="dxa"/>
            <w:tcBorders>
              <w:top w:val="nil"/>
              <w:bottom w:val="nil"/>
            </w:tcBorders>
          </w:tcPr>
          <w:p w14:paraId="76F24595"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Provisiones</w:t>
            </w:r>
          </w:p>
        </w:tc>
        <w:tc>
          <w:tcPr>
            <w:tcW w:w="0" w:type="auto"/>
            <w:tcBorders>
              <w:top w:val="nil"/>
              <w:left w:val="single" w:sz="4" w:space="0" w:color="auto"/>
              <w:bottom w:val="nil"/>
              <w:right w:val="single" w:sz="4" w:space="0" w:color="auto"/>
            </w:tcBorders>
            <w:shd w:val="clear" w:color="auto" w:fill="auto"/>
          </w:tcPr>
          <w:p w14:paraId="47646495" w14:textId="78378634"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 xml:space="preserve">1 </w:t>
            </w:r>
            <w:r w:rsidR="00052624">
              <w:rPr>
                <w:rFonts w:asciiTheme="minorHAnsi" w:hAnsiTheme="minorHAnsi" w:cs="Calibri"/>
                <w:sz w:val="18"/>
                <w:szCs w:val="18"/>
              </w:rPr>
              <w:t>372</w:t>
            </w:r>
          </w:p>
        </w:tc>
        <w:tc>
          <w:tcPr>
            <w:tcW w:w="0" w:type="auto"/>
            <w:tcBorders>
              <w:top w:val="nil"/>
              <w:left w:val="single" w:sz="4" w:space="0" w:color="auto"/>
              <w:bottom w:val="nil"/>
              <w:right w:val="single" w:sz="4" w:space="0" w:color="auto"/>
            </w:tcBorders>
          </w:tcPr>
          <w:p w14:paraId="717380EB" w14:textId="6D31352C" w:rsidR="006870A6" w:rsidRPr="00293240" w:rsidRDefault="00052624"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1 105</w:t>
            </w:r>
          </w:p>
        </w:tc>
      </w:tr>
      <w:tr w:rsidR="006870A6" w:rsidRPr="00293240" w14:paraId="7FFF08AA" w14:textId="77777777" w:rsidTr="006E3AF7">
        <w:trPr>
          <w:jc w:val="center"/>
        </w:trPr>
        <w:tc>
          <w:tcPr>
            <w:tcW w:w="5916" w:type="dxa"/>
            <w:tcBorders>
              <w:top w:val="nil"/>
              <w:bottom w:val="nil"/>
            </w:tcBorders>
          </w:tcPr>
          <w:p w14:paraId="78A7E61F"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Otras deudas</w:t>
            </w:r>
          </w:p>
        </w:tc>
        <w:tc>
          <w:tcPr>
            <w:tcW w:w="0" w:type="auto"/>
            <w:tcBorders>
              <w:top w:val="nil"/>
              <w:left w:val="single" w:sz="4" w:space="0" w:color="auto"/>
              <w:bottom w:val="nil"/>
              <w:right w:val="single" w:sz="4" w:space="0" w:color="auto"/>
            </w:tcBorders>
            <w:shd w:val="clear" w:color="auto" w:fill="auto"/>
          </w:tcPr>
          <w:p w14:paraId="5C3422AE" w14:textId="5E416D06"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 xml:space="preserve">4 </w:t>
            </w:r>
            <w:r w:rsidR="00052624">
              <w:rPr>
                <w:rFonts w:asciiTheme="minorHAnsi" w:hAnsiTheme="minorHAnsi" w:cs="Calibri"/>
                <w:color w:val="000000"/>
                <w:sz w:val="18"/>
                <w:szCs w:val="18"/>
              </w:rPr>
              <w:t>804</w:t>
            </w:r>
          </w:p>
        </w:tc>
        <w:tc>
          <w:tcPr>
            <w:tcW w:w="0" w:type="auto"/>
            <w:tcBorders>
              <w:top w:val="nil"/>
              <w:left w:val="single" w:sz="4" w:space="0" w:color="auto"/>
              <w:bottom w:val="nil"/>
              <w:right w:val="single" w:sz="4" w:space="0" w:color="auto"/>
            </w:tcBorders>
          </w:tcPr>
          <w:p w14:paraId="57234AF2" w14:textId="5E9D49D1"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4 9</w:t>
            </w:r>
            <w:r w:rsidR="00052624">
              <w:rPr>
                <w:rFonts w:asciiTheme="minorHAnsi" w:hAnsiTheme="minorHAnsi"/>
                <w:sz w:val="18"/>
                <w:szCs w:val="18"/>
                <w:lang w:eastAsia="en-GB"/>
              </w:rPr>
              <w:t>99</w:t>
            </w:r>
          </w:p>
        </w:tc>
      </w:tr>
      <w:tr w:rsidR="006870A6" w:rsidRPr="00293240" w14:paraId="2C172903" w14:textId="77777777" w:rsidTr="006E3AF7">
        <w:trPr>
          <w:jc w:val="center"/>
        </w:trPr>
        <w:tc>
          <w:tcPr>
            <w:tcW w:w="5916" w:type="dxa"/>
            <w:tcBorders>
              <w:top w:val="nil"/>
              <w:bottom w:val="nil"/>
            </w:tcBorders>
          </w:tcPr>
          <w:p w14:paraId="75FC7164" w14:textId="77777777" w:rsidR="006870A6" w:rsidRPr="00293240" w:rsidRDefault="006870A6" w:rsidP="006E3AF7">
            <w:pPr>
              <w:pStyle w:val="Sectiontitle"/>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70971178" w14:textId="681796FB"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 xml:space="preserve">1 </w:t>
            </w:r>
            <w:r w:rsidR="00052624">
              <w:rPr>
                <w:rFonts w:asciiTheme="minorHAnsi" w:hAnsiTheme="minorHAnsi" w:cs="Calibri"/>
                <w:color w:val="000000"/>
                <w:sz w:val="18"/>
                <w:szCs w:val="18"/>
              </w:rPr>
              <w:t>53</w:t>
            </w:r>
            <w:r w:rsidRPr="00293240">
              <w:rPr>
                <w:rFonts w:asciiTheme="minorHAnsi" w:hAnsiTheme="minorHAnsi" w:cs="Calibri"/>
                <w:color w:val="000000"/>
                <w:sz w:val="18"/>
                <w:szCs w:val="18"/>
              </w:rPr>
              <w:t>9</w:t>
            </w:r>
          </w:p>
        </w:tc>
        <w:tc>
          <w:tcPr>
            <w:tcW w:w="0" w:type="auto"/>
            <w:tcBorders>
              <w:top w:val="nil"/>
              <w:left w:val="single" w:sz="4" w:space="0" w:color="auto"/>
              <w:bottom w:val="nil"/>
              <w:right w:val="single" w:sz="4" w:space="0" w:color="auto"/>
            </w:tcBorders>
          </w:tcPr>
          <w:p w14:paraId="6E862A71" w14:textId="74FC3C5E"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sz w:val="18"/>
                <w:szCs w:val="18"/>
                <w:lang w:eastAsia="en-GB"/>
              </w:rPr>
              <w:t>1 4</w:t>
            </w:r>
            <w:r w:rsidR="00052624">
              <w:rPr>
                <w:rFonts w:asciiTheme="minorHAnsi" w:hAnsiTheme="minorHAnsi"/>
                <w:sz w:val="18"/>
                <w:szCs w:val="18"/>
                <w:lang w:eastAsia="en-GB"/>
              </w:rPr>
              <w:t>93</w:t>
            </w:r>
          </w:p>
        </w:tc>
      </w:tr>
      <w:tr w:rsidR="006870A6" w:rsidRPr="00293240" w14:paraId="7EE47160" w14:textId="77777777" w:rsidTr="006E3AF7">
        <w:trPr>
          <w:jc w:val="center"/>
        </w:trPr>
        <w:tc>
          <w:tcPr>
            <w:tcW w:w="5916" w:type="dxa"/>
            <w:tcBorders>
              <w:top w:val="nil"/>
              <w:bottom w:val="nil"/>
            </w:tcBorders>
          </w:tcPr>
          <w:p w14:paraId="0F8D2A97"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Total del pasivo corriente</w:t>
            </w:r>
          </w:p>
        </w:tc>
        <w:tc>
          <w:tcPr>
            <w:tcW w:w="0" w:type="auto"/>
            <w:tcBorders>
              <w:top w:val="nil"/>
              <w:left w:val="single" w:sz="4" w:space="0" w:color="auto"/>
              <w:bottom w:val="nil"/>
              <w:right w:val="single" w:sz="4" w:space="0" w:color="auto"/>
            </w:tcBorders>
            <w:shd w:val="clear" w:color="auto" w:fill="auto"/>
          </w:tcPr>
          <w:p w14:paraId="35A795CF" w14:textId="4505D70F" w:rsidR="006870A6" w:rsidRPr="00293240" w:rsidRDefault="006870A6" w:rsidP="006E3AF7">
            <w:pPr>
              <w:pStyle w:val="Tabletext"/>
              <w:spacing w:before="20" w:after="20"/>
              <w:jc w:val="right"/>
              <w:rPr>
                <w:rFonts w:asciiTheme="minorHAnsi" w:hAnsiTheme="minorHAnsi"/>
                <w:b/>
                <w:bCs/>
                <w:sz w:val="18"/>
                <w:szCs w:val="18"/>
                <w:lang w:eastAsia="en-GB"/>
              </w:rPr>
            </w:pPr>
            <w:r w:rsidRPr="00293240">
              <w:rPr>
                <w:rFonts w:asciiTheme="minorHAnsi" w:hAnsiTheme="minorHAnsi" w:cs="Calibri"/>
                <w:b/>
                <w:bCs/>
                <w:color w:val="000000"/>
                <w:sz w:val="18"/>
                <w:szCs w:val="18"/>
              </w:rPr>
              <w:t>14</w:t>
            </w:r>
            <w:r w:rsidR="00052624">
              <w:rPr>
                <w:rFonts w:asciiTheme="minorHAnsi" w:hAnsiTheme="minorHAnsi" w:cs="Calibri"/>
                <w:b/>
                <w:bCs/>
                <w:color w:val="000000"/>
                <w:sz w:val="18"/>
                <w:szCs w:val="18"/>
              </w:rPr>
              <w:t>8</w:t>
            </w:r>
            <w:r w:rsidRPr="00293240">
              <w:rPr>
                <w:rFonts w:asciiTheme="minorHAnsi" w:hAnsiTheme="minorHAnsi" w:cs="Calibri"/>
                <w:b/>
                <w:bCs/>
                <w:color w:val="000000"/>
                <w:sz w:val="18"/>
                <w:szCs w:val="18"/>
              </w:rPr>
              <w:t xml:space="preserve"> </w:t>
            </w:r>
            <w:r w:rsidR="00052624">
              <w:rPr>
                <w:rFonts w:asciiTheme="minorHAnsi" w:hAnsiTheme="minorHAnsi" w:cs="Calibri"/>
                <w:b/>
                <w:bCs/>
                <w:color w:val="000000"/>
                <w:sz w:val="18"/>
                <w:szCs w:val="18"/>
              </w:rPr>
              <w:t>742</w:t>
            </w:r>
          </w:p>
        </w:tc>
        <w:tc>
          <w:tcPr>
            <w:tcW w:w="0" w:type="auto"/>
            <w:tcBorders>
              <w:top w:val="nil"/>
              <w:left w:val="single" w:sz="4" w:space="0" w:color="auto"/>
              <w:bottom w:val="nil"/>
              <w:right w:val="single" w:sz="4" w:space="0" w:color="auto"/>
            </w:tcBorders>
          </w:tcPr>
          <w:p w14:paraId="792AED74" w14:textId="22580046"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1</w:t>
            </w:r>
            <w:r w:rsidR="00052624">
              <w:rPr>
                <w:rFonts w:asciiTheme="minorHAnsi" w:hAnsiTheme="minorHAnsi"/>
                <w:b/>
                <w:bCs/>
                <w:sz w:val="18"/>
                <w:szCs w:val="18"/>
                <w:lang w:eastAsia="en-GB"/>
              </w:rPr>
              <w:t>47</w:t>
            </w:r>
            <w:r w:rsidRPr="00293240">
              <w:rPr>
                <w:rFonts w:asciiTheme="minorHAnsi" w:hAnsiTheme="minorHAnsi"/>
                <w:b/>
                <w:bCs/>
                <w:sz w:val="18"/>
                <w:szCs w:val="18"/>
                <w:lang w:eastAsia="en-GB"/>
              </w:rPr>
              <w:t xml:space="preserve"> </w:t>
            </w:r>
            <w:r w:rsidR="00052624">
              <w:rPr>
                <w:rFonts w:asciiTheme="minorHAnsi" w:hAnsiTheme="minorHAnsi"/>
                <w:b/>
                <w:bCs/>
                <w:sz w:val="18"/>
                <w:szCs w:val="18"/>
                <w:lang w:eastAsia="en-GB"/>
              </w:rPr>
              <w:t>579</w:t>
            </w:r>
          </w:p>
        </w:tc>
      </w:tr>
      <w:tr w:rsidR="006870A6" w:rsidRPr="0016277B" w14:paraId="00CC8FC4" w14:textId="77777777" w:rsidTr="006E3AF7">
        <w:trPr>
          <w:jc w:val="center"/>
        </w:trPr>
        <w:tc>
          <w:tcPr>
            <w:tcW w:w="5916" w:type="dxa"/>
            <w:tcBorders>
              <w:top w:val="nil"/>
              <w:bottom w:val="nil"/>
              <w:right w:val="single" w:sz="4" w:space="0" w:color="auto"/>
            </w:tcBorders>
          </w:tcPr>
          <w:p w14:paraId="1CDE61FE" w14:textId="77777777" w:rsidR="006870A6" w:rsidRPr="0016277B" w:rsidRDefault="006870A6" w:rsidP="0016277B">
            <w:pPr>
              <w:pStyle w:val="Tabletext"/>
              <w:spacing w:before="0" w:after="0"/>
              <w:rPr>
                <w:rFonts w:asciiTheme="minorHAnsi" w:hAnsiTheme="minorHAnsi" w:cstheme="minorHAnsi"/>
                <w:sz w:val="14"/>
                <w:szCs w:val="14"/>
              </w:rPr>
            </w:pPr>
          </w:p>
        </w:tc>
        <w:tc>
          <w:tcPr>
            <w:tcW w:w="0" w:type="auto"/>
            <w:tcBorders>
              <w:top w:val="nil"/>
              <w:left w:val="single" w:sz="4" w:space="0" w:color="auto"/>
              <w:bottom w:val="nil"/>
              <w:right w:val="single" w:sz="4" w:space="0" w:color="auto"/>
            </w:tcBorders>
            <w:shd w:val="clear" w:color="auto" w:fill="auto"/>
          </w:tcPr>
          <w:p w14:paraId="1A621954" w14:textId="77777777" w:rsidR="006870A6" w:rsidRPr="0016277B" w:rsidRDefault="006870A6" w:rsidP="0016277B">
            <w:pPr>
              <w:pStyle w:val="Tabletext"/>
              <w:spacing w:before="0" w:after="0"/>
              <w:jc w:val="right"/>
              <w:rPr>
                <w:rFonts w:asciiTheme="minorHAnsi" w:hAnsiTheme="minorHAnsi" w:cstheme="minorHAnsi"/>
                <w:sz w:val="14"/>
                <w:szCs w:val="14"/>
              </w:rPr>
            </w:pPr>
            <w:r w:rsidRPr="0016277B">
              <w:rPr>
                <w:rFonts w:asciiTheme="minorHAnsi" w:hAnsiTheme="minorHAnsi" w:cstheme="minorHAnsi"/>
                <w:sz w:val="14"/>
                <w:szCs w:val="14"/>
              </w:rPr>
              <w:t> </w:t>
            </w:r>
          </w:p>
        </w:tc>
        <w:tc>
          <w:tcPr>
            <w:tcW w:w="0" w:type="auto"/>
            <w:tcBorders>
              <w:top w:val="nil"/>
              <w:left w:val="single" w:sz="4" w:space="0" w:color="auto"/>
              <w:bottom w:val="nil"/>
              <w:right w:val="single" w:sz="4" w:space="0" w:color="auto"/>
            </w:tcBorders>
          </w:tcPr>
          <w:p w14:paraId="40726D01" w14:textId="77777777" w:rsidR="006870A6" w:rsidRPr="0016277B" w:rsidRDefault="006870A6" w:rsidP="0016277B">
            <w:pPr>
              <w:pStyle w:val="Tabletext"/>
              <w:spacing w:before="0" w:after="0"/>
              <w:jc w:val="right"/>
              <w:rPr>
                <w:rFonts w:asciiTheme="minorHAnsi" w:hAnsiTheme="minorHAnsi" w:cstheme="minorHAnsi"/>
                <w:sz w:val="14"/>
                <w:szCs w:val="14"/>
              </w:rPr>
            </w:pPr>
            <w:r w:rsidRPr="0016277B">
              <w:rPr>
                <w:rFonts w:asciiTheme="minorHAnsi" w:hAnsiTheme="minorHAnsi" w:cstheme="minorHAnsi"/>
                <w:sz w:val="14"/>
                <w:szCs w:val="14"/>
              </w:rPr>
              <w:t> </w:t>
            </w:r>
          </w:p>
        </w:tc>
      </w:tr>
      <w:tr w:rsidR="006870A6" w:rsidRPr="00293240" w14:paraId="780F19DE" w14:textId="77777777" w:rsidTr="006E3AF7">
        <w:trPr>
          <w:trHeight w:val="272"/>
          <w:jc w:val="center"/>
        </w:trPr>
        <w:tc>
          <w:tcPr>
            <w:tcW w:w="5916" w:type="dxa"/>
            <w:tcBorders>
              <w:top w:val="nil"/>
              <w:bottom w:val="nil"/>
            </w:tcBorders>
          </w:tcPr>
          <w:p w14:paraId="42B401DC"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Pasivo no corriente</w:t>
            </w:r>
          </w:p>
        </w:tc>
        <w:tc>
          <w:tcPr>
            <w:tcW w:w="0" w:type="auto"/>
            <w:tcBorders>
              <w:top w:val="nil"/>
              <w:left w:val="single" w:sz="4" w:space="0" w:color="auto"/>
              <w:bottom w:val="nil"/>
              <w:right w:val="single" w:sz="4" w:space="0" w:color="auto"/>
            </w:tcBorders>
            <w:shd w:val="clear" w:color="auto" w:fill="auto"/>
          </w:tcPr>
          <w:p w14:paraId="0EB81C7C" w14:textId="77777777" w:rsidR="006870A6" w:rsidRPr="00293240" w:rsidRDefault="006870A6" w:rsidP="006E3AF7">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48296B88" w14:textId="77777777"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54BD2A0C" w14:textId="77777777" w:rsidTr="006E3AF7">
        <w:trPr>
          <w:jc w:val="center"/>
        </w:trPr>
        <w:tc>
          <w:tcPr>
            <w:tcW w:w="5916" w:type="dxa"/>
            <w:tcBorders>
              <w:top w:val="nil"/>
              <w:bottom w:val="nil"/>
            </w:tcBorders>
          </w:tcPr>
          <w:p w14:paraId="76605534"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Préstamos</w:t>
            </w:r>
          </w:p>
        </w:tc>
        <w:tc>
          <w:tcPr>
            <w:tcW w:w="0" w:type="auto"/>
            <w:tcBorders>
              <w:top w:val="nil"/>
              <w:left w:val="single" w:sz="4" w:space="0" w:color="auto"/>
              <w:bottom w:val="nil"/>
              <w:right w:val="single" w:sz="4" w:space="0" w:color="auto"/>
            </w:tcBorders>
            <w:shd w:val="clear" w:color="auto" w:fill="auto"/>
          </w:tcPr>
          <w:p w14:paraId="68B199F5" w14:textId="13133C83"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51</w:t>
            </w:r>
            <w:r w:rsidR="006870A6" w:rsidRPr="00293240">
              <w:rPr>
                <w:rFonts w:asciiTheme="minorHAnsi" w:hAnsiTheme="minorHAnsi" w:cs="Calibri"/>
                <w:sz w:val="18"/>
                <w:szCs w:val="18"/>
              </w:rPr>
              <w:t xml:space="preserve"> </w:t>
            </w:r>
            <w:r>
              <w:rPr>
                <w:rFonts w:asciiTheme="minorHAnsi" w:hAnsiTheme="minorHAnsi" w:cs="Calibri"/>
                <w:sz w:val="18"/>
                <w:szCs w:val="18"/>
              </w:rPr>
              <w:t>991</w:t>
            </w:r>
          </w:p>
        </w:tc>
        <w:tc>
          <w:tcPr>
            <w:tcW w:w="0" w:type="auto"/>
            <w:tcBorders>
              <w:top w:val="nil"/>
              <w:left w:val="single" w:sz="4" w:space="0" w:color="auto"/>
              <w:bottom w:val="nil"/>
              <w:right w:val="single" w:sz="4" w:space="0" w:color="auto"/>
            </w:tcBorders>
          </w:tcPr>
          <w:p w14:paraId="006C45C4" w14:textId="5F54D94F"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4</w:t>
            </w:r>
            <w:r w:rsidR="00052624">
              <w:rPr>
                <w:rFonts w:asciiTheme="minorHAnsi" w:hAnsiTheme="minorHAnsi"/>
                <w:sz w:val="18"/>
                <w:szCs w:val="18"/>
                <w:lang w:eastAsia="en-GB"/>
              </w:rPr>
              <w:t>5</w:t>
            </w:r>
            <w:r w:rsidRPr="00293240">
              <w:rPr>
                <w:rFonts w:asciiTheme="minorHAnsi" w:hAnsiTheme="minorHAnsi"/>
                <w:sz w:val="18"/>
                <w:szCs w:val="18"/>
                <w:lang w:eastAsia="en-GB"/>
              </w:rPr>
              <w:t xml:space="preserve"> </w:t>
            </w:r>
            <w:r w:rsidR="00052624">
              <w:rPr>
                <w:rFonts w:asciiTheme="minorHAnsi" w:hAnsiTheme="minorHAnsi"/>
                <w:sz w:val="18"/>
                <w:szCs w:val="18"/>
                <w:lang w:eastAsia="en-GB"/>
              </w:rPr>
              <w:t>718</w:t>
            </w:r>
          </w:p>
        </w:tc>
      </w:tr>
      <w:tr w:rsidR="006870A6" w:rsidRPr="00293240" w14:paraId="20591D43" w14:textId="77777777" w:rsidTr="006E3AF7">
        <w:trPr>
          <w:jc w:val="center"/>
        </w:trPr>
        <w:tc>
          <w:tcPr>
            <w:tcW w:w="5916" w:type="dxa"/>
            <w:tcBorders>
              <w:top w:val="nil"/>
              <w:bottom w:val="nil"/>
            </w:tcBorders>
          </w:tcPr>
          <w:p w14:paraId="7802F0E3"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Beneficios del personal</w:t>
            </w:r>
          </w:p>
        </w:tc>
        <w:tc>
          <w:tcPr>
            <w:tcW w:w="0" w:type="auto"/>
            <w:tcBorders>
              <w:top w:val="nil"/>
              <w:left w:val="single" w:sz="4" w:space="0" w:color="auto"/>
              <w:bottom w:val="nil"/>
              <w:right w:val="single" w:sz="4" w:space="0" w:color="auto"/>
            </w:tcBorders>
            <w:shd w:val="clear" w:color="auto" w:fill="auto"/>
          </w:tcPr>
          <w:p w14:paraId="23E03AAA" w14:textId="1C19568F"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570</w:t>
            </w:r>
            <w:r w:rsidR="006870A6" w:rsidRPr="00293240">
              <w:rPr>
                <w:rFonts w:asciiTheme="minorHAnsi" w:hAnsiTheme="minorHAnsi" w:cs="Calibri"/>
                <w:sz w:val="18"/>
                <w:szCs w:val="18"/>
              </w:rPr>
              <w:t xml:space="preserve"> 0</w:t>
            </w:r>
            <w:r>
              <w:rPr>
                <w:rFonts w:asciiTheme="minorHAnsi" w:hAnsiTheme="minorHAnsi" w:cs="Calibri"/>
                <w:sz w:val="18"/>
                <w:szCs w:val="18"/>
              </w:rPr>
              <w:t>83</w:t>
            </w:r>
          </w:p>
        </w:tc>
        <w:tc>
          <w:tcPr>
            <w:tcW w:w="0" w:type="auto"/>
            <w:tcBorders>
              <w:top w:val="nil"/>
              <w:left w:val="single" w:sz="4" w:space="0" w:color="auto"/>
              <w:bottom w:val="nil"/>
              <w:right w:val="single" w:sz="4" w:space="0" w:color="auto"/>
            </w:tcBorders>
          </w:tcPr>
          <w:p w14:paraId="6C374B85" w14:textId="5E1FB13E" w:rsidR="006870A6" w:rsidRPr="00293240" w:rsidRDefault="00052624"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656</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021</w:t>
            </w:r>
          </w:p>
        </w:tc>
      </w:tr>
      <w:tr w:rsidR="006870A6" w:rsidRPr="00293240" w14:paraId="3DD50C9D" w14:textId="77777777" w:rsidTr="006E3AF7">
        <w:trPr>
          <w:jc w:val="center"/>
        </w:trPr>
        <w:tc>
          <w:tcPr>
            <w:tcW w:w="5916" w:type="dxa"/>
            <w:tcBorders>
              <w:top w:val="nil"/>
              <w:bottom w:val="nil"/>
            </w:tcBorders>
          </w:tcPr>
          <w:p w14:paraId="15C45534"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Fondos de terceros atribuidos</w:t>
            </w:r>
          </w:p>
        </w:tc>
        <w:tc>
          <w:tcPr>
            <w:tcW w:w="0" w:type="auto"/>
            <w:tcBorders>
              <w:top w:val="nil"/>
              <w:left w:val="single" w:sz="4" w:space="0" w:color="auto"/>
              <w:bottom w:val="nil"/>
              <w:right w:val="single" w:sz="4" w:space="0" w:color="auto"/>
            </w:tcBorders>
            <w:shd w:val="clear" w:color="auto" w:fill="auto"/>
          </w:tcPr>
          <w:p w14:paraId="280578C5" w14:textId="34BBC84B"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46</w:t>
            </w:r>
            <w:r w:rsidR="006870A6" w:rsidRPr="00293240">
              <w:rPr>
                <w:rFonts w:asciiTheme="minorHAnsi" w:hAnsiTheme="minorHAnsi" w:cs="Calibri"/>
                <w:sz w:val="18"/>
                <w:szCs w:val="18"/>
              </w:rPr>
              <w:t xml:space="preserve"> </w:t>
            </w:r>
            <w:r>
              <w:rPr>
                <w:rFonts w:asciiTheme="minorHAnsi" w:hAnsiTheme="minorHAnsi" w:cs="Calibri"/>
                <w:sz w:val="18"/>
                <w:szCs w:val="18"/>
              </w:rPr>
              <w:t>336</w:t>
            </w:r>
          </w:p>
        </w:tc>
        <w:tc>
          <w:tcPr>
            <w:tcW w:w="0" w:type="auto"/>
            <w:tcBorders>
              <w:top w:val="nil"/>
              <w:left w:val="single" w:sz="4" w:space="0" w:color="auto"/>
              <w:bottom w:val="nil"/>
              <w:right w:val="single" w:sz="4" w:space="0" w:color="auto"/>
            </w:tcBorders>
          </w:tcPr>
          <w:p w14:paraId="74F6DEFA" w14:textId="17AD4A23" w:rsidR="006870A6" w:rsidRPr="00293240" w:rsidRDefault="00052624"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38</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430</w:t>
            </w:r>
          </w:p>
        </w:tc>
      </w:tr>
      <w:tr w:rsidR="006870A6" w:rsidRPr="00293240" w14:paraId="62262CC9" w14:textId="77777777" w:rsidTr="006E3AF7">
        <w:trPr>
          <w:jc w:val="center"/>
        </w:trPr>
        <w:tc>
          <w:tcPr>
            <w:tcW w:w="5916" w:type="dxa"/>
            <w:tcBorders>
              <w:top w:val="nil"/>
              <w:bottom w:val="nil"/>
            </w:tcBorders>
          </w:tcPr>
          <w:p w14:paraId="3151BD2D"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Fondos de terceros en curso de atribución</w:t>
            </w:r>
          </w:p>
        </w:tc>
        <w:tc>
          <w:tcPr>
            <w:tcW w:w="0" w:type="auto"/>
            <w:tcBorders>
              <w:top w:val="nil"/>
              <w:left w:val="single" w:sz="4" w:space="0" w:color="auto"/>
              <w:bottom w:val="nil"/>
              <w:right w:val="single" w:sz="4" w:space="0" w:color="auto"/>
            </w:tcBorders>
            <w:shd w:val="clear" w:color="auto" w:fill="auto"/>
          </w:tcPr>
          <w:p w14:paraId="27D32E88" w14:textId="7FE32769"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3</w:t>
            </w:r>
            <w:r w:rsidR="006870A6" w:rsidRPr="00293240">
              <w:rPr>
                <w:rFonts w:asciiTheme="minorHAnsi" w:hAnsiTheme="minorHAnsi" w:cs="Calibri"/>
                <w:sz w:val="18"/>
                <w:szCs w:val="18"/>
              </w:rPr>
              <w:t xml:space="preserve"> </w:t>
            </w:r>
            <w:r>
              <w:rPr>
                <w:rFonts w:asciiTheme="minorHAnsi" w:hAnsiTheme="minorHAnsi" w:cs="Calibri"/>
                <w:sz w:val="18"/>
                <w:szCs w:val="18"/>
              </w:rPr>
              <w:t>684</w:t>
            </w:r>
          </w:p>
        </w:tc>
        <w:tc>
          <w:tcPr>
            <w:tcW w:w="0" w:type="auto"/>
            <w:tcBorders>
              <w:top w:val="nil"/>
              <w:left w:val="single" w:sz="4" w:space="0" w:color="auto"/>
              <w:bottom w:val="nil"/>
              <w:right w:val="single" w:sz="4" w:space="0" w:color="auto"/>
            </w:tcBorders>
          </w:tcPr>
          <w:p w14:paraId="6BACE04F" w14:textId="7E73B262" w:rsidR="006870A6" w:rsidRPr="00293240" w:rsidRDefault="00052624"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4</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353</w:t>
            </w:r>
          </w:p>
        </w:tc>
      </w:tr>
      <w:tr w:rsidR="006870A6" w:rsidRPr="00293240" w14:paraId="1B323F4B" w14:textId="77777777" w:rsidTr="006E3AF7">
        <w:trPr>
          <w:jc w:val="center"/>
        </w:trPr>
        <w:tc>
          <w:tcPr>
            <w:tcW w:w="5916" w:type="dxa"/>
            <w:tcBorders>
              <w:top w:val="nil"/>
              <w:bottom w:val="nil"/>
            </w:tcBorders>
          </w:tcPr>
          <w:p w14:paraId="6D90FF0C" w14:textId="77777777" w:rsidR="006870A6" w:rsidRPr="00293240" w:rsidRDefault="006870A6" w:rsidP="006E3AF7">
            <w:pPr>
              <w:pStyle w:val="Sectiontitle"/>
              <w:spacing w:before="20" w:after="20"/>
              <w:rPr>
                <w:rFonts w:asciiTheme="minorHAnsi" w:hAnsiTheme="minorHAnsi" w:cstheme="minorHAnsi"/>
                <w:sz w:val="18"/>
                <w:szCs w:val="18"/>
              </w:rPr>
            </w:pPr>
            <w:r w:rsidRPr="00293240">
              <w:rPr>
                <w:sz w:val="16"/>
                <w:szCs w:val="16"/>
              </w:rPr>
              <w:t>UNSMIS</w:t>
            </w:r>
          </w:p>
        </w:tc>
        <w:tc>
          <w:tcPr>
            <w:tcW w:w="0" w:type="auto"/>
            <w:tcBorders>
              <w:top w:val="nil"/>
              <w:left w:val="single" w:sz="4" w:space="0" w:color="auto"/>
              <w:bottom w:val="nil"/>
              <w:right w:val="single" w:sz="4" w:space="0" w:color="auto"/>
            </w:tcBorders>
            <w:shd w:val="clear" w:color="auto" w:fill="auto"/>
          </w:tcPr>
          <w:p w14:paraId="6E955C01" w14:textId="4782E74F"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16</w:t>
            </w:r>
            <w:r w:rsidR="006870A6" w:rsidRPr="00293240">
              <w:rPr>
                <w:rFonts w:asciiTheme="minorHAnsi" w:hAnsiTheme="minorHAnsi" w:cs="Calibri"/>
                <w:sz w:val="18"/>
                <w:szCs w:val="18"/>
              </w:rPr>
              <w:t xml:space="preserve"> </w:t>
            </w:r>
            <w:r>
              <w:rPr>
                <w:rFonts w:asciiTheme="minorHAnsi" w:hAnsiTheme="minorHAnsi" w:cs="Calibri"/>
                <w:sz w:val="18"/>
                <w:szCs w:val="18"/>
              </w:rPr>
              <w:t>267</w:t>
            </w:r>
          </w:p>
        </w:tc>
        <w:tc>
          <w:tcPr>
            <w:tcW w:w="0" w:type="auto"/>
            <w:tcBorders>
              <w:top w:val="nil"/>
              <w:left w:val="single" w:sz="4" w:space="0" w:color="auto"/>
              <w:bottom w:val="nil"/>
              <w:right w:val="single" w:sz="4" w:space="0" w:color="auto"/>
            </w:tcBorders>
          </w:tcPr>
          <w:p w14:paraId="72F77AE3" w14:textId="197082BD"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sz w:val="18"/>
                <w:szCs w:val="18"/>
                <w:lang w:eastAsia="en-GB"/>
              </w:rPr>
              <w:t>17</w:t>
            </w:r>
            <w:r w:rsidR="006870A6" w:rsidRPr="00293240">
              <w:rPr>
                <w:rFonts w:asciiTheme="minorHAnsi" w:hAnsiTheme="minorHAnsi"/>
                <w:sz w:val="18"/>
                <w:szCs w:val="18"/>
                <w:lang w:eastAsia="en-GB"/>
              </w:rPr>
              <w:t xml:space="preserve"> </w:t>
            </w:r>
            <w:r>
              <w:rPr>
                <w:rFonts w:asciiTheme="minorHAnsi" w:hAnsiTheme="minorHAnsi"/>
                <w:sz w:val="18"/>
                <w:szCs w:val="18"/>
                <w:lang w:eastAsia="en-GB"/>
              </w:rPr>
              <w:t>441</w:t>
            </w:r>
          </w:p>
        </w:tc>
      </w:tr>
      <w:tr w:rsidR="006870A6" w:rsidRPr="00293240" w14:paraId="37777232" w14:textId="77777777" w:rsidTr="006E3AF7">
        <w:trPr>
          <w:jc w:val="center"/>
        </w:trPr>
        <w:tc>
          <w:tcPr>
            <w:tcW w:w="5916" w:type="dxa"/>
            <w:tcBorders>
              <w:top w:val="nil"/>
              <w:bottom w:val="nil"/>
            </w:tcBorders>
          </w:tcPr>
          <w:p w14:paraId="71B2D837"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Total del pasivo no corriente</w:t>
            </w:r>
          </w:p>
        </w:tc>
        <w:tc>
          <w:tcPr>
            <w:tcW w:w="0" w:type="auto"/>
            <w:tcBorders>
              <w:top w:val="nil"/>
              <w:left w:val="single" w:sz="4" w:space="0" w:color="auto"/>
              <w:bottom w:val="nil"/>
              <w:right w:val="single" w:sz="4" w:space="0" w:color="auto"/>
            </w:tcBorders>
            <w:shd w:val="clear" w:color="auto" w:fill="auto"/>
          </w:tcPr>
          <w:p w14:paraId="751DAA1E" w14:textId="2CB15196" w:rsidR="006870A6" w:rsidRPr="00293240" w:rsidRDefault="00052624" w:rsidP="006E3AF7">
            <w:pPr>
              <w:pStyle w:val="Tabletext"/>
              <w:spacing w:before="20" w:after="20"/>
              <w:jc w:val="right"/>
              <w:rPr>
                <w:rFonts w:asciiTheme="minorHAnsi" w:hAnsiTheme="minorHAnsi"/>
                <w:b/>
                <w:bCs/>
                <w:sz w:val="18"/>
                <w:szCs w:val="18"/>
                <w:lang w:eastAsia="en-GB"/>
              </w:rPr>
            </w:pPr>
            <w:r>
              <w:rPr>
                <w:rFonts w:asciiTheme="minorHAnsi" w:hAnsiTheme="minorHAnsi" w:cs="Calibri"/>
                <w:b/>
                <w:bCs/>
                <w:color w:val="000000"/>
                <w:sz w:val="18"/>
                <w:szCs w:val="18"/>
              </w:rPr>
              <w:t>688</w:t>
            </w:r>
            <w:r w:rsidR="006870A6" w:rsidRPr="00293240">
              <w:rPr>
                <w:rFonts w:asciiTheme="minorHAnsi" w:hAnsiTheme="minorHAnsi" w:cs="Calibri"/>
                <w:b/>
                <w:bCs/>
                <w:color w:val="000000"/>
                <w:sz w:val="18"/>
                <w:szCs w:val="18"/>
              </w:rPr>
              <w:t xml:space="preserve"> </w:t>
            </w:r>
            <w:r>
              <w:rPr>
                <w:rFonts w:asciiTheme="minorHAnsi" w:hAnsiTheme="minorHAnsi" w:cs="Calibri"/>
                <w:b/>
                <w:bCs/>
                <w:color w:val="000000"/>
                <w:sz w:val="18"/>
                <w:szCs w:val="18"/>
              </w:rPr>
              <w:t>3</w:t>
            </w:r>
            <w:r w:rsidR="006870A6" w:rsidRPr="00293240">
              <w:rPr>
                <w:rFonts w:asciiTheme="minorHAnsi" w:hAnsiTheme="minorHAnsi" w:cs="Calibri"/>
                <w:b/>
                <w:bCs/>
                <w:color w:val="000000"/>
                <w:sz w:val="18"/>
                <w:szCs w:val="18"/>
              </w:rPr>
              <w:t>6</w:t>
            </w:r>
            <w:r>
              <w:rPr>
                <w:rFonts w:asciiTheme="minorHAnsi" w:hAnsiTheme="minorHAnsi" w:cs="Calibri"/>
                <w:b/>
                <w:bCs/>
                <w:color w:val="000000"/>
                <w:sz w:val="18"/>
                <w:szCs w:val="18"/>
              </w:rPr>
              <w:t>1</w:t>
            </w:r>
          </w:p>
        </w:tc>
        <w:tc>
          <w:tcPr>
            <w:tcW w:w="0" w:type="auto"/>
            <w:tcBorders>
              <w:top w:val="nil"/>
              <w:left w:val="single" w:sz="4" w:space="0" w:color="auto"/>
              <w:bottom w:val="nil"/>
              <w:right w:val="single" w:sz="4" w:space="0" w:color="auto"/>
            </w:tcBorders>
          </w:tcPr>
          <w:p w14:paraId="0E142FB9" w14:textId="34E7A376"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7</w:t>
            </w:r>
            <w:r w:rsidR="00052624">
              <w:rPr>
                <w:rFonts w:asciiTheme="minorHAnsi" w:hAnsiTheme="minorHAnsi"/>
                <w:b/>
                <w:bCs/>
                <w:sz w:val="18"/>
                <w:szCs w:val="18"/>
                <w:lang w:eastAsia="en-GB"/>
              </w:rPr>
              <w:t>61</w:t>
            </w:r>
            <w:r w:rsidRPr="00293240">
              <w:rPr>
                <w:rFonts w:asciiTheme="minorHAnsi" w:hAnsiTheme="minorHAnsi"/>
                <w:b/>
                <w:bCs/>
                <w:sz w:val="18"/>
                <w:szCs w:val="18"/>
                <w:lang w:eastAsia="en-GB"/>
              </w:rPr>
              <w:t xml:space="preserve"> </w:t>
            </w:r>
            <w:r w:rsidR="00052624">
              <w:rPr>
                <w:rFonts w:asciiTheme="minorHAnsi" w:hAnsiTheme="minorHAnsi"/>
                <w:b/>
                <w:bCs/>
                <w:sz w:val="18"/>
                <w:szCs w:val="18"/>
                <w:lang w:eastAsia="en-GB"/>
              </w:rPr>
              <w:t>963</w:t>
            </w:r>
          </w:p>
        </w:tc>
      </w:tr>
      <w:tr w:rsidR="006870A6" w:rsidRPr="0016277B" w14:paraId="098E6706" w14:textId="77777777" w:rsidTr="006E3AF7">
        <w:trPr>
          <w:jc w:val="center"/>
        </w:trPr>
        <w:tc>
          <w:tcPr>
            <w:tcW w:w="5916" w:type="dxa"/>
            <w:tcBorders>
              <w:top w:val="nil"/>
              <w:bottom w:val="single" w:sz="4" w:space="0" w:color="auto"/>
              <w:right w:val="single" w:sz="4" w:space="0" w:color="auto"/>
            </w:tcBorders>
          </w:tcPr>
          <w:p w14:paraId="7C64C585" w14:textId="77777777" w:rsidR="006870A6" w:rsidRPr="0016277B" w:rsidRDefault="006870A6" w:rsidP="0016277B">
            <w:pPr>
              <w:pStyle w:val="Tabletext"/>
              <w:spacing w:before="0" w:after="0"/>
              <w:rPr>
                <w:rFonts w:asciiTheme="minorHAnsi" w:hAnsiTheme="minorHAnsi" w:cstheme="minorHAnsi"/>
                <w:sz w:val="14"/>
                <w:szCs w:val="14"/>
              </w:rPr>
            </w:pPr>
          </w:p>
        </w:tc>
        <w:tc>
          <w:tcPr>
            <w:tcW w:w="0" w:type="auto"/>
            <w:tcBorders>
              <w:top w:val="nil"/>
              <w:left w:val="single" w:sz="4" w:space="0" w:color="auto"/>
              <w:bottom w:val="single" w:sz="4" w:space="0" w:color="auto"/>
              <w:right w:val="single" w:sz="4" w:space="0" w:color="auto"/>
            </w:tcBorders>
            <w:shd w:val="clear" w:color="auto" w:fill="auto"/>
          </w:tcPr>
          <w:p w14:paraId="40FA8BF5" w14:textId="77777777" w:rsidR="006870A6" w:rsidRPr="0016277B" w:rsidRDefault="006870A6" w:rsidP="0016277B">
            <w:pPr>
              <w:pStyle w:val="Tabletext"/>
              <w:spacing w:before="0" w:after="0"/>
              <w:jc w:val="right"/>
              <w:rPr>
                <w:rFonts w:asciiTheme="minorHAnsi" w:hAnsiTheme="minorHAnsi" w:cstheme="minorHAnsi"/>
                <w:sz w:val="14"/>
                <w:szCs w:val="14"/>
              </w:rPr>
            </w:pPr>
            <w:r w:rsidRPr="0016277B">
              <w:rPr>
                <w:rFonts w:asciiTheme="minorHAnsi" w:hAnsiTheme="minorHAnsi" w:cstheme="minorHAnsi"/>
                <w:sz w:val="14"/>
                <w:szCs w:val="14"/>
              </w:rPr>
              <w:t> </w:t>
            </w:r>
          </w:p>
        </w:tc>
        <w:tc>
          <w:tcPr>
            <w:tcW w:w="0" w:type="auto"/>
            <w:tcBorders>
              <w:top w:val="nil"/>
              <w:left w:val="single" w:sz="4" w:space="0" w:color="auto"/>
              <w:bottom w:val="nil"/>
              <w:right w:val="single" w:sz="4" w:space="0" w:color="auto"/>
            </w:tcBorders>
          </w:tcPr>
          <w:p w14:paraId="66D80D98" w14:textId="77777777" w:rsidR="006870A6" w:rsidRPr="0016277B" w:rsidRDefault="006870A6" w:rsidP="0016277B">
            <w:pPr>
              <w:pStyle w:val="Tabletext"/>
              <w:spacing w:before="0" w:after="0"/>
              <w:jc w:val="right"/>
              <w:rPr>
                <w:rFonts w:asciiTheme="minorHAnsi" w:hAnsiTheme="minorHAnsi" w:cstheme="minorHAnsi"/>
                <w:sz w:val="14"/>
                <w:szCs w:val="14"/>
              </w:rPr>
            </w:pPr>
            <w:r w:rsidRPr="0016277B">
              <w:rPr>
                <w:rFonts w:asciiTheme="minorHAnsi" w:hAnsiTheme="minorHAnsi" w:cstheme="minorHAnsi"/>
                <w:sz w:val="14"/>
                <w:szCs w:val="14"/>
              </w:rPr>
              <w:t> </w:t>
            </w:r>
          </w:p>
        </w:tc>
      </w:tr>
      <w:tr w:rsidR="006870A6" w:rsidRPr="00293240" w14:paraId="5FD968DA" w14:textId="77777777" w:rsidTr="006E3AF7">
        <w:trPr>
          <w:jc w:val="center"/>
        </w:trPr>
        <w:tc>
          <w:tcPr>
            <w:tcW w:w="5916" w:type="dxa"/>
            <w:tcBorders>
              <w:bottom w:val="single" w:sz="4" w:space="0" w:color="auto"/>
            </w:tcBorders>
          </w:tcPr>
          <w:p w14:paraId="37130CC0" w14:textId="77777777" w:rsidR="006870A6" w:rsidRPr="00293240" w:rsidRDefault="006870A6" w:rsidP="00015286">
            <w:pPr>
              <w:pStyle w:val="Tabletext"/>
              <w:rPr>
                <w:rFonts w:asciiTheme="minorHAnsi" w:hAnsiTheme="minorHAnsi" w:cstheme="minorHAnsi"/>
                <w:b/>
                <w:bCs/>
                <w:sz w:val="18"/>
                <w:szCs w:val="18"/>
                <w:lang w:eastAsia="fr-FR"/>
              </w:rPr>
            </w:pPr>
            <w:r w:rsidRPr="00293240">
              <w:rPr>
                <w:b/>
                <w:bCs/>
                <w:sz w:val="16"/>
                <w:szCs w:val="16"/>
              </w:rPr>
              <w:t>TOTAL DEL PASIVO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DCE4BC" w14:textId="138A7C19" w:rsidR="006870A6" w:rsidRPr="00293240" w:rsidRDefault="00052624" w:rsidP="00015286">
            <w:pPr>
              <w:pStyle w:val="Tabletext"/>
              <w:jc w:val="right"/>
              <w:rPr>
                <w:rFonts w:asciiTheme="minorHAnsi" w:hAnsiTheme="minorHAnsi"/>
                <w:b/>
                <w:bCs/>
                <w:sz w:val="18"/>
                <w:szCs w:val="18"/>
                <w:lang w:eastAsia="en-GB"/>
              </w:rPr>
            </w:pPr>
            <w:r>
              <w:rPr>
                <w:rFonts w:asciiTheme="minorHAnsi" w:hAnsiTheme="minorHAnsi" w:cs="Calibri"/>
                <w:b/>
                <w:bCs/>
                <w:color w:val="000000"/>
                <w:sz w:val="18"/>
                <w:szCs w:val="18"/>
              </w:rPr>
              <w:t>837</w:t>
            </w:r>
            <w:r w:rsidR="006870A6" w:rsidRPr="00293240">
              <w:rPr>
                <w:rFonts w:asciiTheme="minorHAnsi" w:hAnsiTheme="minorHAnsi" w:cs="Calibri"/>
                <w:b/>
                <w:bCs/>
                <w:color w:val="000000"/>
                <w:sz w:val="18"/>
                <w:szCs w:val="18"/>
              </w:rPr>
              <w:t xml:space="preserve"> </w:t>
            </w:r>
            <w:r>
              <w:rPr>
                <w:rFonts w:asciiTheme="minorHAnsi" w:hAnsiTheme="minorHAnsi" w:cs="Calibri"/>
                <w:b/>
                <w:bCs/>
                <w:color w:val="000000"/>
                <w:sz w:val="18"/>
                <w:szCs w:val="18"/>
              </w:rPr>
              <w:t>103</w:t>
            </w:r>
          </w:p>
        </w:tc>
        <w:tc>
          <w:tcPr>
            <w:tcW w:w="0" w:type="auto"/>
            <w:tcBorders>
              <w:left w:val="single" w:sz="4" w:space="0" w:color="auto"/>
              <w:bottom w:val="single" w:sz="4" w:space="0" w:color="auto"/>
              <w:right w:val="single" w:sz="4" w:space="0" w:color="auto"/>
            </w:tcBorders>
            <w:vAlign w:val="center"/>
          </w:tcPr>
          <w:p w14:paraId="653FE8F8" w14:textId="72B9AAD8" w:rsidR="006870A6" w:rsidRPr="00293240" w:rsidRDefault="006870A6" w:rsidP="00015286">
            <w:pPr>
              <w:pStyle w:val="Tabletext"/>
              <w:jc w:val="right"/>
              <w:rPr>
                <w:rFonts w:asciiTheme="minorHAnsi" w:hAnsiTheme="minorHAnsi" w:cstheme="minorHAnsi"/>
                <w:b/>
                <w:bCs/>
                <w:sz w:val="18"/>
                <w:szCs w:val="18"/>
                <w:lang w:eastAsia="zh-CN"/>
              </w:rPr>
            </w:pPr>
            <w:r w:rsidRPr="00293240">
              <w:rPr>
                <w:rFonts w:asciiTheme="minorHAnsi" w:hAnsiTheme="minorHAnsi" w:cstheme="minorHAnsi"/>
                <w:b/>
                <w:bCs/>
                <w:sz w:val="18"/>
                <w:szCs w:val="18"/>
                <w:lang w:eastAsia="zh-CN"/>
              </w:rPr>
              <w:t>90</w:t>
            </w:r>
            <w:r w:rsidR="00052624">
              <w:rPr>
                <w:rFonts w:asciiTheme="minorHAnsi" w:hAnsiTheme="minorHAnsi" w:cstheme="minorHAnsi"/>
                <w:b/>
                <w:bCs/>
                <w:sz w:val="18"/>
                <w:szCs w:val="18"/>
                <w:lang w:eastAsia="zh-CN"/>
              </w:rPr>
              <w:t>9</w:t>
            </w:r>
            <w:r w:rsidRPr="00293240">
              <w:rPr>
                <w:rFonts w:asciiTheme="minorHAnsi" w:hAnsiTheme="minorHAnsi" w:cstheme="minorHAnsi"/>
                <w:b/>
                <w:bCs/>
                <w:sz w:val="18"/>
                <w:szCs w:val="18"/>
                <w:lang w:eastAsia="zh-CN"/>
              </w:rPr>
              <w:t xml:space="preserve"> </w:t>
            </w:r>
            <w:r w:rsidR="00052624">
              <w:rPr>
                <w:rFonts w:asciiTheme="minorHAnsi" w:hAnsiTheme="minorHAnsi" w:cstheme="minorHAnsi"/>
                <w:b/>
                <w:bCs/>
                <w:sz w:val="18"/>
                <w:szCs w:val="18"/>
                <w:lang w:eastAsia="zh-CN"/>
              </w:rPr>
              <w:t>5</w:t>
            </w:r>
            <w:r w:rsidRPr="00293240">
              <w:rPr>
                <w:rFonts w:asciiTheme="minorHAnsi" w:hAnsiTheme="minorHAnsi" w:cstheme="minorHAnsi"/>
                <w:b/>
                <w:bCs/>
                <w:sz w:val="18"/>
                <w:szCs w:val="18"/>
                <w:lang w:eastAsia="zh-CN"/>
              </w:rPr>
              <w:t>4</w:t>
            </w:r>
            <w:r w:rsidR="00052624">
              <w:rPr>
                <w:rFonts w:asciiTheme="minorHAnsi" w:hAnsiTheme="minorHAnsi" w:cstheme="minorHAnsi"/>
                <w:b/>
                <w:bCs/>
                <w:sz w:val="18"/>
                <w:szCs w:val="18"/>
                <w:lang w:eastAsia="zh-CN"/>
              </w:rPr>
              <w:t>2</w:t>
            </w:r>
          </w:p>
        </w:tc>
      </w:tr>
      <w:tr w:rsidR="006870A6" w:rsidRPr="00293240" w14:paraId="2A2D3241" w14:textId="77777777" w:rsidTr="006E3AF7">
        <w:trPr>
          <w:jc w:val="center"/>
        </w:trPr>
        <w:tc>
          <w:tcPr>
            <w:tcW w:w="5916" w:type="dxa"/>
            <w:tcBorders>
              <w:top w:val="single" w:sz="4" w:space="0" w:color="auto"/>
              <w:bottom w:val="nil"/>
            </w:tcBorders>
          </w:tcPr>
          <w:p w14:paraId="32986F94" w14:textId="77777777" w:rsidR="006870A6" w:rsidRPr="00293240" w:rsidRDefault="006870A6" w:rsidP="006E3AF7">
            <w:pPr>
              <w:pStyle w:val="Tabletext"/>
              <w:spacing w:before="20" w:after="20"/>
              <w:rPr>
                <w:rFonts w:asciiTheme="minorHAnsi" w:hAnsiTheme="minorHAnsi" w:cstheme="minorHAnsi"/>
                <w:b/>
                <w:bCs/>
                <w:sz w:val="18"/>
                <w:szCs w:val="18"/>
                <w:lang w:eastAsia="fr-FR"/>
              </w:rPr>
            </w:pPr>
            <w:r w:rsidRPr="00293240">
              <w:rPr>
                <w:b/>
                <w:bCs/>
                <w:sz w:val="16"/>
                <w:szCs w:val="16"/>
              </w:rPr>
              <w:t>ACTIVO NETO</w:t>
            </w:r>
          </w:p>
        </w:tc>
        <w:tc>
          <w:tcPr>
            <w:tcW w:w="0" w:type="auto"/>
            <w:tcBorders>
              <w:top w:val="single" w:sz="4" w:space="0" w:color="auto"/>
              <w:left w:val="single" w:sz="4" w:space="0" w:color="auto"/>
              <w:bottom w:val="nil"/>
              <w:right w:val="single" w:sz="4" w:space="0" w:color="auto"/>
            </w:tcBorders>
            <w:shd w:val="clear" w:color="auto" w:fill="auto"/>
          </w:tcPr>
          <w:p w14:paraId="1CFD4853" w14:textId="77777777" w:rsidR="006870A6" w:rsidRPr="00293240" w:rsidRDefault="006870A6" w:rsidP="006E3AF7">
            <w:pPr>
              <w:pStyle w:val="Tabletext"/>
              <w:spacing w:before="20" w:after="20"/>
              <w:jc w:val="right"/>
              <w:rPr>
                <w:rFonts w:asciiTheme="minorHAnsi" w:hAnsiTheme="minorHAnsi"/>
                <w:b/>
                <w:bCs/>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3BCC5D89" w14:textId="77777777" w:rsidR="006870A6" w:rsidRPr="00293240" w:rsidRDefault="006870A6" w:rsidP="006E3AF7">
            <w:pPr>
              <w:pStyle w:val="Tabletext"/>
              <w:spacing w:before="20" w:after="20"/>
              <w:jc w:val="right"/>
              <w:rPr>
                <w:rFonts w:asciiTheme="minorHAnsi" w:hAnsiTheme="minorHAnsi" w:cstheme="minorHAnsi"/>
                <w:b/>
                <w:bCs/>
                <w:sz w:val="18"/>
                <w:szCs w:val="18"/>
                <w:lang w:eastAsia="zh-CN"/>
              </w:rPr>
            </w:pPr>
            <w:r w:rsidRPr="00293240">
              <w:rPr>
                <w:rFonts w:asciiTheme="minorHAnsi" w:hAnsiTheme="minorHAnsi"/>
                <w:b/>
                <w:bCs/>
                <w:sz w:val="18"/>
                <w:szCs w:val="18"/>
                <w:lang w:eastAsia="en-GB"/>
              </w:rPr>
              <w:t> </w:t>
            </w:r>
          </w:p>
        </w:tc>
      </w:tr>
      <w:tr w:rsidR="006870A6" w:rsidRPr="00293240" w14:paraId="20EEABB2" w14:textId="77777777" w:rsidTr="006E3AF7">
        <w:trPr>
          <w:jc w:val="center"/>
        </w:trPr>
        <w:tc>
          <w:tcPr>
            <w:tcW w:w="5916" w:type="dxa"/>
            <w:tcBorders>
              <w:top w:val="nil"/>
              <w:bottom w:val="nil"/>
            </w:tcBorders>
          </w:tcPr>
          <w:p w14:paraId="22EDA728" w14:textId="77777777" w:rsidR="006870A6" w:rsidRPr="00293240" w:rsidRDefault="006870A6" w:rsidP="006E3AF7">
            <w:pPr>
              <w:pStyle w:val="Tabletext"/>
              <w:spacing w:before="20" w:after="20"/>
              <w:rPr>
                <w:rFonts w:asciiTheme="minorHAnsi" w:hAnsiTheme="minorHAnsi" w:cstheme="minorHAnsi"/>
                <w:sz w:val="18"/>
                <w:szCs w:val="18"/>
              </w:rPr>
            </w:pPr>
            <w:r w:rsidRPr="00293240">
              <w:rPr>
                <w:sz w:val="16"/>
                <w:szCs w:val="16"/>
              </w:rPr>
              <w:t>Capital de la Organización</w:t>
            </w:r>
          </w:p>
        </w:tc>
        <w:tc>
          <w:tcPr>
            <w:tcW w:w="0" w:type="auto"/>
            <w:tcBorders>
              <w:top w:val="nil"/>
              <w:left w:val="single" w:sz="4" w:space="0" w:color="auto"/>
              <w:bottom w:val="nil"/>
              <w:right w:val="single" w:sz="4" w:space="0" w:color="auto"/>
            </w:tcBorders>
            <w:shd w:val="clear" w:color="auto" w:fill="auto"/>
          </w:tcPr>
          <w:p w14:paraId="12325E35" w14:textId="77777777"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 </w:t>
            </w:r>
          </w:p>
        </w:tc>
        <w:tc>
          <w:tcPr>
            <w:tcW w:w="0" w:type="auto"/>
            <w:tcBorders>
              <w:top w:val="nil"/>
              <w:left w:val="single" w:sz="4" w:space="0" w:color="auto"/>
              <w:bottom w:val="nil"/>
              <w:right w:val="single" w:sz="4" w:space="0" w:color="auto"/>
            </w:tcBorders>
          </w:tcPr>
          <w:p w14:paraId="3154E555" w14:textId="77777777"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 </w:t>
            </w:r>
          </w:p>
        </w:tc>
      </w:tr>
      <w:tr w:rsidR="006870A6" w:rsidRPr="00293240" w14:paraId="79A89FDB" w14:textId="77777777" w:rsidTr="006E3AF7">
        <w:trPr>
          <w:trHeight w:val="141"/>
          <w:jc w:val="center"/>
        </w:trPr>
        <w:tc>
          <w:tcPr>
            <w:tcW w:w="5916" w:type="dxa"/>
            <w:tcBorders>
              <w:top w:val="nil"/>
              <w:bottom w:val="nil"/>
            </w:tcBorders>
          </w:tcPr>
          <w:p w14:paraId="7F3D9FE1" w14:textId="77777777" w:rsidR="006870A6" w:rsidRPr="00293240" w:rsidRDefault="006870A6" w:rsidP="006E3AF7">
            <w:pPr>
              <w:pStyle w:val="Sectiontitle"/>
              <w:spacing w:before="20" w:after="20"/>
              <w:rPr>
                <w:rFonts w:asciiTheme="minorHAnsi" w:hAnsiTheme="minorHAnsi" w:cstheme="minorHAnsi"/>
                <w:sz w:val="18"/>
                <w:szCs w:val="18"/>
              </w:rPr>
            </w:pPr>
            <w:r w:rsidRPr="00293240">
              <w:rPr>
                <w:sz w:val="16"/>
                <w:szCs w:val="16"/>
              </w:rPr>
              <w:t xml:space="preserve">Cuenta de provisión antes de la </w:t>
            </w:r>
            <w:proofErr w:type="spellStart"/>
            <w:r w:rsidRPr="00293240">
              <w:rPr>
                <w:sz w:val="16"/>
                <w:szCs w:val="16"/>
              </w:rPr>
              <w:t>reatribución</w:t>
            </w:r>
            <w:proofErr w:type="spellEnd"/>
            <w:r w:rsidRPr="00293240">
              <w:rPr>
                <w:sz w:val="16"/>
                <w:szCs w:val="16"/>
              </w:rPr>
              <w:t xml:space="preserve"> del superávit/déficit del ejercicio</w:t>
            </w:r>
          </w:p>
        </w:tc>
        <w:tc>
          <w:tcPr>
            <w:tcW w:w="0" w:type="auto"/>
            <w:tcBorders>
              <w:top w:val="nil"/>
              <w:left w:val="single" w:sz="4" w:space="0" w:color="auto"/>
              <w:bottom w:val="nil"/>
              <w:right w:val="single" w:sz="4" w:space="0" w:color="auto"/>
            </w:tcBorders>
            <w:shd w:val="clear" w:color="auto" w:fill="auto"/>
          </w:tcPr>
          <w:p w14:paraId="7A2B813B" w14:textId="506A9F28"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2</w:t>
            </w:r>
            <w:r w:rsidR="00052624">
              <w:rPr>
                <w:rFonts w:asciiTheme="minorHAnsi" w:hAnsiTheme="minorHAnsi" w:cs="Calibri"/>
                <w:sz w:val="18"/>
                <w:szCs w:val="18"/>
              </w:rPr>
              <w:t>7</w:t>
            </w:r>
            <w:r w:rsidRPr="00293240">
              <w:rPr>
                <w:rFonts w:asciiTheme="minorHAnsi" w:hAnsiTheme="minorHAnsi" w:cs="Calibri"/>
                <w:sz w:val="18"/>
                <w:szCs w:val="18"/>
              </w:rPr>
              <w:t xml:space="preserve"> </w:t>
            </w:r>
            <w:r w:rsidR="00052624">
              <w:rPr>
                <w:rFonts w:asciiTheme="minorHAnsi" w:hAnsiTheme="minorHAnsi" w:cs="Calibri"/>
                <w:sz w:val="18"/>
                <w:szCs w:val="18"/>
              </w:rPr>
              <w:t>464</w:t>
            </w:r>
          </w:p>
        </w:tc>
        <w:tc>
          <w:tcPr>
            <w:tcW w:w="0" w:type="auto"/>
            <w:tcBorders>
              <w:top w:val="nil"/>
              <w:left w:val="single" w:sz="4" w:space="0" w:color="auto"/>
              <w:bottom w:val="nil"/>
              <w:right w:val="single" w:sz="4" w:space="0" w:color="auto"/>
            </w:tcBorders>
          </w:tcPr>
          <w:p w14:paraId="7209B66E" w14:textId="773EE454"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2</w:t>
            </w:r>
            <w:r w:rsidR="00052624">
              <w:rPr>
                <w:rFonts w:asciiTheme="minorHAnsi" w:hAnsiTheme="minorHAnsi"/>
                <w:sz w:val="18"/>
                <w:szCs w:val="18"/>
                <w:lang w:eastAsia="en-GB"/>
              </w:rPr>
              <w:t>5</w:t>
            </w:r>
            <w:r w:rsidRPr="00293240">
              <w:rPr>
                <w:rFonts w:asciiTheme="minorHAnsi" w:hAnsiTheme="minorHAnsi"/>
                <w:sz w:val="18"/>
                <w:szCs w:val="18"/>
                <w:lang w:eastAsia="en-GB"/>
              </w:rPr>
              <w:t xml:space="preserve"> </w:t>
            </w:r>
            <w:r w:rsidR="00052624">
              <w:rPr>
                <w:rFonts w:asciiTheme="minorHAnsi" w:hAnsiTheme="minorHAnsi"/>
                <w:sz w:val="18"/>
                <w:szCs w:val="18"/>
                <w:lang w:eastAsia="en-GB"/>
              </w:rPr>
              <w:t>8</w:t>
            </w:r>
            <w:r w:rsidRPr="00293240">
              <w:rPr>
                <w:rFonts w:asciiTheme="minorHAnsi" w:hAnsiTheme="minorHAnsi"/>
                <w:sz w:val="18"/>
                <w:szCs w:val="18"/>
                <w:lang w:eastAsia="en-GB"/>
              </w:rPr>
              <w:t>0</w:t>
            </w:r>
            <w:r w:rsidR="00052624">
              <w:rPr>
                <w:rFonts w:asciiTheme="minorHAnsi" w:hAnsiTheme="minorHAnsi"/>
                <w:sz w:val="18"/>
                <w:szCs w:val="18"/>
                <w:lang w:eastAsia="en-GB"/>
              </w:rPr>
              <w:t>2</w:t>
            </w:r>
          </w:p>
        </w:tc>
      </w:tr>
      <w:tr w:rsidR="006870A6" w:rsidRPr="00293240" w14:paraId="7C93BB1F" w14:textId="77777777" w:rsidTr="006E3AF7">
        <w:trPr>
          <w:jc w:val="center"/>
        </w:trPr>
        <w:tc>
          <w:tcPr>
            <w:tcW w:w="5916" w:type="dxa"/>
            <w:tcBorders>
              <w:top w:val="nil"/>
              <w:bottom w:val="nil"/>
            </w:tcBorders>
          </w:tcPr>
          <w:p w14:paraId="5509852D" w14:textId="77777777" w:rsidR="006870A6" w:rsidRPr="00293240" w:rsidRDefault="006870A6" w:rsidP="006E3AF7">
            <w:pPr>
              <w:pStyle w:val="Sectiontitle"/>
              <w:spacing w:before="20" w:after="20"/>
              <w:rPr>
                <w:rFonts w:asciiTheme="minorHAnsi" w:hAnsiTheme="minorHAnsi" w:cstheme="minorHAnsi"/>
                <w:sz w:val="18"/>
                <w:szCs w:val="18"/>
                <w:lang w:eastAsia="fr-FR"/>
              </w:rPr>
            </w:pPr>
            <w:r w:rsidRPr="00293240">
              <w:rPr>
                <w:sz w:val="16"/>
                <w:szCs w:val="16"/>
              </w:rPr>
              <w:t>Otras provisiones atribuidas</w:t>
            </w:r>
          </w:p>
        </w:tc>
        <w:tc>
          <w:tcPr>
            <w:tcW w:w="0" w:type="auto"/>
            <w:tcBorders>
              <w:top w:val="nil"/>
              <w:left w:val="single" w:sz="4" w:space="0" w:color="auto"/>
              <w:bottom w:val="nil"/>
              <w:right w:val="single" w:sz="4" w:space="0" w:color="auto"/>
            </w:tcBorders>
            <w:shd w:val="clear" w:color="auto" w:fill="auto"/>
          </w:tcPr>
          <w:p w14:paraId="6946E97C" w14:textId="1B5C1312" w:rsidR="006870A6" w:rsidRPr="00293240" w:rsidRDefault="00052624" w:rsidP="006E3AF7">
            <w:pPr>
              <w:pStyle w:val="Tabletext"/>
              <w:spacing w:before="20" w:after="20"/>
              <w:jc w:val="right"/>
              <w:rPr>
                <w:rFonts w:asciiTheme="minorHAnsi" w:hAnsiTheme="minorHAnsi"/>
                <w:sz w:val="18"/>
                <w:szCs w:val="18"/>
                <w:lang w:eastAsia="en-GB"/>
              </w:rPr>
            </w:pPr>
            <w:r>
              <w:rPr>
                <w:rFonts w:asciiTheme="minorHAnsi" w:hAnsiTheme="minorHAnsi" w:cs="Calibri"/>
                <w:sz w:val="18"/>
                <w:szCs w:val="18"/>
              </w:rPr>
              <w:t>70 698</w:t>
            </w:r>
          </w:p>
        </w:tc>
        <w:tc>
          <w:tcPr>
            <w:tcW w:w="0" w:type="auto"/>
            <w:tcBorders>
              <w:top w:val="nil"/>
              <w:left w:val="single" w:sz="4" w:space="0" w:color="auto"/>
              <w:bottom w:val="nil"/>
              <w:right w:val="single" w:sz="4" w:space="0" w:color="auto"/>
            </w:tcBorders>
          </w:tcPr>
          <w:p w14:paraId="60782797" w14:textId="6D3BBCF6" w:rsidR="006870A6" w:rsidRPr="00293240" w:rsidRDefault="00052624" w:rsidP="006E3AF7">
            <w:pPr>
              <w:pStyle w:val="Tabletext"/>
              <w:spacing w:before="20" w:after="20"/>
              <w:jc w:val="right"/>
              <w:rPr>
                <w:rFonts w:asciiTheme="minorHAnsi" w:hAnsiTheme="minorHAnsi" w:cstheme="minorHAnsi"/>
                <w:sz w:val="18"/>
                <w:szCs w:val="18"/>
                <w:lang w:eastAsia="zh-CN"/>
              </w:rPr>
            </w:pPr>
            <w:r>
              <w:rPr>
                <w:rFonts w:asciiTheme="minorHAnsi" w:hAnsiTheme="minorHAnsi"/>
                <w:sz w:val="18"/>
                <w:szCs w:val="18"/>
                <w:lang w:eastAsia="en-GB"/>
              </w:rPr>
              <w:t>68 637</w:t>
            </w:r>
          </w:p>
        </w:tc>
      </w:tr>
      <w:tr w:rsidR="006870A6" w:rsidRPr="00293240" w14:paraId="6379CEB3" w14:textId="77777777" w:rsidTr="006E3AF7">
        <w:trPr>
          <w:jc w:val="center"/>
        </w:trPr>
        <w:tc>
          <w:tcPr>
            <w:tcW w:w="5916" w:type="dxa"/>
            <w:tcBorders>
              <w:top w:val="nil"/>
              <w:bottom w:val="nil"/>
            </w:tcBorders>
          </w:tcPr>
          <w:p w14:paraId="4A7E8A59" w14:textId="78E4E584"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Pé</w:t>
            </w:r>
            <w:r w:rsidR="0078551F" w:rsidRPr="00293240">
              <w:rPr>
                <w:sz w:val="16"/>
                <w:szCs w:val="16"/>
              </w:rPr>
              <w:t>r</w:t>
            </w:r>
            <w:r w:rsidRPr="00293240">
              <w:rPr>
                <w:sz w:val="16"/>
                <w:szCs w:val="16"/>
              </w:rPr>
              <w:t>didas actuariales ASHI</w:t>
            </w:r>
          </w:p>
        </w:tc>
        <w:tc>
          <w:tcPr>
            <w:tcW w:w="0" w:type="auto"/>
            <w:tcBorders>
              <w:top w:val="nil"/>
              <w:left w:val="single" w:sz="4" w:space="0" w:color="auto"/>
              <w:bottom w:val="nil"/>
              <w:right w:val="single" w:sz="4" w:space="0" w:color="auto"/>
            </w:tcBorders>
            <w:shd w:val="clear" w:color="auto" w:fill="auto"/>
          </w:tcPr>
          <w:p w14:paraId="738E5C5C" w14:textId="2FB9AD35"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w:t>
            </w:r>
            <w:r w:rsidR="00052624">
              <w:rPr>
                <w:rFonts w:asciiTheme="minorHAnsi" w:hAnsiTheme="minorHAnsi" w:cs="Calibri"/>
                <w:sz w:val="18"/>
                <w:szCs w:val="18"/>
              </w:rPr>
              <w:t>162 135</w:t>
            </w:r>
          </w:p>
        </w:tc>
        <w:tc>
          <w:tcPr>
            <w:tcW w:w="0" w:type="auto"/>
            <w:tcBorders>
              <w:top w:val="nil"/>
              <w:left w:val="single" w:sz="4" w:space="0" w:color="auto"/>
              <w:bottom w:val="nil"/>
              <w:right w:val="single" w:sz="4" w:space="0" w:color="auto"/>
            </w:tcBorders>
          </w:tcPr>
          <w:p w14:paraId="377A2212" w14:textId="54E7A46E"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w:t>
            </w:r>
            <w:r w:rsidR="00052624">
              <w:rPr>
                <w:rFonts w:asciiTheme="minorHAnsi" w:hAnsiTheme="minorHAnsi"/>
                <w:sz w:val="18"/>
                <w:szCs w:val="18"/>
                <w:lang w:eastAsia="en-GB"/>
              </w:rPr>
              <w:t>263 101</w:t>
            </w:r>
          </w:p>
        </w:tc>
      </w:tr>
      <w:tr w:rsidR="006870A6" w:rsidRPr="00293240" w14:paraId="48A09249" w14:textId="77777777" w:rsidTr="006E3AF7">
        <w:trPr>
          <w:jc w:val="center"/>
        </w:trPr>
        <w:tc>
          <w:tcPr>
            <w:tcW w:w="5916" w:type="dxa"/>
            <w:tcBorders>
              <w:top w:val="nil"/>
              <w:bottom w:val="nil"/>
            </w:tcBorders>
          </w:tcPr>
          <w:p w14:paraId="52FB91C7"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Acumulado balances</w:t>
            </w:r>
          </w:p>
        </w:tc>
        <w:tc>
          <w:tcPr>
            <w:tcW w:w="0" w:type="auto"/>
            <w:tcBorders>
              <w:top w:val="nil"/>
              <w:left w:val="single" w:sz="4" w:space="0" w:color="auto"/>
              <w:bottom w:val="nil"/>
              <w:right w:val="single" w:sz="4" w:space="0" w:color="auto"/>
            </w:tcBorders>
            <w:shd w:val="clear" w:color="auto" w:fill="auto"/>
          </w:tcPr>
          <w:p w14:paraId="18145696" w14:textId="33E61890"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sz w:val="18"/>
                <w:szCs w:val="18"/>
              </w:rPr>
              <w:t>–</w:t>
            </w:r>
            <w:r w:rsidR="00052624">
              <w:rPr>
                <w:rFonts w:asciiTheme="minorHAnsi" w:hAnsiTheme="minorHAnsi" w:cs="Calibri"/>
                <w:sz w:val="18"/>
                <w:szCs w:val="18"/>
              </w:rPr>
              <w:t>334 880</w:t>
            </w:r>
          </w:p>
        </w:tc>
        <w:tc>
          <w:tcPr>
            <w:tcW w:w="0" w:type="auto"/>
            <w:tcBorders>
              <w:top w:val="nil"/>
              <w:left w:val="single" w:sz="4" w:space="0" w:color="auto"/>
              <w:bottom w:val="nil"/>
              <w:right w:val="single" w:sz="4" w:space="0" w:color="auto"/>
            </w:tcBorders>
          </w:tcPr>
          <w:p w14:paraId="5F4A836B" w14:textId="795AC8EE"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–2</w:t>
            </w:r>
            <w:r w:rsidR="00052624">
              <w:rPr>
                <w:rFonts w:asciiTheme="minorHAnsi" w:hAnsiTheme="minorHAnsi"/>
                <w:sz w:val="18"/>
                <w:szCs w:val="18"/>
                <w:lang w:eastAsia="en-GB"/>
              </w:rPr>
              <w:t>84</w:t>
            </w:r>
            <w:r w:rsidRPr="00293240">
              <w:rPr>
                <w:rFonts w:asciiTheme="minorHAnsi" w:hAnsiTheme="minorHAnsi"/>
                <w:sz w:val="18"/>
                <w:szCs w:val="18"/>
                <w:lang w:eastAsia="en-GB"/>
              </w:rPr>
              <w:t xml:space="preserve"> </w:t>
            </w:r>
            <w:r w:rsidR="00052624">
              <w:rPr>
                <w:rFonts w:asciiTheme="minorHAnsi" w:hAnsiTheme="minorHAnsi"/>
                <w:sz w:val="18"/>
                <w:szCs w:val="18"/>
                <w:lang w:eastAsia="en-GB"/>
              </w:rPr>
              <w:t>6</w:t>
            </w:r>
            <w:r w:rsidRPr="00293240">
              <w:rPr>
                <w:rFonts w:asciiTheme="minorHAnsi" w:hAnsiTheme="minorHAnsi"/>
                <w:sz w:val="18"/>
                <w:szCs w:val="18"/>
                <w:lang w:eastAsia="en-GB"/>
              </w:rPr>
              <w:t>4</w:t>
            </w:r>
            <w:r w:rsidR="00052624">
              <w:rPr>
                <w:rFonts w:asciiTheme="minorHAnsi" w:hAnsiTheme="minorHAnsi"/>
                <w:sz w:val="18"/>
                <w:szCs w:val="18"/>
                <w:lang w:eastAsia="en-GB"/>
              </w:rPr>
              <w:t>9</w:t>
            </w:r>
          </w:p>
        </w:tc>
      </w:tr>
      <w:tr w:rsidR="006870A6" w:rsidRPr="00293240" w14:paraId="1C23D751" w14:textId="77777777" w:rsidTr="006E3AF7">
        <w:trPr>
          <w:jc w:val="center"/>
        </w:trPr>
        <w:tc>
          <w:tcPr>
            <w:tcW w:w="5916" w:type="dxa"/>
            <w:tcBorders>
              <w:top w:val="nil"/>
              <w:bottom w:val="single" w:sz="4" w:space="0" w:color="auto"/>
            </w:tcBorders>
          </w:tcPr>
          <w:p w14:paraId="5318E25F" w14:textId="77777777" w:rsidR="006870A6" w:rsidRPr="00293240" w:rsidRDefault="006870A6" w:rsidP="006E3AF7">
            <w:pPr>
              <w:pStyle w:val="Tabletext"/>
              <w:spacing w:before="20" w:after="20"/>
              <w:rPr>
                <w:rFonts w:asciiTheme="minorHAnsi" w:hAnsiTheme="minorHAnsi" w:cstheme="minorHAnsi"/>
                <w:sz w:val="18"/>
                <w:szCs w:val="18"/>
                <w:lang w:eastAsia="fr-FR"/>
              </w:rPr>
            </w:pPr>
            <w:r w:rsidRPr="00293240">
              <w:rPr>
                <w:sz w:val="16"/>
                <w:szCs w:val="16"/>
              </w:rPr>
              <w:t>Superávit/déficit del ejercicio</w:t>
            </w:r>
          </w:p>
        </w:tc>
        <w:tc>
          <w:tcPr>
            <w:tcW w:w="0" w:type="auto"/>
            <w:tcBorders>
              <w:top w:val="nil"/>
              <w:left w:val="single" w:sz="4" w:space="0" w:color="auto"/>
              <w:bottom w:val="nil"/>
              <w:right w:val="single" w:sz="4" w:space="0" w:color="auto"/>
            </w:tcBorders>
            <w:shd w:val="clear" w:color="auto" w:fill="auto"/>
          </w:tcPr>
          <w:p w14:paraId="7CB126E8" w14:textId="0F5DF7CB" w:rsidR="006870A6" w:rsidRPr="00293240" w:rsidRDefault="006870A6" w:rsidP="006E3AF7">
            <w:pPr>
              <w:pStyle w:val="Tabletext"/>
              <w:spacing w:before="20" w:after="20"/>
              <w:jc w:val="right"/>
              <w:rPr>
                <w:rFonts w:asciiTheme="minorHAnsi" w:hAnsiTheme="minorHAnsi"/>
                <w:sz w:val="18"/>
                <w:szCs w:val="18"/>
                <w:lang w:eastAsia="en-GB"/>
              </w:rPr>
            </w:pPr>
            <w:r w:rsidRPr="00293240">
              <w:rPr>
                <w:rFonts w:asciiTheme="minorHAnsi" w:hAnsiTheme="minorHAnsi" w:cs="Calibri"/>
                <w:color w:val="000000"/>
                <w:sz w:val="18"/>
                <w:szCs w:val="18"/>
              </w:rPr>
              <w:t>–</w:t>
            </w:r>
            <w:r w:rsidR="00052624">
              <w:rPr>
                <w:rFonts w:asciiTheme="minorHAnsi" w:hAnsiTheme="minorHAnsi" w:cs="Calibri"/>
                <w:color w:val="000000"/>
                <w:sz w:val="18"/>
                <w:szCs w:val="18"/>
              </w:rPr>
              <w:t>1</w:t>
            </w:r>
            <w:r w:rsidRPr="00293240">
              <w:rPr>
                <w:rFonts w:asciiTheme="minorHAnsi" w:hAnsiTheme="minorHAnsi" w:cs="Calibri"/>
                <w:color w:val="000000"/>
                <w:sz w:val="18"/>
                <w:szCs w:val="18"/>
              </w:rPr>
              <w:t xml:space="preserve">4 </w:t>
            </w:r>
            <w:r w:rsidR="00052624">
              <w:rPr>
                <w:rFonts w:asciiTheme="minorHAnsi" w:hAnsiTheme="minorHAnsi" w:cs="Calibri"/>
                <w:color w:val="000000"/>
                <w:sz w:val="18"/>
                <w:szCs w:val="18"/>
              </w:rPr>
              <w:t>858</w:t>
            </w:r>
          </w:p>
        </w:tc>
        <w:tc>
          <w:tcPr>
            <w:tcW w:w="0" w:type="auto"/>
            <w:tcBorders>
              <w:top w:val="nil"/>
              <w:left w:val="single" w:sz="4" w:space="0" w:color="auto"/>
              <w:bottom w:val="nil"/>
              <w:right w:val="single" w:sz="4" w:space="0" w:color="auto"/>
            </w:tcBorders>
          </w:tcPr>
          <w:p w14:paraId="332E8EAA" w14:textId="1752814D" w:rsidR="006870A6" w:rsidRPr="00293240" w:rsidRDefault="006870A6" w:rsidP="006E3AF7">
            <w:pPr>
              <w:pStyle w:val="Tabletext"/>
              <w:spacing w:before="20" w:after="20"/>
              <w:jc w:val="right"/>
              <w:rPr>
                <w:rFonts w:asciiTheme="minorHAnsi" w:hAnsiTheme="minorHAnsi" w:cstheme="minorHAnsi"/>
                <w:sz w:val="18"/>
                <w:szCs w:val="18"/>
                <w:lang w:eastAsia="zh-CN"/>
              </w:rPr>
            </w:pPr>
            <w:r w:rsidRPr="00293240">
              <w:rPr>
                <w:rFonts w:asciiTheme="minorHAnsi" w:hAnsiTheme="minorHAnsi"/>
                <w:sz w:val="18"/>
                <w:szCs w:val="18"/>
                <w:lang w:eastAsia="en-GB"/>
              </w:rPr>
              <w:t>–</w:t>
            </w:r>
            <w:r w:rsidR="00052624">
              <w:rPr>
                <w:rFonts w:asciiTheme="minorHAnsi" w:hAnsiTheme="minorHAnsi"/>
                <w:sz w:val="18"/>
                <w:szCs w:val="18"/>
                <w:lang w:eastAsia="en-GB"/>
              </w:rPr>
              <w:t>47 259</w:t>
            </w:r>
          </w:p>
        </w:tc>
      </w:tr>
      <w:tr w:rsidR="006870A6" w:rsidRPr="00293240" w14:paraId="12F54D93" w14:textId="77777777" w:rsidTr="006E3AF7">
        <w:trPr>
          <w:trHeight w:val="266"/>
          <w:jc w:val="center"/>
        </w:trPr>
        <w:tc>
          <w:tcPr>
            <w:tcW w:w="5916" w:type="dxa"/>
            <w:tcBorders>
              <w:top w:val="single" w:sz="4" w:space="0" w:color="auto"/>
            </w:tcBorders>
          </w:tcPr>
          <w:p w14:paraId="260803D0" w14:textId="77777777" w:rsidR="006870A6" w:rsidRPr="00015286" w:rsidRDefault="006870A6" w:rsidP="00015286">
            <w:pPr>
              <w:pStyle w:val="Tabletext"/>
              <w:rPr>
                <w:b/>
                <w:bCs/>
                <w:sz w:val="16"/>
                <w:szCs w:val="16"/>
              </w:rPr>
            </w:pPr>
            <w:r w:rsidRPr="00015286">
              <w:rPr>
                <w:b/>
                <w:bCs/>
                <w:sz w:val="16"/>
                <w:szCs w:val="16"/>
              </w:rPr>
              <w:t>TOTAL DEL ACTIVO NETO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86FDAF" w14:textId="2D296AC4" w:rsidR="006870A6" w:rsidRPr="00015286" w:rsidRDefault="006870A6" w:rsidP="00015286">
            <w:pPr>
              <w:pStyle w:val="Tabletext"/>
              <w:jc w:val="right"/>
              <w:rPr>
                <w:b/>
                <w:bCs/>
                <w:sz w:val="16"/>
                <w:szCs w:val="16"/>
              </w:rPr>
            </w:pPr>
            <w:r w:rsidRPr="00015286">
              <w:rPr>
                <w:b/>
                <w:bCs/>
                <w:sz w:val="16"/>
                <w:szCs w:val="16"/>
              </w:rPr>
              <w:t>–</w:t>
            </w:r>
            <w:r w:rsidR="00052624" w:rsidRPr="00015286">
              <w:rPr>
                <w:b/>
                <w:bCs/>
                <w:sz w:val="16"/>
                <w:szCs w:val="16"/>
              </w:rPr>
              <w:t>413</w:t>
            </w:r>
            <w:r w:rsidRPr="00015286">
              <w:rPr>
                <w:b/>
                <w:bCs/>
                <w:sz w:val="16"/>
                <w:szCs w:val="16"/>
              </w:rPr>
              <w:t xml:space="preserve"> </w:t>
            </w:r>
            <w:r w:rsidR="00052624" w:rsidRPr="00015286">
              <w:rPr>
                <w:b/>
                <w:bCs/>
                <w:sz w:val="16"/>
                <w:szCs w:val="16"/>
              </w:rPr>
              <w:t>711</w:t>
            </w:r>
          </w:p>
        </w:tc>
        <w:tc>
          <w:tcPr>
            <w:tcW w:w="0" w:type="auto"/>
            <w:tcBorders>
              <w:left w:val="single" w:sz="4" w:space="0" w:color="auto"/>
              <w:right w:val="single" w:sz="4" w:space="0" w:color="auto"/>
            </w:tcBorders>
            <w:vAlign w:val="center"/>
          </w:tcPr>
          <w:p w14:paraId="01BEE21E" w14:textId="58E8BDE3" w:rsidR="006870A6" w:rsidRPr="00015286" w:rsidRDefault="006870A6" w:rsidP="00015286">
            <w:pPr>
              <w:pStyle w:val="Tabletext"/>
              <w:jc w:val="right"/>
              <w:rPr>
                <w:b/>
                <w:bCs/>
                <w:sz w:val="16"/>
                <w:szCs w:val="16"/>
              </w:rPr>
            </w:pPr>
            <w:r w:rsidRPr="00015286">
              <w:rPr>
                <w:b/>
                <w:bCs/>
                <w:sz w:val="16"/>
                <w:szCs w:val="16"/>
              </w:rPr>
              <w:t>–</w:t>
            </w:r>
            <w:r w:rsidR="00052624" w:rsidRPr="00015286">
              <w:rPr>
                <w:b/>
                <w:bCs/>
                <w:sz w:val="16"/>
                <w:szCs w:val="16"/>
              </w:rPr>
              <w:t>500</w:t>
            </w:r>
            <w:r w:rsidRPr="00015286">
              <w:rPr>
                <w:b/>
                <w:bCs/>
                <w:sz w:val="16"/>
                <w:szCs w:val="16"/>
              </w:rPr>
              <w:t xml:space="preserve"> </w:t>
            </w:r>
            <w:r w:rsidR="00052624" w:rsidRPr="00015286">
              <w:rPr>
                <w:b/>
                <w:bCs/>
                <w:sz w:val="16"/>
                <w:szCs w:val="16"/>
              </w:rPr>
              <w:t>570</w:t>
            </w:r>
          </w:p>
        </w:tc>
      </w:tr>
    </w:tbl>
    <w:p w14:paraId="4AF09223" w14:textId="77777777" w:rsidR="0052667F" w:rsidRPr="00293240" w:rsidRDefault="0052667F">
      <w:pPr>
        <w:tabs>
          <w:tab w:val="clear" w:pos="567"/>
          <w:tab w:val="clear" w:pos="1134"/>
          <w:tab w:val="clear" w:pos="1701"/>
          <w:tab w:val="clear" w:pos="2268"/>
          <w:tab w:val="clear" w:pos="2835"/>
        </w:tabs>
        <w:overflowPunct/>
        <w:autoSpaceDE/>
        <w:autoSpaceDN/>
        <w:adjustRightInd/>
        <w:spacing w:before="0"/>
        <w:textAlignment w:val="auto"/>
        <w:rPr>
          <w:b/>
          <w:sz w:val="16"/>
          <w:szCs w:val="16"/>
        </w:rPr>
      </w:pPr>
      <w:r w:rsidRPr="00293240">
        <w:rPr>
          <w:b/>
          <w:sz w:val="16"/>
          <w:szCs w:val="16"/>
        </w:rPr>
        <w:br w:type="page"/>
      </w:r>
    </w:p>
    <w:p w14:paraId="10EAF92B" w14:textId="6B78EEC6" w:rsidR="00C373A0" w:rsidRDefault="00535334" w:rsidP="00C373A0">
      <w:pPr>
        <w:pStyle w:val="Heading1"/>
        <w:jc w:val="center"/>
      </w:pPr>
      <w:bookmarkStart w:id="372" w:name="_Toc42246816"/>
      <w:bookmarkStart w:id="373" w:name="_Toc94524937"/>
      <w:bookmarkStart w:id="374" w:name="_Toc94525323"/>
      <w:bookmarkStart w:id="375" w:name="_Toc94532411"/>
      <w:bookmarkStart w:id="376" w:name="_Toc94535033"/>
      <w:bookmarkStart w:id="377" w:name="_Toc94535709"/>
      <w:bookmarkStart w:id="378" w:name="_Toc112145138"/>
      <w:bookmarkStart w:id="379" w:name="_Hlk73610876"/>
      <w:r w:rsidRPr="00293240">
        <w:lastRenderedPageBreak/>
        <w:t>II – Estado de los resultados financieros para el ejercicio cerrado</w:t>
      </w:r>
      <w:r w:rsidRPr="00293240">
        <w:br/>
      </w:r>
      <w:r w:rsidR="001B33A3">
        <w:t>a</w:t>
      </w:r>
      <w:r w:rsidR="001B33A3" w:rsidRPr="00293240">
        <w:t xml:space="preserve"> </w:t>
      </w:r>
      <w:r w:rsidRPr="00293240">
        <w:t xml:space="preserve">31 de diciembre de </w:t>
      </w:r>
      <w:bookmarkEnd w:id="363"/>
      <w:r w:rsidR="00FE23FC" w:rsidRPr="00293240">
        <w:t>202</w:t>
      </w:r>
      <w:r w:rsidR="00FC6247">
        <w:t>1</w:t>
      </w:r>
      <w:r w:rsidRPr="00293240">
        <w:t xml:space="preserve"> con cifras comparativas</w:t>
      </w:r>
      <w:r w:rsidRPr="00293240">
        <w:br/>
      </w:r>
      <w:r w:rsidR="00FB489A" w:rsidRPr="00293240">
        <w:t>a 31 de</w:t>
      </w:r>
      <w:r w:rsidRPr="00293240">
        <w:t xml:space="preserve"> diciembre de </w:t>
      </w:r>
      <w:bookmarkEnd w:id="364"/>
      <w:bookmarkEnd w:id="365"/>
      <w:bookmarkEnd w:id="366"/>
      <w:bookmarkEnd w:id="367"/>
      <w:bookmarkEnd w:id="368"/>
      <w:bookmarkEnd w:id="369"/>
      <w:bookmarkEnd w:id="370"/>
      <w:bookmarkEnd w:id="371"/>
      <w:bookmarkEnd w:id="372"/>
      <w:r w:rsidR="00FE23FC" w:rsidRPr="00293240">
        <w:t>20</w:t>
      </w:r>
      <w:r w:rsidR="00FC6247">
        <w:t>20</w:t>
      </w:r>
      <w:bookmarkEnd w:id="373"/>
      <w:bookmarkEnd w:id="374"/>
      <w:bookmarkEnd w:id="375"/>
      <w:bookmarkEnd w:id="376"/>
      <w:bookmarkEnd w:id="377"/>
      <w:bookmarkEnd w:id="378"/>
    </w:p>
    <w:p w14:paraId="7982B9AD" w14:textId="77777777" w:rsidR="00FC6247" w:rsidRPr="00FC6247" w:rsidRDefault="00FC6247" w:rsidP="008E158D">
      <w:pPr>
        <w:spacing w:before="0"/>
      </w:pPr>
    </w:p>
    <w:bookmarkEnd w:id="379"/>
    <w:bookmarkStart w:id="380" w:name="_MON_1684536609"/>
    <w:bookmarkEnd w:id="380"/>
    <w:p w14:paraId="3772C912" w14:textId="380EAE22" w:rsidR="00C373A0" w:rsidRPr="00293240" w:rsidRDefault="001A4FA3" w:rsidP="00FF2E2C">
      <w:pPr>
        <w:jc w:val="center"/>
      </w:pPr>
      <w:r w:rsidRPr="00293240">
        <w:object w:dxaOrig="8109" w:dyaOrig="9684" w14:anchorId="149F9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484.5pt" o:ole="">
            <v:imagedata r:id="rId22" o:title=""/>
          </v:shape>
          <o:OLEObject Type="Embed" ProgID="Word.Document.12" ShapeID="_x0000_i1025" DrawAspect="Content" ObjectID="_1743411621" r:id="rId23">
            <o:FieldCodes>\s</o:FieldCodes>
          </o:OLEObject>
        </w:object>
      </w:r>
    </w:p>
    <w:p w14:paraId="30CDB18C" w14:textId="785DB1A0" w:rsidR="00116EE6" w:rsidRPr="00293240" w:rsidRDefault="00116EE6">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8A38EC3" w14:textId="62FFAD1D" w:rsidR="00893EA4" w:rsidRDefault="00535334" w:rsidP="00163AE4">
      <w:pPr>
        <w:pStyle w:val="Heading1"/>
        <w:spacing w:after="240"/>
        <w:jc w:val="center"/>
      </w:pPr>
      <w:bookmarkStart w:id="381" w:name="_Toc329011605"/>
      <w:bookmarkStart w:id="382" w:name="_Toc305764058"/>
      <w:bookmarkStart w:id="383" w:name="_Toc452155502"/>
      <w:bookmarkStart w:id="384" w:name="_Toc452155871"/>
      <w:bookmarkStart w:id="385" w:name="_Toc482814650"/>
      <w:bookmarkStart w:id="386" w:name="_Toc511808883"/>
      <w:bookmarkStart w:id="387" w:name="_Toc511809454"/>
      <w:bookmarkStart w:id="388" w:name="_Toc10637763"/>
      <w:bookmarkStart w:id="389" w:name="_Toc10639778"/>
      <w:bookmarkStart w:id="390" w:name="_Toc42246817"/>
      <w:bookmarkStart w:id="391" w:name="_Hlk73611172"/>
      <w:bookmarkStart w:id="392" w:name="_Toc94524938"/>
      <w:bookmarkStart w:id="393" w:name="_Toc94525324"/>
      <w:bookmarkStart w:id="394" w:name="_Toc94532412"/>
      <w:bookmarkStart w:id="395" w:name="_Toc94535034"/>
      <w:bookmarkStart w:id="396" w:name="_Toc94535710"/>
      <w:bookmarkStart w:id="397" w:name="_Toc112145139"/>
      <w:r w:rsidRPr="00293240">
        <w:lastRenderedPageBreak/>
        <w:t>III – Estado de las variaciones del activo neto</w:t>
      </w:r>
      <w:r w:rsidR="008E158D">
        <w:t xml:space="preserve"> </w:t>
      </w:r>
      <w:r w:rsidRPr="00293240">
        <w:t>para</w:t>
      </w:r>
      <w:r w:rsidR="00015286">
        <w:t xml:space="preserve"> </w:t>
      </w:r>
      <w:r w:rsidRPr="00293240">
        <w:t>el</w:t>
      </w:r>
      <w:r w:rsidR="003863C9">
        <w:t xml:space="preserve"> </w:t>
      </w:r>
      <w:r w:rsidRPr="00293240">
        <w:t>ejercicio cerrado</w:t>
      </w:r>
      <w:r w:rsidR="00015286">
        <w:br/>
      </w:r>
      <w:r w:rsidR="008E158D">
        <w:t xml:space="preserve">a </w:t>
      </w:r>
      <w:r w:rsidR="002639A8" w:rsidRPr="00293240">
        <w:t xml:space="preserve">31 de </w:t>
      </w:r>
      <w:r w:rsidRPr="00293240">
        <w:t xml:space="preserve">diciembre de </w:t>
      </w:r>
      <w:bookmarkEnd w:id="381"/>
      <w:bookmarkEnd w:id="382"/>
      <w:bookmarkEnd w:id="383"/>
      <w:bookmarkEnd w:id="384"/>
      <w:bookmarkEnd w:id="385"/>
      <w:bookmarkEnd w:id="386"/>
      <w:bookmarkEnd w:id="387"/>
      <w:bookmarkEnd w:id="388"/>
      <w:bookmarkEnd w:id="389"/>
      <w:bookmarkEnd w:id="390"/>
      <w:r w:rsidR="00FE23FC" w:rsidRPr="00293240">
        <w:t>202</w:t>
      </w:r>
      <w:r w:rsidR="00FC6247">
        <w:t>1</w:t>
      </w:r>
      <w:bookmarkEnd w:id="391"/>
      <w:bookmarkEnd w:id="392"/>
      <w:bookmarkEnd w:id="393"/>
      <w:bookmarkEnd w:id="394"/>
      <w:bookmarkEnd w:id="395"/>
      <w:bookmarkEnd w:id="396"/>
      <w:bookmarkEnd w:id="397"/>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5"/>
        <w:gridCol w:w="1304"/>
        <w:gridCol w:w="1304"/>
        <w:gridCol w:w="1304"/>
        <w:gridCol w:w="1361"/>
      </w:tblGrid>
      <w:tr w:rsidR="00893EA4" w:rsidRPr="00293240" w14:paraId="06A4F9B1" w14:textId="77777777" w:rsidTr="00722B59">
        <w:trPr>
          <w:jc w:val="center"/>
        </w:trPr>
        <w:tc>
          <w:tcPr>
            <w:tcW w:w="4365" w:type="dxa"/>
            <w:tcBorders>
              <w:top w:val="single" w:sz="4" w:space="0" w:color="auto"/>
              <w:left w:val="single" w:sz="4" w:space="0" w:color="auto"/>
              <w:bottom w:val="single" w:sz="4" w:space="0" w:color="auto"/>
            </w:tcBorders>
            <w:tcMar>
              <w:left w:w="57" w:type="dxa"/>
              <w:right w:w="57" w:type="dxa"/>
            </w:tcMar>
            <w:vAlign w:val="center"/>
          </w:tcPr>
          <w:p w14:paraId="770E7B5F" w14:textId="74C7BB40" w:rsidR="00893EA4" w:rsidRPr="00293240" w:rsidRDefault="00893EA4" w:rsidP="00722B59">
            <w:pPr>
              <w:pStyle w:val="Tablehead"/>
              <w:spacing w:before="40" w:after="40"/>
              <w:rPr>
                <w:rFonts w:asciiTheme="minorHAnsi" w:hAnsiTheme="minorHAnsi" w:cstheme="minorHAnsi"/>
                <w:sz w:val="20"/>
                <w:lang w:eastAsia="fr-FR"/>
              </w:rPr>
            </w:pPr>
            <w:r w:rsidRPr="00293240">
              <w:rPr>
                <w:bCs/>
              </w:rPr>
              <w:t>(En miles CHF)</w:t>
            </w:r>
          </w:p>
        </w:tc>
        <w:tc>
          <w:tcPr>
            <w:tcW w:w="1304" w:type="dxa"/>
            <w:tcBorders>
              <w:top w:val="single" w:sz="4" w:space="0" w:color="auto"/>
            </w:tcBorders>
            <w:tcMar>
              <w:left w:w="57" w:type="dxa"/>
              <w:right w:w="57" w:type="dxa"/>
            </w:tcMar>
            <w:vAlign w:val="center"/>
          </w:tcPr>
          <w:p w14:paraId="019FD53D" w14:textId="47D3E4F5" w:rsidR="00893EA4" w:rsidRPr="00293240" w:rsidRDefault="00893EA4" w:rsidP="00722B59">
            <w:pPr>
              <w:pStyle w:val="Tablehead"/>
              <w:spacing w:before="40" w:after="40"/>
              <w:rPr>
                <w:rFonts w:asciiTheme="minorHAnsi" w:hAnsiTheme="minorHAnsi" w:cstheme="minorHAnsi"/>
                <w:sz w:val="20"/>
                <w:lang w:eastAsia="fr-FR"/>
              </w:rPr>
            </w:pPr>
            <w:r w:rsidRPr="00293240">
              <w:rPr>
                <w:rFonts w:asciiTheme="minorHAnsi" w:hAnsiTheme="minorHAnsi" w:cstheme="minorHAnsi"/>
                <w:sz w:val="20"/>
              </w:rPr>
              <w:t>31.12.20</w:t>
            </w:r>
            <w:r w:rsidR="00404570">
              <w:rPr>
                <w:rFonts w:asciiTheme="minorHAnsi" w:hAnsiTheme="minorHAnsi" w:cstheme="minorHAnsi"/>
                <w:sz w:val="20"/>
              </w:rPr>
              <w:t>20</w:t>
            </w:r>
          </w:p>
        </w:tc>
        <w:tc>
          <w:tcPr>
            <w:tcW w:w="1304" w:type="dxa"/>
            <w:tcMar>
              <w:left w:w="57" w:type="dxa"/>
              <w:right w:w="57" w:type="dxa"/>
            </w:tcMar>
            <w:vAlign w:val="center"/>
          </w:tcPr>
          <w:p w14:paraId="6BC44406" w14:textId="17079D14" w:rsidR="00893EA4" w:rsidRPr="00293240" w:rsidRDefault="00893EA4" w:rsidP="00722B59">
            <w:pPr>
              <w:pStyle w:val="Tablehead"/>
              <w:spacing w:before="40" w:after="40"/>
              <w:rPr>
                <w:rFonts w:asciiTheme="minorHAnsi" w:hAnsiTheme="minorHAnsi" w:cstheme="minorHAnsi"/>
                <w:sz w:val="20"/>
                <w:lang w:eastAsia="fr-FR"/>
              </w:rPr>
            </w:pPr>
            <w:r w:rsidRPr="00293240">
              <w:rPr>
                <w:bCs/>
              </w:rPr>
              <w:t>Superávit/</w:t>
            </w:r>
            <w:r w:rsidR="00404570">
              <w:rPr>
                <w:bCs/>
              </w:rPr>
              <w:br/>
            </w:r>
            <w:r w:rsidRPr="00293240">
              <w:rPr>
                <w:bCs/>
              </w:rPr>
              <w:t>déficit 202</w:t>
            </w:r>
            <w:r w:rsidR="00404570">
              <w:rPr>
                <w:bCs/>
              </w:rPr>
              <w:t>1</w:t>
            </w:r>
          </w:p>
        </w:tc>
        <w:tc>
          <w:tcPr>
            <w:tcW w:w="1304" w:type="dxa"/>
            <w:vAlign w:val="center"/>
          </w:tcPr>
          <w:p w14:paraId="6372833A" w14:textId="40E97A93" w:rsidR="00893EA4" w:rsidRPr="00293240" w:rsidRDefault="00893EA4" w:rsidP="00722B59">
            <w:pPr>
              <w:pStyle w:val="Tablehead"/>
              <w:spacing w:before="40" w:after="40"/>
              <w:rPr>
                <w:rFonts w:asciiTheme="minorHAnsi" w:hAnsiTheme="minorHAnsi" w:cstheme="minorHAnsi"/>
                <w:sz w:val="20"/>
              </w:rPr>
            </w:pPr>
            <w:r w:rsidRPr="00293240">
              <w:rPr>
                <w:bCs/>
              </w:rPr>
              <w:t>Otros ajustes</w:t>
            </w:r>
          </w:p>
        </w:tc>
        <w:tc>
          <w:tcPr>
            <w:tcW w:w="1361" w:type="dxa"/>
            <w:tcBorders>
              <w:top w:val="single" w:sz="4" w:space="0" w:color="auto"/>
            </w:tcBorders>
            <w:vAlign w:val="center"/>
          </w:tcPr>
          <w:p w14:paraId="3B2146C6" w14:textId="7D7A07B4" w:rsidR="00893EA4" w:rsidRPr="00293240" w:rsidRDefault="00893EA4" w:rsidP="00722B59">
            <w:pPr>
              <w:pStyle w:val="Tablehead"/>
              <w:spacing w:before="40" w:after="40"/>
              <w:rPr>
                <w:rFonts w:asciiTheme="minorHAnsi" w:hAnsiTheme="minorHAnsi" w:cstheme="minorHAnsi"/>
                <w:sz w:val="20"/>
                <w:lang w:eastAsia="fr-FR"/>
              </w:rPr>
            </w:pPr>
            <w:r w:rsidRPr="00293240">
              <w:rPr>
                <w:rFonts w:asciiTheme="minorHAnsi" w:hAnsiTheme="minorHAnsi" w:cstheme="minorHAnsi"/>
                <w:sz w:val="20"/>
              </w:rPr>
              <w:t>31.12.202</w:t>
            </w:r>
            <w:r w:rsidR="00404570">
              <w:rPr>
                <w:rFonts w:asciiTheme="minorHAnsi" w:hAnsiTheme="minorHAnsi" w:cstheme="minorHAnsi"/>
                <w:sz w:val="20"/>
              </w:rPr>
              <w:t>1</w:t>
            </w:r>
          </w:p>
        </w:tc>
      </w:tr>
      <w:tr w:rsidR="00893EA4" w:rsidRPr="00293240" w14:paraId="33304620" w14:textId="77777777" w:rsidTr="00722B59">
        <w:trPr>
          <w:jc w:val="center"/>
        </w:trPr>
        <w:tc>
          <w:tcPr>
            <w:tcW w:w="4365" w:type="dxa"/>
            <w:tcBorders>
              <w:bottom w:val="nil"/>
            </w:tcBorders>
            <w:tcMar>
              <w:left w:w="57" w:type="dxa"/>
              <w:right w:w="57" w:type="dxa"/>
            </w:tcMar>
          </w:tcPr>
          <w:p w14:paraId="020BB407" w14:textId="7EFF2A8D" w:rsidR="00893EA4" w:rsidRPr="00293240" w:rsidRDefault="00893EA4" w:rsidP="00893EA4">
            <w:pPr>
              <w:pStyle w:val="Tabletext"/>
              <w:spacing w:before="20" w:after="20"/>
              <w:rPr>
                <w:rFonts w:asciiTheme="minorHAnsi" w:hAnsiTheme="minorHAnsi" w:cstheme="minorHAnsi"/>
                <w:b/>
                <w:sz w:val="20"/>
              </w:rPr>
            </w:pPr>
            <w:r w:rsidRPr="00293240">
              <w:rPr>
                <w:b/>
                <w:bCs/>
              </w:rPr>
              <w:t>Adopción de las NICSP</w:t>
            </w:r>
          </w:p>
        </w:tc>
        <w:tc>
          <w:tcPr>
            <w:tcW w:w="1304" w:type="dxa"/>
            <w:tcBorders>
              <w:top w:val="nil"/>
              <w:bottom w:val="nil"/>
            </w:tcBorders>
            <w:tcMar>
              <w:left w:w="57" w:type="dxa"/>
              <w:right w:w="113" w:type="dxa"/>
            </w:tcMar>
            <w:vAlign w:val="center"/>
          </w:tcPr>
          <w:p w14:paraId="160610EA"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–125 100</w:t>
            </w:r>
          </w:p>
        </w:tc>
        <w:tc>
          <w:tcPr>
            <w:tcW w:w="1304" w:type="dxa"/>
            <w:tcBorders>
              <w:top w:val="nil"/>
              <w:bottom w:val="nil"/>
            </w:tcBorders>
            <w:tcMar>
              <w:left w:w="57" w:type="dxa"/>
              <w:right w:w="113" w:type="dxa"/>
            </w:tcMar>
            <w:vAlign w:val="center"/>
          </w:tcPr>
          <w:p w14:paraId="01C3A679"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p>
        </w:tc>
        <w:tc>
          <w:tcPr>
            <w:tcW w:w="1304" w:type="dxa"/>
            <w:tcBorders>
              <w:top w:val="nil"/>
              <w:bottom w:val="nil"/>
            </w:tcBorders>
            <w:vAlign w:val="center"/>
          </w:tcPr>
          <w:p w14:paraId="49D622AF"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color w:val="000000"/>
                <w:sz w:val="20"/>
                <w:lang w:eastAsia="en-GB"/>
              </w:rPr>
              <w:t>–</w:t>
            </w:r>
          </w:p>
        </w:tc>
        <w:tc>
          <w:tcPr>
            <w:tcW w:w="1361" w:type="dxa"/>
            <w:tcBorders>
              <w:top w:val="nil"/>
              <w:bottom w:val="nil"/>
            </w:tcBorders>
            <w:vAlign w:val="center"/>
          </w:tcPr>
          <w:p w14:paraId="36FD6C4B"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–125 100</w:t>
            </w:r>
          </w:p>
        </w:tc>
      </w:tr>
      <w:tr w:rsidR="00893EA4" w:rsidRPr="00293240" w14:paraId="74752AAC" w14:textId="77777777" w:rsidTr="00722B59">
        <w:trPr>
          <w:jc w:val="center"/>
        </w:trPr>
        <w:tc>
          <w:tcPr>
            <w:tcW w:w="4365" w:type="dxa"/>
            <w:tcBorders>
              <w:top w:val="nil"/>
              <w:bottom w:val="nil"/>
            </w:tcBorders>
            <w:tcMar>
              <w:left w:w="57" w:type="dxa"/>
              <w:right w:w="57" w:type="dxa"/>
            </w:tcMar>
          </w:tcPr>
          <w:p w14:paraId="5DFEFB09" w14:textId="76F99060" w:rsidR="00893EA4" w:rsidRPr="00293240" w:rsidRDefault="00893EA4" w:rsidP="00893EA4">
            <w:pPr>
              <w:pStyle w:val="Tabletext"/>
              <w:spacing w:before="20" w:after="20"/>
              <w:rPr>
                <w:rFonts w:asciiTheme="minorHAnsi" w:hAnsiTheme="minorHAnsi" w:cstheme="minorHAnsi"/>
                <w:b/>
                <w:sz w:val="20"/>
              </w:rPr>
            </w:pPr>
            <w:r w:rsidRPr="00293240">
              <w:rPr>
                <w:b/>
                <w:bCs/>
              </w:rPr>
              <w:t>Cuenta de provisión</w:t>
            </w:r>
          </w:p>
        </w:tc>
        <w:tc>
          <w:tcPr>
            <w:tcW w:w="1304" w:type="dxa"/>
            <w:tcBorders>
              <w:top w:val="nil"/>
              <w:bottom w:val="nil"/>
            </w:tcBorders>
            <w:tcMar>
              <w:left w:w="57" w:type="dxa"/>
              <w:right w:w="113" w:type="dxa"/>
            </w:tcMar>
            <w:vAlign w:val="center"/>
          </w:tcPr>
          <w:p w14:paraId="19F17811" w14:textId="7A1976D0"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2</w:t>
            </w:r>
            <w:r w:rsidR="003863C9">
              <w:rPr>
                <w:rFonts w:asciiTheme="minorHAnsi" w:hAnsiTheme="minorHAnsi"/>
                <w:b/>
                <w:bCs/>
                <w:sz w:val="20"/>
                <w:lang w:eastAsia="en-GB"/>
              </w:rPr>
              <w:t>5</w:t>
            </w:r>
            <w:r w:rsidRPr="00293240">
              <w:rPr>
                <w:rFonts w:asciiTheme="minorHAnsi" w:hAnsiTheme="minorHAnsi"/>
                <w:b/>
                <w:bCs/>
                <w:sz w:val="20"/>
                <w:lang w:eastAsia="en-GB"/>
              </w:rPr>
              <w:t xml:space="preserve"> </w:t>
            </w:r>
            <w:r w:rsidR="003863C9">
              <w:rPr>
                <w:rFonts w:asciiTheme="minorHAnsi" w:hAnsiTheme="minorHAnsi"/>
                <w:b/>
                <w:bCs/>
                <w:sz w:val="20"/>
                <w:lang w:eastAsia="en-GB"/>
              </w:rPr>
              <w:t>802</w:t>
            </w:r>
          </w:p>
        </w:tc>
        <w:tc>
          <w:tcPr>
            <w:tcW w:w="1304" w:type="dxa"/>
            <w:tcBorders>
              <w:top w:val="nil"/>
              <w:bottom w:val="nil"/>
            </w:tcBorders>
            <w:tcMar>
              <w:left w:w="57" w:type="dxa"/>
              <w:right w:w="113" w:type="dxa"/>
            </w:tcMar>
            <w:vAlign w:val="center"/>
          </w:tcPr>
          <w:p w14:paraId="5F97D7F3" w14:textId="05AD4373" w:rsidR="00893EA4" w:rsidRPr="00293240" w:rsidRDefault="003863C9" w:rsidP="00893EA4">
            <w:pPr>
              <w:pStyle w:val="Tabletext"/>
              <w:spacing w:before="20" w:after="20"/>
              <w:jc w:val="right"/>
              <w:rPr>
                <w:rFonts w:asciiTheme="minorHAnsi" w:hAnsiTheme="minorHAnsi" w:cstheme="minorHAnsi"/>
                <w:b/>
                <w:bCs/>
                <w:color w:val="000000"/>
                <w:sz w:val="20"/>
                <w:lang w:eastAsia="zh-CN"/>
              </w:rPr>
            </w:pPr>
            <w:r>
              <w:rPr>
                <w:rFonts w:asciiTheme="minorHAnsi" w:hAnsiTheme="minorHAnsi"/>
                <w:b/>
                <w:bCs/>
                <w:color w:val="000000"/>
                <w:sz w:val="20"/>
                <w:lang w:eastAsia="en-GB"/>
              </w:rPr>
              <w:t>44</w:t>
            </w:r>
          </w:p>
        </w:tc>
        <w:tc>
          <w:tcPr>
            <w:tcW w:w="1304" w:type="dxa"/>
            <w:tcBorders>
              <w:top w:val="nil"/>
              <w:bottom w:val="nil"/>
            </w:tcBorders>
            <w:vAlign w:val="center"/>
          </w:tcPr>
          <w:p w14:paraId="5F4472D2" w14:textId="395CC3B0" w:rsidR="00893EA4" w:rsidRPr="00293240" w:rsidRDefault="003863C9" w:rsidP="00893EA4">
            <w:pPr>
              <w:pStyle w:val="Tabletext"/>
              <w:spacing w:before="20" w:after="20"/>
              <w:jc w:val="right"/>
              <w:rPr>
                <w:rFonts w:asciiTheme="minorHAnsi" w:hAnsiTheme="minorHAnsi" w:cstheme="minorHAnsi"/>
                <w:b/>
                <w:bCs/>
                <w:sz w:val="20"/>
                <w:lang w:eastAsia="zh-CN"/>
              </w:rPr>
            </w:pPr>
            <w:r>
              <w:rPr>
                <w:rFonts w:asciiTheme="minorHAnsi" w:hAnsiTheme="minorHAnsi"/>
                <w:b/>
                <w:bCs/>
                <w:sz w:val="20"/>
                <w:lang w:eastAsia="en-GB"/>
              </w:rPr>
              <w:t>1 662</w:t>
            </w:r>
          </w:p>
        </w:tc>
        <w:tc>
          <w:tcPr>
            <w:tcW w:w="1361" w:type="dxa"/>
            <w:tcBorders>
              <w:top w:val="nil"/>
              <w:bottom w:val="nil"/>
            </w:tcBorders>
            <w:vAlign w:val="center"/>
          </w:tcPr>
          <w:p w14:paraId="5FF5D18E" w14:textId="5AD34F9F"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2</w:t>
            </w:r>
            <w:r w:rsidR="003863C9">
              <w:rPr>
                <w:rFonts w:asciiTheme="minorHAnsi" w:hAnsiTheme="minorHAnsi"/>
                <w:b/>
                <w:bCs/>
                <w:color w:val="000000"/>
                <w:sz w:val="20"/>
                <w:lang w:eastAsia="en-GB"/>
              </w:rPr>
              <w:t>7</w:t>
            </w:r>
            <w:r w:rsidRPr="00293240">
              <w:rPr>
                <w:rFonts w:asciiTheme="minorHAnsi" w:hAnsiTheme="minorHAnsi"/>
                <w:b/>
                <w:bCs/>
                <w:color w:val="000000"/>
                <w:sz w:val="20"/>
                <w:lang w:eastAsia="en-GB"/>
              </w:rPr>
              <w:t xml:space="preserve"> </w:t>
            </w:r>
            <w:r w:rsidR="003863C9">
              <w:rPr>
                <w:rFonts w:asciiTheme="minorHAnsi" w:hAnsiTheme="minorHAnsi"/>
                <w:b/>
                <w:bCs/>
                <w:color w:val="000000"/>
                <w:sz w:val="20"/>
                <w:lang w:eastAsia="en-GB"/>
              </w:rPr>
              <w:t>508</w:t>
            </w:r>
          </w:p>
        </w:tc>
      </w:tr>
      <w:tr w:rsidR="00893EA4" w:rsidRPr="00293240" w14:paraId="265A8625" w14:textId="77777777" w:rsidTr="00722B59">
        <w:trPr>
          <w:jc w:val="center"/>
        </w:trPr>
        <w:tc>
          <w:tcPr>
            <w:tcW w:w="4365" w:type="dxa"/>
            <w:tcBorders>
              <w:top w:val="nil"/>
              <w:bottom w:val="nil"/>
            </w:tcBorders>
            <w:tcMar>
              <w:left w:w="57" w:type="dxa"/>
              <w:right w:w="57" w:type="dxa"/>
            </w:tcMar>
          </w:tcPr>
          <w:p w14:paraId="4DF2EC83" w14:textId="1B7B94AC" w:rsidR="00893EA4" w:rsidRPr="00293240" w:rsidRDefault="00893EA4" w:rsidP="00893EA4">
            <w:pPr>
              <w:pStyle w:val="Tabletext"/>
              <w:spacing w:before="20" w:after="20"/>
              <w:rPr>
                <w:rFonts w:asciiTheme="minorHAnsi" w:hAnsiTheme="minorHAnsi" w:cstheme="minorHAnsi"/>
                <w:b/>
                <w:sz w:val="20"/>
              </w:rPr>
            </w:pPr>
            <w:r w:rsidRPr="00293240">
              <w:rPr>
                <w:b/>
                <w:bCs/>
              </w:rPr>
              <w:t>Otras provisiones</w:t>
            </w:r>
          </w:p>
        </w:tc>
        <w:tc>
          <w:tcPr>
            <w:tcW w:w="1304" w:type="dxa"/>
            <w:tcBorders>
              <w:top w:val="nil"/>
              <w:bottom w:val="nil"/>
            </w:tcBorders>
            <w:tcMar>
              <w:left w:w="57" w:type="dxa"/>
              <w:right w:w="113" w:type="dxa"/>
            </w:tcMar>
            <w:vAlign w:val="center"/>
          </w:tcPr>
          <w:p w14:paraId="7B684A4F" w14:textId="13E1203F" w:rsidR="00893EA4" w:rsidRPr="00293240" w:rsidRDefault="003863C9" w:rsidP="00893EA4">
            <w:pPr>
              <w:pStyle w:val="Tabletext"/>
              <w:spacing w:before="20" w:after="20"/>
              <w:jc w:val="right"/>
              <w:rPr>
                <w:rFonts w:asciiTheme="minorHAnsi" w:hAnsiTheme="minorHAnsi" w:cstheme="minorHAnsi"/>
                <w:b/>
                <w:bCs/>
                <w:color w:val="000000"/>
                <w:sz w:val="20"/>
                <w:lang w:eastAsia="zh-CN"/>
              </w:rPr>
            </w:pPr>
            <w:r>
              <w:rPr>
                <w:rFonts w:asciiTheme="minorHAnsi" w:hAnsiTheme="minorHAnsi"/>
                <w:b/>
                <w:bCs/>
                <w:color w:val="000000"/>
                <w:sz w:val="20"/>
                <w:lang w:eastAsia="en-GB"/>
              </w:rPr>
              <w:t>61</w:t>
            </w:r>
            <w:r w:rsidR="00893EA4" w:rsidRPr="00293240">
              <w:rPr>
                <w:rFonts w:asciiTheme="minorHAnsi" w:hAnsiTheme="minorHAnsi"/>
                <w:b/>
                <w:bCs/>
                <w:color w:val="000000"/>
                <w:sz w:val="20"/>
                <w:lang w:eastAsia="en-GB"/>
              </w:rPr>
              <w:t xml:space="preserve"> </w:t>
            </w:r>
            <w:r>
              <w:rPr>
                <w:rFonts w:asciiTheme="minorHAnsi" w:hAnsiTheme="minorHAnsi"/>
                <w:b/>
                <w:bCs/>
                <w:color w:val="000000"/>
                <w:sz w:val="20"/>
                <w:lang w:eastAsia="en-GB"/>
              </w:rPr>
              <w:t>225</w:t>
            </w:r>
          </w:p>
        </w:tc>
        <w:tc>
          <w:tcPr>
            <w:tcW w:w="1304" w:type="dxa"/>
            <w:tcBorders>
              <w:top w:val="nil"/>
              <w:bottom w:val="nil"/>
            </w:tcBorders>
            <w:tcMar>
              <w:left w:w="57" w:type="dxa"/>
              <w:right w:w="113" w:type="dxa"/>
            </w:tcMar>
            <w:vAlign w:val="center"/>
          </w:tcPr>
          <w:p w14:paraId="6AF7A80A" w14:textId="2809DFBD" w:rsidR="00893EA4" w:rsidRPr="00293240" w:rsidRDefault="003863C9" w:rsidP="00893EA4">
            <w:pPr>
              <w:pStyle w:val="Tabletext"/>
              <w:spacing w:before="20" w:after="20"/>
              <w:jc w:val="right"/>
              <w:rPr>
                <w:rFonts w:asciiTheme="minorHAnsi" w:hAnsiTheme="minorHAnsi" w:cstheme="minorHAnsi"/>
                <w:b/>
                <w:bCs/>
                <w:color w:val="000000"/>
                <w:sz w:val="20"/>
                <w:lang w:eastAsia="zh-CN"/>
              </w:rPr>
            </w:pPr>
            <w:r>
              <w:rPr>
                <w:rFonts w:asciiTheme="minorHAnsi" w:hAnsiTheme="minorHAnsi"/>
                <w:b/>
                <w:bCs/>
                <w:color w:val="000000"/>
                <w:sz w:val="20"/>
                <w:lang w:eastAsia="en-GB"/>
              </w:rPr>
              <w:t>1 648</w:t>
            </w:r>
          </w:p>
        </w:tc>
        <w:tc>
          <w:tcPr>
            <w:tcW w:w="1304" w:type="dxa"/>
            <w:tcBorders>
              <w:top w:val="nil"/>
              <w:bottom w:val="nil"/>
            </w:tcBorders>
            <w:vAlign w:val="center"/>
          </w:tcPr>
          <w:p w14:paraId="39F684D7" w14:textId="6DEB2E41"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 xml:space="preserve">–1 </w:t>
            </w:r>
            <w:r w:rsidR="003863C9">
              <w:rPr>
                <w:rFonts w:asciiTheme="minorHAnsi" w:hAnsiTheme="minorHAnsi"/>
                <w:b/>
                <w:bCs/>
                <w:color w:val="000000"/>
                <w:sz w:val="20"/>
                <w:lang w:eastAsia="en-GB"/>
              </w:rPr>
              <w:t>321</w:t>
            </w:r>
          </w:p>
        </w:tc>
        <w:tc>
          <w:tcPr>
            <w:tcW w:w="1361" w:type="dxa"/>
            <w:tcBorders>
              <w:top w:val="nil"/>
              <w:bottom w:val="nil"/>
            </w:tcBorders>
            <w:vAlign w:val="center"/>
          </w:tcPr>
          <w:p w14:paraId="4152F3AA" w14:textId="508157AB"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 xml:space="preserve">61 </w:t>
            </w:r>
            <w:r w:rsidR="003863C9">
              <w:rPr>
                <w:rFonts w:asciiTheme="minorHAnsi" w:hAnsiTheme="minorHAnsi"/>
                <w:b/>
                <w:bCs/>
                <w:color w:val="000000"/>
                <w:sz w:val="20"/>
                <w:lang w:eastAsia="en-GB"/>
              </w:rPr>
              <w:t>553</w:t>
            </w:r>
          </w:p>
        </w:tc>
      </w:tr>
      <w:tr w:rsidR="00893EA4" w:rsidRPr="00293240" w14:paraId="04AA46C4" w14:textId="77777777" w:rsidTr="00722B59">
        <w:trPr>
          <w:jc w:val="center"/>
        </w:trPr>
        <w:tc>
          <w:tcPr>
            <w:tcW w:w="4365" w:type="dxa"/>
            <w:tcBorders>
              <w:top w:val="nil"/>
              <w:bottom w:val="nil"/>
            </w:tcBorders>
            <w:tcMar>
              <w:left w:w="57" w:type="dxa"/>
              <w:right w:w="57" w:type="dxa"/>
            </w:tcMar>
          </w:tcPr>
          <w:p w14:paraId="79D8F48E" w14:textId="6AF3F1F5" w:rsidR="00893EA4" w:rsidRPr="00293240" w:rsidRDefault="00893EA4" w:rsidP="00893EA4">
            <w:pPr>
              <w:pStyle w:val="Tabletext"/>
              <w:spacing w:before="20" w:after="20"/>
              <w:rPr>
                <w:rFonts w:asciiTheme="minorHAnsi" w:hAnsiTheme="minorHAnsi" w:cstheme="minorHAnsi"/>
                <w:sz w:val="20"/>
                <w:lang w:eastAsia="zh-CN"/>
              </w:rPr>
            </w:pPr>
            <w:r w:rsidRPr="00293240">
              <w:t>Ahorros del ejercicio anterior</w:t>
            </w:r>
          </w:p>
        </w:tc>
        <w:tc>
          <w:tcPr>
            <w:tcW w:w="1304" w:type="dxa"/>
            <w:tcBorders>
              <w:top w:val="nil"/>
              <w:bottom w:val="nil"/>
            </w:tcBorders>
            <w:tcMar>
              <w:left w:w="57" w:type="dxa"/>
              <w:right w:w="113" w:type="dxa"/>
            </w:tcMar>
            <w:vAlign w:val="center"/>
          </w:tcPr>
          <w:p w14:paraId="132AF7DB" w14:textId="43CCE755" w:rsidR="00893EA4" w:rsidRPr="00293240" w:rsidRDefault="003863C9" w:rsidP="00893EA4">
            <w:pPr>
              <w:pStyle w:val="Tabletext"/>
              <w:spacing w:before="20" w:after="20"/>
              <w:jc w:val="right"/>
              <w:rPr>
                <w:rFonts w:asciiTheme="minorHAnsi" w:hAnsiTheme="minorHAnsi" w:cstheme="minorHAnsi"/>
                <w:sz w:val="20"/>
                <w:lang w:eastAsia="zh-CN"/>
              </w:rPr>
            </w:pPr>
            <w:r>
              <w:rPr>
                <w:rFonts w:asciiTheme="minorHAnsi" w:hAnsiTheme="minorHAnsi"/>
                <w:sz w:val="20"/>
                <w:lang w:eastAsia="en-GB"/>
              </w:rPr>
              <w:t>5</w:t>
            </w:r>
            <w:r w:rsidR="00893EA4" w:rsidRPr="00293240">
              <w:rPr>
                <w:rFonts w:asciiTheme="minorHAnsi" w:hAnsiTheme="minorHAnsi"/>
                <w:sz w:val="20"/>
                <w:lang w:eastAsia="en-GB"/>
              </w:rPr>
              <w:t xml:space="preserve"> </w:t>
            </w:r>
            <w:r>
              <w:rPr>
                <w:rFonts w:asciiTheme="minorHAnsi" w:hAnsiTheme="minorHAnsi"/>
                <w:sz w:val="20"/>
                <w:lang w:eastAsia="en-GB"/>
              </w:rPr>
              <w:t>023</w:t>
            </w:r>
          </w:p>
        </w:tc>
        <w:tc>
          <w:tcPr>
            <w:tcW w:w="1304" w:type="dxa"/>
            <w:tcBorders>
              <w:top w:val="nil"/>
              <w:bottom w:val="nil"/>
            </w:tcBorders>
            <w:tcMar>
              <w:left w:w="57" w:type="dxa"/>
              <w:right w:w="113" w:type="dxa"/>
            </w:tcMar>
            <w:vAlign w:val="center"/>
          </w:tcPr>
          <w:p w14:paraId="7273413B" w14:textId="1E20CE58"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r w:rsidR="003863C9">
              <w:rPr>
                <w:rFonts w:asciiTheme="minorHAnsi" w:hAnsiTheme="minorHAnsi"/>
                <w:color w:val="000000"/>
                <w:sz w:val="20"/>
                <w:lang w:eastAsia="en-GB"/>
              </w:rPr>
              <w:t>3</w:t>
            </w:r>
            <w:r w:rsidRPr="00293240">
              <w:rPr>
                <w:rFonts w:asciiTheme="minorHAnsi" w:hAnsiTheme="minorHAnsi"/>
                <w:color w:val="000000"/>
                <w:sz w:val="20"/>
                <w:lang w:eastAsia="en-GB"/>
              </w:rPr>
              <w:t xml:space="preserve"> </w:t>
            </w:r>
            <w:r w:rsidR="003863C9">
              <w:rPr>
                <w:rFonts w:asciiTheme="minorHAnsi" w:hAnsiTheme="minorHAnsi"/>
                <w:color w:val="000000"/>
                <w:sz w:val="20"/>
                <w:lang w:eastAsia="en-GB"/>
              </w:rPr>
              <w:t>622</w:t>
            </w:r>
          </w:p>
        </w:tc>
        <w:tc>
          <w:tcPr>
            <w:tcW w:w="1304" w:type="dxa"/>
            <w:tcBorders>
              <w:top w:val="nil"/>
              <w:bottom w:val="nil"/>
            </w:tcBorders>
            <w:vAlign w:val="center"/>
          </w:tcPr>
          <w:p w14:paraId="4A9A68DF"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–3 746</w:t>
            </w:r>
          </w:p>
        </w:tc>
        <w:tc>
          <w:tcPr>
            <w:tcW w:w="1361" w:type="dxa"/>
            <w:tcBorders>
              <w:top w:val="nil"/>
              <w:bottom w:val="nil"/>
            </w:tcBorders>
            <w:vAlign w:val="center"/>
          </w:tcPr>
          <w:p w14:paraId="20B61758" w14:textId="4C017AB4" w:rsidR="00893EA4" w:rsidRPr="00293240" w:rsidRDefault="00A744BF"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7</w:t>
            </w:r>
            <w:r w:rsidR="00893EA4" w:rsidRPr="00293240">
              <w:rPr>
                <w:rFonts w:asciiTheme="minorHAnsi" w:hAnsiTheme="minorHAnsi"/>
                <w:color w:val="000000"/>
                <w:sz w:val="20"/>
                <w:lang w:eastAsia="en-GB"/>
              </w:rPr>
              <w:t xml:space="preserve"> </w:t>
            </w:r>
            <w:r>
              <w:rPr>
                <w:rFonts w:asciiTheme="minorHAnsi" w:hAnsiTheme="minorHAnsi"/>
                <w:color w:val="000000"/>
                <w:sz w:val="20"/>
                <w:lang w:eastAsia="en-GB"/>
              </w:rPr>
              <w:t>372</w:t>
            </w:r>
          </w:p>
        </w:tc>
      </w:tr>
      <w:tr w:rsidR="00893EA4" w:rsidRPr="00293240" w14:paraId="1A691287" w14:textId="77777777" w:rsidTr="00722B59">
        <w:trPr>
          <w:jc w:val="center"/>
        </w:trPr>
        <w:tc>
          <w:tcPr>
            <w:tcW w:w="4365" w:type="dxa"/>
            <w:tcBorders>
              <w:top w:val="nil"/>
              <w:bottom w:val="nil"/>
            </w:tcBorders>
            <w:tcMar>
              <w:left w:w="57" w:type="dxa"/>
              <w:right w:w="57" w:type="dxa"/>
            </w:tcMar>
          </w:tcPr>
          <w:p w14:paraId="13697EBC" w14:textId="3E6D3AE2" w:rsidR="00893EA4" w:rsidRPr="00293240" w:rsidRDefault="00893EA4" w:rsidP="00893EA4">
            <w:pPr>
              <w:pStyle w:val="Tabletext"/>
              <w:spacing w:before="20" w:after="20"/>
              <w:rPr>
                <w:rFonts w:asciiTheme="minorHAnsi" w:hAnsiTheme="minorHAnsi" w:cstheme="minorHAnsi"/>
                <w:sz w:val="20"/>
                <w:lang w:eastAsia="zh-CN"/>
              </w:rPr>
            </w:pPr>
            <w:r w:rsidRPr="00293240">
              <w:t>Fondo de inversión</w:t>
            </w:r>
          </w:p>
        </w:tc>
        <w:tc>
          <w:tcPr>
            <w:tcW w:w="1304" w:type="dxa"/>
            <w:tcBorders>
              <w:top w:val="nil"/>
              <w:bottom w:val="nil"/>
            </w:tcBorders>
            <w:tcMar>
              <w:left w:w="57" w:type="dxa"/>
              <w:right w:w="113" w:type="dxa"/>
            </w:tcMar>
            <w:vAlign w:val="center"/>
          </w:tcPr>
          <w:p w14:paraId="512FA83F" w14:textId="6240FD9C"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1</w:t>
            </w:r>
            <w:r w:rsidR="003863C9">
              <w:rPr>
                <w:rFonts w:asciiTheme="minorHAnsi" w:hAnsiTheme="minorHAnsi"/>
                <w:sz w:val="20"/>
                <w:lang w:eastAsia="en-GB"/>
              </w:rPr>
              <w:t>4</w:t>
            </w:r>
            <w:r w:rsidRPr="00293240">
              <w:rPr>
                <w:rFonts w:asciiTheme="minorHAnsi" w:hAnsiTheme="minorHAnsi"/>
                <w:sz w:val="20"/>
                <w:lang w:eastAsia="en-GB"/>
              </w:rPr>
              <w:t xml:space="preserve"> </w:t>
            </w:r>
            <w:r w:rsidR="003863C9">
              <w:rPr>
                <w:rFonts w:asciiTheme="minorHAnsi" w:hAnsiTheme="minorHAnsi"/>
                <w:sz w:val="20"/>
                <w:lang w:eastAsia="en-GB"/>
              </w:rPr>
              <w:t>817</w:t>
            </w:r>
          </w:p>
        </w:tc>
        <w:tc>
          <w:tcPr>
            <w:tcW w:w="1304" w:type="dxa"/>
            <w:tcBorders>
              <w:top w:val="nil"/>
              <w:bottom w:val="nil"/>
            </w:tcBorders>
            <w:tcMar>
              <w:left w:w="57" w:type="dxa"/>
              <w:right w:w="113" w:type="dxa"/>
            </w:tcMar>
            <w:vAlign w:val="center"/>
          </w:tcPr>
          <w:p w14:paraId="2C564A56" w14:textId="0941FCAD"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982</w:t>
            </w:r>
          </w:p>
        </w:tc>
        <w:tc>
          <w:tcPr>
            <w:tcW w:w="1304" w:type="dxa"/>
            <w:tcBorders>
              <w:top w:val="nil"/>
              <w:bottom w:val="nil"/>
            </w:tcBorders>
            <w:vAlign w:val="center"/>
          </w:tcPr>
          <w:p w14:paraId="056E89BB" w14:textId="5D42403F"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 xml:space="preserve">1 </w:t>
            </w:r>
            <w:r w:rsidR="003863C9">
              <w:rPr>
                <w:rFonts w:asciiTheme="minorHAnsi" w:hAnsiTheme="minorHAnsi"/>
                <w:color w:val="000000"/>
                <w:sz w:val="20"/>
                <w:lang w:eastAsia="en-GB"/>
              </w:rPr>
              <w:t>27</w:t>
            </w:r>
            <w:r w:rsidRPr="00293240">
              <w:rPr>
                <w:rFonts w:asciiTheme="minorHAnsi" w:hAnsiTheme="minorHAnsi"/>
                <w:color w:val="000000"/>
                <w:sz w:val="20"/>
                <w:lang w:eastAsia="en-GB"/>
              </w:rPr>
              <w:t>3</w:t>
            </w:r>
          </w:p>
        </w:tc>
        <w:tc>
          <w:tcPr>
            <w:tcW w:w="1361" w:type="dxa"/>
            <w:tcBorders>
              <w:top w:val="nil"/>
              <w:bottom w:val="nil"/>
            </w:tcBorders>
            <w:vAlign w:val="center"/>
          </w:tcPr>
          <w:p w14:paraId="7CA67F28" w14:textId="3D386C31"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w:t>
            </w:r>
            <w:r w:rsidR="00A744BF">
              <w:rPr>
                <w:rFonts w:asciiTheme="minorHAnsi" w:hAnsiTheme="minorHAnsi"/>
                <w:color w:val="000000"/>
                <w:sz w:val="20"/>
                <w:lang w:eastAsia="en-GB"/>
              </w:rPr>
              <w:t>5</w:t>
            </w:r>
            <w:r w:rsidRPr="00293240">
              <w:rPr>
                <w:rFonts w:asciiTheme="minorHAnsi" w:hAnsiTheme="minorHAnsi"/>
                <w:color w:val="000000"/>
                <w:sz w:val="20"/>
                <w:lang w:eastAsia="en-GB"/>
              </w:rPr>
              <w:t xml:space="preserve"> </w:t>
            </w:r>
            <w:r w:rsidR="00A744BF">
              <w:rPr>
                <w:rFonts w:asciiTheme="minorHAnsi" w:hAnsiTheme="minorHAnsi"/>
                <w:color w:val="000000"/>
                <w:sz w:val="20"/>
                <w:lang w:eastAsia="en-GB"/>
              </w:rPr>
              <w:t>799</w:t>
            </w:r>
          </w:p>
        </w:tc>
      </w:tr>
      <w:tr w:rsidR="00893EA4" w:rsidRPr="00293240" w14:paraId="68B7B453" w14:textId="77777777" w:rsidTr="00722B59">
        <w:trPr>
          <w:jc w:val="center"/>
        </w:trPr>
        <w:tc>
          <w:tcPr>
            <w:tcW w:w="4365" w:type="dxa"/>
            <w:tcBorders>
              <w:top w:val="nil"/>
              <w:bottom w:val="nil"/>
            </w:tcBorders>
            <w:tcMar>
              <w:left w:w="57" w:type="dxa"/>
              <w:right w:w="57" w:type="dxa"/>
            </w:tcMar>
          </w:tcPr>
          <w:p w14:paraId="4BF87539" w14:textId="5469FC71" w:rsidR="00893EA4" w:rsidRPr="00293240" w:rsidRDefault="00893EA4" w:rsidP="00893EA4">
            <w:pPr>
              <w:pStyle w:val="Tabletext"/>
              <w:spacing w:before="20" w:after="20"/>
              <w:rPr>
                <w:rFonts w:asciiTheme="minorHAnsi" w:hAnsiTheme="minorHAnsi" w:cstheme="minorHAnsi"/>
                <w:sz w:val="20"/>
                <w:lang w:eastAsia="zh-CN"/>
              </w:rPr>
            </w:pPr>
            <w:r w:rsidRPr="00293240">
              <w:t>Fondo del nuevo edificio</w:t>
            </w:r>
          </w:p>
        </w:tc>
        <w:tc>
          <w:tcPr>
            <w:tcW w:w="1304" w:type="dxa"/>
            <w:tcBorders>
              <w:top w:val="nil"/>
              <w:bottom w:val="nil"/>
            </w:tcBorders>
            <w:tcMar>
              <w:left w:w="57" w:type="dxa"/>
              <w:right w:w="113" w:type="dxa"/>
            </w:tcMar>
            <w:vAlign w:val="center"/>
          </w:tcPr>
          <w:p w14:paraId="15B5DDAE" w14:textId="0BBA56A0"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w:t>
            </w:r>
            <w:r w:rsidR="003863C9">
              <w:rPr>
                <w:rFonts w:asciiTheme="minorHAnsi" w:hAnsiTheme="minorHAnsi"/>
                <w:sz w:val="20"/>
                <w:lang w:eastAsia="en-GB"/>
              </w:rPr>
              <w:t>9 090</w:t>
            </w:r>
          </w:p>
        </w:tc>
        <w:tc>
          <w:tcPr>
            <w:tcW w:w="1304" w:type="dxa"/>
            <w:tcBorders>
              <w:top w:val="nil"/>
              <w:bottom w:val="nil"/>
            </w:tcBorders>
            <w:tcMar>
              <w:left w:w="57" w:type="dxa"/>
              <w:right w:w="113" w:type="dxa"/>
            </w:tcMar>
            <w:vAlign w:val="center"/>
          </w:tcPr>
          <w:p w14:paraId="7D062B1B" w14:textId="3947ECBD"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r w:rsidR="003863C9">
              <w:rPr>
                <w:rFonts w:asciiTheme="minorHAnsi" w:hAnsiTheme="minorHAnsi"/>
                <w:color w:val="000000"/>
                <w:sz w:val="20"/>
                <w:lang w:eastAsia="en-GB"/>
              </w:rPr>
              <w:t>5</w:t>
            </w:r>
            <w:r w:rsidRPr="00293240">
              <w:rPr>
                <w:rFonts w:asciiTheme="minorHAnsi" w:hAnsiTheme="minorHAnsi"/>
                <w:color w:val="000000"/>
                <w:sz w:val="20"/>
                <w:lang w:eastAsia="en-GB"/>
              </w:rPr>
              <w:t xml:space="preserve"> </w:t>
            </w:r>
            <w:r w:rsidR="003863C9">
              <w:rPr>
                <w:rFonts w:asciiTheme="minorHAnsi" w:hAnsiTheme="minorHAnsi"/>
                <w:color w:val="000000"/>
                <w:sz w:val="20"/>
                <w:lang w:eastAsia="en-GB"/>
              </w:rPr>
              <w:t>188</w:t>
            </w:r>
          </w:p>
        </w:tc>
        <w:tc>
          <w:tcPr>
            <w:tcW w:w="1304" w:type="dxa"/>
            <w:tcBorders>
              <w:top w:val="nil"/>
              <w:bottom w:val="nil"/>
            </w:tcBorders>
            <w:vAlign w:val="center"/>
          </w:tcPr>
          <w:p w14:paraId="70B0B546"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1361" w:type="dxa"/>
            <w:tcBorders>
              <w:top w:val="nil"/>
              <w:bottom w:val="nil"/>
            </w:tcBorders>
            <w:vAlign w:val="center"/>
          </w:tcPr>
          <w:p w14:paraId="4627320B" w14:textId="3588ECBB"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r w:rsidR="00A744BF">
              <w:rPr>
                <w:rFonts w:asciiTheme="minorHAnsi" w:hAnsiTheme="minorHAnsi"/>
                <w:color w:val="000000"/>
                <w:sz w:val="20"/>
                <w:lang w:eastAsia="en-GB"/>
              </w:rPr>
              <w:t>14</w:t>
            </w:r>
            <w:r w:rsidRPr="00293240">
              <w:rPr>
                <w:rFonts w:asciiTheme="minorHAnsi" w:hAnsiTheme="minorHAnsi"/>
                <w:color w:val="000000"/>
                <w:sz w:val="20"/>
                <w:lang w:eastAsia="en-GB"/>
              </w:rPr>
              <w:t xml:space="preserve"> </w:t>
            </w:r>
            <w:r w:rsidR="00A744BF">
              <w:rPr>
                <w:rFonts w:asciiTheme="minorHAnsi" w:hAnsiTheme="minorHAnsi"/>
                <w:color w:val="000000"/>
                <w:sz w:val="20"/>
                <w:lang w:eastAsia="en-GB"/>
              </w:rPr>
              <w:t>278</w:t>
            </w:r>
          </w:p>
        </w:tc>
      </w:tr>
      <w:tr w:rsidR="00893EA4" w:rsidRPr="00293240" w14:paraId="334793C5" w14:textId="77777777" w:rsidTr="00722B59">
        <w:trPr>
          <w:jc w:val="center"/>
        </w:trPr>
        <w:tc>
          <w:tcPr>
            <w:tcW w:w="4365" w:type="dxa"/>
            <w:tcBorders>
              <w:top w:val="nil"/>
              <w:bottom w:val="nil"/>
            </w:tcBorders>
            <w:tcMar>
              <w:left w:w="57" w:type="dxa"/>
              <w:right w:w="57" w:type="dxa"/>
            </w:tcMar>
          </w:tcPr>
          <w:p w14:paraId="6A8DB64E" w14:textId="6D3DE61D" w:rsidR="00893EA4" w:rsidRPr="00293240" w:rsidRDefault="00893EA4" w:rsidP="00893EA4">
            <w:pPr>
              <w:pStyle w:val="Tabletext"/>
              <w:spacing w:before="20" w:after="20"/>
              <w:rPr>
                <w:rFonts w:asciiTheme="minorHAnsi" w:hAnsiTheme="minorHAnsi" w:cstheme="minorHAnsi"/>
                <w:sz w:val="20"/>
                <w:lang w:eastAsia="zh-CN"/>
              </w:rPr>
            </w:pPr>
            <w:r w:rsidRPr="00293240">
              <w:t>provisión del nuevo edificio</w:t>
            </w:r>
          </w:p>
        </w:tc>
        <w:tc>
          <w:tcPr>
            <w:tcW w:w="1304" w:type="dxa"/>
            <w:tcBorders>
              <w:top w:val="nil"/>
              <w:bottom w:val="nil"/>
            </w:tcBorders>
            <w:tcMar>
              <w:left w:w="57" w:type="dxa"/>
              <w:right w:w="113" w:type="dxa"/>
            </w:tcMar>
            <w:vAlign w:val="center"/>
          </w:tcPr>
          <w:p w14:paraId="5997CC97" w14:textId="76FBACC3" w:rsidR="00893EA4" w:rsidRPr="00293240" w:rsidRDefault="003863C9" w:rsidP="00893EA4">
            <w:pPr>
              <w:pStyle w:val="Tabletext"/>
              <w:spacing w:before="20" w:after="20"/>
              <w:jc w:val="right"/>
              <w:rPr>
                <w:rFonts w:asciiTheme="minorHAnsi" w:hAnsiTheme="minorHAnsi" w:cstheme="minorHAnsi"/>
                <w:sz w:val="20"/>
                <w:lang w:eastAsia="zh-CN"/>
              </w:rPr>
            </w:pPr>
            <w:r>
              <w:rPr>
                <w:rFonts w:asciiTheme="minorHAnsi" w:hAnsiTheme="minorHAnsi"/>
                <w:sz w:val="20"/>
                <w:lang w:eastAsia="en-GB"/>
              </w:rPr>
              <w:t>1</w:t>
            </w:r>
            <w:r w:rsidR="00893EA4" w:rsidRPr="00293240">
              <w:rPr>
                <w:rFonts w:asciiTheme="minorHAnsi" w:hAnsiTheme="minorHAnsi"/>
                <w:sz w:val="20"/>
                <w:lang w:eastAsia="en-GB"/>
              </w:rPr>
              <w:t>8 18</w:t>
            </w:r>
            <w:r>
              <w:rPr>
                <w:rFonts w:asciiTheme="minorHAnsi" w:hAnsiTheme="minorHAnsi"/>
                <w:sz w:val="20"/>
                <w:lang w:eastAsia="en-GB"/>
              </w:rPr>
              <w:t>8</w:t>
            </w:r>
          </w:p>
        </w:tc>
        <w:tc>
          <w:tcPr>
            <w:tcW w:w="1304" w:type="dxa"/>
            <w:tcBorders>
              <w:top w:val="nil"/>
              <w:bottom w:val="nil"/>
            </w:tcBorders>
            <w:tcMar>
              <w:left w:w="57" w:type="dxa"/>
              <w:right w:w="113" w:type="dxa"/>
            </w:tcMar>
            <w:vAlign w:val="center"/>
          </w:tcPr>
          <w:p w14:paraId="2F90992B" w14:textId="591EBAB5"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2</w:t>
            </w:r>
            <w:r w:rsidR="00893EA4" w:rsidRPr="00293240">
              <w:rPr>
                <w:rFonts w:asciiTheme="minorHAnsi" w:hAnsiTheme="minorHAnsi"/>
                <w:color w:val="000000"/>
                <w:sz w:val="20"/>
                <w:lang w:eastAsia="en-GB"/>
              </w:rPr>
              <w:t xml:space="preserve"> </w:t>
            </w:r>
            <w:r>
              <w:rPr>
                <w:rFonts w:asciiTheme="minorHAnsi" w:hAnsiTheme="minorHAnsi"/>
                <w:color w:val="000000"/>
                <w:sz w:val="20"/>
                <w:lang w:eastAsia="en-GB"/>
              </w:rPr>
              <w:t>227</w:t>
            </w:r>
          </w:p>
        </w:tc>
        <w:tc>
          <w:tcPr>
            <w:tcW w:w="1304" w:type="dxa"/>
            <w:tcBorders>
              <w:top w:val="nil"/>
              <w:bottom w:val="nil"/>
            </w:tcBorders>
            <w:vAlign w:val="center"/>
          </w:tcPr>
          <w:p w14:paraId="5950D811"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1361" w:type="dxa"/>
            <w:tcBorders>
              <w:top w:val="nil"/>
              <w:bottom w:val="nil"/>
            </w:tcBorders>
            <w:vAlign w:val="center"/>
          </w:tcPr>
          <w:p w14:paraId="0D7DEF07" w14:textId="2A559834" w:rsidR="00893EA4" w:rsidRPr="00293240" w:rsidRDefault="00A744BF"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20</w:t>
            </w:r>
            <w:r w:rsidR="00893EA4" w:rsidRPr="00293240">
              <w:rPr>
                <w:rFonts w:asciiTheme="minorHAnsi" w:hAnsiTheme="minorHAnsi"/>
                <w:color w:val="000000"/>
                <w:sz w:val="20"/>
                <w:lang w:eastAsia="en-GB"/>
              </w:rPr>
              <w:t xml:space="preserve"> </w:t>
            </w:r>
            <w:r>
              <w:rPr>
                <w:rFonts w:asciiTheme="minorHAnsi" w:hAnsiTheme="minorHAnsi"/>
                <w:color w:val="000000"/>
                <w:sz w:val="20"/>
                <w:lang w:eastAsia="en-GB"/>
              </w:rPr>
              <w:t>415</w:t>
            </w:r>
          </w:p>
        </w:tc>
      </w:tr>
      <w:tr w:rsidR="00893EA4" w:rsidRPr="00293240" w14:paraId="01ACF548" w14:textId="77777777" w:rsidTr="00722B59">
        <w:trPr>
          <w:jc w:val="center"/>
        </w:trPr>
        <w:tc>
          <w:tcPr>
            <w:tcW w:w="4365" w:type="dxa"/>
            <w:tcBorders>
              <w:top w:val="nil"/>
              <w:bottom w:val="nil"/>
            </w:tcBorders>
            <w:tcMar>
              <w:left w:w="57" w:type="dxa"/>
              <w:right w:w="57" w:type="dxa"/>
            </w:tcMar>
          </w:tcPr>
          <w:p w14:paraId="5BFCB732" w14:textId="165AF909" w:rsidR="00893EA4" w:rsidRPr="00293240" w:rsidRDefault="00893EA4" w:rsidP="00893EA4">
            <w:pPr>
              <w:pStyle w:val="Tabletext"/>
              <w:spacing w:before="20" w:after="20"/>
              <w:rPr>
                <w:rFonts w:asciiTheme="minorHAnsi" w:hAnsiTheme="minorHAnsi" w:cstheme="minorHAnsi"/>
                <w:sz w:val="20"/>
                <w:lang w:eastAsia="zh-CN"/>
              </w:rPr>
            </w:pPr>
            <w:r w:rsidRPr="00293240">
              <w:t>Fondo del registro de riesgo</w:t>
            </w:r>
          </w:p>
        </w:tc>
        <w:tc>
          <w:tcPr>
            <w:tcW w:w="1304" w:type="dxa"/>
            <w:tcBorders>
              <w:top w:val="nil"/>
              <w:bottom w:val="nil"/>
            </w:tcBorders>
            <w:tcMar>
              <w:left w:w="57" w:type="dxa"/>
              <w:right w:w="113" w:type="dxa"/>
            </w:tcMar>
            <w:vAlign w:val="center"/>
          </w:tcPr>
          <w:p w14:paraId="090CCFB6" w14:textId="2A706B25"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sz w:val="20"/>
                <w:lang w:eastAsia="en-GB"/>
              </w:rPr>
              <w:t>3</w:t>
            </w:r>
            <w:r w:rsidR="00893EA4" w:rsidRPr="00293240">
              <w:rPr>
                <w:rFonts w:asciiTheme="minorHAnsi" w:hAnsiTheme="minorHAnsi"/>
                <w:sz w:val="20"/>
                <w:lang w:eastAsia="en-GB"/>
              </w:rPr>
              <w:t xml:space="preserve"> 4</w:t>
            </w:r>
            <w:r>
              <w:rPr>
                <w:rFonts w:asciiTheme="minorHAnsi" w:hAnsiTheme="minorHAnsi"/>
                <w:sz w:val="20"/>
                <w:lang w:eastAsia="en-GB"/>
              </w:rPr>
              <w:t>30</w:t>
            </w:r>
          </w:p>
        </w:tc>
        <w:tc>
          <w:tcPr>
            <w:tcW w:w="1304" w:type="dxa"/>
            <w:tcBorders>
              <w:top w:val="nil"/>
              <w:bottom w:val="nil"/>
            </w:tcBorders>
            <w:tcMar>
              <w:left w:w="57" w:type="dxa"/>
              <w:right w:w="113" w:type="dxa"/>
            </w:tcMar>
            <w:vAlign w:val="center"/>
          </w:tcPr>
          <w:p w14:paraId="4B8924BA"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04" w:type="dxa"/>
            <w:tcBorders>
              <w:top w:val="nil"/>
              <w:bottom w:val="nil"/>
            </w:tcBorders>
            <w:vAlign w:val="center"/>
          </w:tcPr>
          <w:p w14:paraId="6752C278" w14:textId="2418854A" w:rsidR="00893EA4" w:rsidRPr="00293240" w:rsidRDefault="003863C9"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61" w:type="dxa"/>
            <w:tcBorders>
              <w:top w:val="nil"/>
              <w:bottom w:val="nil"/>
            </w:tcBorders>
            <w:vAlign w:val="center"/>
          </w:tcPr>
          <w:p w14:paraId="6CFB59B2"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3 430</w:t>
            </w:r>
          </w:p>
        </w:tc>
      </w:tr>
      <w:tr w:rsidR="00893EA4" w:rsidRPr="00293240" w14:paraId="3EDEEE22" w14:textId="77777777" w:rsidTr="00722B59">
        <w:trPr>
          <w:jc w:val="center"/>
        </w:trPr>
        <w:tc>
          <w:tcPr>
            <w:tcW w:w="4365" w:type="dxa"/>
            <w:tcBorders>
              <w:top w:val="nil"/>
              <w:bottom w:val="nil"/>
            </w:tcBorders>
            <w:tcMar>
              <w:left w:w="57" w:type="dxa"/>
              <w:right w:w="57" w:type="dxa"/>
            </w:tcMar>
          </w:tcPr>
          <w:p w14:paraId="634A891F" w14:textId="03AA49ED" w:rsidR="00893EA4" w:rsidRPr="00293240" w:rsidRDefault="00893EA4" w:rsidP="00893EA4">
            <w:pPr>
              <w:pStyle w:val="Tabletext"/>
              <w:spacing w:before="20" w:after="20"/>
              <w:rPr>
                <w:rFonts w:asciiTheme="minorHAnsi" w:hAnsiTheme="minorHAnsi" w:cstheme="minorHAnsi"/>
                <w:sz w:val="20"/>
                <w:lang w:eastAsia="zh-CN"/>
              </w:rPr>
            </w:pPr>
            <w:r w:rsidRPr="00293240">
              <w:t>Fondo de bienestar</w:t>
            </w:r>
          </w:p>
        </w:tc>
        <w:tc>
          <w:tcPr>
            <w:tcW w:w="1304" w:type="dxa"/>
            <w:tcBorders>
              <w:top w:val="nil"/>
              <w:bottom w:val="nil"/>
            </w:tcBorders>
            <w:tcMar>
              <w:left w:w="57" w:type="dxa"/>
              <w:right w:w="113" w:type="dxa"/>
            </w:tcMar>
            <w:vAlign w:val="center"/>
          </w:tcPr>
          <w:p w14:paraId="3D7B4C6C"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348</w:t>
            </w:r>
          </w:p>
        </w:tc>
        <w:tc>
          <w:tcPr>
            <w:tcW w:w="1304" w:type="dxa"/>
            <w:tcBorders>
              <w:top w:val="nil"/>
              <w:bottom w:val="nil"/>
            </w:tcBorders>
            <w:tcMar>
              <w:left w:w="57" w:type="dxa"/>
              <w:right w:w="113" w:type="dxa"/>
            </w:tcMar>
            <w:vAlign w:val="center"/>
          </w:tcPr>
          <w:p w14:paraId="3E2F93C4"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1304" w:type="dxa"/>
            <w:tcBorders>
              <w:top w:val="nil"/>
              <w:bottom w:val="nil"/>
            </w:tcBorders>
            <w:vAlign w:val="center"/>
          </w:tcPr>
          <w:p w14:paraId="42449973"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61" w:type="dxa"/>
            <w:tcBorders>
              <w:top w:val="nil"/>
              <w:bottom w:val="nil"/>
            </w:tcBorders>
            <w:vAlign w:val="center"/>
          </w:tcPr>
          <w:p w14:paraId="5CBFA30C"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348</w:t>
            </w:r>
          </w:p>
        </w:tc>
      </w:tr>
      <w:tr w:rsidR="00893EA4" w:rsidRPr="00293240" w14:paraId="1B20B523" w14:textId="77777777" w:rsidTr="00722B59">
        <w:trPr>
          <w:jc w:val="center"/>
        </w:trPr>
        <w:tc>
          <w:tcPr>
            <w:tcW w:w="4365" w:type="dxa"/>
            <w:tcBorders>
              <w:top w:val="nil"/>
              <w:bottom w:val="nil"/>
            </w:tcBorders>
            <w:tcMar>
              <w:left w:w="57" w:type="dxa"/>
              <w:right w:w="57" w:type="dxa"/>
            </w:tcMar>
          </w:tcPr>
          <w:p w14:paraId="096261FA" w14:textId="30D402D2" w:rsidR="00893EA4" w:rsidRPr="00293240" w:rsidRDefault="00893EA4" w:rsidP="00893EA4">
            <w:pPr>
              <w:pStyle w:val="Tabletext"/>
              <w:spacing w:before="20" w:after="20"/>
              <w:rPr>
                <w:rFonts w:asciiTheme="minorHAnsi" w:hAnsiTheme="minorHAnsi" w:cstheme="minorHAnsi"/>
                <w:sz w:val="20"/>
                <w:lang w:eastAsia="zh-CN"/>
              </w:rPr>
            </w:pPr>
            <w:r w:rsidRPr="00293240">
              <w:t>Fondo del centenario</w:t>
            </w:r>
          </w:p>
        </w:tc>
        <w:tc>
          <w:tcPr>
            <w:tcW w:w="1304" w:type="dxa"/>
            <w:tcBorders>
              <w:top w:val="nil"/>
              <w:bottom w:val="nil"/>
            </w:tcBorders>
            <w:tcMar>
              <w:left w:w="57" w:type="dxa"/>
              <w:right w:w="113" w:type="dxa"/>
            </w:tcMar>
            <w:vAlign w:val="center"/>
          </w:tcPr>
          <w:p w14:paraId="1E555C36" w14:textId="77777777"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212</w:t>
            </w:r>
          </w:p>
        </w:tc>
        <w:tc>
          <w:tcPr>
            <w:tcW w:w="1304" w:type="dxa"/>
            <w:tcBorders>
              <w:top w:val="nil"/>
              <w:bottom w:val="nil"/>
            </w:tcBorders>
            <w:tcMar>
              <w:left w:w="57" w:type="dxa"/>
              <w:right w:w="113" w:type="dxa"/>
            </w:tcMar>
            <w:vAlign w:val="center"/>
          </w:tcPr>
          <w:p w14:paraId="4BBF336C"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1304" w:type="dxa"/>
            <w:tcBorders>
              <w:top w:val="nil"/>
              <w:bottom w:val="nil"/>
            </w:tcBorders>
            <w:vAlign w:val="center"/>
          </w:tcPr>
          <w:p w14:paraId="01248BBB"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1361" w:type="dxa"/>
            <w:tcBorders>
              <w:top w:val="nil"/>
              <w:bottom w:val="nil"/>
            </w:tcBorders>
            <w:vAlign w:val="center"/>
          </w:tcPr>
          <w:p w14:paraId="72114213"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212</w:t>
            </w:r>
          </w:p>
        </w:tc>
      </w:tr>
      <w:tr w:rsidR="00893EA4" w:rsidRPr="00293240" w14:paraId="3412DA99" w14:textId="77777777" w:rsidTr="00722B59">
        <w:trPr>
          <w:jc w:val="center"/>
        </w:trPr>
        <w:tc>
          <w:tcPr>
            <w:tcW w:w="4365" w:type="dxa"/>
            <w:tcBorders>
              <w:top w:val="nil"/>
              <w:bottom w:val="nil"/>
            </w:tcBorders>
            <w:tcMar>
              <w:left w:w="57" w:type="dxa"/>
              <w:right w:w="57" w:type="dxa"/>
            </w:tcMar>
          </w:tcPr>
          <w:p w14:paraId="50D1C3D3" w14:textId="6686B3D5" w:rsidR="00893EA4" w:rsidRPr="00293240" w:rsidRDefault="00893EA4" w:rsidP="00893EA4">
            <w:pPr>
              <w:pStyle w:val="Tabletext"/>
              <w:spacing w:before="20" w:after="20"/>
              <w:rPr>
                <w:rFonts w:asciiTheme="minorHAnsi" w:hAnsiTheme="minorHAnsi" w:cstheme="minorHAnsi"/>
                <w:sz w:val="20"/>
                <w:lang w:eastAsia="zh-CN"/>
              </w:rPr>
            </w:pPr>
            <w:r w:rsidRPr="00293240">
              <w:t>Fondo de complementos de la Caja de seguros</w:t>
            </w:r>
          </w:p>
        </w:tc>
        <w:tc>
          <w:tcPr>
            <w:tcW w:w="1304" w:type="dxa"/>
            <w:tcBorders>
              <w:top w:val="nil"/>
              <w:bottom w:val="nil"/>
            </w:tcBorders>
            <w:tcMar>
              <w:left w:w="57" w:type="dxa"/>
              <w:right w:w="113" w:type="dxa"/>
            </w:tcMar>
            <w:vAlign w:val="center"/>
          </w:tcPr>
          <w:p w14:paraId="1A5253C4" w14:textId="0DBE5AC6"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6 1</w:t>
            </w:r>
            <w:r w:rsidR="003863C9">
              <w:rPr>
                <w:rFonts w:asciiTheme="minorHAnsi" w:hAnsiTheme="minorHAnsi"/>
                <w:sz w:val="20"/>
                <w:lang w:eastAsia="en-GB"/>
              </w:rPr>
              <w:t>74</w:t>
            </w:r>
          </w:p>
        </w:tc>
        <w:tc>
          <w:tcPr>
            <w:tcW w:w="1304" w:type="dxa"/>
            <w:tcBorders>
              <w:top w:val="nil"/>
              <w:bottom w:val="nil"/>
            </w:tcBorders>
            <w:tcMar>
              <w:left w:w="57" w:type="dxa"/>
              <w:right w:w="113" w:type="dxa"/>
            </w:tcMar>
            <w:vAlign w:val="center"/>
          </w:tcPr>
          <w:p w14:paraId="63643F12" w14:textId="66E59AAD"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11</w:t>
            </w:r>
          </w:p>
        </w:tc>
        <w:tc>
          <w:tcPr>
            <w:tcW w:w="1304" w:type="dxa"/>
            <w:tcBorders>
              <w:top w:val="nil"/>
              <w:bottom w:val="nil"/>
            </w:tcBorders>
            <w:vAlign w:val="center"/>
          </w:tcPr>
          <w:p w14:paraId="17D49093" w14:textId="77777777" w:rsidR="00893EA4" w:rsidRPr="00293240" w:rsidRDefault="00893EA4" w:rsidP="00893EA4">
            <w:pPr>
              <w:pStyle w:val="Tabletext"/>
              <w:spacing w:before="20" w:after="20"/>
              <w:jc w:val="right"/>
              <w:rPr>
                <w:rFonts w:asciiTheme="minorHAnsi" w:hAnsiTheme="minorHAnsi" w:cstheme="minorHAnsi"/>
                <w:sz w:val="20"/>
              </w:rPr>
            </w:pPr>
            <w:r w:rsidRPr="00293240">
              <w:rPr>
                <w:rFonts w:asciiTheme="minorHAnsi" w:hAnsiTheme="minorHAnsi"/>
                <w:color w:val="000000"/>
                <w:sz w:val="20"/>
                <w:lang w:eastAsia="en-GB"/>
              </w:rPr>
              <w:t>–</w:t>
            </w:r>
          </w:p>
        </w:tc>
        <w:tc>
          <w:tcPr>
            <w:tcW w:w="1361" w:type="dxa"/>
            <w:tcBorders>
              <w:top w:val="nil"/>
              <w:bottom w:val="nil"/>
            </w:tcBorders>
            <w:vAlign w:val="center"/>
          </w:tcPr>
          <w:p w14:paraId="50BB149E" w14:textId="684C80EA"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6 1</w:t>
            </w:r>
            <w:r w:rsidR="00A744BF">
              <w:rPr>
                <w:rFonts w:asciiTheme="minorHAnsi" w:hAnsiTheme="minorHAnsi"/>
                <w:color w:val="000000"/>
                <w:sz w:val="20"/>
                <w:lang w:eastAsia="en-GB"/>
              </w:rPr>
              <w:t>85</w:t>
            </w:r>
          </w:p>
        </w:tc>
      </w:tr>
      <w:tr w:rsidR="00893EA4" w:rsidRPr="00293240" w14:paraId="491950DE" w14:textId="77777777" w:rsidTr="00722B59">
        <w:trPr>
          <w:jc w:val="center"/>
        </w:trPr>
        <w:tc>
          <w:tcPr>
            <w:tcW w:w="4365" w:type="dxa"/>
            <w:tcBorders>
              <w:top w:val="nil"/>
              <w:bottom w:val="nil"/>
            </w:tcBorders>
            <w:tcMar>
              <w:left w:w="57" w:type="dxa"/>
              <w:right w:w="57" w:type="dxa"/>
            </w:tcMar>
          </w:tcPr>
          <w:p w14:paraId="5258FA52" w14:textId="22CA609D" w:rsidR="00893EA4" w:rsidRPr="00293240" w:rsidRDefault="00893EA4" w:rsidP="00893EA4">
            <w:pPr>
              <w:pStyle w:val="Tabletext"/>
              <w:spacing w:before="20" w:after="20"/>
              <w:rPr>
                <w:rFonts w:asciiTheme="minorHAnsi" w:hAnsiTheme="minorHAnsi" w:cstheme="minorHAnsi"/>
                <w:sz w:val="20"/>
                <w:lang w:eastAsia="zh-CN"/>
              </w:rPr>
            </w:pPr>
            <w:r w:rsidRPr="00293240">
              <w:t>Fondo de intervención de la Caja de seguros</w:t>
            </w:r>
          </w:p>
        </w:tc>
        <w:tc>
          <w:tcPr>
            <w:tcW w:w="1304" w:type="dxa"/>
            <w:tcBorders>
              <w:top w:val="nil"/>
              <w:bottom w:val="nil"/>
            </w:tcBorders>
            <w:tcMar>
              <w:left w:w="57" w:type="dxa"/>
              <w:right w:w="113" w:type="dxa"/>
            </w:tcMar>
            <w:vAlign w:val="center"/>
          </w:tcPr>
          <w:p w14:paraId="3A87F45B" w14:textId="3EFCD7DF"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27</w:t>
            </w:r>
            <w:r w:rsidR="003863C9">
              <w:rPr>
                <w:rFonts w:asciiTheme="minorHAnsi" w:hAnsiTheme="minorHAnsi"/>
                <w:sz w:val="20"/>
                <w:lang w:eastAsia="en-GB"/>
              </w:rPr>
              <w:t>7</w:t>
            </w:r>
          </w:p>
        </w:tc>
        <w:tc>
          <w:tcPr>
            <w:tcW w:w="1304" w:type="dxa"/>
            <w:tcBorders>
              <w:top w:val="nil"/>
              <w:bottom w:val="nil"/>
            </w:tcBorders>
            <w:tcMar>
              <w:left w:w="57" w:type="dxa"/>
              <w:right w:w="113" w:type="dxa"/>
            </w:tcMar>
            <w:vAlign w:val="center"/>
          </w:tcPr>
          <w:p w14:paraId="0CB6155D" w14:textId="126F497B"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r w:rsidR="003863C9">
              <w:rPr>
                <w:rFonts w:asciiTheme="minorHAnsi" w:hAnsiTheme="minorHAnsi"/>
                <w:color w:val="000000"/>
                <w:sz w:val="20"/>
                <w:lang w:eastAsia="en-GB"/>
              </w:rPr>
              <w:t>2</w:t>
            </w:r>
          </w:p>
        </w:tc>
        <w:tc>
          <w:tcPr>
            <w:tcW w:w="1304" w:type="dxa"/>
            <w:tcBorders>
              <w:top w:val="nil"/>
              <w:bottom w:val="nil"/>
            </w:tcBorders>
            <w:vAlign w:val="center"/>
          </w:tcPr>
          <w:p w14:paraId="405E3D25"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61" w:type="dxa"/>
            <w:tcBorders>
              <w:top w:val="nil"/>
              <w:bottom w:val="nil"/>
            </w:tcBorders>
            <w:vAlign w:val="center"/>
          </w:tcPr>
          <w:p w14:paraId="7A5C7C4B" w14:textId="7920BEA3"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27</w:t>
            </w:r>
            <w:r w:rsidR="00A744BF">
              <w:rPr>
                <w:rFonts w:asciiTheme="minorHAnsi" w:hAnsiTheme="minorHAnsi"/>
                <w:color w:val="000000"/>
                <w:sz w:val="20"/>
                <w:lang w:eastAsia="en-GB"/>
              </w:rPr>
              <w:t>6</w:t>
            </w:r>
          </w:p>
        </w:tc>
      </w:tr>
      <w:tr w:rsidR="00893EA4" w:rsidRPr="00293240" w14:paraId="582319FC" w14:textId="77777777" w:rsidTr="00722B59">
        <w:trPr>
          <w:jc w:val="center"/>
        </w:trPr>
        <w:tc>
          <w:tcPr>
            <w:tcW w:w="4365" w:type="dxa"/>
            <w:tcBorders>
              <w:top w:val="nil"/>
              <w:bottom w:val="nil"/>
            </w:tcBorders>
            <w:tcMar>
              <w:left w:w="57" w:type="dxa"/>
              <w:right w:w="57" w:type="dxa"/>
            </w:tcMar>
          </w:tcPr>
          <w:p w14:paraId="6B4025CB" w14:textId="3725A627" w:rsidR="00893EA4" w:rsidRPr="00293240" w:rsidRDefault="00893EA4" w:rsidP="00893EA4">
            <w:pPr>
              <w:pStyle w:val="Tabletext"/>
              <w:spacing w:before="20" w:after="20"/>
              <w:rPr>
                <w:rFonts w:asciiTheme="minorHAnsi" w:hAnsiTheme="minorHAnsi" w:cstheme="minorHAnsi"/>
                <w:sz w:val="20"/>
                <w:lang w:eastAsia="zh-CN"/>
              </w:rPr>
            </w:pPr>
            <w:r w:rsidRPr="00293240">
              <w:t xml:space="preserve">Fondo </w:t>
            </w:r>
            <w:proofErr w:type="spellStart"/>
            <w:r w:rsidRPr="00293240">
              <w:t>Ashi</w:t>
            </w:r>
            <w:proofErr w:type="spellEnd"/>
          </w:p>
        </w:tc>
        <w:tc>
          <w:tcPr>
            <w:tcW w:w="1304" w:type="dxa"/>
            <w:tcBorders>
              <w:top w:val="nil"/>
              <w:bottom w:val="nil"/>
            </w:tcBorders>
            <w:tcMar>
              <w:left w:w="57" w:type="dxa"/>
              <w:right w:w="113" w:type="dxa"/>
            </w:tcMar>
            <w:vAlign w:val="center"/>
          </w:tcPr>
          <w:p w14:paraId="16F6D216" w14:textId="62C10F71" w:rsidR="00893EA4" w:rsidRPr="00293240" w:rsidRDefault="00893EA4" w:rsidP="00893EA4">
            <w:pPr>
              <w:pStyle w:val="Tabletext"/>
              <w:spacing w:before="20" w:after="20"/>
              <w:jc w:val="right"/>
              <w:rPr>
                <w:rFonts w:asciiTheme="minorHAnsi" w:hAnsiTheme="minorHAnsi" w:cstheme="minorHAnsi"/>
                <w:sz w:val="20"/>
                <w:lang w:eastAsia="zh-CN"/>
              </w:rPr>
            </w:pPr>
            <w:r w:rsidRPr="00293240">
              <w:rPr>
                <w:rFonts w:asciiTheme="minorHAnsi" w:hAnsiTheme="minorHAnsi"/>
                <w:sz w:val="20"/>
                <w:lang w:eastAsia="en-GB"/>
              </w:rPr>
              <w:t>1</w:t>
            </w:r>
            <w:r w:rsidR="003863C9">
              <w:rPr>
                <w:rFonts w:asciiTheme="minorHAnsi" w:hAnsiTheme="minorHAnsi"/>
                <w:sz w:val="20"/>
                <w:lang w:eastAsia="en-GB"/>
              </w:rPr>
              <w:t>3</w:t>
            </w:r>
            <w:r w:rsidRPr="00293240">
              <w:rPr>
                <w:rFonts w:asciiTheme="minorHAnsi" w:hAnsiTheme="minorHAnsi"/>
                <w:sz w:val="20"/>
                <w:lang w:eastAsia="en-GB"/>
              </w:rPr>
              <w:t xml:space="preserve"> 000</w:t>
            </w:r>
          </w:p>
        </w:tc>
        <w:tc>
          <w:tcPr>
            <w:tcW w:w="1304" w:type="dxa"/>
            <w:tcBorders>
              <w:top w:val="nil"/>
              <w:bottom w:val="nil"/>
            </w:tcBorders>
            <w:tcMar>
              <w:left w:w="57" w:type="dxa"/>
              <w:right w:w="113" w:type="dxa"/>
            </w:tcMar>
            <w:vAlign w:val="center"/>
          </w:tcPr>
          <w:p w14:paraId="15E65ADB"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04" w:type="dxa"/>
            <w:tcBorders>
              <w:top w:val="nil"/>
              <w:bottom w:val="nil"/>
            </w:tcBorders>
            <w:vAlign w:val="center"/>
          </w:tcPr>
          <w:p w14:paraId="41383443" w14:textId="2BC13555" w:rsidR="00893EA4" w:rsidRPr="00293240" w:rsidRDefault="003863C9"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61" w:type="dxa"/>
            <w:tcBorders>
              <w:top w:val="nil"/>
              <w:bottom w:val="nil"/>
            </w:tcBorders>
            <w:vAlign w:val="center"/>
          </w:tcPr>
          <w:p w14:paraId="2439CABA"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13 000</w:t>
            </w:r>
          </w:p>
        </w:tc>
      </w:tr>
      <w:tr w:rsidR="00893EA4" w:rsidRPr="00293240" w14:paraId="1488C291" w14:textId="77777777" w:rsidTr="00722B59">
        <w:trPr>
          <w:jc w:val="center"/>
        </w:trPr>
        <w:tc>
          <w:tcPr>
            <w:tcW w:w="4365" w:type="dxa"/>
            <w:tcBorders>
              <w:top w:val="nil"/>
              <w:bottom w:val="nil"/>
            </w:tcBorders>
            <w:tcMar>
              <w:left w:w="57" w:type="dxa"/>
              <w:right w:w="57" w:type="dxa"/>
            </w:tcMar>
          </w:tcPr>
          <w:p w14:paraId="55A8BF46" w14:textId="26E2FB1C" w:rsidR="00893EA4" w:rsidRPr="00293240" w:rsidRDefault="00893EA4" w:rsidP="00893EA4">
            <w:pPr>
              <w:pStyle w:val="Tabletext"/>
              <w:spacing w:before="20" w:after="20"/>
              <w:rPr>
                <w:rFonts w:asciiTheme="minorHAnsi" w:hAnsiTheme="minorHAnsi" w:cstheme="minorHAnsi"/>
                <w:sz w:val="20"/>
                <w:lang w:eastAsia="zh-CN"/>
              </w:rPr>
            </w:pPr>
            <w:r w:rsidRPr="00293240">
              <w:t>Fondo del seguro de salud</w:t>
            </w:r>
          </w:p>
        </w:tc>
        <w:tc>
          <w:tcPr>
            <w:tcW w:w="1304" w:type="dxa"/>
            <w:tcBorders>
              <w:top w:val="nil"/>
              <w:bottom w:val="nil"/>
            </w:tcBorders>
            <w:tcMar>
              <w:left w:w="57" w:type="dxa"/>
              <w:right w:w="113" w:type="dxa"/>
            </w:tcMar>
            <w:vAlign w:val="center"/>
          </w:tcPr>
          <w:p w14:paraId="45BEBB65" w14:textId="5749027F" w:rsidR="00893EA4" w:rsidRPr="00293240" w:rsidRDefault="003863C9" w:rsidP="00893EA4">
            <w:pPr>
              <w:pStyle w:val="Tabletext"/>
              <w:spacing w:before="20" w:after="20"/>
              <w:jc w:val="right"/>
              <w:rPr>
                <w:rFonts w:asciiTheme="minorHAnsi" w:hAnsiTheme="minorHAnsi" w:cstheme="minorHAnsi"/>
                <w:sz w:val="20"/>
                <w:lang w:eastAsia="zh-CN"/>
              </w:rPr>
            </w:pPr>
            <w:r>
              <w:rPr>
                <w:rFonts w:asciiTheme="minorHAnsi" w:hAnsiTheme="minorHAnsi"/>
                <w:sz w:val="20"/>
                <w:lang w:eastAsia="en-GB"/>
              </w:rPr>
              <w:t>1</w:t>
            </w:r>
            <w:r w:rsidR="00893EA4" w:rsidRPr="00293240">
              <w:rPr>
                <w:rFonts w:asciiTheme="minorHAnsi" w:hAnsiTheme="minorHAnsi"/>
                <w:sz w:val="20"/>
                <w:lang w:eastAsia="en-GB"/>
              </w:rPr>
              <w:t xml:space="preserve"> </w:t>
            </w:r>
            <w:r>
              <w:rPr>
                <w:rFonts w:asciiTheme="minorHAnsi" w:hAnsiTheme="minorHAnsi"/>
                <w:sz w:val="20"/>
                <w:lang w:eastAsia="en-GB"/>
              </w:rPr>
              <w:t>754</w:t>
            </w:r>
          </w:p>
        </w:tc>
        <w:tc>
          <w:tcPr>
            <w:tcW w:w="1304" w:type="dxa"/>
            <w:tcBorders>
              <w:top w:val="nil"/>
              <w:bottom w:val="nil"/>
            </w:tcBorders>
            <w:tcMar>
              <w:left w:w="57" w:type="dxa"/>
              <w:right w:w="113" w:type="dxa"/>
            </w:tcMar>
            <w:vAlign w:val="center"/>
          </w:tcPr>
          <w:p w14:paraId="4127D8CC" w14:textId="7777777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04" w:type="dxa"/>
            <w:tcBorders>
              <w:top w:val="nil"/>
              <w:bottom w:val="nil"/>
            </w:tcBorders>
            <w:vAlign w:val="center"/>
          </w:tcPr>
          <w:p w14:paraId="30B4F269" w14:textId="5799287E"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–18</w:t>
            </w:r>
            <w:r w:rsidR="003863C9">
              <w:rPr>
                <w:rFonts w:asciiTheme="minorHAnsi" w:hAnsiTheme="minorHAnsi"/>
                <w:color w:val="000000"/>
                <w:sz w:val="20"/>
                <w:lang w:eastAsia="en-GB"/>
              </w:rPr>
              <w:t>6</w:t>
            </w:r>
          </w:p>
        </w:tc>
        <w:tc>
          <w:tcPr>
            <w:tcW w:w="1361" w:type="dxa"/>
            <w:tcBorders>
              <w:top w:val="nil"/>
              <w:bottom w:val="nil"/>
            </w:tcBorders>
            <w:vAlign w:val="center"/>
          </w:tcPr>
          <w:p w14:paraId="28C479FE" w14:textId="4753CAF3"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 xml:space="preserve">1 </w:t>
            </w:r>
            <w:r w:rsidR="00A744BF">
              <w:rPr>
                <w:rFonts w:asciiTheme="minorHAnsi" w:hAnsiTheme="minorHAnsi"/>
                <w:color w:val="000000"/>
                <w:sz w:val="20"/>
                <w:lang w:eastAsia="en-GB"/>
              </w:rPr>
              <w:t>567</w:t>
            </w:r>
          </w:p>
        </w:tc>
      </w:tr>
      <w:tr w:rsidR="00893EA4" w:rsidRPr="00293240" w14:paraId="28EDD11F" w14:textId="77777777" w:rsidTr="00722B59">
        <w:trPr>
          <w:jc w:val="center"/>
        </w:trPr>
        <w:tc>
          <w:tcPr>
            <w:tcW w:w="4365" w:type="dxa"/>
            <w:tcBorders>
              <w:top w:val="nil"/>
              <w:bottom w:val="nil"/>
            </w:tcBorders>
            <w:tcMar>
              <w:left w:w="57" w:type="dxa"/>
              <w:right w:w="57" w:type="dxa"/>
            </w:tcMar>
          </w:tcPr>
          <w:p w14:paraId="5D9CFE7B" w14:textId="3317A99A" w:rsidR="00893EA4" w:rsidRPr="00293240" w:rsidRDefault="00893EA4" w:rsidP="00893EA4">
            <w:pPr>
              <w:pStyle w:val="Tabletext"/>
              <w:spacing w:before="20" w:after="20"/>
              <w:rPr>
                <w:rFonts w:asciiTheme="minorHAnsi" w:hAnsiTheme="minorHAnsi" w:cstheme="minorHAnsi"/>
                <w:sz w:val="20"/>
                <w:lang w:eastAsia="zh-CN"/>
              </w:rPr>
            </w:pPr>
            <w:r w:rsidRPr="00293240">
              <w:t xml:space="preserve">Provisiones extrapresupuestarias </w:t>
            </w:r>
            <w:r w:rsidR="009272E5" w:rsidRPr="00293240">
              <w:t>atribuidas</w:t>
            </w:r>
          </w:p>
        </w:tc>
        <w:tc>
          <w:tcPr>
            <w:tcW w:w="1304" w:type="dxa"/>
            <w:tcBorders>
              <w:top w:val="nil"/>
              <w:bottom w:val="nil"/>
            </w:tcBorders>
            <w:tcMar>
              <w:left w:w="57" w:type="dxa"/>
              <w:right w:w="113" w:type="dxa"/>
            </w:tcMar>
            <w:vAlign w:val="center"/>
          </w:tcPr>
          <w:p w14:paraId="6ADB8B4C" w14:textId="4FC06429" w:rsidR="00893EA4" w:rsidRPr="00293240" w:rsidRDefault="003863C9" w:rsidP="00893EA4">
            <w:pPr>
              <w:pStyle w:val="Tabletext"/>
              <w:spacing w:before="20" w:after="20"/>
              <w:jc w:val="right"/>
              <w:rPr>
                <w:rFonts w:asciiTheme="minorHAnsi" w:hAnsiTheme="minorHAnsi" w:cstheme="minorHAnsi"/>
                <w:sz w:val="20"/>
                <w:lang w:eastAsia="zh-CN"/>
              </w:rPr>
            </w:pPr>
            <w:r>
              <w:rPr>
                <w:rFonts w:asciiTheme="minorHAnsi" w:hAnsiTheme="minorHAnsi"/>
                <w:sz w:val="20"/>
                <w:lang w:eastAsia="en-GB"/>
              </w:rPr>
              <w:t>8</w:t>
            </w:r>
            <w:r w:rsidR="00893EA4" w:rsidRPr="00293240">
              <w:rPr>
                <w:rFonts w:asciiTheme="minorHAnsi" w:hAnsiTheme="minorHAnsi"/>
                <w:sz w:val="20"/>
                <w:lang w:eastAsia="en-GB"/>
              </w:rPr>
              <w:t xml:space="preserve"> </w:t>
            </w:r>
            <w:r>
              <w:rPr>
                <w:rFonts w:asciiTheme="minorHAnsi" w:hAnsiTheme="minorHAnsi"/>
                <w:sz w:val="20"/>
                <w:lang w:eastAsia="en-GB"/>
              </w:rPr>
              <w:t>008</w:t>
            </w:r>
          </w:p>
        </w:tc>
        <w:tc>
          <w:tcPr>
            <w:tcW w:w="1304" w:type="dxa"/>
            <w:tcBorders>
              <w:top w:val="nil"/>
              <w:bottom w:val="nil"/>
            </w:tcBorders>
            <w:tcMar>
              <w:left w:w="57" w:type="dxa"/>
              <w:right w:w="113" w:type="dxa"/>
            </w:tcMar>
            <w:vAlign w:val="center"/>
          </w:tcPr>
          <w:p w14:paraId="037BE1EB" w14:textId="77A1F27C" w:rsidR="00893EA4" w:rsidRPr="00293240" w:rsidRDefault="003863C9"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p>
        </w:tc>
        <w:tc>
          <w:tcPr>
            <w:tcW w:w="1304" w:type="dxa"/>
            <w:tcBorders>
              <w:top w:val="nil"/>
              <w:bottom w:val="nil"/>
            </w:tcBorders>
            <w:vAlign w:val="center"/>
          </w:tcPr>
          <w:p w14:paraId="429698DD" w14:textId="3898B0F6"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9</w:t>
            </w:r>
            <w:r w:rsidR="003863C9">
              <w:rPr>
                <w:rFonts w:asciiTheme="minorHAnsi" w:hAnsiTheme="minorHAnsi"/>
                <w:color w:val="000000"/>
                <w:sz w:val="20"/>
                <w:lang w:eastAsia="en-GB"/>
              </w:rPr>
              <w:t>5</w:t>
            </w:r>
          </w:p>
        </w:tc>
        <w:tc>
          <w:tcPr>
            <w:tcW w:w="1361" w:type="dxa"/>
            <w:tcBorders>
              <w:top w:val="nil"/>
              <w:bottom w:val="nil"/>
            </w:tcBorders>
            <w:vAlign w:val="center"/>
          </w:tcPr>
          <w:p w14:paraId="26731B5F" w14:textId="27ED8A4C"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 xml:space="preserve">8 </w:t>
            </w:r>
            <w:r w:rsidR="00A744BF">
              <w:rPr>
                <w:rFonts w:asciiTheme="minorHAnsi" w:hAnsiTheme="minorHAnsi"/>
                <w:color w:val="000000"/>
                <w:sz w:val="20"/>
                <w:lang w:eastAsia="en-GB"/>
              </w:rPr>
              <w:t>103</w:t>
            </w:r>
          </w:p>
        </w:tc>
      </w:tr>
      <w:tr w:rsidR="00893EA4" w:rsidRPr="00293240" w14:paraId="0546E456" w14:textId="77777777" w:rsidTr="00722B59">
        <w:trPr>
          <w:jc w:val="center"/>
        </w:trPr>
        <w:tc>
          <w:tcPr>
            <w:tcW w:w="4365" w:type="dxa"/>
            <w:tcBorders>
              <w:top w:val="nil"/>
              <w:bottom w:val="nil"/>
            </w:tcBorders>
            <w:tcMar>
              <w:left w:w="57" w:type="dxa"/>
              <w:right w:w="57" w:type="dxa"/>
            </w:tcMar>
          </w:tcPr>
          <w:p w14:paraId="467C6249" w14:textId="16A5295F" w:rsidR="00893EA4" w:rsidRPr="00293240" w:rsidRDefault="00893EA4" w:rsidP="00893EA4">
            <w:pPr>
              <w:pStyle w:val="Tabletext"/>
              <w:spacing w:before="20" w:after="20"/>
              <w:rPr>
                <w:rFonts w:asciiTheme="minorHAnsi" w:hAnsiTheme="minorHAnsi" w:cstheme="minorHAnsi"/>
                <w:sz w:val="20"/>
                <w:lang w:eastAsia="zh-CN"/>
              </w:rPr>
            </w:pPr>
            <w:r w:rsidRPr="00293240">
              <w:t>Traducción del tipo de cambio</w:t>
            </w:r>
          </w:p>
        </w:tc>
        <w:tc>
          <w:tcPr>
            <w:tcW w:w="1304" w:type="dxa"/>
            <w:tcBorders>
              <w:top w:val="nil"/>
              <w:bottom w:val="nil"/>
            </w:tcBorders>
            <w:tcMar>
              <w:left w:w="57" w:type="dxa"/>
              <w:right w:w="113" w:type="dxa"/>
            </w:tcMar>
            <w:vAlign w:val="center"/>
          </w:tcPr>
          <w:p w14:paraId="2CD3640F" w14:textId="0697451B" w:rsidR="00893EA4" w:rsidRPr="00293240" w:rsidRDefault="003863C9" w:rsidP="00893EA4">
            <w:pPr>
              <w:pStyle w:val="Tabletext"/>
              <w:spacing w:before="20" w:after="20"/>
              <w:jc w:val="right"/>
              <w:rPr>
                <w:rFonts w:asciiTheme="minorHAnsi" w:hAnsiTheme="minorHAnsi" w:cstheme="minorHAnsi"/>
                <w:sz w:val="20"/>
                <w:lang w:eastAsia="zh-CN"/>
              </w:rPr>
            </w:pPr>
            <w:r>
              <w:rPr>
                <w:rFonts w:asciiTheme="minorHAnsi" w:hAnsiTheme="minorHAnsi"/>
                <w:sz w:val="20"/>
                <w:lang w:eastAsia="en-GB"/>
              </w:rPr>
              <w:t>–916</w:t>
            </w:r>
          </w:p>
        </w:tc>
        <w:tc>
          <w:tcPr>
            <w:tcW w:w="1304" w:type="dxa"/>
            <w:tcBorders>
              <w:top w:val="nil"/>
              <w:bottom w:val="nil"/>
            </w:tcBorders>
            <w:tcMar>
              <w:left w:w="57" w:type="dxa"/>
              <w:right w:w="113" w:type="dxa"/>
            </w:tcMar>
            <w:vAlign w:val="center"/>
          </w:tcPr>
          <w:p w14:paraId="44B26F9C" w14:textId="224CA8A5"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–4</w:t>
            </w:r>
          </w:p>
        </w:tc>
        <w:tc>
          <w:tcPr>
            <w:tcW w:w="1304" w:type="dxa"/>
            <w:tcBorders>
              <w:top w:val="nil"/>
              <w:bottom w:val="nil"/>
            </w:tcBorders>
            <w:vAlign w:val="center"/>
          </w:tcPr>
          <w:p w14:paraId="0C709D8D" w14:textId="2D9C8012"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44</w:t>
            </w:r>
          </w:p>
        </w:tc>
        <w:tc>
          <w:tcPr>
            <w:tcW w:w="1361" w:type="dxa"/>
            <w:tcBorders>
              <w:top w:val="nil"/>
              <w:bottom w:val="nil"/>
            </w:tcBorders>
            <w:vAlign w:val="center"/>
          </w:tcPr>
          <w:p w14:paraId="5758D096" w14:textId="1262E70B"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r w:rsidR="00A744BF">
              <w:rPr>
                <w:rFonts w:asciiTheme="minorHAnsi" w:hAnsiTheme="minorHAnsi"/>
                <w:color w:val="000000"/>
                <w:sz w:val="20"/>
                <w:lang w:eastAsia="en-GB"/>
              </w:rPr>
              <w:t>876</w:t>
            </w:r>
          </w:p>
        </w:tc>
      </w:tr>
      <w:tr w:rsidR="00893EA4" w:rsidRPr="00293240" w14:paraId="256D700D" w14:textId="77777777" w:rsidTr="00722B59">
        <w:trPr>
          <w:jc w:val="center"/>
        </w:trPr>
        <w:tc>
          <w:tcPr>
            <w:tcW w:w="4365" w:type="dxa"/>
            <w:tcBorders>
              <w:top w:val="nil"/>
              <w:bottom w:val="nil"/>
            </w:tcBorders>
            <w:tcMar>
              <w:left w:w="57" w:type="dxa"/>
              <w:right w:w="57" w:type="dxa"/>
            </w:tcMar>
          </w:tcPr>
          <w:p w14:paraId="0BB2628E" w14:textId="422B36CA" w:rsidR="00893EA4" w:rsidRPr="00293240" w:rsidRDefault="00893EA4" w:rsidP="00893EA4">
            <w:pPr>
              <w:pStyle w:val="Tabletext"/>
              <w:spacing w:before="20" w:after="20"/>
              <w:rPr>
                <w:rFonts w:asciiTheme="minorHAnsi" w:hAnsiTheme="minorHAnsi" w:cstheme="minorHAnsi"/>
                <w:b/>
                <w:sz w:val="20"/>
              </w:rPr>
            </w:pPr>
            <w:r w:rsidRPr="00293240">
              <w:rPr>
                <w:b/>
                <w:bCs/>
              </w:rPr>
              <w:t>Fondos para actividades extrapresupuestarias</w:t>
            </w:r>
          </w:p>
        </w:tc>
        <w:tc>
          <w:tcPr>
            <w:tcW w:w="1304" w:type="dxa"/>
            <w:tcBorders>
              <w:top w:val="nil"/>
              <w:bottom w:val="nil"/>
            </w:tcBorders>
            <w:tcMar>
              <w:left w:w="57" w:type="dxa"/>
              <w:right w:w="113" w:type="dxa"/>
            </w:tcMar>
            <w:vAlign w:val="center"/>
          </w:tcPr>
          <w:p w14:paraId="557B949C" w14:textId="77777777"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13 181</w:t>
            </w:r>
          </w:p>
        </w:tc>
        <w:tc>
          <w:tcPr>
            <w:tcW w:w="1304" w:type="dxa"/>
            <w:tcBorders>
              <w:top w:val="nil"/>
              <w:bottom w:val="nil"/>
            </w:tcBorders>
            <w:tcMar>
              <w:left w:w="57" w:type="dxa"/>
              <w:right w:w="113" w:type="dxa"/>
            </w:tcMar>
            <w:vAlign w:val="center"/>
          </w:tcPr>
          <w:p w14:paraId="01011944" w14:textId="11AD278A"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 9</w:t>
            </w:r>
            <w:r w:rsidR="003863C9">
              <w:rPr>
                <w:rFonts w:asciiTheme="minorHAnsi" w:hAnsiTheme="minorHAnsi"/>
                <w:b/>
                <w:bCs/>
                <w:color w:val="000000"/>
                <w:sz w:val="20"/>
                <w:lang w:eastAsia="en-GB"/>
              </w:rPr>
              <w:t>89</w:t>
            </w:r>
          </w:p>
        </w:tc>
        <w:tc>
          <w:tcPr>
            <w:tcW w:w="1304" w:type="dxa"/>
            <w:tcBorders>
              <w:top w:val="nil"/>
              <w:bottom w:val="nil"/>
            </w:tcBorders>
            <w:vAlign w:val="center"/>
          </w:tcPr>
          <w:p w14:paraId="2232EB18" w14:textId="24B0E539"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3863C9">
              <w:rPr>
                <w:rFonts w:asciiTheme="minorHAnsi" w:hAnsiTheme="minorHAnsi"/>
                <w:b/>
                <w:bCs/>
                <w:color w:val="000000"/>
                <w:sz w:val="20"/>
                <w:lang w:eastAsia="en-GB"/>
              </w:rPr>
              <w:t>411</w:t>
            </w:r>
          </w:p>
        </w:tc>
        <w:tc>
          <w:tcPr>
            <w:tcW w:w="1361" w:type="dxa"/>
            <w:tcBorders>
              <w:top w:val="nil"/>
              <w:bottom w:val="nil"/>
            </w:tcBorders>
            <w:vAlign w:val="center"/>
          </w:tcPr>
          <w:p w14:paraId="1671C3B3" w14:textId="771F1B42" w:rsidR="00893EA4" w:rsidRPr="00293240" w:rsidRDefault="00A744BF" w:rsidP="00893EA4">
            <w:pPr>
              <w:pStyle w:val="Tabletext"/>
              <w:spacing w:before="20" w:after="20"/>
              <w:jc w:val="right"/>
              <w:rPr>
                <w:rFonts w:asciiTheme="minorHAnsi" w:hAnsiTheme="minorHAnsi" w:cstheme="minorHAnsi"/>
                <w:b/>
                <w:bCs/>
                <w:color w:val="000000"/>
                <w:sz w:val="20"/>
                <w:lang w:eastAsia="zh-CN"/>
              </w:rPr>
            </w:pPr>
            <w:r>
              <w:rPr>
                <w:rFonts w:asciiTheme="minorHAnsi" w:hAnsiTheme="minorHAnsi"/>
                <w:b/>
                <w:bCs/>
                <w:color w:val="000000"/>
                <w:sz w:val="20"/>
                <w:lang w:eastAsia="en-GB"/>
              </w:rPr>
              <w:t>8</w:t>
            </w:r>
            <w:r w:rsidR="00893EA4" w:rsidRPr="00293240">
              <w:rPr>
                <w:rFonts w:asciiTheme="minorHAnsi" w:hAnsiTheme="minorHAnsi"/>
                <w:b/>
                <w:bCs/>
                <w:color w:val="000000"/>
                <w:sz w:val="20"/>
                <w:lang w:eastAsia="en-GB"/>
              </w:rPr>
              <w:t xml:space="preserve"> </w:t>
            </w:r>
            <w:r>
              <w:rPr>
                <w:rFonts w:asciiTheme="minorHAnsi" w:hAnsiTheme="minorHAnsi"/>
                <w:b/>
                <w:bCs/>
                <w:color w:val="000000"/>
                <w:sz w:val="20"/>
                <w:lang w:eastAsia="en-GB"/>
              </w:rPr>
              <w:t>805</w:t>
            </w:r>
          </w:p>
        </w:tc>
      </w:tr>
      <w:tr w:rsidR="00893EA4" w:rsidRPr="00293240" w14:paraId="53013860" w14:textId="77777777" w:rsidTr="00722B59">
        <w:trPr>
          <w:jc w:val="center"/>
        </w:trPr>
        <w:tc>
          <w:tcPr>
            <w:tcW w:w="4365" w:type="dxa"/>
            <w:tcBorders>
              <w:top w:val="nil"/>
              <w:bottom w:val="nil"/>
            </w:tcBorders>
            <w:tcMar>
              <w:left w:w="57" w:type="dxa"/>
              <w:right w:w="57" w:type="dxa"/>
            </w:tcMar>
          </w:tcPr>
          <w:p w14:paraId="72705F86" w14:textId="03535A55" w:rsidR="00893EA4" w:rsidRPr="00293240" w:rsidRDefault="00893EA4" w:rsidP="00893EA4">
            <w:pPr>
              <w:pStyle w:val="Tabletext"/>
              <w:spacing w:before="20" w:after="20"/>
              <w:rPr>
                <w:rFonts w:asciiTheme="minorHAnsi" w:hAnsiTheme="minorHAnsi" w:cstheme="minorHAnsi"/>
                <w:sz w:val="20"/>
                <w:lang w:eastAsia="zh-CN"/>
              </w:rPr>
            </w:pPr>
            <w:r w:rsidRPr="00293240">
              <w:t>TLC</w:t>
            </w:r>
          </w:p>
        </w:tc>
        <w:tc>
          <w:tcPr>
            <w:tcW w:w="1304" w:type="dxa"/>
            <w:tcBorders>
              <w:top w:val="nil"/>
              <w:bottom w:val="nil"/>
            </w:tcBorders>
            <w:tcMar>
              <w:left w:w="57" w:type="dxa"/>
              <w:right w:w="113" w:type="dxa"/>
            </w:tcMar>
            <w:vAlign w:val="center"/>
          </w:tcPr>
          <w:p w14:paraId="5C0D9419" w14:textId="7200A4A4" w:rsidR="00893EA4" w:rsidRPr="00293240" w:rsidRDefault="003863C9" w:rsidP="00893EA4">
            <w:pPr>
              <w:pStyle w:val="Tabletext"/>
              <w:spacing w:before="20" w:after="20"/>
              <w:jc w:val="right"/>
              <w:rPr>
                <w:rFonts w:asciiTheme="minorHAnsi" w:hAnsiTheme="minorHAnsi" w:cstheme="minorHAnsi"/>
                <w:sz w:val="20"/>
                <w:lang w:eastAsia="zh-CN"/>
              </w:rPr>
            </w:pPr>
            <w:r>
              <w:rPr>
                <w:rFonts w:asciiTheme="minorHAnsi" w:hAnsiTheme="minorHAnsi"/>
                <w:sz w:val="20"/>
                <w:lang w:eastAsia="en-GB"/>
              </w:rPr>
              <w:t>6</w:t>
            </w:r>
            <w:r w:rsidR="00893EA4" w:rsidRPr="00293240">
              <w:rPr>
                <w:rFonts w:asciiTheme="minorHAnsi" w:hAnsiTheme="minorHAnsi"/>
                <w:sz w:val="20"/>
                <w:lang w:eastAsia="en-GB"/>
              </w:rPr>
              <w:t xml:space="preserve"> </w:t>
            </w:r>
            <w:r>
              <w:rPr>
                <w:rFonts w:asciiTheme="minorHAnsi" w:hAnsiTheme="minorHAnsi"/>
                <w:sz w:val="20"/>
                <w:lang w:eastAsia="en-GB"/>
              </w:rPr>
              <w:t>616</w:t>
            </w:r>
          </w:p>
        </w:tc>
        <w:tc>
          <w:tcPr>
            <w:tcW w:w="1304" w:type="dxa"/>
            <w:tcBorders>
              <w:top w:val="nil"/>
              <w:bottom w:val="nil"/>
            </w:tcBorders>
            <w:tcMar>
              <w:left w:w="57" w:type="dxa"/>
              <w:right w:w="113" w:type="dxa"/>
            </w:tcMar>
            <w:vAlign w:val="center"/>
          </w:tcPr>
          <w:p w14:paraId="0FF7616C" w14:textId="11CAA752"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r w:rsidR="003863C9">
              <w:rPr>
                <w:rFonts w:asciiTheme="minorHAnsi" w:hAnsiTheme="minorHAnsi"/>
                <w:color w:val="000000"/>
                <w:sz w:val="20"/>
                <w:lang w:eastAsia="en-GB"/>
              </w:rPr>
              <w:t>2</w:t>
            </w:r>
            <w:r w:rsidRPr="00293240">
              <w:rPr>
                <w:rFonts w:asciiTheme="minorHAnsi" w:hAnsiTheme="minorHAnsi"/>
                <w:color w:val="000000"/>
                <w:sz w:val="20"/>
                <w:lang w:eastAsia="en-GB"/>
              </w:rPr>
              <w:t xml:space="preserve"> </w:t>
            </w:r>
            <w:r w:rsidR="003863C9">
              <w:rPr>
                <w:rFonts w:asciiTheme="minorHAnsi" w:hAnsiTheme="minorHAnsi"/>
                <w:color w:val="000000"/>
                <w:sz w:val="20"/>
                <w:lang w:eastAsia="en-GB"/>
              </w:rPr>
              <w:t>003</w:t>
            </w:r>
          </w:p>
        </w:tc>
        <w:tc>
          <w:tcPr>
            <w:tcW w:w="1304" w:type="dxa"/>
            <w:tcBorders>
              <w:top w:val="nil"/>
              <w:bottom w:val="nil"/>
            </w:tcBorders>
            <w:vAlign w:val="center"/>
          </w:tcPr>
          <w:p w14:paraId="206113A6" w14:textId="39864847" w:rsidR="00893EA4" w:rsidRPr="00293240" w:rsidRDefault="00893EA4" w:rsidP="00893EA4">
            <w:pPr>
              <w:pStyle w:val="Tabletext"/>
              <w:spacing w:before="20" w:after="20"/>
              <w:jc w:val="right"/>
              <w:rPr>
                <w:rFonts w:asciiTheme="minorHAnsi" w:hAnsiTheme="minorHAnsi" w:cstheme="minorHAnsi"/>
                <w:color w:val="000000"/>
                <w:sz w:val="20"/>
                <w:lang w:eastAsia="zh-CN"/>
              </w:rPr>
            </w:pPr>
            <w:r w:rsidRPr="00293240">
              <w:rPr>
                <w:rFonts w:asciiTheme="minorHAnsi" w:hAnsiTheme="minorHAnsi"/>
                <w:color w:val="000000"/>
                <w:sz w:val="20"/>
                <w:lang w:eastAsia="en-GB"/>
              </w:rPr>
              <w:t>–</w:t>
            </w:r>
            <w:r w:rsidR="003863C9">
              <w:rPr>
                <w:rFonts w:asciiTheme="minorHAnsi" w:hAnsiTheme="minorHAnsi"/>
                <w:color w:val="000000"/>
                <w:sz w:val="20"/>
                <w:lang w:eastAsia="en-GB"/>
              </w:rPr>
              <w:t>39</w:t>
            </w:r>
          </w:p>
        </w:tc>
        <w:tc>
          <w:tcPr>
            <w:tcW w:w="1361" w:type="dxa"/>
            <w:tcBorders>
              <w:top w:val="nil"/>
              <w:bottom w:val="nil"/>
            </w:tcBorders>
            <w:vAlign w:val="center"/>
          </w:tcPr>
          <w:p w14:paraId="473B8F9C" w14:textId="4AB9B686" w:rsidR="00893EA4" w:rsidRPr="00293240" w:rsidRDefault="00A744BF"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4</w:t>
            </w:r>
            <w:r w:rsidR="00893EA4" w:rsidRPr="00293240">
              <w:rPr>
                <w:rFonts w:asciiTheme="minorHAnsi" w:hAnsiTheme="minorHAnsi"/>
                <w:color w:val="000000"/>
                <w:sz w:val="20"/>
                <w:lang w:eastAsia="en-GB"/>
              </w:rPr>
              <w:t xml:space="preserve"> </w:t>
            </w:r>
            <w:r>
              <w:rPr>
                <w:rFonts w:asciiTheme="minorHAnsi" w:hAnsiTheme="minorHAnsi"/>
                <w:color w:val="000000"/>
                <w:sz w:val="20"/>
                <w:lang w:eastAsia="en-GB"/>
              </w:rPr>
              <w:t>573</w:t>
            </w:r>
          </w:p>
        </w:tc>
      </w:tr>
      <w:tr w:rsidR="00893EA4" w:rsidRPr="00293240" w14:paraId="025360D8" w14:textId="77777777" w:rsidTr="00722B59">
        <w:trPr>
          <w:jc w:val="center"/>
        </w:trPr>
        <w:tc>
          <w:tcPr>
            <w:tcW w:w="4365" w:type="dxa"/>
            <w:tcBorders>
              <w:top w:val="nil"/>
              <w:bottom w:val="nil"/>
            </w:tcBorders>
            <w:tcMar>
              <w:left w:w="57" w:type="dxa"/>
              <w:right w:w="57" w:type="dxa"/>
            </w:tcMar>
          </w:tcPr>
          <w:p w14:paraId="70DC9982" w14:textId="081AB4DF" w:rsidR="00893EA4" w:rsidRPr="00293240" w:rsidRDefault="00893EA4" w:rsidP="00893EA4">
            <w:pPr>
              <w:pStyle w:val="Tabletext"/>
              <w:spacing w:before="20" w:after="20"/>
              <w:rPr>
                <w:rFonts w:asciiTheme="minorHAnsi" w:hAnsiTheme="minorHAnsi" w:cstheme="minorHAnsi"/>
                <w:sz w:val="20"/>
                <w:lang w:eastAsia="zh-CN"/>
              </w:rPr>
            </w:pPr>
            <w:r w:rsidRPr="00293240">
              <w:t>Otros</w:t>
            </w:r>
          </w:p>
        </w:tc>
        <w:tc>
          <w:tcPr>
            <w:tcW w:w="1304" w:type="dxa"/>
            <w:tcBorders>
              <w:top w:val="nil"/>
              <w:bottom w:val="nil"/>
            </w:tcBorders>
            <w:tcMar>
              <w:left w:w="57" w:type="dxa"/>
              <w:right w:w="113" w:type="dxa"/>
            </w:tcMar>
            <w:vAlign w:val="center"/>
          </w:tcPr>
          <w:p w14:paraId="59F9F9E0" w14:textId="09EC234B" w:rsidR="00893EA4" w:rsidRPr="00293240" w:rsidRDefault="003863C9" w:rsidP="00893EA4">
            <w:pPr>
              <w:pStyle w:val="Tabletext"/>
              <w:spacing w:before="20" w:after="20"/>
              <w:jc w:val="right"/>
              <w:rPr>
                <w:rFonts w:asciiTheme="minorHAnsi" w:hAnsiTheme="minorHAnsi" w:cstheme="minorHAnsi"/>
                <w:sz w:val="20"/>
                <w:lang w:eastAsia="zh-CN"/>
              </w:rPr>
            </w:pPr>
            <w:r>
              <w:rPr>
                <w:rFonts w:asciiTheme="minorHAnsi" w:hAnsiTheme="minorHAnsi"/>
                <w:sz w:val="20"/>
                <w:lang w:eastAsia="en-GB"/>
              </w:rPr>
              <w:t>3</w:t>
            </w:r>
            <w:r w:rsidR="00893EA4" w:rsidRPr="00293240">
              <w:rPr>
                <w:rFonts w:asciiTheme="minorHAnsi" w:hAnsiTheme="minorHAnsi"/>
                <w:sz w:val="20"/>
                <w:lang w:eastAsia="en-GB"/>
              </w:rPr>
              <w:t xml:space="preserve"> </w:t>
            </w:r>
            <w:r>
              <w:rPr>
                <w:rFonts w:asciiTheme="minorHAnsi" w:hAnsiTheme="minorHAnsi"/>
                <w:sz w:val="20"/>
                <w:lang w:eastAsia="en-GB"/>
              </w:rPr>
              <w:t>767</w:t>
            </w:r>
          </w:p>
        </w:tc>
        <w:tc>
          <w:tcPr>
            <w:tcW w:w="1304" w:type="dxa"/>
            <w:tcBorders>
              <w:top w:val="nil"/>
              <w:bottom w:val="nil"/>
            </w:tcBorders>
            <w:tcMar>
              <w:left w:w="57" w:type="dxa"/>
              <w:right w:w="113" w:type="dxa"/>
            </w:tcMar>
            <w:vAlign w:val="center"/>
          </w:tcPr>
          <w:p w14:paraId="65F3E4B5" w14:textId="117C973E"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14</w:t>
            </w:r>
          </w:p>
        </w:tc>
        <w:tc>
          <w:tcPr>
            <w:tcW w:w="1304" w:type="dxa"/>
            <w:tcBorders>
              <w:top w:val="nil"/>
              <w:bottom w:val="nil"/>
            </w:tcBorders>
            <w:vAlign w:val="center"/>
          </w:tcPr>
          <w:p w14:paraId="5899E7E4" w14:textId="05CF3721" w:rsidR="00893EA4" w:rsidRPr="00293240" w:rsidRDefault="003863C9"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450</w:t>
            </w:r>
          </w:p>
        </w:tc>
        <w:tc>
          <w:tcPr>
            <w:tcW w:w="1361" w:type="dxa"/>
            <w:tcBorders>
              <w:top w:val="nil"/>
              <w:bottom w:val="nil"/>
            </w:tcBorders>
            <w:vAlign w:val="center"/>
          </w:tcPr>
          <w:p w14:paraId="23620480" w14:textId="7910D52E" w:rsidR="00893EA4" w:rsidRPr="00293240" w:rsidRDefault="00A744BF" w:rsidP="00893EA4">
            <w:pPr>
              <w:pStyle w:val="Tabletext"/>
              <w:spacing w:before="20" w:after="20"/>
              <w:jc w:val="right"/>
              <w:rPr>
                <w:rFonts w:asciiTheme="minorHAnsi" w:hAnsiTheme="minorHAnsi" w:cstheme="minorHAnsi"/>
                <w:color w:val="000000"/>
                <w:sz w:val="20"/>
                <w:lang w:eastAsia="zh-CN"/>
              </w:rPr>
            </w:pPr>
            <w:r>
              <w:rPr>
                <w:rFonts w:asciiTheme="minorHAnsi" w:hAnsiTheme="minorHAnsi"/>
                <w:color w:val="000000"/>
                <w:sz w:val="20"/>
                <w:lang w:eastAsia="en-GB"/>
              </w:rPr>
              <w:t>4</w:t>
            </w:r>
            <w:r w:rsidR="00893EA4" w:rsidRPr="00293240">
              <w:rPr>
                <w:rFonts w:asciiTheme="minorHAnsi" w:hAnsiTheme="minorHAnsi"/>
                <w:color w:val="000000"/>
                <w:sz w:val="20"/>
                <w:lang w:eastAsia="en-GB"/>
              </w:rPr>
              <w:t xml:space="preserve"> </w:t>
            </w:r>
            <w:r>
              <w:rPr>
                <w:rFonts w:asciiTheme="minorHAnsi" w:hAnsiTheme="minorHAnsi"/>
                <w:color w:val="000000"/>
                <w:sz w:val="20"/>
                <w:lang w:eastAsia="en-GB"/>
              </w:rPr>
              <w:t>231</w:t>
            </w:r>
          </w:p>
        </w:tc>
      </w:tr>
      <w:tr w:rsidR="00893EA4" w:rsidRPr="00293240" w14:paraId="29FB7241" w14:textId="77777777" w:rsidTr="00722B59">
        <w:trPr>
          <w:jc w:val="center"/>
        </w:trPr>
        <w:tc>
          <w:tcPr>
            <w:tcW w:w="4365" w:type="dxa"/>
            <w:tcBorders>
              <w:top w:val="nil"/>
              <w:bottom w:val="nil"/>
            </w:tcBorders>
            <w:tcMar>
              <w:left w:w="57" w:type="dxa"/>
              <w:right w:w="57" w:type="dxa"/>
            </w:tcMar>
          </w:tcPr>
          <w:p w14:paraId="53B6F6BD" w14:textId="33C8203B" w:rsidR="00893EA4" w:rsidRPr="00293240" w:rsidRDefault="00893EA4" w:rsidP="00893EA4">
            <w:pPr>
              <w:pStyle w:val="Tabletext"/>
              <w:spacing w:before="20" w:after="20"/>
              <w:rPr>
                <w:rFonts w:asciiTheme="minorHAnsi" w:hAnsiTheme="minorHAnsi" w:cstheme="minorHAnsi"/>
                <w:bCs/>
                <w:sz w:val="20"/>
              </w:rPr>
            </w:pPr>
            <w:r w:rsidRPr="00293240">
              <w:rPr>
                <w:b/>
                <w:bCs/>
              </w:rPr>
              <w:t>Pérdidas actuariales ASHI</w:t>
            </w:r>
          </w:p>
        </w:tc>
        <w:tc>
          <w:tcPr>
            <w:tcW w:w="1304" w:type="dxa"/>
            <w:tcBorders>
              <w:top w:val="nil"/>
              <w:bottom w:val="nil"/>
            </w:tcBorders>
            <w:tcMar>
              <w:left w:w="57" w:type="dxa"/>
              <w:right w:w="113" w:type="dxa"/>
            </w:tcMar>
            <w:vAlign w:val="center"/>
          </w:tcPr>
          <w:p w14:paraId="2D249A50" w14:textId="2BEBD796" w:rsidR="00893EA4" w:rsidRPr="00293240" w:rsidRDefault="00893EA4" w:rsidP="00893EA4">
            <w:pPr>
              <w:pStyle w:val="Tabletext"/>
              <w:spacing w:before="20" w:after="20"/>
              <w:jc w:val="right"/>
              <w:rPr>
                <w:rFonts w:asciiTheme="minorHAnsi" w:hAnsiTheme="minorHAnsi" w:cstheme="minorHAnsi"/>
                <w:b/>
                <w:bCs/>
                <w:sz w:val="20"/>
                <w:lang w:eastAsia="zh-CN"/>
              </w:rPr>
            </w:pPr>
            <w:r w:rsidRPr="00293240">
              <w:rPr>
                <w:rFonts w:asciiTheme="minorHAnsi" w:hAnsiTheme="minorHAnsi"/>
                <w:b/>
                <w:bCs/>
                <w:sz w:val="20"/>
                <w:lang w:eastAsia="en-GB"/>
              </w:rPr>
              <w:t>–2</w:t>
            </w:r>
            <w:r w:rsidR="003863C9">
              <w:rPr>
                <w:rFonts w:asciiTheme="minorHAnsi" w:hAnsiTheme="minorHAnsi"/>
                <w:b/>
                <w:bCs/>
                <w:sz w:val="20"/>
                <w:lang w:eastAsia="en-GB"/>
              </w:rPr>
              <w:t>63</w:t>
            </w:r>
            <w:r w:rsidRPr="00293240">
              <w:rPr>
                <w:rFonts w:asciiTheme="minorHAnsi" w:hAnsiTheme="minorHAnsi"/>
                <w:b/>
                <w:bCs/>
                <w:sz w:val="20"/>
                <w:lang w:eastAsia="en-GB"/>
              </w:rPr>
              <w:t xml:space="preserve"> 1</w:t>
            </w:r>
            <w:r w:rsidR="003863C9">
              <w:rPr>
                <w:rFonts w:asciiTheme="minorHAnsi" w:hAnsiTheme="minorHAnsi"/>
                <w:b/>
                <w:bCs/>
                <w:sz w:val="20"/>
                <w:lang w:eastAsia="en-GB"/>
              </w:rPr>
              <w:t>01</w:t>
            </w:r>
          </w:p>
        </w:tc>
        <w:tc>
          <w:tcPr>
            <w:tcW w:w="1304" w:type="dxa"/>
            <w:tcBorders>
              <w:top w:val="nil"/>
              <w:bottom w:val="nil"/>
            </w:tcBorders>
            <w:tcMar>
              <w:left w:w="57" w:type="dxa"/>
              <w:right w:w="113" w:type="dxa"/>
            </w:tcMar>
            <w:vAlign w:val="center"/>
          </w:tcPr>
          <w:p w14:paraId="7040BDE2"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p>
        </w:tc>
        <w:tc>
          <w:tcPr>
            <w:tcW w:w="1304" w:type="dxa"/>
            <w:tcBorders>
              <w:top w:val="nil"/>
              <w:bottom w:val="nil"/>
            </w:tcBorders>
            <w:vAlign w:val="center"/>
          </w:tcPr>
          <w:p w14:paraId="7EC18A99" w14:textId="5A0D5D24"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1</w:t>
            </w:r>
            <w:r w:rsidR="003863C9">
              <w:rPr>
                <w:rFonts w:asciiTheme="minorHAnsi" w:hAnsiTheme="minorHAnsi"/>
                <w:b/>
                <w:bCs/>
                <w:color w:val="000000"/>
                <w:sz w:val="20"/>
                <w:lang w:eastAsia="en-GB"/>
              </w:rPr>
              <w:t>00 966</w:t>
            </w:r>
          </w:p>
        </w:tc>
        <w:tc>
          <w:tcPr>
            <w:tcW w:w="1361" w:type="dxa"/>
            <w:tcBorders>
              <w:top w:val="nil"/>
              <w:bottom w:val="nil"/>
            </w:tcBorders>
            <w:vAlign w:val="center"/>
          </w:tcPr>
          <w:p w14:paraId="61EF0764" w14:textId="7C0CBA83"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A744BF">
              <w:rPr>
                <w:rFonts w:asciiTheme="minorHAnsi" w:hAnsiTheme="minorHAnsi"/>
                <w:b/>
                <w:bCs/>
                <w:color w:val="000000"/>
                <w:sz w:val="20"/>
                <w:lang w:eastAsia="en-GB"/>
              </w:rPr>
              <w:t>162</w:t>
            </w:r>
            <w:r w:rsidRPr="00293240">
              <w:rPr>
                <w:rFonts w:asciiTheme="minorHAnsi" w:hAnsiTheme="minorHAnsi"/>
                <w:b/>
                <w:bCs/>
                <w:color w:val="000000"/>
                <w:sz w:val="20"/>
                <w:lang w:eastAsia="en-GB"/>
              </w:rPr>
              <w:t xml:space="preserve"> 1</w:t>
            </w:r>
            <w:r w:rsidR="00A744BF">
              <w:rPr>
                <w:rFonts w:asciiTheme="minorHAnsi" w:hAnsiTheme="minorHAnsi"/>
                <w:b/>
                <w:bCs/>
                <w:color w:val="000000"/>
                <w:sz w:val="20"/>
                <w:lang w:eastAsia="en-GB"/>
              </w:rPr>
              <w:t>35</w:t>
            </w:r>
          </w:p>
        </w:tc>
      </w:tr>
      <w:tr w:rsidR="00893EA4" w:rsidRPr="00293240" w14:paraId="622498A9" w14:textId="77777777" w:rsidTr="00722B59">
        <w:trPr>
          <w:jc w:val="center"/>
        </w:trPr>
        <w:tc>
          <w:tcPr>
            <w:tcW w:w="4365" w:type="dxa"/>
            <w:tcBorders>
              <w:top w:val="nil"/>
              <w:bottom w:val="single" w:sz="4" w:space="0" w:color="auto"/>
            </w:tcBorders>
            <w:tcMar>
              <w:left w:w="57" w:type="dxa"/>
              <w:right w:w="57" w:type="dxa"/>
            </w:tcMar>
          </w:tcPr>
          <w:p w14:paraId="2E5AE2CF" w14:textId="6DF20AC9" w:rsidR="00893EA4" w:rsidRPr="00293240" w:rsidRDefault="00893EA4" w:rsidP="00893EA4">
            <w:pPr>
              <w:pStyle w:val="Tabletext"/>
              <w:spacing w:before="20" w:after="20"/>
              <w:rPr>
                <w:rFonts w:asciiTheme="minorHAnsi" w:hAnsiTheme="minorHAnsi" w:cstheme="minorHAnsi"/>
                <w:bCs/>
                <w:sz w:val="20"/>
              </w:rPr>
            </w:pPr>
            <w:r w:rsidRPr="00293240">
              <w:rPr>
                <w:b/>
                <w:bCs/>
              </w:rPr>
              <w:t>Déficit acumulado NICSP (estadístico)</w:t>
            </w:r>
          </w:p>
        </w:tc>
        <w:tc>
          <w:tcPr>
            <w:tcW w:w="1304" w:type="dxa"/>
            <w:tcBorders>
              <w:top w:val="nil"/>
              <w:bottom w:val="nil"/>
            </w:tcBorders>
            <w:tcMar>
              <w:left w:w="57" w:type="dxa"/>
              <w:right w:w="113" w:type="dxa"/>
            </w:tcMar>
            <w:vAlign w:val="center"/>
          </w:tcPr>
          <w:p w14:paraId="6FBBE5B4" w14:textId="6CA6D5EB"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3863C9">
              <w:rPr>
                <w:rFonts w:asciiTheme="minorHAnsi" w:hAnsiTheme="minorHAnsi"/>
                <w:b/>
                <w:bCs/>
                <w:color w:val="000000"/>
                <w:sz w:val="20"/>
                <w:lang w:eastAsia="en-GB"/>
              </w:rPr>
              <w:t>209</w:t>
            </w:r>
            <w:r w:rsidRPr="00293240">
              <w:rPr>
                <w:rFonts w:asciiTheme="minorHAnsi" w:hAnsiTheme="minorHAnsi"/>
                <w:b/>
                <w:bCs/>
                <w:color w:val="000000"/>
                <w:sz w:val="20"/>
                <w:lang w:eastAsia="en-GB"/>
              </w:rPr>
              <w:t xml:space="preserve"> 551</w:t>
            </w:r>
          </w:p>
        </w:tc>
        <w:tc>
          <w:tcPr>
            <w:tcW w:w="1304" w:type="dxa"/>
            <w:tcBorders>
              <w:top w:val="nil"/>
              <w:bottom w:val="nil"/>
            </w:tcBorders>
            <w:tcMar>
              <w:left w:w="57" w:type="dxa"/>
              <w:right w:w="113" w:type="dxa"/>
            </w:tcMar>
            <w:vAlign w:val="center"/>
          </w:tcPr>
          <w:p w14:paraId="166827AC" w14:textId="6881065C"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3863C9">
              <w:rPr>
                <w:rFonts w:asciiTheme="minorHAnsi" w:hAnsiTheme="minorHAnsi"/>
                <w:b/>
                <w:bCs/>
                <w:color w:val="000000"/>
                <w:sz w:val="20"/>
                <w:lang w:eastAsia="en-GB"/>
              </w:rPr>
              <w:t>14</w:t>
            </w:r>
            <w:r w:rsidRPr="00293240">
              <w:rPr>
                <w:rFonts w:asciiTheme="minorHAnsi" w:hAnsiTheme="minorHAnsi"/>
                <w:b/>
                <w:bCs/>
                <w:color w:val="000000"/>
                <w:sz w:val="20"/>
                <w:lang w:eastAsia="en-GB"/>
              </w:rPr>
              <w:t xml:space="preserve"> </w:t>
            </w:r>
            <w:r w:rsidR="003863C9">
              <w:rPr>
                <w:rFonts w:asciiTheme="minorHAnsi" w:hAnsiTheme="minorHAnsi"/>
                <w:b/>
                <w:bCs/>
                <w:color w:val="000000"/>
                <w:sz w:val="20"/>
                <w:lang w:eastAsia="en-GB"/>
              </w:rPr>
              <w:t>561</w:t>
            </w:r>
          </w:p>
        </w:tc>
        <w:tc>
          <w:tcPr>
            <w:tcW w:w="1304" w:type="dxa"/>
            <w:tcBorders>
              <w:top w:val="nil"/>
              <w:bottom w:val="nil"/>
            </w:tcBorders>
            <w:vAlign w:val="center"/>
          </w:tcPr>
          <w:p w14:paraId="34C6BFEF" w14:textId="77777777"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p>
        </w:tc>
        <w:tc>
          <w:tcPr>
            <w:tcW w:w="1361" w:type="dxa"/>
            <w:tcBorders>
              <w:top w:val="nil"/>
              <w:bottom w:val="nil"/>
            </w:tcBorders>
            <w:vAlign w:val="center"/>
          </w:tcPr>
          <w:p w14:paraId="47BE147B" w14:textId="6F86AC41" w:rsidR="00893EA4" w:rsidRPr="00293240" w:rsidRDefault="00893EA4" w:rsidP="00893EA4">
            <w:pPr>
              <w:pStyle w:val="Tabletext"/>
              <w:spacing w:before="20" w:after="20"/>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A744BF">
              <w:rPr>
                <w:rFonts w:asciiTheme="minorHAnsi" w:hAnsiTheme="minorHAnsi"/>
                <w:b/>
                <w:bCs/>
                <w:color w:val="000000"/>
                <w:sz w:val="20"/>
                <w:lang w:eastAsia="en-GB"/>
              </w:rPr>
              <w:t>224</w:t>
            </w:r>
            <w:r w:rsidRPr="00293240">
              <w:rPr>
                <w:rFonts w:asciiTheme="minorHAnsi" w:hAnsiTheme="minorHAnsi"/>
                <w:b/>
                <w:bCs/>
                <w:color w:val="000000"/>
                <w:sz w:val="20"/>
                <w:lang w:eastAsia="en-GB"/>
              </w:rPr>
              <w:t xml:space="preserve"> </w:t>
            </w:r>
            <w:r w:rsidR="00A744BF">
              <w:rPr>
                <w:rFonts w:asciiTheme="minorHAnsi" w:hAnsiTheme="minorHAnsi"/>
                <w:b/>
                <w:bCs/>
                <w:color w:val="000000"/>
                <w:sz w:val="20"/>
                <w:lang w:eastAsia="en-GB"/>
              </w:rPr>
              <w:t>341</w:t>
            </w:r>
          </w:p>
        </w:tc>
      </w:tr>
      <w:tr w:rsidR="00893EA4" w:rsidRPr="00293240" w14:paraId="20541A3A" w14:textId="77777777" w:rsidTr="00722B59">
        <w:trPr>
          <w:jc w:val="center"/>
        </w:trPr>
        <w:tc>
          <w:tcPr>
            <w:tcW w:w="4365" w:type="dxa"/>
            <w:tcBorders>
              <w:top w:val="single" w:sz="4" w:space="0" w:color="auto"/>
            </w:tcBorders>
            <w:tcMar>
              <w:left w:w="57" w:type="dxa"/>
              <w:right w:w="57" w:type="dxa"/>
            </w:tcMar>
          </w:tcPr>
          <w:p w14:paraId="31016D67" w14:textId="596F68C4" w:rsidR="00893EA4" w:rsidRPr="00293240" w:rsidRDefault="00893EA4" w:rsidP="00446B2E">
            <w:pPr>
              <w:pStyle w:val="Tabletext"/>
              <w:jc w:val="right"/>
              <w:rPr>
                <w:rFonts w:asciiTheme="minorHAnsi" w:hAnsiTheme="minorHAnsi" w:cstheme="minorHAnsi"/>
                <w:b/>
                <w:bCs/>
                <w:sz w:val="20"/>
                <w:lang w:eastAsia="fr-FR"/>
              </w:rPr>
            </w:pPr>
            <w:r w:rsidRPr="00293240">
              <w:rPr>
                <w:b/>
                <w:bCs/>
              </w:rPr>
              <w:t>Total del activo neto</w:t>
            </w:r>
          </w:p>
        </w:tc>
        <w:tc>
          <w:tcPr>
            <w:tcW w:w="1304" w:type="dxa"/>
            <w:tcBorders>
              <w:top w:val="single" w:sz="4" w:space="0" w:color="auto"/>
            </w:tcBorders>
            <w:tcMar>
              <w:left w:w="57" w:type="dxa"/>
              <w:right w:w="113" w:type="dxa"/>
            </w:tcMar>
            <w:vAlign w:val="center"/>
          </w:tcPr>
          <w:p w14:paraId="1ECED260" w14:textId="08FD46A9" w:rsidR="00893EA4" w:rsidRPr="00293240" w:rsidRDefault="00893EA4" w:rsidP="00446B2E">
            <w:pPr>
              <w:pStyle w:val="Tabletext"/>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3863C9">
              <w:rPr>
                <w:rFonts w:asciiTheme="minorHAnsi" w:hAnsiTheme="minorHAnsi"/>
                <w:b/>
                <w:bCs/>
                <w:color w:val="000000"/>
                <w:sz w:val="20"/>
                <w:lang w:eastAsia="en-GB"/>
              </w:rPr>
              <w:t>500</w:t>
            </w:r>
            <w:r w:rsidRPr="00293240">
              <w:rPr>
                <w:rFonts w:asciiTheme="minorHAnsi" w:hAnsiTheme="minorHAnsi"/>
                <w:b/>
                <w:bCs/>
                <w:color w:val="000000"/>
                <w:sz w:val="20"/>
                <w:lang w:eastAsia="en-GB"/>
              </w:rPr>
              <w:t xml:space="preserve"> </w:t>
            </w:r>
            <w:r w:rsidR="003863C9">
              <w:rPr>
                <w:rFonts w:asciiTheme="minorHAnsi" w:hAnsiTheme="minorHAnsi"/>
                <w:b/>
                <w:bCs/>
                <w:color w:val="000000"/>
                <w:sz w:val="20"/>
                <w:lang w:eastAsia="en-GB"/>
              </w:rPr>
              <w:t>570</w:t>
            </w:r>
          </w:p>
        </w:tc>
        <w:tc>
          <w:tcPr>
            <w:tcW w:w="1304" w:type="dxa"/>
            <w:tcBorders>
              <w:top w:val="single" w:sz="4" w:space="0" w:color="auto"/>
            </w:tcBorders>
            <w:tcMar>
              <w:left w:w="57" w:type="dxa"/>
              <w:right w:w="113" w:type="dxa"/>
            </w:tcMar>
            <w:vAlign w:val="center"/>
          </w:tcPr>
          <w:p w14:paraId="7F696B10" w14:textId="65DEE522" w:rsidR="00893EA4" w:rsidRPr="00293240" w:rsidRDefault="00893EA4" w:rsidP="00446B2E">
            <w:pPr>
              <w:pStyle w:val="Tabletext"/>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3863C9">
              <w:rPr>
                <w:rFonts w:asciiTheme="minorHAnsi" w:hAnsiTheme="minorHAnsi"/>
                <w:b/>
                <w:bCs/>
                <w:color w:val="000000"/>
                <w:sz w:val="20"/>
                <w:lang w:eastAsia="en-GB"/>
              </w:rPr>
              <w:t>1</w:t>
            </w:r>
            <w:r w:rsidRPr="00293240">
              <w:rPr>
                <w:rFonts w:asciiTheme="minorHAnsi" w:hAnsiTheme="minorHAnsi"/>
                <w:b/>
                <w:bCs/>
                <w:color w:val="000000"/>
                <w:sz w:val="20"/>
                <w:lang w:eastAsia="en-GB"/>
              </w:rPr>
              <w:t xml:space="preserve">4 </w:t>
            </w:r>
            <w:r w:rsidR="003863C9">
              <w:rPr>
                <w:rFonts w:asciiTheme="minorHAnsi" w:hAnsiTheme="minorHAnsi"/>
                <w:b/>
                <w:bCs/>
                <w:color w:val="000000"/>
                <w:sz w:val="20"/>
                <w:lang w:eastAsia="en-GB"/>
              </w:rPr>
              <w:t>858</w:t>
            </w:r>
          </w:p>
        </w:tc>
        <w:tc>
          <w:tcPr>
            <w:tcW w:w="1304" w:type="dxa"/>
            <w:tcBorders>
              <w:top w:val="single" w:sz="4" w:space="0" w:color="auto"/>
            </w:tcBorders>
            <w:vAlign w:val="center"/>
          </w:tcPr>
          <w:p w14:paraId="0A3D3BE1" w14:textId="2E723291" w:rsidR="00893EA4" w:rsidRPr="00293240" w:rsidRDefault="00893EA4" w:rsidP="00446B2E">
            <w:pPr>
              <w:pStyle w:val="Tabletext"/>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3863C9">
              <w:rPr>
                <w:rFonts w:asciiTheme="minorHAnsi" w:hAnsiTheme="minorHAnsi"/>
                <w:b/>
                <w:bCs/>
                <w:color w:val="000000"/>
                <w:sz w:val="20"/>
                <w:lang w:eastAsia="en-GB"/>
              </w:rPr>
              <w:t>101 717</w:t>
            </w:r>
          </w:p>
        </w:tc>
        <w:tc>
          <w:tcPr>
            <w:tcW w:w="1361" w:type="dxa"/>
            <w:tcBorders>
              <w:top w:val="single" w:sz="4" w:space="0" w:color="auto"/>
            </w:tcBorders>
            <w:vAlign w:val="center"/>
          </w:tcPr>
          <w:p w14:paraId="6A2ECBFA" w14:textId="1B04E74B" w:rsidR="00893EA4" w:rsidRPr="00293240" w:rsidRDefault="00893EA4" w:rsidP="00446B2E">
            <w:pPr>
              <w:pStyle w:val="Tabletext"/>
              <w:jc w:val="right"/>
              <w:rPr>
                <w:rFonts w:asciiTheme="minorHAnsi" w:hAnsiTheme="minorHAnsi" w:cstheme="minorHAnsi"/>
                <w:b/>
                <w:bCs/>
                <w:color w:val="000000"/>
                <w:sz w:val="20"/>
                <w:lang w:eastAsia="zh-CN"/>
              </w:rPr>
            </w:pPr>
            <w:r w:rsidRPr="00293240">
              <w:rPr>
                <w:rFonts w:asciiTheme="minorHAnsi" w:hAnsiTheme="minorHAnsi"/>
                <w:b/>
                <w:bCs/>
                <w:color w:val="000000"/>
                <w:sz w:val="20"/>
                <w:lang w:eastAsia="en-GB"/>
              </w:rPr>
              <w:t>–</w:t>
            </w:r>
            <w:r w:rsidR="00A744BF">
              <w:rPr>
                <w:rFonts w:asciiTheme="minorHAnsi" w:hAnsiTheme="minorHAnsi"/>
                <w:b/>
                <w:bCs/>
                <w:color w:val="000000"/>
                <w:sz w:val="20"/>
                <w:lang w:eastAsia="en-GB"/>
              </w:rPr>
              <w:t>413</w:t>
            </w:r>
            <w:r w:rsidRPr="00293240">
              <w:rPr>
                <w:rFonts w:asciiTheme="minorHAnsi" w:hAnsiTheme="minorHAnsi"/>
                <w:b/>
                <w:bCs/>
                <w:color w:val="000000"/>
                <w:sz w:val="20"/>
                <w:lang w:eastAsia="en-GB"/>
              </w:rPr>
              <w:t xml:space="preserve"> 7</w:t>
            </w:r>
            <w:r w:rsidR="00A744BF">
              <w:rPr>
                <w:rFonts w:asciiTheme="minorHAnsi" w:hAnsiTheme="minorHAnsi"/>
                <w:b/>
                <w:bCs/>
                <w:color w:val="000000"/>
                <w:sz w:val="20"/>
                <w:lang w:eastAsia="en-GB"/>
              </w:rPr>
              <w:t>11</w:t>
            </w:r>
          </w:p>
        </w:tc>
      </w:tr>
    </w:tbl>
    <w:p w14:paraId="1C4E5B2D" w14:textId="7AF729E0" w:rsidR="00893EA4" w:rsidRPr="00293240" w:rsidRDefault="00893EA4">
      <w:pPr>
        <w:tabs>
          <w:tab w:val="clear" w:pos="567"/>
          <w:tab w:val="clear" w:pos="1134"/>
          <w:tab w:val="clear" w:pos="1701"/>
          <w:tab w:val="clear" w:pos="2268"/>
          <w:tab w:val="clear" w:pos="2835"/>
        </w:tabs>
        <w:overflowPunct/>
        <w:autoSpaceDE/>
        <w:autoSpaceDN/>
        <w:adjustRightInd/>
        <w:spacing w:before="0"/>
        <w:textAlignment w:val="auto"/>
        <w:rPr>
          <w:sz w:val="22"/>
        </w:rPr>
      </w:pPr>
    </w:p>
    <w:p w14:paraId="362B94DD" w14:textId="4C7E173D" w:rsidR="00893EA4" w:rsidRPr="00293240" w:rsidRDefault="00893EA4">
      <w:pPr>
        <w:tabs>
          <w:tab w:val="clear" w:pos="567"/>
          <w:tab w:val="clear" w:pos="1134"/>
          <w:tab w:val="clear" w:pos="1701"/>
          <w:tab w:val="clear" w:pos="2268"/>
          <w:tab w:val="clear" w:pos="2835"/>
        </w:tabs>
        <w:overflowPunct/>
        <w:autoSpaceDE/>
        <w:autoSpaceDN/>
        <w:adjustRightInd/>
        <w:spacing w:before="0"/>
        <w:textAlignment w:val="auto"/>
        <w:rPr>
          <w:sz w:val="22"/>
        </w:rPr>
      </w:pPr>
      <w:r w:rsidRPr="00293240">
        <w:rPr>
          <w:sz w:val="22"/>
        </w:rPr>
        <w:br w:type="page"/>
      </w:r>
    </w:p>
    <w:p w14:paraId="4F32C6B6" w14:textId="0A41E9FF" w:rsidR="00FC6247" w:rsidRDefault="00535334" w:rsidP="005C5595">
      <w:pPr>
        <w:pStyle w:val="Heading1"/>
        <w:spacing w:after="240"/>
        <w:jc w:val="center"/>
      </w:pPr>
      <w:bookmarkStart w:id="398" w:name="_Toc305764059"/>
      <w:bookmarkStart w:id="399" w:name="_Toc329011607"/>
      <w:bookmarkStart w:id="400" w:name="_Toc452155503"/>
      <w:bookmarkStart w:id="401" w:name="_Toc452155872"/>
      <w:bookmarkStart w:id="402" w:name="_Toc482814651"/>
      <w:bookmarkStart w:id="403" w:name="_Toc511808884"/>
      <w:bookmarkStart w:id="404" w:name="_Toc511809455"/>
      <w:bookmarkStart w:id="405" w:name="_Toc10637764"/>
      <w:bookmarkStart w:id="406" w:name="_Toc10639779"/>
      <w:bookmarkStart w:id="407" w:name="_Toc42246818"/>
      <w:bookmarkStart w:id="408" w:name="_Toc112145140"/>
      <w:bookmarkStart w:id="409" w:name="_Toc94524939"/>
      <w:bookmarkStart w:id="410" w:name="_Toc94525325"/>
      <w:bookmarkStart w:id="411" w:name="_Toc94532413"/>
      <w:bookmarkStart w:id="412" w:name="_Toc94535035"/>
      <w:bookmarkStart w:id="413" w:name="_Toc94535711"/>
      <w:r w:rsidRPr="00293240">
        <w:lastRenderedPageBreak/>
        <w:t>IV – Estado de los movimientos de tesorería para el</w:t>
      </w:r>
      <w:r w:rsidR="003863C9">
        <w:t xml:space="preserve"> </w:t>
      </w:r>
      <w:r w:rsidRPr="00293240">
        <w:t>ejercicio cerrado</w:t>
      </w:r>
      <w:r w:rsidR="003863C9">
        <w:br/>
      </w:r>
      <w:r w:rsidR="001B33A3">
        <w:t>a</w:t>
      </w:r>
      <w:r w:rsidRPr="00293240">
        <w:t xml:space="preserve"> 31 de diciembre de </w:t>
      </w:r>
      <w:bookmarkEnd w:id="398"/>
      <w:bookmarkEnd w:id="399"/>
      <w:bookmarkEnd w:id="400"/>
      <w:bookmarkEnd w:id="401"/>
      <w:bookmarkEnd w:id="402"/>
      <w:bookmarkEnd w:id="403"/>
      <w:bookmarkEnd w:id="404"/>
      <w:bookmarkEnd w:id="405"/>
      <w:bookmarkEnd w:id="406"/>
      <w:bookmarkEnd w:id="407"/>
      <w:r w:rsidR="0007291A" w:rsidRPr="00293240">
        <w:t>202</w:t>
      </w:r>
      <w:r w:rsidR="00FC6247">
        <w:t>1</w:t>
      </w:r>
      <w:bookmarkEnd w:id="408"/>
    </w:p>
    <w:p w14:paraId="6B92154D" w14:textId="70D9D299" w:rsidR="000A625C" w:rsidRPr="000A625C" w:rsidRDefault="000A625C" w:rsidP="000A625C"/>
    <w:tbl>
      <w:tblPr>
        <w:tblW w:w="9240" w:type="dxa"/>
        <w:jc w:val="center"/>
        <w:tblLook w:val="04A0" w:firstRow="1" w:lastRow="0" w:firstColumn="1" w:lastColumn="0" w:noHBand="0" w:noVBand="1"/>
      </w:tblPr>
      <w:tblGrid>
        <w:gridCol w:w="5840"/>
        <w:gridCol w:w="1700"/>
        <w:gridCol w:w="1700"/>
      </w:tblGrid>
      <w:tr w:rsidR="005C5595" w:rsidRPr="00293240" w14:paraId="2B2FB4E5" w14:textId="77777777" w:rsidTr="003119B3">
        <w:trPr>
          <w:trHeight w:val="246"/>
          <w:jc w:val="center"/>
        </w:trPr>
        <w:tc>
          <w:tcPr>
            <w:tcW w:w="3159" w:type="pct"/>
            <w:tcBorders>
              <w:top w:val="single" w:sz="4" w:space="0" w:color="auto"/>
              <w:left w:val="single" w:sz="4" w:space="0" w:color="auto"/>
              <w:bottom w:val="single" w:sz="4" w:space="0" w:color="auto"/>
              <w:right w:val="nil"/>
            </w:tcBorders>
            <w:shd w:val="clear" w:color="auto" w:fill="auto"/>
            <w:noWrap/>
            <w:vAlign w:val="center"/>
            <w:hideMark/>
          </w:tcPr>
          <w:p w14:paraId="64C4A743" w14:textId="35D7A614" w:rsidR="005C5595" w:rsidRPr="00293240" w:rsidRDefault="00535334" w:rsidP="00947454">
            <w:pPr>
              <w:tabs>
                <w:tab w:val="clear" w:pos="567"/>
                <w:tab w:val="clear" w:pos="1134"/>
                <w:tab w:val="clear" w:pos="1701"/>
                <w:tab w:val="clear" w:pos="2268"/>
                <w:tab w:val="clear" w:pos="2835"/>
              </w:tabs>
              <w:spacing w:before="40" w:after="40"/>
              <w:jc w:val="center"/>
              <w:rPr>
                <w:rFonts w:asciiTheme="minorHAnsi" w:hAnsiTheme="minorHAnsi" w:cstheme="minorHAnsi"/>
                <w:b/>
                <w:color w:val="000000"/>
                <w:sz w:val="20"/>
                <w:lang w:eastAsia="zh-CN"/>
              </w:rPr>
            </w:pPr>
            <w:r w:rsidRPr="003863C9">
              <w:rPr>
                <w:noProof/>
                <w:highlight w:val="magenta"/>
              </w:rPr>
              <w:drawing>
                <wp:anchor distT="0" distB="0" distL="114300" distR="114300" simplePos="0" relativeHeight="251659264" behindDoc="0" locked="0" layoutInCell="1" allowOverlap="1" wp14:anchorId="57E04847" wp14:editId="5241BDC2">
                  <wp:simplePos x="0" y="0"/>
                  <wp:positionH relativeFrom="column">
                    <wp:posOffset>0</wp:posOffset>
                  </wp:positionH>
                  <wp:positionV relativeFrom="paragraph">
                    <wp:posOffset>0</wp:posOffset>
                  </wp:positionV>
                  <wp:extent cx="9525" cy="9525"/>
                  <wp:effectExtent l="0" t="0" r="0" b="0"/>
                  <wp:wrapNone/>
                  <wp:docPr id="70" name="Picture 70" descr="https://mail.google.com/mail/images/cleardot.gif">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1om" descr="https://mail.google.com/mail/images/cleardot.gif">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24"/>
                          <a:srcRect/>
                          <a:stretch>
                            <a:fillRect/>
                          </a:stretch>
                        </pic:blipFill>
                        <pic:spPr bwMode="auto">
                          <a:xfrm>
                            <a:off x="0" y="0"/>
                            <a:ext cx="9525" cy="9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414" w:name="_Toc329011606"/>
            <w:bookmarkStart w:id="415" w:name="_Toc452155504"/>
            <w:bookmarkStart w:id="416" w:name="_Toc452155873"/>
            <w:bookmarkStart w:id="417" w:name="_Toc482814652"/>
            <w:bookmarkStart w:id="418" w:name="_Toc511808885"/>
            <w:bookmarkStart w:id="419" w:name="_Toc511809456"/>
            <w:bookmarkStart w:id="420" w:name="_Toc10637765"/>
            <w:bookmarkStart w:id="421" w:name="_Toc10639780"/>
            <w:bookmarkStart w:id="422" w:name="_Toc42246819"/>
            <w:bookmarkEnd w:id="409"/>
            <w:bookmarkEnd w:id="410"/>
            <w:bookmarkEnd w:id="411"/>
            <w:bookmarkEnd w:id="412"/>
            <w:bookmarkEnd w:id="413"/>
            <w:r w:rsidR="005C5595" w:rsidRPr="00293240">
              <w:rPr>
                <w:rFonts w:asciiTheme="minorHAnsi" w:hAnsiTheme="minorHAnsi" w:cstheme="minorHAnsi"/>
                <w:b/>
                <w:sz w:val="20"/>
              </w:rPr>
              <w:t>(</w:t>
            </w:r>
            <w:r w:rsidR="005C5595" w:rsidRPr="00293240">
              <w:rPr>
                <w:b/>
                <w:sz w:val="18"/>
                <w:szCs w:val="18"/>
              </w:rPr>
              <w:t>En miles CHF)</w:t>
            </w:r>
          </w:p>
        </w:tc>
        <w:tc>
          <w:tcPr>
            <w:tcW w:w="920" w:type="pct"/>
            <w:tcBorders>
              <w:top w:val="single" w:sz="4" w:space="0" w:color="auto"/>
              <w:left w:val="single" w:sz="4" w:space="0" w:color="auto"/>
              <w:bottom w:val="single" w:sz="4" w:space="0" w:color="auto"/>
              <w:right w:val="single" w:sz="4" w:space="0" w:color="auto"/>
            </w:tcBorders>
          </w:tcPr>
          <w:p w14:paraId="6751A73B" w14:textId="26C198CB" w:rsidR="005C5595" w:rsidRPr="00293240" w:rsidRDefault="005C5595" w:rsidP="005C5595">
            <w:pPr>
              <w:tabs>
                <w:tab w:val="clear" w:pos="567"/>
                <w:tab w:val="clear" w:pos="1134"/>
                <w:tab w:val="clear" w:pos="1701"/>
                <w:tab w:val="clear" w:pos="2268"/>
                <w:tab w:val="clear" w:pos="2835"/>
              </w:tabs>
              <w:spacing w:before="40" w:after="40"/>
              <w:jc w:val="center"/>
              <w:rPr>
                <w:rFonts w:asciiTheme="minorHAnsi" w:hAnsiTheme="minorHAnsi" w:cstheme="minorHAnsi"/>
                <w:b/>
                <w:sz w:val="20"/>
              </w:rPr>
            </w:pPr>
            <w:r w:rsidRPr="00293240">
              <w:rPr>
                <w:rFonts w:asciiTheme="minorHAnsi" w:hAnsiTheme="minorHAnsi" w:cstheme="minorHAnsi"/>
                <w:b/>
                <w:sz w:val="20"/>
              </w:rPr>
              <w:t>31.12.202</w:t>
            </w:r>
            <w:r w:rsidR="00404570">
              <w:rPr>
                <w:rFonts w:asciiTheme="minorHAnsi" w:hAnsiTheme="minorHAnsi" w:cstheme="minorHAnsi"/>
                <w:b/>
                <w:sz w:val="20"/>
              </w:rPr>
              <w:t>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95FDF" w14:textId="5D78DCC3" w:rsidR="005C5595" w:rsidRPr="00293240" w:rsidRDefault="005C5595" w:rsidP="005C5595">
            <w:pPr>
              <w:tabs>
                <w:tab w:val="clear" w:pos="567"/>
                <w:tab w:val="clear" w:pos="1134"/>
                <w:tab w:val="clear" w:pos="1701"/>
                <w:tab w:val="clear" w:pos="2268"/>
                <w:tab w:val="clear" w:pos="2835"/>
              </w:tabs>
              <w:spacing w:before="40" w:after="40"/>
              <w:jc w:val="center"/>
              <w:rPr>
                <w:rFonts w:asciiTheme="minorHAnsi" w:hAnsiTheme="minorHAnsi" w:cstheme="minorHAnsi"/>
                <w:b/>
                <w:sz w:val="20"/>
              </w:rPr>
            </w:pPr>
            <w:r w:rsidRPr="00293240">
              <w:rPr>
                <w:rFonts w:asciiTheme="minorHAnsi" w:hAnsiTheme="minorHAnsi" w:cstheme="minorHAnsi"/>
                <w:b/>
                <w:sz w:val="20"/>
              </w:rPr>
              <w:t>31.12.20</w:t>
            </w:r>
            <w:r w:rsidR="00404570">
              <w:rPr>
                <w:rFonts w:asciiTheme="minorHAnsi" w:hAnsiTheme="minorHAnsi" w:cstheme="minorHAnsi"/>
                <w:b/>
                <w:sz w:val="20"/>
              </w:rPr>
              <w:t>20</w:t>
            </w:r>
          </w:p>
        </w:tc>
      </w:tr>
      <w:tr w:rsidR="005C5595" w:rsidRPr="00293240" w14:paraId="670A5551" w14:textId="77777777" w:rsidTr="003119B3">
        <w:trPr>
          <w:trHeight w:val="255"/>
          <w:jc w:val="center"/>
        </w:trPr>
        <w:tc>
          <w:tcPr>
            <w:tcW w:w="3159" w:type="pct"/>
            <w:tcBorders>
              <w:top w:val="single" w:sz="4" w:space="0" w:color="auto"/>
              <w:left w:val="single" w:sz="4" w:space="0" w:color="auto"/>
            </w:tcBorders>
            <w:hideMark/>
          </w:tcPr>
          <w:p w14:paraId="603B8896"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Superávit (déficit) del ejercicio</w:t>
            </w:r>
          </w:p>
        </w:tc>
        <w:tc>
          <w:tcPr>
            <w:tcW w:w="920" w:type="pct"/>
            <w:tcBorders>
              <w:top w:val="nil"/>
              <w:left w:val="single" w:sz="4" w:space="0" w:color="auto"/>
              <w:bottom w:val="nil"/>
              <w:right w:val="single" w:sz="4" w:space="0" w:color="auto"/>
            </w:tcBorders>
            <w:shd w:val="clear" w:color="auto" w:fill="auto"/>
            <w:vAlign w:val="center"/>
          </w:tcPr>
          <w:p w14:paraId="66F3C2B3" w14:textId="1EF376CE"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79780B">
              <w:rPr>
                <w:rFonts w:asciiTheme="minorHAnsi" w:hAnsiTheme="minorHAnsi" w:cs="Calibri"/>
                <w:sz w:val="20"/>
              </w:rPr>
              <w:t>14</w:t>
            </w:r>
            <w:r w:rsidRPr="00293240">
              <w:rPr>
                <w:rFonts w:asciiTheme="minorHAnsi" w:hAnsiTheme="minorHAnsi" w:cs="Calibri"/>
                <w:sz w:val="20"/>
              </w:rPr>
              <w:t xml:space="preserve"> </w:t>
            </w:r>
            <w:r w:rsidR="0079780B">
              <w:rPr>
                <w:rFonts w:asciiTheme="minorHAnsi" w:hAnsiTheme="minorHAnsi" w:cs="Calibri"/>
                <w:sz w:val="20"/>
              </w:rPr>
              <w:t>858</w:t>
            </w:r>
          </w:p>
        </w:tc>
        <w:tc>
          <w:tcPr>
            <w:tcW w:w="920" w:type="pct"/>
            <w:tcBorders>
              <w:top w:val="nil"/>
              <w:left w:val="single" w:sz="4" w:space="0" w:color="auto"/>
              <w:bottom w:val="nil"/>
              <w:right w:val="single" w:sz="4" w:space="0" w:color="auto"/>
            </w:tcBorders>
            <w:shd w:val="clear" w:color="auto" w:fill="auto"/>
            <w:noWrap/>
            <w:vAlign w:val="center"/>
          </w:tcPr>
          <w:p w14:paraId="30812F8F" w14:textId="08F2FFF3"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79780B">
              <w:rPr>
                <w:rFonts w:asciiTheme="minorHAnsi" w:hAnsiTheme="minorHAnsi" w:cstheme="minorHAnsi"/>
                <w:sz w:val="20"/>
                <w:lang w:eastAsia="zh-CN"/>
              </w:rPr>
              <w:t>4</w:t>
            </w:r>
            <w:r w:rsidRPr="00293240">
              <w:rPr>
                <w:rFonts w:asciiTheme="minorHAnsi" w:hAnsiTheme="minorHAnsi" w:cstheme="minorHAnsi"/>
                <w:sz w:val="20"/>
                <w:lang w:eastAsia="zh-CN"/>
              </w:rPr>
              <w:t xml:space="preserve">7 </w:t>
            </w:r>
            <w:r w:rsidR="0079780B">
              <w:rPr>
                <w:rFonts w:asciiTheme="minorHAnsi" w:hAnsiTheme="minorHAnsi" w:cstheme="minorHAnsi"/>
                <w:sz w:val="20"/>
                <w:lang w:eastAsia="zh-CN"/>
              </w:rPr>
              <w:t>259</w:t>
            </w:r>
          </w:p>
        </w:tc>
      </w:tr>
      <w:tr w:rsidR="005C5595" w:rsidRPr="00293240" w14:paraId="34B249AD" w14:textId="77777777" w:rsidTr="003119B3">
        <w:trPr>
          <w:trHeight w:val="255"/>
          <w:jc w:val="center"/>
        </w:trPr>
        <w:tc>
          <w:tcPr>
            <w:tcW w:w="3159" w:type="pct"/>
            <w:tcBorders>
              <w:left w:val="single" w:sz="4" w:space="0" w:color="auto"/>
            </w:tcBorders>
            <w:hideMark/>
          </w:tcPr>
          <w:p w14:paraId="1277F280"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Movimientos no monetarios</w:t>
            </w:r>
          </w:p>
        </w:tc>
        <w:tc>
          <w:tcPr>
            <w:tcW w:w="920" w:type="pct"/>
            <w:tcBorders>
              <w:top w:val="nil"/>
              <w:left w:val="single" w:sz="4" w:space="0" w:color="auto"/>
              <w:bottom w:val="nil"/>
              <w:right w:val="single" w:sz="4" w:space="0" w:color="auto"/>
            </w:tcBorders>
            <w:shd w:val="clear" w:color="auto" w:fill="auto"/>
            <w:vAlign w:val="center"/>
          </w:tcPr>
          <w:p w14:paraId="1E9EC576"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 </w:t>
            </w:r>
          </w:p>
        </w:tc>
        <w:tc>
          <w:tcPr>
            <w:tcW w:w="920" w:type="pct"/>
            <w:tcBorders>
              <w:top w:val="nil"/>
              <w:left w:val="single" w:sz="4" w:space="0" w:color="auto"/>
              <w:bottom w:val="nil"/>
              <w:right w:val="single" w:sz="4" w:space="0" w:color="auto"/>
            </w:tcBorders>
            <w:shd w:val="clear" w:color="auto" w:fill="auto"/>
            <w:noWrap/>
            <w:vAlign w:val="bottom"/>
          </w:tcPr>
          <w:p w14:paraId="4C09F2BE"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5C5595" w:rsidRPr="00293240" w14:paraId="0BE4C63A" w14:textId="77777777" w:rsidTr="003119B3">
        <w:trPr>
          <w:trHeight w:val="255"/>
          <w:jc w:val="center"/>
        </w:trPr>
        <w:tc>
          <w:tcPr>
            <w:tcW w:w="3159" w:type="pct"/>
            <w:tcBorders>
              <w:left w:val="single" w:sz="4" w:space="0" w:color="auto"/>
            </w:tcBorders>
            <w:hideMark/>
          </w:tcPr>
          <w:p w14:paraId="36C145D8"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Amortizaciones</w:t>
            </w:r>
          </w:p>
        </w:tc>
        <w:tc>
          <w:tcPr>
            <w:tcW w:w="920" w:type="pct"/>
            <w:tcBorders>
              <w:top w:val="nil"/>
              <w:left w:val="single" w:sz="4" w:space="0" w:color="auto"/>
              <w:bottom w:val="nil"/>
              <w:right w:val="single" w:sz="4" w:space="0" w:color="auto"/>
            </w:tcBorders>
            <w:shd w:val="clear" w:color="auto" w:fill="auto"/>
            <w:vAlign w:val="center"/>
          </w:tcPr>
          <w:p w14:paraId="2FA13AB3" w14:textId="38B6721E"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9 693</w:t>
            </w:r>
          </w:p>
        </w:tc>
        <w:tc>
          <w:tcPr>
            <w:tcW w:w="920" w:type="pct"/>
            <w:tcBorders>
              <w:top w:val="nil"/>
              <w:left w:val="single" w:sz="4" w:space="0" w:color="auto"/>
              <w:bottom w:val="nil"/>
              <w:right w:val="single" w:sz="4" w:space="0" w:color="auto"/>
            </w:tcBorders>
            <w:shd w:val="clear" w:color="auto" w:fill="auto"/>
            <w:noWrap/>
            <w:vAlign w:val="center"/>
          </w:tcPr>
          <w:p w14:paraId="5755A697" w14:textId="633B3DD5"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Pr>
                <w:rFonts w:asciiTheme="minorHAnsi" w:hAnsiTheme="minorHAnsi" w:cstheme="minorHAnsi"/>
                <w:sz w:val="20"/>
                <w:lang w:eastAsia="zh-CN"/>
              </w:rPr>
              <w:t>16</w:t>
            </w:r>
            <w:r w:rsidR="005C5595" w:rsidRPr="00293240">
              <w:rPr>
                <w:rFonts w:asciiTheme="minorHAnsi" w:hAnsiTheme="minorHAnsi" w:cstheme="minorHAnsi"/>
                <w:sz w:val="20"/>
                <w:lang w:eastAsia="zh-CN"/>
              </w:rPr>
              <w:t xml:space="preserve"> </w:t>
            </w:r>
            <w:r>
              <w:rPr>
                <w:rFonts w:asciiTheme="minorHAnsi" w:hAnsiTheme="minorHAnsi" w:cstheme="minorHAnsi"/>
                <w:sz w:val="20"/>
                <w:lang w:eastAsia="zh-CN"/>
              </w:rPr>
              <w:t>598</w:t>
            </w:r>
          </w:p>
        </w:tc>
      </w:tr>
      <w:tr w:rsidR="005C5595" w:rsidRPr="00293240" w14:paraId="276002D8" w14:textId="77777777" w:rsidTr="003119B3">
        <w:trPr>
          <w:trHeight w:val="255"/>
          <w:jc w:val="center"/>
        </w:trPr>
        <w:tc>
          <w:tcPr>
            <w:tcW w:w="3159" w:type="pct"/>
            <w:tcBorders>
              <w:left w:val="single" w:sz="4" w:space="0" w:color="auto"/>
            </w:tcBorders>
            <w:hideMark/>
          </w:tcPr>
          <w:p w14:paraId="62954A9A"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Provisiones ASHI</w:t>
            </w:r>
          </w:p>
        </w:tc>
        <w:tc>
          <w:tcPr>
            <w:tcW w:w="920" w:type="pct"/>
            <w:tcBorders>
              <w:top w:val="nil"/>
              <w:left w:val="single" w:sz="4" w:space="0" w:color="auto"/>
              <w:bottom w:val="nil"/>
              <w:right w:val="single" w:sz="4" w:space="0" w:color="auto"/>
            </w:tcBorders>
            <w:shd w:val="clear" w:color="auto" w:fill="auto"/>
            <w:vAlign w:val="center"/>
          </w:tcPr>
          <w:p w14:paraId="145BE43E" w14:textId="3A179370"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17</w:t>
            </w:r>
            <w:r w:rsidR="005C5595" w:rsidRPr="00293240">
              <w:rPr>
                <w:rFonts w:asciiTheme="minorHAnsi" w:hAnsiTheme="minorHAnsi" w:cs="Calibri"/>
                <w:sz w:val="20"/>
              </w:rPr>
              <w:t xml:space="preserve"> </w:t>
            </w:r>
            <w:r>
              <w:rPr>
                <w:rFonts w:asciiTheme="minorHAnsi" w:hAnsiTheme="minorHAnsi" w:cs="Calibri"/>
                <w:sz w:val="20"/>
              </w:rPr>
              <w:t>265</w:t>
            </w:r>
          </w:p>
        </w:tc>
        <w:tc>
          <w:tcPr>
            <w:tcW w:w="920" w:type="pct"/>
            <w:tcBorders>
              <w:top w:val="nil"/>
              <w:left w:val="single" w:sz="4" w:space="0" w:color="auto"/>
              <w:bottom w:val="nil"/>
              <w:right w:val="single" w:sz="4" w:space="0" w:color="auto"/>
            </w:tcBorders>
            <w:shd w:val="clear" w:color="auto" w:fill="auto"/>
            <w:noWrap/>
            <w:vAlign w:val="center"/>
          </w:tcPr>
          <w:p w14:paraId="244FE063" w14:textId="396296E0"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Pr>
                <w:rFonts w:asciiTheme="minorHAnsi" w:hAnsiTheme="minorHAnsi" w:cstheme="minorHAnsi"/>
                <w:sz w:val="20"/>
                <w:lang w:eastAsia="zh-CN"/>
              </w:rPr>
              <w:t>22 789</w:t>
            </w:r>
          </w:p>
        </w:tc>
      </w:tr>
      <w:tr w:rsidR="005C5595" w:rsidRPr="00293240" w14:paraId="222B8D1E" w14:textId="77777777" w:rsidTr="003119B3">
        <w:trPr>
          <w:trHeight w:val="255"/>
          <w:jc w:val="center"/>
        </w:trPr>
        <w:tc>
          <w:tcPr>
            <w:tcW w:w="3159" w:type="pct"/>
            <w:tcBorders>
              <w:left w:val="single" w:sz="4" w:space="0" w:color="auto"/>
            </w:tcBorders>
            <w:hideMark/>
          </w:tcPr>
          <w:p w14:paraId="2959D9E2"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Provisiones para repatriación (</w:t>
            </w:r>
            <w:proofErr w:type="spellStart"/>
            <w:r w:rsidRPr="000A625C">
              <w:rPr>
                <w:bCs/>
                <w:sz w:val="18"/>
                <w:szCs w:val="18"/>
              </w:rPr>
              <w:t>Ip</w:t>
            </w:r>
            <w:proofErr w:type="spellEnd"/>
            <w:r w:rsidRPr="000A625C">
              <w:rPr>
                <w:bCs/>
                <w:sz w:val="18"/>
                <w:szCs w:val="18"/>
              </w:rPr>
              <w:t>)</w:t>
            </w:r>
          </w:p>
        </w:tc>
        <w:tc>
          <w:tcPr>
            <w:tcW w:w="920" w:type="pct"/>
            <w:tcBorders>
              <w:top w:val="nil"/>
              <w:left w:val="single" w:sz="4" w:space="0" w:color="auto"/>
              <w:bottom w:val="nil"/>
              <w:right w:val="single" w:sz="4" w:space="0" w:color="auto"/>
            </w:tcBorders>
            <w:shd w:val="clear" w:color="auto" w:fill="auto"/>
            <w:vAlign w:val="center"/>
          </w:tcPr>
          <w:p w14:paraId="77087C87" w14:textId="2269F19E"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1 017</w:t>
            </w:r>
          </w:p>
        </w:tc>
        <w:tc>
          <w:tcPr>
            <w:tcW w:w="920" w:type="pct"/>
            <w:tcBorders>
              <w:top w:val="nil"/>
              <w:left w:val="single" w:sz="4" w:space="0" w:color="auto"/>
              <w:bottom w:val="nil"/>
              <w:right w:val="single" w:sz="4" w:space="0" w:color="auto"/>
            </w:tcBorders>
            <w:shd w:val="clear" w:color="auto" w:fill="auto"/>
            <w:noWrap/>
            <w:vAlign w:val="center"/>
          </w:tcPr>
          <w:p w14:paraId="1B9E478C" w14:textId="4EEAF4C6"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Calibri"/>
                <w:sz w:val="20"/>
              </w:rPr>
              <w:t>–</w:t>
            </w:r>
            <w:r>
              <w:rPr>
                <w:rFonts w:asciiTheme="minorHAnsi" w:hAnsiTheme="minorHAnsi" w:cs="Calibri"/>
                <w:sz w:val="20"/>
              </w:rPr>
              <w:t>518</w:t>
            </w:r>
          </w:p>
        </w:tc>
      </w:tr>
      <w:tr w:rsidR="005C5595" w:rsidRPr="00293240" w14:paraId="3F44F132" w14:textId="77777777" w:rsidTr="003119B3">
        <w:trPr>
          <w:trHeight w:val="255"/>
          <w:jc w:val="center"/>
        </w:trPr>
        <w:tc>
          <w:tcPr>
            <w:tcW w:w="3159" w:type="pct"/>
            <w:tcBorders>
              <w:left w:val="single" w:sz="4" w:space="0" w:color="auto"/>
            </w:tcBorders>
            <w:hideMark/>
          </w:tcPr>
          <w:p w14:paraId="7BD187C5"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Provisiones para subsidios del personal (</w:t>
            </w:r>
            <w:proofErr w:type="spellStart"/>
            <w:r w:rsidRPr="000A625C">
              <w:rPr>
                <w:bCs/>
                <w:sz w:val="18"/>
                <w:szCs w:val="18"/>
              </w:rPr>
              <w:t>cp</w:t>
            </w:r>
            <w:proofErr w:type="spellEnd"/>
            <w:r w:rsidRPr="000A625C">
              <w:rPr>
                <w:bCs/>
                <w:sz w:val="18"/>
                <w:szCs w:val="18"/>
              </w:rPr>
              <w:t>)</w:t>
            </w:r>
          </w:p>
        </w:tc>
        <w:tc>
          <w:tcPr>
            <w:tcW w:w="920" w:type="pct"/>
            <w:tcBorders>
              <w:top w:val="nil"/>
              <w:left w:val="single" w:sz="4" w:space="0" w:color="auto"/>
              <w:bottom w:val="nil"/>
              <w:right w:val="single" w:sz="4" w:space="0" w:color="auto"/>
            </w:tcBorders>
            <w:shd w:val="clear" w:color="auto" w:fill="auto"/>
            <w:vAlign w:val="center"/>
          </w:tcPr>
          <w:p w14:paraId="30528289" w14:textId="520EB68D"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424</w:t>
            </w:r>
          </w:p>
        </w:tc>
        <w:tc>
          <w:tcPr>
            <w:tcW w:w="920" w:type="pct"/>
            <w:tcBorders>
              <w:top w:val="nil"/>
              <w:left w:val="single" w:sz="4" w:space="0" w:color="auto"/>
              <w:bottom w:val="nil"/>
              <w:right w:val="single" w:sz="4" w:space="0" w:color="auto"/>
            </w:tcBorders>
            <w:shd w:val="clear" w:color="auto" w:fill="auto"/>
            <w:noWrap/>
            <w:vAlign w:val="center"/>
          </w:tcPr>
          <w:p w14:paraId="68667FE2" w14:textId="3E5A2D28"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Calibri"/>
                <w:sz w:val="20"/>
              </w:rPr>
              <w:t>–</w:t>
            </w:r>
            <w:r>
              <w:rPr>
                <w:rFonts w:asciiTheme="minorHAnsi" w:hAnsiTheme="minorHAnsi" w:cs="Calibri"/>
                <w:sz w:val="20"/>
              </w:rPr>
              <w:t>124</w:t>
            </w:r>
          </w:p>
        </w:tc>
      </w:tr>
      <w:tr w:rsidR="005C5595" w:rsidRPr="00293240" w14:paraId="1ADBE10C" w14:textId="77777777" w:rsidTr="003119B3">
        <w:trPr>
          <w:trHeight w:val="255"/>
          <w:jc w:val="center"/>
        </w:trPr>
        <w:tc>
          <w:tcPr>
            <w:tcW w:w="3159" w:type="pct"/>
            <w:tcBorders>
              <w:left w:val="single" w:sz="4" w:space="0" w:color="auto"/>
            </w:tcBorders>
            <w:hideMark/>
          </w:tcPr>
          <w:p w14:paraId="52E5DAD0"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Provisiones para vacaciones acumuladas (</w:t>
            </w:r>
            <w:proofErr w:type="spellStart"/>
            <w:r w:rsidRPr="000A625C">
              <w:rPr>
                <w:bCs/>
                <w:sz w:val="18"/>
                <w:szCs w:val="18"/>
              </w:rPr>
              <w:t>Ip</w:t>
            </w:r>
            <w:proofErr w:type="spellEnd"/>
            <w:r w:rsidRPr="000A625C">
              <w:rPr>
                <w:bCs/>
                <w:sz w:val="18"/>
                <w:szCs w:val="18"/>
              </w:rPr>
              <w:t>)</w:t>
            </w:r>
          </w:p>
        </w:tc>
        <w:tc>
          <w:tcPr>
            <w:tcW w:w="920" w:type="pct"/>
            <w:tcBorders>
              <w:top w:val="nil"/>
              <w:left w:val="single" w:sz="4" w:space="0" w:color="auto"/>
              <w:bottom w:val="nil"/>
              <w:right w:val="single" w:sz="4" w:space="0" w:color="auto"/>
            </w:tcBorders>
            <w:shd w:val="clear" w:color="auto" w:fill="auto"/>
            <w:vAlign w:val="center"/>
          </w:tcPr>
          <w:p w14:paraId="57083A9F" w14:textId="644402A9"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220</w:t>
            </w:r>
          </w:p>
        </w:tc>
        <w:tc>
          <w:tcPr>
            <w:tcW w:w="920" w:type="pct"/>
            <w:tcBorders>
              <w:top w:val="nil"/>
              <w:left w:val="single" w:sz="4" w:space="0" w:color="auto"/>
              <w:bottom w:val="nil"/>
              <w:right w:val="single" w:sz="4" w:space="0" w:color="auto"/>
            </w:tcBorders>
            <w:shd w:val="clear" w:color="auto" w:fill="auto"/>
            <w:noWrap/>
            <w:vAlign w:val="center"/>
          </w:tcPr>
          <w:p w14:paraId="71BDD687" w14:textId="60B2F1F6"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Pr>
                <w:rFonts w:asciiTheme="minorHAnsi" w:hAnsiTheme="minorHAnsi" w:cstheme="minorHAnsi"/>
                <w:color w:val="000000"/>
                <w:sz w:val="20"/>
                <w:lang w:eastAsia="zh-CN"/>
              </w:rPr>
              <w:t>2 571</w:t>
            </w:r>
          </w:p>
        </w:tc>
      </w:tr>
      <w:tr w:rsidR="005C5595" w:rsidRPr="00293240" w14:paraId="61A37655" w14:textId="77777777" w:rsidTr="003119B3">
        <w:trPr>
          <w:trHeight w:val="255"/>
          <w:jc w:val="center"/>
        </w:trPr>
        <w:tc>
          <w:tcPr>
            <w:tcW w:w="3159" w:type="pct"/>
            <w:tcBorders>
              <w:left w:val="single" w:sz="4" w:space="0" w:color="auto"/>
            </w:tcBorders>
            <w:hideMark/>
          </w:tcPr>
          <w:p w14:paraId="00554156"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Otras provisiones</w:t>
            </w:r>
          </w:p>
        </w:tc>
        <w:tc>
          <w:tcPr>
            <w:tcW w:w="920" w:type="pct"/>
            <w:tcBorders>
              <w:top w:val="nil"/>
              <w:left w:val="single" w:sz="4" w:space="0" w:color="auto"/>
              <w:bottom w:val="nil"/>
              <w:right w:val="single" w:sz="4" w:space="0" w:color="auto"/>
            </w:tcBorders>
            <w:shd w:val="clear" w:color="auto" w:fill="auto"/>
            <w:vAlign w:val="center"/>
          </w:tcPr>
          <w:p w14:paraId="61B827A7" w14:textId="2FCAF4F4"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407</w:t>
            </w:r>
          </w:p>
        </w:tc>
        <w:tc>
          <w:tcPr>
            <w:tcW w:w="920" w:type="pct"/>
            <w:tcBorders>
              <w:top w:val="nil"/>
              <w:left w:val="single" w:sz="4" w:space="0" w:color="auto"/>
              <w:bottom w:val="nil"/>
              <w:right w:val="single" w:sz="4" w:space="0" w:color="auto"/>
            </w:tcBorders>
            <w:shd w:val="clear" w:color="auto" w:fill="auto"/>
            <w:noWrap/>
            <w:vAlign w:val="center"/>
          </w:tcPr>
          <w:p w14:paraId="70D62056" w14:textId="0AE541F5"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Pr>
                <w:rFonts w:asciiTheme="minorHAnsi" w:hAnsiTheme="minorHAnsi" w:cstheme="minorHAnsi"/>
                <w:color w:val="000000"/>
                <w:sz w:val="20"/>
                <w:lang w:eastAsia="zh-CN"/>
              </w:rPr>
              <w:t>763</w:t>
            </w:r>
          </w:p>
        </w:tc>
      </w:tr>
      <w:tr w:rsidR="005C5595" w:rsidRPr="00293240" w14:paraId="70024331" w14:textId="77777777" w:rsidTr="003119B3">
        <w:trPr>
          <w:trHeight w:val="255"/>
          <w:jc w:val="center"/>
        </w:trPr>
        <w:tc>
          <w:tcPr>
            <w:tcW w:w="3159" w:type="pct"/>
            <w:tcBorders>
              <w:left w:val="single" w:sz="4" w:space="0" w:color="auto"/>
            </w:tcBorders>
            <w:hideMark/>
          </w:tcPr>
          <w:p w14:paraId="56FF74B8"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Provisión para deudas de dudoso cobro</w:t>
            </w:r>
          </w:p>
        </w:tc>
        <w:tc>
          <w:tcPr>
            <w:tcW w:w="920" w:type="pct"/>
            <w:tcBorders>
              <w:top w:val="nil"/>
              <w:left w:val="single" w:sz="4" w:space="0" w:color="auto"/>
              <w:bottom w:val="nil"/>
              <w:right w:val="single" w:sz="4" w:space="0" w:color="auto"/>
            </w:tcBorders>
            <w:shd w:val="clear" w:color="auto" w:fill="auto"/>
            <w:vAlign w:val="center"/>
          </w:tcPr>
          <w:p w14:paraId="212D8885" w14:textId="16C3A993"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Pr>
                <w:rFonts w:asciiTheme="minorHAnsi" w:hAnsiTheme="minorHAnsi" w:cs="Calibri"/>
                <w:sz w:val="20"/>
              </w:rPr>
              <w:t>1 492</w:t>
            </w:r>
          </w:p>
        </w:tc>
        <w:tc>
          <w:tcPr>
            <w:tcW w:w="920" w:type="pct"/>
            <w:tcBorders>
              <w:top w:val="nil"/>
              <w:left w:val="single" w:sz="4" w:space="0" w:color="auto"/>
              <w:bottom w:val="nil"/>
              <w:right w:val="single" w:sz="4" w:space="0" w:color="auto"/>
            </w:tcBorders>
            <w:shd w:val="clear" w:color="auto" w:fill="auto"/>
            <w:noWrap/>
            <w:vAlign w:val="center"/>
          </w:tcPr>
          <w:p w14:paraId="6ADB0957" w14:textId="604D1FDB"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Pr>
                <w:rFonts w:asciiTheme="minorHAnsi" w:hAnsiTheme="minorHAnsi" w:cstheme="minorHAnsi"/>
                <w:color w:val="000000"/>
                <w:sz w:val="20"/>
                <w:lang w:eastAsia="zh-CN"/>
              </w:rPr>
              <w:t>348</w:t>
            </w:r>
          </w:p>
        </w:tc>
      </w:tr>
      <w:tr w:rsidR="005C5595" w:rsidRPr="00293240" w14:paraId="142FF265" w14:textId="77777777" w:rsidTr="003119B3">
        <w:trPr>
          <w:trHeight w:val="255"/>
          <w:jc w:val="center"/>
        </w:trPr>
        <w:tc>
          <w:tcPr>
            <w:tcW w:w="3159" w:type="pct"/>
            <w:tcBorders>
              <w:left w:val="single" w:sz="4" w:space="0" w:color="auto"/>
            </w:tcBorders>
            <w:hideMark/>
          </w:tcPr>
          <w:p w14:paraId="21D8A0EB"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Amortización de material</w:t>
            </w:r>
          </w:p>
        </w:tc>
        <w:tc>
          <w:tcPr>
            <w:tcW w:w="920" w:type="pct"/>
            <w:tcBorders>
              <w:top w:val="nil"/>
              <w:left w:val="single" w:sz="4" w:space="0" w:color="auto"/>
              <w:bottom w:val="nil"/>
              <w:right w:val="single" w:sz="4" w:space="0" w:color="auto"/>
            </w:tcBorders>
            <w:shd w:val="clear" w:color="auto" w:fill="auto"/>
            <w:vAlign w:val="center"/>
          </w:tcPr>
          <w:p w14:paraId="0EA2236D" w14:textId="5F058073"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79780B">
              <w:rPr>
                <w:rFonts w:asciiTheme="minorHAnsi" w:hAnsiTheme="minorHAnsi" w:cs="Calibri"/>
                <w:sz w:val="20"/>
              </w:rPr>
              <w:t>129</w:t>
            </w:r>
          </w:p>
        </w:tc>
        <w:tc>
          <w:tcPr>
            <w:tcW w:w="920" w:type="pct"/>
            <w:tcBorders>
              <w:top w:val="nil"/>
              <w:left w:val="single" w:sz="4" w:space="0" w:color="auto"/>
              <w:bottom w:val="nil"/>
              <w:right w:val="single" w:sz="4" w:space="0" w:color="auto"/>
            </w:tcBorders>
            <w:shd w:val="clear" w:color="auto" w:fill="auto"/>
            <w:noWrap/>
            <w:vAlign w:val="center"/>
          </w:tcPr>
          <w:p w14:paraId="7D35CE15" w14:textId="23EEDA9F"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Calibri"/>
                <w:sz w:val="20"/>
              </w:rPr>
              <w:t>–</w:t>
            </w:r>
            <w:r>
              <w:rPr>
                <w:rFonts w:asciiTheme="minorHAnsi" w:hAnsiTheme="minorHAnsi" w:cs="Calibri"/>
                <w:sz w:val="20"/>
              </w:rPr>
              <w:t>67</w:t>
            </w:r>
          </w:p>
        </w:tc>
      </w:tr>
      <w:tr w:rsidR="005C5595" w:rsidRPr="00293240" w14:paraId="0715EA4E" w14:textId="77777777" w:rsidTr="003119B3">
        <w:trPr>
          <w:trHeight w:val="255"/>
          <w:jc w:val="center"/>
        </w:trPr>
        <w:tc>
          <w:tcPr>
            <w:tcW w:w="3159" w:type="pct"/>
            <w:tcBorders>
              <w:left w:val="single" w:sz="4" w:space="0" w:color="auto"/>
            </w:tcBorders>
            <w:hideMark/>
          </w:tcPr>
          <w:p w14:paraId="0E72BC6D"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Pérdida (o ganancia) por tipo de cambio no realizadas</w:t>
            </w:r>
          </w:p>
        </w:tc>
        <w:tc>
          <w:tcPr>
            <w:tcW w:w="920" w:type="pct"/>
            <w:tcBorders>
              <w:top w:val="nil"/>
              <w:left w:val="single" w:sz="4" w:space="0" w:color="auto"/>
              <w:bottom w:val="nil"/>
              <w:right w:val="single" w:sz="4" w:space="0" w:color="auto"/>
            </w:tcBorders>
            <w:shd w:val="clear" w:color="auto" w:fill="auto"/>
            <w:vAlign w:val="center"/>
          </w:tcPr>
          <w:p w14:paraId="62B349C2" w14:textId="412ED112" w:rsidR="005C5595" w:rsidRPr="00293240" w:rsidRDefault="0079780B"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Pr>
                <w:rFonts w:asciiTheme="minorHAnsi" w:hAnsiTheme="minorHAnsi" w:cs="Calibri"/>
                <w:sz w:val="20"/>
              </w:rPr>
              <w:t>2 533</w:t>
            </w:r>
          </w:p>
        </w:tc>
        <w:tc>
          <w:tcPr>
            <w:tcW w:w="920" w:type="pct"/>
            <w:tcBorders>
              <w:top w:val="nil"/>
              <w:left w:val="single" w:sz="4" w:space="0" w:color="auto"/>
              <w:bottom w:val="nil"/>
              <w:right w:val="single" w:sz="4" w:space="0" w:color="auto"/>
            </w:tcBorders>
            <w:shd w:val="clear" w:color="auto" w:fill="auto"/>
            <w:noWrap/>
            <w:vAlign w:val="center"/>
          </w:tcPr>
          <w:p w14:paraId="13217F1B" w14:textId="07ED9B1A" w:rsidR="005C5595" w:rsidRPr="00293240" w:rsidRDefault="0079780B"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Pr>
                <w:rFonts w:asciiTheme="minorHAnsi" w:hAnsiTheme="minorHAnsi" w:cstheme="minorHAnsi"/>
                <w:sz w:val="20"/>
                <w:lang w:eastAsia="zh-CN"/>
              </w:rPr>
              <w:t>12 399</w:t>
            </w:r>
          </w:p>
        </w:tc>
      </w:tr>
      <w:tr w:rsidR="005C5595" w:rsidRPr="00293240" w14:paraId="42176FC7" w14:textId="77777777" w:rsidTr="003119B3">
        <w:trPr>
          <w:trHeight w:val="330"/>
          <w:jc w:val="center"/>
        </w:trPr>
        <w:tc>
          <w:tcPr>
            <w:tcW w:w="3159" w:type="pct"/>
            <w:tcBorders>
              <w:left w:val="single" w:sz="4" w:space="0" w:color="auto"/>
              <w:bottom w:val="single" w:sz="4" w:space="0" w:color="auto"/>
            </w:tcBorders>
            <w:hideMark/>
          </w:tcPr>
          <w:p w14:paraId="6ECA6E5A"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Intereses devengados</w:t>
            </w:r>
          </w:p>
        </w:tc>
        <w:tc>
          <w:tcPr>
            <w:tcW w:w="920" w:type="pct"/>
            <w:tcBorders>
              <w:top w:val="nil"/>
              <w:left w:val="single" w:sz="4" w:space="0" w:color="auto"/>
              <w:bottom w:val="single" w:sz="4" w:space="0" w:color="auto"/>
              <w:right w:val="single" w:sz="4" w:space="0" w:color="auto"/>
            </w:tcBorders>
            <w:shd w:val="clear" w:color="auto" w:fill="auto"/>
            <w:vAlign w:val="center"/>
          </w:tcPr>
          <w:p w14:paraId="66F85F7D" w14:textId="39237F9F"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79780B">
              <w:rPr>
                <w:rFonts w:asciiTheme="minorHAnsi" w:hAnsiTheme="minorHAnsi" w:cs="Calibri"/>
                <w:sz w:val="20"/>
              </w:rPr>
              <w:t>241</w:t>
            </w:r>
          </w:p>
        </w:tc>
        <w:tc>
          <w:tcPr>
            <w:tcW w:w="920" w:type="pct"/>
            <w:tcBorders>
              <w:top w:val="nil"/>
              <w:left w:val="single" w:sz="4" w:space="0" w:color="auto"/>
              <w:bottom w:val="nil"/>
              <w:right w:val="single" w:sz="4" w:space="0" w:color="auto"/>
            </w:tcBorders>
            <w:shd w:val="clear" w:color="auto" w:fill="auto"/>
            <w:noWrap/>
            <w:vAlign w:val="center"/>
          </w:tcPr>
          <w:p w14:paraId="617434B8" w14:textId="38285ECB"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79780B">
              <w:rPr>
                <w:rFonts w:asciiTheme="minorHAnsi" w:hAnsiTheme="minorHAnsi" w:cstheme="minorHAnsi"/>
                <w:sz w:val="20"/>
                <w:lang w:eastAsia="zh-CN"/>
              </w:rPr>
              <w:t>400</w:t>
            </w:r>
          </w:p>
        </w:tc>
      </w:tr>
      <w:tr w:rsidR="005C5595" w:rsidRPr="00293240" w14:paraId="0AF0B8B5" w14:textId="77777777" w:rsidTr="003119B3">
        <w:trPr>
          <w:trHeight w:val="285"/>
          <w:jc w:val="center"/>
        </w:trPr>
        <w:tc>
          <w:tcPr>
            <w:tcW w:w="3159" w:type="pct"/>
            <w:tcBorders>
              <w:top w:val="single" w:sz="4" w:space="0" w:color="auto"/>
              <w:left w:val="single" w:sz="4" w:space="0" w:color="auto"/>
              <w:bottom w:val="single" w:sz="4" w:space="0" w:color="auto"/>
            </w:tcBorders>
            <w:hideMark/>
          </w:tcPr>
          <w:p w14:paraId="18280594" w14:textId="77777777" w:rsidR="005C5595" w:rsidRPr="00293240" w:rsidRDefault="005C5595" w:rsidP="00446B2E">
            <w:pPr>
              <w:tabs>
                <w:tab w:val="clear" w:pos="567"/>
                <w:tab w:val="clear" w:pos="1134"/>
                <w:tab w:val="clear" w:pos="1701"/>
                <w:tab w:val="clear" w:pos="2268"/>
                <w:tab w:val="clear" w:pos="2835"/>
              </w:tabs>
              <w:spacing w:before="60" w:after="60"/>
              <w:rPr>
                <w:rFonts w:asciiTheme="minorHAnsi" w:hAnsiTheme="minorHAnsi" w:cstheme="minorHAnsi"/>
                <w:b/>
                <w:sz w:val="20"/>
                <w:lang w:eastAsia="zh-CN"/>
              </w:rPr>
            </w:pPr>
            <w:r w:rsidRPr="00293240">
              <w:rPr>
                <w:b/>
                <w:bCs/>
                <w:sz w:val="18"/>
                <w:szCs w:val="18"/>
              </w:rPr>
              <w:t>Superávit (déficit) derivado de movimientos no monetarios</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26AC1E7" w14:textId="36E3CF45" w:rsidR="005C5595" w:rsidRPr="00293240" w:rsidRDefault="0079780B" w:rsidP="00446B2E">
            <w:pPr>
              <w:tabs>
                <w:tab w:val="clear" w:pos="567"/>
                <w:tab w:val="clear" w:pos="1134"/>
                <w:tab w:val="clear" w:pos="1701"/>
                <w:tab w:val="clear" w:pos="2268"/>
                <w:tab w:val="clear" w:pos="2835"/>
              </w:tabs>
              <w:spacing w:before="60" w:after="60"/>
              <w:jc w:val="right"/>
              <w:rPr>
                <w:rFonts w:asciiTheme="minorHAnsi" w:hAnsiTheme="minorHAnsi"/>
                <w:b/>
                <w:bCs/>
                <w:sz w:val="20"/>
                <w:lang w:eastAsia="zh-CN"/>
              </w:rPr>
            </w:pPr>
            <w:r>
              <w:rPr>
                <w:rFonts w:asciiTheme="minorHAnsi" w:hAnsiTheme="minorHAnsi" w:cs="Calibri"/>
                <w:b/>
                <w:bCs/>
                <w:sz w:val="20"/>
              </w:rPr>
              <w:t>9</w:t>
            </w:r>
            <w:r w:rsidR="005C5595" w:rsidRPr="00293240">
              <w:rPr>
                <w:rFonts w:asciiTheme="minorHAnsi" w:hAnsiTheme="minorHAnsi" w:cs="Calibri"/>
                <w:b/>
                <w:bCs/>
                <w:sz w:val="20"/>
              </w:rPr>
              <w:t xml:space="preserve"> </w:t>
            </w:r>
            <w:r>
              <w:rPr>
                <w:rFonts w:asciiTheme="minorHAnsi" w:hAnsiTheme="minorHAnsi" w:cs="Calibri"/>
                <w:b/>
                <w:bCs/>
                <w:sz w:val="20"/>
              </w:rPr>
              <w:t>774</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49D8B2A" w14:textId="17C38171" w:rsidR="005C5595" w:rsidRPr="00293240" w:rsidRDefault="0079780B" w:rsidP="00446B2E">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cstheme="minorHAnsi"/>
                <w:b/>
                <w:bCs/>
                <w:sz w:val="20"/>
                <w:lang w:eastAsia="zh-CN"/>
              </w:rPr>
            </w:pPr>
            <w:r>
              <w:rPr>
                <w:rFonts w:asciiTheme="minorHAnsi" w:hAnsiTheme="minorHAnsi" w:cstheme="minorHAnsi"/>
                <w:b/>
                <w:bCs/>
                <w:sz w:val="20"/>
                <w:lang w:eastAsia="zh-CN"/>
              </w:rPr>
              <w:t>7 099</w:t>
            </w:r>
          </w:p>
        </w:tc>
      </w:tr>
      <w:tr w:rsidR="005C5595" w:rsidRPr="00293240" w14:paraId="6737B0A8" w14:textId="77777777" w:rsidTr="003119B3">
        <w:trPr>
          <w:trHeight w:val="300"/>
          <w:jc w:val="center"/>
        </w:trPr>
        <w:tc>
          <w:tcPr>
            <w:tcW w:w="3159" w:type="pct"/>
            <w:tcBorders>
              <w:top w:val="single" w:sz="4" w:space="0" w:color="auto"/>
              <w:left w:val="single" w:sz="4" w:space="0" w:color="auto"/>
            </w:tcBorders>
            <w:hideMark/>
          </w:tcPr>
          <w:p w14:paraId="4FEAA130"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de existencias</w:t>
            </w:r>
          </w:p>
        </w:tc>
        <w:tc>
          <w:tcPr>
            <w:tcW w:w="920" w:type="pct"/>
            <w:tcBorders>
              <w:top w:val="single" w:sz="4" w:space="0" w:color="auto"/>
              <w:left w:val="single" w:sz="4" w:space="0" w:color="auto"/>
              <w:right w:val="single" w:sz="4" w:space="0" w:color="auto"/>
            </w:tcBorders>
            <w:shd w:val="clear" w:color="auto" w:fill="auto"/>
            <w:vAlign w:val="center"/>
          </w:tcPr>
          <w:p w14:paraId="7736996F" w14:textId="00F45DB2"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w:t>
            </w:r>
            <w:r w:rsidR="00A37E54">
              <w:rPr>
                <w:rFonts w:asciiTheme="minorHAnsi" w:hAnsiTheme="minorHAnsi" w:cs="Calibri"/>
                <w:sz w:val="20"/>
              </w:rPr>
              <w:t>21</w:t>
            </w:r>
          </w:p>
        </w:tc>
        <w:tc>
          <w:tcPr>
            <w:tcW w:w="920" w:type="pct"/>
            <w:tcBorders>
              <w:top w:val="nil"/>
              <w:left w:val="single" w:sz="4" w:space="0" w:color="auto"/>
              <w:bottom w:val="nil"/>
              <w:right w:val="single" w:sz="4" w:space="0" w:color="auto"/>
            </w:tcBorders>
            <w:shd w:val="clear" w:color="auto" w:fill="auto"/>
            <w:noWrap/>
            <w:vAlign w:val="center"/>
          </w:tcPr>
          <w:p w14:paraId="04A91FDA" w14:textId="67B6DD1B" w:rsidR="005C5595" w:rsidRPr="00293240" w:rsidRDefault="00184479"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Pr>
                <w:rFonts w:asciiTheme="minorHAnsi" w:hAnsiTheme="minorHAnsi" w:cstheme="minorHAnsi"/>
                <w:sz w:val="20"/>
                <w:lang w:eastAsia="zh-CN"/>
              </w:rPr>
              <w:t>147</w:t>
            </w:r>
          </w:p>
        </w:tc>
      </w:tr>
      <w:tr w:rsidR="005C5595" w:rsidRPr="00293240" w14:paraId="1FF3C1EC" w14:textId="77777777" w:rsidTr="003119B3">
        <w:trPr>
          <w:trHeight w:val="255"/>
          <w:jc w:val="center"/>
        </w:trPr>
        <w:tc>
          <w:tcPr>
            <w:tcW w:w="3159" w:type="pct"/>
            <w:tcBorders>
              <w:left w:val="single" w:sz="4" w:space="0" w:color="auto"/>
            </w:tcBorders>
            <w:hideMark/>
          </w:tcPr>
          <w:p w14:paraId="5E80FB4A"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de créditos a corto plazo</w:t>
            </w:r>
          </w:p>
        </w:tc>
        <w:tc>
          <w:tcPr>
            <w:tcW w:w="920" w:type="pct"/>
            <w:tcBorders>
              <w:left w:val="single" w:sz="4" w:space="0" w:color="auto"/>
              <w:bottom w:val="nil"/>
              <w:right w:val="single" w:sz="4" w:space="0" w:color="auto"/>
            </w:tcBorders>
            <w:shd w:val="clear" w:color="auto" w:fill="auto"/>
            <w:vAlign w:val="center"/>
          </w:tcPr>
          <w:p w14:paraId="1535330E" w14:textId="6B474410"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11 359</w:t>
            </w:r>
          </w:p>
        </w:tc>
        <w:tc>
          <w:tcPr>
            <w:tcW w:w="920" w:type="pct"/>
            <w:tcBorders>
              <w:top w:val="nil"/>
              <w:left w:val="single" w:sz="4" w:space="0" w:color="auto"/>
              <w:bottom w:val="nil"/>
              <w:right w:val="single" w:sz="4" w:space="0" w:color="auto"/>
            </w:tcBorders>
            <w:shd w:val="clear" w:color="auto" w:fill="auto"/>
            <w:noWrap/>
            <w:vAlign w:val="center"/>
          </w:tcPr>
          <w:p w14:paraId="34F46C84" w14:textId="60F47CC2"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w:t>
            </w:r>
            <w:r w:rsidR="00184479">
              <w:rPr>
                <w:rFonts w:asciiTheme="minorHAnsi" w:hAnsiTheme="minorHAnsi" w:cstheme="minorHAnsi"/>
                <w:color w:val="000000"/>
                <w:sz w:val="20"/>
                <w:lang w:eastAsia="zh-CN"/>
              </w:rPr>
              <w:t>3 348</w:t>
            </w:r>
          </w:p>
        </w:tc>
      </w:tr>
      <w:tr w:rsidR="005C5595" w:rsidRPr="00293240" w14:paraId="59D01929" w14:textId="77777777" w:rsidTr="003119B3">
        <w:trPr>
          <w:trHeight w:val="255"/>
          <w:jc w:val="center"/>
        </w:trPr>
        <w:tc>
          <w:tcPr>
            <w:tcW w:w="3159" w:type="pct"/>
            <w:tcBorders>
              <w:left w:val="single" w:sz="4" w:space="0" w:color="auto"/>
            </w:tcBorders>
            <w:hideMark/>
          </w:tcPr>
          <w:p w14:paraId="65633686"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de otros créditos a corto plazo</w:t>
            </w:r>
          </w:p>
        </w:tc>
        <w:tc>
          <w:tcPr>
            <w:tcW w:w="920" w:type="pct"/>
            <w:tcBorders>
              <w:top w:val="nil"/>
              <w:left w:val="single" w:sz="4" w:space="0" w:color="auto"/>
              <w:bottom w:val="nil"/>
              <w:right w:val="single" w:sz="4" w:space="0" w:color="auto"/>
            </w:tcBorders>
            <w:shd w:val="clear" w:color="auto" w:fill="auto"/>
            <w:vAlign w:val="center"/>
          </w:tcPr>
          <w:p w14:paraId="2A2FB0EF" w14:textId="22193EC8"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2 321</w:t>
            </w:r>
          </w:p>
        </w:tc>
        <w:tc>
          <w:tcPr>
            <w:tcW w:w="920" w:type="pct"/>
            <w:tcBorders>
              <w:top w:val="nil"/>
              <w:left w:val="single" w:sz="4" w:space="0" w:color="auto"/>
              <w:bottom w:val="nil"/>
              <w:right w:val="single" w:sz="4" w:space="0" w:color="auto"/>
            </w:tcBorders>
            <w:shd w:val="clear" w:color="auto" w:fill="auto"/>
            <w:noWrap/>
            <w:vAlign w:val="center"/>
          </w:tcPr>
          <w:p w14:paraId="02A39D24" w14:textId="71CFA0B4" w:rsidR="005C5595" w:rsidRPr="00293240" w:rsidRDefault="00184479"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Pr>
                <w:rFonts w:asciiTheme="minorHAnsi" w:hAnsiTheme="minorHAnsi" w:cstheme="minorHAnsi"/>
                <w:color w:val="000000"/>
                <w:sz w:val="20"/>
                <w:lang w:eastAsia="zh-CN"/>
              </w:rPr>
              <w:t>19 928</w:t>
            </w:r>
          </w:p>
        </w:tc>
      </w:tr>
      <w:tr w:rsidR="005C5595" w:rsidRPr="00293240" w14:paraId="519298BC" w14:textId="77777777" w:rsidTr="003119B3">
        <w:trPr>
          <w:trHeight w:val="255"/>
          <w:jc w:val="center"/>
        </w:trPr>
        <w:tc>
          <w:tcPr>
            <w:tcW w:w="3159" w:type="pct"/>
            <w:tcBorders>
              <w:left w:val="single" w:sz="4" w:space="0" w:color="auto"/>
            </w:tcBorders>
            <w:hideMark/>
          </w:tcPr>
          <w:p w14:paraId="1F6224BF"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de proveedores</w:t>
            </w:r>
          </w:p>
        </w:tc>
        <w:tc>
          <w:tcPr>
            <w:tcW w:w="920" w:type="pct"/>
            <w:tcBorders>
              <w:top w:val="nil"/>
              <w:left w:val="single" w:sz="4" w:space="0" w:color="auto"/>
              <w:bottom w:val="nil"/>
              <w:right w:val="single" w:sz="4" w:space="0" w:color="auto"/>
            </w:tcBorders>
            <w:shd w:val="clear" w:color="auto" w:fill="auto"/>
            <w:vAlign w:val="center"/>
          </w:tcPr>
          <w:p w14:paraId="13287E9E" w14:textId="5A3CC3EC"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781</w:t>
            </w:r>
          </w:p>
        </w:tc>
        <w:tc>
          <w:tcPr>
            <w:tcW w:w="920" w:type="pct"/>
            <w:tcBorders>
              <w:top w:val="nil"/>
              <w:left w:val="single" w:sz="4" w:space="0" w:color="auto"/>
              <w:bottom w:val="nil"/>
              <w:right w:val="single" w:sz="4" w:space="0" w:color="auto"/>
            </w:tcBorders>
            <w:shd w:val="clear" w:color="auto" w:fill="auto"/>
            <w:noWrap/>
            <w:vAlign w:val="center"/>
          </w:tcPr>
          <w:p w14:paraId="138E34F7" w14:textId="5C902B4B"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184479">
              <w:rPr>
                <w:rFonts w:asciiTheme="minorHAnsi" w:hAnsiTheme="minorHAnsi" w:cstheme="minorHAnsi"/>
                <w:sz w:val="20"/>
                <w:lang w:eastAsia="zh-CN"/>
              </w:rPr>
              <w:t>2 493</w:t>
            </w:r>
          </w:p>
        </w:tc>
      </w:tr>
      <w:tr w:rsidR="005C5595" w:rsidRPr="00293240" w14:paraId="53DB94CA" w14:textId="77777777" w:rsidTr="003119B3">
        <w:trPr>
          <w:trHeight w:val="255"/>
          <w:jc w:val="center"/>
        </w:trPr>
        <w:tc>
          <w:tcPr>
            <w:tcW w:w="3159" w:type="pct"/>
            <w:tcBorders>
              <w:left w:val="single" w:sz="4" w:space="0" w:color="auto"/>
            </w:tcBorders>
            <w:hideMark/>
          </w:tcPr>
          <w:p w14:paraId="7FFA3631"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de ingresos aplazados</w:t>
            </w:r>
          </w:p>
        </w:tc>
        <w:tc>
          <w:tcPr>
            <w:tcW w:w="920" w:type="pct"/>
            <w:tcBorders>
              <w:top w:val="nil"/>
              <w:left w:val="single" w:sz="4" w:space="0" w:color="auto"/>
              <w:bottom w:val="nil"/>
              <w:right w:val="single" w:sz="4" w:space="0" w:color="auto"/>
            </w:tcBorders>
            <w:shd w:val="clear" w:color="auto" w:fill="auto"/>
            <w:vAlign w:val="center"/>
          </w:tcPr>
          <w:p w14:paraId="3CFDE419" w14:textId="5B327DBE"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A37E54">
              <w:rPr>
                <w:rFonts w:asciiTheme="minorHAnsi" w:hAnsiTheme="minorHAnsi" w:cs="Calibri"/>
                <w:sz w:val="20"/>
              </w:rPr>
              <w:t>150</w:t>
            </w:r>
          </w:p>
        </w:tc>
        <w:tc>
          <w:tcPr>
            <w:tcW w:w="920" w:type="pct"/>
            <w:tcBorders>
              <w:top w:val="nil"/>
              <w:left w:val="single" w:sz="4" w:space="0" w:color="auto"/>
              <w:bottom w:val="nil"/>
              <w:right w:val="single" w:sz="4" w:space="0" w:color="auto"/>
            </w:tcBorders>
            <w:shd w:val="clear" w:color="auto" w:fill="auto"/>
            <w:noWrap/>
            <w:vAlign w:val="center"/>
          </w:tcPr>
          <w:p w14:paraId="732454F1" w14:textId="671365DB"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1E50D6">
              <w:rPr>
                <w:rFonts w:asciiTheme="minorHAnsi" w:hAnsiTheme="minorHAnsi" w:cstheme="minorHAnsi"/>
                <w:sz w:val="20"/>
                <w:lang w:eastAsia="zh-CN"/>
              </w:rPr>
              <w:t>3 076</w:t>
            </w:r>
          </w:p>
        </w:tc>
      </w:tr>
      <w:tr w:rsidR="005C5595" w:rsidRPr="00293240" w14:paraId="313F19D6" w14:textId="77777777" w:rsidTr="003119B3">
        <w:trPr>
          <w:trHeight w:val="255"/>
          <w:jc w:val="center"/>
        </w:trPr>
        <w:tc>
          <w:tcPr>
            <w:tcW w:w="3159" w:type="pct"/>
            <w:tcBorders>
              <w:left w:val="single" w:sz="4" w:space="0" w:color="auto"/>
            </w:tcBorders>
            <w:hideMark/>
          </w:tcPr>
          <w:p w14:paraId="29E7F14F"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de otras deudas</w:t>
            </w:r>
          </w:p>
        </w:tc>
        <w:tc>
          <w:tcPr>
            <w:tcW w:w="920" w:type="pct"/>
            <w:tcBorders>
              <w:top w:val="nil"/>
              <w:left w:val="single" w:sz="4" w:space="0" w:color="auto"/>
              <w:bottom w:val="nil"/>
              <w:right w:val="single" w:sz="4" w:space="0" w:color="auto"/>
            </w:tcBorders>
            <w:shd w:val="clear" w:color="auto" w:fill="auto"/>
            <w:vAlign w:val="center"/>
          </w:tcPr>
          <w:p w14:paraId="42213B11" w14:textId="7FEA4A21"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–1</w:t>
            </w:r>
            <w:r w:rsidR="00A37E54">
              <w:rPr>
                <w:rFonts w:asciiTheme="minorHAnsi" w:hAnsiTheme="minorHAnsi" w:cs="Calibri"/>
                <w:sz w:val="20"/>
              </w:rPr>
              <w:t>49</w:t>
            </w:r>
          </w:p>
        </w:tc>
        <w:tc>
          <w:tcPr>
            <w:tcW w:w="920" w:type="pct"/>
            <w:tcBorders>
              <w:top w:val="nil"/>
              <w:left w:val="single" w:sz="4" w:space="0" w:color="auto"/>
              <w:bottom w:val="nil"/>
              <w:right w:val="single" w:sz="4" w:space="0" w:color="auto"/>
            </w:tcBorders>
            <w:shd w:val="clear" w:color="auto" w:fill="auto"/>
            <w:noWrap/>
            <w:vAlign w:val="center"/>
          </w:tcPr>
          <w:p w14:paraId="0FE3CD13" w14:textId="6E5D8446" w:rsidR="005C5595" w:rsidRPr="00293240" w:rsidRDefault="001E50D6"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1E50D6">
              <w:rPr>
                <w:rFonts w:asciiTheme="minorHAnsi" w:hAnsiTheme="minorHAnsi" w:cstheme="minorHAnsi"/>
                <w:sz w:val="20"/>
                <w:lang w:eastAsia="zh-CN"/>
              </w:rPr>
              <w:t>–</w:t>
            </w:r>
            <w:r>
              <w:rPr>
                <w:rFonts w:asciiTheme="minorHAnsi" w:hAnsiTheme="minorHAnsi" w:cstheme="minorHAnsi"/>
                <w:color w:val="000000"/>
                <w:sz w:val="20"/>
                <w:lang w:eastAsia="zh-CN"/>
              </w:rPr>
              <w:t>19 592</w:t>
            </w:r>
          </w:p>
        </w:tc>
      </w:tr>
      <w:tr w:rsidR="005C5595" w:rsidRPr="00293240" w14:paraId="361765A0" w14:textId="77777777" w:rsidTr="003119B3">
        <w:trPr>
          <w:trHeight w:val="285"/>
          <w:jc w:val="center"/>
        </w:trPr>
        <w:tc>
          <w:tcPr>
            <w:tcW w:w="3159" w:type="pct"/>
            <w:tcBorders>
              <w:left w:val="single" w:sz="4" w:space="0" w:color="auto"/>
            </w:tcBorders>
            <w:hideMark/>
          </w:tcPr>
          <w:p w14:paraId="5CCEE89A"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Utilización provisiones para subsidios del personal (</w:t>
            </w:r>
            <w:proofErr w:type="spellStart"/>
            <w:r w:rsidRPr="000A625C">
              <w:rPr>
                <w:bCs/>
                <w:sz w:val="18"/>
                <w:szCs w:val="18"/>
              </w:rPr>
              <w:t>cp</w:t>
            </w:r>
            <w:proofErr w:type="spellEnd"/>
            <w:r w:rsidRPr="000A625C">
              <w:rPr>
                <w:bCs/>
                <w:sz w:val="18"/>
                <w:szCs w:val="18"/>
              </w:rPr>
              <w:t>)</w:t>
            </w:r>
          </w:p>
        </w:tc>
        <w:tc>
          <w:tcPr>
            <w:tcW w:w="920" w:type="pct"/>
            <w:tcBorders>
              <w:top w:val="nil"/>
              <w:left w:val="single" w:sz="4" w:space="0" w:color="auto"/>
              <w:bottom w:val="nil"/>
              <w:right w:val="single" w:sz="4" w:space="0" w:color="auto"/>
            </w:tcBorders>
            <w:shd w:val="clear" w:color="auto" w:fill="auto"/>
            <w:vAlign w:val="center"/>
          </w:tcPr>
          <w:p w14:paraId="08BE4F30" w14:textId="63E4B1D9"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A37E54">
              <w:rPr>
                <w:rFonts w:asciiTheme="minorHAnsi" w:hAnsiTheme="minorHAnsi" w:cs="Calibri"/>
                <w:sz w:val="20"/>
              </w:rPr>
              <w:t>10</w:t>
            </w:r>
          </w:p>
        </w:tc>
        <w:tc>
          <w:tcPr>
            <w:tcW w:w="920" w:type="pct"/>
            <w:tcBorders>
              <w:top w:val="nil"/>
              <w:left w:val="single" w:sz="4" w:space="0" w:color="auto"/>
              <w:bottom w:val="nil"/>
              <w:right w:val="single" w:sz="4" w:space="0" w:color="auto"/>
            </w:tcBorders>
            <w:shd w:val="clear" w:color="auto" w:fill="auto"/>
            <w:noWrap/>
            <w:vAlign w:val="center"/>
          </w:tcPr>
          <w:p w14:paraId="07F0A5DB" w14:textId="111C5C19"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–4</w:t>
            </w:r>
            <w:r w:rsidR="001E50D6">
              <w:rPr>
                <w:rFonts w:asciiTheme="minorHAnsi" w:hAnsiTheme="minorHAnsi" w:cstheme="minorHAnsi"/>
                <w:color w:val="000000"/>
                <w:sz w:val="20"/>
                <w:lang w:eastAsia="zh-CN"/>
              </w:rPr>
              <w:t>4</w:t>
            </w:r>
          </w:p>
        </w:tc>
      </w:tr>
      <w:tr w:rsidR="005C5595" w:rsidRPr="00293240" w14:paraId="2C010D3D" w14:textId="77777777" w:rsidTr="003119B3">
        <w:trPr>
          <w:trHeight w:val="285"/>
          <w:jc w:val="center"/>
        </w:trPr>
        <w:tc>
          <w:tcPr>
            <w:tcW w:w="3159" w:type="pct"/>
            <w:tcBorders>
              <w:left w:val="single" w:sz="4" w:space="0" w:color="auto"/>
            </w:tcBorders>
            <w:hideMark/>
          </w:tcPr>
          <w:p w14:paraId="3AA28544"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Utilización provisión repatriación (</w:t>
            </w:r>
            <w:proofErr w:type="spellStart"/>
            <w:r w:rsidRPr="000A625C">
              <w:rPr>
                <w:bCs/>
                <w:sz w:val="18"/>
                <w:szCs w:val="18"/>
              </w:rPr>
              <w:t>Ip</w:t>
            </w:r>
            <w:proofErr w:type="spellEnd"/>
            <w:r w:rsidRPr="000A625C">
              <w:rPr>
                <w:bCs/>
                <w:sz w:val="18"/>
                <w:szCs w:val="18"/>
              </w:rPr>
              <w:t>) (LT)</w:t>
            </w:r>
          </w:p>
        </w:tc>
        <w:tc>
          <w:tcPr>
            <w:tcW w:w="920" w:type="pct"/>
            <w:tcBorders>
              <w:top w:val="nil"/>
              <w:left w:val="single" w:sz="4" w:space="0" w:color="auto"/>
              <w:bottom w:val="nil"/>
              <w:right w:val="single" w:sz="4" w:space="0" w:color="auto"/>
            </w:tcBorders>
            <w:shd w:val="clear" w:color="auto" w:fill="auto"/>
            <w:vAlign w:val="center"/>
          </w:tcPr>
          <w:p w14:paraId="07DF48E4" w14:textId="1DE2EDE3"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A37E54">
              <w:rPr>
                <w:rFonts w:asciiTheme="minorHAnsi" w:hAnsiTheme="minorHAnsi" w:cs="Calibri"/>
                <w:sz w:val="20"/>
              </w:rPr>
              <w:t>404</w:t>
            </w:r>
          </w:p>
        </w:tc>
        <w:tc>
          <w:tcPr>
            <w:tcW w:w="920" w:type="pct"/>
            <w:tcBorders>
              <w:top w:val="nil"/>
              <w:left w:val="single" w:sz="4" w:space="0" w:color="auto"/>
              <w:bottom w:val="nil"/>
              <w:right w:val="single" w:sz="4" w:space="0" w:color="auto"/>
            </w:tcBorders>
            <w:shd w:val="clear" w:color="auto" w:fill="auto"/>
            <w:noWrap/>
            <w:vAlign w:val="center"/>
          </w:tcPr>
          <w:p w14:paraId="1BFBF55F" w14:textId="5CEEF688"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w:t>
            </w:r>
            <w:r w:rsidR="001E50D6">
              <w:rPr>
                <w:rFonts w:asciiTheme="minorHAnsi" w:hAnsiTheme="minorHAnsi" w:cstheme="minorHAnsi"/>
                <w:color w:val="000000"/>
                <w:sz w:val="20"/>
                <w:lang w:eastAsia="zh-CN"/>
              </w:rPr>
              <w:t>265</w:t>
            </w:r>
          </w:p>
        </w:tc>
      </w:tr>
      <w:tr w:rsidR="005C5595" w:rsidRPr="00293240" w14:paraId="070C025D" w14:textId="77777777" w:rsidTr="003119B3">
        <w:trPr>
          <w:trHeight w:val="285"/>
          <w:jc w:val="center"/>
        </w:trPr>
        <w:tc>
          <w:tcPr>
            <w:tcW w:w="3159" w:type="pct"/>
            <w:tcBorders>
              <w:left w:val="single" w:sz="4" w:space="0" w:color="auto"/>
            </w:tcBorders>
            <w:hideMark/>
          </w:tcPr>
          <w:p w14:paraId="3F659AD4"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Utilización provisión vacaciones acumuladas (</w:t>
            </w:r>
            <w:proofErr w:type="spellStart"/>
            <w:r w:rsidRPr="000A625C">
              <w:rPr>
                <w:bCs/>
                <w:sz w:val="18"/>
                <w:szCs w:val="18"/>
              </w:rPr>
              <w:t>Ip</w:t>
            </w:r>
            <w:proofErr w:type="spellEnd"/>
            <w:r w:rsidRPr="000A625C">
              <w:rPr>
                <w:bCs/>
                <w:sz w:val="18"/>
                <w:szCs w:val="18"/>
              </w:rPr>
              <w:t>)</w:t>
            </w:r>
          </w:p>
        </w:tc>
        <w:tc>
          <w:tcPr>
            <w:tcW w:w="920" w:type="pct"/>
            <w:tcBorders>
              <w:top w:val="nil"/>
              <w:left w:val="single" w:sz="4" w:space="0" w:color="auto"/>
              <w:bottom w:val="nil"/>
              <w:right w:val="single" w:sz="4" w:space="0" w:color="auto"/>
            </w:tcBorders>
            <w:shd w:val="clear" w:color="auto" w:fill="auto"/>
            <w:vAlign w:val="center"/>
          </w:tcPr>
          <w:p w14:paraId="37F17D4D" w14:textId="4C07F20D"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–5</w:t>
            </w:r>
            <w:r w:rsidR="00A37E54">
              <w:rPr>
                <w:rFonts w:asciiTheme="minorHAnsi" w:hAnsiTheme="minorHAnsi" w:cs="Calibri"/>
                <w:sz w:val="20"/>
              </w:rPr>
              <w:t>36</w:t>
            </w:r>
          </w:p>
        </w:tc>
        <w:tc>
          <w:tcPr>
            <w:tcW w:w="920" w:type="pct"/>
            <w:tcBorders>
              <w:top w:val="nil"/>
              <w:left w:val="single" w:sz="4" w:space="0" w:color="auto"/>
              <w:bottom w:val="nil"/>
              <w:right w:val="single" w:sz="4" w:space="0" w:color="auto"/>
            </w:tcBorders>
            <w:shd w:val="clear" w:color="auto" w:fill="auto"/>
            <w:noWrap/>
            <w:vAlign w:val="center"/>
          </w:tcPr>
          <w:p w14:paraId="4660B4FC" w14:textId="29A9564B"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color w:val="000000"/>
                <w:sz w:val="20"/>
                <w:lang w:eastAsia="zh-CN"/>
              </w:rPr>
              <w:t>–</w:t>
            </w:r>
            <w:r w:rsidR="001E50D6">
              <w:rPr>
                <w:rFonts w:asciiTheme="minorHAnsi" w:hAnsiTheme="minorHAnsi" w:cstheme="minorHAnsi"/>
                <w:color w:val="000000"/>
                <w:sz w:val="20"/>
                <w:lang w:eastAsia="zh-CN"/>
              </w:rPr>
              <w:t>597</w:t>
            </w:r>
          </w:p>
        </w:tc>
      </w:tr>
      <w:tr w:rsidR="005C5595" w:rsidRPr="00293240" w14:paraId="31C0F510" w14:textId="77777777" w:rsidTr="003119B3">
        <w:trPr>
          <w:trHeight w:val="255"/>
          <w:jc w:val="center"/>
        </w:trPr>
        <w:tc>
          <w:tcPr>
            <w:tcW w:w="3159" w:type="pct"/>
            <w:tcBorders>
              <w:left w:val="single" w:sz="4" w:space="0" w:color="auto"/>
            </w:tcBorders>
            <w:hideMark/>
          </w:tcPr>
          <w:p w14:paraId="72C362F4"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Otras provisiones</w:t>
            </w:r>
          </w:p>
        </w:tc>
        <w:tc>
          <w:tcPr>
            <w:tcW w:w="920" w:type="pct"/>
            <w:tcBorders>
              <w:top w:val="nil"/>
              <w:left w:val="single" w:sz="4" w:space="0" w:color="auto"/>
              <w:bottom w:val="nil"/>
              <w:right w:val="single" w:sz="4" w:space="0" w:color="auto"/>
            </w:tcBorders>
            <w:shd w:val="clear" w:color="auto" w:fill="auto"/>
            <w:vAlign w:val="center"/>
          </w:tcPr>
          <w:p w14:paraId="4CB81B2F" w14:textId="75317F6A"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A37E54">
              <w:rPr>
                <w:rFonts w:asciiTheme="minorHAnsi" w:hAnsiTheme="minorHAnsi" w:cs="Calibri"/>
                <w:sz w:val="20"/>
              </w:rPr>
              <w:t>141</w:t>
            </w:r>
          </w:p>
        </w:tc>
        <w:tc>
          <w:tcPr>
            <w:tcW w:w="920" w:type="pct"/>
            <w:tcBorders>
              <w:top w:val="nil"/>
              <w:left w:val="single" w:sz="4" w:space="0" w:color="auto"/>
              <w:bottom w:val="nil"/>
              <w:right w:val="single" w:sz="4" w:space="0" w:color="auto"/>
            </w:tcBorders>
            <w:shd w:val="clear" w:color="auto" w:fill="auto"/>
            <w:noWrap/>
            <w:vAlign w:val="bottom"/>
          </w:tcPr>
          <w:p w14:paraId="4DF7AD52" w14:textId="16A40CE3"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20"/>
                <w:lang w:eastAsia="zh-CN"/>
              </w:rPr>
            </w:pPr>
            <w:r w:rsidRPr="00293240">
              <w:rPr>
                <w:rFonts w:asciiTheme="minorHAnsi" w:hAnsiTheme="minorHAnsi" w:cstheme="minorHAnsi"/>
                <w:sz w:val="20"/>
                <w:lang w:eastAsia="zh-CN"/>
              </w:rPr>
              <w:t>–</w:t>
            </w:r>
            <w:r w:rsidR="001E50D6">
              <w:rPr>
                <w:rFonts w:asciiTheme="minorHAnsi" w:hAnsiTheme="minorHAnsi" w:cstheme="minorHAnsi"/>
                <w:sz w:val="20"/>
                <w:lang w:eastAsia="zh-CN"/>
              </w:rPr>
              <w:t>386</w:t>
            </w:r>
          </w:p>
        </w:tc>
      </w:tr>
      <w:tr w:rsidR="005C5595" w:rsidRPr="00293240" w14:paraId="43B25CDF" w14:textId="77777777" w:rsidTr="003119B3">
        <w:trPr>
          <w:trHeight w:val="255"/>
          <w:jc w:val="center"/>
        </w:trPr>
        <w:tc>
          <w:tcPr>
            <w:tcW w:w="3159" w:type="pct"/>
            <w:tcBorders>
              <w:left w:val="single" w:sz="4" w:space="0" w:color="auto"/>
            </w:tcBorders>
            <w:hideMark/>
          </w:tcPr>
          <w:p w14:paraId="52862B39"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 (disminución) de fondos de terceros</w:t>
            </w:r>
          </w:p>
        </w:tc>
        <w:tc>
          <w:tcPr>
            <w:tcW w:w="920" w:type="pct"/>
            <w:tcBorders>
              <w:top w:val="nil"/>
              <w:left w:val="single" w:sz="4" w:space="0" w:color="auto"/>
              <w:bottom w:val="nil"/>
              <w:right w:val="single" w:sz="4" w:space="0" w:color="auto"/>
            </w:tcBorders>
            <w:shd w:val="clear" w:color="auto" w:fill="auto"/>
            <w:vAlign w:val="center"/>
          </w:tcPr>
          <w:p w14:paraId="0034FD55" w14:textId="2535DB48"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7 237</w:t>
            </w:r>
          </w:p>
        </w:tc>
        <w:tc>
          <w:tcPr>
            <w:tcW w:w="920" w:type="pct"/>
            <w:tcBorders>
              <w:top w:val="nil"/>
              <w:left w:val="single" w:sz="4" w:space="0" w:color="auto"/>
              <w:bottom w:val="nil"/>
              <w:right w:val="single" w:sz="4" w:space="0" w:color="auto"/>
            </w:tcBorders>
            <w:shd w:val="clear" w:color="auto" w:fill="auto"/>
            <w:noWrap/>
            <w:vAlign w:val="center"/>
          </w:tcPr>
          <w:p w14:paraId="0BE74E45" w14:textId="7EF9336F"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color w:val="000000"/>
                <w:sz w:val="20"/>
                <w:lang w:eastAsia="zh-CN"/>
              </w:rPr>
              <w:t xml:space="preserve">4 </w:t>
            </w:r>
            <w:r w:rsidR="001E50D6">
              <w:rPr>
                <w:rFonts w:asciiTheme="minorHAnsi" w:hAnsiTheme="minorHAnsi" w:cstheme="minorHAnsi"/>
                <w:color w:val="000000"/>
                <w:sz w:val="20"/>
                <w:lang w:eastAsia="zh-CN"/>
              </w:rPr>
              <w:t>458</w:t>
            </w:r>
          </w:p>
        </w:tc>
      </w:tr>
      <w:tr w:rsidR="005C5595" w:rsidRPr="00293240" w14:paraId="435C094B" w14:textId="77777777" w:rsidTr="003119B3">
        <w:trPr>
          <w:trHeight w:val="255"/>
          <w:jc w:val="center"/>
        </w:trPr>
        <w:tc>
          <w:tcPr>
            <w:tcW w:w="3159" w:type="pct"/>
            <w:tcBorders>
              <w:left w:val="single" w:sz="4" w:space="0" w:color="auto"/>
              <w:bottom w:val="single" w:sz="4" w:space="0" w:color="auto"/>
            </w:tcBorders>
            <w:hideMark/>
          </w:tcPr>
          <w:p w14:paraId="2CA1BAE2"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Variación fondos propios</w:t>
            </w:r>
          </w:p>
        </w:tc>
        <w:tc>
          <w:tcPr>
            <w:tcW w:w="920" w:type="pct"/>
            <w:tcBorders>
              <w:top w:val="nil"/>
              <w:left w:val="single" w:sz="4" w:space="0" w:color="auto"/>
              <w:bottom w:val="nil"/>
              <w:right w:val="single" w:sz="4" w:space="0" w:color="auto"/>
            </w:tcBorders>
            <w:shd w:val="clear" w:color="auto" w:fill="auto"/>
            <w:vAlign w:val="center"/>
          </w:tcPr>
          <w:p w14:paraId="538B3F86" w14:textId="38AEE0F5"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sz w:val="20"/>
              </w:rPr>
              <w:t>751</w:t>
            </w:r>
          </w:p>
        </w:tc>
        <w:tc>
          <w:tcPr>
            <w:tcW w:w="920" w:type="pct"/>
            <w:tcBorders>
              <w:top w:val="nil"/>
              <w:left w:val="single" w:sz="4" w:space="0" w:color="auto"/>
              <w:bottom w:val="nil"/>
              <w:right w:val="single" w:sz="4" w:space="0" w:color="auto"/>
            </w:tcBorders>
            <w:shd w:val="clear" w:color="auto" w:fill="auto"/>
            <w:noWrap/>
            <w:vAlign w:val="center"/>
          </w:tcPr>
          <w:p w14:paraId="2010E634" w14:textId="2A166BFE"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1E50D6">
              <w:rPr>
                <w:rFonts w:asciiTheme="minorHAnsi" w:hAnsiTheme="minorHAnsi" w:cstheme="minorHAnsi"/>
                <w:sz w:val="20"/>
                <w:lang w:eastAsia="zh-CN"/>
              </w:rPr>
              <w:t>15</w:t>
            </w:r>
            <w:r w:rsidRPr="00293240">
              <w:rPr>
                <w:rFonts w:asciiTheme="minorHAnsi" w:hAnsiTheme="minorHAnsi" w:cstheme="minorHAnsi"/>
                <w:sz w:val="20"/>
                <w:lang w:eastAsia="zh-CN"/>
              </w:rPr>
              <w:t xml:space="preserve"> </w:t>
            </w:r>
            <w:r w:rsidR="001E50D6">
              <w:rPr>
                <w:rFonts w:asciiTheme="minorHAnsi" w:hAnsiTheme="minorHAnsi" w:cstheme="minorHAnsi"/>
                <w:sz w:val="20"/>
                <w:lang w:eastAsia="zh-CN"/>
              </w:rPr>
              <w:t>877</w:t>
            </w:r>
          </w:p>
        </w:tc>
      </w:tr>
      <w:tr w:rsidR="005C5595" w:rsidRPr="00293240" w14:paraId="2271BB50" w14:textId="77777777" w:rsidTr="003119B3">
        <w:trPr>
          <w:trHeight w:val="255"/>
          <w:jc w:val="center"/>
        </w:trPr>
        <w:tc>
          <w:tcPr>
            <w:tcW w:w="3159" w:type="pct"/>
            <w:tcBorders>
              <w:top w:val="single" w:sz="4" w:space="0" w:color="auto"/>
              <w:left w:val="single" w:sz="4" w:space="0" w:color="auto"/>
              <w:bottom w:val="single" w:sz="4" w:space="0" w:color="auto"/>
              <w:right w:val="nil"/>
            </w:tcBorders>
            <w:shd w:val="clear" w:color="auto" w:fill="auto"/>
            <w:hideMark/>
          </w:tcPr>
          <w:p w14:paraId="3CDD6920"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sz w:val="20"/>
                <w:lang w:eastAsia="zh-CN"/>
              </w:rPr>
            </w:pPr>
            <w:r w:rsidRPr="000A625C">
              <w:rPr>
                <w:sz w:val="18"/>
                <w:szCs w:val="18"/>
              </w:rPr>
              <w:t>Movimientos de tesorería procedentes de actividades operativas</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516B32A" w14:textId="3A3D895C"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Pr>
                <w:rFonts w:asciiTheme="minorHAnsi" w:hAnsiTheme="minorHAnsi" w:cs="Calibri"/>
                <w:b/>
                <w:bCs/>
                <w:sz w:val="20"/>
              </w:rPr>
              <w:t>21 180</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2E41120" w14:textId="77A8DC73"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sidRPr="00293240">
              <w:rPr>
                <w:rFonts w:asciiTheme="minorHAnsi" w:hAnsiTheme="minorHAnsi" w:cstheme="minorHAnsi"/>
                <w:b/>
                <w:bCs/>
                <w:sz w:val="20"/>
                <w:lang w:eastAsia="zh-CN"/>
              </w:rPr>
              <w:t>–</w:t>
            </w:r>
            <w:r w:rsidR="00184479">
              <w:rPr>
                <w:rFonts w:asciiTheme="minorHAnsi" w:hAnsiTheme="minorHAnsi" w:cstheme="minorHAnsi"/>
                <w:b/>
                <w:bCs/>
                <w:sz w:val="20"/>
                <w:lang w:eastAsia="zh-CN"/>
              </w:rPr>
              <w:t>21</w:t>
            </w:r>
            <w:r w:rsidRPr="00293240">
              <w:rPr>
                <w:rFonts w:asciiTheme="minorHAnsi" w:hAnsiTheme="minorHAnsi" w:cstheme="minorHAnsi"/>
                <w:b/>
                <w:bCs/>
                <w:sz w:val="20"/>
                <w:lang w:eastAsia="zh-CN"/>
              </w:rPr>
              <w:t xml:space="preserve"> </w:t>
            </w:r>
            <w:r w:rsidR="00184479">
              <w:rPr>
                <w:rFonts w:asciiTheme="minorHAnsi" w:hAnsiTheme="minorHAnsi" w:cstheme="minorHAnsi"/>
                <w:b/>
                <w:bCs/>
                <w:sz w:val="20"/>
                <w:lang w:eastAsia="zh-CN"/>
              </w:rPr>
              <w:t>146</w:t>
            </w:r>
          </w:p>
        </w:tc>
      </w:tr>
      <w:tr w:rsidR="005C5595" w:rsidRPr="00293240" w14:paraId="3D2B1C38" w14:textId="77777777" w:rsidTr="003119B3">
        <w:trPr>
          <w:trHeight w:val="285"/>
          <w:jc w:val="center"/>
        </w:trPr>
        <w:tc>
          <w:tcPr>
            <w:tcW w:w="3159" w:type="pct"/>
            <w:tcBorders>
              <w:top w:val="nil"/>
              <w:left w:val="single" w:sz="4" w:space="0" w:color="auto"/>
              <w:right w:val="nil"/>
            </w:tcBorders>
            <w:shd w:val="clear" w:color="auto" w:fill="auto"/>
            <w:hideMark/>
          </w:tcPr>
          <w:p w14:paraId="002BB8DE"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Movimientos de tesorería netos procedentes de actividades de inversión</w:t>
            </w:r>
          </w:p>
        </w:tc>
        <w:tc>
          <w:tcPr>
            <w:tcW w:w="920" w:type="pct"/>
            <w:tcBorders>
              <w:left w:val="single" w:sz="4" w:space="0" w:color="auto"/>
              <w:bottom w:val="nil"/>
              <w:right w:val="single" w:sz="4" w:space="0" w:color="auto"/>
            </w:tcBorders>
            <w:shd w:val="clear" w:color="auto" w:fill="auto"/>
            <w:vAlign w:val="center"/>
          </w:tcPr>
          <w:p w14:paraId="285FD718"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 </w:t>
            </w:r>
          </w:p>
        </w:tc>
        <w:tc>
          <w:tcPr>
            <w:tcW w:w="920" w:type="pct"/>
            <w:tcBorders>
              <w:top w:val="nil"/>
              <w:left w:val="single" w:sz="4" w:space="0" w:color="auto"/>
              <w:bottom w:val="nil"/>
              <w:right w:val="single" w:sz="4" w:space="0" w:color="auto"/>
            </w:tcBorders>
            <w:shd w:val="clear" w:color="auto" w:fill="auto"/>
            <w:noWrap/>
            <w:vAlign w:val="bottom"/>
          </w:tcPr>
          <w:p w14:paraId="7FCB8144"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5C5595" w:rsidRPr="00293240" w14:paraId="4CAC50FD" w14:textId="77777777" w:rsidTr="003119B3">
        <w:trPr>
          <w:trHeight w:val="285"/>
          <w:jc w:val="center"/>
        </w:trPr>
        <w:tc>
          <w:tcPr>
            <w:tcW w:w="3159" w:type="pct"/>
            <w:tcBorders>
              <w:left w:val="single" w:sz="4" w:space="0" w:color="auto"/>
            </w:tcBorders>
            <w:hideMark/>
          </w:tcPr>
          <w:p w14:paraId="39E65667"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(Aumento)/disminución-Inversiones</w:t>
            </w:r>
          </w:p>
        </w:tc>
        <w:tc>
          <w:tcPr>
            <w:tcW w:w="920" w:type="pct"/>
            <w:tcBorders>
              <w:top w:val="nil"/>
              <w:left w:val="single" w:sz="4" w:space="0" w:color="auto"/>
              <w:bottom w:val="nil"/>
              <w:right w:val="single" w:sz="4" w:space="0" w:color="auto"/>
            </w:tcBorders>
            <w:shd w:val="clear" w:color="auto" w:fill="auto"/>
            <w:vAlign w:val="center"/>
          </w:tcPr>
          <w:p w14:paraId="548D80E3" w14:textId="50A28C23"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483</w:t>
            </w:r>
          </w:p>
        </w:tc>
        <w:tc>
          <w:tcPr>
            <w:tcW w:w="920" w:type="pct"/>
            <w:tcBorders>
              <w:top w:val="nil"/>
              <w:left w:val="single" w:sz="4" w:space="0" w:color="auto"/>
              <w:bottom w:val="nil"/>
              <w:right w:val="single" w:sz="4" w:space="0" w:color="auto"/>
            </w:tcBorders>
            <w:shd w:val="clear" w:color="auto" w:fill="auto"/>
            <w:noWrap/>
            <w:vAlign w:val="center"/>
          </w:tcPr>
          <w:p w14:paraId="53966BA4" w14:textId="50069F8D" w:rsidR="005C5595" w:rsidRPr="00293240" w:rsidRDefault="00184479"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Pr>
                <w:rFonts w:asciiTheme="minorHAnsi" w:hAnsiTheme="minorHAnsi" w:cstheme="minorHAnsi"/>
                <w:sz w:val="20"/>
                <w:lang w:eastAsia="zh-CN"/>
              </w:rPr>
              <w:t>62 188</w:t>
            </w:r>
          </w:p>
        </w:tc>
      </w:tr>
      <w:tr w:rsidR="005C5595" w:rsidRPr="00293240" w14:paraId="6AF1108F" w14:textId="77777777" w:rsidTr="003119B3">
        <w:trPr>
          <w:trHeight w:val="285"/>
          <w:jc w:val="center"/>
        </w:trPr>
        <w:tc>
          <w:tcPr>
            <w:tcW w:w="3159" w:type="pct"/>
            <w:tcBorders>
              <w:left w:val="single" w:sz="4" w:space="0" w:color="auto"/>
            </w:tcBorders>
            <w:hideMark/>
          </w:tcPr>
          <w:p w14:paraId="09ABCEA8"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Intereses devengados por inversiones a corto plazo</w:t>
            </w:r>
          </w:p>
        </w:tc>
        <w:tc>
          <w:tcPr>
            <w:tcW w:w="920" w:type="pct"/>
            <w:tcBorders>
              <w:top w:val="nil"/>
              <w:left w:val="single" w:sz="4" w:space="0" w:color="auto"/>
              <w:bottom w:val="nil"/>
              <w:right w:val="single" w:sz="4" w:space="0" w:color="auto"/>
            </w:tcBorders>
            <w:shd w:val="clear" w:color="auto" w:fill="auto"/>
            <w:vAlign w:val="center"/>
          </w:tcPr>
          <w:p w14:paraId="1F23C738" w14:textId="12A10855" w:rsidR="005C5595" w:rsidRPr="00293240" w:rsidRDefault="00A37E54"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Pr>
                <w:rFonts w:asciiTheme="minorHAnsi" w:hAnsiTheme="minorHAnsi" w:cs="Calibri"/>
                <w:sz w:val="20"/>
              </w:rPr>
              <w:t>241</w:t>
            </w:r>
          </w:p>
        </w:tc>
        <w:tc>
          <w:tcPr>
            <w:tcW w:w="920" w:type="pct"/>
            <w:tcBorders>
              <w:top w:val="nil"/>
              <w:left w:val="single" w:sz="4" w:space="0" w:color="auto"/>
              <w:bottom w:val="nil"/>
              <w:right w:val="single" w:sz="4" w:space="0" w:color="auto"/>
            </w:tcBorders>
            <w:shd w:val="clear" w:color="auto" w:fill="auto"/>
            <w:noWrap/>
            <w:vAlign w:val="center"/>
          </w:tcPr>
          <w:p w14:paraId="3A9E6E0F" w14:textId="399CD055" w:rsidR="005C5595" w:rsidRPr="00293240" w:rsidRDefault="00184479"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Pr>
                <w:rFonts w:asciiTheme="minorHAnsi" w:hAnsiTheme="minorHAnsi" w:cstheme="minorHAnsi"/>
                <w:sz w:val="20"/>
                <w:lang w:eastAsia="zh-CN"/>
              </w:rPr>
              <w:t>400</w:t>
            </w:r>
          </w:p>
        </w:tc>
      </w:tr>
      <w:tr w:rsidR="005C5595" w:rsidRPr="00293240" w14:paraId="497D476D" w14:textId="77777777" w:rsidTr="003119B3">
        <w:trPr>
          <w:trHeight w:val="285"/>
          <w:jc w:val="center"/>
        </w:trPr>
        <w:tc>
          <w:tcPr>
            <w:tcW w:w="3159" w:type="pct"/>
            <w:tcBorders>
              <w:left w:val="single" w:sz="4" w:space="0" w:color="auto"/>
            </w:tcBorders>
            <w:hideMark/>
          </w:tcPr>
          <w:p w14:paraId="3D15395B"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(Adquisición)/Venta de propiedades, plantas y equipos</w:t>
            </w:r>
          </w:p>
        </w:tc>
        <w:tc>
          <w:tcPr>
            <w:tcW w:w="920" w:type="pct"/>
            <w:tcBorders>
              <w:top w:val="nil"/>
              <w:left w:val="single" w:sz="4" w:space="0" w:color="auto"/>
              <w:bottom w:val="nil"/>
              <w:right w:val="single" w:sz="4" w:space="0" w:color="auto"/>
            </w:tcBorders>
            <w:shd w:val="clear" w:color="auto" w:fill="auto"/>
            <w:vAlign w:val="center"/>
          </w:tcPr>
          <w:p w14:paraId="72463830" w14:textId="0BE89E08"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A37E54">
              <w:rPr>
                <w:rFonts w:asciiTheme="minorHAnsi" w:hAnsiTheme="minorHAnsi" w:cs="Calibri"/>
                <w:sz w:val="20"/>
              </w:rPr>
              <w:t>2 213</w:t>
            </w:r>
          </w:p>
        </w:tc>
        <w:tc>
          <w:tcPr>
            <w:tcW w:w="920" w:type="pct"/>
            <w:tcBorders>
              <w:top w:val="nil"/>
              <w:left w:val="single" w:sz="4" w:space="0" w:color="auto"/>
              <w:bottom w:val="nil"/>
              <w:right w:val="single" w:sz="4" w:space="0" w:color="auto"/>
            </w:tcBorders>
            <w:shd w:val="clear" w:color="auto" w:fill="auto"/>
            <w:noWrap/>
            <w:vAlign w:val="center"/>
          </w:tcPr>
          <w:p w14:paraId="0AE68B5E" w14:textId="20A49E28"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184479">
              <w:rPr>
                <w:rFonts w:asciiTheme="minorHAnsi" w:hAnsiTheme="minorHAnsi" w:cstheme="minorHAnsi"/>
                <w:sz w:val="20"/>
                <w:lang w:eastAsia="zh-CN"/>
              </w:rPr>
              <w:t>798</w:t>
            </w:r>
          </w:p>
        </w:tc>
      </w:tr>
      <w:tr w:rsidR="005C5595" w:rsidRPr="00293240" w14:paraId="01C7836C" w14:textId="77777777" w:rsidTr="003119B3">
        <w:trPr>
          <w:trHeight w:val="285"/>
          <w:jc w:val="center"/>
        </w:trPr>
        <w:tc>
          <w:tcPr>
            <w:tcW w:w="3159" w:type="pct"/>
            <w:tcBorders>
              <w:left w:val="single" w:sz="4" w:space="0" w:color="auto"/>
            </w:tcBorders>
            <w:hideMark/>
          </w:tcPr>
          <w:p w14:paraId="6629F5DD"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(Adquisición)/Venta de activos intangibles</w:t>
            </w:r>
          </w:p>
        </w:tc>
        <w:tc>
          <w:tcPr>
            <w:tcW w:w="920" w:type="pct"/>
            <w:tcBorders>
              <w:top w:val="nil"/>
              <w:left w:val="single" w:sz="4" w:space="0" w:color="auto"/>
              <w:bottom w:val="nil"/>
              <w:right w:val="single" w:sz="4" w:space="0" w:color="auto"/>
            </w:tcBorders>
            <w:shd w:val="clear" w:color="auto" w:fill="auto"/>
            <w:vAlign w:val="center"/>
          </w:tcPr>
          <w:p w14:paraId="72CA143F" w14:textId="74C03405"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A37E54">
              <w:rPr>
                <w:rFonts w:asciiTheme="minorHAnsi" w:hAnsiTheme="minorHAnsi" w:cs="Calibri"/>
                <w:sz w:val="20"/>
              </w:rPr>
              <w:t>460</w:t>
            </w:r>
          </w:p>
        </w:tc>
        <w:tc>
          <w:tcPr>
            <w:tcW w:w="920" w:type="pct"/>
            <w:tcBorders>
              <w:top w:val="nil"/>
              <w:left w:val="single" w:sz="4" w:space="0" w:color="auto"/>
              <w:bottom w:val="nil"/>
              <w:right w:val="single" w:sz="4" w:space="0" w:color="auto"/>
            </w:tcBorders>
            <w:shd w:val="clear" w:color="auto" w:fill="auto"/>
            <w:noWrap/>
            <w:vAlign w:val="center"/>
          </w:tcPr>
          <w:p w14:paraId="4D77A37B" w14:textId="233526C8"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184479">
              <w:rPr>
                <w:rFonts w:asciiTheme="minorHAnsi" w:hAnsiTheme="minorHAnsi" w:cstheme="minorHAnsi"/>
                <w:sz w:val="20"/>
                <w:lang w:eastAsia="zh-CN"/>
              </w:rPr>
              <w:t>722</w:t>
            </w:r>
          </w:p>
        </w:tc>
      </w:tr>
      <w:tr w:rsidR="005C5595" w:rsidRPr="00293240" w14:paraId="78608C94" w14:textId="77777777" w:rsidTr="003119B3">
        <w:trPr>
          <w:trHeight w:val="255"/>
          <w:jc w:val="center"/>
        </w:trPr>
        <w:tc>
          <w:tcPr>
            <w:tcW w:w="3159" w:type="pct"/>
            <w:tcBorders>
              <w:left w:val="single" w:sz="4" w:space="0" w:color="auto"/>
              <w:bottom w:val="single" w:sz="4" w:space="0" w:color="auto"/>
            </w:tcBorders>
            <w:hideMark/>
          </w:tcPr>
          <w:p w14:paraId="5E0982A0" w14:textId="77777777" w:rsidR="005C5595" w:rsidRPr="000A625C"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Cs/>
                <w:sz w:val="20"/>
                <w:lang w:eastAsia="zh-CN"/>
              </w:rPr>
            </w:pPr>
            <w:r w:rsidRPr="000A625C">
              <w:rPr>
                <w:bCs/>
                <w:sz w:val="18"/>
                <w:szCs w:val="18"/>
              </w:rPr>
              <w:t>(Adquisición)/Venta de activos en construcción</w:t>
            </w:r>
          </w:p>
        </w:tc>
        <w:tc>
          <w:tcPr>
            <w:tcW w:w="920" w:type="pct"/>
            <w:tcBorders>
              <w:top w:val="nil"/>
              <w:left w:val="single" w:sz="4" w:space="0" w:color="auto"/>
              <w:bottom w:val="single" w:sz="4" w:space="0" w:color="auto"/>
              <w:right w:val="single" w:sz="4" w:space="0" w:color="auto"/>
            </w:tcBorders>
            <w:shd w:val="clear" w:color="auto" w:fill="auto"/>
            <w:vAlign w:val="center"/>
          </w:tcPr>
          <w:p w14:paraId="2DE51D67" w14:textId="4668DFE2"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w:t>
            </w:r>
            <w:r w:rsidR="00A37E54">
              <w:rPr>
                <w:rFonts w:asciiTheme="minorHAnsi" w:hAnsiTheme="minorHAnsi" w:cs="Calibri"/>
                <w:sz w:val="20"/>
              </w:rPr>
              <w:t>4 289</w:t>
            </w:r>
          </w:p>
        </w:tc>
        <w:tc>
          <w:tcPr>
            <w:tcW w:w="920" w:type="pct"/>
            <w:tcBorders>
              <w:top w:val="nil"/>
              <w:left w:val="single" w:sz="4" w:space="0" w:color="auto"/>
              <w:bottom w:val="nil"/>
              <w:right w:val="single" w:sz="4" w:space="0" w:color="auto"/>
            </w:tcBorders>
            <w:shd w:val="clear" w:color="auto" w:fill="auto"/>
            <w:noWrap/>
            <w:vAlign w:val="center"/>
          </w:tcPr>
          <w:p w14:paraId="49A5CAC4" w14:textId="3448F025"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r w:rsidRPr="00293240">
              <w:rPr>
                <w:rFonts w:asciiTheme="minorHAnsi" w:hAnsiTheme="minorHAnsi" w:cstheme="minorHAnsi"/>
                <w:sz w:val="20"/>
                <w:lang w:eastAsia="zh-CN"/>
              </w:rPr>
              <w:t>–</w:t>
            </w:r>
            <w:r w:rsidR="00184479">
              <w:rPr>
                <w:rFonts w:asciiTheme="minorHAnsi" w:hAnsiTheme="minorHAnsi" w:cstheme="minorHAnsi"/>
                <w:sz w:val="20"/>
                <w:lang w:eastAsia="zh-CN"/>
              </w:rPr>
              <w:t>4</w:t>
            </w:r>
            <w:r w:rsidRPr="00293240">
              <w:rPr>
                <w:rFonts w:asciiTheme="minorHAnsi" w:hAnsiTheme="minorHAnsi" w:cstheme="minorHAnsi"/>
                <w:sz w:val="20"/>
                <w:lang w:eastAsia="zh-CN"/>
              </w:rPr>
              <w:t xml:space="preserve"> </w:t>
            </w:r>
            <w:r w:rsidR="00184479">
              <w:rPr>
                <w:rFonts w:asciiTheme="minorHAnsi" w:hAnsiTheme="minorHAnsi" w:cstheme="minorHAnsi"/>
                <w:sz w:val="20"/>
                <w:lang w:eastAsia="zh-CN"/>
              </w:rPr>
              <w:t>252</w:t>
            </w:r>
          </w:p>
        </w:tc>
      </w:tr>
      <w:tr w:rsidR="005C5595" w:rsidRPr="00293240" w14:paraId="23785B5B" w14:textId="77777777" w:rsidTr="003119B3">
        <w:trPr>
          <w:trHeight w:val="285"/>
          <w:jc w:val="center"/>
        </w:trPr>
        <w:tc>
          <w:tcPr>
            <w:tcW w:w="3159" w:type="pct"/>
            <w:tcBorders>
              <w:top w:val="single" w:sz="4" w:space="0" w:color="auto"/>
              <w:left w:val="single" w:sz="4" w:space="0" w:color="auto"/>
              <w:bottom w:val="single" w:sz="4" w:space="0" w:color="auto"/>
            </w:tcBorders>
            <w:hideMark/>
          </w:tcPr>
          <w:p w14:paraId="2AFDFFA1"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sz w:val="20"/>
                <w:lang w:eastAsia="zh-CN"/>
              </w:rPr>
            </w:pPr>
            <w:r w:rsidRPr="00293240">
              <w:rPr>
                <w:b/>
                <w:bCs/>
                <w:sz w:val="18"/>
                <w:szCs w:val="18"/>
              </w:rPr>
              <w:t>Movimientos de tesorería netos procedentes de actividades de inversión</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D4492AF" w14:textId="6B35AF59"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b/>
                <w:bCs/>
                <w:sz w:val="20"/>
                <w:lang w:eastAsia="zh-CN"/>
              </w:rPr>
            </w:pPr>
            <w:r w:rsidRPr="00293240">
              <w:rPr>
                <w:rFonts w:asciiTheme="minorHAnsi" w:hAnsiTheme="minorHAnsi" w:cs="Calibri"/>
                <w:b/>
                <w:bCs/>
                <w:sz w:val="20"/>
              </w:rPr>
              <w:t xml:space="preserve">–6 </w:t>
            </w:r>
            <w:r w:rsidR="00A37E54">
              <w:rPr>
                <w:rFonts w:asciiTheme="minorHAnsi" w:hAnsiTheme="minorHAnsi" w:cs="Calibri"/>
                <w:b/>
                <w:bCs/>
                <w:sz w:val="20"/>
              </w:rPr>
              <w:t>238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ABC438C" w14:textId="49893087" w:rsidR="005C5595" w:rsidRPr="00293240" w:rsidRDefault="00184479"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20"/>
                <w:lang w:eastAsia="zh-CN"/>
              </w:rPr>
            </w:pPr>
            <w:r>
              <w:rPr>
                <w:rFonts w:asciiTheme="minorHAnsi" w:hAnsiTheme="minorHAnsi" w:cstheme="minorHAnsi"/>
                <w:b/>
                <w:bCs/>
                <w:sz w:val="20"/>
                <w:lang w:eastAsia="zh-CN"/>
              </w:rPr>
              <w:t>–67 560</w:t>
            </w:r>
          </w:p>
        </w:tc>
      </w:tr>
      <w:tr w:rsidR="005C5595" w:rsidRPr="00293240" w14:paraId="01C85FCC" w14:textId="77777777" w:rsidTr="003119B3">
        <w:trPr>
          <w:trHeight w:val="285"/>
          <w:jc w:val="center"/>
        </w:trPr>
        <w:tc>
          <w:tcPr>
            <w:tcW w:w="3159" w:type="pct"/>
            <w:tcBorders>
              <w:top w:val="single" w:sz="4" w:space="0" w:color="auto"/>
              <w:left w:val="single" w:sz="4" w:space="0" w:color="auto"/>
            </w:tcBorders>
          </w:tcPr>
          <w:p w14:paraId="5B557186" w14:textId="77777777" w:rsidR="005C5595" w:rsidRPr="00293240" w:rsidRDefault="005C5595" w:rsidP="005C5595">
            <w:pPr>
              <w:tabs>
                <w:tab w:val="clear" w:pos="567"/>
                <w:tab w:val="clear" w:pos="1134"/>
                <w:tab w:val="clear" w:pos="1701"/>
                <w:tab w:val="clear" w:pos="2268"/>
                <w:tab w:val="clear" w:pos="2835"/>
              </w:tabs>
              <w:spacing w:before="20" w:after="20"/>
              <w:rPr>
                <w:rFonts w:asciiTheme="minorHAnsi" w:hAnsiTheme="minorHAnsi" w:cstheme="minorHAnsi"/>
                <w:b/>
                <w:color w:val="000000"/>
                <w:sz w:val="20"/>
                <w:lang w:eastAsia="zh-CN"/>
              </w:rPr>
            </w:pPr>
            <w:r w:rsidRPr="00293240">
              <w:rPr>
                <w:b/>
                <w:bCs/>
                <w:sz w:val="18"/>
                <w:szCs w:val="18"/>
              </w:rPr>
              <w:t>Movimientos de tesorería de las actividades de financiación</w:t>
            </w:r>
          </w:p>
        </w:tc>
        <w:tc>
          <w:tcPr>
            <w:tcW w:w="920" w:type="pct"/>
            <w:tcBorders>
              <w:left w:val="single" w:sz="4" w:space="0" w:color="auto"/>
              <w:bottom w:val="nil"/>
              <w:right w:val="single" w:sz="4" w:space="0" w:color="auto"/>
            </w:tcBorders>
            <w:shd w:val="clear" w:color="auto" w:fill="auto"/>
            <w:vAlign w:val="center"/>
          </w:tcPr>
          <w:p w14:paraId="77F0F5BF" w14:textId="77777777" w:rsidR="005C5595" w:rsidRPr="00293240" w:rsidRDefault="005C5595" w:rsidP="005C5595">
            <w:pPr>
              <w:tabs>
                <w:tab w:val="clear" w:pos="567"/>
                <w:tab w:val="clear" w:pos="1134"/>
                <w:tab w:val="clear" w:pos="1701"/>
                <w:tab w:val="clear" w:pos="2268"/>
                <w:tab w:val="clear" w:pos="2835"/>
              </w:tabs>
              <w:spacing w:before="20" w:after="20"/>
              <w:jc w:val="right"/>
              <w:rPr>
                <w:rFonts w:asciiTheme="minorHAnsi" w:hAnsiTheme="minorHAnsi"/>
                <w:sz w:val="20"/>
                <w:lang w:eastAsia="zh-CN"/>
              </w:rPr>
            </w:pPr>
            <w:r w:rsidRPr="00293240">
              <w:rPr>
                <w:rFonts w:asciiTheme="minorHAnsi" w:hAnsiTheme="minorHAnsi" w:cs="Calibri"/>
                <w:sz w:val="20"/>
              </w:rPr>
              <w:t> </w:t>
            </w:r>
          </w:p>
        </w:tc>
        <w:tc>
          <w:tcPr>
            <w:tcW w:w="920" w:type="pct"/>
            <w:tcBorders>
              <w:top w:val="nil"/>
              <w:left w:val="single" w:sz="4" w:space="0" w:color="auto"/>
              <w:bottom w:val="nil"/>
              <w:right w:val="single" w:sz="4" w:space="0" w:color="auto"/>
            </w:tcBorders>
            <w:shd w:val="clear" w:color="auto" w:fill="auto"/>
            <w:noWrap/>
            <w:vAlign w:val="bottom"/>
          </w:tcPr>
          <w:p w14:paraId="721098F2" w14:textId="77777777" w:rsidR="005C5595" w:rsidRPr="00293240" w:rsidRDefault="005C5595" w:rsidP="005C5595">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20"/>
                <w:lang w:eastAsia="zh-CN"/>
              </w:rPr>
            </w:pPr>
          </w:p>
        </w:tc>
      </w:tr>
      <w:tr w:rsidR="005C5595" w:rsidRPr="00293240" w14:paraId="5EF55C14" w14:textId="77777777" w:rsidTr="003119B3">
        <w:trPr>
          <w:trHeight w:val="285"/>
          <w:jc w:val="center"/>
        </w:trPr>
        <w:tc>
          <w:tcPr>
            <w:tcW w:w="3159" w:type="pct"/>
            <w:tcBorders>
              <w:left w:val="single" w:sz="4" w:space="0" w:color="auto"/>
              <w:bottom w:val="single" w:sz="4" w:space="0" w:color="auto"/>
            </w:tcBorders>
            <w:hideMark/>
          </w:tcPr>
          <w:p w14:paraId="7F0FCD87" w14:textId="26E7A715" w:rsidR="005C5595" w:rsidRPr="000A625C" w:rsidRDefault="005C5595" w:rsidP="00446B2E">
            <w:pPr>
              <w:tabs>
                <w:tab w:val="clear" w:pos="567"/>
                <w:tab w:val="clear" w:pos="1134"/>
                <w:tab w:val="clear" w:pos="1701"/>
                <w:tab w:val="clear" w:pos="2268"/>
                <w:tab w:val="clear" w:pos="2835"/>
              </w:tabs>
              <w:spacing w:before="0" w:after="20"/>
              <w:rPr>
                <w:rFonts w:asciiTheme="minorHAnsi" w:hAnsiTheme="minorHAnsi" w:cstheme="minorHAnsi"/>
                <w:bCs/>
                <w:sz w:val="20"/>
                <w:lang w:eastAsia="zh-CN"/>
              </w:rPr>
            </w:pPr>
            <w:r w:rsidRPr="000A625C">
              <w:rPr>
                <w:bCs/>
                <w:sz w:val="18"/>
                <w:szCs w:val="18"/>
              </w:rPr>
              <w:t>(Aumento)/disminución e inversiones del préstamo FIPOI</w:t>
            </w:r>
          </w:p>
        </w:tc>
        <w:tc>
          <w:tcPr>
            <w:tcW w:w="920" w:type="pct"/>
            <w:tcBorders>
              <w:top w:val="nil"/>
              <w:left w:val="single" w:sz="4" w:space="0" w:color="auto"/>
              <w:bottom w:val="single" w:sz="4" w:space="0" w:color="auto"/>
              <w:right w:val="single" w:sz="4" w:space="0" w:color="auto"/>
            </w:tcBorders>
            <w:shd w:val="clear" w:color="auto" w:fill="auto"/>
            <w:vAlign w:val="center"/>
          </w:tcPr>
          <w:p w14:paraId="1C4CABA2" w14:textId="07FD3CC4" w:rsidR="005C5595" w:rsidRPr="00293240" w:rsidRDefault="00A37E54" w:rsidP="00446B2E">
            <w:pPr>
              <w:tabs>
                <w:tab w:val="clear" w:pos="567"/>
                <w:tab w:val="clear" w:pos="1134"/>
                <w:tab w:val="clear" w:pos="1701"/>
                <w:tab w:val="clear" w:pos="2268"/>
                <w:tab w:val="clear" w:pos="2835"/>
              </w:tabs>
              <w:spacing w:before="0" w:after="20"/>
              <w:jc w:val="right"/>
              <w:rPr>
                <w:rFonts w:asciiTheme="minorHAnsi" w:hAnsiTheme="minorHAnsi" w:cs="Calibri"/>
                <w:sz w:val="20"/>
              </w:rPr>
            </w:pPr>
            <w:r>
              <w:rPr>
                <w:rFonts w:asciiTheme="minorHAnsi" w:hAnsiTheme="minorHAnsi" w:cs="Calibri"/>
                <w:sz w:val="20"/>
              </w:rPr>
              <w:t>6</w:t>
            </w:r>
            <w:r w:rsidR="005C5595" w:rsidRPr="00293240">
              <w:rPr>
                <w:rFonts w:asciiTheme="minorHAnsi" w:hAnsiTheme="minorHAnsi" w:cs="Calibri"/>
                <w:sz w:val="20"/>
              </w:rPr>
              <w:t xml:space="preserve"> </w:t>
            </w:r>
            <w:r>
              <w:rPr>
                <w:rFonts w:asciiTheme="minorHAnsi" w:hAnsiTheme="minorHAnsi" w:cs="Calibri"/>
                <w:sz w:val="20"/>
              </w:rPr>
              <w:t>272</w:t>
            </w:r>
            <w:r w:rsidR="005C5595" w:rsidRPr="00293240">
              <w:rPr>
                <w:rFonts w:asciiTheme="minorHAnsi" w:hAnsiTheme="minorHAnsi" w:cs="Calibri"/>
                <w:sz w:val="20"/>
              </w:rPr>
              <w:t> </w:t>
            </w:r>
          </w:p>
        </w:tc>
        <w:tc>
          <w:tcPr>
            <w:tcW w:w="920" w:type="pct"/>
            <w:tcBorders>
              <w:top w:val="nil"/>
              <w:left w:val="single" w:sz="4" w:space="0" w:color="auto"/>
              <w:bottom w:val="nil"/>
              <w:right w:val="single" w:sz="4" w:space="0" w:color="auto"/>
            </w:tcBorders>
            <w:shd w:val="clear" w:color="auto" w:fill="auto"/>
            <w:noWrap/>
            <w:vAlign w:val="center"/>
          </w:tcPr>
          <w:p w14:paraId="44612C82" w14:textId="69D6CA70" w:rsidR="005C5595" w:rsidRPr="00293240" w:rsidRDefault="00184479" w:rsidP="00446B2E">
            <w:pPr>
              <w:tabs>
                <w:tab w:val="clear" w:pos="567"/>
                <w:tab w:val="clear" w:pos="1134"/>
                <w:tab w:val="clear" w:pos="1701"/>
                <w:tab w:val="clear" w:pos="2268"/>
                <w:tab w:val="clear" w:pos="2835"/>
              </w:tabs>
              <w:overflowPunct/>
              <w:autoSpaceDE/>
              <w:autoSpaceDN/>
              <w:adjustRightInd/>
              <w:spacing w:before="0" w:after="20"/>
              <w:jc w:val="right"/>
              <w:textAlignment w:val="auto"/>
              <w:rPr>
                <w:rFonts w:asciiTheme="minorHAnsi" w:hAnsiTheme="minorHAnsi" w:cstheme="minorHAnsi"/>
                <w:sz w:val="20"/>
                <w:lang w:eastAsia="zh-CN"/>
              </w:rPr>
            </w:pPr>
            <w:r>
              <w:rPr>
                <w:rFonts w:asciiTheme="minorHAnsi" w:hAnsiTheme="minorHAnsi" w:cstheme="minorHAnsi"/>
                <w:sz w:val="20"/>
                <w:lang w:eastAsia="zh-CN"/>
              </w:rPr>
              <w:t>2 161</w:t>
            </w:r>
          </w:p>
        </w:tc>
      </w:tr>
      <w:tr w:rsidR="005C5595" w:rsidRPr="00293240" w14:paraId="6B34FFD1" w14:textId="77777777" w:rsidTr="003119B3">
        <w:trPr>
          <w:trHeight w:val="285"/>
          <w:jc w:val="center"/>
        </w:trPr>
        <w:tc>
          <w:tcPr>
            <w:tcW w:w="3159" w:type="pct"/>
            <w:tcBorders>
              <w:top w:val="single" w:sz="4" w:space="0" w:color="auto"/>
              <w:left w:val="single" w:sz="4" w:space="0" w:color="auto"/>
              <w:bottom w:val="single" w:sz="4" w:space="0" w:color="auto"/>
            </w:tcBorders>
            <w:hideMark/>
          </w:tcPr>
          <w:p w14:paraId="05DA57D7" w14:textId="77777777" w:rsidR="005C5595" w:rsidRPr="00293240" w:rsidRDefault="005C5595" w:rsidP="00446B2E">
            <w:pPr>
              <w:tabs>
                <w:tab w:val="clear" w:pos="567"/>
                <w:tab w:val="clear" w:pos="1134"/>
                <w:tab w:val="clear" w:pos="1701"/>
                <w:tab w:val="clear" w:pos="2268"/>
                <w:tab w:val="clear" w:pos="2835"/>
              </w:tabs>
              <w:spacing w:before="60" w:after="60"/>
              <w:rPr>
                <w:rFonts w:asciiTheme="minorHAnsi" w:hAnsiTheme="minorHAnsi" w:cstheme="minorHAnsi"/>
                <w:b/>
                <w:sz w:val="20"/>
                <w:lang w:eastAsia="zh-CN"/>
              </w:rPr>
            </w:pPr>
            <w:r w:rsidRPr="00293240">
              <w:rPr>
                <w:b/>
                <w:bCs/>
                <w:sz w:val="18"/>
                <w:szCs w:val="18"/>
              </w:rPr>
              <w:t>Movimientos de tesorería de las actividades de financiación</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4688E27" w14:textId="5910F042" w:rsidR="005C5595" w:rsidRPr="00293240" w:rsidRDefault="00A37E54" w:rsidP="00446B2E">
            <w:pPr>
              <w:tabs>
                <w:tab w:val="clear" w:pos="567"/>
                <w:tab w:val="clear" w:pos="1134"/>
                <w:tab w:val="clear" w:pos="1701"/>
                <w:tab w:val="clear" w:pos="2268"/>
                <w:tab w:val="clear" w:pos="2835"/>
              </w:tabs>
              <w:spacing w:before="60" w:after="60"/>
              <w:jc w:val="right"/>
              <w:rPr>
                <w:rFonts w:asciiTheme="minorHAnsi" w:hAnsiTheme="minorHAnsi"/>
                <w:b/>
                <w:bCs/>
                <w:sz w:val="20"/>
                <w:lang w:eastAsia="zh-CN"/>
              </w:rPr>
            </w:pPr>
            <w:r>
              <w:rPr>
                <w:rFonts w:asciiTheme="minorHAnsi" w:hAnsiTheme="minorHAnsi" w:cs="Calibri"/>
                <w:b/>
                <w:bCs/>
                <w:sz w:val="20"/>
              </w:rPr>
              <w:t>6 272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A2226BD" w14:textId="21F99F71" w:rsidR="005C5595" w:rsidRPr="00293240" w:rsidRDefault="00184479" w:rsidP="00446B2E">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cstheme="minorHAnsi"/>
                <w:b/>
                <w:bCs/>
                <w:sz w:val="20"/>
                <w:lang w:eastAsia="zh-CN"/>
              </w:rPr>
            </w:pPr>
            <w:r>
              <w:rPr>
                <w:rFonts w:asciiTheme="minorHAnsi" w:hAnsiTheme="minorHAnsi" w:cstheme="minorHAnsi"/>
                <w:b/>
                <w:bCs/>
                <w:sz w:val="20"/>
                <w:lang w:eastAsia="zh-CN"/>
              </w:rPr>
              <w:t>2 161</w:t>
            </w:r>
          </w:p>
        </w:tc>
      </w:tr>
      <w:tr w:rsidR="005C5595" w:rsidRPr="00293240" w14:paraId="4C435628" w14:textId="77777777" w:rsidTr="003119B3">
        <w:trPr>
          <w:trHeight w:val="285"/>
          <w:jc w:val="center"/>
        </w:trPr>
        <w:tc>
          <w:tcPr>
            <w:tcW w:w="3159" w:type="pct"/>
            <w:tcBorders>
              <w:top w:val="single" w:sz="4" w:space="0" w:color="auto"/>
              <w:left w:val="single" w:sz="4" w:space="0" w:color="auto"/>
              <w:bottom w:val="single" w:sz="4" w:space="0" w:color="auto"/>
              <w:right w:val="nil"/>
            </w:tcBorders>
            <w:shd w:val="clear" w:color="auto" w:fill="auto"/>
            <w:hideMark/>
          </w:tcPr>
          <w:p w14:paraId="6B46E8FD" w14:textId="77777777" w:rsidR="005C5595" w:rsidRPr="00293240" w:rsidRDefault="005C5595" w:rsidP="00446B2E">
            <w:pPr>
              <w:tabs>
                <w:tab w:val="clear" w:pos="567"/>
                <w:tab w:val="clear" w:pos="1134"/>
                <w:tab w:val="clear" w:pos="1701"/>
                <w:tab w:val="clear" w:pos="2268"/>
                <w:tab w:val="clear" w:pos="2835"/>
              </w:tabs>
              <w:spacing w:before="60" w:after="60"/>
              <w:rPr>
                <w:rFonts w:asciiTheme="minorHAnsi" w:hAnsiTheme="minorHAnsi" w:cstheme="minorHAnsi"/>
                <w:b/>
                <w:sz w:val="20"/>
                <w:lang w:eastAsia="zh-CN"/>
              </w:rPr>
            </w:pPr>
            <w:r w:rsidRPr="00293240">
              <w:rPr>
                <w:b/>
                <w:bCs/>
                <w:sz w:val="18"/>
                <w:szCs w:val="18"/>
              </w:rPr>
              <w:t>(Aumento)/disminución neta de tesorería y equivalentes de tesorería</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A6519B0" w14:textId="2CD82A75" w:rsidR="005C5595" w:rsidRPr="00293240" w:rsidRDefault="00A37E54" w:rsidP="00446B2E">
            <w:pPr>
              <w:tabs>
                <w:tab w:val="clear" w:pos="567"/>
                <w:tab w:val="clear" w:pos="1134"/>
                <w:tab w:val="clear" w:pos="1701"/>
                <w:tab w:val="clear" w:pos="2268"/>
                <w:tab w:val="clear" w:pos="2835"/>
              </w:tabs>
              <w:spacing w:before="60" w:after="60"/>
              <w:jc w:val="right"/>
              <w:rPr>
                <w:rFonts w:asciiTheme="minorHAnsi" w:hAnsiTheme="minorHAnsi"/>
                <w:b/>
                <w:bCs/>
                <w:sz w:val="20"/>
                <w:lang w:eastAsia="zh-CN"/>
              </w:rPr>
            </w:pPr>
            <w:r>
              <w:rPr>
                <w:rFonts w:asciiTheme="minorHAnsi" w:hAnsiTheme="minorHAnsi"/>
                <w:b/>
                <w:bCs/>
                <w:sz w:val="20"/>
              </w:rPr>
              <w:t>30 987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3973E71" w14:textId="6BFDEBB4" w:rsidR="005C5595" w:rsidRPr="00293240" w:rsidRDefault="00184479" w:rsidP="00446B2E">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cstheme="minorHAnsi"/>
                <w:b/>
                <w:bCs/>
                <w:sz w:val="20"/>
                <w:lang w:eastAsia="zh-CN"/>
              </w:rPr>
            </w:pPr>
            <w:r>
              <w:rPr>
                <w:rFonts w:asciiTheme="minorHAnsi" w:hAnsiTheme="minorHAnsi" w:cstheme="minorHAnsi"/>
                <w:b/>
                <w:bCs/>
                <w:sz w:val="20"/>
                <w:lang w:eastAsia="zh-CN"/>
              </w:rPr>
              <w:t>–79 446</w:t>
            </w:r>
          </w:p>
        </w:tc>
      </w:tr>
      <w:tr w:rsidR="005C5595" w:rsidRPr="00293240" w14:paraId="29770DA2" w14:textId="77777777" w:rsidTr="003119B3">
        <w:trPr>
          <w:trHeight w:val="285"/>
          <w:jc w:val="center"/>
        </w:trPr>
        <w:tc>
          <w:tcPr>
            <w:tcW w:w="3159" w:type="pct"/>
            <w:tcBorders>
              <w:top w:val="single" w:sz="4" w:space="0" w:color="auto"/>
              <w:left w:val="single" w:sz="4" w:space="0" w:color="auto"/>
            </w:tcBorders>
            <w:hideMark/>
          </w:tcPr>
          <w:p w14:paraId="4E4D25F4" w14:textId="77777777" w:rsidR="005C5595" w:rsidRPr="00293240" w:rsidRDefault="005C5595" w:rsidP="00446B2E">
            <w:pPr>
              <w:tabs>
                <w:tab w:val="clear" w:pos="567"/>
                <w:tab w:val="clear" w:pos="1134"/>
                <w:tab w:val="clear" w:pos="1701"/>
                <w:tab w:val="clear" w:pos="2268"/>
                <w:tab w:val="clear" w:pos="2835"/>
              </w:tabs>
              <w:spacing w:before="60" w:after="60"/>
              <w:rPr>
                <w:rFonts w:asciiTheme="minorHAnsi" w:hAnsiTheme="minorHAnsi" w:cstheme="minorHAnsi"/>
                <w:b/>
                <w:sz w:val="20"/>
                <w:lang w:eastAsia="zh-CN"/>
              </w:rPr>
            </w:pPr>
            <w:r w:rsidRPr="00293240">
              <w:rPr>
                <w:b/>
                <w:bCs/>
                <w:sz w:val="18"/>
                <w:szCs w:val="18"/>
              </w:rPr>
              <w:t>Tesorería y equivalentes de tesorería al inicio del ejercicio</w:t>
            </w:r>
          </w:p>
        </w:tc>
        <w:tc>
          <w:tcPr>
            <w:tcW w:w="920" w:type="pct"/>
            <w:tcBorders>
              <w:left w:val="single" w:sz="4" w:space="0" w:color="auto"/>
              <w:bottom w:val="nil"/>
              <w:right w:val="single" w:sz="4" w:space="0" w:color="auto"/>
            </w:tcBorders>
            <w:shd w:val="clear" w:color="auto" w:fill="auto"/>
            <w:vAlign w:val="center"/>
          </w:tcPr>
          <w:p w14:paraId="00B5F14A" w14:textId="13FAACAD" w:rsidR="005C5595" w:rsidRPr="00293240" w:rsidRDefault="00A37E54" w:rsidP="00446B2E">
            <w:pPr>
              <w:tabs>
                <w:tab w:val="clear" w:pos="567"/>
                <w:tab w:val="clear" w:pos="1134"/>
                <w:tab w:val="clear" w:pos="1701"/>
                <w:tab w:val="clear" w:pos="2268"/>
                <w:tab w:val="clear" w:pos="2835"/>
              </w:tabs>
              <w:spacing w:before="60" w:after="60"/>
              <w:jc w:val="right"/>
              <w:rPr>
                <w:rFonts w:asciiTheme="minorHAnsi" w:hAnsiTheme="minorHAnsi"/>
                <w:b/>
                <w:bCs/>
                <w:sz w:val="20"/>
                <w:lang w:eastAsia="zh-CN"/>
              </w:rPr>
            </w:pPr>
            <w:r>
              <w:rPr>
                <w:rFonts w:asciiTheme="minorHAnsi" w:hAnsiTheme="minorHAnsi" w:cs="Calibri"/>
                <w:b/>
                <w:bCs/>
                <w:sz w:val="20"/>
              </w:rPr>
              <w:t>99 406</w:t>
            </w:r>
          </w:p>
        </w:tc>
        <w:tc>
          <w:tcPr>
            <w:tcW w:w="920" w:type="pct"/>
            <w:tcBorders>
              <w:top w:val="nil"/>
              <w:left w:val="single" w:sz="4" w:space="0" w:color="auto"/>
              <w:bottom w:val="nil"/>
              <w:right w:val="single" w:sz="4" w:space="0" w:color="auto"/>
            </w:tcBorders>
            <w:shd w:val="clear" w:color="auto" w:fill="auto"/>
            <w:noWrap/>
            <w:vAlign w:val="center"/>
          </w:tcPr>
          <w:p w14:paraId="5EF649B8" w14:textId="701A5FD6" w:rsidR="005C5595" w:rsidRPr="00293240" w:rsidRDefault="00184479" w:rsidP="00446B2E">
            <w:pPr>
              <w:tabs>
                <w:tab w:val="clear" w:pos="567"/>
                <w:tab w:val="clear" w:pos="1134"/>
                <w:tab w:val="clear" w:pos="1701"/>
                <w:tab w:val="clear" w:pos="2268"/>
                <w:tab w:val="clear" w:pos="2835"/>
              </w:tabs>
              <w:spacing w:before="60" w:after="60"/>
              <w:jc w:val="right"/>
              <w:rPr>
                <w:rFonts w:asciiTheme="minorHAnsi" w:hAnsiTheme="minorHAnsi" w:cstheme="minorHAnsi"/>
                <w:b/>
                <w:bCs/>
                <w:sz w:val="20"/>
                <w:lang w:eastAsia="zh-CN"/>
              </w:rPr>
            </w:pPr>
            <w:r>
              <w:rPr>
                <w:rFonts w:asciiTheme="minorHAnsi" w:hAnsiTheme="minorHAnsi" w:cstheme="minorHAnsi"/>
                <w:b/>
                <w:bCs/>
                <w:sz w:val="20"/>
                <w:lang w:eastAsia="zh-CN"/>
              </w:rPr>
              <w:t>178 852</w:t>
            </w:r>
          </w:p>
        </w:tc>
      </w:tr>
      <w:tr w:rsidR="005C5595" w:rsidRPr="00293240" w14:paraId="6C02C33A" w14:textId="77777777" w:rsidTr="003119B3">
        <w:trPr>
          <w:trHeight w:val="255"/>
          <w:jc w:val="center"/>
        </w:trPr>
        <w:tc>
          <w:tcPr>
            <w:tcW w:w="3159" w:type="pct"/>
            <w:tcBorders>
              <w:left w:val="single" w:sz="4" w:space="0" w:color="auto"/>
              <w:bottom w:val="single" w:sz="4" w:space="0" w:color="auto"/>
            </w:tcBorders>
            <w:hideMark/>
          </w:tcPr>
          <w:p w14:paraId="5752D378" w14:textId="77777777" w:rsidR="005C5595" w:rsidRPr="00293240" w:rsidRDefault="005C5595" w:rsidP="00446B2E">
            <w:pPr>
              <w:tabs>
                <w:tab w:val="clear" w:pos="567"/>
                <w:tab w:val="clear" w:pos="1134"/>
                <w:tab w:val="clear" w:pos="1701"/>
                <w:tab w:val="clear" w:pos="2268"/>
                <w:tab w:val="clear" w:pos="2835"/>
              </w:tabs>
              <w:spacing w:before="60" w:after="60"/>
              <w:rPr>
                <w:rFonts w:asciiTheme="minorHAnsi" w:hAnsiTheme="minorHAnsi" w:cstheme="minorHAnsi"/>
                <w:b/>
                <w:sz w:val="20"/>
                <w:lang w:eastAsia="zh-CN"/>
              </w:rPr>
            </w:pPr>
            <w:r w:rsidRPr="00293240">
              <w:rPr>
                <w:b/>
                <w:bCs/>
                <w:sz w:val="18"/>
                <w:szCs w:val="18"/>
              </w:rPr>
              <w:t>Tesorería y equivalentes de tesorería al cierre del ejercicio</w:t>
            </w:r>
          </w:p>
        </w:tc>
        <w:tc>
          <w:tcPr>
            <w:tcW w:w="920" w:type="pct"/>
            <w:tcBorders>
              <w:top w:val="nil"/>
              <w:left w:val="single" w:sz="4" w:space="0" w:color="auto"/>
              <w:bottom w:val="single" w:sz="4" w:space="0" w:color="auto"/>
              <w:right w:val="single" w:sz="4" w:space="0" w:color="auto"/>
            </w:tcBorders>
            <w:shd w:val="clear" w:color="auto" w:fill="auto"/>
            <w:vAlign w:val="center"/>
          </w:tcPr>
          <w:p w14:paraId="1F8797B5" w14:textId="6733E04A" w:rsidR="005C5595" w:rsidRPr="00293240" w:rsidRDefault="00A37E54" w:rsidP="00446B2E">
            <w:pPr>
              <w:tabs>
                <w:tab w:val="clear" w:pos="567"/>
                <w:tab w:val="clear" w:pos="1134"/>
                <w:tab w:val="clear" w:pos="1701"/>
                <w:tab w:val="clear" w:pos="2268"/>
                <w:tab w:val="clear" w:pos="2835"/>
              </w:tabs>
              <w:spacing w:before="60" w:after="60"/>
              <w:jc w:val="right"/>
              <w:rPr>
                <w:rFonts w:asciiTheme="minorHAnsi" w:hAnsiTheme="minorHAnsi"/>
                <w:b/>
                <w:bCs/>
                <w:sz w:val="20"/>
                <w:lang w:eastAsia="zh-CN"/>
              </w:rPr>
            </w:pPr>
            <w:r>
              <w:rPr>
                <w:rFonts w:asciiTheme="minorHAnsi" w:hAnsiTheme="minorHAnsi" w:cs="Calibri"/>
                <w:b/>
                <w:bCs/>
                <w:sz w:val="20"/>
              </w:rPr>
              <w:t>130</w:t>
            </w:r>
            <w:r w:rsidR="005C5595" w:rsidRPr="00293240">
              <w:rPr>
                <w:rFonts w:asciiTheme="minorHAnsi" w:hAnsiTheme="minorHAnsi" w:cs="Calibri"/>
                <w:b/>
                <w:bCs/>
                <w:sz w:val="20"/>
              </w:rPr>
              <w:t xml:space="preserve"> </w:t>
            </w:r>
            <w:r>
              <w:rPr>
                <w:rFonts w:asciiTheme="minorHAnsi" w:hAnsiTheme="minorHAnsi" w:cs="Calibri"/>
                <w:b/>
                <w:bCs/>
                <w:sz w:val="20"/>
              </w:rPr>
              <w:t>392</w:t>
            </w:r>
          </w:p>
        </w:tc>
        <w:tc>
          <w:tcPr>
            <w:tcW w:w="920" w:type="pct"/>
            <w:tcBorders>
              <w:top w:val="nil"/>
              <w:left w:val="single" w:sz="4" w:space="0" w:color="auto"/>
              <w:bottom w:val="single" w:sz="4" w:space="0" w:color="auto"/>
              <w:right w:val="single" w:sz="4" w:space="0" w:color="auto"/>
            </w:tcBorders>
            <w:shd w:val="clear" w:color="auto" w:fill="auto"/>
            <w:noWrap/>
            <w:vAlign w:val="center"/>
          </w:tcPr>
          <w:p w14:paraId="2FD3D0EC" w14:textId="2D216270" w:rsidR="005C5595" w:rsidRPr="00293240" w:rsidRDefault="00184479" w:rsidP="00446B2E">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cstheme="minorHAnsi"/>
                <w:b/>
                <w:bCs/>
                <w:sz w:val="20"/>
                <w:lang w:eastAsia="zh-CN"/>
              </w:rPr>
            </w:pPr>
            <w:r>
              <w:rPr>
                <w:rFonts w:asciiTheme="minorHAnsi" w:hAnsiTheme="minorHAnsi" w:cstheme="minorHAnsi"/>
                <w:b/>
                <w:bCs/>
                <w:sz w:val="20"/>
                <w:lang w:eastAsia="zh-CN"/>
              </w:rPr>
              <w:t>99 406</w:t>
            </w:r>
          </w:p>
        </w:tc>
      </w:tr>
    </w:tbl>
    <w:p w14:paraId="4FB65876" w14:textId="70896345" w:rsidR="005C5595" w:rsidRPr="00293240" w:rsidRDefault="005C5595">
      <w:pPr>
        <w:tabs>
          <w:tab w:val="clear" w:pos="567"/>
          <w:tab w:val="clear" w:pos="1134"/>
          <w:tab w:val="clear" w:pos="1701"/>
          <w:tab w:val="clear" w:pos="2268"/>
          <w:tab w:val="clear" w:pos="2835"/>
        </w:tabs>
        <w:overflowPunct/>
        <w:autoSpaceDE/>
        <w:autoSpaceDN/>
        <w:adjustRightInd/>
        <w:spacing w:before="0"/>
        <w:textAlignment w:val="auto"/>
      </w:pPr>
    </w:p>
    <w:p w14:paraId="20510135" w14:textId="675D220D" w:rsidR="00826A16" w:rsidRPr="00293240" w:rsidRDefault="00826A16">
      <w:pPr>
        <w:tabs>
          <w:tab w:val="clear" w:pos="567"/>
          <w:tab w:val="clear" w:pos="1134"/>
          <w:tab w:val="clear" w:pos="1701"/>
          <w:tab w:val="clear" w:pos="2268"/>
          <w:tab w:val="clear" w:pos="2835"/>
        </w:tabs>
        <w:overflowPunct/>
        <w:autoSpaceDE/>
        <w:autoSpaceDN/>
        <w:adjustRightInd/>
        <w:spacing w:before="0"/>
        <w:textAlignment w:val="auto"/>
        <w:rPr>
          <w:b/>
          <w:sz w:val="28"/>
        </w:rPr>
      </w:pPr>
      <w:r w:rsidRPr="00293240">
        <w:rPr>
          <w:b/>
          <w:sz w:val="28"/>
        </w:rPr>
        <w:br w:type="page"/>
      </w:r>
    </w:p>
    <w:p w14:paraId="7053D50A" w14:textId="68CE57E0" w:rsidR="00535334" w:rsidRDefault="00535334" w:rsidP="00663293">
      <w:pPr>
        <w:pStyle w:val="Heading1"/>
        <w:jc w:val="center"/>
      </w:pPr>
      <w:bookmarkStart w:id="423" w:name="_Toc94524940"/>
      <w:bookmarkStart w:id="424" w:name="_Toc94525326"/>
      <w:bookmarkStart w:id="425" w:name="_Toc94532414"/>
      <w:bookmarkStart w:id="426" w:name="_Toc94535036"/>
      <w:bookmarkStart w:id="427" w:name="_Toc94535712"/>
      <w:bookmarkStart w:id="428" w:name="_Toc112145141"/>
      <w:bookmarkStart w:id="429" w:name="_Hlk73611643"/>
      <w:r w:rsidRPr="00293240">
        <w:lastRenderedPageBreak/>
        <w:t xml:space="preserve">V – </w:t>
      </w:r>
      <w:bookmarkEnd w:id="414"/>
      <w:r w:rsidRPr="00293240">
        <w:t>Comparación entre importes presupuestados e</w:t>
      </w:r>
      <w:r w:rsidR="000A625C">
        <w:t xml:space="preserve"> </w:t>
      </w:r>
      <w:r w:rsidRPr="00293240">
        <w:t>importes efectivos</w:t>
      </w:r>
      <w:r w:rsidR="000A625C">
        <w:br/>
      </w:r>
      <w:r w:rsidRPr="00293240">
        <w:t xml:space="preserve">para el ejercicio de </w:t>
      </w:r>
      <w:bookmarkEnd w:id="415"/>
      <w:bookmarkEnd w:id="416"/>
      <w:bookmarkEnd w:id="417"/>
      <w:bookmarkEnd w:id="418"/>
      <w:bookmarkEnd w:id="419"/>
      <w:bookmarkEnd w:id="420"/>
      <w:bookmarkEnd w:id="421"/>
      <w:bookmarkEnd w:id="422"/>
      <w:r w:rsidR="0007291A" w:rsidRPr="00293240">
        <w:t>202</w:t>
      </w:r>
      <w:r w:rsidR="00FC6247">
        <w:t>1</w:t>
      </w:r>
      <w:bookmarkEnd w:id="423"/>
      <w:bookmarkEnd w:id="424"/>
      <w:bookmarkEnd w:id="425"/>
      <w:bookmarkEnd w:id="426"/>
      <w:bookmarkEnd w:id="427"/>
      <w:bookmarkEnd w:id="428"/>
    </w:p>
    <w:p w14:paraId="78CE5F82" w14:textId="2994171F" w:rsidR="00A8492D" w:rsidRPr="00293240" w:rsidRDefault="00535334" w:rsidP="00A8492D">
      <w:pPr>
        <w:spacing w:after="240"/>
        <w:jc w:val="center"/>
        <w:rPr>
          <w:b/>
          <w:bCs/>
        </w:rPr>
      </w:pPr>
      <w:r w:rsidRPr="00293240">
        <w:rPr>
          <w:b/>
          <w:bCs/>
        </w:rPr>
        <w:t>(En miles CHF)</w:t>
      </w:r>
      <w:bookmarkEnd w:id="429"/>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
      </w:tblPr>
      <w:tblGrid>
        <w:gridCol w:w="3402"/>
        <w:gridCol w:w="1134"/>
        <w:gridCol w:w="1390"/>
        <w:gridCol w:w="1154"/>
        <w:gridCol w:w="1087"/>
        <w:gridCol w:w="1330"/>
        <w:gridCol w:w="1310"/>
      </w:tblGrid>
      <w:tr w:rsidR="00A8492D" w:rsidRPr="00293240" w14:paraId="6C6D876A" w14:textId="77777777" w:rsidTr="006E3AF7">
        <w:trPr>
          <w:jc w:val="center"/>
        </w:trPr>
        <w:tc>
          <w:tcPr>
            <w:tcW w:w="3402" w:type="dxa"/>
            <w:vMerge w:val="restart"/>
            <w:tcMar>
              <w:left w:w="57" w:type="dxa"/>
              <w:right w:w="57" w:type="dxa"/>
            </w:tcMar>
            <w:vAlign w:val="center"/>
          </w:tcPr>
          <w:p w14:paraId="7312DDC8"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Ingresos</w:t>
            </w:r>
          </w:p>
        </w:tc>
        <w:tc>
          <w:tcPr>
            <w:tcW w:w="4765" w:type="dxa"/>
            <w:gridSpan w:val="4"/>
          </w:tcPr>
          <w:p w14:paraId="35D3277C"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Importes presupuestados</w:t>
            </w:r>
          </w:p>
        </w:tc>
        <w:tc>
          <w:tcPr>
            <w:tcW w:w="1330" w:type="dxa"/>
            <w:vMerge w:val="restart"/>
            <w:tcMar>
              <w:left w:w="57" w:type="dxa"/>
              <w:right w:w="57" w:type="dxa"/>
            </w:tcMar>
          </w:tcPr>
          <w:p w14:paraId="009E9432" w14:textId="2253E7AE"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Importes efectivos</w:t>
            </w:r>
            <w:r w:rsidR="00881A2D">
              <w:rPr>
                <w:b/>
                <w:bCs/>
                <w:sz w:val="18"/>
                <w:szCs w:val="18"/>
              </w:rPr>
              <w:br/>
            </w:r>
            <w:r w:rsidRPr="00293240">
              <w:rPr>
                <w:b/>
                <w:bCs/>
                <w:sz w:val="18"/>
                <w:szCs w:val="18"/>
              </w:rPr>
              <w:t>sobre una base comparable</w:t>
            </w:r>
          </w:p>
        </w:tc>
        <w:tc>
          <w:tcPr>
            <w:tcW w:w="1310" w:type="dxa"/>
            <w:vMerge w:val="restart"/>
            <w:tcMar>
              <w:left w:w="57" w:type="dxa"/>
              <w:right w:w="57" w:type="dxa"/>
            </w:tcMar>
          </w:tcPr>
          <w:p w14:paraId="5EA7F4F7"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Diferencia entre presupuesto final e importes efectivos</w:t>
            </w:r>
          </w:p>
        </w:tc>
      </w:tr>
      <w:tr w:rsidR="00A8492D" w:rsidRPr="00293240" w14:paraId="01BF8EDE" w14:textId="77777777" w:rsidTr="006E3AF7">
        <w:trPr>
          <w:jc w:val="center"/>
        </w:trPr>
        <w:tc>
          <w:tcPr>
            <w:tcW w:w="3402" w:type="dxa"/>
            <w:vMerge/>
            <w:tcMar>
              <w:left w:w="57" w:type="dxa"/>
              <w:right w:w="57" w:type="dxa"/>
            </w:tcMar>
            <w:vAlign w:val="center"/>
          </w:tcPr>
          <w:p w14:paraId="40F0D116"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c>
          <w:tcPr>
            <w:tcW w:w="1134" w:type="dxa"/>
            <w:tcMar>
              <w:left w:w="57" w:type="dxa"/>
              <w:right w:w="57" w:type="dxa"/>
            </w:tcMar>
          </w:tcPr>
          <w:p w14:paraId="71922244"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Presupuesto inicial</w:t>
            </w:r>
          </w:p>
        </w:tc>
        <w:tc>
          <w:tcPr>
            <w:tcW w:w="1390" w:type="dxa"/>
          </w:tcPr>
          <w:p w14:paraId="0E396C6A"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Actividades aplazadas</w:t>
            </w:r>
          </w:p>
        </w:tc>
        <w:tc>
          <w:tcPr>
            <w:tcW w:w="1154" w:type="dxa"/>
            <w:tcMar>
              <w:left w:w="57" w:type="dxa"/>
              <w:right w:w="57" w:type="dxa"/>
            </w:tcMar>
          </w:tcPr>
          <w:p w14:paraId="4C00CC97" w14:textId="4AC2A740" w:rsidR="00A8492D" w:rsidRPr="00293240" w:rsidRDefault="00A8492D" w:rsidP="00881A2D">
            <w:pPr>
              <w:tabs>
                <w:tab w:val="clear" w:pos="567"/>
                <w:tab w:val="clear" w:pos="1134"/>
                <w:tab w:val="clear" w:pos="1701"/>
                <w:tab w:val="clear" w:pos="2268"/>
                <w:tab w:val="clear" w:pos="2835"/>
              </w:tabs>
              <w:spacing w:before="0" w:after="20"/>
              <w:ind w:left="-57" w:right="-57"/>
              <w:jc w:val="center"/>
              <w:rPr>
                <w:b/>
                <w:sz w:val="18"/>
                <w:szCs w:val="18"/>
                <w:lang w:eastAsia="fr-FR"/>
              </w:rPr>
            </w:pPr>
            <w:r w:rsidRPr="00293240">
              <w:rPr>
                <w:b/>
                <w:bCs/>
                <w:sz w:val="18"/>
                <w:szCs w:val="18"/>
              </w:rPr>
              <w:t>Transferencias presupues</w:t>
            </w:r>
            <w:r w:rsidR="003B5097">
              <w:rPr>
                <w:b/>
                <w:bCs/>
                <w:sz w:val="18"/>
                <w:szCs w:val="18"/>
              </w:rPr>
              <w:t>ta</w:t>
            </w:r>
            <w:r w:rsidR="00881A2D">
              <w:rPr>
                <w:b/>
                <w:bCs/>
                <w:sz w:val="18"/>
                <w:szCs w:val="18"/>
              </w:rPr>
              <w:t>-</w:t>
            </w:r>
            <w:r w:rsidR="00881A2D">
              <w:rPr>
                <w:b/>
                <w:bCs/>
                <w:sz w:val="18"/>
                <w:szCs w:val="18"/>
              </w:rPr>
              <w:br/>
            </w:r>
            <w:proofErr w:type="spellStart"/>
            <w:r w:rsidRPr="00293240">
              <w:rPr>
                <w:b/>
                <w:bCs/>
                <w:sz w:val="18"/>
                <w:szCs w:val="18"/>
              </w:rPr>
              <w:t>rias</w:t>
            </w:r>
            <w:proofErr w:type="spellEnd"/>
          </w:p>
        </w:tc>
        <w:tc>
          <w:tcPr>
            <w:tcW w:w="1087" w:type="dxa"/>
            <w:tcMar>
              <w:left w:w="57" w:type="dxa"/>
              <w:right w:w="57" w:type="dxa"/>
            </w:tcMar>
          </w:tcPr>
          <w:p w14:paraId="55B58B87"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bCs/>
                <w:sz w:val="18"/>
                <w:szCs w:val="18"/>
              </w:rPr>
              <w:t xml:space="preserve">Presupuesto final </w:t>
            </w:r>
          </w:p>
        </w:tc>
        <w:tc>
          <w:tcPr>
            <w:tcW w:w="1330" w:type="dxa"/>
            <w:vMerge/>
            <w:tcMar>
              <w:left w:w="57" w:type="dxa"/>
              <w:right w:w="57" w:type="dxa"/>
            </w:tcMar>
            <w:vAlign w:val="center"/>
          </w:tcPr>
          <w:p w14:paraId="30B6AF9B"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c>
          <w:tcPr>
            <w:tcW w:w="1310" w:type="dxa"/>
            <w:vMerge/>
            <w:tcMar>
              <w:left w:w="57" w:type="dxa"/>
              <w:right w:w="57" w:type="dxa"/>
            </w:tcMar>
            <w:vAlign w:val="center"/>
          </w:tcPr>
          <w:p w14:paraId="6B7BA6EC"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r>
      <w:tr w:rsidR="00A8492D" w:rsidRPr="00293240" w14:paraId="066F0271" w14:textId="77777777" w:rsidTr="006E3AF7">
        <w:trPr>
          <w:jc w:val="center"/>
        </w:trPr>
        <w:tc>
          <w:tcPr>
            <w:tcW w:w="3402" w:type="dxa"/>
            <w:vMerge/>
            <w:tcBorders>
              <w:bottom w:val="single" w:sz="4" w:space="0" w:color="auto"/>
            </w:tcBorders>
            <w:tcMar>
              <w:left w:w="57" w:type="dxa"/>
              <w:right w:w="57" w:type="dxa"/>
            </w:tcMar>
            <w:vAlign w:val="center"/>
          </w:tcPr>
          <w:p w14:paraId="2CD89A1D"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p>
        </w:tc>
        <w:tc>
          <w:tcPr>
            <w:tcW w:w="1134" w:type="dxa"/>
            <w:tcBorders>
              <w:bottom w:val="single" w:sz="4" w:space="0" w:color="auto"/>
            </w:tcBorders>
            <w:tcMar>
              <w:left w:w="57" w:type="dxa"/>
              <w:right w:w="57" w:type="dxa"/>
            </w:tcMar>
            <w:vAlign w:val="center"/>
          </w:tcPr>
          <w:p w14:paraId="0C9D1E9C" w14:textId="513CBA33"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390" w:type="dxa"/>
            <w:tcBorders>
              <w:bottom w:val="single" w:sz="4" w:space="0" w:color="auto"/>
            </w:tcBorders>
          </w:tcPr>
          <w:p w14:paraId="02AC0983" w14:textId="63AA9081"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154" w:type="dxa"/>
            <w:tcBorders>
              <w:bottom w:val="single" w:sz="4" w:space="0" w:color="auto"/>
            </w:tcBorders>
            <w:tcMar>
              <w:left w:w="57" w:type="dxa"/>
              <w:right w:w="57" w:type="dxa"/>
            </w:tcMar>
            <w:vAlign w:val="center"/>
          </w:tcPr>
          <w:p w14:paraId="1CF59AF8" w14:textId="5BD03B13"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087" w:type="dxa"/>
            <w:tcBorders>
              <w:bottom w:val="single" w:sz="4" w:space="0" w:color="auto"/>
            </w:tcBorders>
            <w:tcMar>
              <w:left w:w="57" w:type="dxa"/>
              <w:right w:w="57" w:type="dxa"/>
            </w:tcMar>
            <w:vAlign w:val="center"/>
          </w:tcPr>
          <w:p w14:paraId="1546CE4D" w14:textId="1F83979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330" w:type="dxa"/>
            <w:tcBorders>
              <w:bottom w:val="single" w:sz="4" w:space="0" w:color="auto"/>
            </w:tcBorders>
            <w:tcMar>
              <w:left w:w="57" w:type="dxa"/>
              <w:right w:w="57" w:type="dxa"/>
            </w:tcMar>
            <w:vAlign w:val="center"/>
          </w:tcPr>
          <w:p w14:paraId="58651EE9" w14:textId="435BDFBE"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310" w:type="dxa"/>
            <w:tcBorders>
              <w:bottom w:val="single" w:sz="4" w:space="0" w:color="auto"/>
            </w:tcBorders>
            <w:tcMar>
              <w:left w:w="57" w:type="dxa"/>
              <w:right w:w="57" w:type="dxa"/>
            </w:tcMar>
            <w:vAlign w:val="center"/>
          </w:tcPr>
          <w:p w14:paraId="3A5FC0AA" w14:textId="302AF31A"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r>
      <w:tr w:rsidR="00A8492D" w:rsidRPr="00293240" w14:paraId="3E869FF2" w14:textId="77777777" w:rsidTr="006E3AF7">
        <w:trPr>
          <w:jc w:val="center"/>
        </w:trPr>
        <w:tc>
          <w:tcPr>
            <w:tcW w:w="3402" w:type="dxa"/>
            <w:tcBorders>
              <w:bottom w:val="nil"/>
            </w:tcBorders>
            <w:tcMar>
              <w:left w:w="57" w:type="dxa"/>
              <w:right w:w="57" w:type="dxa"/>
            </w:tcMar>
          </w:tcPr>
          <w:p w14:paraId="6BBD63DE" w14:textId="77777777" w:rsidR="00A8492D" w:rsidRPr="000A625C" w:rsidRDefault="00A8492D" w:rsidP="00A8492D">
            <w:pPr>
              <w:tabs>
                <w:tab w:val="clear" w:pos="567"/>
                <w:tab w:val="clear" w:pos="1134"/>
                <w:tab w:val="clear" w:pos="1701"/>
                <w:tab w:val="clear" w:pos="2268"/>
                <w:tab w:val="clear" w:pos="2835"/>
              </w:tabs>
              <w:spacing w:before="0" w:after="20"/>
              <w:rPr>
                <w:sz w:val="18"/>
                <w:szCs w:val="18"/>
                <w:lang w:eastAsia="fr-FR"/>
              </w:rPr>
            </w:pPr>
            <w:r w:rsidRPr="000A625C">
              <w:rPr>
                <w:sz w:val="18"/>
                <w:szCs w:val="18"/>
              </w:rPr>
              <w:t>Contribuciones previstas</w:t>
            </w:r>
          </w:p>
        </w:tc>
        <w:tc>
          <w:tcPr>
            <w:tcW w:w="1134" w:type="dxa"/>
            <w:tcBorders>
              <w:bottom w:val="nil"/>
            </w:tcBorders>
            <w:tcMar>
              <w:left w:w="57" w:type="dxa"/>
              <w:right w:w="57" w:type="dxa"/>
            </w:tcMar>
            <w:vAlign w:val="center"/>
          </w:tcPr>
          <w:p w14:paraId="5BAD2C0A"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125 552</w:t>
            </w:r>
          </w:p>
        </w:tc>
        <w:tc>
          <w:tcPr>
            <w:tcW w:w="1390" w:type="dxa"/>
            <w:tcBorders>
              <w:bottom w:val="nil"/>
            </w:tcBorders>
            <w:vAlign w:val="center"/>
          </w:tcPr>
          <w:p w14:paraId="1D7F6728"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bottom w:val="nil"/>
            </w:tcBorders>
            <w:tcMar>
              <w:left w:w="57" w:type="dxa"/>
              <w:right w:w="57" w:type="dxa"/>
            </w:tcMar>
            <w:vAlign w:val="center"/>
          </w:tcPr>
          <w:p w14:paraId="3BA5361C"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bottom w:val="nil"/>
            </w:tcBorders>
            <w:tcMar>
              <w:left w:w="57" w:type="dxa"/>
              <w:right w:w="57" w:type="dxa"/>
            </w:tcMar>
            <w:vAlign w:val="center"/>
          </w:tcPr>
          <w:p w14:paraId="4C199C1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125 552</w:t>
            </w:r>
          </w:p>
        </w:tc>
        <w:tc>
          <w:tcPr>
            <w:tcW w:w="1330" w:type="dxa"/>
            <w:tcBorders>
              <w:bottom w:val="nil"/>
            </w:tcBorders>
            <w:tcMar>
              <w:left w:w="57" w:type="dxa"/>
              <w:right w:w="57" w:type="dxa"/>
            </w:tcMar>
            <w:vAlign w:val="center"/>
          </w:tcPr>
          <w:p w14:paraId="0D855ED2" w14:textId="2BF6CAA3"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 xml:space="preserve">125 </w:t>
            </w:r>
            <w:r w:rsidR="00881A2D">
              <w:rPr>
                <w:b/>
                <w:bCs/>
                <w:sz w:val="18"/>
                <w:szCs w:val="18"/>
                <w:lang w:eastAsia="zh-CN"/>
              </w:rPr>
              <w:t>61</w:t>
            </w:r>
            <w:r w:rsidRPr="00293240">
              <w:rPr>
                <w:b/>
                <w:bCs/>
                <w:sz w:val="18"/>
                <w:szCs w:val="18"/>
                <w:lang w:eastAsia="zh-CN"/>
              </w:rPr>
              <w:t>1</w:t>
            </w:r>
          </w:p>
        </w:tc>
        <w:tc>
          <w:tcPr>
            <w:tcW w:w="1310" w:type="dxa"/>
            <w:tcBorders>
              <w:bottom w:val="nil"/>
            </w:tcBorders>
            <w:tcMar>
              <w:left w:w="57" w:type="dxa"/>
              <w:right w:w="57" w:type="dxa"/>
            </w:tcMar>
            <w:vAlign w:val="center"/>
          </w:tcPr>
          <w:p w14:paraId="50935091" w14:textId="7377ED6D" w:rsidR="00A8492D" w:rsidRPr="00293240" w:rsidRDefault="00881A2D" w:rsidP="00A8492D">
            <w:pPr>
              <w:tabs>
                <w:tab w:val="clear" w:pos="567"/>
                <w:tab w:val="clear" w:pos="1134"/>
                <w:tab w:val="clear" w:pos="1701"/>
                <w:tab w:val="clear" w:pos="2268"/>
                <w:tab w:val="clear" w:pos="2835"/>
              </w:tabs>
              <w:spacing w:before="0" w:after="40"/>
              <w:jc w:val="right"/>
              <w:rPr>
                <w:b/>
                <w:bCs/>
                <w:sz w:val="18"/>
                <w:szCs w:val="18"/>
                <w:lang w:eastAsia="zh-CN"/>
              </w:rPr>
            </w:pPr>
            <w:r>
              <w:rPr>
                <w:b/>
                <w:bCs/>
                <w:sz w:val="18"/>
                <w:szCs w:val="18"/>
                <w:lang w:eastAsia="zh-CN"/>
              </w:rPr>
              <w:t>5</w:t>
            </w:r>
            <w:r w:rsidR="00A8492D" w:rsidRPr="00293240">
              <w:rPr>
                <w:b/>
                <w:bCs/>
                <w:sz w:val="18"/>
                <w:szCs w:val="18"/>
                <w:lang w:eastAsia="zh-CN"/>
              </w:rPr>
              <w:t>9</w:t>
            </w:r>
          </w:p>
        </w:tc>
      </w:tr>
      <w:tr w:rsidR="00A8492D" w:rsidRPr="00293240" w14:paraId="298F43AA" w14:textId="77777777" w:rsidTr="006E3AF7">
        <w:trPr>
          <w:jc w:val="center"/>
        </w:trPr>
        <w:tc>
          <w:tcPr>
            <w:tcW w:w="3402" w:type="dxa"/>
            <w:tcBorders>
              <w:top w:val="nil"/>
              <w:bottom w:val="nil"/>
            </w:tcBorders>
            <w:tcMar>
              <w:left w:w="57" w:type="dxa"/>
              <w:right w:w="57" w:type="dxa"/>
            </w:tcMar>
          </w:tcPr>
          <w:p w14:paraId="4DB2D583" w14:textId="77777777" w:rsidR="00A8492D" w:rsidRPr="000A625C" w:rsidRDefault="00A8492D" w:rsidP="00A8492D">
            <w:pPr>
              <w:tabs>
                <w:tab w:val="clear" w:pos="567"/>
                <w:tab w:val="clear" w:pos="1134"/>
                <w:tab w:val="clear" w:pos="1701"/>
                <w:tab w:val="clear" w:pos="2268"/>
                <w:tab w:val="clear" w:pos="2835"/>
              </w:tabs>
              <w:spacing w:before="0" w:after="20"/>
              <w:rPr>
                <w:sz w:val="18"/>
                <w:szCs w:val="18"/>
                <w:lang w:eastAsia="fr-FR"/>
              </w:rPr>
            </w:pPr>
            <w:r w:rsidRPr="000A625C">
              <w:rPr>
                <w:sz w:val="18"/>
                <w:szCs w:val="18"/>
              </w:rPr>
              <w:t>Recuperación de costes</w:t>
            </w:r>
          </w:p>
        </w:tc>
        <w:tc>
          <w:tcPr>
            <w:tcW w:w="1134" w:type="dxa"/>
            <w:tcBorders>
              <w:top w:val="nil"/>
              <w:bottom w:val="nil"/>
            </w:tcBorders>
            <w:tcMar>
              <w:left w:w="57" w:type="dxa"/>
              <w:right w:w="57" w:type="dxa"/>
            </w:tcMar>
            <w:vAlign w:val="center"/>
          </w:tcPr>
          <w:p w14:paraId="60B5F12F"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37 875</w:t>
            </w:r>
          </w:p>
        </w:tc>
        <w:tc>
          <w:tcPr>
            <w:tcW w:w="1390" w:type="dxa"/>
            <w:tcBorders>
              <w:top w:val="nil"/>
              <w:bottom w:val="nil"/>
            </w:tcBorders>
            <w:vAlign w:val="center"/>
          </w:tcPr>
          <w:p w14:paraId="3EF275CF"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top w:val="nil"/>
              <w:bottom w:val="nil"/>
            </w:tcBorders>
            <w:tcMar>
              <w:left w:w="57" w:type="dxa"/>
              <w:right w:w="57" w:type="dxa"/>
            </w:tcMar>
            <w:vAlign w:val="center"/>
          </w:tcPr>
          <w:p w14:paraId="769E68F4"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bottom w:val="nil"/>
            </w:tcBorders>
            <w:tcMar>
              <w:left w:w="57" w:type="dxa"/>
              <w:right w:w="57" w:type="dxa"/>
            </w:tcMar>
            <w:vAlign w:val="center"/>
          </w:tcPr>
          <w:p w14:paraId="362D41EA"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37 875</w:t>
            </w:r>
          </w:p>
        </w:tc>
        <w:tc>
          <w:tcPr>
            <w:tcW w:w="1330" w:type="dxa"/>
            <w:tcBorders>
              <w:top w:val="nil"/>
              <w:bottom w:val="nil"/>
            </w:tcBorders>
            <w:tcMar>
              <w:left w:w="57" w:type="dxa"/>
              <w:right w:w="57" w:type="dxa"/>
            </w:tcMar>
            <w:vAlign w:val="center"/>
          </w:tcPr>
          <w:p w14:paraId="01468FCB" w14:textId="26F3EEC0"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 xml:space="preserve">31 </w:t>
            </w:r>
            <w:r w:rsidR="00881A2D">
              <w:rPr>
                <w:b/>
                <w:bCs/>
                <w:sz w:val="18"/>
                <w:szCs w:val="18"/>
                <w:lang w:eastAsia="zh-CN"/>
              </w:rPr>
              <w:t>696</w:t>
            </w:r>
          </w:p>
        </w:tc>
        <w:tc>
          <w:tcPr>
            <w:tcW w:w="1310" w:type="dxa"/>
            <w:tcBorders>
              <w:top w:val="nil"/>
              <w:bottom w:val="nil"/>
            </w:tcBorders>
            <w:tcMar>
              <w:left w:w="57" w:type="dxa"/>
              <w:right w:w="57" w:type="dxa"/>
            </w:tcMar>
            <w:vAlign w:val="center"/>
          </w:tcPr>
          <w:p w14:paraId="0B0713CD" w14:textId="3C696BE0"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 xml:space="preserve">–6 </w:t>
            </w:r>
            <w:r w:rsidR="00881A2D">
              <w:rPr>
                <w:b/>
                <w:bCs/>
                <w:sz w:val="18"/>
                <w:szCs w:val="18"/>
                <w:lang w:eastAsia="zh-CN"/>
              </w:rPr>
              <w:t>179</w:t>
            </w:r>
          </w:p>
        </w:tc>
      </w:tr>
      <w:tr w:rsidR="00A8492D" w:rsidRPr="00293240" w14:paraId="071E6C8D" w14:textId="77777777" w:rsidTr="006E3AF7">
        <w:trPr>
          <w:jc w:val="center"/>
        </w:trPr>
        <w:tc>
          <w:tcPr>
            <w:tcW w:w="3402" w:type="dxa"/>
            <w:tcBorders>
              <w:top w:val="nil"/>
              <w:bottom w:val="nil"/>
            </w:tcBorders>
            <w:tcMar>
              <w:left w:w="57" w:type="dxa"/>
              <w:right w:w="57" w:type="dxa"/>
            </w:tcMar>
          </w:tcPr>
          <w:p w14:paraId="7823ABD4" w14:textId="77777777" w:rsidR="00A8492D" w:rsidRPr="000A625C" w:rsidRDefault="00A8492D" w:rsidP="00A8492D">
            <w:pPr>
              <w:tabs>
                <w:tab w:val="clear" w:pos="567"/>
                <w:tab w:val="clear" w:pos="1134"/>
                <w:tab w:val="clear" w:pos="1701"/>
                <w:tab w:val="clear" w:pos="2268"/>
                <w:tab w:val="clear" w:pos="2835"/>
              </w:tabs>
              <w:spacing w:before="0" w:after="20"/>
              <w:rPr>
                <w:sz w:val="18"/>
                <w:szCs w:val="18"/>
              </w:rPr>
            </w:pPr>
            <w:r w:rsidRPr="000A625C">
              <w:rPr>
                <w:sz w:val="18"/>
                <w:szCs w:val="18"/>
              </w:rPr>
              <w:t>Intereses</w:t>
            </w:r>
          </w:p>
        </w:tc>
        <w:tc>
          <w:tcPr>
            <w:tcW w:w="1134" w:type="dxa"/>
            <w:tcBorders>
              <w:top w:val="nil"/>
              <w:bottom w:val="nil"/>
            </w:tcBorders>
            <w:tcMar>
              <w:left w:w="57" w:type="dxa"/>
              <w:right w:w="57" w:type="dxa"/>
            </w:tcMar>
            <w:vAlign w:val="center"/>
          </w:tcPr>
          <w:p w14:paraId="0B83EF20"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300</w:t>
            </w:r>
          </w:p>
        </w:tc>
        <w:tc>
          <w:tcPr>
            <w:tcW w:w="1390" w:type="dxa"/>
            <w:tcBorders>
              <w:top w:val="nil"/>
              <w:bottom w:val="nil"/>
            </w:tcBorders>
            <w:vAlign w:val="center"/>
          </w:tcPr>
          <w:p w14:paraId="5F79474F"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top w:val="nil"/>
              <w:bottom w:val="nil"/>
            </w:tcBorders>
            <w:tcMar>
              <w:left w:w="57" w:type="dxa"/>
              <w:right w:w="57" w:type="dxa"/>
            </w:tcMar>
            <w:vAlign w:val="center"/>
          </w:tcPr>
          <w:p w14:paraId="4AB193BD"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bottom w:val="nil"/>
            </w:tcBorders>
            <w:tcMar>
              <w:left w:w="57" w:type="dxa"/>
              <w:right w:w="57" w:type="dxa"/>
            </w:tcMar>
            <w:vAlign w:val="center"/>
          </w:tcPr>
          <w:p w14:paraId="197DA509"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300</w:t>
            </w:r>
          </w:p>
        </w:tc>
        <w:tc>
          <w:tcPr>
            <w:tcW w:w="1330" w:type="dxa"/>
            <w:tcBorders>
              <w:top w:val="nil"/>
              <w:bottom w:val="nil"/>
            </w:tcBorders>
            <w:tcMar>
              <w:left w:w="57" w:type="dxa"/>
              <w:right w:w="57" w:type="dxa"/>
            </w:tcMar>
            <w:vAlign w:val="center"/>
          </w:tcPr>
          <w:p w14:paraId="043108EA" w14:textId="38B659CD"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w:t>
            </w:r>
            <w:r w:rsidR="00881A2D">
              <w:rPr>
                <w:b/>
                <w:bCs/>
                <w:sz w:val="18"/>
                <w:szCs w:val="18"/>
                <w:lang w:eastAsia="zh-CN"/>
              </w:rPr>
              <w:t>66</w:t>
            </w:r>
          </w:p>
        </w:tc>
        <w:tc>
          <w:tcPr>
            <w:tcW w:w="1310" w:type="dxa"/>
            <w:tcBorders>
              <w:top w:val="nil"/>
              <w:bottom w:val="nil"/>
            </w:tcBorders>
            <w:tcMar>
              <w:left w:w="57" w:type="dxa"/>
              <w:right w:w="57" w:type="dxa"/>
            </w:tcMar>
            <w:vAlign w:val="center"/>
          </w:tcPr>
          <w:p w14:paraId="682FA6C9" w14:textId="30AF1381"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w:t>
            </w:r>
            <w:r w:rsidR="00881A2D">
              <w:rPr>
                <w:b/>
                <w:bCs/>
                <w:sz w:val="18"/>
                <w:szCs w:val="18"/>
                <w:lang w:eastAsia="zh-CN"/>
              </w:rPr>
              <w:t>34</w:t>
            </w:r>
          </w:p>
        </w:tc>
      </w:tr>
      <w:tr w:rsidR="00A8492D" w:rsidRPr="00293240" w14:paraId="18E2792B" w14:textId="77777777" w:rsidTr="006E3AF7">
        <w:trPr>
          <w:jc w:val="center"/>
        </w:trPr>
        <w:tc>
          <w:tcPr>
            <w:tcW w:w="3402" w:type="dxa"/>
            <w:tcBorders>
              <w:top w:val="nil"/>
              <w:bottom w:val="nil"/>
            </w:tcBorders>
            <w:tcMar>
              <w:left w:w="57" w:type="dxa"/>
              <w:right w:w="57" w:type="dxa"/>
            </w:tcMar>
          </w:tcPr>
          <w:p w14:paraId="3537168B" w14:textId="77777777" w:rsidR="00A8492D" w:rsidRPr="000A625C" w:rsidRDefault="00A8492D" w:rsidP="00A8492D">
            <w:pPr>
              <w:tabs>
                <w:tab w:val="clear" w:pos="567"/>
                <w:tab w:val="clear" w:pos="1134"/>
                <w:tab w:val="clear" w:pos="1701"/>
                <w:tab w:val="clear" w:pos="2268"/>
                <w:tab w:val="clear" w:pos="2835"/>
              </w:tabs>
              <w:spacing w:before="0" w:after="20"/>
              <w:rPr>
                <w:sz w:val="18"/>
                <w:szCs w:val="18"/>
                <w:lang w:eastAsia="fr-FR"/>
              </w:rPr>
            </w:pPr>
            <w:r w:rsidRPr="000A625C">
              <w:rPr>
                <w:sz w:val="18"/>
                <w:szCs w:val="18"/>
              </w:rPr>
              <w:t>Otros ingresos</w:t>
            </w:r>
          </w:p>
        </w:tc>
        <w:tc>
          <w:tcPr>
            <w:tcW w:w="1134" w:type="dxa"/>
            <w:tcBorders>
              <w:top w:val="nil"/>
              <w:bottom w:val="nil"/>
            </w:tcBorders>
            <w:tcMar>
              <w:left w:w="57" w:type="dxa"/>
              <w:right w:w="57" w:type="dxa"/>
            </w:tcMar>
            <w:vAlign w:val="center"/>
          </w:tcPr>
          <w:p w14:paraId="1D68AA9D"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100</w:t>
            </w:r>
          </w:p>
        </w:tc>
        <w:tc>
          <w:tcPr>
            <w:tcW w:w="1390" w:type="dxa"/>
            <w:tcBorders>
              <w:top w:val="nil"/>
              <w:bottom w:val="nil"/>
            </w:tcBorders>
            <w:vAlign w:val="center"/>
          </w:tcPr>
          <w:p w14:paraId="536613E3"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top w:val="nil"/>
              <w:bottom w:val="nil"/>
            </w:tcBorders>
            <w:tcMar>
              <w:left w:w="57" w:type="dxa"/>
              <w:right w:w="57" w:type="dxa"/>
            </w:tcMar>
            <w:vAlign w:val="center"/>
          </w:tcPr>
          <w:p w14:paraId="0E15D6EA"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bottom w:val="nil"/>
            </w:tcBorders>
            <w:tcMar>
              <w:left w:w="57" w:type="dxa"/>
              <w:right w:w="57" w:type="dxa"/>
            </w:tcMar>
            <w:vAlign w:val="center"/>
          </w:tcPr>
          <w:p w14:paraId="76E2949D"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100</w:t>
            </w:r>
          </w:p>
        </w:tc>
        <w:tc>
          <w:tcPr>
            <w:tcW w:w="1330" w:type="dxa"/>
            <w:tcBorders>
              <w:top w:val="nil"/>
              <w:bottom w:val="nil"/>
            </w:tcBorders>
            <w:tcMar>
              <w:left w:w="57" w:type="dxa"/>
              <w:right w:w="57" w:type="dxa"/>
            </w:tcMar>
            <w:vAlign w:val="center"/>
          </w:tcPr>
          <w:p w14:paraId="6D6C416B" w14:textId="24599473"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r w:rsidR="00881A2D">
              <w:rPr>
                <w:b/>
                <w:bCs/>
                <w:sz w:val="18"/>
                <w:szCs w:val="18"/>
                <w:lang w:eastAsia="zh-CN"/>
              </w:rPr>
              <w:t>2 704</w:t>
            </w:r>
          </w:p>
        </w:tc>
        <w:tc>
          <w:tcPr>
            <w:tcW w:w="1310" w:type="dxa"/>
            <w:tcBorders>
              <w:top w:val="nil"/>
              <w:bottom w:val="nil"/>
            </w:tcBorders>
            <w:tcMar>
              <w:left w:w="57" w:type="dxa"/>
              <w:right w:w="57" w:type="dxa"/>
            </w:tcMar>
            <w:vAlign w:val="center"/>
          </w:tcPr>
          <w:p w14:paraId="6D16A5C5" w14:textId="54C382A2"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r w:rsidR="00881A2D">
              <w:rPr>
                <w:b/>
                <w:bCs/>
                <w:sz w:val="18"/>
                <w:szCs w:val="18"/>
                <w:lang w:eastAsia="zh-CN"/>
              </w:rPr>
              <w:t>2 804</w:t>
            </w:r>
          </w:p>
        </w:tc>
      </w:tr>
      <w:tr w:rsidR="00A8492D" w:rsidRPr="00293240" w14:paraId="24D714D9" w14:textId="77777777" w:rsidTr="006E3AF7">
        <w:trPr>
          <w:jc w:val="center"/>
        </w:trPr>
        <w:tc>
          <w:tcPr>
            <w:tcW w:w="3402" w:type="dxa"/>
            <w:tcBorders>
              <w:top w:val="nil"/>
              <w:bottom w:val="nil"/>
            </w:tcBorders>
            <w:tcMar>
              <w:left w:w="57" w:type="dxa"/>
              <w:right w:w="57" w:type="dxa"/>
            </w:tcMar>
          </w:tcPr>
          <w:p w14:paraId="434F312D" w14:textId="77777777" w:rsidR="00A8492D" w:rsidRPr="000A625C" w:rsidRDefault="00A8492D" w:rsidP="00A8492D">
            <w:pPr>
              <w:tabs>
                <w:tab w:val="clear" w:pos="567"/>
                <w:tab w:val="clear" w:pos="1134"/>
                <w:tab w:val="clear" w:pos="1701"/>
                <w:tab w:val="clear" w:pos="2268"/>
                <w:tab w:val="clear" w:pos="2835"/>
              </w:tabs>
              <w:spacing w:before="0" w:after="20"/>
              <w:rPr>
                <w:sz w:val="18"/>
                <w:szCs w:val="18"/>
              </w:rPr>
            </w:pPr>
            <w:r w:rsidRPr="000A625C">
              <w:rPr>
                <w:sz w:val="18"/>
                <w:szCs w:val="18"/>
              </w:rPr>
              <w:t>Actividades aplazadas</w:t>
            </w:r>
          </w:p>
        </w:tc>
        <w:tc>
          <w:tcPr>
            <w:tcW w:w="1134" w:type="dxa"/>
            <w:tcBorders>
              <w:top w:val="nil"/>
              <w:bottom w:val="nil"/>
            </w:tcBorders>
            <w:tcMar>
              <w:left w:w="57" w:type="dxa"/>
              <w:right w:w="57" w:type="dxa"/>
            </w:tcMar>
            <w:vAlign w:val="center"/>
          </w:tcPr>
          <w:p w14:paraId="501E5AEC"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390" w:type="dxa"/>
            <w:tcBorders>
              <w:top w:val="nil"/>
              <w:bottom w:val="nil"/>
            </w:tcBorders>
            <w:vAlign w:val="center"/>
          </w:tcPr>
          <w:p w14:paraId="3792E5D4" w14:textId="73C18EF5" w:rsidR="00A8492D" w:rsidRPr="00293240" w:rsidRDefault="00A8492D" w:rsidP="00A8492D">
            <w:pPr>
              <w:tabs>
                <w:tab w:val="clear" w:pos="567"/>
                <w:tab w:val="clear" w:pos="1134"/>
                <w:tab w:val="clear" w:pos="1701"/>
                <w:tab w:val="clear" w:pos="2268"/>
                <w:tab w:val="clear" w:pos="2835"/>
              </w:tabs>
              <w:spacing w:before="0" w:after="40"/>
              <w:jc w:val="right"/>
              <w:rPr>
                <w:b/>
                <w:sz w:val="18"/>
                <w:szCs w:val="18"/>
                <w:lang w:eastAsia="zh-CN"/>
              </w:rPr>
            </w:pPr>
            <w:r w:rsidRPr="00293240">
              <w:rPr>
                <w:b/>
                <w:sz w:val="18"/>
                <w:szCs w:val="18"/>
                <w:lang w:eastAsia="zh-CN"/>
              </w:rPr>
              <w:t>–1 6</w:t>
            </w:r>
            <w:r w:rsidR="00881A2D">
              <w:rPr>
                <w:b/>
                <w:sz w:val="18"/>
                <w:szCs w:val="18"/>
                <w:lang w:eastAsia="zh-CN"/>
              </w:rPr>
              <w:t>49</w:t>
            </w:r>
          </w:p>
        </w:tc>
        <w:tc>
          <w:tcPr>
            <w:tcW w:w="1154" w:type="dxa"/>
            <w:tcBorders>
              <w:top w:val="nil"/>
              <w:bottom w:val="nil"/>
            </w:tcBorders>
            <w:tcMar>
              <w:left w:w="57" w:type="dxa"/>
              <w:right w:w="57" w:type="dxa"/>
            </w:tcMar>
            <w:vAlign w:val="center"/>
          </w:tcPr>
          <w:p w14:paraId="1987C48B"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p>
        </w:tc>
        <w:tc>
          <w:tcPr>
            <w:tcW w:w="1087" w:type="dxa"/>
            <w:tcBorders>
              <w:top w:val="nil"/>
              <w:bottom w:val="nil"/>
            </w:tcBorders>
            <w:tcMar>
              <w:left w:w="57" w:type="dxa"/>
              <w:right w:w="57" w:type="dxa"/>
            </w:tcMar>
            <w:vAlign w:val="center"/>
          </w:tcPr>
          <w:p w14:paraId="088BC9C3" w14:textId="51B5953D"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 xml:space="preserve">–1 </w:t>
            </w:r>
            <w:r w:rsidR="00881A2D">
              <w:rPr>
                <w:b/>
                <w:bCs/>
                <w:sz w:val="18"/>
                <w:szCs w:val="18"/>
                <w:lang w:eastAsia="zh-CN"/>
              </w:rPr>
              <w:t>640</w:t>
            </w:r>
          </w:p>
        </w:tc>
        <w:tc>
          <w:tcPr>
            <w:tcW w:w="1330" w:type="dxa"/>
            <w:tcBorders>
              <w:top w:val="nil"/>
              <w:bottom w:val="nil"/>
            </w:tcBorders>
            <w:tcMar>
              <w:left w:w="57" w:type="dxa"/>
              <w:right w:w="57" w:type="dxa"/>
            </w:tcMar>
            <w:vAlign w:val="center"/>
          </w:tcPr>
          <w:p w14:paraId="75C7F954" w14:textId="775488E9"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r w:rsidR="00881A2D">
              <w:rPr>
                <w:b/>
                <w:bCs/>
                <w:sz w:val="18"/>
                <w:szCs w:val="18"/>
                <w:lang w:eastAsia="zh-CN"/>
              </w:rPr>
              <w:t>1 640</w:t>
            </w:r>
          </w:p>
        </w:tc>
        <w:tc>
          <w:tcPr>
            <w:tcW w:w="1310" w:type="dxa"/>
            <w:tcBorders>
              <w:top w:val="nil"/>
              <w:bottom w:val="nil"/>
            </w:tcBorders>
            <w:tcMar>
              <w:left w:w="57" w:type="dxa"/>
              <w:right w:w="57" w:type="dxa"/>
            </w:tcMar>
            <w:vAlign w:val="center"/>
          </w:tcPr>
          <w:p w14:paraId="13B5144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r>
      <w:tr w:rsidR="00A8492D" w:rsidRPr="00293240" w14:paraId="1FA04FE2" w14:textId="77777777" w:rsidTr="00881A2D">
        <w:trPr>
          <w:jc w:val="center"/>
        </w:trPr>
        <w:tc>
          <w:tcPr>
            <w:tcW w:w="3402" w:type="dxa"/>
            <w:tcBorders>
              <w:top w:val="nil"/>
              <w:bottom w:val="nil"/>
            </w:tcBorders>
            <w:tcMar>
              <w:left w:w="57" w:type="dxa"/>
              <w:right w:w="57" w:type="dxa"/>
            </w:tcMar>
          </w:tcPr>
          <w:p w14:paraId="6A479FBF" w14:textId="77777777" w:rsidR="00A8492D" w:rsidRPr="000A625C" w:rsidRDefault="00A8492D" w:rsidP="00A8492D">
            <w:pPr>
              <w:tabs>
                <w:tab w:val="clear" w:pos="567"/>
                <w:tab w:val="clear" w:pos="1134"/>
                <w:tab w:val="clear" w:pos="1701"/>
                <w:tab w:val="clear" w:pos="2268"/>
                <w:tab w:val="clear" w:pos="2835"/>
              </w:tabs>
              <w:spacing w:before="0" w:after="20"/>
              <w:rPr>
                <w:sz w:val="18"/>
                <w:szCs w:val="18"/>
                <w:lang w:eastAsia="fr-FR"/>
              </w:rPr>
            </w:pPr>
            <w:r w:rsidRPr="000A625C">
              <w:rPr>
                <w:sz w:val="18"/>
                <w:szCs w:val="18"/>
              </w:rPr>
              <w:t>Detracciones de la cuenta de provisión</w:t>
            </w:r>
          </w:p>
        </w:tc>
        <w:tc>
          <w:tcPr>
            <w:tcW w:w="1134" w:type="dxa"/>
            <w:tcBorders>
              <w:top w:val="nil"/>
              <w:bottom w:val="nil"/>
            </w:tcBorders>
            <w:tcMar>
              <w:left w:w="57" w:type="dxa"/>
              <w:right w:w="57" w:type="dxa"/>
            </w:tcMar>
            <w:vAlign w:val="center"/>
          </w:tcPr>
          <w:p w14:paraId="58C85733"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390" w:type="dxa"/>
            <w:tcBorders>
              <w:top w:val="nil"/>
              <w:bottom w:val="nil"/>
            </w:tcBorders>
            <w:vAlign w:val="center"/>
          </w:tcPr>
          <w:p w14:paraId="18C62030" w14:textId="15651B4D" w:rsidR="00A8492D" w:rsidRPr="00293240" w:rsidRDefault="00881A2D" w:rsidP="00A8492D">
            <w:pPr>
              <w:tabs>
                <w:tab w:val="clear" w:pos="567"/>
                <w:tab w:val="clear" w:pos="1134"/>
                <w:tab w:val="clear" w:pos="1701"/>
                <w:tab w:val="clear" w:pos="2268"/>
                <w:tab w:val="clear" w:pos="2835"/>
              </w:tabs>
              <w:spacing w:before="0" w:after="40"/>
              <w:jc w:val="right"/>
              <w:rPr>
                <w:sz w:val="18"/>
                <w:szCs w:val="18"/>
                <w:lang w:eastAsia="zh-CN"/>
              </w:rPr>
            </w:pPr>
            <w:r>
              <w:rPr>
                <w:sz w:val="18"/>
                <w:szCs w:val="18"/>
                <w:lang w:eastAsia="zh-CN"/>
              </w:rPr>
              <w:t>59</w:t>
            </w:r>
          </w:p>
        </w:tc>
        <w:tc>
          <w:tcPr>
            <w:tcW w:w="1154" w:type="dxa"/>
            <w:tcBorders>
              <w:top w:val="nil"/>
              <w:bottom w:val="nil"/>
            </w:tcBorders>
            <w:tcMar>
              <w:left w:w="57" w:type="dxa"/>
              <w:right w:w="57" w:type="dxa"/>
            </w:tcMar>
            <w:vAlign w:val="center"/>
          </w:tcPr>
          <w:p w14:paraId="03CD910E"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bottom w:val="nil"/>
            </w:tcBorders>
            <w:tcMar>
              <w:left w:w="57" w:type="dxa"/>
              <w:right w:w="57" w:type="dxa"/>
            </w:tcMar>
            <w:vAlign w:val="center"/>
          </w:tcPr>
          <w:p w14:paraId="004281BC" w14:textId="657F3D7B" w:rsidR="00A8492D" w:rsidRPr="00293240" w:rsidRDefault="00881A2D" w:rsidP="00A8492D">
            <w:pPr>
              <w:tabs>
                <w:tab w:val="clear" w:pos="567"/>
                <w:tab w:val="clear" w:pos="1134"/>
                <w:tab w:val="clear" w:pos="1701"/>
                <w:tab w:val="clear" w:pos="2268"/>
                <w:tab w:val="clear" w:pos="2835"/>
              </w:tabs>
              <w:spacing w:before="0" w:after="40"/>
              <w:jc w:val="right"/>
              <w:rPr>
                <w:b/>
                <w:bCs/>
                <w:sz w:val="18"/>
                <w:szCs w:val="18"/>
                <w:lang w:eastAsia="zh-CN"/>
              </w:rPr>
            </w:pPr>
            <w:r>
              <w:rPr>
                <w:b/>
                <w:bCs/>
                <w:sz w:val="18"/>
                <w:szCs w:val="18"/>
                <w:lang w:eastAsia="zh-CN"/>
              </w:rPr>
              <w:t>59</w:t>
            </w:r>
          </w:p>
        </w:tc>
        <w:tc>
          <w:tcPr>
            <w:tcW w:w="1330" w:type="dxa"/>
            <w:tcBorders>
              <w:top w:val="nil"/>
              <w:bottom w:val="nil"/>
            </w:tcBorders>
            <w:tcMar>
              <w:left w:w="57" w:type="dxa"/>
              <w:right w:w="57" w:type="dxa"/>
            </w:tcMar>
            <w:vAlign w:val="center"/>
          </w:tcPr>
          <w:p w14:paraId="1277ACE4"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p>
        </w:tc>
        <w:tc>
          <w:tcPr>
            <w:tcW w:w="1310" w:type="dxa"/>
            <w:tcBorders>
              <w:top w:val="nil"/>
              <w:bottom w:val="nil"/>
            </w:tcBorders>
            <w:tcMar>
              <w:left w:w="57" w:type="dxa"/>
              <w:right w:w="57" w:type="dxa"/>
            </w:tcMar>
            <w:vAlign w:val="center"/>
          </w:tcPr>
          <w:p w14:paraId="14306506"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p>
        </w:tc>
      </w:tr>
      <w:tr w:rsidR="00A8492D" w:rsidRPr="00293240" w14:paraId="62C6BCE3" w14:textId="77777777" w:rsidTr="00881A2D">
        <w:trPr>
          <w:jc w:val="center"/>
        </w:trPr>
        <w:tc>
          <w:tcPr>
            <w:tcW w:w="3402" w:type="dxa"/>
            <w:tcBorders>
              <w:top w:val="nil"/>
              <w:bottom w:val="single" w:sz="4" w:space="0" w:color="auto"/>
            </w:tcBorders>
            <w:tcMar>
              <w:left w:w="57" w:type="dxa"/>
              <w:right w:w="57" w:type="dxa"/>
            </w:tcMar>
          </w:tcPr>
          <w:p w14:paraId="64255FAE" w14:textId="77777777" w:rsidR="00A8492D" w:rsidRPr="00293240" w:rsidRDefault="00A8492D" w:rsidP="00A8492D">
            <w:pPr>
              <w:tabs>
                <w:tab w:val="clear" w:pos="567"/>
                <w:tab w:val="clear" w:pos="1134"/>
                <w:tab w:val="clear" w:pos="1701"/>
                <w:tab w:val="clear" w:pos="2268"/>
                <w:tab w:val="clear" w:pos="2835"/>
              </w:tabs>
              <w:spacing w:before="0" w:after="20"/>
              <w:rPr>
                <w:sz w:val="18"/>
                <w:szCs w:val="18"/>
              </w:rPr>
            </w:pPr>
            <w:r w:rsidRPr="00293240">
              <w:rPr>
                <w:sz w:val="18"/>
                <w:szCs w:val="18"/>
              </w:rPr>
              <w:t>Ahorros de la ejecución del presupuesto</w:t>
            </w:r>
          </w:p>
        </w:tc>
        <w:tc>
          <w:tcPr>
            <w:tcW w:w="1134" w:type="dxa"/>
            <w:tcBorders>
              <w:top w:val="nil"/>
            </w:tcBorders>
            <w:tcMar>
              <w:left w:w="57" w:type="dxa"/>
              <w:right w:w="57" w:type="dxa"/>
            </w:tcMar>
            <w:vAlign w:val="center"/>
          </w:tcPr>
          <w:p w14:paraId="08D48CAD" w14:textId="68D5887E" w:rsidR="00A8492D" w:rsidRPr="00293240" w:rsidRDefault="00881A2D" w:rsidP="00A8492D">
            <w:pPr>
              <w:tabs>
                <w:tab w:val="clear" w:pos="567"/>
                <w:tab w:val="clear" w:pos="1134"/>
                <w:tab w:val="clear" w:pos="1701"/>
                <w:tab w:val="clear" w:pos="2268"/>
                <w:tab w:val="clear" w:pos="2835"/>
              </w:tabs>
              <w:spacing w:before="0" w:after="40"/>
              <w:jc w:val="right"/>
              <w:rPr>
                <w:b/>
                <w:bCs/>
                <w:sz w:val="18"/>
                <w:szCs w:val="18"/>
                <w:lang w:eastAsia="zh-CN"/>
              </w:rPr>
            </w:pPr>
            <w:r>
              <w:rPr>
                <w:b/>
                <w:bCs/>
                <w:sz w:val="18"/>
                <w:szCs w:val="18"/>
                <w:lang w:eastAsia="zh-CN"/>
              </w:rPr>
              <w:t>708</w:t>
            </w:r>
          </w:p>
        </w:tc>
        <w:tc>
          <w:tcPr>
            <w:tcW w:w="1390" w:type="dxa"/>
            <w:tcBorders>
              <w:top w:val="nil"/>
            </w:tcBorders>
            <w:vAlign w:val="center"/>
          </w:tcPr>
          <w:p w14:paraId="5D2582FE"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154" w:type="dxa"/>
            <w:tcBorders>
              <w:top w:val="nil"/>
            </w:tcBorders>
            <w:tcMar>
              <w:left w:w="57" w:type="dxa"/>
              <w:right w:w="57" w:type="dxa"/>
            </w:tcMar>
            <w:vAlign w:val="center"/>
          </w:tcPr>
          <w:p w14:paraId="031F2251" w14:textId="77777777" w:rsidR="00A8492D" w:rsidRPr="00293240" w:rsidRDefault="00A8492D" w:rsidP="00A8492D">
            <w:pPr>
              <w:tabs>
                <w:tab w:val="clear" w:pos="567"/>
                <w:tab w:val="clear" w:pos="1134"/>
                <w:tab w:val="clear" w:pos="1701"/>
                <w:tab w:val="clear" w:pos="2268"/>
                <w:tab w:val="clear" w:pos="2835"/>
              </w:tabs>
              <w:spacing w:before="0" w:after="40"/>
              <w:jc w:val="right"/>
              <w:rPr>
                <w:sz w:val="18"/>
                <w:szCs w:val="18"/>
                <w:lang w:eastAsia="zh-CN"/>
              </w:rPr>
            </w:pPr>
            <w:r w:rsidRPr="00293240">
              <w:rPr>
                <w:sz w:val="18"/>
                <w:szCs w:val="18"/>
                <w:lang w:eastAsia="zh-CN"/>
              </w:rPr>
              <w:t> </w:t>
            </w:r>
          </w:p>
        </w:tc>
        <w:tc>
          <w:tcPr>
            <w:tcW w:w="1087" w:type="dxa"/>
            <w:tcBorders>
              <w:top w:val="nil"/>
            </w:tcBorders>
            <w:tcMar>
              <w:left w:w="57" w:type="dxa"/>
              <w:right w:w="57" w:type="dxa"/>
            </w:tcMar>
            <w:vAlign w:val="center"/>
          </w:tcPr>
          <w:p w14:paraId="5C74414F" w14:textId="52DD0817" w:rsidR="00A8492D" w:rsidRPr="00293240" w:rsidRDefault="00881A2D" w:rsidP="00A8492D">
            <w:pPr>
              <w:tabs>
                <w:tab w:val="clear" w:pos="567"/>
                <w:tab w:val="clear" w:pos="1134"/>
                <w:tab w:val="clear" w:pos="1701"/>
                <w:tab w:val="clear" w:pos="2268"/>
                <w:tab w:val="clear" w:pos="2835"/>
              </w:tabs>
              <w:spacing w:before="0" w:after="40"/>
              <w:jc w:val="right"/>
              <w:rPr>
                <w:b/>
                <w:bCs/>
                <w:sz w:val="18"/>
                <w:szCs w:val="18"/>
                <w:lang w:eastAsia="zh-CN"/>
              </w:rPr>
            </w:pPr>
            <w:r>
              <w:rPr>
                <w:b/>
                <w:bCs/>
                <w:sz w:val="18"/>
                <w:szCs w:val="18"/>
                <w:lang w:eastAsia="zh-CN"/>
              </w:rPr>
              <w:t>708</w:t>
            </w:r>
          </w:p>
        </w:tc>
        <w:tc>
          <w:tcPr>
            <w:tcW w:w="1330" w:type="dxa"/>
            <w:tcBorders>
              <w:top w:val="nil"/>
            </w:tcBorders>
            <w:tcMar>
              <w:left w:w="57" w:type="dxa"/>
              <w:right w:w="57" w:type="dxa"/>
            </w:tcMar>
            <w:vAlign w:val="center"/>
          </w:tcPr>
          <w:p w14:paraId="72FA6344" w14:textId="77777777"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p>
        </w:tc>
        <w:tc>
          <w:tcPr>
            <w:tcW w:w="1310" w:type="dxa"/>
            <w:tcBorders>
              <w:top w:val="nil"/>
            </w:tcBorders>
            <w:tcMar>
              <w:left w:w="57" w:type="dxa"/>
              <w:right w:w="57" w:type="dxa"/>
            </w:tcMar>
            <w:vAlign w:val="center"/>
          </w:tcPr>
          <w:p w14:paraId="0ABF2A4F" w14:textId="1D30AF25" w:rsidR="00A8492D" w:rsidRPr="00293240" w:rsidRDefault="00A8492D" w:rsidP="00A8492D">
            <w:pPr>
              <w:tabs>
                <w:tab w:val="clear" w:pos="567"/>
                <w:tab w:val="clear" w:pos="1134"/>
                <w:tab w:val="clear" w:pos="1701"/>
                <w:tab w:val="clear" w:pos="2268"/>
                <w:tab w:val="clear" w:pos="2835"/>
              </w:tabs>
              <w:spacing w:before="0" w:after="40"/>
              <w:jc w:val="right"/>
              <w:rPr>
                <w:b/>
                <w:bCs/>
                <w:sz w:val="18"/>
                <w:szCs w:val="18"/>
                <w:lang w:eastAsia="zh-CN"/>
              </w:rPr>
            </w:pPr>
            <w:r w:rsidRPr="00293240">
              <w:rPr>
                <w:b/>
                <w:bCs/>
                <w:sz w:val="18"/>
                <w:szCs w:val="18"/>
                <w:lang w:eastAsia="zh-CN"/>
              </w:rPr>
              <w:t>–</w:t>
            </w:r>
            <w:r w:rsidR="00881A2D">
              <w:rPr>
                <w:b/>
                <w:bCs/>
                <w:sz w:val="18"/>
                <w:szCs w:val="18"/>
                <w:lang w:eastAsia="zh-CN"/>
              </w:rPr>
              <w:t>708</w:t>
            </w:r>
          </w:p>
        </w:tc>
      </w:tr>
      <w:tr w:rsidR="00A8492D" w:rsidRPr="00293240" w14:paraId="1CFC203F" w14:textId="77777777" w:rsidTr="009C3B57">
        <w:trPr>
          <w:jc w:val="center"/>
        </w:trPr>
        <w:tc>
          <w:tcPr>
            <w:tcW w:w="3402" w:type="dxa"/>
            <w:tcBorders>
              <w:top w:val="single" w:sz="4" w:space="0" w:color="auto"/>
            </w:tcBorders>
            <w:tcMar>
              <w:left w:w="57" w:type="dxa"/>
              <w:right w:w="57" w:type="dxa"/>
            </w:tcMar>
          </w:tcPr>
          <w:p w14:paraId="7D494666" w14:textId="77777777" w:rsidR="00A8492D" w:rsidRPr="00293240" w:rsidRDefault="00A8492D" w:rsidP="0048041B">
            <w:pPr>
              <w:tabs>
                <w:tab w:val="clear" w:pos="567"/>
                <w:tab w:val="clear" w:pos="1134"/>
                <w:tab w:val="clear" w:pos="1701"/>
                <w:tab w:val="clear" w:pos="2268"/>
                <w:tab w:val="clear" w:pos="2835"/>
              </w:tabs>
              <w:spacing w:before="60" w:after="60"/>
              <w:rPr>
                <w:b/>
                <w:bCs/>
                <w:sz w:val="18"/>
                <w:szCs w:val="18"/>
              </w:rPr>
            </w:pPr>
            <w:r w:rsidRPr="00293240">
              <w:rPr>
                <w:b/>
                <w:bCs/>
                <w:sz w:val="18"/>
                <w:szCs w:val="18"/>
              </w:rPr>
              <w:t>Total de ingresos</w:t>
            </w:r>
          </w:p>
        </w:tc>
        <w:tc>
          <w:tcPr>
            <w:tcW w:w="1134" w:type="dxa"/>
            <w:tcMar>
              <w:left w:w="57" w:type="dxa"/>
              <w:right w:w="57" w:type="dxa"/>
            </w:tcMar>
            <w:vAlign w:val="center"/>
          </w:tcPr>
          <w:p w14:paraId="7F1EB382" w14:textId="646AA148" w:rsidR="00A8492D" w:rsidRPr="00293240" w:rsidRDefault="00A8492D" w:rsidP="0048041B">
            <w:pPr>
              <w:tabs>
                <w:tab w:val="clear" w:pos="567"/>
                <w:tab w:val="clear" w:pos="1134"/>
                <w:tab w:val="clear" w:pos="1701"/>
                <w:tab w:val="clear" w:pos="2268"/>
                <w:tab w:val="clear" w:pos="2835"/>
              </w:tabs>
              <w:spacing w:before="60" w:after="60"/>
              <w:jc w:val="right"/>
              <w:rPr>
                <w:b/>
                <w:bCs/>
                <w:sz w:val="18"/>
                <w:szCs w:val="18"/>
                <w:lang w:eastAsia="zh-CN"/>
              </w:rPr>
            </w:pPr>
            <w:r w:rsidRPr="00293240">
              <w:rPr>
                <w:b/>
                <w:bCs/>
                <w:sz w:val="18"/>
                <w:szCs w:val="18"/>
                <w:lang w:eastAsia="zh-CN"/>
              </w:rPr>
              <w:t>16</w:t>
            </w:r>
            <w:r w:rsidR="00881A2D">
              <w:rPr>
                <w:b/>
                <w:bCs/>
                <w:sz w:val="18"/>
                <w:szCs w:val="18"/>
                <w:lang w:eastAsia="zh-CN"/>
              </w:rPr>
              <w:t>4</w:t>
            </w:r>
            <w:r w:rsidRPr="00293240">
              <w:rPr>
                <w:b/>
                <w:bCs/>
                <w:sz w:val="18"/>
                <w:szCs w:val="18"/>
                <w:lang w:eastAsia="zh-CN"/>
              </w:rPr>
              <w:t xml:space="preserve"> </w:t>
            </w:r>
            <w:r w:rsidR="00881A2D">
              <w:rPr>
                <w:b/>
                <w:bCs/>
                <w:sz w:val="18"/>
                <w:szCs w:val="18"/>
                <w:lang w:eastAsia="zh-CN"/>
              </w:rPr>
              <w:t>535</w:t>
            </w:r>
          </w:p>
        </w:tc>
        <w:tc>
          <w:tcPr>
            <w:tcW w:w="1390" w:type="dxa"/>
            <w:vAlign w:val="center"/>
          </w:tcPr>
          <w:p w14:paraId="57D97730" w14:textId="4B8D3FF3" w:rsidR="00A8492D" w:rsidRPr="00293240" w:rsidRDefault="00A8492D" w:rsidP="0048041B">
            <w:pPr>
              <w:tabs>
                <w:tab w:val="clear" w:pos="567"/>
                <w:tab w:val="clear" w:pos="1134"/>
                <w:tab w:val="clear" w:pos="1701"/>
                <w:tab w:val="clear" w:pos="2268"/>
                <w:tab w:val="clear" w:pos="2835"/>
              </w:tabs>
              <w:spacing w:before="60" w:after="60"/>
              <w:jc w:val="right"/>
              <w:rPr>
                <w:b/>
                <w:bCs/>
                <w:sz w:val="18"/>
                <w:szCs w:val="18"/>
                <w:lang w:eastAsia="zh-CN"/>
              </w:rPr>
            </w:pPr>
            <w:r w:rsidRPr="00293240">
              <w:rPr>
                <w:b/>
                <w:bCs/>
                <w:sz w:val="18"/>
                <w:szCs w:val="18"/>
                <w:lang w:eastAsia="zh-CN"/>
              </w:rPr>
              <w:t xml:space="preserve">–1 </w:t>
            </w:r>
            <w:r w:rsidR="00881A2D">
              <w:rPr>
                <w:b/>
                <w:bCs/>
                <w:sz w:val="18"/>
                <w:szCs w:val="18"/>
                <w:lang w:eastAsia="zh-CN"/>
              </w:rPr>
              <w:t>582</w:t>
            </w:r>
          </w:p>
        </w:tc>
        <w:tc>
          <w:tcPr>
            <w:tcW w:w="1154" w:type="dxa"/>
            <w:tcMar>
              <w:left w:w="57" w:type="dxa"/>
              <w:right w:w="57" w:type="dxa"/>
            </w:tcMar>
            <w:vAlign w:val="center"/>
          </w:tcPr>
          <w:p w14:paraId="4CBE5B1B" w14:textId="77777777" w:rsidR="00A8492D" w:rsidRPr="00293240" w:rsidRDefault="00A8492D" w:rsidP="0048041B">
            <w:pPr>
              <w:tabs>
                <w:tab w:val="clear" w:pos="567"/>
                <w:tab w:val="clear" w:pos="1134"/>
                <w:tab w:val="clear" w:pos="1701"/>
                <w:tab w:val="clear" w:pos="2268"/>
                <w:tab w:val="clear" w:pos="2835"/>
              </w:tabs>
              <w:spacing w:before="60" w:after="60"/>
              <w:jc w:val="right"/>
              <w:rPr>
                <w:b/>
                <w:bCs/>
                <w:sz w:val="18"/>
                <w:szCs w:val="18"/>
                <w:lang w:eastAsia="zh-CN"/>
              </w:rPr>
            </w:pPr>
          </w:p>
        </w:tc>
        <w:tc>
          <w:tcPr>
            <w:tcW w:w="1087" w:type="dxa"/>
            <w:tcMar>
              <w:left w:w="57" w:type="dxa"/>
              <w:right w:w="57" w:type="dxa"/>
            </w:tcMar>
            <w:vAlign w:val="center"/>
          </w:tcPr>
          <w:p w14:paraId="3DB9FF83" w14:textId="128392E2" w:rsidR="00A8492D" w:rsidRPr="00293240" w:rsidRDefault="00A8492D" w:rsidP="0048041B">
            <w:pPr>
              <w:tabs>
                <w:tab w:val="clear" w:pos="567"/>
                <w:tab w:val="clear" w:pos="1134"/>
                <w:tab w:val="clear" w:pos="1701"/>
                <w:tab w:val="clear" w:pos="2268"/>
                <w:tab w:val="clear" w:pos="2835"/>
              </w:tabs>
              <w:spacing w:before="60" w:after="60"/>
              <w:jc w:val="right"/>
              <w:rPr>
                <w:b/>
                <w:bCs/>
                <w:sz w:val="18"/>
                <w:szCs w:val="18"/>
                <w:lang w:eastAsia="zh-CN"/>
              </w:rPr>
            </w:pPr>
            <w:r w:rsidRPr="00293240">
              <w:rPr>
                <w:b/>
                <w:bCs/>
                <w:sz w:val="18"/>
                <w:szCs w:val="18"/>
                <w:lang w:eastAsia="zh-CN"/>
              </w:rPr>
              <w:t>16</w:t>
            </w:r>
            <w:r w:rsidR="00881A2D">
              <w:rPr>
                <w:b/>
                <w:bCs/>
                <w:sz w:val="18"/>
                <w:szCs w:val="18"/>
                <w:lang w:eastAsia="zh-CN"/>
              </w:rPr>
              <w:t>2</w:t>
            </w:r>
            <w:r w:rsidRPr="00293240">
              <w:rPr>
                <w:b/>
                <w:bCs/>
                <w:sz w:val="18"/>
                <w:szCs w:val="18"/>
                <w:lang w:eastAsia="zh-CN"/>
              </w:rPr>
              <w:t xml:space="preserve"> </w:t>
            </w:r>
            <w:r w:rsidR="00881A2D">
              <w:rPr>
                <w:b/>
                <w:bCs/>
                <w:sz w:val="18"/>
                <w:szCs w:val="18"/>
                <w:lang w:eastAsia="zh-CN"/>
              </w:rPr>
              <w:t>954</w:t>
            </w:r>
          </w:p>
        </w:tc>
        <w:tc>
          <w:tcPr>
            <w:tcW w:w="1330" w:type="dxa"/>
            <w:tcMar>
              <w:left w:w="57" w:type="dxa"/>
              <w:right w:w="57" w:type="dxa"/>
            </w:tcMar>
            <w:vAlign w:val="center"/>
          </w:tcPr>
          <w:p w14:paraId="238C233A" w14:textId="5A460123" w:rsidR="00A8492D" w:rsidRPr="00293240" w:rsidRDefault="00A8492D" w:rsidP="0048041B">
            <w:pPr>
              <w:tabs>
                <w:tab w:val="clear" w:pos="567"/>
                <w:tab w:val="clear" w:pos="1134"/>
                <w:tab w:val="clear" w:pos="1701"/>
                <w:tab w:val="clear" w:pos="2268"/>
                <w:tab w:val="clear" w:pos="2835"/>
              </w:tabs>
              <w:spacing w:before="60" w:after="60"/>
              <w:jc w:val="right"/>
              <w:rPr>
                <w:b/>
                <w:bCs/>
                <w:sz w:val="18"/>
                <w:szCs w:val="18"/>
                <w:lang w:eastAsia="zh-CN"/>
              </w:rPr>
            </w:pPr>
            <w:r w:rsidRPr="00293240">
              <w:rPr>
                <w:b/>
                <w:bCs/>
                <w:sz w:val="18"/>
                <w:szCs w:val="18"/>
                <w:lang w:eastAsia="zh-CN"/>
              </w:rPr>
              <w:t xml:space="preserve">153 </w:t>
            </w:r>
            <w:r w:rsidR="00881A2D">
              <w:rPr>
                <w:b/>
                <w:bCs/>
                <w:sz w:val="18"/>
                <w:szCs w:val="18"/>
                <w:lang w:eastAsia="zh-CN"/>
              </w:rPr>
              <w:t>187</w:t>
            </w:r>
          </w:p>
        </w:tc>
        <w:tc>
          <w:tcPr>
            <w:tcW w:w="1310" w:type="dxa"/>
            <w:tcMar>
              <w:left w:w="57" w:type="dxa"/>
              <w:right w:w="57" w:type="dxa"/>
            </w:tcMar>
            <w:vAlign w:val="center"/>
          </w:tcPr>
          <w:p w14:paraId="52302B5B" w14:textId="1C51AAAB" w:rsidR="00A8492D" w:rsidRPr="00293240" w:rsidRDefault="00A8492D" w:rsidP="0048041B">
            <w:pPr>
              <w:tabs>
                <w:tab w:val="clear" w:pos="567"/>
                <w:tab w:val="clear" w:pos="1134"/>
                <w:tab w:val="clear" w:pos="1701"/>
                <w:tab w:val="clear" w:pos="2268"/>
                <w:tab w:val="clear" w:pos="2835"/>
              </w:tabs>
              <w:spacing w:before="60" w:after="60"/>
              <w:jc w:val="right"/>
              <w:rPr>
                <w:b/>
                <w:bCs/>
                <w:sz w:val="18"/>
                <w:szCs w:val="18"/>
                <w:lang w:eastAsia="zh-CN"/>
              </w:rPr>
            </w:pPr>
            <w:r w:rsidRPr="00293240">
              <w:rPr>
                <w:b/>
                <w:bCs/>
                <w:sz w:val="18"/>
                <w:szCs w:val="18"/>
                <w:lang w:eastAsia="zh-CN"/>
              </w:rPr>
              <w:t>–</w:t>
            </w:r>
            <w:r w:rsidR="00271708">
              <w:rPr>
                <w:b/>
                <w:bCs/>
                <w:sz w:val="18"/>
                <w:szCs w:val="18"/>
                <w:lang w:eastAsia="zh-CN"/>
              </w:rPr>
              <w:t>9</w:t>
            </w:r>
            <w:r w:rsidRPr="00293240">
              <w:rPr>
                <w:b/>
                <w:bCs/>
                <w:sz w:val="18"/>
                <w:szCs w:val="18"/>
                <w:lang w:eastAsia="zh-CN"/>
              </w:rPr>
              <w:t xml:space="preserve"> </w:t>
            </w:r>
            <w:r w:rsidR="00271708">
              <w:rPr>
                <w:b/>
                <w:bCs/>
                <w:sz w:val="18"/>
                <w:szCs w:val="18"/>
                <w:lang w:eastAsia="zh-CN"/>
              </w:rPr>
              <w:t>766</w:t>
            </w:r>
          </w:p>
        </w:tc>
      </w:tr>
      <w:tr w:rsidR="00A8492D" w:rsidRPr="00293240" w14:paraId="1ABDF083" w14:textId="77777777" w:rsidTr="006E3AF7">
        <w:trPr>
          <w:jc w:val="center"/>
        </w:trPr>
        <w:tc>
          <w:tcPr>
            <w:tcW w:w="3402" w:type="dxa"/>
            <w:vMerge w:val="restart"/>
            <w:tcMar>
              <w:left w:w="57" w:type="dxa"/>
              <w:right w:w="57" w:type="dxa"/>
            </w:tcMar>
            <w:vAlign w:val="center"/>
          </w:tcPr>
          <w:p w14:paraId="0F6DD0BB" w14:textId="77777777" w:rsidR="00A8492D" w:rsidRPr="00293240" w:rsidRDefault="00A8492D" w:rsidP="00A8492D">
            <w:pPr>
              <w:tabs>
                <w:tab w:val="clear" w:pos="567"/>
                <w:tab w:val="clear" w:pos="1134"/>
                <w:tab w:val="clear" w:pos="1701"/>
                <w:tab w:val="clear" w:pos="2268"/>
                <w:tab w:val="clear" w:pos="2835"/>
              </w:tabs>
              <w:spacing w:before="0" w:after="40"/>
              <w:jc w:val="center"/>
              <w:rPr>
                <w:b/>
                <w:sz w:val="18"/>
                <w:szCs w:val="18"/>
              </w:rPr>
            </w:pPr>
            <w:r w:rsidRPr="00293240">
              <w:rPr>
                <w:b/>
                <w:bCs/>
                <w:sz w:val="18"/>
                <w:szCs w:val="18"/>
              </w:rPr>
              <w:t>Gastos</w:t>
            </w:r>
          </w:p>
        </w:tc>
        <w:tc>
          <w:tcPr>
            <w:tcW w:w="4765" w:type="dxa"/>
            <w:gridSpan w:val="4"/>
          </w:tcPr>
          <w:p w14:paraId="02ED401F"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Importes presupuestados</w:t>
            </w:r>
          </w:p>
        </w:tc>
        <w:tc>
          <w:tcPr>
            <w:tcW w:w="1330" w:type="dxa"/>
            <w:vMerge w:val="restart"/>
            <w:tcMar>
              <w:left w:w="57" w:type="dxa"/>
              <w:right w:w="57" w:type="dxa"/>
            </w:tcMar>
          </w:tcPr>
          <w:p w14:paraId="62C1A2DA" w14:textId="64C596AC"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Importes efectivo</w:t>
            </w:r>
            <w:r w:rsidR="00881A2D">
              <w:rPr>
                <w:b/>
                <w:bCs/>
                <w:sz w:val="18"/>
                <w:szCs w:val="18"/>
              </w:rPr>
              <w:br/>
            </w:r>
            <w:r w:rsidRPr="00293240">
              <w:rPr>
                <w:b/>
                <w:bCs/>
                <w:sz w:val="18"/>
                <w:szCs w:val="18"/>
              </w:rPr>
              <w:t>sobre una base comparable</w:t>
            </w:r>
          </w:p>
        </w:tc>
        <w:tc>
          <w:tcPr>
            <w:tcW w:w="1310" w:type="dxa"/>
            <w:vMerge w:val="restart"/>
            <w:tcMar>
              <w:left w:w="57" w:type="dxa"/>
              <w:right w:w="57" w:type="dxa"/>
            </w:tcMar>
          </w:tcPr>
          <w:p w14:paraId="39916AE0"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Diferencia entre presupuesto final e importes efectivos</w:t>
            </w:r>
          </w:p>
        </w:tc>
      </w:tr>
      <w:tr w:rsidR="00A8492D" w:rsidRPr="00293240" w14:paraId="2D46AEE7" w14:textId="77777777" w:rsidTr="006E3AF7">
        <w:trPr>
          <w:trHeight w:val="952"/>
          <w:jc w:val="center"/>
        </w:trPr>
        <w:tc>
          <w:tcPr>
            <w:tcW w:w="3402" w:type="dxa"/>
            <w:vMerge/>
            <w:tcMar>
              <w:left w:w="57" w:type="dxa"/>
              <w:right w:w="57" w:type="dxa"/>
            </w:tcMar>
          </w:tcPr>
          <w:p w14:paraId="03C0A2F7" w14:textId="77777777" w:rsidR="00A8492D" w:rsidRPr="00293240" w:rsidRDefault="00A8492D" w:rsidP="00A8492D">
            <w:pPr>
              <w:tabs>
                <w:tab w:val="clear" w:pos="567"/>
                <w:tab w:val="clear" w:pos="1134"/>
                <w:tab w:val="clear" w:pos="1701"/>
                <w:tab w:val="clear" w:pos="2268"/>
                <w:tab w:val="clear" w:pos="2835"/>
              </w:tabs>
              <w:spacing w:before="0" w:after="40"/>
              <w:jc w:val="center"/>
              <w:rPr>
                <w:b/>
                <w:sz w:val="18"/>
                <w:szCs w:val="18"/>
              </w:rPr>
            </w:pPr>
          </w:p>
        </w:tc>
        <w:tc>
          <w:tcPr>
            <w:tcW w:w="1134" w:type="dxa"/>
            <w:tcMar>
              <w:left w:w="57" w:type="dxa"/>
              <w:right w:w="57" w:type="dxa"/>
            </w:tcMar>
          </w:tcPr>
          <w:p w14:paraId="10389B40"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Presupuesto inicial</w:t>
            </w:r>
          </w:p>
        </w:tc>
        <w:tc>
          <w:tcPr>
            <w:tcW w:w="1390" w:type="dxa"/>
          </w:tcPr>
          <w:p w14:paraId="66A89E98"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Actividades aplazadas</w:t>
            </w:r>
          </w:p>
        </w:tc>
        <w:tc>
          <w:tcPr>
            <w:tcW w:w="1154" w:type="dxa"/>
            <w:tcMar>
              <w:left w:w="57" w:type="dxa"/>
              <w:right w:w="57" w:type="dxa"/>
            </w:tcMar>
          </w:tcPr>
          <w:p w14:paraId="6DD91DD5" w14:textId="545D371C" w:rsidR="00A8492D" w:rsidRPr="00293240" w:rsidRDefault="00881A2D" w:rsidP="00881A2D">
            <w:pPr>
              <w:tabs>
                <w:tab w:val="clear" w:pos="567"/>
                <w:tab w:val="clear" w:pos="1134"/>
                <w:tab w:val="clear" w:pos="1701"/>
                <w:tab w:val="clear" w:pos="2268"/>
                <w:tab w:val="clear" w:pos="2835"/>
              </w:tabs>
              <w:spacing w:before="0" w:after="20"/>
              <w:ind w:left="-57" w:right="-57"/>
              <w:jc w:val="center"/>
              <w:rPr>
                <w:b/>
                <w:sz w:val="18"/>
                <w:szCs w:val="18"/>
              </w:rPr>
            </w:pPr>
            <w:r w:rsidRPr="00293240">
              <w:rPr>
                <w:b/>
                <w:bCs/>
                <w:sz w:val="18"/>
                <w:szCs w:val="18"/>
              </w:rPr>
              <w:t>Transferencias presupues</w:t>
            </w:r>
            <w:r w:rsidR="003B5097">
              <w:rPr>
                <w:b/>
                <w:bCs/>
                <w:sz w:val="18"/>
                <w:szCs w:val="18"/>
              </w:rPr>
              <w:t>ta</w:t>
            </w:r>
            <w:r>
              <w:rPr>
                <w:b/>
                <w:bCs/>
                <w:sz w:val="18"/>
                <w:szCs w:val="18"/>
              </w:rPr>
              <w:t>-</w:t>
            </w:r>
            <w:r>
              <w:rPr>
                <w:b/>
                <w:bCs/>
                <w:sz w:val="18"/>
                <w:szCs w:val="18"/>
              </w:rPr>
              <w:br/>
            </w:r>
            <w:proofErr w:type="spellStart"/>
            <w:r w:rsidRPr="00293240">
              <w:rPr>
                <w:b/>
                <w:bCs/>
                <w:sz w:val="18"/>
                <w:szCs w:val="18"/>
              </w:rPr>
              <w:t>rias</w:t>
            </w:r>
            <w:proofErr w:type="spellEnd"/>
          </w:p>
        </w:tc>
        <w:tc>
          <w:tcPr>
            <w:tcW w:w="1087" w:type="dxa"/>
            <w:tcMar>
              <w:left w:w="57" w:type="dxa"/>
              <w:right w:w="57" w:type="dxa"/>
            </w:tcMar>
          </w:tcPr>
          <w:p w14:paraId="3D5A74CE" w14:textId="3022CDD8"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r w:rsidRPr="00293240">
              <w:rPr>
                <w:b/>
                <w:bCs/>
                <w:sz w:val="18"/>
                <w:szCs w:val="18"/>
              </w:rPr>
              <w:t>Presupuesto final</w:t>
            </w:r>
          </w:p>
        </w:tc>
        <w:tc>
          <w:tcPr>
            <w:tcW w:w="1330" w:type="dxa"/>
            <w:vMerge/>
            <w:tcMar>
              <w:left w:w="57" w:type="dxa"/>
              <w:right w:w="57" w:type="dxa"/>
            </w:tcMar>
          </w:tcPr>
          <w:p w14:paraId="523FE990"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p>
        </w:tc>
        <w:tc>
          <w:tcPr>
            <w:tcW w:w="1310" w:type="dxa"/>
            <w:vMerge/>
            <w:tcMar>
              <w:left w:w="57" w:type="dxa"/>
              <w:right w:w="57" w:type="dxa"/>
            </w:tcMar>
          </w:tcPr>
          <w:p w14:paraId="78F01446" w14:textId="7777777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rPr>
            </w:pPr>
          </w:p>
        </w:tc>
      </w:tr>
      <w:tr w:rsidR="00A8492D" w:rsidRPr="00293240" w14:paraId="0A947EC7" w14:textId="77777777" w:rsidTr="006E3AF7">
        <w:trPr>
          <w:jc w:val="center"/>
        </w:trPr>
        <w:tc>
          <w:tcPr>
            <w:tcW w:w="3402" w:type="dxa"/>
            <w:vMerge/>
            <w:tcBorders>
              <w:bottom w:val="single" w:sz="4" w:space="0" w:color="auto"/>
            </w:tcBorders>
            <w:tcMar>
              <w:left w:w="57" w:type="dxa"/>
              <w:right w:w="57" w:type="dxa"/>
            </w:tcMar>
          </w:tcPr>
          <w:p w14:paraId="0BB095EF" w14:textId="77777777" w:rsidR="00A8492D" w:rsidRPr="00293240" w:rsidRDefault="00A8492D" w:rsidP="00A8492D">
            <w:pPr>
              <w:tabs>
                <w:tab w:val="clear" w:pos="567"/>
                <w:tab w:val="clear" w:pos="1134"/>
                <w:tab w:val="clear" w:pos="1701"/>
                <w:tab w:val="clear" w:pos="2268"/>
                <w:tab w:val="clear" w:pos="2835"/>
              </w:tabs>
              <w:spacing w:before="0" w:after="40"/>
              <w:jc w:val="center"/>
              <w:rPr>
                <w:b/>
                <w:sz w:val="18"/>
                <w:szCs w:val="18"/>
              </w:rPr>
            </w:pPr>
          </w:p>
        </w:tc>
        <w:tc>
          <w:tcPr>
            <w:tcW w:w="1134" w:type="dxa"/>
            <w:tcBorders>
              <w:bottom w:val="single" w:sz="4" w:space="0" w:color="auto"/>
            </w:tcBorders>
            <w:tcMar>
              <w:left w:w="57" w:type="dxa"/>
              <w:right w:w="57" w:type="dxa"/>
            </w:tcMar>
            <w:vAlign w:val="center"/>
          </w:tcPr>
          <w:p w14:paraId="1074A647" w14:textId="3CE6DB63"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390" w:type="dxa"/>
            <w:tcBorders>
              <w:bottom w:val="single" w:sz="4" w:space="0" w:color="auto"/>
            </w:tcBorders>
          </w:tcPr>
          <w:p w14:paraId="661BAAF6" w14:textId="3561BF4E"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154" w:type="dxa"/>
            <w:tcBorders>
              <w:bottom w:val="single" w:sz="4" w:space="0" w:color="auto"/>
            </w:tcBorders>
            <w:tcMar>
              <w:left w:w="57" w:type="dxa"/>
              <w:right w:w="57" w:type="dxa"/>
            </w:tcMar>
            <w:vAlign w:val="center"/>
          </w:tcPr>
          <w:p w14:paraId="4E7A8FE9" w14:textId="2830D794"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087" w:type="dxa"/>
            <w:tcBorders>
              <w:bottom w:val="single" w:sz="4" w:space="0" w:color="auto"/>
            </w:tcBorders>
            <w:tcMar>
              <w:left w:w="57" w:type="dxa"/>
              <w:right w:w="57" w:type="dxa"/>
            </w:tcMar>
            <w:vAlign w:val="center"/>
          </w:tcPr>
          <w:p w14:paraId="4EEFB0BD" w14:textId="2E07537D"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330" w:type="dxa"/>
            <w:tcBorders>
              <w:bottom w:val="single" w:sz="4" w:space="0" w:color="auto"/>
            </w:tcBorders>
            <w:tcMar>
              <w:left w:w="57" w:type="dxa"/>
              <w:right w:w="57" w:type="dxa"/>
            </w:tcMar>
            <w:vAlign w:val="center"/>
          </w:tcPr>
          <w:p w14:paraId="5C5C2D5B" w14:textId="1B8459A7"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c>
          <w:tcPr>
            <w:tcW w:w="1310" w:type="dxa"/>
            <w:tcBorders>
              <w:bottom w:val="single" w:sz="4" w:space="0" w:color="auto"/>
            </w:tcBorders>
            <w:tcMar>
              <w:left w:w="57" w:type="dxa"/>
              <w:right w:w="57" w:type="dxa"/>
            </w:tcMar>
            <w:vAlign w:val="center"/>
          </w:tcPr>
          <w:p w14:paraId="5744EF13" w14:textId="4BDBEF44" w:rsidR="00A8492D" w:rsidRPr="00293240" w:rsidRDefault="00A8492D" w:rsidP="00A8492D">
            <w:pPr>
              <w:tabs>
                <w:tab w:val="clear" w:pos="567"/>
                <w:tab w:val="clear" w:pos="1134"/>
                <w:tab w:val="clear" w:pos="1701"/>
                <w:tab w:val="clear" w:pos="2268"/>
                <w:tab w:val="clear" w:pos="2835"/>
              </w:tabs>
              <w:spacing w:before="0" w:after="20"/>
              <w:jc w:val="center"/>
              <w:rPr>
                <w:b/>
                <w:sz w:val="18"/>
                <w:szCs w:val="18"/>
                <w:lang w:eastAsia="fr-FR"/>
              </w:rPr>
            </w:pPr>
            <w:r w:rsidRPr="00293240">
              <w:rPr>
                <w:b/>
                <w:sz w:val="18"/>
                <w:szCs w:val="18"/>
                <w:lang w:eastAsia="fr-FR"/>
              </w:rPr>
              <w:t>31.12.</w:t>
            </w:r>
            <w:r w:rsidR="00881A2D">
              <w:rPr>
                <w:b/>
                <w:sz w:val="18"/>
                <w:szCs w:val="18"/>
                <w:lang w:eastAsia="fr-FR"/>
              </w:rPr>
              <w:t>2021</w:t>
            </w:r>
          </w:p>
        </w:tc>
      </w:tr>
      <w:tr w:rsidR="00A8492D" w:rsidRPr="00293240" w14:paraId="0D99B5B9" w14:textId="77777777" w:rsidTr="006E3AF7">
        <w:trPr>
          <w:jc w:val="center"/>
        </w:trPr>
        <w:tc>
          <w:tcPr>
            <w:tcW w:w="3402" w:type="dxa"/>
            <w:tcBorders>
              <w:bottom w:val="nil"/>
            </w:tcBorders>
            <w:tcMar>
              <w:left w:w="57" w:type="dxa"/>
              <w:right w:w="57" w:type="dxa"/>
            </w:tcMar>
          </w:tcPr>
          <w:p w14:paraId="7DD047B8"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Secretaría General</w:t>
            </w:r>
          </w:p>
        </w:tc>
        <w:tc>
          <w:tcPr>
            <w:tcW w:w="1134" w:type="dxa"/>
            <w:tcBorders>
              <w:bottom w:val="nil"/>
            </w:tcBorders>
            <w:tcMar>
              <w:left w:w="57" w:type="dxa"/>
              <w:right w:w="57" w:type="dxa"/>
            </w:tcMar>
            <w:vAlign w:val="bottom"/>
          </w:tcPr>
          <w:p w14:paraId="3A5C5D39" w14:textId="0880580A"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91 92</w:t>
            </w:r>
            <w:r w:rsidR="00271708">
              <w:rPr>
                <w:rFonts w:asciiTheme="minorHAnsi" w:eastAsia="Batang" w:hAnsiTheme="minorHAnsi" w:cstheme="minorHAnsi"/>
                <w:i/>
                <w:iCs/>
                <w:sz w:val="18"/>
                <w:szCs w:val="18"/>
                <w:lang w:eastAsia="zh-CN"/>
              </w:rPr>
              <w:t>4</w:t>
            </w:r>
          </w:p>
        </w:tc>
        <w:tc>
          <w:tcPr>
            <w:tcW w:w="1390" w:type="dxa"/>
            <w:tcBorders>
              <w:bottom w:val="nil"/>
            </w:tcBorders>
            <w:vAlign w:val="bottom"/>
          </w:tcPr>
          <w:p w14:paraId="0471257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bottom w:val="nil"/>
            </w:tcBorders>
            <w:tcMar>
              <w:left w:w="57" w:type="dxa"/>
              <w:right w:w="57" w:type="dxa"/>
            </w:tcMar>
            <w:vAlign w:val="bottom"/>
          </w:tcPr>
          <w:p w14:paraId="03B6B38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bottom w:val="nil"/>
            </w:tcBorders>
            <w:tcMar>
              <w:left w:w="57" w:type="dxa"/>
              <w:right w:w="57" w:type="dxa"/>
            </w:tcMar>
            <w:vAlign w:val="bottom"/>
          </w:tcPr>
          <w:p w14:paraId="1310FF9B" w14:textId="1E166D6A"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91 92</w:t>
            </w:r>
            <w:r w:rsidR="00271708">
              <w:rPr>
                <w:rFonts w:asciiTheme="minorHAnsi" w:eastAsia="Batang" w:hAnsiTheme="minorHAnsi" w:cstheme="minorHAnsi"/>
                <w:i/>
                <w:iCs/>
                <w:sz w:val="18"/>
                <w:szCs w:val="18"/>
                <w:lang w:eastAsia="zh-CN"/>
              </w:rPr>
              <w:t>4</w:t>
            </w:r>
          </w:p>
        </w:tc>
        <w:tc>
          <w:tcPr>
            <w:tcW w:w="1330" w:type="dxa"/>
            <w:tcBorders>
              <w:bottom w:val="nil"/>
            </w:tcBorders>
            <w:tcMar>
              <w:left w:w="57" w:type="dxa"/>
              <w:right w:w="57" w:type="dxa"/>
            </w:tcMar>
            <w:vAlign w:val="bottom"/>
          </w:tcPr>
          <w:p w14:paraId="0E2AA970" w14:textId="3B8C7DB3"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8</w:t>
            </w:r>
            <w:r w:rsidR="00271708">
              <w:rPr>
                <w:rFonts w:asciiTheme="minorHAnsi" w:eastAsia="Batang" w:hAnsiTheme="minorHAnsi" w:cstheme="minorHAnsi"/>
                <w:i/>
                <w:iCs/>
                <w:sz w:val="18"/>
                <w:szCs w:val="18"/>
                <w:lang w:eastAsia="zh-CN"/>
              </w:rPr>
              <w:t>2</w:t>
            </w:r>
            <w:r w:rsidRPr="00293240">
              <w:rPr>
                <w:rFonts w:asciiTheme="minorHAnsi" w:eastAsia="Batang" w:hAnsiTheme="minorHAnsi" w:cstheme="minorHAnsi"/>
                <w:i/>
                <w:iCs/>
                <w:sz w:val="18"/>
                <w:szCs w:val="18"/>
                <w:lang w:eastAsia="zh-CN"/>
              </w:rPr>
              <w:t xml:space="preserve"> </w:t>
            </w:r>
            <w:r w:rsidR="00271708">
              <w:rPr>
                <w:rFonts w:asciiTheme="minorHAnsi" w:eastAsia="Batang" w:hAnsiTheme="minorHAnsi" w:cstheme="minorHAnsi"/>
                <w:i/>
                <w:iCs/>
                <w:sz w:val="18"/>
                <w:szCs w:val="18"/>
                <w:lang w:eastAsia="zh-CN"/>
              </w:rPr>
              <w:t>390</w:t>
            </w:r>
          </w:p>
        </w:tc>
        <w:tc>
          <w:tcPr>
            <w:tcW w:w="1310" w:type="dxa"/>
            <w:tcBorders>
              <w:bottom w:val="nil"/>
            </w:tcBorders>
            <w:tcMar>
              <w:left w:w="57" w:type="dxa"/>
              <w:right w:w="57" w:type="dxa"/>
            </w:tcMar>
            <w:vAlign w:val="bottom"/>
          </w:tcPr>
          <w:p w14:paraId="15B2F625" w14:textId="5BA4F063" w:rsidR="00A8492D" w:rsidRPr="00293240" w:rsidRDefault="00271708"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9</w:t>
            </w:r>
            <w:r w:rsidR="00A8492D" w:rsidRPr="00293240">
              <w:rPr>
                <w:rFonts w:asciiTheme="minorHAnsi" w:eastAsia="Batang" w:hAnsiTheme="minorHAnsi" w:cstheme="minorHAnsi"/>
                <w:i/>
                <w:iCs/>
                <w:sz w:val="18"/>
                <w:szCs w:val="18"/>
                <w:lang w:eastAsia="zh-CN"/>
              </w:rPr>
              <w:t xml:space="preserve"> </w:t>
            </w:r>
            <w:r>
              <w:rPr>
                <w:rFonts w:asciiTheme="minorHAnsi" w:eastAsia="Batang" w:hAnsiTheme="minorHAnsi" w:cstheme="minorHAnsi"/>
                <w:i/>
                <w:iCs/>
                <w:sz w:val="18"/>
                <w:szCs w:val="18"/>
                <w:lang w:eastAsia="zh-CN"/>
              </w:rPr>
              <w:t>534</w:t>
            </w:r>
          </w:p>
        </w:tc>
      </w:tr>
      <w:tr w:rsidR="00A8492D" w:rsidRPr="00293240" w14:paraId="1ADCDB4D" w14:textId="77777777" w:rsidTr="006E3AF7">
        <w:trPr>
          <w:trHeight w:val="181"/>
          <w:jc w:val="center"/>
        </w:trPr>
        <w:tc>
          <w:tcPr>
            <w:tcW w:w="3402" w:type="dxa"/>
            <w:tcBorders>
              <w:top w:val="nil"/>
              <w:bottom w:val="nil"/>
            </w:tcBorders>
            <w:tcMar>
              <w:left w:w="57" w:type="dxa"/>
              <w:right w:w="57" w:type="dxa"/>
            </w:tcMar>
          </w:tcPr>
          <w:p w14:paraId="5CDD2A3C"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Sector de Radiocomunicaciones</w:t>
            </w:r>
          </w:p>
        </w:tc>
        <w:tc>
          <w:tcPr>
            <w:tcW w:w="1134" w:type="dxa"/>
            <w:tcBorders>
              <w:top w:val="nil"/>
              <w:bottom w:val="nil"/>
            </w:tcBorders>
            <w:tcMar>
              <w:left w:w="57" w:type="dxa"/>
              <w:right w:w="57" w:type="dxa"/>
            </w:tcMar>
          </w:tcPr>
          <w:p w14:paraId="2BAA2A32" w14:textId="36383D0B"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w:t>
            </w:r>
            <w:r w:rsidR="00271708">
              <w:rPr>
                <w:rFonts w:asciiTheme="minorHAnsi" w:eastAsia="Batang" w:hAnsiTheme="minorHAnsi" w:cstheme="minorHAnsi"/>
                <w:i/>
                <w:iCs/>
                <w:sz w:val="18"/>
                <w:szCs w:val="18"/>
                <w:lang w:eastAsia="zh-CN"/>
              </w:rPr>
              <w:t>6 696</w:t>
            </w:r>
          </w:p>
        </w:tc>
        <w:tc>
          <w:tcPr>
            <w:tcW w:w="1390" w:type="dxa"/>
            <w:tcBorders>
              <w:top w:val="nil"/>
              <w:bottom w:val="nil"/>
            </w:tcBorders>
          </w:tcPr>
          <w:p w14:paraId="3A21974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top w:val="nil"/>
              <w:bottom w:val="nil"/>
            </w:tcBorders>
            <w:tcMar>
              <w:left w:w="57" w:type="dxa"/>
              <w:right w:w="57" w:type="dxa"/>
            </w:tcMar>
          </w:tcPr>
          <w:p w14:paraId="35B66EB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bottom w:val="nil"/>
            </w:tcBorders>
            <w:tcMar>
              <w:left w:w="57" w:type="dxa"/>
              <w:right w:w="57" w:type="dxa"/>
            </w:tcMar>
          </w:tcPr>
          <w:p w14:paraId="32C15099" w14:textId="2E9C62F3"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 xml:space="preserve">29 </w:t>
            </w:r>
            <w:r w:rsidR="00271708">
              <w:rPr>
                <w:rFonts w:asciiTheme="minorHAnsi" w:eastAsia="Batang" w:hAnsiTheme="minorHAnsi" w:cstheme="minorHAnsi"/>
                <w:i/>
                <w:iCs/>
                <w:sz w:val="18"/>
                <w:szCs w:val="18"/>
                <w:lang w:eastAsia="zh-CN"/>
              </w:rPr>
              <w:t>696</w:t>
            </w:r>
          </w:p>
        </w:tc>
        <w:tc>
          <w:tcPr>
            <w:tcW w:w="1330" w:type="dxa"/>
            <w:tcBorders>
              <w:top w:val="nil"/>
              <w:bottom w:val="nil"/>
            </w:tcBorders>
            <w:tcMar>
              <w:left w:w="57" w:type="dxa"/>
              <w:right w:w="57" w:type="dxa"/>
            </w:tcMar>
          </w:tcPr>
          <w:p w14:paraId="3D3DBE52" w14:textId="108921D8"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 xml:space="preserve">27 </w:t>
            </w:r>
            <w:r w:rsidR="00271708">
              <w:rPr>
                <w:rFonts w:asciiTheme="minorHAnsi" w:eastAsia="Batang" w:hAnsiTheme="minorHAnsi" w:cstheme="minorHAnsi"/>
                <w:i/>
                <w:iCs/>
                <w:sz w:val="18"/>
                <w:szCs w:val="18"/>
                <w:lang w:eastAsia="zh-CN"/>
              </w:rPr>
              <w:t>479</w:t>
            </w:r>
          </w:p>
        </w:tc>
        <w:tc>
          <w:tcPr>
            <w:tcW w:w="1310" w:type="dxa"/>
            <w:tcBorders>
              <w:top w:val="nil"/>
              <w:bottom w:val="nil"/>
            </w:tcBorders>
            <w:tcMar>
              <w:left w:w="57" w:type="dxa"/>
              <w:right w:w="57" w:type="dxa"/>
            </w:tcMar>
          </w:tcPr>
          <w:p w14:paraId="04BB273C" w14:textId="142856DE"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 xml:space="preserve">2 </w:t>
            </w:r>
            <w:r w:rsidR="00271708">
              <w:rPr>
                <w:rFonts w:asciiTheme="minorHAnsi" w:eastAsia="Batang" w:hAnsiTheme="minorHAnsi" w:cstheme="minorHAnsi"/>
                <w:i/>
                <w:iCs/>
                <w:sz w:val="18"/>
                <w:szCs w:val="18"/>
                <w:lang w:eastAsia="zh-CN"/>
              </w:rPr>
              <w:t>217</w:t>
            </w:r>
          </w:p>
        </w:tc>
      </w:tr>
      <w:tr w:rsidR="00A8492D" w:rsidRPr="00293240" w14:paraId="7E6AB113" w14:textId="77777777" w:rsidTr="006E3AF7">
        <w:trPr>
          <w:jc w:val="center"/>
        </w:trPr>
        <w:tc>
          <w:tcPr>
            <w:tcW w:w="3402" w:type="dxa"/>
            <w:tcBorders>
              <w:top w:val="nil"/>
              <w:bottom w:val="nil"/>
            </w:tcBorders>
            <w:tcMar>
              <w:left w:w="57" w:type="dxa"/>
              <w:right w:w="57" w:type="dxa"/>
            </w:tcMar>
          </w:tcPr>
          <w:p w14:paraId="25D5DCC9"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Sector de Normalización de las Telecomunicaciones</w:t>
            </w:r>
          </w:p>
        </w:tc>
        <w:tc>
          <w:tcPr>
            <w:tcW w:w="1134" w:type="dxa"/>
            <w:tcBorders>
              <w:top w:val="nil"/>
              <w:bottom w:val="nil"/>
            </w:tcBorders>
            <w:tcMar>
              <w:left w:w="57" w:type="dxa"/>
              <w:right w:w="57" w:type="dxa"/>
            </w:tcMar>
          </w:tcPr>
          <w:p w14:paraId="1883CD42" w14:textId="6EDB572F"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w:t>
            </w:r>
            <w:r w:rsidR="00271708">
              <w:rPr>
                <w:rFonts w:asciiTheme="minorHAnsi" w:eastAsia="Batang" w:hAnsiTheme="minorHAnsi" w:cstheme="minorHAnsi"/>
                <w:i/>
                <w:iCs/>
                <w:sz w:val="18"/>
                <w:szCs w:val="18"/>
                <w:lang w:eastAsia="zh-CN"/>
              </w:rPr>
              <w:t>3 354</w:t>
            </w:r>
          </w:p>
        </w:tc>
        <w:tc>
          <w:tcPr>
            <w:tcW w:w="1390" w:type="dxa"/>
            <w:tcBorders>
              <w:top w:val="nil"/>
              <w:bottom w:val="nil"/>
            </w:tcBorders>
          </w:tcPr>
          <w:p w14:paraId="13662656"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top w:val="nil"/>
              <w:bottom w:val="nil"/>
            </w:tcBorders>
            <w:tcMar>
              <w:left w:w="57" w:type="dxa"/>
              <w:right w:w="57" w:type="dxa"/>
            </w:tcMar>
          </w:tcPr>
          <w:p w14:paraId="50D95E0C"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bottom w:val="nil"/>
            </w:tcBorders>
            <w:tcMar>
              <w:left w:w="57" w:type="dxa"/>
              <w:right w:w="57" w:type="dxa"/>
            </w:tcMar>
          </w:tcPr>
          <w:p w14:paraId="3DF9E407" w14:textId="73C4352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w:t>
            </w:r>
            <w:r w:rsidR="00271708">
              <w:rPr>
                <w:rFonts w:asciiTheme="minorHAnsi" w:eastAsia="Batang" w:hAnsiTheme="minorHAnsi" w:cstheme="minorHAnsi"/>
                <w:i/>
                <w:iCs/>
                <w:sz w:val="18"/>
                <w:szCs w:val="18"/>
                <w:lang w:eastAsia="zh-CN"/>
              </w:rPr>
              <w:t>3 354</w:t>
            </w:r>
          </w:p>
        </w:tc>
        <w:tc>
          <w:tcPr>
            <w:tcW w:w="1330" w:type="dxa"/>
            <w:tcBorders>
              <w:top w:val="nil"/>
              <w:bottom w:val="nil"/>
            </w:tcBorders>
            <w:tcMar>
              <w:left w:w="57" w:type="dxa"/>
              <w:right w:w="57" w:type="dxa"/>
            </w:tcMar>
          </w:tcPr>
          <w:p w14:paraId="36ADA913" w14:textId="2023A5F0"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w:t>
            </w:r>
            <w:r w:rsidR="00271708">
              <w:rPr>
                <w:rFonts w:asciiTheme="minorHAnsi" w:eastAsia="Batang" w:hAnsiTheme="minorHAnsi" w:cstheme="minorHAnsi"/>
                <w:i/>
                <w:iCs/>
                <w:sz w:val="18"/>
                <w:szCs w:val="18"/>
                <w:lang w:eastAsia="zh-CN"/>
              </w:rPr>
              <w:t>2</w:t>
            </w:r>
            <w:r w:rsidRPr="00293240">
              <w:rPr>
                <w:rFonts w:asciiTheme="minorHAnsi" w:eastAsia="Batang" w:hAnsiTheme="minorHAnsi" w:cstheme="minorHAnsi"/>
                <w:i/>
                <w:iCs/>
                <w:sz w:val="18"/>
                <w:szCs w:val="18"/>
                <w:lang w:eastAsia="zh-CN"/>
              </w:rPr>
              <w:t xml:space="preserve"> </w:t>
            </w:r>
            <w:r w:rsidR="00271708">
              <w:rPr>
                <w:rFonts w:asciiTheme="minorHAnsi" w:eastAsia="Batang" w:hAnsiTheme="minorHAnsi" w:cstheme="minorHAnsi"/>
                <w:i/>
                <w:iCs/>
                <w:sz w:val="18"/>
                <w:szCs w:val="18"/>
                <w:lang w:eastAsia="zh-CN"/>
              </w:rPr>
              <w:t>447</w:t>
            </w:r>
          </w:p>
        </w:tc>
        <w:tc>
          <w:tcPr>
            <w:tcW w:w="1310" w:type="dxa"/>
            <w:tcBorders>
              <w:top w:val="nil"/>
              <w:bottom w:val="nil"/>
            </w:tcBorders>
            <w:tcMar>
              <w:left w:w="57" w:type="dxa"/>
              <w:right w:w="57" w:type="dxa"/>
            </w:tcMar>
          </w:tcPr>
          <w:p w14:paraId="3F3C1126" w14:textId="7FB71663" w:rsidR="00A8492D" w:rsidRPr="00293240" w:rsidRDefault="00271708"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907</w:t>
            </w:r>
          </w:p>
        </w:tc>
      </w:tr>
      <w:tr w:rsidR="00A8492D" w:rsidRPr="00293240" w14:paraId="624C068C" w14:textId="77777777" w:rsidTr="006E3AF7">
        <w:trPr>
          <w:jc w:val="center"/>
        </w:trPr>
        <w:tc>
          <w:tcPr>
            <w:tcW w:w="3402" w:type="dxa"/>
            <w:tcBorders>
              <w:top w:val="nil"/>
              <w:bottom w:val="nil"/>
            </w:tcBorders>
            <w:tcMar>
              <w:left w:w="57" w:type="dxa"/>
              <w:right w:w="57" w:type="dxa"/>
            </w:tcMar>
          </w:tcPr>
          <w:p w14:paraId="5E1810AC"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i/>
                <w:iCs/>
                <w:sz w:val="18"/>
                <w:szCs w:val="18"/>
              </w:rPr>
              <w:t>Sector de Desarrollo de las Telecomunicaciones</w:t>
            </w:r>
          </w:p>
        </w:tc>
        <w:tc>
          <w:tcPr>
            <w:tcW w:w="1134" w:type="dxa"/>
            <w:tcBorders>
              <w:top w:val="nil"/>
              <w:bottom w:val="nil"/>
            </w:tcBorders>
            <w:tcMar>
              <w:left w:w="57" w:type="dxa"/>
              <w:right w:w="57" w:type="dxa"/>
            </w:tcMar>
          </w:tcPr>
          <w:p w14:paraId="5C44908B" w14:textId="5FB92ABB" w:rsidR="00A8492D" w:rsidRPr="00293240" w:rsidRDefault="00271708"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29 561</w:t>
            </w:r>
          </w:p>
        </w:tc>
        <w:tc>
          <w:tcPr>
            <w:tcW w:w="1390" w:type="dxa"/>
            <w:tcBorders>
              <w:top w:val="nil"/>
              <w:bottom w:val="nil"/>
            </w:tcBorders>
          </w:tcPr>
          <w:p w14:paraId="4D69FA3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154" w:type="dxa"/>
            <w:tcBorders>
              <w:top w:val="nil"/>
              <w:bottom w:val="nil"/>
            </w:tcBorders>
            <w:tcMar>
              <w:left w:w="57" w:type="dxa"/>
              <w:right w:w="57" w:type="dxa"/>
            </w:tcMar>
          </w:tcPr>
          <w:p w14:paraId="75B0E206"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bottom w:val="nil"/>
            </w:tcBorders>
            <w:tcMar>
              <w:left w:w="57" w:type="dxa"/>
              <w:right w:w="57" w:type="dxa"/>
            </w:tcMar>
          </w:tcPr>
          <w:p w14:paraId="1DDBFC6A" w14:textId="607B76F9" w:rsidR="00A8492D" w:rsidRPr="00293240" w:rsidRDefault="00271708"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29 620</w:t>
            </w:r>
          </w:p>
        </w:tc>
        <w:tc>
          <w:tcPr>
            <w:tcW w:w="1330" w:type="dxa"/>
            <w:tcBorders>
              <w:top w:val="nil"/>
              <w:bottom w:val="nil"/>
            </w:tcBorders>
            <w:tcMar>
              <w:left w:w="57" w:type="dxa"/>
              <w:right w:w="57" w:type="dxa"/>
            </w:tcMar>
          </w:tcPr>
          <w:p w14:paraId="1B6F2848" w14:textId="4F2A2621"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2</w:t>
            </w:r>
            <w:r w:rsidR="00271708">
              <w:rPr>
                <w:rFonts w:asciiTheme="minorHAnsi" w:eastAsia="Batang" w:hAnsiTheme="minorHAnsi" w:cstheme="minorHAnsi"/>
                <w:i/>
                <w:iCs/>
                <w:sz w:val="18"/>
                <w:szCs w:val="18"/>
                <w:lang w:eastAsia="zh-CN"/>
              </w:rPr>
              <w:t>7 206</w:t>
            </w:r>
          </w:p>
        </w:tc>
        <w:tc>
          <w:tcPr>
            <w:tcW w:w="1310" w:type="dxa"/>
            <w:tcBorders>
              <w:top w:val="nil"/>
              <w:bottom w:val="nil"/>
            </w:tcBorders>
            <w:tcMar>
              <w:left w:w="57" w:type="dxa"/>
              <w:right w:w="57" w:type="dxa"/>
            </w:tcMar>
          </w:tcPr>
          <w:p w14:paraId="1269075C" w14:textId="092259FB" w:rsidR="00A8492D" w:rsidRPr="00293240" w:rsidRDefault="00271708"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2</w:t>
            </w:r>
            <w:r w:rsidR="00A8492D" w:rsidRPr="00293240">
              <w:rPr>
                <w:rFonts w:asciiTheme="minorHAnsi" w:eastAsia="Batang" w:hAnsiTheme="minorHAnsi" w:cstheme="minorHAnsi"/>
                <w:i/>
                <w:iCs/>
                <w:sz w:val="18"/>
                <w:szCs w:val="18"/>
                <w:lang w:eastAsia="zh-CN"/>
              </w:rPr>
              <w:t xml:space="preserve"> </w:t>
            </w:r>
            <w:r>
              <w:rPr>
                <w:rFonts w:asciiTheme="minorHAnsi" w:eastAsia="Batang" w:hAnsiTheme="minorHAnsi" w:cstheme="minorHAnsi"/>
                <w:i/>
                <w:iCs/>
                <w:sz w:val="18"/>
                <w:szCs w:val="18"/>
                <w:lang w:eastAsia="zh-CN"/>
              </w:rPr>
              <w:t>414</w:t>
            </w:r>
          </w:p>
        </w:tc>
      </w:tr>
      <w:tr w:rsidR="00A8492D" w:rsidRPr="00293240" w14:paraId="4B076BC9" w14:textId="77777777" w:rsidTr="006E3AF7">
        <w:trPr>
          <w:jc w:val="center"/>
        </w:trPr>
        <w:tc>
          <w:tcPr>
            <w:tcW w:w="3402" w:type="dxa"/>
            <w:tcBorders>
              <w:top w:val="nil"/>
            </w:tcBorders>
            <w:tcMar>
              <w:left w:w="57" w:type="dxa"/>
              <w:right w:w="57" w:type="dxa"/>
            </w:tcMar>
          </w:tcPr>
          <w:p w14:paraId="19A4168F" w14:textId="77777777" w:rsidR="00A8492D" w:rsidRPr="00293240" w:rsidRDefault="00A8492D" w:rsidP="00A8492D">
            <w:pPr>
              <w:tabs>
                <w:tab w:val="clear" w:pos="567"/>
                <w:tab w:val="clear" w:pos="1134"/>
                <w:tab w:val="clear" w:pos="1701"/>
                <w:tab w:val="clear" w:pos="2268"/>
                <w:tab w:val="clear" w:pos="2835"/>
              </w:tabs>
              <w:spacing w:before="0" w:after="40"/>
              <w:rPr>
                <w:i/>
                <w:iCs/>
                <w:sz w:val="18"/>
                <w:szCs w:val="18"/>
                <w:lang w:eastAsia="fr-FR"/>
              </w:rPr>
            </w:pPr>
            <w:r w:rsidRPr="00293240">
              <w:rPr>
                <w:sz w:val="18"/>
                <w:szCs w:val="18"/>
              </w:rPr>
              <w:t>Actividades aplazadas</w:t>
            </w:r>
          </w:p>
        </w:tc>
        <w:tc>
          <w:tcPr>
            <w:tcW w:w="1134" w:type="dxa"/>
            <w:tcBorders>
              <w:top w:val="nil"/>
            </w:tcBorders>
            <w:tcMar>
              <w:left w:w="57" w:type="dxa"/>
              <w:right w:w="57" w:type="dxa"/>
            </w:tcMar>
          </w:tcPr>
          <w:p w14:paraId="47021C6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390" w:type="dxa"/>
            <w:tcBorders>
              <w:top w:val="nil"/>
            </w:tcBorders>
          </w:tcPr>
          <w:p w14:paraId="37096F7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–1 867</w:t>
            </w:r>
          </w:p>
        </w:tc>
        <w:tc>
          <w:tcPr>
            <w:tcW w:w="1154" w:type="dxa"/>
            <w:tcBorders>
              <w:top w:val="nil"/>
            </w:tcBorders>
            <w:tcMar>
              <w:left w:w="57" w:type="dxa"/>
              <w:right w:w="57" w:type="dxa"/>
            </w:tcMar>
          </w:tcPr>
          <w:p w14:paraId="000526D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087" w:type="dxa"/>
            <w:tcBorders>
              <w:top w:val="nil"/>
            </w:tcBorders>
            <w:tcMar>
              <w:left w:w="57" w:type="dxa"/>
              <w:right w:w="57" w:type="dxa"/>
            </w:tcMar>
          </w:tcPr>
          <w:p w14:paraId="60AF789E" w14:textId="3E873475"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 xml:space="preserve">–1 </w:t>
            </w:r>
            <w:r w:rsidR="00271708">
              <w:rPr>
                <w:rFonts w:asciiTheme="minorHAnsi" w:eastAsia="Batang" w:hAnsiTheme="minorHAnsi" w:cstheme="minorHAnsi"/>
                <w:i/>
                <w:iCs/>
                <w:sz w:val="18"/>
                <w:szCs w:val="18"/>
                <w:lang w:eastAsia="zh-CN"/>
              </w:rPr>
              <w:t>640</w:t>
            </w:r>
          </w:p>
        </w:tc>
        <w:tc>
          <w:tcPr>
            <w:tcW w:w="1330" w:type="dxa"/>
            <w:tcBorders>
              <w:top w:val="nil"/>
            </w:tcBorders>
            <w:tcMar>
              <w:left w:w="57" w:type="dxa"/>
              <w:right w:w="57" w:type="dxa"/>
            </w:tcMar>
          </w:tcPr>
          <w:p w14:paraId="46B32AE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310" w:type="dxa"/>
            <w:tcBorders>
              <w:top w:val="nil"/>
            </w:tcBorders>
            <w:tcMar>
              <w:left w:w="57" w:type="dxa"/>
              <w:right w:w="57" w:type="dxa"/>
            </w:tcMar>
          </w:tcPr>
          <w:p w14:paraId="6282B28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r>
      <w:tr w:rsidR="00A8492D" w:rsidRPr="00293240" w14:paraId="5DB3B18E" w14:textId="77777777" w:rsidTr="006E3AF7">
        <w:trPr>
          <w:jc w:val="center"/>
        </w:trPr>
        <w:tc>
          <w:tcPr>
            <w:tcW w:w="3402" w:type="dxa"/>
            <w:tcMar>
              <w:left w:w="57" w:type="dxa"/>
              <w:right w:w="57" w:type="dxa"/>
            </w:tcMar>
          </w:tcPr>
          <w:p w14:paraId="76BEE531" w14:textId="63F4516E" w:rsidR="00A8492D" w:rsidRPr="00293240" w:rsidRDefault="00A8492D" w:rsidP="0048041B">
            <w:pPr>
              <w:tabs>
                <w:tab w:val="clear" w:pos="567"/>
                <w:tab w:val="clear" w:pos="1134"/>
                <w:tab w:val="clear" w:pos="1701"/>
                <w:tab w:val="clear" w:pos="2268"/>
                <w:tab w:val="clear" w:pos="2835"/>
              </w:tabs>
              <w:spacing w:before="60" w:after="60"/>
              <w:rPr>
                <w:b/>
                <w:sz w:val="18"/>
                <w:szCs w:val="18"/>
              </w:rPr>
            </w:pPr>
            <w:r w:rsidRPr="00293240">
              <w:rPr>
                <w:b/>
                <w:bCs/>
                <w:sz w:val="18"/>
                <w:szCs w:val="18"/>
              </w:rPr>
              <w:t>Total de gastos</w:t>
            </w:r>
          </w:p>
        </w:tc>
        <w:tc>
          <w:tcPr>
            <w:tcW w:w="1134" w:type="dxa"/>
            <w:tcBorders>
              <w:bottom w:val="single" w:sz="4" w:space="0" w:color="auto"/>
            </w:tcBorders>
            <w:tcMar>
              <w:left w:w="57" w:type="dxa"/>
              <w:right w:w="57" w:type="dxa"/>
            </w:tcMar>
            <w:vAlign w:val="bottom"/>
          </w:tcPr>
          <w:p w14:paraId="146B8D94" w14:textId="4FBFB202"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16</w:t>
            </w:r>
            <w:r w:rsidR="00271708">
              <w:rPr>
                <w:rFonts w:asciiTheme="minorHAnsi" w:eastAsia="Batang" w:hAnsiTheme="minorHAnsi" w:cstheme="minorHAnsi"/>
                <w:b/>
                <w:bCs/>
                <w:sz w:val="18"/>
                <w:szCs w:val="18"/>
                <w:lang w:eastAsia="zh-CN"/>
              </w:rPr>
              <w:t>4</w:t>
            </w:r>
            <w:r w:rsidRPr="00293240">
              <w:rPr>
                <w:rFonts w:asciiTheme="minorHAnsi" w:eastAsia="Batang" w:hAnsiTheme="minorHAnsi" w:cstheme="minorHAnsi"/>
                <w:b/>
                <w:bCs/>
                <w:sz w:val="18"/>
                <w:szCs w:val="18"/>
                <w:lang w:eastAsia="zh-CN"/>
              </w:rPr>
              <w:t xml:space="preserve"> </w:t>
            </w:r>
            <w:r w:rsidR="00271708">
              <w:rPr>
                <w:rFonts w:asciiTheme="minorHAnsi" w:eastAsia="Batang" w:hAnsiTheme="minorHAnsi" w:cstheme="minorHAnsi"/>
                <w:b/>
                <w:bCs/>
                <w:sz w:val="18"/>
                <w:szCs w:val="18"/>
                <w:lang w:eastAsia="zh-CN"/>
              </w:rPr>
              <w:t>535</w:t>
            </w:r>
          </w:p>
        </w:tc>
        <w:tc>
          <w:tcPr>
            <w:tcW w:w="1390" w:type="dxa"/>
            <w:tcBorders>
              <w:bottom w:val="single" w:sz="4" w:space="0" w:color="auto"/>
            </w:tcBorders>
            <w:vAlign w:val="bottom"/>
          </w:tcPr>
          <w:p w14:paraId="7D231525" w14:textId="3CF29E9F"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w:t>
            </w:r>
            <w:r w:rsidR="00271708">
              <w:rPr>
                <w:rFonts w:asciiTheme="minorHAnsi" w:eastAsia="Batang" w:hAnsiTheme="minorHAnsi" w:cstheme="minorHAnsi"/>
                <w:b/>
                <w:bCs/>
                <w:sz w:val="18"/>
                <w:szCs w:val="18"/>
                <w:lang w:eastAsia="zh-CN"/>
              </w:rPr>
              <w:t>1 582</w:t>
            </w:r>
          </w:p>
        </w:tc>
        <w:tc>
          <w:tcPr>
            <w:tcW w:w="1154" w:type="dxa"/>
            <w:tcBorders>
              <w:bottom w:val="single" w:sz="4" w:space="0" w:color="auto"/>
            </w:tcBorders>
            <w:tcMar>
              <w:left w:w="57" w:type="dxa"/>
              <w:right w:w="57" w:type="dxa"/>
            </w:tcMar>
            <w:vAlign w:val="bottom"/>
          </w:tcPr>
          <w:p w14:paraId="45EF16FD"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w:t>
            </w:r>
          </w:p>
        </w:tc>
        <w:tc>
          <w:tcPr>
            <w:tcW w:w="1087" w:type="dxa"/>
            <w:tcBorders>
              <w:bottom w:val="single" w:sz="4" w:space="0" w:color="auto"/>
            </w:tcBorders>
            <w:tcMar>
              <w:left w:w="57" w:type="dxa"/>
              <w:right w:w="57" w:type="dxa"/>
            </w:tcMar>
            <w:vAlign w:val="bottom"/>
          </w:tcPr>
          <w:p w14:paraId="0051CD24" w14:textId="6142EE1C"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16</w:t>
            </w:r>
            <w:r w:rsidR="00271708">
              <w:rPr>
                <w:rFonts w:asciiTheme="minorHAnsi" w:eastAsia="Batang" w:hAnsiTheme="minorHAnsi" w:cstheme="minorHAnsi"/>
                <w:b/>
                <w:bCs/>
                <w:sz w:val="18"/>
                <w:szCs w:val="18"/>
                <w:lang w:eastAsia="zh-CN"/>
              </w:rPr>
              <w:t>2</w:t>
            </w:r>
            <w:r w:rsidRPr="00293240">
              <w:rPr>
                <w:rFonts w:asciiTheme="minorHAnsi" w:eastAsia="Batang" w:hAnsiTheme="minorHAnsi" w:cstheme="minorHAnsi"/>
                <w:b/>
                <w:bCs/>
                <w:sz w:val="18"/>
                <w:szCs w:val="18"/>
                <w:lang w:eastAsia="zh-CN"/>
              </w:rPr>
              <w:t xml:space="preserve"> </w:t>
            </w:r>
            <w:r w:rsidR="00271708">
              <w:rPr>
                <w:rFonts w:asciiTheme="minorHAnsi" w:eastAsia="Batang" w:hAnsiTheme="minorHAnsi" w:cstheme="minorHAnsi"/>
                <w:b/>
                <w:bCs/>
                <w:sz w:val="18"/>
                <w:szCs w:val="18"/>
                <w:lang w:eastAsia="zh-CN"/>
              </w:rPr>
              <w:t>954</w:t>
            </w:r>
          </w:p>
        </w:tc>
        <w:tc>
          <w:tcPr>
            <w:tcW w:w="1330" w:type="dxa"/>
            <w:tcBorders>
              <w:bottom w:val="single" w:sz="4" w:space="0" w:color="auto"/>
            </w:tcBorders>
            <w:tcMar>
              <w:left w:w="57" w:type="dxa"/>
              <w:right w:w="57" w:type="dxa"/>
            </w:tcMar>
            <w:vAlign w:val="bottom"/>
          </w:tcPr>
          <w:p w14:paraId="5D37A0C3" w14:textId="1AB2C1D4"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14</w:t>
            </w:r>
            <w:r w:rsidR="00271708">
              <w:rPr>
                <w:rFonts w:asciiTheme="minorHAnsi" w:eastAsia="Batang" w:hAnsiTheme="minorHAnsi" w:cstheme="minorHAnsi"/>
                <w:b/>
                <w:bCs/>
                <w:sz w:val="18"/>
                <w:szCs w:val="18"/>
                <w:lang w:eastAsia="zh-CN"/>
              </w:rPr>
              <w:t>9</w:t>
            </w:r>
            <w:r w:rsidRPr="00293240">
              <w:rPr>
                <w:rFonts w:asciiTheme="minorHAnsi" w:eastAsia="Batang" w:hAnsiTheme="minorHAnsi" w:cstheme="minorHAnsi"/>
                <w:b/>
                <w:bCs/>
                <w:sz w:val="18"/>
                <w:szCs w:val="18"/>
                <w:lang w:eastAsia="zh-CN"/>
              </w:rPr>
              <w:t xml:space="preserve"> </w:t>
            </w:r>
            <w:r w:rsidR="00271708">
              <w:rPr>
                <w:rFonts w:asciiTheme="minorHAnsi" w:eastAsia="Batang" w:hAnsiTheme="minorHAnsi" w:cstheme="minorHAnsi"/>
                <w:b/>
                <w:bCs/>
                <w:sz w:val="18"/>
                <w:szCs w:val="18"/>
                <w:lang w:eastAsia="zh-CN"/>
              </w:rPr>
              <w:t>521</w:t>
            </w:r>
          </w:p>
        </w:tc>
        <w:tc>
          <w:tcPr>
            <w:tcW w:w="1310" w:type="dxa"/>
            <w:tcBorders>
              <w:bottom w:val="single" w:sz="4" w:space="0" w:color="auto"/>
            </w:tcBorders>
            <w:tcMar>
              <w:left w:w="57" w:type="dxa"/>
              <w:right w:w="57" w:type="dxa"/>
            </w:tcMar>
            <w:vAlign w:val="bottom"/>
          </w:tcPr>
          <w:p w14:paraId="3A1F4C02" w14:textId="5734BEFA"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1</w:t>
            </w:r>
            <w:r w:rsidR="00271708">
              <w:rPr>
                <w:rFonts w:asciiTheme="minorHAnsi" w:eastAsia="Batang" w:hAnsiTheme="minorHAnsi" w:cstheme="minorHAnsi"/>
                <w:b/>
                <w:bCs/>
                <w:sz w:val="18"/>
                <w:szCs w:val="18"/>
                <w:lang w:eastAsia="zh-CN"/>
              </w:rPr>
              <w:t>3</w:t>
            </w:r>
            <w:r w:rsidRPr="00293240">
              <w:rPr>
                <w:rFonts w:asciiTheme="minorHAnsi" w:eastAsia="Batang" w:hAnsiTheme="minorHAnsi" w:cstheme="minorHAnsi"/>
                <w:b/>
                <w:bCs/>
                <w:sz w:val="18"/>
                <w:szCs w:val="18"/>
                <w:lang w:eastAsia="zh-CN"/>
              </w:rPr>
              <w:t xml:space="preserve"> </w:t>
            </w:r>
            <w:r w:rsidR="00271708">
              <w:rPr>
                <w:rFonts w:asciiTheme="minorHAnsi" w:eastAsia="Batang" w:hAnsiTheme="minorHAnsi" w:cstheme="minorHAnsi"/>
                <w:b/>
                <w:bCs/>
                <w:sz w:val="18"/>
                <w:szCs w:val="18"/>
                <w:lang w:eastAsia="zh-CN"/>
              </w:rPr>
              <w:t>433</w:t>
            </w:r>
          </w:p>
        </w:tc>
      </w:tr>
      <w:tr w:rsidR="00A8492D" w:rsidRPr="00293240" w14:paraId="21517541" w14:textId="77777777" w:rsidTr="006E3AF7">
        <w:trPr>
          <w:jc w:val="center"/>
        </w:trPr>
        <w:tc>
          <w:tcPr>
            <w:tcW w:w="3402" w:type="dxa"/>
            <w:tcBorders>
              <w:bottom w:val="single" w:sz="4" w:space="0" w:color="auto"/>
            </w:tcBorders>
            <w:tcMar>
              <w:left w:w="57" w:type="dxa"/>
              <w:right w:w="57" w:type="dxa"/>
            </w:tcMar>
          </w:tcPr>
          <w:p w14:paraId="51AF83B4" w14:textId="77777777" w:rsidR="00A8492D" w:rsidRPr="00293240" w:rsidRDefault="00A8492D" w:rsidP="00A8492D">
            <w:pPr>
              <w:tabs>
                <w:tab w:val="clear" w:pos="567"/>
                <w:tab w:val="clear" w:pos="1134"/>
                <w:tab w:val="clear" w:pos="1701"/>
                <w:tab w:val="clear" w:pos="2268"/>
                <w:tab w:val="clear" w:pos="2835"/>
              </w:tabs>
              <w:spacing w:before="0" w:after="20"/>
              <w:rPr>
                <w:b/>
                <w:sz w:val="18"/>
                <w:szCs w:val="18"/>
                <w:lang w:eastAsia="fr-FR"/>
              </w:rPr>
            </w:pPr>
            <w:r w:rsidRPr="00293240">
              <w:rPr>
                <w:b/>
                <w:bCs/>
                <w:sz w:val="18"/>
                <w:szCs w:val="18"/>
              </w:rPr>
              <w:t>Resultados</w:t>
            </w:r>
          </w:p>
        </w:tc>
        <w:tc>
          <w:tcPr>
            <w:tcW w:w="1134" w:type="dxa"/>
            <w:tcBorders>
              <w:bottom w:val="single" w:sz="4" w:space="0" w:color="auto"/>
            </w:tcBorders>
            <w:tcMar>
              <w:left w:w="57" w:type="dxa"/>
              <w:right w:w="57" w:type="dxa"/>
            </w:tcMar>
            <w:vAlign w:val="bottom"/>
          </w:tcPr>
          <w:p w14:paraId="555C788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90" w:type="dxa"/>
            <w:tcBorders>
              <w:bottom w:val="single" w:sz="4" w:space="0" w:color="auto"/>
            </w:tcBorders>
            <w:vAlign w:val="bottom"/>
          </w:tcPr>
          <w:p w14:paraId="5789326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154" w:type="dxa"/>
            <w:tcBorders>
              <w:bottom w:val="single" w:sz="4" w:space="0" w:color="auto"/>
            </w:tcBorders>
            <w:tcMar>
              <w:left w:w="57" w:type="dxa"/>
              <w:right w:w="57" w:type="dxa"/>
            </w:tcMar>
            <w:vAlign w:val="bottom"/>
          </w:tcPr>
          <w:p w14:paraId="455F855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087" w:type="dxa"/>
            <w:tcBorders>
              <w:bottom w:val="single" w:sz="4" w:space="0" w:color="auto"/>
            </w:tcBorders>
            <w:tcMar>
              <w:left w:w="57" w:type="dxa"/>
              <w:right w:w="57" w:type="dxa"/>
            </w:tcMar>
            <w:vAlign w:val="bottom"/>
          </w:tcPr>
          <w:p w14:paraId="7C8A3D7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p>
        </w:tc>
        <w:tc>
          <w:tcPr>
            <w:tcW w:w="1330" w:type="dxa"/>
            <w:tcBorders>
              <w:bottom w:val="single" w:sz="4" w:space="0" w:color="auto"/>
            </w:tcBorders>
            <w:tcMar>
              <w:left w:w="57" w:type="dxa"/>
              <w:right w:w="57" w:type="dxa"/>
            </w:tcMar>
            <w:vAlign w:val="bottom"/>
          </w:tcPr>
          <w:p w14:paraId="5E657558" w14:textId="00F7777A" w:rsidR="00A8492D" w:rsidRPr="00293240" w:rsidRDefault="00271708"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Pr>
                <w:rFonts w:asciiTheme="minorHAnsi" w:eastAsia="Batang" w:hAnsiTheme="minorHAnsi" w:cstheme="minorHAnsi"/>
                <w:b/>
                <w:bCs/>
                <w:sz w:val="18"/>
                <w:szCs w:val="18"/>
                <w:lang w:eastAsia="zh-CN"/>
              </w:rPr>
              <w:t>3 666</w:t>
            </w:r>
          </w:p>
        </w:tc>
        <w:tc>
          <w:tcPr>
            <w:tcW w:w="1310" w:type="dxa"/>
            <w:tcBorders>
              <w:bottom w:val="single" w:sz="4" w:space="0" w:color="auto"/>
            </w:tcBorders>
            <w:tcMar>
              <w:left w:w="57" w:type="dxa"/>
              <w:right w:w="57" w:type="dxa"/>
            </w:tcMar>
            <w:vAlign w:val="bottom"/>
          </w:tcPr>
          <w:p w14:paraId="75538CE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r>
      <w:tr w:rsidR="00A8492D" w:rsidRPr="00293240" w14:paraId="3DA2BAE8" w14:textId="77777777" w:rsidTr="006E3AF7">
        <w:trPr>
          <w:jc w:val="center"/>
        </w:trPr>
        <w:tc>
          <w:tcPr>
            <w:tcW w:w="3402" w:type="dxa"/>
            <w:tcBorders>
              <w:bottom w:val="nil"/>
            </w:tcBorders>
            <w:tcMar>
              <w:left w:w="57" w:type="dxa"/>
              <w:right w:w="57" w:type="dxa"/>
            </w:tcMar>
          </w:tcPr>
          <w:p w14:paraId="4D0BF17D"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lang w:eastAsia="fr-FR"/>
              </w:rPr>
            </w:pPr>
            <w:proofErr w:type="spellStart"/>
            <w:r w:rsidRPr="00293240">
              <w:rPr>
                <w:i/>
                <w:iCs/>
                <w:sz w:val="18"/>
                <w:szCs w:val="18"/>
              </w:rPr>
              <w:t>Ashi</w:t>
            </w:r>
            <w:proofErr w:type="spellEnd"/>
          </w:p>
        </w:tc>
        <w:tc>
          <w:tcPr>
            <w:tcW w:w="1134" w:type="dxa"/>
            <w:tcBorders>
              <w:top w:val="single" w:sz="4" w:space="0" w:color="auto"/>
              <w:bottom w:val="nil"/>
            </w:tcBorders>
            <w:tcMar>
              <w:left w:w="57" w:type="dxa"/>
              <w:right w:w="57" w:type="dxa"/>
            </w:tcMar>
            <w:vAlign w:val="bottom"/>
          </w:tcPr>
          <w:p w14:paraId="5E3C2F0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single" w:sz="4" w:space="0" w:color="auto"/>
              <w:bottom w:val="nil"/>
            </w:tcBorders>
            <w:vAlign w:val="bottom"/>
          </w:tcPr>
          <w:p w14:paraId="45E64CC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single" w:sz="4" w:space="0" w:color="auto"/>
              <w:bottom w:val="nil"/>
            </w:tcBorders>
            <w:tcMar>
              <w:left w:w="57" w:type="dxa"/>
              <w:right w:w="57" w:type="dxa"/>
            </w:tcMar>
            <w:vAlign w:val="bottom"/>
          </w:tcPr>
          <w:p w14:paraId="2F1D6C6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single" w:sz="4" w:space="0" w:color="auto"/>
              <w:bottom w:val="nil"/>
            </w:tcBorders>
            <w:tcMar>
              <w:left w:w="57" w:type="dxa"/>
              <w:right w:w="57" w:type="dxa"/>
            </w:tcMar>
            <w:vAlign w:val="bottom"/>
          </w:tcPr>
          <w:p w14:paraId="16D5798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single" w:sz="4" w:space="0" w:color="auto"/>
              <w:bottom w:val="nil"/>
            </w:tcBorders>
            <w:tcMar>
              <w:left w:w="57" w:type="dxa"/>
              <w:right w:w="57" w:type="dxa"/>
            </w:tcMar>
            <w:vAlign w:val="bottom"/>
          </w:tcPr>
          <w:p w14:paraId="16A3E10D" w14:textId="708859F6"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w:t>
            </w:r>
            <w:r w:rsidR="00271708">
              <w:rPr>
                <w:rFonts w:asciiTheme="minorHAnsi" w:eastAsia="Batang" w:hAnsiTheme="minorHAnsi" w:cstheme="minorHAnsi"/>
                <w:i/>
                <w:iCs/>
                <w:sz w:val="18"/>
                <w:szCs w:val="18"/>
                <w:lang w:eastAsia="zh-CN"/>
              </w:rPr>
              <w:t>17 265</w:t>
            </w:r>
          </w:p>
        </w:tc>
        <w:tc>
          <w:tcPr>
            <w:tcW w:w="1310" w:type="dxa"/>
            <w:tcBorders>
              <w:top w:val="single" w:sz="4" w:space="0" w:color="auto"/>
              <w:bottom w:val="nil"/>
            </w:tcBorders>
            <w:tcMar>
              <w:left w:w="57" w:type="dxa"/>
              <w:right w:w="57" w:type="dxa"/>
            </w:tcMar>
            <w:vAlign w:val="bottom"/>
          </w:tcPr>
          <w:p w14:paraId="27FD5B4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32C622F" w14:textId="77777777" w:rsidTr="006E3AF7">
        <w:trPr>
          <w:jc w:val="center"/>
        </w:trPr>
        <w:tc>
          <w:tcPr>
            <w:tcW w:w="3402" w:type="dxa"/>
            <w:tcBorders>
              <w:top w:val="nil"/>
              <w:bottom w:val="nil"/>
            </w:tcBorders>
            <w:tcMar>
              <w:left w:w="57" w:type="dxa"/>
              <w:right w:w="57" w:type="dxa"/>
            </w:tcMar>
          </w:tcPr>
          <w:p w14:paraId="26E93E8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Capitalización de los activos fijos</w:t>
            </w:r>
          </w:p>
        </w:tc>
        <w:tc>
          <w:tcPr>
            <w:tcW w:w="1134" w:type="dxa"/>
            <w:tcBorders>
              <w:top w:val="nil"/>
              <w:bottom w:val="nil"/>
            </w:tcBorders>
            <w:tcMar>
              <w:left w:w="57" w:type="dxa"/>
              <w:right w:w="57" w:type="dxa"/>
            </w:tcMar>
          </w:tcPr>
          <w:p w14:paraId="5D0FCE1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4262A33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5D1C8B2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2B1297D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035873BF" w14:textId="5E26E2AA"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 xml:space="preserve">1 </w:t>
            </w:r>
            <w:r w:rsidR="00271708">
              <w:rPr>
                <w:rFonts w:asciiTheme="minorHAnsi" w:eastAsia="Batang" w:hAnsiTheme="minorHAnsi" w:cstheme="minorHAnsi"/>
                <w:i/>
                <w:iCs/>
                <w:sz w:val="18"/>
                <w:szCs w:val="18"/>
                <w:lang w:eastAsia="zh-CN"/>
              </w:rPr>
              <w:t>772</w:t>
            </w:r>
          </w:p>
        </w:tc>
        <w:tc>
          <w:tcPr>
            <w:tcW w:w="1310" w:type="dxa"/>
            <w:tcBorders>
              <w:top w:val="nil"/>
              <w:bottom w:val="nil"/>
            </w:tcBorders>
            <w:tcMar>
              <w:left w:w="57" w:type="dxa"/>
              <w:right w:w="57" w:type="dxa"/>
            </w:tcMar>
            <w:vAlign w:val="bottom"/>
          </w:tcPr>
          <w:p w14:paraId="735D08E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92969E2" w14:textId="77777777" w:rsidTr="006E3AF7">
        <w:trPr>
          <w:jc w:val="center"/>
        </w:trPr>
        <w:tc>
          <w:tcPr>
            <w:tcW w:w="3402" w:type="dxa"/>
            <w:tcBorders>
              <w:top w:val="nil"/>
              <w:bottom w:val="nil"/>
            </w:tcBorders>
            <w:tcMar>
              <w:left w:w="57" w:type="dxa"/>
              <w:right w:w="57" w:type="dxa"/>
            </w:tcMar>
          </w:tcPr>
          <w:p w14:paraId="68BF891A"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Reconocimiento de existencias</w:t>
            </w:r>
          </w:p>
        </w:tc>
        <w:tc>
          <w:tcPr>
            <w:tcW w:w="1134" w:type="dxa"/>
            <w:tcBorders>
              <w:top w:val="nil"/>
              <w:bottom w:val="nil"/>
            </w:tcBorders>
            <w:tcMar>
              <w:left w:w="57" w:type="dxa"/>
              <w:right w:w="57" w:type="dxa"/>
            </w:tcMar>
          </w:tcPr>
          <w:p w14:paraId="16FB971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4CE035B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507A21B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786D7BE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1B37D6EA" w14:textId="4327B8A8"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w:t>
            </w:r>
            <w:r w:rsidR="00271708">
              <w:rPr>
                <w:rFonts w:asciiTheme="minorHAnsi" w:eastAsia="Batang" w:hAnsiTheme="minorHAnsi" w:cstheme="minorHAnsi"/>
                <w:i/>
                <w:iCs/>
                <w:sz w:val="18"/>
                <w:szCs w:val="18"/>
                <w:lang w:eastAsia="zh-CN"/>
              </w:rPr>
              <w:t>168</w:t>
            </w:r>
            <w:r w:rsidRPr="00293240">
              <w:rPr>
                <w:rFonts w:asciiTheme="minorHAnsi" w:eastAsia="Batang" w:hAnsiTheme="minorHAnsi" w:cstheme="minorHAnsi"/>
                <w:i/>
                <w:iCs/>
                <w:sz w:val="18"/>
                <w:szCs w:val="18"/>
                <w:lang w:eastAsia="zh-CN"/>
              </w:rPr>
              <w:t>5</w:t>
            </w:r>
          </w:p>
        </w:tc>
        <w:tc>
          <w:tcPr>
            <w:tcW w:w="1310" w:type="dxa"/>
            <w:tcBorders>
              <w:top w:val="nil"/>
              <w:bottom w:val="nil"/>
            </w:tcBorders>
            <w:tcMar>
              <w:left w:w="57" w:type="dxa"/>
              <w:right w:w="57" w:type="dxa"/>
            </w:tcMar>
            <w:vAlign w:val="bottom"/>
          </w:tcPr>
          <w:p w14:paraId="483CA24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98254CC" w14:textId="77777777" w:rsidTr="006E3AF7">
        <w:trPr>
          <w:jc w:val="center"/>
        </w:trPr>
        <w:tc>
          <w:tcPr>
            <w:tcW w:w="3402" w:type="dxa"/>
            <w:tcBorders>
              <w:top w:val="nil"/>
              <w:bottom w:val="nil"/>
            </w:tcBorders>
            <w:tcMar>
              <w:left w:w="57" w:type="dxa"/>
              <w:right w:w="57" w:type="dxa"/>
            </w:tcMar>
          </w:tcPr>
          <w:p w14:paraId="24CFEDE0"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Amortizaciones</w:t>
            </w:r>
          </w:p>
        </w:tc>
        <w:tc>
          <w:tcPr>
            <w:tcW w:w="1134" w:type="dxa"/>
            <w:tcBorders>
              <w:top w:val="nil"/>
              <w:bottom w:val="nil"/>
            </w:tcBorders>
            <w:tcMar>
              <w:left w:w="57" w:type="dxa"/>
              <w:right w:w="57" w:type="dxa"/>
            </w:tcMar>
          </w:tcPr>
          <w:p w14:paraId="57E57DF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1A1F6E6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42DAA22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588AC7D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5F218CF9" w14:textId="17516553"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w:t>
            </w:r>
            <w:r w:rsidR="00271708">
              <w:rPr>
                <w:rFonts w:asciiTheme="minorHAnsi" w:eastAsia="Batang" w:hAnsiTheme="minorHAnsi" w:cstheme="minorHAnsi"/>
                <w:i/>
                <w:iCs/>
                <w:sz w:val="18"/>
                <w:szCs w:val="18"/>
                <w:lang w:eastAsia="zh-CN"/>
              </w:rPr>
              <w:t>9 555</w:t>
            </w:r>
          </w:p>
        </w:tc>
        <w:tc>
          <w:tcPr>
            <w:tcW w:w="1310" w:type="dxa"/>
            <w:tcBorders>
              <w:top w:val="nil"/>
              <w:bottom w:val="nil"/>
            </w:tcBorders>
            <w:tcMar>
              <w:left w:w="57" w:type="dxa"/>
              <w:right w:w="57" w:type="dxa"/>
            </w:tcMar>
            <w:vAlign w:val="bottom"/>
          </w:tcPr>
          <w:p w14:paraId="252A0EB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61CDFD08" w14:textId="77777777" w:rsidTr="006E3AF7">
        <w:trPr>
          <w:jc w:val="center"/>
        </w:trPr>
        <w:tc>
          <w:tcPr>
            <w:tcW w:w="3402" w:type="dxa"/>
            <w:tcBorders>
              <w:top w:val="nil"/>
              <w:bottom w:val="nil"/>
            </w:tcBorders>
            <w:tcMar>
              <w:left w:w="57" w:type="dxa"/>
              <w:right w:w="57" w:type="dxa"/>
            </w:tcMar>
          </w:tcPr>
          <w:p w14:paraId="77FBEE4C"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Pérdidas y ganancias por cambio de divisas</w:t>
            </w:r>
          </w:p>
        </w:tc>
        <w:tc>
          <w:tcPr>
            <w:tcW w:w="1134" w:type="dxa"/>
            <w:tcBorders>
              <w:top w:val="nil"/>
              <w:bottom w:val="nil"/>
            </w:tcBorders>
            <w:tcMar>
              <w:left w:w="57" w:type="dxa"/>
              <w:right w:w="57" w:type="dxa"/>
            </w:tcMar>
          </w:tcPr>
          <w:p w14:paraId="16F1D1CC"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560A401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6248DEE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209B76F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072FCD08" w14:textId="4C35DA0E"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sidRPr="00293240">
              <w:rPr>
                <w:rFonts w:asciiTheme="minorHAnsi" w:eastAsia="Batang" w:hAnsiTheme="minorHAnsi" w:cstheme="minorHAnsi"/>
                <w:i/>
                <w:iCs/>
                <w:sz w:val="18"/>
                <w:szCs w:val="18"/>
                <w:lang w:eastAsia="zh-CN"/>
              </w:rPr>
              <w:t>–</w:t>
            </w:r>
            <w:r w:rsidR="00271708">
              <w:rPr>
                <w:rFonts w:asciiTheme="minorHAnsi" w:eastAsia="Batang" w:hAnsiTheme="minorHAnsi" w:cstheme="minorHAnsi"/>
                <w:i/>
                <w:iCs/>
                <w:sz w:val="18"/>
                <w:szCs w:val="18"/>
                <w:lang w:eastAsia="zh-CN"/>
              </w:rPr>
              <w:t>3 720</w:t>
            </w:r>
          </w:p>
        </w:tc>
        <w:tc>
          <w:tcPr>
            <w:tcW w:w="1310" w:type="dxa"/>
            <w:tcBorders>
              <w:top w:val="nil"/>
              <w:bottom w:val="nil"/>
            </w:tcBorders>
            <w:tcMar>
              <w:left w:w="57" w:type="dxa"/>
              <w:right w:w="57" w:type="dxa"/>
            </w:tcMar>
            <w:vAlign w:val="bottom"/>
          </w:tcPr>
          <w:p w14:paraId="4FD9639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76F53C0A" w14:textId="77777777" w:rsidTr="006E3AF7">
        <w:trPr>
          <w:jc w:val="center"/>
        </w:trPr>
        <w:tc>
          <w:tcPr>
            <w:tcW w:w="3402" w:type="dxa"/>
            <w:tcBorders>
              <w:top w:val="nil"/>
              <w:bottom w:val="nil"/>
            </w:tcBorders>
            <w:tcMar>
              <w:left w:w="57" w:type="dxa"/>
              <w:right w:w="57" w:type="dxa"/>
            </w:tcMar>
          </w:tcPr>
          <w:p w14:paraId="3670F4B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Reembolso del préstamo FIPOI no considerado como gasto</w:t>
            </w:r>
          </w:p>
        </w:tc>
        <w:tc>
          <w:tcPr>
            <w:tcW w:w="1134" w:type="dxa"/>
            <w:tcBorders>
              <w:top w:val="nil"/>
              <w:bottom w:val="nil"/>
            </w:tcBorders>
            <w:tcMar>
              <w:left w:w="57" w:type="dxa"/>
              <w:right w:w="57" w:type="dxa"/>
            </w:tcMar>
          </w:tcPr>
          <w:p w14:paraId="266833D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69AB860"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789FDD7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2801017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49A21237" w14:textId="61CAFE98" w:rsidR="00A8492D" w:rsidRPr="00293240" w:rsidRDefault="00271708"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1 391</w:t>
            </w:r>
          </w:p>
        </w:tc>
        <w:tc>
          <w:tcPr>
            <w:tcW w:w="1310" w:type="dxa"/>
            <w:tcBorders>
              <w:top w:val="nil"/>
              <w:bottom w:val="nil"/>
            </w:tcBorders>
            <w:tcMar>
              <w:left w:w="57" w:type="dxa"/>
              <w:right w:w="57" w:type="dxa"/>
            </w:tcMar>
            <w:vAlign w:val="bottom"/>
          </w:tcPr>
          <w:p w14:paraId="69A1959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23AAC20B" w14:textId="77777777" w:rsidTr="006E3AF7">
        <w:trPr>
          <w:jc w:val="center"/>
        </w:trPr>
        <w:tc>
          <w:tcPr>
            <w:tcW w:w="3402" w:type="dxa"/>
            <w:tcBorders>
              <w:top w:val="nil"/>
              <w:bottom w:val="nil"/>
            </w:tcBorders>
            <w:tcMar>
              <w:left w:w="57" w:type="dxa"/>
              <w:right w:w="57" w:type="dxa"/>
            </w:tcMar>
          </w:tcPr>
          <w:p w14:paraId="390D3894"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Variación y utilización de la provisión de cuentas deudoras</w:t>
            </w:r>
          </w:p>
        </w:tc>
        <w:tc>
          <w:tcPr>
            <w:tcW w:w="1134" w:type="dxa"/>
            <w:tcBorders>
              <w:top w:val="nil"/>
              <w:bottom w:val="nil"/>
            </w:tcBorders>
            <w:tcMar>
              <w:left w:w="57" w:type="dxa"/>
              <w:right w:w="57" w:type="dxa"/>
            </w:tcMar>
          </w:tcPr>
          <w:p w14:paraId="4B4063C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04187B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6D01367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6292BCF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3268E44B" w14:textId="1AA6D3B0" w:rsidR="00A8492D" w:rsidRPr="00293240" w:rsidRDefault="00402C3B"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14</w:t>
            </w:r>
          </w:p>
        </w:tc>
        <w:tc>
          <w:tcPr>
            <w:tcW w:w="1310" w:type="dxa"/>
            <w:tcBorders>
              <w:top w:val="nil"/>
              <w:bottom w:val="nil"/>
            </w:tcBorders>
            <w:tcMar>
              <w:left w:w="57" w:type="dxa"/>
              <w:right w:w="57" w:type="dxa"/>
            </w:tcMar>
            <w:vAlign w:val="bottom"/>
          </w:tcPr>
          <w:p w14:paraId="7D0AD56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586805F2" w14:textId="77777777" w:rsidTr="006E3AF7">
        <w:trPr>
          <w:jc w:val="center"/>
        </w:trPr>
        <w:tc>
          <w:tcPr>
            <w:tcW w:w="3402" w:type="dxa"/>
            <w:tcBorders>
              <w:top w:val="nil"/>
              <w:bottom w:val="nil"/>
            </w:tcBorders>
            <w:tcMar>
              <w:left w:w="57" w:type="dxa"/>
              <w:right w:w="57" w:type="dxa"/>
            </w:tcMar>
          </w:tcPr>
          <w:p w14:paraId="68E2D4D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Venta de activos</w:t>
            </w:r>
          </w:p>
        </w:tc>
        <w:tc>
          <w:tcPr>
            <w:tcW w:w="1134" w:type="dxa"/>
            <w:tcBorders>
              <w:top w:val="nil"/>
              <w:bottom w:val="nil"/>
            </w:tcBorders>
            <w:tcMar>
              <w:left w:w="57" w:type="dxa"/>
              <w:right w:w="57" w:type="dxa"/>
            </w:tcMar>
          </w:tcPr>
          <w:p w14:paraId="610B584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B475DE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4BEA889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7F87C81F"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17154C58" w14:textId="79394DC0"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310" w:type="dxa"/>
            <w:tcBorders>
              <w:top w:val="nil"/>
              <w:bottom w:val="nil"/>
            </w:tcBorders>
            <w:tcMar>
              <w:left w:w="57" w:type="dxa"/>
              <w:right w:w="57" w:type="dxa"/>
            </w:tcMar>
            <w:vAlign w:val="bottom"/>
          </w:tcPr>
          <w:p w14:paraId="271E81D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6FC4DCD5" w14:textId="77777777" w:rsidTr="006E3AF7">
        <w:trPr>
          <w:jc w:val="center"/>
        </w:trPr>
        <w:tc>
          <w:tcPr>
            <w:tcW w:w="3402" w:type="dxa"/>
            <w:tcBorders>
              <w:top w:val="nil"/>
              <w:bottom w:val="nil"/>
            </w:tcBorders>
            <w:tcMar>
              <w:left w:w="57" w:type="dxa"/>
              <w:right w:w="57" w:type="dxa"/>
            </w:tcMar>
          </w:tcPr>
          <w:p w14:paraId="29B903E2"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Otros gastos</w:t>
            </w:r>
          </w:p>
        </w:tc>
        <w:tc>
          <w:tcPr>
            <w:tcW w:w="1134" w:type="dxa"/>
            <w:tcBorders>
              <w:top w:val="nil"/>
              <w:bottom w:val="nil"/>
            </w:tcBorders>
            <w:tcMar>
              <w:left w:w="57" w:type="dxa"/>
              <w:right w:w="57" w:type="dxa"/>
            </w:tcMar>
          </w:tcPr>
          <w:p w14:paraId="39D6CF5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top w:val="nil"/>
              <w:bottom w:val="nil"/>
            </w:tcBorders>
          </w:tcPr>
          <w:p w14:paraId="00DC249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top w:val="nil"/>
              <w:bottom w:val="nil"/>
            </w:tcBorders>
            <w:tcMar>
              <w:left w:w="57" w:type="dxa"/>
              <w:right w:w="57" w:type="dxa"/>
            </w:tcMar>
          </w:tcPr>
          <w:p w14:paraId="1874068D"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top w:val="nil"/>
              <w:bottom w:val="nil"/>
            </w:tcBorders>
            <w:tcMar>
              <w:left w:w="57" w:type="dxa"/>
              <w:right w:w="57" w:type="dxa"/>
            </w:tcMar>
          </w:tcPr>
          <w:p w14:paraId="362C1F5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top w:val="nil"/>
              <w:bottom w:val="nil"/>
            </w:tcBorders>
            <w:tcMar>
              <w:left w:w="57" w:type="dxa"/>
              <w:right w:w="57" w:type="dxa"/>
            </w:tcMar>
          </w:tcPr>
          <w:p w14:paraId="55BA78CC" w14:textId="4A92B512"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p>
        </w:tc>
        <w:tc>
          <w:tcPr>
            <w:tcW w:w="1310" w:type="dxa"/>
            <w:tcBorders>
              <w:top w:val="nil"/>
              <w:bottom w:val="nil"/>
            </w:tcBorders>
            <w:tcMar>
              <w:left w:w="57" w:type="dxa"/>
              <w:right w:w="57" w:type="dxa"/>
            </w:tcMar>
            <w:vAlign w:val="bottom"/>
          </w:tcPr>
          <w:p w14:paraId="6DB910C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6FCC1CA2" w14:textId="77777777" w:rsidTr="009C3B57">
        <w:trPr>
          <w:jc w:val="center"/>
        </w:trPr>
        <w:tc>
          <w:tcPr>
            <w:tcW w:w="3402" w:type="dxa"/>
            <w:tcBorders>
              <w:bottom w:val="single" w:sz="4" w:space="0" w:color="auto"/>
            </w:tcBorders>
            <w:tcMar>
              <w:left w:w="57" w:type="dxa"/>
              <w:right w:w="57" w:type="dxa"/>
            </w:tcMar>
          </w:tcPr>
          <w:p w14:paraId="36954795" w14:textId="77777777" w:rsidR="00A8492D" w:rsidRPr="00293240" w:rsidRDefault="00A8492D" w:rsidP="0048041B">
            <w:pPr>
              <w:tabs>
                <w:tab w:val="clear" w:pos="567"/>
                <w:tab w:val="clear" w:pos="1134"/>
                <w:tab w:val="clear" w:pos="1701"/>
                <w:tab w:val="clear" w:pos="2268"/>
                <w:tab w:val="clear" w:pos="2835"/>
              </w:tabs>
              <w:spacing w:before="60" w:after="60"/>
              <w:rPr>
                <w:b/>
                <w:sz w:val="18"/>
                <w:szCs w:val="18"/>
              </w:rPr>
            </w:pPr>
            <w:r w:rsidRPr="00293240">
              <w:rPr>
                <w:b/>
                <w:bCs/>
                <w:sz w:val="18"/>
                <w:szCs w:val="18"/>
              </w:rPr>
              <w:t>Total de diferencias NICSP</w:t>
            </w:r>
          </w:p>
        </w:tc>
        <w:tc>
          <w:tcPr>
            <w:tcW w:w="1134" w:type="dxa"/>
            <w:tcMar>
              <w:left w:w="57" w:type="dxa"/>
              <w:right w:w="57" w:type="dxa"/>
            </w:tcMar>
            <w:vAlign w:val="bottom"/>
          </w:tcPr>
          <w:p w14:paraId="17E7FAFE"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90" w:type="dxa"/>
            <w:vAlign w:val="bottom"/>
          </w:tcPr>
          <w:p w14:paraId="3994B046"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154" w:type="dxa"/>
            <w:tcMar>
              <w:left w:w="57" w:type="dxa"/>
              <w:right w:w="57" w:type="dxa"/>
            </w:tcMar>
            <w:vAlign w:val="bottom"/>
          </w:tcPr>
          <w:p w14:paraId="183B4AA5"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087" w:type="dxa"/>
            <w:tcMar>
              <w:left w:w="57" w:type="dxa"/>
              <w:right w:w="57" w:type="dxa"/>
            </w:tcMar>
            <w:vAlign w:val="bottom"/>
          </w:tcPr>
          <w:p w14:paraId="35AB4DEB"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30" w:type="dxa"/>
            <w:tcMar>
              <w:left w:w="57" w:type="dxa"/>
              <w:right w:w="57" w:type="dxa"/>
            </w:tcMar>
            <w:vAlign w:val="bottom"/>
          </w:tcPr>
          <w:p w14:paraId="07D91022" w14:textId="377FD933"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w:t>
            </w:r>
            <w:r w:rsidR="00402C3B">
              <w:rPr>
                <w:rFonts w:asciiTheme="minorHAnsi" w:eastAsia="Batang" w:hAnsiTheme="minorHAnsi" w:cstheme="minorHAnsi"/>
                <w:b/>
                <w:bCs/>
                <w:sz w:val="18"/>
                <w:szCs w:val="18"/>
                <w:lang w:eastAsia="zh-CN"/>
              </w:rPr>
              <w:t>19</w:t>
            </w:r>
            <w:r w:rsidRPr="00293240">
              <w:rPr>
                <w:rFonts w:asciiTheme="minorHAnsi" w:eastAsia="Batang" w:hAnsiTheme="minorHAnsi" w:cstheme="minorHAnsi"/>
                <w:b/>
                <w:bCs/>
                <w:sz w:val="18"/>
                <w:szCs w:val="18"/>
                <w:lang w:eastAsia="zh-CN"/>
              </w:rPr>
              <w:t xml:space="preserve"> </w:t>
            </w:r>
            <w:r w:rsidR="00402C3B">
              <w:rPr>
                <w:rFonts w:asciiTheme="minorHAnsi" w:eastAsia="Batang" w:hAnsiTheme="minorHAnsi" w:cstheme="minorHAnsi"/>
                <w:b/>
                <w:bCs/>
                <w:sz w:val="18"/>
                <w:szCs w:val="18"/>
                <w:lang w:eastAsia="zh-CN"/>
              </w:rPr>
              <w:t>552</w:t>
            </w:r>
          </w:p>
        </w:tc>
        <w:tc>
          <w:tcPr>
            <w:tcW w:w="1310" w:type="dxa"/>
            <w:tcMar>
              <w:left w:w="57" w:type="dxa"/>
              <w:right w:w="57" w:type="dxa"/>
            </w:tcMar>
            <w:vAlign w:val="bottom"/>
          </w:tcPr>
          <w:p w14:paraId="2D4CA113"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p>
        </w:tc>
      </w:tr>
      <w:tr w:rsidR="00A8492D" w:rsidRPr="00293240" w14:paraId="07FE0FE0" w14:textId="77777777" w:rsidTr="009C3B57">
        <w:trPr>
          <w:jc w:val="center"/>
        </w:trPr>
        <w:tc>
          <w:tcPr>
            <w:tcW w:w="3402" w:type="dxa"/>
            <w:tcBorders>
              <w:top w:val="single" w:sz="4" w:space="0" w:color="auto"/>
              <w:bottom w:val="single" w:sz="4" w:space="0" w:color="auto"/>
            </w:tcBorders>
            <w:tcMar>
              <w:left w:w="57" w:type="dxa"/>
              <w:right w:w="57" w:type="dxa"/>
            </w:tcMar>
          </w:tcPr>
          <w:p w14:paraId="04735EAD"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rPr>
            </w:pPr>
            <w:r w:rsidRPr="00293240">
              <w:rPr>
                <w:i/>
                <w:iCs/>
                <w:sz w:val="18"/>
                <w:szCs w:val="18"/>
              </w:rPr>
              <w:t>Superávit/déficit del Fondo 1000</w:t>
            </w:r>
          </w:p>
        </w:tc>
        <w:tc>
          <w:tcPr>
            <w:tcW w:w="1134" w:type="dxa"/>
            <w:tcBorders>
              <w:bottom w:val="nil"/>
            </w:tcBorders>
            <w:tcMar>
              <w:left w:w="57" w:type="dxa"/>
              <w:right w:w="57" w:type="dxa"/>
            </w:tcMar>
            <w:vAlign w:val="bottom"/>
          </w:tcPr>
          <w:p w14:paraId="5903D502"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bottom w:val="nil"/>
            </w:tcBorders>
            <w:vAlign w:val="bottom"/>
          </w:tcPr>
          <w:p w14:paraId="030F967B"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bottom w:val="nil"/>
            </w:tcBorders>
            <w:tcMar>
              <w:left w:w="57" w:type="dxa"/>
              <w:right w:w="57" w:type="dxa"/>
            </w:tcMar>
            <w:vAlign w:val="bottom"/>
          </w:tcPr>
          <w:p w14:paraId="080C9D9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bottom w:val="nil"/>
            </w:tcBorders>
            <w:tcMar>
              <w:left w:w="57" w:type="dxa"/>
              <w:right w:w="57" w:type="dxa"/>
            </w:tcMar>
            <w:vAlign w:val="bottom"/>
          </w:tcPr>
          <w:p w14:paraId="67075AF7"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bottom w:val="nil"/>
            </w:tcBorders>
            <w:tcMar>
              <w:left w:w="57" w:type="dxa"/>
              <w:right w:w="57" w:type="dxa"/>
            </w:tcMar>
            <w:vAlign w:val="bottom"/>
          </w:tcPr>
          <w:p w14:paraId="203998C7" w14:textId="152812AE" w:rsidR="00A8492D" w:rsidRPr="00293240" w:rsidRDefault="00402C3B"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3 666</w:t>
            </w:r>
          </w:p>
        </w:tc>
        <w:tc>
          <w:tcPr>
            <w:tcW w:w="1310" w:type="dxa"/>
            <w:tcBorders>
              <w:bottom w:val="nil"/>
            </w:tcBorders>
            <w:tcMar>
              <w:left w:w="57" w:type="dxa"/>
              <w:right w:w="57" w:type="dxa"/>
            </w:tcMar>
            <w:vAlign w:val="bottom"/>
          </w:tcPr>
          <w:p w14:paraId="5CA6D9CA"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2789AFAC" w14:textId="77777777" w:rsidTr="009C3B57">
        <w:trPr>
          <w:jc w:val="center"/>
        </w:trPr>
        <w:tc>
          <w:tcPr>
            <w:tcW w:w="3402" w:type="dxa"/>
            <w:tcBorders>
              <w:top w:val="single" w:sz="4" w:space="0" w:color="auto"/>
              <w:bottom w:val="single" w:sz="4" w:space="0" w:color="auto"/>
            </w:tcBorders>
            <w:tcMar>
              <w:left w:w="57" w:type="dxa"/>
              <w:right w:w="57" w:type="dxa"/>
            </w:tcMar>
          </w:tcPr>
          <w:p w14:paraId="38B3B0A9" w14:textId="77777777" w:rsidR="00A8492D" w:rsidRPr="00293240" w:rsidRDefault="00A8492D" w:rsidP="00A8492D">
            <w:pPr>
              <w:tabs>
                <w:tab w:val="clear" w:pos="567"/>
                <w:tab w:val="clear" w:pos="1134"/>
                <w:tab w:val="clear" w:pos="1701"/>
                <w:tab w:val="clear" w:pos="2268"/>
                <w:tab w:val="clear" w:pos="2835"/>
              </w:tabs>
              <w:spacing w:before="0"/>
              <w:rPr>
                <w:i/>
                <w:iCs/>
                <w:sz w:val="18"/>
                <w:szCs w:val="18"/>
                <w:lang w:eastAsia="fr-FR"/>
              </w:rPr>
            </w:pPr>
            <w:r w:rsidRPr="00293240">
              <w:rPr>
                <w:i/>
                <w:iCs/>
                <w:sz w:val="18"/>
                <w:szCs w:val="18"/>
              </w:rPr>
              <w:t>Aumento del fondo de inversión</w:t>
            </w:r>
          </w:p>
        </w:tc>
        <w:tc>
          <w:tcPr>
            <w:tcW w:w="1134" w:type="dxa"/>
            <w:tcBorders>
              <w:bottom w:val="nil"/>
            </w:tcBorders>
            <w:tcMar>
              <w:left w:w="57" w:type="dxa"/>
              <w:right w:w="57" w:type="dxa"/>
            </w:tcMar>
            <w:vAlign w:val="bottom"/>
          </w:tcPr>
          <w:p w14:paraId="608D0448"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bottom w:val="nil"/>
            </w:tcBorders>
            <w:vAlign w:val="bottom"/>
          </w:tcPr>
          <w:p w14:paraId="1CEA238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bottom w:val="nil"/>
            </w:tcBorders>
            <w:tcMar>
              <w:left w:w="57" w:type="dxa"/>
              <w:right w:w="57" w:type="dxa"/>
            </w:tcMar>
            <w:vAlign w:val="bottom"/>
          </w:tcPr>
          <w:p w14:paraId="5D620F64"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bottom w:val="nil"/>
            </w:tcBorders>
            <w:tcMar>
              <w:left w:w="57" w:type="dxa"/>
              <w:right w:w="57" w:type="dxa"/>
            </w:tcMar>
            <w:vAlign w:val="bottom"/>
          </w:tcPr>
          <w:p w14:paraId="15F55A4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bottom w:val="nil"/>
            </w:tcBorders>
            <w:tcMar>
              <w:left w:w="57" w:type="dxa"/>
              <w:right w:w="57" w:type="dxa"/>
            </w:tcMar>
            <w:vAlign w:val="bottom"/>
          </w:tcPr>
          <w:p w14:paraId="00942AD0" w14:textId="1A3132BF" w:rsidR="00A8492D" w:rsidRPr="00293240" w:rsidRDefault="00402C3B"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982</w:t>
            </w:r>
          </w:p>
        </w:tc>
        <w:tc>
          <w:tcPr>
            <w:tcW w:w="1310" w:type="dxa"/>
            <w:tcBorders>
              <w:bottom w:val="nil"/>
            </w:tcBorders>
            <w:tcMar>
              <w:left w:w="57" w:type="dxa"/>
              <w:right w:w="57" w:type="dxa"/>
            </w:tcMar>
            <w:vAlign w:val="bottom"/>
          </w:tcPr>
          <w:p w14:paraId="4F3B0DB5"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2CA56761" w14:textId="77777777" w:rsidTr="009C3B57">
        <w:trPr>
          <w:jc w:val="center"/>
        </w:trPr>
        <w:tc>
          <w:tcPr>
            <w:tcW w:w="3402" w:type="dxa"/>
            <w:tcBorders>
              <w:top w:val="single" w:sz="4" w:space="0" w:color="auto"/>
              <w:bottom w:val="single" w:sz="4" w:space="0" w:color="auto"/>
            </w:tcBorders>
            <w:tcMar>
              <w:left w:w="57" w:type="dxa"/>
              <w:right w:w="57" w:type="dxa"/>
            </w:tcMar>
          </w:tcPr>
          <w:p w14:paraId="68253365" w14:textId="77777777" w:rsidR="00A8492D" w:rsidRPr="00293240" w:rsidRDefault="00A8492D" w:rsidP="00A8492D">
            <w:pPr>
              <w:tabs>
                <w:tab w:val="clear" w:pos="567"/>
                <w:tab w:val="clear" w:pos="1134"/>
                <w:tab w:val="clear" w:pos="1701"/>
                <w:tab w:val="clear" w:pos="2268"/>
                <w:tab w:val="clear" w:pos="2835"/>
              </w:tabs>
              <w:spacing w:before="0" w:after="20"/>
              <w:rPr>
                <w:i/>
                <w:iCs/>
                <w:sz w:val="18"/>
                <w:szCs w:val="18"/>
                <w:lang w:eastAsia="fr-FR"/>
              </w:rPr>
            </w:pPr>
            <w:r w:rsidRPr="00293240">
              <w:rPr>
                <w:i/>
                <w:iCs/>
                <w:sz w:val="18"/>
                <w:szCs w:val="18"/>
              </w:rPr>
              <w:t>Diferencias de perímetro</w:t>
            </w:r>
          </w:p>
        </w:tc>
        <w:tc>
          <w:tcPr>
            <w:tcW w:w="1134" w:type="dxa"/>
            <w:tcBorders>
              <w:bottom w:val="single" w:sz="4" w:space="0" w:color="auto"/>
            </w:tcBorders>
            <w:tcMar>
              <w:left w:w="57" w:type="dxa"/>
              <w:right w:w="57" w:type="dxa"/>
            </w:tcMar>
            <w:vAlign w:val="bottom"/>
          </w:tcPr>
          <w:p w14:paraId="7631A8B1"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90" w:type="dxa"/>
            <w:tcBorders>
              <w:bottom w:val="single" w:sz="4" w:space="0" w:color="auto"/>
            </w:tcBorders>
            <w:vAlign w:val="bottom"/>
          </w:tcPr>
          <w:p w14:paraId="6A2189EE"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154" w:type="dxa"/>
            <w:tcBorders>
              <w:bottom w:val="single" w:sz="4" w:space="0" w:color="auto"/>
            </w:tcBorders>
            <w:tcMar>
              <w:left w:w="57" w:type="dxa"/>
              <w:right w:w="57" w:type="dxa"/>
            </w:tcMar>
            <w:vAlign w:val="bottom"/>
          </w:tcPr>
          <w:p w14:paraId="23B5649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087" w:type="dxa"/>
            <w:tcBorders>
              <w:bottom w:val="single" w:sz="4" w:space="0" w:color="auto"/>
            </w:tcBorders>
            <w:tcMar>
              <w:left w:w="57" w:type="dxa"/>
              <w:right w:w="57" w:type="dxa"/>
            </w:tcMar>
            <w:vAlign w:val="bottom"/>
          </w:tcPr>
          <w:p w14:paraId="00E03193"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r w:rsidRPr="00293240">
              <w:rPr>
                <w:rFonts w:asciiTheme="minorHAnsi" w:eastAsia="Batang" w:hAnsiTheme="minorHAnsi" w:cstheme="minorHAnsi"/>
                <w:sz w:val="18"/>
                <w:szCs w:val="18"/>
                <w:lang w:eastAsia="zh-CN"/>
              </w:rPr>
              <w:t> </w:t>
            </w:r>
          </w:p>
        </w:tc>
        <w:tc>
          <w:tcPr>
            <w:tcW w:w="1330" w:type="dxa"/>
            <w:tcBorders>
              <w:bottom w:val="single" w:sz="4" w:space="0" w:color="auto"/>
            </w:tcBorders>
            <w:tcMar>
              <w:left w:w="57" w:type="dxa"/>
              <w:right w:w="57" w:type="dxa"/>
            </w:tcMar>
            <w:vAlign w:val="bottom"/>
          </w:tcPr>
          <w:p w14:paraId="33DA8389" w14:textId="00FE50E6" w:rsidR="00A8492D" w:rsidRPr="00293240" w:rsidRDefault="00402C3B"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i/>
                <w:iCs/>
                <w:sz w:val="18"/>
                <w:szCs w:val="18"/>
                <w:lang w:eastAsia="zh-CN"/>
              </w:rPr>
            </w:pPr>
            <w:r>
              <w:rPr>
                <w:rFonts w:asciiTheme="minorHAnsi" w:eastAsia="Batang" w:hAnsiTheme="minorHAnsi" w:cstheme="minorHAnsi"/>
                <w:i/>
                <w:iCs/>
                <w:sz w:val="18"/>
                <w:szCs w:val="18"/>
                <w:lang w:eastAsia="zh-CN"/>
              </w:rPr>
              <w:t>47</w:t>
            </w:r>
          </w:p>
        </w:tc>
        <w:tc>
          <w:tcPr>
            <w:tcW w:w="1310" w:type="dxa"/>
            <w:tcBorders>
              <w:bottom w:val="single" w:sz="4" w:space="0" w:color="auto"/>
            </w:tcBorders>
            <w:tcMar>
              <w:left w:w="57" w:type="dxa"/>
              <w:right w:w="57" w:type="dxa"/>
            </w:tcMar>
            <w:vAlign w:val="bottom"/>
          </w:tcPr>
          <w:p w14:paraId="60F4DBE9" w14:textId="77777777" w:rsidR="00A8492D" w:rsidRPr="00293240" w:rsidRDefault="00A8492D" w:rsidP="00A8492D">
            <w:pPr>
              <w:tabs>
                <w:tab w:val="left" w:pos="284"/>
                <w:tab w:val="left" w:pos="851"/>
                <w:tab w:val="left" w:pos="1418"/>
                <w:tab w:val="left" w:pos="1985"/>
                <w:tab w:val="left" w:pos="2552"/>
                <w:tab w:val="left" w:pos="3119"/>
                <w:tab w:val="left" w:pos="3402"/>
                <w:tab w:val="left" w:pos="3686"/>
                <w:tab w:val="left" w:pos="3969"/>
              </w:tabs>
              <w:spacing w:before="0" w:after="40"/>
              <w:jc w:val="right"/>
              <w:rPr>
                <w:rFonts w:asciiTheme="minorHAnsi" w:eastAsia="Batang" w:hAnsiTheme="minorHAnsi" w:cstheme="minorHAnsi"/>
                <w:sz w:val="18"/>
                <w:szCs w:val="18"/>
                <w:lang w:eastAsia="zh-CN"/>
              </w:rPr>
            </w:pPr>
          </w:p>
        </w:tc>
      </w:tr>
      <w:tr w:rsidR="00A8492D" w:rsidRPr="00293240" w14:paraId="3473EF11" w14:textId="77777777" w:rsidTr="009C3B57">
        <w:trPr>
          <w:jc w:val="center"/>
        </w:trPr>
        <w:tc>
          <w:tcPr>
            <w:tcW w:w="3402" w:type="dxa"/>
            <w:tcBorders>
              <w:top w:val="single" w:sz="4" w:space="0" w:color="auto"/>
            </w:tcBorders>
            <w:tcMar>
              <w:left w:w="57" w:type="dxa"/>
              <w:right w:w="57" w:type="dxa"/>
            </w:tcMar>
          </w:tcPr>
          <w:p w14:paraId="607BBB6B" w14:textId="77777777" w:rsidR="00A8492D" w:rsidRPr="00293240" w:rsidRDefault="00A8492D" w:rsidP="0048041B">
            <w:pPr>
              <w:tabs>
                <w:tab w:val="clear" w:pos="567"/>
                <w:tab w:val="clear" w:pos="1134"/>
                <w:tab w:val="clear" w:pos="1701"/>
                <w:tab w:val="clear" w:pos="2268"/>
                <w:tab w:val="clear" w:pos="2835"/>
              </w:tabs>
              <w:spacing w:before="60" w:after="60"/>
              <w:rPr>
                <w:b/>
                <w:sz w:val="18"/>
                <w:szCs w:val="18"/>
              </w:rPr>
            </w:pPr>
            <w:r w:rsidRPr="00293240">
              <w:rPr>
                <w:b/>
                <w:bCs/>
                <w:sz w:val="18"/>
                <w:szCs w:val="18"/>
              </w:rPr>
              <w:t>Superávit/Déficit tal y como figura en el estado de resultados financieros</w:t>
            </w:r>
          </w:p>
        </w:tc>
        <w:tc>
          <w:tcPr>
            <w:tcW w:w="1134" w:type="dxa"/>
            <w:tcBorders>
              <w:bottom w:val="single" w:sz="4" w:space="0" w:color="auto"/>
            </w:tcBorders>
            <w:tcMar>
              <w:left w:w="57" w:type="dxa"/>
              <w:right w:w="57" w:type="dxa"/>
            </w:tcMar>
            <w:vAlign w:val="bottom"/>
          </w:tcPr>
          <w:p w14:paraId="05D1E725"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90" w:type="dxa"/>
            <w:tcBorders>
              <w:bottom w:val="single" w:sz="4" w:space="0" w:color="auto"/>
            </w:tcBorders>
            <w:vAlign w:val="bottom"/>
          </w:tcPr>
          <w:p w14:paraId="609D1FCD"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154" w:type="dxa"/>
            <w:tcBorders>
              <w:bottom w:val="single" w:sz="4" w:space="0" w:color="auto"/>
            </w:tcBorders>
            <w:tcMar>
              <w:left w:w="57" w:type="dxa"/>
              <w:right w:w="57" w:type="dxa"/>
            </w:tcMar>
            <w:vAlign w:val="bottom"/>
          </w:tcPr>
          <w:p w14:paraId="06D9DF81"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087" w:type="dxa"/>
            <w:tcBorders>
              <w:bottom w:val="single" w:sz="4" w:space="0" w:color="auto"/>
            </w:tcBorders>
            <w:tcMar>
              <w:left w:w="57" w:type="dxa"/>
              <w:right w:w="57" w:type="dxa"/>
            </w:tcMar>
            <w:vAlign w:val="bottom"/>
          </w:tcPr>
          <w:p w14:paraId="6F601E25"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 </w:t>
            </w:r>
          </w:p>
        </w:tc>
        <w:tc>
          <w:tcPr>
            <w:tcW w:w="1330" w:type="dxa"/>
            <w:tcBorders>
              <w:bottom w:val="single" w:sz="4" w:space="0" w:color="auto"/>
            </w:tcBorders>
            <w:tcMar>
              <w:left w:w="57" w:type="dxa"/>
              <w:right w:w="57" w:type="dxa"/>
            </w:tcMar>
            <w:vAlign w:val="bottom"/>
          </w:tcPr>
          <w:p w14:paraId="557159D1" w14:textId="02B426C0"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r w:rsidRPr="00293240">
              <w:rPr>
                <w:rFonts w:asciiTheme="minorHAnsi" w:eastAsia="Batang" w:hAnsiTheme="minorHAnsi" w:cstheme="minorHAnsi"/>
                <w:b/>
                <w:bCs/>
                <w:sz w:val="18"/>
                <w:szCs w:val="18"/>
                <w:lang w:eastAsia="zh-CN"/>
              </w:rPr>
              <w:t>–</w:t>
            </w:r>
            <w:r w:rsidR="00402C3B">
              <w:rPr>
                <w:rFonts w:asciiTheme="minorHAnsi" w:eastAsia="Batang" w:hAnsiTheme="minorHAnsi" w:cstheme="minorHAnsi"/>
                <w:b/>
                <w:bCs/>
                <w:sz w:val="18"/>
                <w:szCs w:val="18"/>
                <w:lang w:eastAsia="zh-CN"/>
              </w:rPr>
              <w:t>1</w:t>
            </w:r>
            <w:r w:rsidRPr="00293240">
              <w:rPr>
                <w:rFonts w:asciiTheme="minorHAnsi" w:eastAsia="Batang" w:hAnsiTheme="minorHAnsi" w:cstheme="minorHAnsi"/>
                <w:b/>
                <w:bCs/>
                <w:sz w:val="18"/>
                <w:szCs w:val="18"/>
                <w:lang w:eastAsia="zh-CN"/>
              </w:rPr>
              <w:t xml:space="preserve">4 </w:t>
            </w:r>
            <w:r w:rsidR="00402C3B">
              <w:rPr>
                <w:rFonts w:asciiTheme="minorHAnsi" w:eastAsia="Batang" w:hAnsiTheme="minorHAnsi" w:cstheme="minorHAnsi"/>
                <w:b/>
                <w:bCs/>
                <w:sz w:val="18"/>
                <w:szCs w:val="18"/>
                <w:lang w:eastAsia="zh-CN"/>
              </w:rPr>
              <w:t>858</w:t>
            </w:r>
          </w:p>
        </w:tc>
        <w:tc>
          <w:tcPr>
            <w:tcW w:w="1310" w:type="dxa"/>
            <w:tcBorders>
              <w:bottom w:val="single" w:sz="4" w:space="0" w:color="auto"/>
            </w:tcBorders>
            <w:tcMar>
              <w:left w:w="57" w:type="dxa"/>
              <w:right w:w="57" w:type="dxa"/>
            </w:tcMar>
            <w:vAlign w:val="bottom"/>
          </w:tcPr>
          <w:p w14:paraId="788F81D0" w14:textId="77777777" w:rsidR="00A8492D" w:rsidRPr="00293240" w:rsidRDefault="00A8492D" w:rsidP="0048041B">
            <w:pPr>
              <w:tabs>
                <w:tab w:val="left" w:pos="284"/>
                <w:tab w:val="left" w:pos="851"/>
                <w:tab w:val="left" w:pos="1418"/>
                <w:tab w:val="left" w:pos="1985"/>
                <w:tab w:val="left" w:pos="2552"/>
                <w:tab w:val="left" w:pos="3119"/>
                <w:tab w:val="left" w:pos="3402"/>
                <w:tab w:val="left" w:pos="3686"/>
                <w:tab w:val="left" w:pos="3969"/>
              </w:tabs>
              <w:spacing w:before="60" w:after="60"/>
              <w:jc w:val="right"/>
              <w:rPr>
                <w:rFonts w:asciiTheme="minorHAnsi" w:eastAsia="Batang" w:hAnsiTheme="minorHAnsi" w:cstheme="minorHAnsi"/>
                <w:b/>
                <w:bCs/>
                <w:sz w:val="18"/>
                <w:szCs w:val="18"/>
                <w:lang w:eastAsia="zh-CN"/>
              </w:rPr>
            </w:pPr>
          </w:p>
        </w:tc>
      </w:tr>
    </w:tbl>
    <w:p w14:paraId="34C1E46E" w14:textId="06F4EC21" w:rsidR="00A8492D" w:rsidRPr="00293240" w:rsidRDefault="00700AE9" w:rsidP="006B50BE">
      <w:pPr>
        <w:spacing w:before="240"/>
        <w:rPr>
          <w:sz w:val="22"/>
          <w:szCs w:val="22"/>
        </w:rPr>
      </w:pPr>
      <w:r w:rsidRPr="00293240">
        <w:rPr>
          <w:sz w:val="22"/>
          <w:szCs w:val="22"/>
        </w:rPr>
        <w:t>Para más información, véase la Nota</w:t>
      </w:r>
      <w:r w:rsidR="00506B12" w:rsidRPr="00293240">
        <w:rPr>
          <w:sz w:val="22"/>
          <w:szCs w:val="22"/>
        </w:rPr>
        <w:t xml:space="preserve"> 26.</w:t>
      </w:r>
    </w:p>
    <w:p w14:paraId="5FB6C67B" w14:textId="2BA576AC" w:rsidR="00506B12" w:rsidRPr="00293240" w:rsidRDefault="00506B12">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293240">
        <w:rPr>
          <w:b/>
          <w:bCs/>
          <w:sz w:val="22"/>
          <w:szCs w:val="18"/>
        </w:rPr>
        <w:br w:type="page"/>
      </w:r>
    </w:p>
    <w:p w14:paraId="0146C5AC" w14:textId="77777777" w:rsidR="00535334" w:rsidRPr="00293240" w:rsidRDefault="00535334" w:rsidP="00CE3AA5">
      <w:pPr>
        <w:pStyle w:val="Heading1"/>
        <w:jc w:val="center"/>
      </w:pPr>
      <w:bookmarkStart w:id="430" w:name="_Toc329011608"/>
      <w:bookmarkStart w:id="431" w:name="_Toc305764060"/>
      <w:bookmarkStart w:id="432" w:name="_Toc452155505"/>
      <w:bookmarkStart w:id="433" w:name="_Toc452155874"/>
      <w:bookmarkStart w:id="434" w:name="_Toc482814653"/>
      <w:bookmarkStart w:id="435" w:name="_Toc511808886"/>
      <w:bookmarkStart w:id="436" w:name="_Toc511809457"/>
      <w:bookmarkStart w:id="437" w:name="_Toc10637766"/>
      <w:bookmarkStart w:id="438" w:name="_Toc10639781"/>
      <w:bookmarkStart w:id="439" w:name="_Toc42246820"/>
      <w:bookmarkStart w:id="440" w:name="_Toc94524941"/>
      <w:bookmarkStart w:id="441" w:name="_Toc94525327"/>
      <w:bookmarkStart w:id="442" w:name="_Toc94532415"/>
      <w:bookmarkStart w:id="443" w:name="_Toc94535037"/>
      <w:bookmarkStart w:id="444" w:name="_Toc94535713"/>
      <w:bookmarkStart w:id="445" w:name="_Toc112145142"/>
      <w:r w:rsidRPr="00457C7F">
        <w:lastRenderedPageBreak/>
        <w:t>Notas correspondientes a los estados financieros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31A153A" w14:textId="0D2F30B5" w:rsidR="00535334" w:rsidRPr="00293240" w:rsidRDefault="00535334" w:rsidP="00CE3AA5">
      <w:pPr>
        <w:pStyle w:val="Heading1"/>
        <w:rPr>
          <w:sz w:val="24"/>
          <w:szCs w:val="24"/>
        </w:rPr>
      </w:pPr>
      <w:bookmarkStart w:id="446" w:name="_Toc329011609"/>
      <w:bookmarkStart w:id="447" w:name="_Toc305764061"/>
      <w:bookmarkStart w:id="448" w:name="_Toc10635476"/>
      <w:bookmarkStart w:id="449" w:name="_Toc10637695"/>
      <w:bookmarkStart w:id="450" w:name="_Toc10637767"/>
      <w:bookmarkStart w:id="451" w:name="_Toc10639782"/>
      <w:bookmarkStart w:id="452" w:name="_Toc42246821"/>
      <w:bookmarkStart w:id="453" w:name="_Toc42248541"/>
      <w:bookmarkStart w:id="454" w:name="_Toc42249919"/>
      <w:bookmarkStart w:id="455" w:name="_Toc55401080"/>
      <w:bookmarkStart w:id="456" w:name="_Toc94524942"/>
      <w:bookmarkStart w:id="457" w:name="_Toc94525328"/>
      <w:bookmarkStart w:id="458" w:name="_Toc94532416"/>
      <w:bookmarkStart w:id="459" w:name="_Toc94535038"/>
      <w:bookmarkStart w:id="460" w:name="_Toc94535714"/>
      <w:bookmarkStart w:id="461" w:name="_Toc112145143"/>
      <w:r w:rsidRPr="00293240">
        <w:rPr>
          <w:sz w:val="24"/>
          <w:szCs w:val="24"/>
        </w:rPr>
        <w:t>Nota 1</w:t>
      </w:r>
      <w:r w:rsidRPr="00293240">
        <w:rPr>
          <w:sz w:val="24"/>
          <w:szCs w:val="24"/>
        </w:rPr>
        <w:tab/>
      </w:r>
      <w:bookmarkEnd w:id="446"/>
      <w:bookmarkEnd w:id="447"/>
      <w:r w:rsidRPr="00293240">
        <w:rPr>
          <w:sz w:val="24"/>
          <w:szCs w:val="24"/>
        </w:rPr>
        <w:t>Objetivos de la Unión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6AAD1F52" w14:textId="77777777" w:rsidR="00535334" w:rsidRPr="00293240" w:rsidRDefault="00535334" w:rsidP="006E3AF7">
      <w:r w:rsidRPr="00293240">
        <w:t xml:space="preserve">La Unión Internacional de Telecomunicaciones (UIT) es el organismo especializado de las </w:t>
      </w:r>
      <w:hyperlink r:id="rId25" w:tgtFrame="_blank" w:history="1">
        <w:r w:rsidRPr="00293240">
          <w:rPr>
            <w:rStyle w:val="Hyperlink"/>
            <w:rFonts w:cs="Calibri"/>
          </w:rPr>
          <w:t>Naciones Unidas</w:t>
        </w:r>
      </w:hyperlink>
      <w:r w:rsidRPr="00293240">
        <w:t xml:space="preserve"> para las tecnologías de la información y la comunicación (TIC). Centro de convergencia mundial en el que se reúnen los poderes públicos y el sector privado, la UIT ayuda al mundo a comunicar en tres Sectores fundamentales: </w:t>
      </w:r>
      <w:hyperlink r:id="rId26" w:history="1">
        <w:r w:rsidRPr="00293240">
          <w:rPr>
            <w:rStyle w:val="Hyperlink"/>
            <w:rFonts w:cs="Calibri"/>
          </w:rPr>
          <w:t>Radiocomunicaciones</w:t>
        </w:r>
      </w:hyperlink>
      <w:r w:rsidRPr="00293240">
        <w:t xml:space="preserve">, </w:t>
      </w:r>
      <w:hyperlink r:id="rId27" w:history="1">
        <w:r w:rsidRPr="00293240">
          <w:rPr>
            <w:rStyle w:val="Hyperlink"/>
            <w:rFonts w:cs="Calibri"/>
          </w:rPr>
          <w:t>Normalización</w:t>
        </w:r>
      </w:hyperlink>
      <w:r w:rsidRPr="00293240">
        <w:t xml:space="preserve"> y </w:t>
      </w:r>
      <w:hyperlink r:id="rId28" w:history="1">
        <w:r w:rsidRPr="00293240">
          <w:rPr>
            <w:rStyle w:val="Hyperlink"/>
            <w:rFonts w:cs="Calibri"/>
          </w:rPr>
          <w:t>Desarrollo</w:t>
        </w:r>
      </w:hyperlink>
      <w:r w:rsidRPr="00293240">
        <w:t>. La UIT reconoce plenamente a cada Estado el derecho soberano a reglamentar sus telecomunicaciones.</w:t>
      </w:r>
    </w:p>
    <w:p w14:paraId="0E977C8C" w14:textId="77777777" w:rsidR="00535334" w:rsidRPr="00293240" w:rsidRDefault="00535334" w:rsidP="006E3AF7">
      <w:pPr>
        <w:rPr>
          <w:rFonts w:cs="Calibri"/>
          <w:bCs/>
        </w:rPr>
      </w:pPr>
      <w:r w:rsidRPr="00293240">
        <w:rPr>
          <w:rFonts w:cs="Calibri"/>
        </w:rPr>
        <w:t xml:space="preserve">La UIT, que también organiza los eventos </w:t>
      </w:r>
      <w:hyperlink r:id="rId29" w:history="1">
        <w:r w:rsidRPr="00293240">
          <w:rPr>
            <w:rStyle w:val="Hyperlink"/>
            <w:rFonts w:cs="Arial"/>
            <w:szCs w:val="24"/>
          </w:rPr>
          <w:t>ITU TELECOM</w:t>
        </w:r>
      </w:hyperlink>
      <w:r w:rsidRPr="00293240">
        <w:rPr>
          <w:rFonts w:cs="Calibri"/>
        </w:rPr>
        <w:t xml:space="preserve">, fue la principal responsable de la organización de la </w:t>
      </w:r>
      <w:hyperlink r:id="rId30" w:history="1">
        <w:r w:rsidRPr="00293240">
          <w:rPr>
            <w:rStyle w:val="Hyperlink"/>
            <w:rFonts w:cs="Arial"/>
            <w:szCs w:val="24"/>
          </w:rPr>
          <w:t>Cumbre Mundial sobre la Sociedad de la Información</w:t>
        </w:r>
      </w:hyperlink>
      <w:r w:rsidRPr="00293240">
        <w:rPr>
          <w:rFonts w:cs="Calibri"/>
          <w:color w:val="0000FF"/>
        </w:rPr>
        <w:t>.</w:t>
      </w:r>
    </w:p>
    <w:p w14:paraId="6491CA4B" w14:textId="77777777" w:rsidR="00535334" w:rsidRPr="00293240" w:rsidRDefault="00535334" w:rsidP="006E3AF7">
      <w:pPr>
        <w:rPr>
          <w:rFonts w:cs="Calibri"/>
          <w:bCs/>
        </w:rPr>
      </w:pPr>
      <w:r w:rsidRPr="00293240">
        <w:rPr>
          <w:rFonts w:cs="Calibri"/>
        </w:rPr>
        <w:t xml:space="preserve">La UIT tiene su Sede en Place des Nations, 1211 Ginebra 20 (Suiza), y tiene 193 </w:t>
      </w:r>
      <w:hyperlink r:id="rId31" w:history="1">
        <w:r w:rsidRPr="00293240">
          <w:rPr>
            <w:rStyle w:val="Hyperlink"/>
            <w:rFonts w:cs="Arial"/>
            <w:szCs w:val="24"/>
          </w:rPr>
          <w:t>Estados Miembros</w:t>
        </w:r>
      </w:hyperlink>
      <w:r w:rsidRPr="00293240">
        <w:rPr>
          <w:rFonts w:cs="Calibri"/>
        </w:rPr>
        <w:t xml:space="preserve"> y más de 1 200 </w:t>
      </w:r>
      <w:hyperlink r:id="rId32" w:history="1">
        <w:r w:rsidRPr="00293240">
          <w:rPr>
            <w:rStyle w:val="Hyperlink"/>
            <w:rFonts w:cs="Arial"/>
            <w:szCs w:val="24"/>
          </w:rPr>
          <w:t>Miembros de Sector</w:t>
        </w:r>
      </w:hyperlink>
      <w:r w:rsidRPr="00293240">
        <w:t xml:space="preserve">, </w:t>
      </w:r>
      <w:hyperlink r:id="rId33" w:history="1">
        <w:r w:rsidRPr="00293240">
          <w:rPr>
            <w:rStyle w:val="Hyperlink"/>
            <w:rFonts w:cs="Arial"/>
            <w:szCs w:val="24"/>
          </w:rPr>
          <w:t>Asociados</w:t>
        </w:r>
      </w:hyperlink>
      <w:r w:rsidRPr="00293240">
        <w:t xml:space="preserve"> e </w:t>
      </w:r>
      <w:hyperlink r:id="rId34" w:history="1">
        <w:r w:rsidRPr="00293240">
          <w:rPr>
            <w:rStyle w:val="Hyperlink"/>
          </w:rPr>
          <w:t>Instituciones Académicas</w:t>
        </w:r>
      </w:hyperlink>
      <w:r w:rsidRPr="00293240">
        <w:rPr>
          <w:rFonts w:cs="Calibri"/>
        </w:rPr>
        <w:t>. La UIT tiene cuatro oficinas regionales, ocho oficinas zonales y una unidad de coordinación en la Sede para Europa.</w:t>
      </w:r>
    </w:p>
    <w:p w14:paraId="480A8B5E" w14:textId="33D597CD" w:rsidR="00535334" w:rsidRPr="00293240" w:rsidRDefault="00535334" w:rsidP="006E3AF7">
      <w:r w:rsidRPr="00293240">
        <w:t>La UIT tiene por objeto:</w:t>
      </w:r>
    </w:p>
    <w:p w14:paraId="5791731B" w14:textId="77777777" w:rsidR="00535334" w:rsidRPr="00293240" w:rsidRDefault="00535334" w:rsidP="006E3AF7">
      <w:pPr>
        <w:pStyle w:val="enumlev1"/>
      </w:pPr>
      <w:r w:rsidRPr="00293240">
        <w:t>–</w:t>
      </w:r>
      <w:r w:rsidRPr="00293240">
        <w:tab/>
        <w:t>mantener y ampliar la cooperación internacional entre todos sus Estados Miembros para el mejoramiento y el empleo racional de toda clase de telecomunicaciones;</w:t>
      </w:r>
    </w:p>
    <w:p w14:paraId="01F9CA79" w14:textId="77777777" w:rsidR="00535334" w:rsidRPr="00293240" w:rsidRDefault="00535334" w:rsidP="006E3AF7">
      <w:pPr>
        <w:pStyle w:val="enumlev1"/>
      </w:pPr>
      <w:r w:rsidRPr="00293240">
        <w:t>–</w:t>
      </w:r>
      <w:r w:rsidRPr="00293240">
        <w:tab/>
        <w:t>impulsar el desarrollo de los medios técnicos y su más eficaz explotación, a fin de aumentar el rendimiento de los servicios de telecomunicación, acrecentar su empleo y generalizar lo más posible su utilización por el público;</w:t>
      </w:r>
    </w:p>
    <w:p w14:paraId="66D93A81" w14:textId="77777777" w:rsidR="00535334" w:rsidRPr="00293240" w:rsidRDefault="00535334" w:rsidP="006E3AF7">
      <w:pPr>
        <w:pStyle w:val="enumlev1"/>
      </w:pPr>
      <w:r w:rsidRPr="00293240">
        <w:t>–</w:t>
      </w:r>
      <w:r w:rsidRPr="00293240">
        <w:tab/>
        <w:t>promover la extensión de los beneficios de las nuevas tecnologías de telecomunicaciones a todos los habitantes del Planeta;</w:t>
      </w:r>
    </w:p>
    <w:p w14:paraId="36A649B2" w14:textId="77777777" w:rsidR="00535334" w:rsidRPr="00293240" w:rsidRDefault="00535334" w:rsidP="006E3AF7">
      <w:pPr>
        <w:pStyle w:val="enumlev1"/>
      </w:pPr>
      <w:r w:rsidRPr="00293240">
        <w:t>–</w:t>
      </w:r>
      <w:r w:rsidRPr="00293240">
        <w:tab/>
        <w:t>promover la utilización de los servicios de telecomunicaciones con el fin de facilitar las relaciones pacíficas;</w:t>
      </w:r>
    </w:p>
    <w:p w14:paraId="2466128C" w14:textId="77777777" w:rsidR="00535334" w:rsidRPr="00293240" w:rsidRDefault="00535334" w:rsidP="006E3AF7">
      <w:pPr>
        <w:pStyle w:val="enumlev1"/>
      </w:pPr>
      <w:r w:rsidRPr="00293240">
        <w:t>–</w:t>
      </w:r>
      <w:r w:rsidRPr="00293240">
        <w:tab/>
        <w:t>armonizar los esfuerzos de los Estados Miembros y favorecer una cooperación y una asociación fructíferas y constructivas entre los Estados Miembros y los Miembros de Sector para la consecución de estos fines;</w:t>
      </w:r>
    </w:p>
    <w:p w14:paraId="7AE25960" w14:textId="77777777" w:rsidR="00535334" w:rsidRPr="00293240" w:rsidRDefault="00535334" w:rsidP="006E3AF7">
      <w:pPr>
        <w:pStyle w:val="enumlev1"/>
      </w:pPr>
      <w:r w:rsidRPr="00293240">
        <w:t>–</w:t>
      </w:r>
      <w:r w:rsidRPr="00293240">
        <w:tab/>
        <w:t>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14:paraId="588BB3E1" w14:textId="77777777" w:rsidR="00535334" w:rsidRPr="00293240" w:rsidRDefault="00535334" w:rsidP="006E3AF7">
      <w:r w:rsidRPr="00293240">
        <w:t>A tal efecto, y en particular, la UIT:</w:t>
      </w:r>
    </w:p>
    <w:p w14:paraId="0280B042" w14:textId="2389C63B" w:rsidR="00535334" w:rsidRDefault="00535334" w:rsidP="006E3AF7">
      <w:pPr>
        <w:pStyle w:val="enumlev1"/>
      </w:pPr>
      <w:r w:rsidRPr="00293240">
        <w:t>–</w:t>
      </w:r>
      <w:r w:rsidRPr="00293240">
        <w:tab/>
        <w:t>efectúa la atribución de las bandas de frecuencias del espectro radioeléctrico y la adjudicación de frecuencias radioeléctricas, y lleva el registro de las asignaciones de frecuencias y, para los servicios espaciales, de las posiciones orbitales asociadas en la órbita de los satélites geoestacionarios o las características asociadas de los satélites en otras órbitas, a fin de evitar toda interferencia perjudicial entre las estaciones de radiocomunicación de los distintos países;</w:t>
      </w:r>
    </w:p>
    <w:p w14:paraId="77869C92" w14:textId="69002258" w:rsidR="000F691F" w:rsidRDefault="000F691F" w:rsidP="00E84C91">
      <w:r>
        <w:br w:type="page"/>
      </w:r>
    </w:p>
    <w:p w14:paraId="1DF68E93" w14:textId="77777777" w:rsidR="00535334" w:rsidRPr="00293240" w:rsidRDefault="00535334" w:rsidP="006E3AF7">
      <w:pPr>
        <w:pStyle w:val="enumlev1"/>
      </w:pPr>
      <w:r w:rsidRPr="00293240">
        <w:lastRenderedPageBreak/>
        <w:t>–</w:t>
      </w:r>
      <w:r w:rsidRPr="00293240">
        <w:tab/>
        <w:t>coordina los esfuerzos para eliminar las interferencias perjudiciales entre las estaciones de radiocomunicación de los diferentes países y mejorar la utilización del espectro de frecuencias radioeléctricas por los servicios de radiocomunicación y de la órbita de los satélites geoestacionarios y otras órbitas;</w:t>
      </w:r>
    </w:p>
    <w:p w14:paraId="16C85288" w14:textId="77777777" w:rsidR="00535334" w:rsidRPr="00293240" w:rsidRDefault="00535334" w:rsidP="006E3AF7">
      <w:pPr>
        <w:pStyle w:val="enumlev1"/>
      </w:pPr>
      <w:r w:rsidRPr="00293240">
        <w:t>–</w:t>
      </w:r>
      <w:r w:rsidRPr="00293240">
        <w:tab/>
        <w:t>facilita la normalización mundial de las telecomunicaciones con una calidad de servicio satisfactoria;</w:t>
      </w:r>
    </w:p>
    <w:p w14:paraId="1E12ED92" w14:textId="77777777" w:rsidR="00535334" w:rsidRPr="00293240" w:rsidRDefault="00535334" w:rsidP="006E3AF7">
      <w:pPr>
        <w:pStyle w:val="enumlev1"/>
      </w:pPr>
      <w:r w:rsidRPr="00293240">
        <w:t>–</w:t>
      </w:r>
      <w:r w:rsidRPr="00293240">
        <w:tab/>
        <w:t>fomenta la cooperación y la solidaridad internacional en el suministro de asistencia técnica a los países en desarrollo, así como la creación, el desarrollo y el perfeccionamiento de los equipos y de las redes de telecomunicación en los países en desarrollo por todos los medios de que disponga y, en particular, por medio de su participación en los programas pertinentes de las Naciones Unidas y el empleo de sus propios recursos, según proceda;</w:t>
      </w:r>
    </w:p>
    <w:p w14:paraId="5730BC6D" w14:textId="77777777" w:rsidR="00535334" w:rsidRPr="00293240" w:rsidRDefault="00535334" w:rsidP="006E3AF7">
      <w:pPr>
        <w:pStyle w:val="enumlev1"/>
      </w:pPr>
      <w:r w:rsidRPr="00293240">
        <w:t>–</w:t>
      </w:r>
      <w:r w:rsidRPr="00293240">
        <w:tab/>
        <w:t>coordina asimismo los esfuerzos para armonizar el desarrollo de las instalaciones de telecomunicación, especialmente las que utilizan técnicas espaciales, a fin de aprovechar al máximo sus posibilidades;</w:t>
      </w:r>
    </w:p>
    <w:p w14:paraId="03B978E5" w14:textId="40CB7E2C" w:rsidR="00535334" w:rsidRPr="00293240" w:rsidRDefault="00535334" w:rsidP="006E3AF7">
      <w:pPr>
        <w:pStyle w:val="enumlev1"/>
      </w:pPr>
      <w:r w:rsidRPr="00293240">
        <w:t>–</w:t>
      </w:r>
      <w:r w:rsidRPr="00293240">
        <w:tab/>
        <w:t>fomenta la colaboración entre los Estados Miembros y Miembros de Sector con el fin de llegar, en el establecimiento de tarifas, al nivel mínimo compatible con un servicio de buena calidad y con una gestión financiera de las telecomunicaciones sana e independiente;</w:t>
      </w:r>
    </w:p>
    <w:p w14:paraId="7D5F8DC1" w14:textId="77777777" w:rsidR="00535334" w:rsidRPr="00293240" w:rsidRDefault="00535334" w:rsidP="006E3AF7">
      <w:pPr>
        <w:pStyle w:val="enumlev1"/>
      </w:pPr>
      <w:r w:rsidRPr="00293240">
        <w:t>–</w:t>
      </w:r>
      <w:r w:rsidRPr="00293240">
        <w:tab/>
        <w:t>promueve la adopción de medidas destinadas a garantizar la seguridad de la vida humana, mediante la cooperación de los servicios de telecomunicación;</w:t>
      </w:r>
    </w:p>
    <w:p w14:paraId="55CE1787" w14:textId="77777777" w:rsidR="00535334" w:rsidRPr="00293240" w:rsidRDefault="00535334" w:rsidP="006E3AF7">
      <w:pPr>
        <w:pStyle w:val="enumlev1"/>
      </w:pPr>
      <w:r w:rsidRPr="00293240">
        <w:t>–</w:t>
      </w:r>
      <w:r w:rsidRPr="00293240">
        <w:tab/>
        <w:t>emprende estudios, establece reglamentos, adopta Resoluciones, formula Recomendaciones y Ruegos y reúne y publica información sobre las telecomunicaciones.</w:t>
      </w:r>
    </w:p>
    <w:p w14:paraId="5E697DF8" w14:textId="77777777" w:rsidR="00535334" w:rsidRPr="00293240" w:rsidRDefault="00535334" w:rsidP="006E3AF7">
      <w:pPr>
        <w:pStyle w:val="enumlev1"/>
      </w:pPr>
      <w:r w:rsidRPr="00293240">
        <w:t>–</w:t>
      </w:r>
      <w:r w:rsidRPr="00293240">
        <w:tab/>
        <w:t>promueve, ante los organismos financieros y de desarrollo internacionales, el establecimiento de líneas de crédito preferenciales y favorables con miras al desarrollo de proyectos sociales orientados, entre otros fines, a extender los servicios de telecomunicaciones a las zonas más aisladas de los países;</w:t>
      </w:r>
    </w:p>
    <w:p w14:paraId="10126A77" w14:textId="77777777" w:rsidR="00535334" w:rsidRPr="00293240" w:rsidRDefault="00535334" w:rsidP="006E3AF7">
      <w:pPr>
        <w:pStyle w:val="enumlev1"/>
      </w:pPr>
      <w:r w:rsidRPr="00293240">
        <w:t>–</w:t>
      </w:r>
      <w:r w:rsidRPr="00293240">
        <w:tab/>
        <w:t>promueve la participación de diversas entidades en las actividades de la Unión, así como la cooperación con organizaciones regionales y de otro tipo para la consecución de los fines de la Unión.</w:t>
      </w:r>
    </w:p>
    <w:p w14:paraId="2D8B02C4" w14:textId="77777777" w:rsidR="00535334" w:rsidRPr="00293240" w:rsidRDefault="00535334" w:rsidP="006E3AF7">
      <w:r w:rsidRPr="00293240">
        <w:t>La Conferencia de Plenipotenciarios es el órgano supremo de la UIT. Celebrada cada cuatro años, en ella:</w:t>
      </w:r>
    </w:p>
    <w:p w14:paraId="48F5E122" w14:textId="15E672A5" w:rsidR="00535334" w:rsidRPr="00293240" w:rsidRDefault="00535334" w:rsidP="006E3AF7">
      <w:pPr>
        <w:pStyle w:val="enumlev1"/>
      </w:pPr>
      <w:r w:rsidRPr="00293240">
        <w:t>•</w:t>
      </w:r>
      <w:r w:rsidRPr="00293240">
        <w:tab/>
      </w:r>
      <w:r w:rsidR="00E84C91" w:rsidRPr="00293240">
        <w:t xml:space="preserve">se </w:t>
      </w:r>
      <w:r w:rsidRPr="00293240">
        <w:t>establece la política general de la Unión;</w:t>
      </w:r>
    </w:p>
    <w:p w14:paraId="1BCABD94" w14:textId="28AB3FEB" w:rsidR="00535334" w:rsidRPr="00293240" w:rsidRDefault="00535334" w:rsidP="006E3AF7">
      <w:pPr>
        <w:pStyle w:val="enumlev1"/>
      </w:pPr>
      <w:r w:rsidRPr="00293240">
        <w:t>•</w:t>
      </w:r>
      <w:r w:rsidRPr="00293240">
        <w:tab/>
      </w:r>
      <w:r w:rsidR="00E84C91" w:rsidRPr="00293240">
        <w:t xml:space="preserve">se </w:t>
      </w:r>
      <w:r w:rsidRPr="00293240">
        <w:t>adoptan Planes Estratégicos y Financieros cuatrienales;</w:t>
      </w:r>
    </w:p>
    <w:p w14:paraId="4BD7A3A4" w14:textId="18AC70CA" w:rsidR="00535334" w:rsidRPr="00293240" w:rsidRDefault="00535334" w:rsidP="006E3AF7">
      <w:pPr>
        <w:pStyle w:val="enumlev1"/>
      </w:pPr>
      <w:r w:rsidRPr="00293240">
        <w:t>•</w:t>
      </w:r>
      <w:r w:rsidRPr="00293240">
        <w:tab/>
      </w:r>
      <w:r w:rsidR="00E84C91" w:rsidRPr="00293240">
        <w:t xml:space="preserve">se </w:t>
      </w:r>
      <w:r w:rsidRPr="00293240">
        <w:t xml:space="preserve">eligen los altos cargos de la Organización, los Estados Miembros del </w:t>
      </w:r>
      <w:hyperlink r:id="rId35" w:history="1">
        <w:r w:rsidR="00D119E9" w:rsidRPr="00D119E9">
          <w:rPr>
            <w:rStyle w:val="Hyperlink"/>
          </w:rPr>
          <w:t>Consejo</w:t>
        </w:r>
      </w:hyperlink>
      <w:r w:rsidR="00D119E9">
        <w:t xml:space="preserve"> </w:t>
      </w:r>
      <w:r w:rsidRPr="00293240">
        <w:t xml:space="preserve">y los miembros de la </w:t>
      </w:r>
      <w:hyperlink r:id="rId36" w:history="1">
        <w:r w:rsidRPr="00293240">
          <w:rPr>
            <w:rStyle w:val="Hyperlink"/>
          </w:rPr>
          <w:t>Junta del Reglamento de Radiocomunicaciones</w:t>
        </w:r>
      </w:hyperlink>
      <w:r w:rsidRPr="00293240">
        <w:t>.</w:t>
      </w:r>
    </w:p>
    <w:p w14:paraId="2AADB25B" w14:textId="77777777" w:rsidR="00535334" w:rsidRPr="00293240" w:rsidRDefault="00535334" w:rsidP="006E3AF7">
      <w:r w:rsidRPr="00293240">
        <w:t>La Conferencia de Plenipotenciarios constituye el acontecimiento más importante en el que los Estados Miembros de la UIT deciden el papel que desempeñará la Organización en el futuro y, por ende, determinan la capacidad de la Unión para influir y repercutir en el desarrollo de las TIC en el mundo.</w:t>
      </w:r>
    </w:p>
    <w:p w14:paraId="64A0167D" w14:textId="77777777" w:rsidR="00535334" w:rsidRPr="00293240" w:rsidRDefault="00535334" w:rsidP="006E3AF7">
      <w:r w:rsidRPr="00293240">
        <w:t>Los Miembros de Sector, las organizaciones regionales de telecomunicaciones y las organizaciones intergubernamentales, así como la organización de las Naciones Unidas y sus instituciones especializadas, participan también en la Conferencia en calidad de observadores.</w:t>
      </w:r>
    </w:p>
    <w:p w14:paraId="0CBF57E4" w14:textId="77777777" w:rsidR="006B50BE" w:rsidRPr="00293240" w:rsidRDefault="006B50BE">
      <w:pPr>
        <w:tabs>
          <w:tab w:val="clear" w:pos="567"/>
          <w:tab w:val="clear" w:pos="1134"/>
          <w:tab w:val="clear" w:pos="1701"/>
          <w:tab w:val="clear" w:pos="2268"/>
          <w:tab w:val="clear" w:pos="2835"/>
        </w:tabs>
        <w:overflowPunct/>
        <w:autoSpaceDE/>
        <w:autoSpaceDN/>
        <w:adjustRightInd/>
        <w:spacing w:before="0"/>
        <w:textAlignment w:val="auto"/>
        <w:rPr>
          <w:b/>
        </w:rPr>
      </w:pPr>
      <w:bookmarkStart w:id="462" w:name="_Toc329011611"/>
      <w:bookmarkStart w:id="463" w:name="_Toc305764063"/>
      <w:bookmarkStart w:id="464" w:name="_Toc10635477"/>
      <w:bookmarkStart w:id="465" w:name="_Toc10637696"/>
      <w:bookmarkStart w:id="466" w:name="_Toc10637768"/>
      <w:bookmarkStart w:id="467" w:name="_Toc10639783"/>
      <w:bookmarkStart w:id="468" w:name="_Toc42246822"/>
      <w:bookmarkStart w:id="469" w:name="_Toc42248542"/>
      <w:bookmarkStart w:id="470" w:name="_Toc42249920"/>
      <w:bookmarkStart w:id="471" w:name="_Toc55401081"/>
      <w:r w:rsidRPr="00293240">
        <w:br w:type="page"/>
      </w:r>
    </w:p>
    <w:p w14:paraId="6C8B938C" w14:textId="403357E2" w:rsidR="00535334" w:rsidRPr="00293240" w:rsidRDefault="00535334" w:rsidP="00CE3AA5">
      <w:pPr>
        <w:pStyle w:val="Heading1"/>
        <w:rPr>
          <w:sz w:val="24"/>
          <w:szCs w:val="24"/>
        </w:rPr>
      </w:pPr>
      <w:bookmarkStart w:id="472" w:name="_Toc94524943"/>
      <w:bookmarkStart w:id="473" w:name="_Toc94525329"/>
      <w:bookmarkStart w:id="474" w:name="_Toc94532417"/>
      <w:bookmarkStart w:id="475" w:name="_Toc94535039"/>
      <w:bookmarkStart w:id="476" w:name="_Toc94535715"/>
      <w:bookmarkStart w:id="477" w:name="_Toc112145144"/>
      <w:r w:rsidRPr="00293240">
        <w:rPr>
          <w:sz w:val="24"/>
          <w:szCs w:val="24"/>
        </w:rPr>
        <w:lastRenderedPageBreak/>
        <w:t>Nota 2</w:t>
      </w:r>
      <w:r w:rsidRPr="00293240">
        <w:rPr>
          <w:sz w:val="24"/>
          <w:szCs w:val="24"/>
        </w:rPr>
        <w:tab/>
        <w:t>Principales principios contables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13E5F025" w14:textId="483F8928" w:rsidR="00471A58" w:rsidRPr="00471A58" w:rsidRDefault="00535334" w:rsidP="00457C7F">
      <w:pPr>
        <w:pStyle w:val="Headingb"/>
      </w:pPr>
      <w:bookmarkStart w:id="478" w:name="_Toc329011612"/>
      <w:bookmarkStart w:id="479" w:name="_Toc305764064"/>
      <w:bookmarkStart w:id="480" w:name="_Toc10637697"/>
      <w:bookmarkStart w:id="481" w:name="_Toc10637769"/>
      <w:bookmarkStart w:id="482" w:name="_Toc10639784"/>
      <w:bookmarkStart w:id="483" w:name="_Toc42246823"/>
      <w:bookmarkStart w:id="484" w:name="_Toc94535716"/>
      <w:bookmarkStart w:id="485" w:name="_Toc112145145"/>
      <w:r w:rsidRPr="00FE04A1">
        <w:rPr>
          <w:u w:val="single"/>
        </w:rPr>
        <w:t>Divisas</w:t>
      </w:r>
      <w:bookmarkEnd w:id="478"/>
      <w:bookmarkEnd w:id="479"/>
      <w:bookmarkEnd w:id="480"/>
      <w:bookmarkEnd w:id="481"/>
      <w:bookmarkEnd w:id="482"/>
      <w:bookmarkEnd w:id="483"/>
      <w:bookmarkEnd w:id="484"/>
      <w:bookmarkEnd w:id="485"/>
    </w:p>
    <w:p w14:paraId="70FB11D5" w14:textId="77777777" w:rsidR="00535334" w:rsidRPr="00293240" w:rsidRDefault="00535334" w:rsidP="006E3AF7">
      <w:r w:rsidRPr="00293240">
        <w:t>El franco suizo (CHF) es la moneda funcional de la UIT y la que se utiliza en la presentación de los estados financieros.</w:t>
      </w:r>
    </w:p>
    <w:p w14:paraId="21AE866A" w14:textId="6DA59EA9" w:rsidR="006B50BE" w:rsidRDefault="00535334" w:rsidP="006B50BE">
      <w:pPr>
        <w:spacing w:after="240"/>
      </w:pPr>
      <w:r w:rsidRPr="00293240">
        <w:t>Las operaciones en divisas diferentes del franco suizo se convierten a esa moneda al tipo de cambio operacional de las Naciones Unidas (</w:t>
      </w:r>
      <w:proofErr w:type="spellStart"/>
      <w:r w:rsidRPr="00293240">
        <w:rPr>
          <w:i/>
          <w:iCs/>
        </w:rPr>
        <w:t>United</w:t>
      </w:r>
      <w:proofErr w:type="spellEnd"/>
      <w:r w:rsidRPr="00293240">
        <w:rPr>
          <w:i/>
          <w:iCs/>
        </w:rPr>
        <w:t xml:space="preserve"> </w:t>
      </w:r>
      <w:proofErr w:type="spellStart"/>
      <w:r w:rsidRPr="00293240">
        <w:rPr>
          <w:i/>
          <w:iCs/>
        </w:rPr>
        <w:t>Nations</w:t>
      </w:r>
      <w:proofErr w:type="spellEnd"/>
      <w:r w:rsidRPr="00293240">
        <w:rPr>
          <w:i/>
          <w:iCs/>
        </w:rPr>
        <w:t xml:space="preserve"> </w:t>
      </w:r>
      <w:proofErr w:type="spellStart"/>
      <w:r w:rsidRPr="00293240">
        <w:rPr>
          <w:i/>
          <w:iCs/>
        </w:rPr>
        <w:t>Operational</w:t>
      </w:r>
      <w:proofErr w:type="spellEnd"/>
      <w:r w:rsidRPr="00293240">
        <w:rPr>
          <w:i/>
          <w:iCs/>
        </w:rPr>
        <w:t xml:space="preserve"> Rates </w:t>
      </w:r>
      <w:proofErr w:type="spellStart"/>
      <w:r w:rsidRPr="00293240">
        <w:rPr>
          <w:i/>
          <w:iCs/>
        </w:rPr>
        <w:t>of</w:t>
      </w:r>
      <w:proofErr w:type="spellEnd"/>
      <w:r w:rsidRPr="00293240">
        <w:rPr>
          <w:i/>
          <w:iCs/>
        </w:rPr>
        <w:t xml:space="preserve"> Exchange, UNORE</w:t>
      </w:r>
      <w:r w:rsidRPr="00293240">
        <w:t>) en la fecha de la transacción. Los haberes y compromisos monetarios en divisas extranjeras se convierten a francos suizos al tipo de cambio UNORE vigente en la fecha de cierre del ejercicio. Las pérdidas y ganancias por cambio de divisas, realizadas o no, resultantes de la liquidación de esas operaciones y de la conversión en la fecha de cierre de los haberes y compromisos expresados en divisas se contabilizan en el Estado de resultados financieros. La UIT aplica los tipos de cambio UNORE comunicados por la ONU, a saber:</w:t>
      </w:r>
      <w:bookmarkStart w:id="486" w:name="_Toc305764065"/>
      <w:bookmarkStart w:id="487" w:name="_Toc3290116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701"/>
      </w:tblGrid>
      <w:tr w:rsidR="001A44FF" w:rsidRPr="00293240" w14:paraId="65BE4575" w14:textId="4F68CDC6" w:rsidTr="00556848">
        <w:trPr>
          <w:jc w:val="center"/>
        </w:trPr>
        <w:tc>
          <w:tcPr>
            <w:tcW w:w="2835" w:type="dxa"/>
            <w:tcBorders>
              <w:bottom w:val="single" w:sz="4" w:space="0" w:color="auto"/>
            </w:tcBorders>
          </w:tcPr>
          <w:p w14:paraId="6596775A" w14:textId="194868B8" w:rsidR="001A44FF" w:rsidRPr="00293240" w:rsidRDefault="001A44FF" w:rsidP="001A44FF">
            <w:pPr>
              <w:pStyle w:val="Tablehead"/>
              <w:spacing w:before="40" w:after="40"/>
              <w:rPr>
                <w:bCs/>
              </w:rPr>
            </w:pPr>
            <w:r w:rsidRPr="00293240">
              <w:rPr>
                <w:rFonts w:eastAsiaTheme="majorEastAsia"/>
                <w:bCs/>
              </w:rPr>
              <w:t>CHF por</w:t>
            </w:r>
          </w:p>
        </w:tc>
        <w:tc>
          <w:tcPr>
            <w:tcW w:w="1701" w:type="dxa"/>
            <w:tcBorders>
              <w:top w:val="single" w:sz="4" w:space="0" w:color="auto"/>
              <w:left w:val="nil"/>
              <w:bottom w:val="single" w:sz="4" w:space="0" w:color="auto"/>
              <w:right w:val="single" w:sz="4" w:space="0" w:color="auto"/>
            </w:tcBorders>
            <w:shd w:val="clear" w:color="auto" w:fill="auto"/>
            <w:vAlign w:val="center"/>
          </w:tcPr>
          <w:p w14:paraId="586DB31A" w14:textId="1DA650D7" w:rsidR="001A44FF" w:rsidRPr="00293240" w:rsidRDefault="003D12C8" w:rsidP="001A44FF">
            <w:pPr>
              <w:pStyle w:val="Tablehead"/>
              <w:spacing w:before="40" w:after="40"/>
              <w:rPr>
                <w:bCs/>
              </w:rPr>
            </w:pPr>
            <w:r w:rsidRPr="00293240">
              <w:rPr>
                <w:rFonts w:cs="Calibri"/>
                <w:bCs/>
                <w:color w:val="000000"/>
                <w:szCs w:val="24"/>
                <w:lang w:eastAsia="en-GB"/>
              </w:rPr>
              <w:t>Dic</w:t>
            </w:r>
            <w:r w:rsidR="001A44FF" w:rsidRPr="00293240">
              <w:rPr>
                <w:rFonts w:cs="Calibri"/>
                <w:bCs/>
                <w:color w:val="000000"/>
                <w:szCs w:val="24"/>
                <w:lang w:eastAsia="en-GB"/>
              </w:rPr>
              <w:t>-2</w:t>
            </w:r>
            <w:r w:rsidR="00556848">
              <w:rPr>
                <w:rFonts w:cs="Calibri"/>
                <w:bCs/>
                <w:color w:val="000000"/>
                <w:szCs w:val="24"/>
                <w:lang w:eastAsia="en-GB"/>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37CCC82" w14:textId="799FC0E1" w:rsidR="001A44FF" w:rsidRPr="00293240" w:rsidRDefault="003D12C8" w:rsidP="001A44FF">
            <w:pPr>
              <w:pStyle w:val="Tablehead"/>
              <w:spacing w:before="40" w:after="40"/>
              <w:rPr>
                <w:bCs/>
              </w:rPr>
            </w:pPr>
            <w:r w:rsidRPr="00293240">
              <w:rPr>
                <w:rFonts w:cs="Calibri"/>
                <w:bCs/>
                <w:color w:val="000000"/>
                <w:szCs w:val="24"/>
                <w:lang w:eastAsia="en-GB"/>
              </w:rPr>
              <w:t>Dic</w:t>
            </w:r>
            <w:r w:rsidR="001A44FF" w:rsidRPr="00293240">
              <w:rPr>
                <w:rFonts w:cs="Calibri"/>
                <w:bCs/>
                <w:color w:val="000000"/>
                <w:szCs w:val="24"/>
                <w:lang w:eastAsia="en-GB"/>
              </w:rPr>
              <w:t>-</w:t>
            </w:r>
            <w:r w:rsidR="00556848">
              <w:rPr>
                <w:rFonts w:cs="Calibri"/>
                <w:bCs/>
                <w:color w:val="000000"/>
                <w:szCs w:val="24"/>
                <w:lang w:eastAsia="en-GB"/>
              </w:rPr>
              <w:t>20</w:t>
            </w:r>
          </w:p>
        </w:tc>
      </w:tr>
      <w:tr w:rsidR="00556848" w:rsidRPr="00293240" w14:paraId="16AA55BD" w14:textId="5F54756F" w:rsidTr="00556848">
        <w:trPr>
          <w:jc w:val="center"/>
        </w:trPr>
        <w:tc>
          <w:tcPr>
            <w:tcW w:w="2835" w:type="dxa"/>
            <w:tcBorders>
              <w:bottom w:val="single" w:sz="4" w:space="0" w:color="auto"/>
            </w:tcBorders>
          </w:tcPr>
          <w:p w14:paraId="7BC50231" w14:textId="17FD360F" w:rsidR="00556848" w:rsidRPr="00293240" w:rsidRDefault="00556848" w:rsidP="00556848">
            <w:pPr>
              <w:pStyle w:val="Tabletext"/>
              <w:spacing w:before="20" w:after="20"/>
              <w:rPr>
                <w:rFonts w:eastAsiaTheme="majorEastAsia"/>
              </w:rPr>
            </w:pPr>
            <w:r w:rsidRPr="00293240">
              <w:rPr>
                <w:rFonts w:eastAsiaTheme="majorEastAsia"/>
              </w:rPr>
              <w:t>1 dólar EE.UU.</w:t>
            </w:r>
          </w:p>
        </w:tc>
        <w:tc>
          <w:tcPr>
            <w:tcW w:w="1701" w:type="dxa"/>
            <w:tcBorders>
              <w:top w:val="nil"/>
              <w:left w:val="nil"/>
              <w:bottom w:val="single" w:sz="4" w:space="0" w:color="auto"/>
              <w:right w:val="single" w:sz="4" w:space="0" w:color="auto"/>
            </w:tcBorders>
            <w:shd w:val="clear" w:color="auto" w:fill="auto"/>
            <w:vAlign w:val="bottom"/>
          </w:tcPr>
          <w:p w14:paraId="4FF20903" w14:textId="62B3C242" w:rsidR="00556848" w:rsidRPr="00293240" w:rsidRDefault="00556848" w:rsidP="00556848">
            <w:pPr>
              <w:pStyle w:val="Tabletext"/>
              <w:spacing w:before="20" w:after="20"/>
              <w:jc w:val="right"/>
              <w:rPr>
                <w:rFonts w:eastAsiaTheme="majorEastAsia"/>
              </w:rPr>
            </w:pPr>
            <w:r>
              <w:rPr>
                <w:rFonts w:cs="Calibri"/>
                <w:color w:val="000000"/>
              </w:rPr>
              <w:t>0,92500</w:t>
            </w:r>
          </w:p>
        </w:tc>
        <w:tc>
          <w:tcPr>
            <w:tcW w:w="1701" w:type="dxa"/>
            <w:tcBorders>
              <w:top w:val="nil"/>
              <w:left w:val="nil"/>
              <w:bottom w:val="single" w:sz="4" w:space="0" w:color="auto"/>
              <w:right w:val="single" w:sz="4" w:space="0" w:color="auto"/>
            </w:tcBorders>
            <w:shd w:val="clear" w:color="auto" w:fill="auto"/>
            <w:vAlign w:val="bottom"/>
          </w:tcPr>
          <w:p w14:paraId="13509D2C" w14:textId="3D5224C9" w:rsidR="00556848" w:rsidRPr="00293240" w:rsidRDefault="00556848" w:rsidP="00556848">
            <w:pPr>
              <w:pStyle w:val="Tabletext"/>
              <w:spacing w:before="20" w:after="20"/>
              <w:jc w:val="right"/>
              <w:rPr>
                <w:rFonts w:eastAsiaTheme="majorEastAsia"/>
              </w:rPr>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90600</w:t>
            </w:r>
          </w:p>
        </w:tc>
      </w:tr>
      <w:tr w:rsidR="00556848" w:rsidRPr="00293240" w14:paraId="73CD0A4E" w14:textId="5E8B07A7" w:rsidTr="00556848">
        <w:trPr>
          <w:jc w:val="center"/>
        </w:trPr>
        <w:tc>
          <w:tcPr>
            <w:tcW w:w="2835" w:type="dxa"/>
            <w:tcBorders>
              <w:top w:val="single" w:sz="4" w:space="0" w:color="auto"/>
              <w:bottom w:val="single" w:sz="4" w:space="0" w:color="auto"/>
            </w:tcBorders>
          </w:tcPr>
          <w:p w14:paraId="1FA7E258" w14:textId="56AAE5DB" w:rsidR="00556848" w:rsidRPr="00293240" w:rsidRDefault="00556848" w:rsidP="00556848">
            <w:pPr>
              <w:pStyle w:val="Tabletext"/>
              <w:spacing w:before="20" w:after="20"/>
              <w:rPr>
                <w:rFonts w:eastAsiaTheme="majorEastAsia"/>
              </w:rPr>
            </w:pPr>
            <w:r w:rsidRPr="00293240">
              <w:rPr>
                <w:rFonts w:eastAsiaTheme="majorEastAsia"/>
              </w:rPr>
              <w:t>1 euro</w:t>
            </w:r>
          </w:p>
        </w:tc>
        <w:tc>
          <w:tcPr>
            <w:tcW w:w="1701" w:type="dxa"/>
            <w:tcBorders>
              <w:top w:val="nil"/>
              <w:left w:val="nil"/>
              <w:bottom w:val="single" w:sz="4" w:space="0" w:color="auto"/>
              <w:right w:val="single" w:sz="4" w:space="0" w:color="auto"/>
            </w:tcBorders>
            <w:shd w:val="clear" w:color="auto" w:fill="auto"/>
            <w:vAlign w:val="bottom"/>
          </w:tcPr>
          <w:p w14:paraId="06A303AB" w14:textId="47D9C794" w:rsidR="00556848" w:rsidRPr="00293240" w:rsidRDefault="00556848" w:rsidP="00556848">
            <w:pPr>
              <w:pStyle w:val="Tabletext"/>
              <w:spacing w:before="20" w:after="20"/>
              <w:jc w:val="right"/>
              <w:rPr>
                <w:rFonts w:eastAsiaTheme="majorEastAsia"/>
              </w:rPr>
            </w:pPr>
            <w:r>
              <w:rPr>
                <w:rFonts w:cs="Calibri"/>
                <w:color w:val="000000"/>
              </w:rPr>
              <w:t>1,04167</w:t>
            </w:r>
          </w:p>
        </w:tc>
        <w:tc>
          <w:tcPr>
            <w:tcW w:w="1701" w:type="dxa"/>
            <w:tcBorders>
              <w:top w:val="nil"/>
              <w:left w:val="nil"/>
              <w:bottom w:val="single" w:sz="4" w:space="0" w:color="auto"/>
              <w:right w:val="single" w:sz="4" w:space="0" w:color="auto"/>
            </w:tcBorders>
            <w:shd w:val="clear" w:color="auto" w:fill="auto"/>
            <w:vAlign w:val="bottom"/>
          </w:tcPr>
          <w:p w14:paraId="36D0655A" w14:textId="0138FF43" w:rsidR="00556848" w:rsidRPr="00293240" w:rsidRDefault="00556848" w:rsidP="00556848">
            <w:pPr>
              <w:pStyle w:val="Tabletext"/>
              <w:spacing w:before="20" w:after="20"/>
              <w:jc w:val="right"/>
              <w:rPr>
                <w:rFonts w:eastAsiaTheme="majorEastAsia"/>
              </w:rPr>
            </w:pPr>
            <w:r w:rsidRPr="00F600D1">
              <w:rPr>
                <w:rFonts w:cs="Calibri"/>
                <w:color w:val="000000"/>
                <w:szCs w:val="24"/>
                <w:lang w:eastAsia="en-GB"/>
              </w:rPr>
              <w:t>1</w:t>
            </w:r>
            <w:r>
              <w:rPr>
                <w:rFonts w:cs="Calibri"/>
                <w:color w:val="000000"/>
                <w:szCs w:val="24"/>
                <w:lang w:eastAsia="en-GB"/>
              </w:rPr>
              <w:t>,</w:t>
            </w:r>
            <w:r w:rsidRPr="00F600D1">
              <w:rPr>
                <w:rFonts w:cs="Calibri"/>
                <w:color w:val="000000"/>
                <w:szCs w:val="24"/>
                <w:lang w:eastAsia="en-GB"/>
              </w:rPr>
              <w:t>08244</w:t>
            </w:r>
          </w:p>
        </w:tc>
      </w:tr>
      <w:tr w:rsidR="00556848" w:rsidRPr="00293240" w14:paraId="19E51F17" w14:textId="296AEA91" w:rsidTr="00556848">
        <w:trPr>
          <w:jc w:val="center"/>
        </w:trPr>
        <w:tc>
          <w:tcPr>
            <w:tcW w:w="2835" w:type="dxa"/>
            <w:tcBorders>
              <w:top w:val="single" w:sz="4" w:space="0" w:color="auto"/>
              <w:bottom w:val="single" w:sz="4" w:space="0" w:color="auto"/>
            </w:tcBorders>
          </w:tcPr>
          <w:p w14:paraId="1C113FA9" w14:textId="2FA709B4" w:rsidR="00556848" w:rsidRPr="00293240" w:rsidRDefault="00556848" w:rsidP="00556848">
            <w:pPr>
              <w:pStyle w:val="Tabletext"/>
              <w:spacing w:before="20" w:after="20"/>
            </w:pPr>
            <w:r w:rsidRPr="00293240">
              <w:rPr>
                <w:rFonts w:eastAsiaTheme="majorEastAsia"/>
              </w:rPr>
              <w:t>1 BBD (Barbados)</w:t>
            </w:r>
          </w:p>
        </w:tc>
        <w:tc>
          <w:tcPr>
            <w:tcW w:w="1701" w:type="dxa"/>
            <w:tcBorders>
              <w:top w:val="nil"/>
              <w:left w:val="nil"/>
              <w:bottom w:val="single" w:sz="4" w:space="0" w:color="auto"/>
              <w:right w:val="single" w:sz="4" w:space="0" w:color="auto"/>
            </w:tcBorders>
            <w:shd w:val="clear" w:color="auto" w:fill="auto"/>
            <w:vAlign w:val="bottom"/>
          </w:tcPr>
          <w:p w14:paraId="5CC3EA78" w14:textId="540C5EC6" w:rsidR="00556848" w:rsidRPr="00293240" w:rsidRDefault="00556848" w:rsidP="00556848">
            <w:pPr>
              <w:pStyle w:val="Tabletext"/>
              <w:spacing w:before="20" w:after="20"/>
              <w:jc w:val="right"/>
            </w:pPr>
            <w:r>
              <w:rPr>
                <w:rFonts w:cs="Calibri"/>
                <w:color w:val="000000"/>
              </w:rPr>
              <w:t>0,46250</w:t>
            </w:r>
          </w:p>
        </w:tc>
        <w:tc>
          <w:tcPr>
            <w:tcW w:w="1701" w:type="dxa"/>
            <w:tcBorders>
              <w:top w:val="nil"/>
              <w:left w:val="nil"/>
              <w:bottom w:val="single" w:sz="4" w:space="0" w:color="auto"/>
              <w:right w:val="single" w:sz="4" w:space="0" w:color="auto"/>
            </w:tcBorders>
            <w:shd w:val="clear" w:color="auto" w:fill="auto"/>
            <w:vAlign w:val="bottom"/>
          </w:tcPr>
          <w:p w14:paraId="6306E0A6" w14:textId="1BEAB5D6"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45300</w:t>
            </w:r>
          </w:p>
        </w:tc>
      </w:tr>
      <w:tr w:rsidR="00556848" w:rsidRPr="00293240" w14:paraId="767B1068" w14:textId="13DF5FA5" w:rsidTr="00556848">
        <w:trPr>
          <w:jc w:val="center"/>
        </w:trPr>
        <w:tc>
          <w:tcPr>
            <w:tcW w:w="2835" w:type="dxa"/>
            <w:tcBorders>
              <w:top w:val="single" w:sz="4" w:space="0" w:color="auto"/>
              <w:bottom w:val="single" w:sz="4" w:space="0" w:color="auto"/>
            </w:tcBorders>
          </w:tcPr>
          <w:p w14:paraId="05E68695" w14:textId="22B253BF" w:rsidR="00556848" w:rsidRPr="00293240" w:rsidRDefault="00556848" w:rsidP="00556848">
            <w:pPr>
              <w:pStyle w:val="Tabletext"/>
              <w:spacing w:before="20" w:after="20"/>
            </w:pPr>
            <w:r w:rsidRPr="00293240">
              <w:rPr>
                <w:rFonts w:eastAsiaTheme="majorEastAsia"/>
              </w:rPr>
              <w:t>1 BRL (Brasil)</w:t>
            </w:r>
          </w:p>
        </w:tc>
        <w:tc>
          <w:tcPr>
            <w:tcW w:w="1701" w:type="dxa"/>
            <w:tcBorders>
              <w:top w:val="nil"/>
              <w:left w:val="nil"/>
              <w:bottom w:val="single" w:sz="4" w:space="0" w:color="auto"/>
              <w:right w:val="single" w:sz="4" w:space="0" w:color="auto"/>
            </w:tcBorders>
            <w:shd w:val="clear" w:color="auto" w:fill="auto"/>
            <w:vAlign w:val="bottom"/>
          </w:tcPr>
          <w:p w14:paraId="77C5B1B5" w14:textId="0C25A2D8" w:rsidR="00556848" w:rsidRPr="00293240" w:rsidRDefault="00556848" w:rsidP="00556848">
            <w:pPr>
              <w:pStyle w:val="Tabletext"/>
              <w:spacing w:before="20" w:after="20"/>
              <w:jc w:val="right"/>
            </w:pPr>
            <w:r>
              <w:rPr>
                <w:rFonts w:cs="Calibri"/>
                <w:color w:val="000000"/>
              </w:rPr>
              <w:t>0,16471</w:t>
            </w:r>
          </w:p>
        </w:tc>
        <w:tc>
          <w:tcPr>
            <w:tcW w:w="1701" w:type="dxa"/>
            <w:tcBorders>
              <w:top w:val="nil"/>
              <w:left w:val="nil"/>
              <w:bottom w:val="single" w:sz="4" w:space="0" w:color="auto"/>
              <w:right w:val="single" w:sz="4" w:space="0" w:color="auto"/>
            </w:tcBorders>
            <w:shd w:val="clear" w:color="auto" w:fill="auto"/>
            <w:vAlign w:val="bottom"/>
          </w:tcPr>
          <w:p w14:paraId="763F53B4" w14:textId="5FFF603C"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16963</w:t>
            </w:r>
          </w:p>
        </w:tc>
      </w:tr>
      <w:tr w:rsidR="00556848" w:rsidRPr="00293240" w14:paraId="5DD4152E" w14:textId="1C382033" w:rsidTr="00556848">
        <w:trPr>
          <w:jc w:val="center"/>
        </w:trPr>
        <w:tc>
          <w:tcPr>
            <w:tcW w:w="2835" w:type="dxa"/>
            <w:tcBorders>
              <w:top w:val="single" w:sz="4" w:space="0" w:color="auto"/>
              <w:bottom w:val="single" w:sz="4" w:space="0" w:color="auto"/>
            </w:tcBorders>
          </w:tcPr>
          <w:p w14:paraId="6A3154E6" w14:textId="6A510B93" w:rsidR="00556848" w:rsidRPr="00293240" w:rsidRDefault="00556848" w:rsidP="00556848">
            <w:pPr>
              <w:pStyle w:val="Tabletext"/>
              <w:spacing w:before="20" w:after="20"/>
            </w:pPr>
            <w:r w:rsidRPr="00293240">
              <w:rPr>
                <w:rFonts w:eastAsiaTheme="majorEastAsia"/>
              </w:rPr>
              <w:t>1 CLP (Chile)</w:t>
            </w:r>
          </w:p>
        </w:tc>
        <w:tc>
          <w:tcPr>
            <w:tcW w:w="1701" w:type="dxa"/>
            <w:tcBorders>
              <w:top w:val="nil"/>
              <w:left w:val="nil"/>
              <w:bottom w:val="single" w:sz="4" w:space="0" w:color="auto"/>
              <w:right w:val="single" w:sz="4" w:space="0" w:color="auto"/>
            </w:tcBorders>
            <w:shd w:val="clear" w:color="auto" w:fill="auto"/>
            <w:vAlign w:val="bottom"/>
          </w:tcPr>
          <w:p w14:paraId="0192E3C9" w14:textId="5A847CDD" w:rsidR="00556848" w:rsidRPr="00293240" w:rsidRDefault="00556848" w:rsidP="00556848">
            <w:pPr>
              <w:pStyle w:val="Tabletext"/>
              <w:spacing w:before="20" w:after="20"/>
              <w:jc w:val="right"/>
            </w:pPr>
            <w:r>
              <w:rPr>
                <w:rFonts w:cs="Calibri"/>
                <w:color w:val="000000"/>
              </w:rPr>
              <w:t>0,00111</w:t>
            </w:r>
          </w:p>
        </w:tc>
        <w:tc>
          <w:tcPr>
            <w:tcW w:w="1701" w:type="dxa"/>
            <w:tcBorders>
              <w:top w:val="nil"/>
              <w:left w:val="nil"/>
              <w:bottom w:val="single" w:sz="4" w:space="0" w:color="auto"/>
              <w:right w:val="single" w:sz="4" w:space="0" w:color="auto"/>
            </w:tcBorders>
            <w:shd w:val="clear" w:color="auto" w:fill="auto"/>
            <w:vAlign w:val="bottom"/>
          </w:tcPr>
          <w:p w14:paraId="7B393C88" w14:textId="3E1C536A"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00118</w:t>
            </w:r>
          </w:p>
        </w:tc>
      </w:tr>
      <w:tr w:rsidR="00556848" w:rsidRPr="00293240" w14:paraId="48C99C31" w14:textId="7B623461" w:rsidTr="00556848">
        <w:trPr>
          <w:jc w:val="center"/>
        </w:trPr>
        <w:tc>
          <w:tcPr>
            <w:tcW w:w="2835" w:type="dxa"/>
            <w:tcBorders>
              <w:top w:val="single" w:sz="4" w:space="0" w:color="auto"/>
              <w:bottom w:val="single" w:sz="4" w:space="0" w:color="auto"/>
            </w:tcBorders>
          </w:tcPr>
          <w:p w14:paraId="2C3D811F" w14:textId="70D591A4" w:rsidR="00556848" w:rsidRPr="00293240" w:rsidRDefault="00556848" w:rsidP="00556848">
            <w:pPr>
              <w:pStyle w:val="Tabletext"/>
              <w:spacing w:before="20" w:after="20"/>
            </w:pPr>
            <w:r w:rsidRPr="00293240">
              <w:rPr>
                <w:rFonts w:eastAsiaTheme="majorEastAsia"/>
              </w:rPr>
              <w:t>1 ETB (Etiopía)</w:t>
            </w:r>
          </w:p>
        </w:tc>
        <w:tc>
          <w:tcPr>
            <w:tcW w:w="1701" w:type="dxa"/>
            <w:tcBorders>
              <w:top w:val="nil"/>
              <w:left w:val="nil"/>
              <w:bottom w:val="single" w:sz="4" w:space="0" w:color="auto"/>
              <w:right w:val="single" w:sz="4" w:space="0" w:color="auto"/>
            </w:tcBorders>
            <w:shd w:val="clear" w:color="auto" w:fill="auto"/>
            <w:vAlign w:val="bottom"/>
          </w:tcPr>
          <w:p w14:paraId="4E8F3BF5" w14:textId="325CDA5A" w:rsidR="00556848" w:rsidRPr="00293240" w:rsidRDefault="00556848" w:rsidP="00556848">
            <w:pPr>
              <w:pStyle w:val="Tabletext"/>
              <w:spacing w:before="20" w:after="20"/>
              <w:jc w:val="right"/>
            </w:pPr>
            <w:r>
              <w:rPr>
                <w:rFonts w:cs="Calibri"/>
                <w:color w:val="000000"/>
              </w:rPr>
              <w:t>0,01948</w:t>
            </w:r>
          </w:p>
        </w:tc>
        <w:tc>
          <w:tcPr>
            <w:tcW w:w="1701" w:type="dxa"/>
            <w:tcBorders>
              <w:top w:val="nil"/>
              <w:left w:val="nil"/>
              <w:bottom w:val="single" w:sz="4" w:space="0" w:color="auto"/>
              <w:right w:val="single" w:sz="4" w:space="0" w:color="auto"/>
            </w:tcBorders>
            <w:shd w:val="clear" w:color="auto" w:fill="auto"/>
            <w:vAlign w:val="bottom"/>
          </w:tcPr>
          <w:p w14:paraId="67FBFA99" w14:textId="51D16C32"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02389</w:t>
            </w:r>
          </w:p>
        </w:tc>
      </w:tr>
      <w:tr w:rsidR="00556848" w:rsidRPr="00293240" w14:paraId="2269E444" w14:textId="70162938" w:rsidTr="00556848">
        <w:trPr>
          <w:jc w:val="center"/>
        </w:trPr>
        <w:tc>
          <w:tcPr>
            <w:tcW w:w="2835" w:type="dxa"/>
            <w:tcBorders>
              <w:top w:val="single" w:sz="4" w:space="0" w:color="auto"/>
              <w:bottom w:val="single" w:sz="4" w:space="0" w:color="auto"/>
            </w:tcBorders>
          </w:tcPr>
          <w:p w14:paraId="7979F11E" w14:textId="35B72806" w:rsidR="00556848" w:rsidRPr="00293240" w:rsidRDefault="00556848" w:rsidP="00556848">
            <w:pPr>
              <w:pStyle w:val="Tabletext"/>
              <w:spacing w:before="20" w:after="20"/>
            </w:pPr>
            <w:r w:rsidRPr="00293240">
              <w:rPr>
                <w:rFonts w:eastAsiaTheme="majorEastAsia"/>
              </w:rPr>
              <w:t>1 HNL (Honduras)</w:t>
            </w:r>
          </w:p>
        </w:tc>
        <w:tc>
          <w:tcPr>
            <w:tcW w:w="1701" w:type="dxa"/>
            <w:tcBorders>
              <w:top w:val="nil"/>
              <w:left w:val="nil"/>
              <w:bottom w:val="single" w:sz="4" w:space="0" w:color="auto"/>
              <w:right w:val="single" w:sz="4" w:space="0" w:color="auto"/>
            </w:tcBorders>
            <w:shd w:val="clear" w:color="auto" w:fill="auto"/>
            <w:vAlign w:val="bottom"/>
          </w:tcPr>
          <w:p w14:paraId="56240CA0" w14:textId="177B6209" w:rsidR="00556848" w:rsidRPr="00293240" w:rsidRDefault="00556848" w:rsidP="00556848">
            <w:pPr>
              <w:pStyle w:val="Tabletext"/>
              <w:spacing w:before="20" w:after="20"/>
              <w:jc w:val="right"/>
            </w:pPr>
            <w:r>
              <w:rPr>
                <w:rFonts w:cs="Calibri"/>
                <w:color w:val="000000"/>
              </w:rPr>
              <w:t>0,03843</w:t>
            </w:r>
          </w:p>
        </w:tc>
        <w:tc>
          <w:tcPr>
            <w:tcW w:w="1701" w:type="dxa"/>
            <w:tcBorders>
              <w:top w:val="nil"/>
              <w:left w:val="nil"/>
              <w:bottom w:val="single" w:sz="4" w:space="0" w:color="auto"/>
              <w:right w:val="single" w:sz="4" w:space="0" w:color="auto"/>
            </w:tcBorders>
            <w:shd w:val="clear" w:color="auto" w:fill="auto"/>
            <w:vAlign w:val="bottom"/>
          </w:tcPr>
          <w:p w14:paraId="4005325D" w14:textId="645A3FA8"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03759</w:t>
            </w:r>
          </w:p>
        </w:tc>
      </w:tr>
      <w:tr w:rsidR="00556848" w:rsidRPr="00293240" w14:paraId="4F0D1DAE" w14:textId="277686DB" w:rsidTr="00556848">
        <w:trPr>
          <w:jc w:val="center"/>
        </w:trPr>
        <w:tc>
          <w:tcPr>
            <w:tcW w:w="2835" w:type="dxa"/>
            <w:tcBorders>
              <w:top w:val="single" w:sz="4" w:space="0" w:color="auto"/>
              <w:bottom w:val="single" w:sz="4" w:space="0" w:color="auto"/>
            </w:tcBorders>
          </w:tcPr>
          <w:p w14:paraId="5366CD4F" w14:textId="0FB5BC49" w:rsidR="00556848" w:rsidRPr="00293240" w:rsidRDefault="00556848" w:rsidP="00556848">
            <w:pPr>
              <w:pStyle w:val="Tabletext"/>
              <w:spacing w:before="20" w:after="20"/>
            </w:pPr>
            <w:r w:rsidRPr="00293240">
              <w:rPr>
                <w:rFonts w:eastAsiaTheme="majorEastAsia"/>
              </w:rPr>
              <w:t>1 IDR (Indonesia)</w:t>
            </w:r>
          </w:p>
        </w:tc>
        <w:tc>
          <w:tcPr>
            <w:tcW w:w="1701" w:type="dxa"/>
            <w:tcBorders>
              <w:top w:val="nil"/>
              <w:left w:val="nil"/>
              <w:bottom w:val="single" w:sz="4" w:space="0" w:color="auto"/>
              <w:right w:val="single" w:sz="4" w:space="0" w:color="auto"/>
            </w:tcBorders>
            <w:shd w:val="clear" w:color="auto" w:fill="auto"/>
            <w:vAlign w:val="bottom"/>
          </w:tcPr>
          <w:p w14:paraId="29DF29EA" w14:textId="2A9BFB2E" w:rsidR="00556848" w:rsidRPr="00293240" w:rsidRDefault="00556848" w:rsidP="00556848">
            <w:pPr>
              <w:pStyle w:val="Tabletext"/>
              <w:spacing w:before="20" w:after="20"/>
              <w:jc w:val="right"/>
            </w:pPr>
            <w:r>
              <w:rPr>
                <w:rFonts w:cs="Calibri"/>
                <w:color w:val="000000"/>
              </w:rPr>
              <w:t>0,00006</w:t>
            </w:r>
          </w:p>
        </w:tc>
        <w:tc>
          <w:tcPr>
            <w:tcW w:w="1701" w:type="dxa"/>
            <w:tcBorders>
              <w:top w:val="nil"/>
              <w:left w:val="nil"/>
              <w:bottom w:val="single" w:sz="4" w:space="0" w:color="auto"/>
              <w:right w:val="single" w:sz="4" w:space="0" w:color="auto"/>
            </w:tcBorders>
            <w:shd w:val="clear" w:color="auto" w:fill="auto"/>
            <w:vAlign w:val="bottom"/>
          </w:tcPr>
          <w:p w14:paraId="7157C428" w14:textId="093B21F2"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00006</w:t>
            </w:r>
          </w:p>
        </w:tc>
      </w:tr>
      <w:tr w:rsidR="00556848" w:rsidRPr="00293240" w14:paraId="0F1097E7" w14:textId="38AC71C8" w:rsidTr="00556848">
        <w:trPr>
          <w:jc w:val="center"/>
        </w:trPr>
        <w:tc>
          <w:tcPr>
            <w:tcW w:w="2835" w:type="dxa"/>
            <w:tcBorders>
              <w:top w:val="single" w:sz="4" w:space="0" w:color="auto"/>
              <w:bottom w:val="single" w:sz="4" w:space="0" w:color="auto"/>
            </w:tcBorders>
          </w:tcPr>
          <w:p w14:paraId="45386C76" w14:textId="357A991D" w:rsidR="00556848" w:rsidRPr="00293240" w:rsidRDefault="00556848" w:rsidP="00556848">
            <w:pPr>
              <w:pStyle w:val="Tabletext"/>
              <w:spacing w:before="20" w:after="20"/>
            </w:pPr>
            <w:r w:rsidRPr="00293240">
              <w:rPr>
                <w:rFonts w:eastAsiaTheme="majorEastAsia"/>
              </w:rPr>
              <w:t>1 EGP (Egipto)</w:t>
            </w:r>
          </w:p>
        </w:tc>
        <w:tc>
          <w:tcPr>
            <w:tcW w:w="1701" w:type="dxa"/>
            <w:tcBorders>
              <w:top w:val="nil"/>
              <w:left w:val="nil"/>
              <w:bottom w:val="single" w:sz="4" w:space="0" w:color="auto"/>
              <w:right w:val="single" w:sz="4" w:space="0" w:color="auto"/>
            </w:tcBorders>
            <w:shd w:val="clear" w:color="auto" w:fill="auto"/>
            <w:vAlign w:val="bottom"/>
          </w:tcPr>
          <w:p w14:paraId="20A5B2F3" w14:textId="3FF01B6A" w:rsidR="00556848" w:rsidRPr="00293240" w:rsidRDefault="00556848" w:rsidP="00556848">
            <w:pPr>
              <w:pStyle w:val="Tabletext"/>
              <w:spacing w:before="20" w:after="20"/>
              <w:jc w:val="right"/>
            </w:pPr>
            <w:r>
              <w:rPr>
                <w:rFonts w:cs="Calibri"/>
                <w:color w:val="000000"/>
              </w:rPr>
              <w:t>0,05903</w:t>
            </w:r>
          </w:p>
        </w:tc>
        <w:tc>
          <w:tcPr>
            <w:tcW w:w="1701" w:type="dxa"/>
            <w:tcBorders>
              <w:top w:val="nil"/>
              <w:left w:val="nil"/>
              <w:bottom w:val="single" w:sz="4" w:space="0" w:color="auto"/>
              <w:right w:val="single" w:sz="4" w:space="0" w:color="auto"/>
            </w:tcBorders>
            <w:shd w:val="clear" w:color="auto" w:fill="auto"/>
            <w:vAlign w:val="bottom"/>
          </w:tcPr>
          <w:p w14:paraId="0FCEE414" w14:textId="4784648D"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05806</w:t>
            </w:r>
          </w:p>
        </w:tc>
      </w:tr>
      <w:tr w:rsidR="00556848" w:rsidRPr="00293240" w14:paraId="07A96952" w14:textId="46B131F1" w:rsidTr="00556848">
        <w:trPr>
          <w:jc w:val="center"/>
        </w:trPr>
        <w:tc>
          <w:tcPr>
            <w:tcW w:w="2835" w:type="dxa"/>
            <w:tcBorders>
              <w:top w:val="single" w:sz="4" w:space="0" w:color="auto"/>
              <w:bottom w:val="single" w:sz="4" w:space="0" w:color="auto"/>
            </w:tcBorders>
          </w:tcPr>
          <w:p w14:paraId="0AA03B15" w14:textId="1F20F35A" w:rsidR="00556848" w:rsidRPr="00293240" w:rsidRDefault="00556848" w:rsidP="00556848">
            <w:pPr>
              <w:pStyle w:val="Tabletext"/>
              <w:spacing w:before="20" w:after="20"/>
            </w:pPr>
            <w:r w:rsidRPr="00293240">
              <w:rPr>
                <w:rFonts w:eastAsiaTheme="majorEastAsia"/>
              </w:rPr>
              <w:t>1 RUB (Rusia)</w:t>
            </w:r>
          </w:p>
        </w:tc>
        <w:tc>
          <w:tcPr>
            <w:tcW w:w="1701" w:type="dxa"/>
            <w:tcBorders>
              <w:top w:val="nil"/>
              <w:left w:val="nil"/>
              <w:bottom w:val="single" w:sz="4" w:space="0" w:color="auto"/>
              <w:right w:val="single" w:sz="4" w:space="0" w:color="auto"/>
            </w:tcBorders>
            <w:shd w:val="clear" w:color="auto" w:fill="auto"/>
            <w:vAlign w:val="bottom"/>
          </w:tcPr>
          <w:p w14:paraId="40075704" w14:textId="54346F05" w:rsidR="00556848" w:rsidRPr="00293240" w:rsidRDefault="00556848" w:rsidP="00556848">
            <w:pPr>
              <w:pStyle w:val="Tabletext"/>
              <w:spacing w:before="20" w:after="20"/>
              <w:jc w:val="right"/>
            </w:pPr>
            <w:r>
              <w:rPr>
                <w:rFonts w:cs="Calibri"/>
                <w:color w:val="000000"/>
              </w:rPr>
              <w:t>0,01244</w:t>
            </w:r>
          </w:p>
        </w:tc>
        <w:tc>
          <w:tcPr>
            <w:tcW w:w="1701" w:type="dxa"/>
            <w:tcBorders>
              <w:top w:val="nil"/>
              <w:left w:val="nil"/>
              <w:bottom w:val="single" w:sz="4" w:space="0" w:color="auto"/>
              <w:right w:val="single" w:sz="4" w:space="0" w:color="auto"/>
            </w:tcBorders>
            <w:shd w:val="clear" w:color="auto" w:fill="auto"/>
            <w:vAlign w:val="bottom"/>
          </w:tcPr>
          <w:p w14:paraId="74A20BBE" w14:textId="0161B6A5"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01192</w:t>
            </w:r>
          </w:p>
        </w:tc>
      </w:tr>
      <w:tr w:rsidR="00556848" w:rsidRPr="00293240" w14:paraId="0D4A1907" w14:textId="6997F87F" w:rsidTr="00556848">
        <w:trPr>
          <w:jc w:val="center"/>
        </w:trPr>
        <w:tc>
          <w:tcPr>
            <w:tcW w:w="2835" w:type="dxa"/>
            <w:tcBorders>
              <w:top w:val="single" w:sz="4" w:space="0" w:color="auto"/>
              <w:bottom w:val="single" w:sz="4" w:space="0" w:color="auto"/>
            </w:tcBorders>
          </w:tcPr>
          <w:p w14:paraId="1378D852" w14:textId="56CF8382" w:rsidR="00556848" w:rsidRPr="00293240" w:rsidRDefault="00556848" w:rsidP="00556848">
            <w:pPr>
              <w:pStyle w:val="Tabletext"/>
              <w:spacing w:before="20" w:after="20"/>
            </w:pPr>
            <w:r w:rsidRPr="00293240">
              <w:rPr>
                <w:rFonts w:eastAsiaTheme="majorEastAsia"/>
              </w:rPr>
              <w:t>1 XOF (Senegal)</w:t>
            </w:r>
          </w:p>
        </w:tc>
        <w:tc>
          <w:tcPr>
            <w:tcW w:w="1701" w:type="dxa"/>
            <w:tcBorders>
              <w:top w:val="nil"/>
              <w:left w:val="nil"/>
              <w:bottom w:val="single" w:sz="4" w:space="0" w:color="auto"/>
              <w:right w:val="single" w:sz="4" w:space="0" w:color="auto"/>
            </w:tcBorders>
            <w:shd w:val="clear" w:color="auto" w:fill="auto"/>
            <w:vAlign w:val="bottom"/>
          </w:tcPr>
          <w:p w14:paraId="1E0F8740" w14:textId="1BA50FC5" w:rsidR="00556848" w:rsidRPr="00293240" w:rsidRDefault="00556848" w:rsidP="00556848">
            <w:pPr>
              <w:pStyle w:val="Tabletext"/>
              <w:spacing w:before="20" w:after="20"/>
              <w:jc w:val="right"/>
            </w:pPr>
            <w:r>
              <w:rPr>
                <w:rFonts w:cs="Calibri"/>
                <w:color w:val="000000"/>
              </w:rPr>
              <w:t>0,00159</w:t>
            </w:r>
          </w:p>
        </w:tc>
        <w:tc>
          <w:tcPr>
            <w:tcW w:w="1701" w:type="dxa"/>
            <w:tcBorders>
              <w:top w:val="nil"/>
              <w:left w:val="nil"/>
              <w:bottom w:val="single" w:sz="4" w:space="0" w:color="auto"/>
              <w:right w:val="single" w:sz="4" w:space="0" w:color="auto"/>
            </w:tcBorders>
            <w:shd w:val="clear" w:color="auto" w:fill="auto"/>
            <w:vAlign w:val="bottom"/>
          </w:tcPr>
          <w:p w14:paraId="54C46456" w14:textId="0977D3DB"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r>
      <w:tr w:rsidR="00556848" w:rsidRPr="00293240" w14:paraId="2A67C0D4" w14:textId="3E2DFB7C" w:rsidTr="00556848">
        <w:trPr>
          <w:jc w:val="center"/>
        </w:trPr>
        <w:tc>
          <w:tcPr>
            <w:tcW w:w="2835" w:type="dxa"/>
            <w:tcBorders>
              <w:top w:val="single" w:sz="4" w:space="0" w:color="auto"/>
              <w:bottom w:val="single" w:sz="4" w:space="0" w:color="auto"/>
            </w:tcBorders>
          </w:tcPr>
          <w:p w14:paraId="6EAED697" w14:textId="56907B38" w:rsidR="00556848" w:rsidRPr="00293240" w:rsidRDefault="00556848" w:rsidP="00556848">
            <w:pPr>
              <w:pStyle w:val="Tabletext"/>
              <w:spacing w:before="20" w:after="20"/>
            </w:pPr>
            <w:r w:rsidRPr="00293240">
              <w:rPr>
                <w:rFonts w:eastAsiaTheme="majorEastAsia"/>
              </w:rPr>
              <w:t>1 XAF (Camerún)</w:t>
            </w:r>
          </w:p>
        </w:tc>
        <w:tc>
          <w:tcPr>
            <w:tcW w:w="1701" w:type="dxa"/>
            <w:tcBorders>
              <w:top w:val="nil"/>
              <w:left w:val="nil"/>
              <w:bottom w:val="single" w:sz="4" w:space="0" w:color="auto"/>
              <w:right w:val="single" w:sz="4" w:space="0" w:color="auto"/>
            </w:tcBorders>
            <w:shd w:val="clear" w:color="auto" w:fill="auto"/>
            <w:vAlign w:val="bottom"/>
          </w:tcPr>
          <w:p w14:paraId="446B4FC6" w14:textId="0169DDF2" w:rsidR="00556848" w:rsidRPr="00293240" w:rsidRDefault="00556848" w:rsidP="00556848">
            <w:pPr>
              <w:pStyle w:val="Tabletext"/>
              <w:spacing w:before="20" w:after="20"/>
              <w:jc w:val="right"/>
            </w:pPr>
            <w:r>
              <w:rPr>
                <w:rFonts w:cs="Calibri"/>
                <w:color w:val="000000"/>
              </w:rPr>
              <w:t>0,00159</w:t>
            </w:r>
          </w:p>
        </w:tc>
        <w:tc>
          <w:tcPr>
            <w:tcW w:w="1701" w:type="dxa"/>
            <w:tcBorders>
              <w:top w:val="nil"/>
              <w:left w:val="nil"/>
              <w:bottom w:val="single" w:sz="4" w:space="0" w:color="auto"/>
              <w:right w:val="single" w:sz="4" w:space="0" w:color="auto"/>
            </w:tcBorders>
            <w:shd w:val="clear" w:color="auto" w:fill="auto"/>
            <w:vAlign w:val="bottom"/>
          </w:tcPr>
          <w:p w14:paraId="63E02E94" w14:textId="126B91C3"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00165</w:t>
            </w:r>
          </w:p>
        </w:tc>
      </w:tr>
      <w:tr w:rsidR="00556848" w:rsidRPr="00293240" w14:paraId="2233A41C" w14:textId="1C5063BA" w:rsidTr="00556848">
        <w:trPr>
          <w:jc w:val="center"/>
        </w:trPr>
        <w:tc>
          <w:tcPr>
            <w:tcW w:w="2835" w:type="dxa"/>
            <w:tcBorders>
              <w:top w:val="single" w:sz="4" w:space="0" w:color="auto"/>
            </w:tcBorders>
          </w:tcPr>
          <w:p w14:paraId="695D4F6B" w14:textId="295C9EE1" w:rsidR="00556848" w:rsidRPr="00293240" w:rsidRDefault="00556848" w:rsidP="00556848">
            <w:pPr>
              <w:pStyle w:val="Tabletext"/>
              <w:spacing w:before="20" w:after="20"/>
            </w:pPr>
            <w:r w:rsidRPr="00293240">
              <w:rPr>
                <w:rFonts w:eastAsiaTheme="majorEastAsia"/>
              </w:rPr>
              <w:t>1 THB (Tailandia)</w:t>
            </w:r>
          </w:p>
        </w:tc>
        <w:tc>
          <w:tcPr>
            <w:tcW w:w="1701" w:type="dxa"/>
            <w:tcBorders>
              <w:top w:val="nil"/>
              <w:left w:val="nil"/>
              <w:bottom w:val="single" w:sz="4" w:space="0" w:color="auto"/>
              <w:right w:val="single" w:sz="4" w:space="0" w:color="auto"/>
            </w:tcBorders>
            <w:shd w:val="clear" w:color="auto" w:fill="auto"/>
            <w:vAlign w:val="bottom"/>
          </w:tcPr>
          <w:p w14:paraId="3BBCA3DF" w14:textId="6780D1E1" w:rsidR="00556848" w:rsidRPr="00293240" w:rsidRDefault="00556848" w:rsidP="00556848">
            <w:pPr>
              <w:pStyle w:val="Tabletext"/>
              <w:spacing w:before="20" w:after="20"/>
              <w:jc w:val="right"/>
            </w:pPr>
            <w:r>
              <w:rPr>
                <w:rFonts w:cs="Calibri"/>
                <w:color w:val="000000"/>
              </w:rPr>
              <w:t>0,02744</w:t>
            </w:r>
          </w:p>
        </w:tc>
        <w:tc>
          <w:tcPr>
            <w:tcW w:w="1701" w:type="dxa"/>
            <w:tcBorders>
              <w:top w:val="nil"/>
              <w:left w:val="nil"/>
              <w:bottom w:val="single" w:sz="4" w:space="0" w:color="auto"/>
              <w:right w:val="single" w:sz="4" w:space="0" w:color="auto"/>
            </w:tcBorders>
            <w:shd w:val="clear" w:color="auto" w:fill="auto"/>
            <w:vAlign w:val="bottom"/>
          </w:tcPr>
          <w:p w14:paraId="4EE78059" w14:textId="4555C223" w:rsidR="00556848" w:rsidRPr="00293240" w:rsidRDefault="00556848" w:rsidP="00556848">
            <w:pPr>
              <w:pStyle w:val="Tabletext"/>
              <w:spacing w:before="20" w:after="20"/>
              <w:jc w:val="right"/>
            </w:pPr>
            <w:r w:rsidRPr="00F600D1">
              <w:rPr>
                <w:rFonts w:cs="Calibri"/>
                <w:color w:val="000000"/>
                <w:szCs w:val="24"/>
                <w:lang w:eastAsia="en-GB"/>
              </w:rPr>
              <w:t>0</w:t>
            </w:r>
            <w:r>
              <w:rPr>
                <w:rFonts w:cs="Calibri"/>
                <w:color w:val="000000"/>
                <w:szCs w:val="24"/>
                <w:lang w:eastAsia="en-GB"/>
              </w:rPr>
              <w:t>,</w:t>
            </w:r>
            <w:r w:rsidRPr="00F600D1">
              <w:rPr>
                <w:rFonts w:cs="Calibri"/>
                <w:color w:val="000000"/>
                <w:szCs w:val="24"/>
                <w:lang w:eastAsia="en-GB"/>
              </w:rPr>
              <w:t>02990</w:t>
            </w:r>
          </w:p>
        </w:tc>
      </w:tr>
    </w:tbl>
    <w:p w14:paraId="322B8E7B" w14:textId="449DF69E" w:rsidR="00535334" w:rsidRPr="00293240" w:rsidRDefault="00535334" w:rsidP="0048609D">
      <w:pPr>
        <w:pStyle w:val="Headingb"/>
        <w:rPr>
          <w:u w:val="single"/>
        </w:rPr>
      </w:pPr>
      <w:bookmarkStart w:id="488" w:name="_Toc10637698"/>
      <w:bookmarkStart w:id="489" w:name="_Toc10637770"/>
      <w:bookmarkStart w:id="490" w:name="_Toc10639785"/>
      <w:bookmarkStart w:id="491" w:name="_Toc42246824"/>
      <w:bookmarkStart w:id="492" w:name="_Toc94535718"/>
      <w:bookmarkStart w:id="493" w:name="_Toc112145146"/>
      <w:r w:rsidRPr="00293240">
        <w:rPr>
          <w:u w:val="single"/>
        </w:rPr>
        <w:t>Instrumentos financieros</w:t>
      </w:r>
      <w:bookmarkEnd w:id="488"/>
      <w:bookmarkEnd w:id="489"/>
      <w:bookmarkEnd w:id="490"/>
      <w:bookmarkEnd w:id="491"/>
      <w:bookmarkEnd w:id="492"/>
      <w:bookmarkEnd w:id="493"/>
    </w:p>
    <w:p w14:paraId="4C05C306" w14:textId="77777777" w:rsidR="00535334" w:rsidRPr="00293240" w:rsidRDefault="00535334" w:rsidP="006E3AF7">
      <w:r w:rsidRPr="00293240">
        <w:t>Los instrumentos financieros de la UIT son la tesorería y los depósitos a corto plazo, las inversiones, los créditos con contrapartida y los créditos sin contrapartida, las deudas comerciales, los descubiertos bancarios y los préstamos.</w:t>
      </w:r>
    </w:p>
    <w:p w14:paraId="14179BD1" w14:textId="77777777" w:rsidR="00535334" w:rsidRPr="00293240" w:rsidRDefault="00535334" w:rsidP="006E3AF7">
      <w:pPr>
        <w:jc w:val="both"/>
        <w:rPr>
          <w:u w:val="single"/>
        </w:rPr>
      </w:pPr>
      <w:r w:rsidRPr="00293240">
        <w:rPr>
          <w:u w:val="single"/>
        </w:rPr>
        <w:t>Tesorería y equivalentes de tesorería</w:t>
      </w:r>
    </w:p>
    <w:p w14:paraId="68C16436" w14:textId="77777777" w:rsidR="00535334" w:rsidRPr="00293240" w:rsidRDefault="00535334" w:rsidP="006E3AF7">
      <w:r w:rsidRPr="00293240">
        <w:t>La tesorería y los equivalentes de tesorería se mantienen a su valor nominal y comprenden efectivo en caja, cuentas postales, haberes en bancos y cuentas de depósitos en la Confederación Suiza – Departamento Federal de Finanzas.</w:t>
      </w:r>
    </w:p>
    <w:bookmarkEnd w:id="486"/>
    <w:bookmarkEnd w:id="487"/>
    <w:p w14:paraId="5E2E49CD" w14:textId="02F7D55B" w:rsidR="00535334" w:rsidRPr="00293240" w:rsidRDefault="00535334" w:rsidP="006E3AF7">
      <w:pPr>
        <w:jc w:val="both"/>
        <w:rPr>
          <w:u w:val="single"/>
        </w:rPr>
      </w:pPr>
      <w:r w:rsidRPr="00293240">
        <w:rPr>
          <w:u w:val="single"/>
        </w:rPr>
        <w:t>Inversiones</w:t>
      </w:r>
    </w:p>
    <w:p w14:paraId="30D223AD" w14:textId="4DC5053F" w:rsidR="00535334" w:rsidRDefault="00535334" w:rsidP="006E3AF7">
      <w:r w:rsidRPr="00293240">
        <w:t>Los depósitos a plazo fijo de una duración de tres a nueve meses, muy líquidos, convertibles a un importe conocido de tesorería y expuestos a un riesgo despreciable de cambio de valor se consideran activos financieros contabilizados por su valor justo mediante el superávit o el déficit con respecto al reconocimiento inicial. Los ingresos generados por las inversiones se contabilizan trimestralmente para las cuentas de depósito sobre la base del rendimiento efectivo.</w:t>
      </w:r>
    </w:p>
    <w:p w14:paraId="1A672193" w14:textId="73EB71D4" w:rsidR="00E115C5" w:rsidRDefault="00E115C5" w:rsidP="006E3AF7">
      <w:r>
        <w:br w:type="page"/>
      </w:r>
    </w:p>
    <w:p w14:paraId="08AF7466" w14:textId="77777777" w:rsidR="00535334" w:rsidRPr="00293240" w:rsidRDefault="00535334" w:rsidP="00E115C5">
      <w:r w:rsidRPr="00293240">
        <w:lastRenderedPageBreak/>
        <w:t>Las inversiones se reconocen inicialmente cuando la UIT se convierte en parte de las disposiciones contractuales del instrumento. Todas las adquisiciones y ventas de inversiones se reconocen sobre la base de la fecha de la transacción. Las inversiones se reconocen inicialmente por su valor justo, habida cuenta de todos los costes de transacción directamente atribuibles.</w:t>
      </w:r>
    </w:p>
    <w:p w14:paraId="4E112AA5" w14:textId="77777777" w:rsidR="00535334" w:rsidRPr="00293240" w:rsidRDefault="00535334" w:rsidP="006E3AF7">
      <w:r w:rsidRPr="00293240">
        <w:t xml:space="preserve">Los activos financieros se </w:t>
      </w:r>
      <w:proofErr w:type="spellStart"/>
      <w:r w:rsidRPr="00293240">
        <w:t>descontabilizan</w:t>
      </w:r>
      <w:proofErr w:type="spellEnd"/>
      <w:r w:rsidRPr="00293240">
        <w:t xml:space="preserve"> cuando la UIT ha transferido sus derechos de recibir los movimientos de tesorería de los activos financieros y los riesgos correspondientes.</w:t>
      </w:r>
    </w:p>
    <w:p w14:paraId="039DE1A0" w14:textId="77777777" w:rsidR="00535334" w:rsidRPr="00293240" w:rsidRDefault="00535334" w:rsidP="006E3AF7">
      <w:r w:rsidRPr="00293240">
        <w:t>Las inversiones se presentan en el balance como activos y pasivos corrientes y no corrientes en función de si su fecha de vencimiento es inferior o superior a doce meses.</w:t>
      </w:r>
    </w:p>
    <w:p w14:paraId="5AE556E5" w14:textId="77777777" w:rsidR="00535334" w:rsidRPr="00293240" w:rsidRDefault="00535334" w:rsidP="006E3AF7">
      <w:r w:rsidRPr="00293240">
        <w:t xml:space="preserve">Los instrumentos financieros se </w:t>
      </w:r>
      <w:proofErr w:type="spellStart"/>
      <w:r w:rsidRPr="00293240">
        <w:t>descontabilizan</w:t>
      </w:r>
      <w:proofErr w:type="spellEnd"/>
      <w:r w:rsidRPr="00293240">
        <w:t xml:space="preserve"> cuando expiran los derechos contractuales de la UIT a los flujos de tesorería del activo financiero o éstos se han transferido y los riesgos y ventajas de la propiedad se han transferido sustancialmente.</w:t>
      </w:r>
    </w:p>
    <w:p w14:paraId="2B4369A2" w14:textId="77777777" w:rsidR="00535334" w:rsidRPr="00293240" w:rsidRDefault="00535334" w:rsidP="006E3AF7">
      <w:pPr>
        <w:keepNext/>
        <w:keepLines/>
        <w:jc w:val="both"/>
        <w:rPr>
          <w:u w:val="single"/>
        </w:rPr>
      </w:pPr>
      <w:r w:rsidRPr="00293240">
        <w:rPr>
          <w:u w:val="single"/>
        </w:rPr>
        <w:t>Otros pasivos financieros y préstamo de la FIPOI</w:t>
      </w:r>
    </w:p>
    <w:p w14:paraId="5438288B" w14:textId="77777777" w:rsidR="00535334" w:rsidRPr="00293240" w:rsidRDefault="00535334" w:rsidP="006E3AF7">
      <w:r w:rsidRPr="00293240">
        <w:t>Los demás pasivos financieros comprenden los préstamos, las demás financiaciones, los descubiertos bancarios, los proveedores y acreedores de explotación. En el balance figuran como pasivos corrientes o no corrientes según su fecha de vencimiento sea inferior o superior a un año.</w:t>
      </w:r>
    </w:p>
    <w:p w14:paraId="09783B49" w14:textId="77777777" w:rsidR="00535334" w:rsidRPr="00293240" w:rsidRDefault="00535334" w:rsidP="006E3AF7">
      <w:r w:rsidRPr="00293240">
        <w:t>Los pasivos financieros por los que la UIT paga intereses se evalúan posteriormente con arreglo al coste amortizado según el método del tipo de interés efectivo a excepción de los pasivos cuyo reconocimiento de interés sea inmaterial.</w:t>
      </w:r>
    </w:p>
    <w:p w14:paraId="64870A60" w14:textId="3E0E3A4A" w:rsidR="00535334" w:rsidRPr="00293240" w:rsidRDefault="00535334" w:rsidP="006E3AF7">
      <w:r w:rsidRPr="00293240">
        <w:t>La UIT ha tomado prestados capitales de la Fundación de Inmuebles para las Organizaciones Internacionales (FIPOI) para la construcción y renovación de los edificios de Ginebra. Originalmente la Unión abonaba intereses por esos préstamos, pero el Departamento Federal de Asuntos Extranjeros (DFAE) suprimió el cobro de los intereses a partir de 1996. Por consiguiente, la</w:t>
      </w:r>
      <w:r w:rsidR="0048041B">
        <w:t> </w:t>
      </w:r>
      <w:r w:rsidRPr="00293240">
        <w:t>UIT sólo tiene obligación de reembolsar el importe principal.</w:t>
      </w:r>
    </w:p>
    <w:p w14:paraId="2BA6012F" w14:textId="12F5C9A2" w:rsidR="00535334" w:rsidRPr="00293240" w:rsidRDefault="00535334" w:rsidP="006E3AF7">
      <w:r w:rsidRPr="00293240">
        <w:t>El préstamo se calcula a su coste amortizado utilizando un tipo de interés a largo plazo de 3,25%, que corresponde al tipo de interés de los préstamos concedidos por la FIPOI y no abonados. La diferencia entre el valor nominal y el coste amortizado representa una contribución en especie que</w:t>
      </w:r>
      <w:r w:rsidR="002639A8" w:rsidRPr="00293240">
        <w:t xml:space="preserve"> a 31 de </w:t>
      </w:r>
      <w:r w:rsidRPr="00293240">
        <w:t xml:space="preserve">diciembre de </w:t>
      </w:r>
      <w:r w:rsidR="00506B12" w:rsidRPr="00293240">
        <w:t>202</w:t>
      </w:r>
      <w:r w:rsidR="002E37BE">
        <w:t>1</w:t>
      </w:r>
      <w:r w:rsidRPr="00293240">
        <w:t xml:space="preserve"> ascendía en total a </w:t>
      </w:r>
      <w:r w:rsidR="00506B12" w:rsidRPr="00293240">
        <w:t>1</w:t>
      </w:r>
      <w:r w:rsidR="002E37BE">
        <w:t>2,4</w:t>
      </w:r>
      <w:r w:rsidRPr="00293240">
        <w:t> millones CHF. La UIT ha optado por no presentar este importe en la categoría "préstamos y deudas financieras" en el estado de la situación financiera. En cambio, en el estado de resultados financieros la UIT recoge un gasto y un ingreso como contribución en especie correspondiente a la disminución del descuento entre el</w:t>
      </w:r>
      <w:r w:rsidR="001E52D1">
        <w:t> </w:t>
      </w:r>
      <w:r w:rsidRPr="00293240">
        <w:t>1</w:t>
      </w:r>
      <w:r w:rsidR="001E52D1">
        <w:t> </w:t>
      </w:r>
      <w:r w:rsidRPr="00293240">
        <w:t>de</w:t>
      </w:r>
      <w:r w:rsidR="001E52D1">
        <w:t> </w:t>
      </w:r>
      <w:r w:rsidRPr="00293240">
        <w:t>enero y el 31 de diciembre del año transcurrido.</w:t>
      </w:r>
    </w:p>
    <w:p w14:paraId="1A8828AA" w14:textId="77777777" w:rsidR="00535334" w:rsidRPr="00293240" w:rsidRDefault="00535334" w:rsidP="006E3AF7">
      <w:pPr>
        <w:keepNext/>
        <w:keepLines/>
        <w:jc w:val="both"/>
        <w:rPr>
          <w:u w:val="single"/>
        </w:rPr>
      </w:pPr>
      <w:r w:rsidRPr="00293240">
        <w:rPr>
          <w:u w:val="single"/>
        </w:rPr>
        <w:t>Créditos y préstamos</w:t>
      </w:r>
    </w:p>
    <w:p w14:paraId="748CCB42" w14:textId="459D378E" w:rsidR="00535334" w:rsidRDefault="00535334" w:rsidP="006E3AF7">
      <w:r w:rsidRPr="00293240">
        <w:t>Los créditos y préstamos de la UIT son activos financieros no derivativos a plazo fijo o determinables que no se ejecutan en un mercado activo. Se originan cuando la UIT se compromete contractualmente con un tercero y hasta que las transferencias de tesorería relacionadas con esos activos financieros se han ejecutado, y los riesgos y ventajas relacionados con esos activos también han sido transferidos a la UIT. Esos activos están incluidos en los activos corrientes, salvo aquéllos cuyo vencimiento es superior a 12 meses después de la fecha de clausura. Estos últimos están clasificados en los activos no corrientes.</w:t>
      </w:r>
    </w:p>
    <w:p w14:paraId="3B691F7F" w14:textId="14F24CFA" w:rsidR="00E115C5" w:rsidRDefault="00E115C5" w:rsidP="006E3AF7">
      <w:r>
        <w:br w:type="page"/>
      </w:r>
    </w:p>
    <w:p w14:paraId="585EAA72" w14:textId="5B7CAA4F" w:rsidR="00535334" w:rsidRPr="00293240" w:rsidRDefault="00535334" w:rsidP="00E115C5">
      <w:r w:rsidRPr="00293240">
        <w:lastRenderedPageBreak/>
        <w:t>Los créditos están clasificados en dos categorías distintas que son los créditos resultantes de operaciones con contrapartida, como la venta de publicaciones, y los créditos sin contrapartida, en particular los relacionados con las contribuciones abonadas a la UIT. Las contribuciones previstas son integradas en el Plan Financiero cuando el nivel de las contribuciones de los Estados Miembros ha sido fijado durante la Conferencia de Plenipotenciarios para un periodo de cuatro años. Estas contribuciones se reconocen anualmente.</w:t>
      </w:r>
    </w:p>
    <w:p w14:paraId="42BDC0D7" w14:textId="77777777" w:rsidR="00535334" w:rsidRPr="00293240" w:rsidRDefault="00535334" w:rsidP="006E3AF7">
      <w:r w:rsidRPr="00293240">
        <w:t>Las contribuciones voluntarias se reconocen inicialmente cuando existe un acuerdo firmado entre la UIT y el donante.</w:t>
      </w:r>
    </w:p>
    <w:p w14:paraId="049BC164" w14:textId="77777777" w:rsidR="00535334" w:rsidRPr="00293240" w:rsidRDefault="00535334" w:rsidP="006E3AF7">
      <w:r w:rsidRPr="00293240">
        <w:t>Los créditos y préstamos se reconocen por su valor justo en su contabilización inicial. El valor justo se adapta al revisar los créditos dudosos al cierre anual de las cuentas.</w:t>
      </w:r>
    </w:p>
    <w:p w14:paraId="6656BF2A" w14:textId="77777777" w:rsidR="00535334" w:rsidRPr="00293240" w:rsidRDefault="00535334" w:rsidP="0048609D">
      <w:pPr>
        <w:pStyle w:val="Headingb"/>
        <w:rPr>
          <w:u w:val="single"/>
        </w:rPr>
      </w:pPr>
      <w:bookmarkStart w:id="494" w:name="_Toc329011614"/>
      <w:bookmarkStart w:id="495" w:name="_Toc305764066"/>
      <w:bookmarkStart w:id="496" w:name="_Toc10637699"/>
      <w:bookmarkStart w:id="497" w:name="_Toc10637771"/>
      <w:bookmarkStart w:id="498" w:name="_Toc10639786"/>
      <w:bookmarkStart w:id="499" w:name="_Toc42246825"/>
      <w:bookmarkStart w:id="500" w:name="_Toc94535719"/>
      <w:bookmarkStart w:id="501" w:name="_Toc112145147"/>
      <w:r w:rsidRPr="00293240">
        <w:rPr>
          <w:u w:val="single"/>
        </w:rPr>
        <w:t>Evaluación de la provisión para pérdidas por deterioro de créditos</w:t>
      </w:r>
      <w:bookmarkEnd w:id="494"/>
      <w:bookmarkEnd w:id="495"/>
      <w:bookmarkEnd w:id="496"/>
      <w:bookmarkEnd w:id="497"/>
      <w:bookmarkEnd w:id="498"/>
      <w:bookmarkEnd w:id="499"/>
      <w:bookmarkEnd w:id="500"/>
      <w:bookmarkEnd w:id="501"/>
    </w:p>
    <w:p w14:paraId="28F0A40C" w14:textId="77777777" w:rsidR="00535334" w:rsidRPr="00293240" w:rsidRDefault="00535334" w:rsidP="006E3AF7">
      <w:r w:rsidRPr="00293240">
        <w:t>La evaluación de la necesidad de crear o corregir una provisión para pérdidas por deterioro de activos se efectúa en función del carácter del crédito, sobre la base de las categorías de créditos siguientes:</w:t>
      </w:r>
    </w:p>
    <w:p w14:paraId="32D22884" w14:textId="77777777" w:rsidR="00535334" w:rsidRPr="00293240" w:rsidRDefault="00535334" w:rsidP="006E3AF7">
      <w:r w:rsidRPr="00293240">
        <w:t>1 – Estados Miembros</w:t>
      </w:r>
    </w:p>
    <w:p w14:paraId="436926B8" w14:textId="2180B624" w:rsidR="00535334" w:rsidRPr="00293240" w:rsidRDefault="00535334" w:rsidP="006E3AF7">
      <w:r w:rsidRPr="00293240">
        <w:t xml:space="preserve">De conformidad con el punto 169 del </w:t>
      </w:r>
      <w:r w:rsidR="00787398">
        <w:t>Artículo 28</w:t>
      </w:r>
      <w:r w:rsidRPr="00293240">
        <w:t xml:space="preserve"> de la Constitución de la UIT, los Estados Miembros pierden el derecho de voto estipulado en los números 27 y 28 de la Constitución mientras la cuantía de sus atrasos sea igual o superior a la de sus contribuciones correspondientes a los dos años precedentes.</w:t>
      </w:r>
    </w:p>
    <w:p w14:paraId="33FF47B9" w14:textId="77777777" w:rsidR="00535334" w:rsidRPr="00293240" w:rsidRDefault="00535334" w:rsidP="006E3AF7">
      <w:r w:rsidRPr="00293240">
        <w:t>En consecuencia, se constituye una provisión para los Estados Miembros con atrasos de más de dos años. La evaluación y seguimiento se efectúan sobre la base de la notificación financiera. Esa modificación se produce trimestralmente. El cálculo de la provisión se efectúa sobre la base de la notificación del último trimestre del año. Ésta se produce al principio del año siguiente.</w:t>
      </w:r>
    </w:p>
    <w:p w14:paraId="636F46BE" w14:textId="77777777" w:rsidR="00535334" w:rsidRPr="00293240" w:rsidRDefault="00535334" w:rsidP="006E3AF7">
      <w:r w:rsidRPr="00293240">
        <w:t>El importe de la provisión es igual a 100% del crédito impagados desde hace más de dos años más los intereses de mora imputados desde el principio del atraso.</w:t>
      </w:r>
    </w:p>
    <w:p w14:paraId="3EF9CC40" w14:textId="77777777" w:rsidR="00535334" w:rsidRPr="00293240" w:rsidRDefault="00535334" w:rsidP="006E3AF7">
      <w:r w:rsidRPr="00293240">
        <w:t>2 – Miembros de Sector, Asociados e Instituciones Académicas</w:t>
      </w:r>
    </w:p>
    <w:p w14:paraId="101D9C4D" w14:textId="77777777" w:rsidR="00535334" w:rsidRPr="00293240" w:rsidRDefault="00535334" w:rsidP="006E3AF7">
      <w:r w:rsidRPr="00293240">
        <w:t xml:space="preserve">En lo que concierne a los Miembros de Sector y los Asociados, de conformidad con el </w:t>
      </w:r>
      <w:r w:rsidRPr="00293240">
        <w:rPr>
          <w:i/>
          <w:iCs/>
        </w:rPr>
        <w:t>resuelve</w:t>
      </w:r>
      <w:r w:rsidRPr="00293240">
        <w:t xml:space="preserve"> 6 de la Resolución 152 (Rev. </w:t>
      </w:r>
      <w:proofErr w:type="spellStart"/>
      <w:r w:rsidRPr="00293240">
        <w:t>Busán</w:t>
      </w:r>
      <w:proofErr w:type="spellEnd"/>
      <w:r w:rsidRPr="00293240">
        <w:t>, 2014) adoptada por la Conferencia de Plenipotenciarios, en caso de atraso en los pagos, la participación en la UIT se suspenderá seis meses (180 días) después de la expiración del plazo fijado para el pago de la contribución anual y, en ausencia de un plan de amortización negociado y acordado, se procederá a anular la afiliación de un Miembro de Sector o un Asociado por motivo de impago tres meses (90 días) después de la fecha de recepción de la notificación de suspensión.</w:t>
      </w:r>
    </w:p>
    <w:p w14:paraId="5B0202C6" w14:textId="77777777" w:rsidR="00535334" w:rsidRPr="00293240" w:rsidRDefault="00535334" w:rsidP="006E3AF7">
      <w:r w:rsidRPr="00293240">
        <w:t>Todos los créditos impagados, incluidos los intereses de mora de más de dos años, están cubiertos al 100%.</w:t>
      </w:r>
    </w:p>
    <w:p w14:paraId="773146BC" w14:textId="77777777" w:rsidR="00535334" w:rsidRPr="00293240" w:rsidRDefault="00535334" w:rsidP="006E3AF7">
      <w:r w:rsidRPr="00293240">
        <w:t>3 – Ingresos en concepto de notificaciones de redes de satélites (NRS)</w:t>
      </w:r>
    </w:p>
    <w:p w14:paraId="38738E36" w14:textId="7776DCD0" w:rsidR="00535334" w:rsidRDefault="00535334" w:rsidP="006E3AF7">
      <w:r w:rsidRPr="00293240">
        <w:t>La Unión constituye una provisión para las facturas NRS, con intereses de mora de 6% a partir de la fecha de vencimiento en caso de atraso en los pagos. Dado que las facturas tienen una fecha de vencimiento de seis meses, se constituirá una provisión de 100%</w:t>
      </w:r>
      <w:r w:rsidR="002639A8" w:rsidRPr="00293240">
        <w:t xml:space="preserve"> a 31 de </w:t>
      </w:r>
      <w:r w:rsidRPr="00293240">
        <w:t>diciembre del año que sigue a su expedición.</w:t>
      </w:r>
    </w:p>
    <w:p w14:paraId="44238775" w14:textId="77777777" w:rsidR="00535334" w:rsidRPr="00293240" w:rsidRDefault="00535334" w:rsidP="00F93174">
      <w:pPr>
        <w:keepNext/>
        <w:keepLines/>
      </w:pPr>
      <w:r w:rsidRPr="00293240">
        <w:lastRenderedPageBreak/>
        <w:t>4 – Publicaciones</w:t>
      </w:r>
    </w:p>
    <w:p w14:paraId="2210652E" w14:textId="697BB006" w:rsidR="00535334" w:rsidRDefault="00535334" w:rsidP="006E3AF7">
      <w:r w:rsidRPr="00293240">
        <w:t xml:space="preserve">La mayoría de las publicaciones se pagan por anticipado, salvo en el caso de las </w:t>
      </w:r>
      <w:r w:rsidR="00B71A53" w:rsidRPr="00293240">
        <w:t xml:space="preserve">Administraciones </w:t>
      </w:r>
      <w:r w:rsidRPr="00293240">
        <w:t>de los Estados Miembros. La constitución de esa provisión es idéntica al principio aplicado a las contribuciones de los Estados Miembros y Miembros de Sector.</w:t>
      </w:r>
    </w:p>
    <w:p w14:paraId="6A0648BC" w14:textId="77777777" w:rsidR="00535334" w:rsidRPr="00293240" w:rsidRDefault="00535334" w:rsidP="006E3AF7">
      <w:r w:rsidRPr="00293240">
        <w:t>5 – Otros deudores (por ejemplo, contribuciones voluntarias)</w:t>
      </w:r>
    </w:p>
    <w:p w14:paraId="0E2148E3" w14:textId="08DA97FB" w:rsidR="00535334" w:rsidRPr="00293240" w:rsidRDefault="00535334" w:rsidP="006E3AF7">
      <w:r w:rsidRPr="00293240">
        <w:t>El importe de la provisión es igual al 100% de las deudas impagadas</w:t>
      </w:r>
      <w:r w:rsidR="002639A8" w:rsidRPr="00293240">
        <w:t xml:space="preserve"> a 31 de </w:t>
      </w:r>
      <w:r w:rsidRPr="00293240">
        <w:t>diciembre del año que sigue a la expedición de las facturas.</w:t>
      </w:r>
    </w:p>
    <w:p w14:paraId="2DF5F838" w14:textId="77777777" w:rsidR="00535334" w:rsidRPr="00293240" w:rsidRDefault="00535334" w:rsidP="006E3AF7">
      <w:pPr>
        <w:keepNext/>
        <w:keepLines/>
      </w:pPr>
      <w:r w:rsidRPr="00293240">
        <w:t>6 – ITU TELECOM</w:t>
      </w:r>
    </w:p>
    <w:p w14:paraId="50404852" w14:textId="77777777" w:rsidR="00535334" w:rsidRPr="00293240" w:rsidRDefault="00535334" w:rsidP="006E3AF7">
      <w:r w:rsidRPr="00293240">
        <w:t>Los créditos para los eventos ITU TELECOM están aprovisionados al 100% en el momento del cierre de las cuentas de las exposiciones, cuando no se tiene total certidumbre acerca de los pagos.</w:t>
      </w:r>
    </w:p>
    <w:p w14:paraId="4D2352AC" w14:textId="77777777" w:rsidR="00535334" w:rsidRPr="00293240" w:rsidRDefault="00535334" w:rsidP="0048609D">
      <w:pPr>
        <w:pStyle w:val="Headingb"/>
        <w:rPr>
          <w:u w:val="single"/>
        </w:rPr>
      </w:pPr>
      <w:bookmarkStart w:id="502" w:name="_Toc329011615"/>
      <w:bookmarkStart w:id="503" w:name="_Toc305764067"/>
      <w:bookmarkStart w:id="504" w:name="_Toc10637700"/>
      <w:bookmarkStart w:id="505" w:name="_Toc10637772"/>
      <w:bookmarkStart w:id="506" w:name="_Toc10639787"/>
      <w:bookmarkStart w:id="507" w:name="_Toc42246826"/>
      <w:bookmarkStart w:id="508" w:name="_Toc94535720"/>
      <w:bookmarkStart w:id="509" w:name="_Toc112145148"/>
      <w:r w:rsidRPr="00293240">
        <w:rPr>
          <w:u w:val="single"/>
        </w:rPr>
        <w:t>Utilización y disolución de una provisión para pérdidas por deterioro de activos</w:t>
      </w:r>
      <w:bookmarkEnd w:id="502"/>
      <w:bookmarkEnd w:id="503"/>
      <w:bookmarkEnd w:id="504"/>
      <w:bookmarkEnd w:id="505"/>
      <w:bookmarkEnd w:id="506"/>
      <w:bookmarkEnd w:id="507"/>
      <w:bookmarkEnd w:id="508"/>
      <w:bookmarkEnd w:id="509"/>
    </w:p>
    <w:p w14:paraId="5F276500" w14:textId="77777777" w:rsidR="00535334" w:rsidRPr="00293240" w:rsidRDefault="00535334" w:rsidP="006E3AF7">
      <w:r w:rsidRPr="00293240">
        <w:t>Cuando se comprueba que una deuda es incobrable (por ejemplo, acta de ausencia de bienes o anulación de la deuda aprobada por el Consejo), la deuda se condona y se recurre a la provisión correspondiente para equilibrar el balance en las cuentas. Si el importe de la pérdida de valor disminuye durante un ejercicio posterior, y si esa disminución se puede relacionar objetivamente con un evento sobrevenido después de la contabilización de la pérdida por deterioro (por ejemplo, firma de un plan de amortización de la deuda), se debe retomar parte o la totalidad de la pérdida de valor contabilizada con una disolución de provisión.</w:t>
      </w:r>
    </w:p>
    <w:p w14:paraId="055AAD03" w14:textId="77777777" w:rsidR="00535334" w:rsidRPr="00293240" w:rsidRDefault="00535334" w:rsidP="006E3AF7">
      <w:r w:rsidRPr="00293240">
        <w:t>En el caso de los Estados Miembros o los Miembros de Sector, se deducen de la provisión las anualidades pagadas en el marco de un plan de amortización de la deuda, después del pago de cada anualidad. Los intereses de mora se devuelven después del rembolso del capital de la deuda, a reserva de la aprobación del Consejo. Ese importe comprende los créditos relacionados con las publicaciones.</w:t>
      </w:r>
    </w:p>
    <w:p w14:paraId="02ABF0CF" w14:textId="52FE79E6" w:rsidR="00535334" w:rsidRPr="00293240" w:rsidRDefault="00535334" w:rsidP="006E3AF7">
      <w:r w:rsidRPr="00293240">
        <w:t>Si durante un ejercicio posterior nuevos créditos cumplen los criterios de pérdidas por deterioro de activos mencionados en el punto anterior, la constitución de una provisión debe contabilizarse</w:t>
      </w:r>
      <w:r w:rsidR="002639A8" w:rsidRPr="00293240">
        <w:t xml:space="preserve"> a 31</w:t>
      </w:r>
      <w:r w:rsidR="00F93174">
        <w:t> </w:t>
      </w:r>
      <w:r w:rsidR="002639A8" w:rsidRPr="00293240">
        <w:t xml:space="preserve">de </w:t>
      </w:r>
      <w:r w:rsidRPr="00293240">
        <w:t>diciembre de ese año.</w:t>
      </w:r>
    </w:p>
    <w:p w14:paraId="1941E8D4" w14:textId="77777777" w:rsidR="00535334" w:rsidRPr="00293240" w:rsidRDefault="00535334" w:rsidP="0048609D">
      <w:pPr>
        <w:pStyle w:val="Headingb"/>
        <w:rPr>
          <w:u w:val="single"/>
        </w:rPr>
      </w:pPr>
      <w:bookmarkStart w:id="510" w:name="_Toc329011617"/>
      <w:bookmarkStart w:id="511" w:name="_Toc305764069"/>
      <w:bookmarkStart w:id="512" w:name="_Toc10637701"/>
      <w:bookmarkStart w:id="513" w:name="_Toc10637773"/>
      <w:bookmarkStart w:id="514" w:name="_Toc10639788"/>
      <w:bookmarkStart w:id="515" w:name="_Toc42246827"/>
      <w:bookmarkStart w:id="516" w:name="_Toc94535721"/>
      <w:bookmarkStart w:id="517" w:name="_Toc112145149"/>
      <w:r w:rsidRPr="00293240">
        <w:rPr>
          <w:u w:val="single"/>
        </w:rPr>
        <w:t>Existencias</w:t>
      </w:r>
      <w:bookmarkEnd w:id="510"/>
      <w:bookmarkEnd w:id="511"/>
      <w:bookmarkEnd w:id="512"/>
      <w:bookmarkEnd w:id="513"/>
      <w:bookmarkEnd w:id="514"/>
      <w:bookmarkEnd w:id="515"/>
      <w:bookmarkEnd w:id="516"/>
      <w:bookmarkEnd w:id="517"/>
    </w:p>
    <w:p w14:paraId="108DC644" w14:textId="77777777" w:rsidR="00535334" w:rsidRPr="00293240" w:rsidRDefault="00535334" w:rsidP="006E3AF7">
      <w:r w:rsidRPr="00293240">
        <w:t>Las existencias se componen de publicaciones y recuerdos marcados con el logotipo de la UIT, almacenes de consumibles, materias primas para el mantenimiento y reservas de piezas no destinadas al mantenimiento de activos particulares.</w:t>
      </w:r>
    </w:p>
    <w:p w14:paraId="29FBE07E" w14:textId="77777777" w:rsidR="00535334" w:rsidRPr="00293240" w:rsidRDefault="00535334" w:rsidP="006E3AF7">
      <w:r w:rsidRPr="00293240">
        <w:t>Para los bienes consumibles, el coste de las existencias se determina utilizando el método de coste medio ponderado. El mismo método se utiliza para todas las existencias que tienen unas características y una utilización similares en la organización.</w:t>
      </w:r>
    </w:p>
    <w:p w14:paraId="3EE007AF" w14:textId="77777777" w:rsidR="00535334" w:rsidRPr="00293240" w:rsidRDefault="00535334" w:rsidP="006E3AF7">
      <w:r w:rsidRPr="00293240">
        <w:t>Las publicaciones se evalúan en función de un coste normalizado basado en un baremo actualizado anualmente. El coste normalizado no comprende los costes directos de personal, pero el coste del papel ha aumentado un 253%, que representan los costes directos de reprografía. El valor neto realizable representa el precio de venta estimado al que se restan los costes estimados de terminación, comercialización, venta y distribución de las publicaciones.</w:t>
      </w:r>
    </w:p>
    <w:p w14:paraId="33938A1C" w14:textId="77777777" w:rsidR="00535334" w:rsidRPr="00293240" w:rsidRDefault="00535334" w:rsidP="006E3AF7">
      <w:r w:rsidRPr="00293240">
        <w:t xml:space="preserve">Cuando las existencias de publicaciones se distribuyen por un coste nulo o simbólico, se evalúan al valor que la Organización debería pagar para obtener las ventajas económicas o el potencial de </w:t>
      </w:r>
      <w:r w:rsidRPr="00293240">
        <w:lastRenderedPageBreak/>
        <w:t>servicio para alcanzar los objetivos de la Organización. Si las ventajas económicas o el potencial de servicio no pueden adquirirse en el mercado, las existencias se evalúan al valor de sustitución.</w:t>
      </w:r>
    </w:p>
    <w:p w14:paraId="3E261D3A" w14:textId="77777777" w:rsidR="00535334" w:rsidRPr="00293240" w:rsidRDefault="00535334" w:rsidP="006E3AF7">
      <w:r w:rsidRPr="00293240">
        <w:t>Cada año se realiza un inventario físico de todas las existencias. Si en la fecha de cierre existe algún indicio de que las existencias hayan podido perder valor, éstas se deprecian. Las publicaciones se evalúan en dos etapas: en primer lugar, sobre la base de los daños identificados durante el inventario físico anual y después en función de la obsolescencia de las publicaciones. La organización determina asimismo si ha disminuido o se ha extinguido una pérdida de valor contabilizada anteriormente. Si existe ese indicio, se estima o pone al día el valor neto de realización o el coste de sustitución de las existencias.</w:t>
      </w:r>
    </w:p>
    <w:p w14:paraId="573C17BB" w14:textId="77777777" w:rsidR="00535334" w:rsidRPr="00293240" w:rsidRDefault="00535334" w:rsidP="006E3AF7">
      <w:r w:rsidRPr="00293240">
        <w:t>El valor neto contable de las publicaciones y los artículos que ya no están a la venta o no se distribuyen gratuitamente se reduce a cero.</w:t>
      </w:r>
    </w:p>
    <w:p w14:paraId="37673CB9" w14:textId="77777777" w:rsidR="00535334" w:rsidRPr="00293240" w:rsidRDefault="00535334" w:rsidP="0048609D">
      <w:pPr>
        <w:pStyle w:val="Headingb"/>
        <w:rPr>
          <w:u w:val="single"/>
        </w:rPr>
      </w:pPr>
      <w:bookmarkStart w:id="518" w:name="_Toc329011618"/>
      <w:bookmarkStart w:id="519" w:name="_Toc305764070"/>
      <w:bookmarkStart w:id="520" w:name="_Toc10637702"/>
      <w:bookmarkStart w:id="521" w:name="_Toc10637774"/>
      <w:bookmarkStart w:id="522" w:name="_Toc10639789"/>
      <w:bookmarkStart w:id="523" w:name="_Toc42246828"/>
      <w:bookmarkStart w:id="524" w:name="_Toc94535722"/>
      <w:bookmarkStart w:id="525" w:name="_Toc112145150"/>
      <w:r w:rsidRPr="00286114">
        <w:rPr>
          <w:u w:val="single"/>
        </w:rPr>
        <w:t>Propiedades y equipo</w:t>
      </w:r>
      <w:bookmarkEnd w:id="518"/>
      <w:bookmarkEnd w:id="519"/>
      <w:r w:rsidRPr="00286114">
        <w:rPr>
          <w:u w:val="single"/>
        </w:rPr>
        <w:t>s</w:t>
      </w:r>
      <w:bookmarkEnd w:id="520"/>
      <w:bookmarkEnd w:id="521"/>
      <w:bookmarkEnd w:id="522"/>
      <w:bookmarkEnd w:id="523"/>
      <w:bookmarkEnd w:id="524"/>
      <w:bookmarkEnd w:id="525"/>
    </w:p>
    <w:p w14:paraId="0E914C3E" w14:textId="77777777" w:rsidR="00535334" w:rsidRPr="00293240" w:rsidRDefault="00535334" w:rsidP="006E3AF7">
      <w:r w:rsidRPr="00293240">
        <w:t>Las propiedades y equipos propiedad de la UIT se evalúan en su coste histórico del que se deduce la acumulación de las amortizaciones y las pérdidas de valor. Los edificios se contabilizaron en el Estado de la situación financiera de apertura NICSP al 1 de enero de 2010 por su valor intrínseco sobre la base del estudio realizado por un gabinete externo. La contabilización de los edificios se efectuó con arreglo al planteamiento por componentes. Los terrenos no se tienen en cuenta en el cálculo del valor intrínseco de los edificios. El derecho de superficie relativo a los terrenos puestos a disposición por el Estado de Ginebra es gratuito para la Unión.</w:t>
      </w:r>
    </w:p>
    <w:p w14:paraId="7726A17D" w14:textId="77777777" w:rsidR="00535334" w:rsidRPr="00293240" w:rsidRDefault="00535334" w:rsidP="006E3AF7">
      <w:r w:rsidRPr="00293240">
        <w:t>Las donaciones en especie se valoran en su valor justo estimado en la fecha de recepción de los bienes mobiliarios. El reconocimiento de los ingresos relacionados con donaciones en efectivo destinadas a la creación o la adquisición de un activo específico se reparte en un periodo igual a la amortización del activo en cuestión a partir de la fecha de puesta en servicio.</w:t>
      </w:r>
    </w:p>
    <w:p w14:paraId="200E36BE" w14:textId="77777777" w:rsidR="00535334" w:rsidRPr="00293240" w:rsidRDefault="00535334" w:rsidP="006E3AF7">
      <w:r w:rsidRPr="00293240">
        <w:t>Los bienes de un valor igual o superior a 5 000 CHF se capitalizan en el momento de la recepción del bien y posteriormente se amortizan linealmente.</w:t>
      </w:r>
    </w:p>
    <w:p w14:paraId="5C56D417" w14:textId="77777777" w:rsidR="00535334" w:rsidRPr="00293240" w:rsidRDefault="00535334" w:rsidP="006E3AF7">
      <w:pPr>
        <w:rPr>
          <w:bCs/>
        </w:rPr>
      </w:pPr>
      <w:r w:rsidRPr="00293240">
        <w:t>Los bienes de un coste inferior a 5 000 CHF (bienes de escaso valor) se capitalizan en el mes de su adquisición y se contabilizan totalmente como gastos en el Estado de resultados financieros al cierre mensual que sigue a la adquisición.</w:t>
      </w:r>
    </w:p>
    <w:p w14:paraId="0A13519F" w14:textId="77777777" w:rsidR="00535334" w:rsidRPr="00293240" w:rsidRDefault="00535334" w:rsidP="006E3AF7">
      <w:r w:rsidRPr="00293240">
        <w:t>Las propiedades y equipos adquiridos en el marco de proyectos realizados en las actividades Extrapresupuestarias (en particular los proyectos con cargo al Programa de las Naciones Unidas para el Desarrollo, los proyectos de ejecución nacional y las contribuciones voluntarias) se contabilizan totalmente como gastos en el Estado de resultados financieros al cierre mensual que sigue a la adquisición.</w:t>
      </w:r>
    </w:p>
    <w:p w14:paraId="222EFD61" w14:textId="77777777" w:rsidR="00535334" w:rsidRPr="00293240" w:rsidRDefault="00535334" w:rsidP="006E3AF7">
      <w:r w:rsidRPr="00293240">
        <w:t>Los costes posteriores relacionados con las propiedades, planta y equipos se capitalizan y amortizan cuando entrañan un aumento del potencial de servicio relacionado con la utilización de esos activos y no conciernen a los costes de mantenimiento o reparación de los activos en cuestión. Estos últimos se contabilizan en el Estado de resultados financieros.</w:t>
      </w:r>
    </w:p>
    <w:p w14:paraId="6C8CE19A" w14:textId="22C761AF" w:rsidR="00535334" w:rsidRPr="00293240" w:rsidRDefault="00535334" w:rsidP="00C86456">
      <w:r w:rsidRPr="00293240">
        <w:t>Cuando un activo se compone de varios elementos significativos que tienen duraciones de vida diferentes, cada elemento se contabiliza por separado. Las amortizaciones se efectúan de manera lineal en función de la vida útil estimada de cada objeto, teniendo en cuenta una duración residual final, en su caso. Los valores residuales, vidas útiles y modos de amortización de los activos se revisan y modifican, en su caso, en cada cierre anual.</w:t>
      </w:r>
    </w:p>
    <w:p w14:paraId="0FCF2B34" w14:textId="6F4CD1BF" w:rsidR="00A5727A" w:rsidRPr="00293240" w:rsidRDefault="00A5727A" w:rsidP="00C86456">
      <w:r w:rsidRPr="00293240">
        <w:lastRenderedPageBreak/>
        <w:t>A partir del 1 de enero de 2020, se ha aplicado una nueva vida útil a los activos relacionados con los edificios</w:t>
      </w:r>
      <w:r w:rsidR="00841C4F" w:rsidRPr="00293240">
        <w:t>,</w:t>
      </w:r>
      <w:r w:rsidRPr="00293240">
        <w:t xml:space="preserve"> de conformidad con la práctica de las Naciones Unidas en respuesta a la recomendación</w:t>
      </w:r>
      <w:r w:rsidR="00F93174">
        <w:t> </w:t>
      </w:r>
      <w:r w:rsidRPr="00293240">
        <w:t>02/2015 del Auditor Externo.</w:t>
      </w:r>
    </w:p>
    <w:p w14:paraId="55FB4459" w14:textId="6B6177AA" w:rsidR="00A5727A" w:rsidRDefault="00A5727A" w:rsidP="00C86456">
      <w:pPr>
        <w:keepNext/>
        <w:spacing w:after="240"/>
      </w:pPr>
      <w:r w:rsidRPr="00293240">
        <w:t>El Cuadro siguiente ilustra la vida útil eficaz de los activos antes y después del ejercicio de 2020</w:t>
      </w:r>
      <w:r w:rsidR="00791D80" w:rsidRPr="00293240">
        <w:t>.</w:t>
      </w:r>
    </w:p>
    <w:tbl>
      <w:tblPr>
        <w:tblW w:w="9637" w:type="dxa"/>
        <w:jc w:val="center"/>
        <w:tblLayout w:type="fixed"/>
        <w:tblLook w:val="04A0" w:firstRow="1" w:lastRow="0" w:firstColumn="1" w:lastColumn="0" w:noHBand="0" w:noVBand="1"/>
      </w:tblPr>
      <w:tblGrid>
        <w:gridCol w:w="5669"/>
        <w:gridCol w:w="1984"/>
        <w:gridCol w:w="1984"/>
      </w:tblGrid>
      <w:tr w:rsidR="00F11061" w:rsidRPr="00293240" w14:paraId="53C11511" w14:textId="5A9167F5" w:rsidTr="00B71A53">
        <w:trPr>
          <w:cantSplit/>
          <w:trHeight w:val="590"/>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B7C262" w14:textId="77777777" w:rsidR="00F11061" w:rsidRPr="00293240" w:rsidRDefault="00F11061" w:rsidP="00F93174">
            <w:pPr>
              <w:pStyle w:val="Tablehead"/>
              <w:keepNext/>
              <w:keepLines/>
              <w:spacing w:before="40" w:after="40"/>
            </w:pPr>
            <w:r w:rsidRPr="00293240">
              <w:t>Categorías y subcategorías de activos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A92A1A" w14:textId="75E85C40" w:rsidR="00F11061" w:rsidRPr="00293240" w:rsidRDefault="004E0C3C" w:rsidP="005F2AB0">
            <w:pPr>
              <w:pStyle w:val="Tablehead"/>
              <w:keepNext/>
              <w:keepLines/>
              <w:spacing w:before="40" w:after="40"/>
            </w:pPr>
            <w:r w:rsidRPr="00293240">
              <w:t>Anterior v</w:t>
            </w:r>
            <w:r w:rsidR="00F11061" w:rsidRPr="00293240">
              <w:t>ida útil estimada</w:t>
            </w:r>
            <w:r w:rsidR="00F11061" w:rsidRPr="00293240">
              <w:br/>
              <w:t>(en años)</w:t>
            </w:r>
            <w:r w:rsidR="005F2AB0">
              <w:br/>
            </w:r>
            <w:r w:rsidRPr="00293240">
              <w:t>a</w:t>
            </w:r>
            <w:r w:rsidR="00F11061" w:rsidRPr="00293240">
              <w:t xml:space="preserve"> 31.12.2019</w:t>
            </w:r>
          </w:p>
        </w:tc>
        <w:tc>
          <w:tcPr>
            <w:tcW w:w="1984" w:type="dxa"/>
            <w:tcBorders>
              <w:top w:val="single" w:sz="4" w:space="0" w:color="auto"/>
              <w:left w:val="single" w:sz="4" w:space="0" w:color="auto"/>
              <w:bottom w:val="single" w:sz="4" w:space="0" w:color="auto"/>
              <w:right w:val="single" w:sz="4" w:space="0" w:color="auto"/>
            </w:tcBorders>
          </w:tcPr>
          <w:p w14:paraId="174E1625" w14:textId="107DE670" w:rsidR="00F11061" w:rsidRPr="00293240" w:rsidRDefault="004E0C3C" w:rsidP="005F2AB0">
            <w:pPr>
              <w:keepNext/>
              <w:keepLines/>
              <w:tabs>
                <w:tab w:val="clear" w:pos="567"/>
                <w:tab w:val="clear" w:pos="1134"/>
                <w:tab w:val="clear" w:pos="1701"/>
                <w:tab w:val="clear" w:pos="2268"/>
                <w:tab w:val="clear" w:pos="2835"/>
              </w:tabs>
              <w:spacing w:before="0"/>
              <w:jc w:val="center"/>
            </w:pPr>
            <w:r w:rsidRPr="00293240">
              <w:rPr>
                <w:b/>
                <w:bCs/>
                <w:color w:val="000000"/>
                <w:sz w:val="22"/>
                <w:szCs w:val="18"/>
              </w:rPr>
              <w:t>Nueva vida útil estimada</w:t>
            </w:r>
            <w:r w:rsidR="005F2AB0">
              <w:rPr>
                <w:b/>
                <w:bCs/>
                <w:color w:val="000000"/>
                <w:sz w:val="22"/>
                <w:szCs w:val="18"/>
              </w:rPr>
              <w:br/>
            </w:r>
            <w:r w:rsidRPr="00293240">
              <w:rPr>
                <w:b/>
                <w:bCs/>
                <w:color w:val="000000"/>
                <w:sz w:val="22"/>
                <w:szCs w:val="18"/>
              </w:rPr>
              <w:t>(en años)</w:t>
            </w:r>
            <w:r w:rsidR="005F2AB0">
              <w:rPr>
                <w:b/>
                <w:bCs/>
                <w:color w:val="000000"/>
                <w:sz w:val="22"/>
                <w:szCs w:val="18"/>
              </w:rPr>
              <w:br/>
            </w:r>
            <w:r w:rsidRPr="005F2AB0">
              <w:rPr>
                <w:b/>
                <w:sz w:val="22"/>
              </w:rPr>
              <w:t>a</w:t>
            </w:r>
            <w:r w:rsidR="00F11061" w:rsidRPr="005F2AB0">
              <w:rPr>
                <w:b/>
                <w:sz w:val="22"/>
              </w:rPr>
              <w:t xml:space="preserve"> 01.01.2020</w:t>
            </w:r>
          </w:p>
        </w:tc>
      </w:tr>
      <w:tr w:rsidR="00F11061" w:rsidRPr="00293240" w14:paraId="12176973" w14:textId="29B451C0"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3151FD20" w14:textId="77777777" w:rsidR="00F11061" w:rsidRPr="00293240" w:rsidRDefault="00F11061" w:rsidP="00F93174">
            <w:pPr>
              <w:pStyle w:val="Tabletext"/>
              <w:keepNext/>
              <w:keepLines/>
              <w:spacing w:before="20" w:after="20"/>
            </w:pPr>
            <w:r w:rsidRPr="00293240">
              <w:t>Edificios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31688732" w14:textId="77777777" w:rsidR="00F11061" w:rsidRPr="00293240" w:rsidRDefault="00F11061" w:rsidP="00F93174">
            <w:pPr>
              <w:pStyle w:val="Tabletext"/>
              <w:keepNext/>
              <w:keepLines/>
              <w:spacing w:before="20" w:after="20"/>
              <w:ind w:right="997"/>
              <w:jc w:val="right"/>
            </w:pPr>
          </w:p>
        </w:tc>
        <w:tc>
          <w:tcPr>
            <w:tcW w:w="1984" w:type="dxa"/>
            <w:tcBorders>
              <w:top w:val="single" w:sz="4" w:space="0" w:color="auto"/>
              <w:left w:val="single" w:sz="4" w:space="0" w:color="auto"/>
              <w:bottom w:val="single" w:sz="4" w:space="0" w:color="auto"/>
              <w:right w:val="single" w:sz="4" w:space="0" w:color="auto"/>
            </w:tcBorders>
          </w:tcPr>
          <w:p w14:paraId="05B0F118" w14:textId="77777777" w:rsidR="00F11061" w:rsidRPr="00293240" w:rsidRDefault="00F11061" w:rsidP="00F93174">
            <w:pPr>
              <w:pStyle w:val="Tabletext"/>
              <w:keepNext/>
              <w:keepLines/>
              <w:spacing w:before="20" w:after="20"/>
              <w:ind w:right="997"/>
              <w:jc w:val="right"/>
            </w:pPr>
          </w:p>
        </w:tc>
      </w:tr>
      <w:tr w:rsidR="00F11061" w:rsidRPr="00293240" w14:paraId="3770E40F" w14:textId="701DDDFD" w:rsidTr="00B71A53">
        <w:trPr>
          <w:cantSplit/>
          <w:trHeight w:val="28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273523EA" w14:textId="77777777" w:rsidR="00F11061" w:rsidRPr="00293240" w:rsidRDefault="00F11061" w:rsidP="00F93174">
            <w:pPr>
              <w:pStyle w:val="Tabletext"/>
              <w:keepNext/>
              <w:keepLines/>
              <w:spacing w:before="20" w:after="20"/>
              <w:ind w:left="510"/>
            </w:pPr>
            <w:r w:rsidRPr="00293240">
              <w:t>Estructura</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3CAF9842" w14:textId="77777777" w:rsidR="00F11061" w:rsidRPr="00293240" w:rsidRDefault="00F11061" w:rsidP="005F2AB0">
            <w:pPr>
              <w:pStyle w:val="Tabletext"/>
              <w:keepNext/>
              <w:keepLines/>
              <w:spacing w:before="20" w:after="20"/>
              <w:ind w:right="794"/>
              <w:jc w:val="right"/>
              <w:rPr>
                <w:lang w:eastAsia="fr-FR"/>
              </w:rPr>
            </w:pPr>
            <w:r w:rsidRPr="00293240">
              <w:rPr>
                <w:lang w:eastAsia="fr-FR"/>
              </w:rPr>
              <w:t>100</w:t>
            </w:r>
          </w:p>
        </w:tc>
        <w:tc>
          <w:tcPr>
            <w:tcW w:w="1984" w:type="dxa"/>
            <w:tcBorders>
              <w:top w:val="single" w:sz="4" w:space="0" w:color="auto"/>
              <w:left w:val="single" w:sz="4" w:space="0" w:color="auto"/>
              <w:bottom w:val="single" w:sz="4" w:space="0" w:color="auto"/>
              <w:right w:val="single" w:sz="4" w:space="0" w:color="auto"/>
            </w:tcBorders>
          </w:tcPr>
          <w:p w14:paraId="44DA1C8F" w14:textId="54E34D61" w:rsidR="00F11061" w:rsidRPr="00293240" w:rsidRDefault="00F11061" w:rsidP="005F2AB0">
            <w:pPr>
              <w:pStyle w:val="Tabletext"/>
              <w:keepNext/>
              <w:keepLines/>
              <w:spacing w:before="20" w:after="20"/>
              <w:ind w:right="794"/>
              <w:jc w:val="right"/>
              <w:rPr>
                <w:lang w:eastAsia="fr-FR"/>
              </w:rPr>
            </w:pPr>
            <w:r w:rsidRPr="00293240">
              <w:rPr>
                <w:szCs w:val="18"/>
                <w:lang w:eastAsia="fr-FR"/>
              </w:rPr>
              <w:t>60</w:t>
            </w:r>
          </w:p>
        </w:tc>
      </w:tr>
      <w:tr w:rsidR="00F11061" w:rsidRPr="00293240" w14:paraId="050A10A2" w14:textId="7E867848"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00E9E341" w14:textId="18B6DE59" w:rsidR="00F11061" w:rsidRPr="00293240" w:rsidRDefault="00F11061" w:rsidP="00F93174">
            <w:pPr>
              <w:pStyle w:val="Tabletext"/>
              <w:keepNext/>
              <w:keepLines/>
              <w:spacing w:before="20" w:after="20"/>
              <w:ind w:left="510"/>
            </w:pPr>
            <w:r w:rsidRPr="00293240">
              <w:t>Revestimientos (tejado plano, aislamiento, impermeabilización</w:t>
            </w:r>
            <w:r w:rsidR="0048041B">
              <w:t xml:space="preserve"> </w:t>
            </w:r>
            <w:r w:rsidRPr="00293240">
              <w:t>…)</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27BFD2E3" w14:textId="77777777" w:rsidR="00F11061" w:rsidRPr="00293240" w:rsidRDefault="00F11061" w:rsidP="005F2AB0">
            <w:pPr>
              <w:pStyle w:val="Tabletext"/>
              <w:keepNext/>
              <w:keepLines/>
              <w:spacing w:before="20" w:after="20"/>
              <w:ind w:right="794"/>
              <w:jc w:val="right"/>
              <w:rPr>
                <w:lang w:eastAsia="fr-FR"/>
              </w:rPr>
            </w:pPr>
            <w:r w:rsidRPr="00293240">
              <w:rPr>
                <w:lang w:eastAsia="fr-FR"/>
              </w:rPr>
              <w:t>60</w:t>
            </w:r>
          </w:p>
        </w:tc>
        <w:tc>
          <w:tcPr>
            <w:tcW w:w="1984" w:type="dxa"/>
            <w:tcBorders>
              <w:top w:val="single" w:sz="4" w:space="0" w:color="auto"/>
              <w:left w:val="single" w:sz="4" w:space="0" w:color="auto"/>
              <w:bottom w:val="single" w:sz="4" w:space="0" w:color="auto"/>
              <w:right w:val="single" w:sz="4" w:space="0" w:color="auto"/>
            </w:tcBorders>
          </w:tcPr>
          <w:p w14:paraId="07C1564D" w14:textId="2F1C5BB4" w:rsidR="00F11061" w:rsidRPr="00293240" w:rsidRDefault="00F11061" w:rsidP="005F2AB0">
            <w:pPr>
              <w:pStyle w:val="Tabletext"/>
              <w:keepNext/>
              <w:keepLines/>
              <w:spacing w:before="20" w:after="20"/>
              <w:ind w:right="794"/>
              <w:jc w:val="right"/>
              <w:rPr>
                <w:lang w:eastAsia="fr-FR"/>
              </w:rPr>
            </w:pPr>
            <w:r w:rsidRPr="00293240">
              <w:rPr>
                <w:szCs w:val="18"/>
                <w:lang w:eastAsia="fr-FR"/>
              </w:rPr>
              <w:t>40</w:t>
            </w:r>
          </w:p>
        </w:tc>
      </w:tr>
      <w:tr w:rsidR="00F11061" w:rsidRPr="00293240" w14:paraId="4C2C7361" w14:textId="1F186A11"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6E2CBE60" w14:textId="1934C6AF" w:rsidR="00F11061" w:rsidRPr="00293240" w:rsidRDefault="00F11061" w:rsidP="00F11061">
            <w:pPr>
              <w:pStyle w:val="Tabletext"/>
              <w:spacing w:before="20" w:after="20"/>
              <w:ind w:left="510"/>
            </w:pPr>
            <w:r w:rsidRPr="00293240">
              <w:t>Revestimientos (fachadas metálicas, cristaleras aluminio</w:t>
            </w:r>
            <w:r w:rsidR="0048041B">
              <w:t> </w:t>
            </w:r>
            <w:r w:rsidRPr="00293240">
              <w:t>…)</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45904ED1" w14:textId="77777777" w:rsidR="00F11061" w:rsidRPr="00293240" w:rsidRDefault="00F11061" w:rsidP="005F2AB0">
            <w:pPr>
              <w:pStyle w:val="Tabletext"/>
              <w:spacing w:before="20" w:after="20"/>
              <w:ind w:right="794"/>
              <w:jc w:val="right"/>
              <w:rPr>
                <w:lang w:eastAsia="fr-FR"/>
              </w:rPr>
            </w:pPr>
            <w:r w:rsidRPr="00293240">
              <w:rPr>
                <w:lang w:eastAsia="fr-FR"/>
              </w:rPr>
              <w:t>50</w:t>
            </w:r>
          </w:p>
        </w:tc>
        <w:tc>
          <w:tcPr>
            <w:tcW w:w="1984" w:type="dxa"/>
            <w:tcBorders>
              <w:top w:val="single" w:sz="4" w:space="0" w:color="auto"/>
              <w:left w:val="single" w:sz="4" w:space="0" w:color="auto"/>
              <w:bottom w:val="single" w:sz="4" w:space="0" w:color="auto"/>
              <w:right w:val="single" w:sz="4" w:space="0" w:color="auto"/>
            </w:tcBorders>
          </w:tcPr>
          <w:p w14:paraId="06A9DA75" w14:textId="6DF6DD95" w:rsidR="00F11061" w:rsidRPr="00293240" w:rsidRDefault="00F11061" w:rsidP="005F2AB0">
            <w:pPr>
              <w:pStyle w:val="Tabletext"/>
              <w:spacing w:before="20" w:after="20"/>
              <w:ind w:right="794"/>
              <w:jc w:val="right"/>
              <w:rPr>
                <w:lang w:eastAsia="fr-FR"/>
              </w:rPr>
            </w:pPr>
            <w:r w:rsidRPr="00293240">
              <w:rPr>
                <w:szCs w:val="18"/>
                <w:lang w:eastAsia="fr-FR"/>
              </w:rPr>
              <w:t>40</w:t>
            </w:r>
          </w:p>
        </w:tc>
      </w:tr>
      <w:tr w:rsidR="00F11061" w:rsidRPr="00293240" w14:paraId="43BCBD7F" w14:textId="3D2E6A89" w:rsidTr="00B71A53">
        <w:trPr>
          <w:cantSplit/>
          <w:trHeight w:val="357"/>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605326B4" w14:textId="13677C31" w:rsidR="00F11061" w:rsidRPr="00293240" w:rsidRDefault="00F11061" w:rsidP="00F11061">
            <w:pPr>
              <w:pStyle w:val="Tabletext"/>
              <w:spacing w:before="20" w:after="20"/>
              <w:ind w:left="510"/>
            </w:pPr>
            <w:r w:rsidRPr="00293240">
              <w:t>Acondicionamientos interiores (tarimas, compartimentaciones</w:t>
            </w:r>
            <w:r w:rsidR="0048041B">
              <w:t xml:space="preserve"> </w:t>
            </w:r>
            <w:r w:rsidRPr="00293240">
              <w:t>…)</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7100B8C1" w14:textId="77777777" w:rsidR="00F11061" w:rsidRPr="00293240" w:rsidRDefault="00F11061" w:rsidP="005F2AB0">
            <w:pPr>
              <w:pStyle w:val="Tabletext"/>
              <w:spacing w:before="20" w:after="20"/>
              <w:ind w:right="794"/>
              <w:jc w:val="right"/>
              <w:rPr>
                <w:lang w:eastAsia="fr-FR"/>
              </w:rPr>
            </w:pPr>
            <w:r w:rsidRPr="00293240">
              <w:rPr>
                <w:lang w:eastAsia="fr-FR"/>
              </w:rPr>
              <w:t>50</w:t>
            </w:r>
          </w:p>
        </w:tc>
        <w:tc>
          <w:tcPr>
            <w:tcW w:w="1984" w:type="dxa"/>
            <w:tcBorders>
              <w:top w:val="single" w:sz="4" w:space="0" w:color="auto"/>
              <w:left w:val="single" w:sz="4" w:space="0" w:color="auto"/>
              <w:bottom w:val="single" w:sz="4" w:space="0" w:color="auto"/>
              <w:right w:val="single" w:sz="4" w:space="0" w:color="auto"/>
            </w:tcBorders>
          </w:tcPr>
          <w:p w14:paraId="38B9CDCE" w14:textId="329F8B20" w:rsidR="00F11061" w:rsidRPr="00293240" w:rsidRDefault="00F11061" w:rsidP="005F2AB0">
            <w:pPr>
              <w:pStyle w:val="Tabletext"/>
              <w:spacing w:before="20" w:after="20"/>
              <w:ind w:right="794"/>
              <w:jc w:val="right"/>
              <w:rPr>
                <w:lang w:eastAsia="fr-FR"/>
              </w:rPr>
            </w:pPr>
            <w:r w:rsidRPr="00293240">
              <w:rPr>
                <w:szCs w:val="18"/>
                <w:lang w:eastAsia="fr-FR"/>
              </w:rPr>
              <w:t>25</w:t>
            </w:r>
          </w:p>
        </w:tc>
      </w:tr>
      <w:tr w:rsidR="00F11061" w:rsidRPr="00293240" w14:paraId="10DED6BC" w14:textId="4B192EFA" w:rsidTr="00B71A53">
        <w:trPr>
          <w:cantSplit/>
          <w:trHeight w:val="543"/>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3ABE94DE" w14:textId="3A7CCDB4" w:rsidR="00F11061" w:rsidRPr="00293240" w:rsidRDefault="00F11061" w:rsidP="00F11061">
            <w:pPr>
              <w:pStyle w:val="Tabletext"/>
              <w:spacing w:before="20" w:after="20"/>
              <w:ind w:left="510"/>
            </w:pPr>
            <w:r w:rsidRPr="00293240">
              <w:t>Acondicionamientos interiores (revestimientos suelos, paredes y techos</w:t>
            </w:r>
            <w:r w:rsidR="0048041B">
              <w:t xml:space="preserve"> </w:t>
            </w:r>
            <w:r w:rsidRPr="00293240">
              <w:t>…)</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3C61D96C" w14:textId="77777777" w:rsidR="00F11061" w:rsidRPr="00293240" w:rsidRDefault="00F11061" w:rsidP="005F2AB0">
            <w:pPr>
              <w:pStyle w:val="Tabletext"/>
              <w:spacing w:before="20" w:after="20"/>
              <w:ind w:right="794"/>
              <w:jc w:val="right"/>
              <w:rPr>
                <w:lang w:eastAsia="fr-FR"/>
              </w:rPr>
            </w:pPr>
            <w:r w:rsidRPr="00293240">
              <w:rPr>
                <w:lang w:eastAsia="fr-FR"/>
              </w:rPr>
              <w:t>40</w:t>
            </w:r>
          </w:p>
        </w:tc>
        <w:tc>
          <w:tcPr>
            <w:tcW w:w="1984" w:type="dxa"/>
            <w:tcBorders>
              <w:top w:val="single" w:sz="4" w:space="0" w:color="auto"/>
              <w:left w:val="single" w:sz="4" w:space="0" w:color="auto"/>
              <w:bottom w:val="single" w:sz="4" w:space="0" w:color="auto"/>
              <w:right w:val="single" w:sz="4" w:space="0" w:color="auto"/>
            </w:tcBorders>
          </w:tcPr>
          <w:p w14:paraId="202C102D" w14:textId="2DA916FA" w:rsidR="00F11061" w:rsidRPr="00293240" w:rsidRDefault="00F11061" w:rsidP="005F2AB0">
            <w:pPr>
              <w:pStyle w:val="Tabletext"/>
              <w:spacing w:before="20" w:after="20"/>
              <w:ind w:right="794"/>
              <w:jc w:val="right"/>
              <w:rPr>
                <w:lang w:eastAsia="fr-FR"/>
              </w:rPr>
            </w:pPr>
            <w:r w:rsidRPr="00293240">
              <w:rPr>
                <w:szCs w:val="18"/>
                <w:lang w:eastAsia="fr-FR"/>
              </w:rPr>
              <w:t>25</w:t>
            </w:r>
          </w:p>
        </w:tc>
      </w:tr>
      <w:tr w:rsidR="00F11061" w:rsidRPr="00293240" w14:paraId="7278B619" w14:textId="557562A4"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4FE09D3F" w14:textId="77777777" w:rsidR="00F11061" w:rsidRPr="00293240" w:rsidRDefault="00F11061" w:rsidP="00F11061">
            <w:pPr>
              <w:pStyle w:val="Tabletext"/>
              <w:spacing w:before="20" w:after="20"/>
              <w:ind w:left="510"/>
            </w:pPr>
            <w:r w:rsidRPr="00293240">
              <w:t>Equipos especiales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76FD6781" w14:textId="77777777" w:rsidR="00F11061" w:rsidRPr="00293240" w:rsidRDefault="00F11061" w:rsidP="005F2AB0">
            <w:pPr>
              <w:pStyle w:val="Tabletext"/>
              <w:spacing w:before="20" w:after="20"/>
              <w:ind w:right="794"/>
              <w:jc w:val="right"/>
              <w:rPr>
                <w:lang w:eastAsia="fr-FR"/>
              </w:rPr>
            </w:pPr>
            <w:r w:rsidRPr="00293240">
              <w:rPr>
                <w:lang w:eastAsia="fr-FR"/>
              </w:rPr>
              <w:t>40</w:t>
            </w:r>
          </w:p>
        </w:tc>
        <w:tc>
          <w:tcPr>
            <w:tcW w:w="1984" w:type="dxa"/>
            <w:tcBorders>
              <w:top w:val="single" w:sz="4" w:space="0" w:color="auto"/>
              <w:left w:val="single" w:sz="4" w:space="0" w:color="auto"/>
              <w:bottom w:val="single" w:sz="4" w:space="0" w:color="auto"/>
              <w:right w:val="single" w:sz="4" w:space="0" w:color="auto"/>
            </w:tcBorders>
          </w:tcPr>
          <w:p w14:paraId="135614AF" w14:textId="4AE3522E" w:rsidR="00F11061" w:rsidRPr="00293240" w:rsidRDefault="00F11061" w:rsidP="005F2AB0">
            <w:pPr>
              <w:pStyle w:val="Tabletext"/>
              <w:spacing w:before="20" w:after="20"/>
              <w:ind w:right="794"/>
              <w:jc w:val="right"/>
              <w:rPr>
                <w:lang w:eastAsia="fr-FR"/>
              </w:rPr>
            </w:pPr>
            <w:r w:rsidRPr="00293240">
              <w:rPr>
                <w:szCs w:val="18"/>
                <w:lang w:eastAsia="fr-FR"/>
              </w:rPr>
              <w:t>25</w:t>
            </w:r>
          </w:p>
        </w:tc>
      </w:tr>
      <w:tr w:rsidR="00F11061" w:rsidRPr="00293240" w14:paraId="28834C9E" w14:textId="68642EA6"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1BEECF33" w14:textId="77777777" w:rsidR="00F11061" w:rsidRPr="00293240" w:rsidRDefault="00F11061" w:rsidP="00F11061">
            <w:pPr>
              <w:pStyle w:val="Tabletext"/>
              <w:spacing w:before="20" w:after="20"/>
              <w:ind w:left="510"/>
            </w:pPr>
            <w:r w:rsidRPr="00293240">
              <w:t>Instalaciones técnicas (electricidad)</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338FA395" w14:textId="77777777" w:rsidR="00F11061" w:rsidRPr="00293240" w:rsidRDefault="00F11061" w:rsidP="005F2AB0">
            <w:pPr>
              <w:pStyle w:val="Tabletext"/>
              <w:spacing w:before="20" w:after="20"/>
              <w:ind w:right="794"/>
              <w:jc w:val="right"/>
              <w:rPr>
                <w:lang w:eastAsia="fr-FR"/>
              </w:rPr>
            </w:pPr>
            <w:r w:rsidRPr="00293240">
              <w:rPr>
                <w:lang w:eastAsia="fr-FR"/>
              </w:rPr>
              <w:t>50</w:t>
            </w:r>
          </w:p>
        </w:tc>
        <w:tc>
          <w:tcPr>
            <w:tcW w:w="1984" w:type="dxa"/>
            <w:tcBorders>
              <w:top w:val="single" w:sz="4" w:space="0" w:color="auto"/>
              <w:left w:val="single" w:sz="4" w:space="0" w:color="auto"/>
              <w:bottom w:val="single" w:sz="4" w:space="0" w:color="auto"/>
              <w:right w:val="single" w:sz="4" w:space="0" w:color="auto"/>
            </w:tcBorders>
          </w:tcPr>
          <w:p w14:paraId="665E9588" w14:textId="0DD494FE" w:rsidR="00F11061" w:rsidRPr="00293240" w:rsidRDefault="00F11061" w:rsidP="005F2AB0">
            <w:pPr>
              <w:pStyle w:val="Tabletext"/>
              <w:spacing w:before="20" w:after="20"/>
              <w:ind w:right="794"/>
              <w:jc w:val="right"/>
              <w:rPr>
                <w:lang w:eastAsia="fr-FR"/>
              </w:rPr>
            </w:pPr>
            <w:r w:rsidRPr="00293240">
              <w:rPr>
                <w:szCs w:val="18"/>
                <w:lang w:eastAsia="fr-FR"/>
              </w:rPr>
              <w:t>50</w:t>
            </w:r>
          </w:p>
        </w:tc>
      </w:tr>
      <w:tr w:rsidR="00F11061" w:rsidRPr="00293240" w14:paraId="7026228B" w14:textId="559B6C94"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501F19CC" w14:textId="77777777" w:rsidR="00F11061" w:rsidRPr="00293240" w:rsidRDefault="00F11061" w:rsidP="00F11061">
            <w:pPr>
              <w:pStyle w:val="Tabletext"/>
              <w:spacing w:before="20" w:after="20"/>
              <w:ind w:left="510"/>
            </w:pPr>
            <w:r w:rsidRPr="00293240">
              <w:t>Instalaciones técnicas (instalaciones sanitarias)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542D7D20" w14:textId="77777777" w:rsidR="00F11061" w:rsidRPr="00293240" w:rsidRDefault="00F11061" w:rsidP="005F2AB0">
            <w:pPr>
              <w:pStyle w:val="Tabletext"/>
              <w:spacing w:before="20" w:after="20"/>
              <w:ind w:right="794"/>
              <w:jc w:val="right"/>
              <w:rPr>
                <w:lang w:eastAsia="fr-FR"/>
              </w:rPr>
            </w:pPr>
            <w:r w:rsidRPr="00293240">
              <w:rPr>
                <w:lang w:eastAsia="fr-FR"/>
              </w:rPr>
              <w:t>40</w:t>
            </w:r>
          </w:p>
        </w:tc>
        <w:tc>
          <w:tcPr>
            <w:tcW w:w="1984" w:type="dxa"/>
            <w:tcBorders>
              <w:top w:val="single" w:sz="4" w:space="0" w:color="auto"/>
              <w:left w:val="single" w:sz="4" w:space="0" w:color="auto"/>
              <w:bottom w:val="single" w:sz="4" w:space="0" w:color="auto"/>
              <w:right w:val="single" w:sz="4" w:space="0" w:color="auto"/>
            </w:tcBorders>
          </w:tcPr>
          <w:p w14:paraId="46A1525E" w14:textId="2F64856E" w:rsidR="00F11061" w:rsidRPr="00293240" w:rsidRDefault="00F11061" w:rsidP="005F2AB0">
            <w:pPr>
              <w:pStyle w:val="Tabletext"/>
              <w:spacing w:before="20" w:after="20"/>
              <w:ind w:right="794"/>
              <w:jc w:val="right"/>
              <w:rPr>
                <w:lang w:eastAsia="fr-FR"/>
              </w:rPr>
            </w:pPr>
            <w:r w:rsidRPr="00293240">
              <w:rPr>
                <w:szCs w:val="18"/>
                <w:lang w:eastAsia="fr-FR"/>
              </w:rPr>
              <w:t>40</w:t>
            </w:r>
          </w:p>
        </w:tc>
      </w:tr>
      <w:tr w:rsidR="00F11061" w:rsidRPr="00293240" w14:paraId="36373203" w14:textId="35E1A981"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02081A3F" w14:textId="77777777" w:rsidR="00F11061" w:rsidRPr="00293240" w:rsidRDefault="00F11061" w:rsidP="00F11061">
            <w:pPr>
              <w:pStyle w:val="Tabletext"/>
              <w:spacing w:before="20" w:after="20"/>
              <w:ind w:left="510"/>
            </w:pPr>
            <w:r w:rsidRPr="00293240">
              <w:t>Instalaciones técnicas (calefacción, ventilación)</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0BE39E29" w14:textId="77777777" w:rsidR="00F11061" w:rsidRPr="00293240" w:rsidRDefault="00F11061" w:rsidP="005F2AB0">
            <w:pPr>
              <w:pStyle w:val="Tabletext"/>
              <w:spacing w:before="20" w:after="20"/>
              <w:ind w:right="794"/>
              <w:jc w:val="right"/>
              <w:rPr>
                <w:lang w:eastAsia="fr-FR"/>
              </w:rPr>
            </w:pPr>
            <w:r w:rsidRPr="00293240">
              <w:rPr>
                <w:lang w:eastAsia="fr-FR"/>
              </w:rPr>
              <w:t>30</w:t>
            </w:r>
          </w:p>
        </w:tc>
        <w:tc>
          <w:tcPr>
            <w:tcW w:w="1984" w:type="dxa"/>
            <w:tcBorders>
              <w:top w:val="single" w:sz="4" w:space="0" w:color="auto"/>
              <w:left w:val="single" w:sz="4" w:space="0" w:color="auto"/>
              <w:bottom w:val="single" w:sz="4" w:space="0" w:color="auto"/>
              <w:right w:val="single" w:sz="4" w:space="0" w:color="auto"/>
            </w:tcBorders>
          </w:tcPr>
          <w:p w14:paraId="2D308D09" w14:textId="3E5F866E" w:rsidR="00F11061" w:rsidRPr="00293240" w:rsidRDefault="00F11061" w:rsidP="005F2AB0">
            <w:pPr>
              <w:pStyle w:val="Tabletext"/>
              <w:spacing w:before="20" w:after="20"/>
              <w:ind w:right="794"/>
              <w:jc w:val="right"/>
              <w:rPr>
                <w:lang w:eastAsia="fr-FR"/>
              </w:rPr>
            </w:pPr>
            <w:r w:rsidRPr="00293240">
              <w:rPr>
                <w:szCs w:val="18"/>
                <w:lang w:eastAsia="fr-FR"/>
              </w:rPr>
              <w:t>30</w:t>
            </w:r>
          </w:p>
        </w:tc>
      </w:tr>
      <w:tr w:rsidR="00F11061" w:rsidRPr="00293240" w14:paraId="7AC01551" w14:textId="3A9F5D93"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7E866083" w14:textId="77777777" w:rsidR="00F11061" w:rsidRPr="00293240" w:rsidRDefault="00F11061" w:rsidP="00F11061">
            <w:pPr>
              <w:pStyle w:val="Tabletext"/>
              <w:spacing w:before="20" w:after="20"/>
              <w:ind w:left="510"/>
            </w:pPr>
            <w:r w:rsidRPr="00293240">
              <w:t>Elementos transportes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043184CB" w14:textId="77777777" w:rsidR="00F11061" w:rsidRPr="00293240" w:rsidRDefault="00F11061" w:rsidP="005F2AB0">
            <w:pPr>
              <w:pStyle w:val="Tabletext"/>
              <w:spacing w:before="20" w:after="20"/>
              <w:ind w:right="794"/>
              <w:jc w:val="right"/>
              <w:rPr>
                <w:lang w:eastAsia="fr-FR"/>
              </w:rPr>
            </w:pPr>
            <w:r w:rsidRPr="00293240">
              <w:rPr>
                <w:lang w:eastAsia="fr-FR"/>
              </w:rPr>
              <w:t>40</w:t>
            </w:r>
          </w:p>
        </w:tc>
        <w:tc>
          <w:tcPr>
            <w:tcW w:w="1984" w:type="dxa"/>
            <w:tcBorders>
              <w:top w:val="single" w:sz="4" w:space="0" w:color="auto"/>
              <w:left w:val="single" w:sz="4" w:space="0" w:color="auto"/>
              <w:bottom w:val="single" w:sz="4" w:space="0" w:color="auto"/>
              <w:right w:val="single" w:sz="4" w:space="0" w:color="auto"/>
            </w:tcBorders>
          </w:tcPr>
          <w:p w14:paraId="0ED598F0" w14:textId="71B51003" w:rsidR="00F11061" w:rsidRPr="00293240" w:rsidRDefault="00F11061" w:rsidP="005F2AB0">
            <w:pPr>
              <w:pStyle w:val="Tabletext"/>
              <w:spacing w:before="20" w:after="20"/>
              <w:ind w:right="794"/>
              <w:jc w:val="right"/>
              <w:rPr>
                <w:lang w:eastAsia="fr-FR"/>
              </w:rPr>
            </w:pPr>
            <w:r w:rsidRPr="00293240">
              <w:rPr>
                <w:szCs w:val="18"/>
                <w:lang w:eastAsia="fr-FR"/>
              </w:rPr>
              <w:t>40</w:t>
            </w:r>
          </w:p>
        </w:tc>
      </w:tr>
      <w:tr w:rsidR="00F11061" w:rsidRPr="00293240" w14:paraId="2B4BA922" w14:textId="3358DC12" w:rsidTr="00B71A53">
        <w:trPr>
          <w:cantSplit/>
          <w:trHeight w:val="28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35FEBFC2" w14:textId="728C71DF" w:rsidR="00F11061" w:rsidRPr="00293240" w:rsidRDefault="004E0C3C" w:rsidP="00791D80">
            <w:pPr>
              <w:pStyle w:val="Tabletext"/>
              <w:spacing w:before="20" w:after="20"/>
              <w:ind w:left="510"/>
            </w:pPr>
            <w:r w:rsidRPr="00293240">
              <w:rPr>
                <w:color w:val="000000"/>
                <w:szCs w:val="18"/>
              </w:rPr>
              <w:t>Otros activos inmobiliarios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090F4EB8" w14:textId="77777777" w:rsidR="00F11061" w:rsidRPr="00293240" w:rsidRDefault="00F11061" w:rsidP="005F2AB0">
            <w:pPr>
              <w:pStyle w:val="Tabletext"/>
              <w:spacing w:before="20" w:after="20"/>
              <w:ind w:right="794"/>
              <w:jc w:val="right"/>
              <w:rPr>
                <w:lang w:eastAsia="fr-FR"/>
              </w:rPr>
            </w:pPr>
          </w:p>
        </w:tc>
        <w:tc>
          <w:tcPr>
            <w:tcW w:w="1984" w:type="dxa"/>
            <w:tcBorders>
              <w:top w:val="single" w:sz="4" w:space="0" w:color="auto"/>
              <w:left w:val="single" w:sz="4" w:space="0" w:color="auto"/>
              <w:bottom w:val="single" w:sz="4" w:space="0" w:color="auto"/>
              <w:right w:val="single" w:sz="4" w:space="0" w:color="auto"/>
            </w:tcBorders>
          </w:tcPr>
          <w:p w14:paraId="72FF70CF" w14:textId="4A342C10" w:rsidR="00F11061" w:rsidRPr="00293240" w:rsidRDefault="00F11061" w:rsidP="005F2AB0">
            <w:pPr>
              <w:pStyle w:val="Tabletext"/>
              <w:spacing w:before="20" w:after="20"/>
              <w:ind w:right="794"/>
              <w:jc w:val="right"/>
              <w:rPr>
                <w:lang w:eastAsia="fr-FR"/>
              </w:rPr>
            </w:pPr>
            <w:r w:rsidRPr="00293240">
              <w:rPr>
                <w:szCs w:val="18"/>
                <w:lang w:eastAsia="fr-FR"/>
              </w:rPr>
              <w:t>10</w:t>
            </w:r>
          </w:p>
        </w:tc>
      </w:tr>
      <w:tr w:rsidR="00F11061" w:rsidRPr="00293240" w14:paraId="58CC47A6" w14:textId="4C979FF9" w:rsidTr="00B71A53">
        <w:trPr>
          <w:cantSplit/>
          <w:trHeight w:val="20"/>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686F3EFA" w14:textId="77777777" w:rsidR="00F11061" w:rsidRPr="00293240" w:rsidRDefault="00F11061" w:rsidP="00B71A53">
            <w:pPr>
              <w:pStyle w:val="Tabletext"/>
              <w:spacing w:before="0" w:after="0" w:line="240" w:lineRule="exact"/>
            </w:pP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0ECFE68C" w14:textId="77777777" w:rsidR="00F11061" w:rsidRPr="00293240" w:rsidRDefault="00F11061" w:rsidP="00B71A53">
            <w:pPr>
              <w:pStyle w:val="Tabletext"/>
              <w:spacing w:before="0" w:after="0" w:line="240" w:lineRule="exact"/>
              <w:ind w:right="794"/>
              <w:jc w:val="right"/>
              <w:rPr>
                <w:lang w:eastAsia="fr-FR"/>
              </w:rPr>
            </w:pPr>
          </w:p>
        </w:tc>
        <w:tc>
          <w:tcPr>
            <w:tcW w:w="1984" w:type="dxa"/>
            <w:tcBorders>
              <w:top w:val="single" w:sz="4" w:space="0" w:color="auto"/>
              <w:left w:val="single" w:sz="4" w:space="0" w:color="auto"/>
              <w:bottom w:val="single" w:sz="4" w:space="0" w:color="auto"/>
              <w:right w:val="single" w:sz="4" w:space="0" w:color="auto"/>
            </w:tcBorders>
          </w:tcPr>
          <w:p w14:paraId="6FE0E726" w14:textId="77777777" w:rsidR="00F11061" w:rsidRPr="00293240" w:rsidRDefault="00F11061" w:rsidP="00B71A53">
            <w:pPr>
              <w:pStyle w:val="Tabletext"/>
              <w:spacing w:before="0" w:after="0" w:line="240" w:lineRule="exact"/>
              <w:ind w:right="794"/>
              <w:jc w:val="right"/>
              <w:rPr>
                <w:lang w:eastAsia="fr-FR"/>
              </w:rPr>
            </w:pPr>
          </w:p>
        </w:tc>
      </w:tr>
      <w:tr w:rsidR="00F11061" w:rsidRPr="00293240" w14:paraId="2456EBE0" w14:textId="221098E3"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10A45159" w14:textId="77777777" w:rsidR="00F11061" w:rsidRPr="00293240" w:rsidRDefault="00F11061" w:rsidP="00F11061">
            <w:pPr>
              <w:pStyle w:val="Tabletext"/>
              <w:spacing w:before="20" w:after="20"/>
            </w:pPr>
            <w:r w:rsidRPr="00293240">
              <w:t>Maquinarias y equipos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0AD18E90" w14:textId="77777777" w:rsidR="00F11061" w:rsidRPr="00293240" w:rsidRDefault="00F11061" w:rsidP="005F2AB0">
            <w:pPr>
              <w:pStyle w:val="Tabletext"/>
              <w:spacing w:before="20" w:after="20"/>
              <w:ind w:right="794"/>
              <w:jc w:val="right"/>
              <w:rPr>
                <w:lang w:eastAsia="fr-FR"/>
              </w:rPr>
            </w:pPr>
            <w:r w:rsidRPr="00293240">
              <w:rPr>
                <w:lang w:eastAsia="fr-FR"/>
              </w:rPr>
              <w:t>5</w:t>
            </w:r>
          </w:p>
        </w:tc>
        <w:tc>
          <w:tcPr>
            <w:tcW w:w="1984" w:type="dxa"/>
            <w:tcBorders>
              <w:top w:val="single" w:sz="4" w:space="0" w:color="auto"/>
              <w:left w:val="single" w:sz="4" w:space="0" w:color="auto"/>
              <w:bottom w:val="single" w:sz="4" w:space="0" w:color="auto"/>
              <w:right w:val="single" w:sz="4" w:space="0" w:color="auto"/>
            </w:tcBorders>
          </w:tcPr>
          <w:p w14:paraId="71C60E82" w14:textId="4E8B4E15" w:rsidR="00F11061" w:rsidRPr="00293240" w:rsidRDefault="00F11061" w:rsidP="005F2AB0">
            <w:pPr>
              <w:pStyle w:val="Tabletext"/>
              <w:spacing w:before="20" w:after="20"/>
              <w:ind w:right="794"/>
              <w:jc w:val="right"/>
              <w:rPr>
                <w:lang w:eastAsia="fr-FR"/>
              </w:rPr>
            </w:pPr>
            <w:r w:rsidRPr="00293240">
              <w:rPr>
                <w:szCs w:val="18"/>
                <w:lang w:eastAsia="fr-FR"/>
              </w:rPr>
              <w:t>5</w:t>
            </w:r>
          </w:p>
        </w:tc>
      </w:tr>
      <w:tr w:rsidR="00F11061" w:rsidRPr="00293240" w14:paraId="1AAE46AB" w14:textId="56278D75"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35A3C7BE" w14:textId="77777777" w:rsidR="00F11061" w:rsidRPr="00293240" w:rsidRDefault="00F11061" w:rsidP="00F11061">
            <w:pPr>
              <w:pStyle w:val="Tabletext"/>
              <w:spacing w:before="20" w:after="20"/>
            </w:pPr>
            <w:r w:rsidRPr="00293240">
              <w:t>Mobiliario y acondicionamientos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673295EB" w14:textId="77777777" w:rsidR="00F11061" w:rsidRPr="00293240" w:rsidRDefault="00F11061" w:rsidP="005F2AB0">
            <w:pPr>
              <w:pStyle w:val="Tabletext"/>
              <w:spacing w:before="20" w:after="20"/>
              <w:ind w:right="794"/>
              <w:jc w:val="right"/>
              <w:rPr>
                <w:lang w:eastAsia="fr-FR"/>
              </w:rPr>
            </w:pPr>
            <w:r w:rsidRPr="00293240">
              <w:rPr>
                <w:lang w:eastAsia="fr-FR"/>
              </w:rPr>
              <w:t>5</w:t>
            </w:r>
          </w:p>
        </w:tc>
        <w:tc>
          <w:tcPr>
            <w:tcW w:w="1984" w:type="dxa"/>
            <w:tcBorders>
              <w:top w:val="single" w:sz="4" w:space="0" w:color="auto"/>
              <w:left w:val="single" w:sz="4" w:space="0" w:color="auto"/>
              <w:bottom w:val="single" w:sz="4" w:space="0" w:color="auto"/>
              <w:right w:val="single" w:sz="4" w:space="0" w:color="auto"/>
            </w:tcBorders>
          </w:tcPr>
          <w:p w14:paraId="466AA1A3" w14:textId="513F6786" w:rsidR="00F11061" w:rsidRPr="00293240" w:rsidRDefault="00F11061" w:rsidP="005F2AB0">
            <w:pPr>
              <w:pStyle w:val="Tabletext"/>
              <w:spacing w:before="20" w:after="20"/>
              <w:ind w:right="794"/>
              <w:jc w:val="right"/>
              <w:rPr>
                <w:lang w:eastAsia="fr-FR"/>
              </w:rPr>
            </w:pPr>
            <w:r w:rsidRPr="00293240">
              <w:rPr>
                <w:szCs w:val="18"/>
                <w:lang w:eastAsia="fr-FR"/>
              </w:rPr>
              <w:t>5</w:t>
            </w:r>
          </w:p>
        </w:tc>
      </w:tr>
      <w:tr w:rsidR="00F11061" w:rsidRPr="00293240" w14:paraId="61B1EE02" w14:textId="03C7C5C8"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2AD9CFFC" w14:textId="77777777" w:rsidR="00F11061" w:rsidRPr="00293240" w:rsidRDefault="00F11061" w:rsidP="00F11061">
            <w:pPr>
              <w:pStyle w:val="Tabletext"/>
              <w:spacing w:before="20" w:after="20"/>
            </w:pPr>
            <w:r w:rsidRPr="00293240">
              <w:t>Vehículos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010CC36D" w14:textId="77777777" w:rsidR="00F11061" w:rsidRPr="00293240" w:rsidRDefault="00F11061" w:rsidP="005F2AB0">
            <w:pPr>
              <w:pStyle w:val="Tabletext"/>
              <w:spacing w:before="20" w:after="20"/>
              <w:ind w:right="794"/>
              <w:jc w:val="right"/>
              <w:rPr>
                <w:lang w:eastAsia="fr-FR"/>
              </w:rPr>
            </w:pPr>
            <w:r w:rsidRPr="00293240">
              <w:rPr>
                <w:lang w:eastAsia="fr-FR"/>
              </w:rPr>
              <w:t>5</w:t>
            </w:r>
          </w:p>
        </w:tc>
        <w:tc>
          <w:tcPr>
            <w:tcW w:w="1984" w:type="dxa"/>
            <w:tcBorders>
              <w:top w:val="single" w:sz="4" w:space="0" w:color="auto"/>
              <w:left w:val="single" w:sz="4" w:space="0" w:color="auto"/>
              <w:bottom w:val="single" w:sz="4" w:space="0" w:color="auto"/>
              <w:right w:val="single" w:sz="4" w:space="0" w:color="auto"/>
            </w:tcBorders>
          </w:tcPr>
          <w:p w14:paraId="21FB3BC9" w14:textId="08736F1A" w:rsidR="00F11061" w:rsidRPr="00293240" w:rsidRDefault="00F11061" w:rsidP="005F2AB0">
            <w:pPr>
              <w:pStyle w:val="Tabletext"/>
              <w:spacing w:before="20" w:after="20"/>
              <w:ind w:right="794"/>
              <w:jc w:val="right"/>
              <w:rPr>
                <w:lang w:eastAsia="fr-FR"/>
              </w:rPr>
            </w:pPr>
            <w:r w:rsidRPr="00293240">
              <w:rPr>
                <w:szCs w:val="18"/>
                <w:lang w:eastAsia="fr-FR"/>
              </w:rPr>
              <w:t>5</w:t>
            </w:r>
          </w:p>
        </w:tc>
      </w:tr>
      <w:tr w:rsidR="00F11061" w:rsidRPr="00293240" w14:paraId="308885E7" w14:textId="3E31555A" w:rsidTr="00B71A53">
        <w:trPr>
          <w:cantSplit/>
          <w:trHeight w:val="29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0204B286" w14:textId="77777777" w:rsidR="00F11061" w:rsidRPr="00293240" w:rsidRDefault="00F11061" w:rsidP="00F11061">
            <w:pPr>
              <w:pStyle w:val="Tabletext"/>
              <w:spacing w:before="20" w:after="20"/>
            </w:pPr>
            <w:r w:rsidRPr="00293240">
              <w:t>Material informático</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09417DEC" w14:textId="77777777" w:rsidR="00F11061" w:rsidRPr="00293240" w:rsidRDefault="00F11061" w:rsidP="005F2AB0">
            <w:pPr>
              <w:pStyle w:val="Tabletext"/>
              <w:spacing w:before="20" w:after="20"/>
              <w:ind w:right="794"/>
              <w:jc w:val="right"/>
              <w:rPr>
                <w:lang w:eastAsia="fr-FR"/>
              </w:rPr>
            </w:pPr>
            <w:r w:rsidRPr="00293240">
              <w:rPr>
                <w:lang w:eastAsia="fr-FR"/>
              </w:rPr>
              <w:t>3</w:t>
            </w:r>
          </w:p>
        </w:tc>
        <w:tc>
          <w:tcPr>
            <w:tcW w:w="1984" w:type="dxa"/>
            <w:tcBorders>
              <w:top w:val="single" w:sz="4" w:space="0" w:color="auto"/>
              <w:left w:val="single" w:sz="4" w:space="0" w:color="auto"/>
              <w:bottom w:val="single" w:sz="4" w:space="0" w:color="auto"/>
              <w:right w:val="single" w:sz="4" w:space="0" w:color="auto"/>
            </w:tcBorders>
          </w:tcPr>
          <w:p w14:paraId="05A4348B" w14:textId="4F79EFBE" w:rsidR="00F11061" w:rsidRPr="00293240" w:rsidRDefault="00F11061" w:rsidP="005F2AB0">
            <w:pPr>
              <w:pStyle w:val="Tabletext"/>
              <w:spacing w:before="20" w:after="20"/>
              <w:ind w:right="794"/>
              <w:jc w:val="right"/>
              <w:rPr>
                <w:lang w:eastAsia="fr-FR"/>
              </w:rPr>
            </w:pPr>
            <w:r w:rsidRPr="00293240">
              <w:rPr>
                <w:szCs w:val="18"/>
                <w:lang w:eastAsia="fr-FR"/>
              </w:rPr>
              <w:t>3</w:t>
            </w:r>
          </w:p>
        </w:tc>
      </w:tr>
      <w:tr w:rsidR="00F11061" w:rsidRPr="00293240" w14:paraId="5DFD3978" w14:textId="0780599E" w:rsidTr="00B71A53">
        <w:trPr>
          <w:cantSplit/>
          <w:trHeight w:val="20"/>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0085BE1D" w14:textId="77777777" w:rsidR="00F11061" w:rsidRPr="00293240" w:rsidRDefault="00F11061" w:rsidP="00B71A53">
            <w:pPr>
              <w:pStyle w:val="Tabletext"/>
              <w:spacing w:before="0" w:after="0" w:line="240" w:lineRule="exact"/>
            </w:pP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25DB028A" w14:textId="77777777" w:rsidR="00F11061" w:rsidRPr="00293240" w:rsidRDefault="00F11061" w:rsidP="00B71A53">
            <w:pPr>
              <w:pStyle w:val="Tabletext"/>
              <w:spacing w:before="0" w:after="0" w:line="240" w:lineRule="exact"/>
              <w:ind w:right="794"/>
              <w:jc w:val="right"/>
            </w:pPr>
          </w:p>
        </w:tc>
        <w:tc>
          <w:tcPr>
            <w:tcW w:w="1984" w:type="dxa"/>
            <w:tcBorders>
              <w:top w:val="single" w:sz="4" w:space="0" w:color="auto"/>
              <w:left w:val="single" w:sz="4" w:space="0" w:color="auto"/>
              <w:bottom w:val="single" w:sz="4" w:space="0" w:color="auto"/>
              <w:right w:val="single" w:sz="4" w:space="0" w:color="auto"/>
            </w:tcBorders>
          </w:tcPr>
          <w:p w14:paraId="61FAC0D0" w14:textId="77777777" w:rsidR="00F11061" w:rsidRPr="00293240" w:rsidRDefault="00F11061" w:rsidP="00B71A53">
            <w:pPr>
              <w:pStyle w:val="Tabletext"/>
              <w:spacing w:before="0" w:after="0" w:line="240" w:lineRule="exact"/>
              <w:ind w:right="794"/>
              <w:jc w:val="right"/>
            </w:pPr>
          </w:p>
        </w:tc>
      </w:tr>
      <w:tr w:rsidR="00F11061" w:rsidRPr="00293240" w14:paraId="7CC7FCAA" w14:textId="6BC3D12A" w:rsidTr="00B71A53">
        <w:trPr>
          <w:cantSplit/>
          <w:trHeight w:val="285"/>
          <w:jc w:val="center"/>
        </w:trPr>
        <w:tc>
          <w:tcPr>
            <w:tcW w:w="5669" w:type="dxa"/>
            <w:tcBorders>
              <w:top w:val="single" w:sz="4" w:space="0" w:color="auto"/>
              <w:left w:val="single" w:sz="4" w:space="0" w:color="auto"/>
              <w:bottom w:val="single" w:sz="4" w:space="0" w:color="auto"/>
              <w:right w:val="single" w:sz="4" w:space="0" w:color="auto"/>
            </w:tcBorders>
            <w:tcMar>
              <w:left w:w="57" w:type="dxa"/>
              <w:right w:w="57" w:type="dxa"/>
            </w:tcMar>
          </w:tcPr>
          <w:p w14:paraId="5692894F" w14:textId="77777777" w:rsidR="00F11061" w:rsidRPr="00293240" w:rsidRDefault="00F11061" w:rsidP="00F11061">
            <w:pPr>
              <w:pStyle w:val="Tabletext"/>
              <w:spacing w:before="20" w:after="20"/>
            </w:pPr>
            <w:r w:rsidRPr="00293240">
              <w:t>Licencias y programas informáticos</w:t>
            </w:r>
          </w:p>
        </w:tc>
        <w:tc>
          <w:tcPr>
            <w:tcW w:w="1984" w:type="dxa"/>
            <w:tcBorders>
              <w:top w:val="single" w:sz="4" w:space="0" w:color="auto"/>
              <w:left w:val="single" w:sz="4" w:space="0" w:color="auto"/>
              <w:bottom w:val="single" w:sz="4" w:space="0" w:color="auto"/>
              <w:right w:val="single" w:sz="4" w:space="0" w:color="auto"/>
            </w:tcBorders>
            <w:tcMar>
              <w:left w:w="57" w:type="dxa"/>
              <w:right w:w="57" w:type="dxa"/>
            </w:tcMar>
          </w:tcPr>
          <w:p w14:paraId="4EAA77EF" w14:textId="77777777" w:rsidR="00F11061" w:rsidRPr="00293240" w:rsidRDefault="00F11061" w:rsidP="005F2AB0">
            <w:pPr>
              <w:pStyle w:val="Tabletext"/>
              <w:spacing w:before="20" w:after="20"/>
              <w:ind w:right="794"/>
              <w:jc w:val="right"/>
              <w:rPr>
                <w:lang w:eastAsia="fr-FR"/>
              </w:rPr>
            </w:pPr>
            <w:r w:rsidRPr="00293240">
              <w:rPr>
                <w:lang w:eastAsia="fr-FR"/>
              </w:rPr>
              <w:t>3</w:t>
            </w:r>
          </w:p>
        </w:tc>
        <w:tc>
          <w:tcPr>
            <w:tcW w:w="1984" w:type="dxa"/>
            <w:tcBorders>
              <w:top w:val="single" w:sz="4" w:space="0" w:color="auto"/>
              <w:left w:val="single" w:sz="4" w:space="0" w:color="auto"/>
              <w:bottom w:val="single" w:sz="4" w:space="0" w:color="auto"/>
              <w:right w:val="single" w:sz="4" w:space="0" w:color="auto"/>
            </w:tcBorders>
          </w:tcPr>
          <w:p w14:paraId="523C1DC9" w14:textId="13EF27D0" w:rsidR="00F11061" w:rsidRPr="00293240" w:rsidRDefault="00F11061" w:rsidP="005F2AB0">
            <w:pPr>
              <w:pStyle w:val="Tabletext"/>
              <w:spacing w:before="20" w:after="20"/>
              <w:ind w:right="794"/>
              <w:jc w:val="right"/>
              <w:rPr>
                <w:lang w:eastAsia="fr-FR"/>
              </w:rPr>
            </w:pPr>
            <w:r w:rsidRPr="00293240">
              <w:rPr>
                <w:szCs w:val="18"/>
                <w:lang w:eastAsia="fr-FR"/>
              </w:rPr>
              <w:t>3</w:t>
            </w:r>
          </w:p>
        </w:tc>
      </w:tr>
    </w:tbl>
    <w:p w14:paraId="1F34F4BB" w14:textId="77777777" w:rsidR="00535334" w:rsidRPr="00293240" w:rsidRDefault="00535334" w:rsidP="006E3AF7">
      <w:pPr>
        <w:pStyle w:val="Normalaftertitle"/>
      </w:pPr>
      <w:r w:rsidRPr="00293240">
        <w:t>En cada fecha de cierre anual, la UIT examina si existe algún indicio de que un activo ha podido perder parte de su valor. Si existe tal indicio, se estima el valor recuperable del activo y se contabiliza una pérdida de valor en el Estado de resultados financieros cuando el valor contable es superior al valor recuperable.</w:t>
      </w:r>
    </w:p>
    <w:p w14:paraId="4D9D5DDC" w14:textId="77777777" w:rsidR="00535334" w:rsidRPr="00293240" w:rsidRDefault="00535334" w:rsidP="006E3AF7">
      <w:r w:rsidRPr="00293240">
        <w:t>El valor recuperable es el valor más elevado entre el valor justo neto de los costes de disposición y el valor de uso. El valor recuperable de un activo se calcula de manera individual. El valor de uso de las propiedades, planta y equipos utilizados para fines no comerciales corresponde al valor actualizado del potencial de servicio previsto de su utilización.</w:t>
      </w:r>
    </w:p>
    <w:p w14:paraId="2926960B" w14:textId="30AEDB04" w:rsidR="00535334" w:rsidRDefault="00535334" w:rsidP="006E3AF7">
      <w:r w:rsidRPr="00293240">
        <w:t>Una pérdida de valor contabilizada durante ejercicios anteriores se recupera cuando hay un cambio en las estimaciones del valor recuperable desde la última estimación. El valor neto contable del activo aumenta, pero no debe rebasar el valor neto contable que hubiera sido el del activo si no se hubiera reconocido inicialmente ninguna pérdida de valor. La recuperación se contabiliza en el Estado de resultados financieros.</w:t>
      </w:r>
    </w:p>
    <w:p w14:paraId="4856E4A9" w14:textId="77777777" w:rsidR="00535334" w:rsidRPr="00293240" w:rsidRDefault="00535334" w:rsidP="0048609D">
      <w:pPr>
        <w:pStyle w:val="Headingb"/>
        <w:rPr>
          <w:u w:val="single"/>
        </w:rPr>
      </w:pPr>
      <w:bookmarkStart w:id="526" w:name="_Toc329011619"/>
      <w:bookmarkStart w:id="527" w:name="_Toc10637703"/>
      <w:bookmarkStart w:id="528" w:name="_Toc10637775"/>
      <w:bookmarkStart w:id="529" w:name="_Toc10639790"/>
      <w:bookmarkStart w:id="530" w:name="_Toc42246829"/>
      <w:bookmarkStart w:id="531" w:name="_Toc94535723"/>
      <w:bookmarkStart w:id="532" w:name="_Toc112145151"/>
      <w:r w:rsidRPr="00293240">
        <w:rPr>
          <w:u w:val="single"/>
        </w:rPr>
        <w:lastRenderedPageBreak/>
        <w:t>Activos fijos adquiridos en contratos de alquiler</w:t>
      </w:r>
      <w:bookmarkEnd w:id="526"/>
      <w:bookmarkEnd w:id="527"/>
      <w:bookmarkEnd w:id="528"/>
      <w:bookmarkEnd w:id="529"/>
      <w:bookmarkEnd w:id="530"/>
      <w:bookmarkEnd w:id="531"/>
      <w:bookmarkEnd w:id="532"/>
    </w:p>
    <w:p w14:paraId="488EF7DE" w14:textId="65B673C6" w:rsidR="00535334" w:rsidRPr="00293240" w:rsidRDefault="00535334" w:rsidP="00641CDE">
      <w:r w:rsidRPr="00293240">
        <w:t>En el marco de sus actividades, la UIT puede utilizar activos puestos a su disposición en virtud de contratos de alquiler. Esos contratos de alquiler han sido objeto de un análisis con respecto a las situaciones descritas y los indicadores proporcionados por la NICSP</w:t>
      </w:r>
      <w:r w:rsidR="0048041B">
        <w:t> </w:t>
      </w:r>
      <w:r w:rsidRPr="00293240">
        <w:t xml:space="preserve">13 a fin de determinar si se trata de contratos de alquiler simple o de contratos de alquiler-financiación. </w:t>
      </w:r>
      <w:r w:rsidR="00486315" w:rsidRPr="00293240">
        <w:t>A</w:t>
      </w:r>
      <w:r w:rsidR="00FB489A" w:rsidRPr="00293240">
        <w:t xml:space="preserve"> 31 de</w:t>
      </w:r>
      <w:r w:rsidRPr="00293240">
        <w:t xml:space="preserve"> diciembre de 20</w:t>
      </w:r>
      <w:r w:rsidR="002E37BE">
        <w:t>21</w:t>
      </w:r>
      <w:r w:rsidRPr="00293240">
        <w:t>, los contratos de alquiler firmados por la UIT corresponden a la definición de contratos de alquiler simple y se contabilizan como tales. Los pagos efectuados en el marco de esos contratos se contabilizan como gastos en el Estado de resultados financieros sobre una base lineal hasta el vencimiento del contrato.</w:t>
      </w:r>
    </w:p>
    <w:p w14:paraId="2FC7DCA3" w14:textId="77777777" w:rsidR="00535334" w:rsidRPr="00293240" w:rsidRDefault="00535334" w:rsidP="0048609D">
      <w:pPr>
        <w:pStyle w:val="Headingb"/>
        <w:rPr>
          <w:u w:val="single"/>
        </w:rPr>
      </w:pPr>
      <w:bookmarkStart w:id="533" w:name="_Toc329011620"/>
      <w:bookmarkStart w:id="534" w:name="_Toc305764071"/>
      <w:bookmarkStart w:id="535" w:name="_Toc10637704"/>
      <w:bookmarkStart w:id="536" w:name="_Toc10637776"/>
      <w:bookmarkStart w:id="537" w:name="_Toc10639791"/>
      <w:bookmarkStart w:id="538" w:name="_Toc42246830"/>
      <w:bookmarkStart w:id="539" w:name="_Toc94535724"/>
      <w:bookmarkStart w:id="540" w:name="_Toc112145152"/>
      <w:r w:rsidRPr="00293240">
        <w:rPr>
          <w:u w:val="single"/>
        </w:rPr>
        <w:t>Activos intangibles</w:t>
      </w:r>
      <w:bookmarkEnd w:id="533"/>
      <w:bookmarkEnd w:id="534"/>
      <w:bookmarkEnd w:id="535"/>
      <w:bookmarkEnd w:id="536"/>
      <w:bookmarkEnd w:id="537"/>
      <w:bookmarkEnd w:id="538"/>
      <w:bookmarkEnd w:id="539"/>
      <w:bookmarkEnd w:id="540"/>
    </w:p>
    <w:p w14:paraId="21681CA7" w14:textId="77777777" w:rsidR="00535334" w:rsidRPr="00293240" w:rsidRDefault="00535334" w:rsidP="006E3AF7">
      <w:r w:rsidRPr="00293240">
        <w:t>Los activos intangibles, que están constituidos de licencias y programas informáticos, con un valor superior a 50 000 CHF, se contabilizan sobre la base de su coste histórico tras deducir la acumulación de las amortizaciones y de las eventuales pérdidas de valor, con excepción de la balanza de apertura en que se retoma el valor neto. Los programas informáticos, licencias, patentes y derechos se amortizan linealmente a tres años vista.</w:t>
      </w:r>
    </w:p>
    <w:p w14:paraId="321FF86D" w14:textId="77777777" w:rsidR="00535334" w:rsidRPr="00293240" w:rsidRDefault="00535334" w:rsidP="006E3AF7">
      <w:r w:rsidRPr="00293240">
        <w:t>Todos los costes iguales o inferiores a 50 000 CHF se capitalizan en el momento de la recepción del bien y contabilizan totalmente como gastos en el Estado de resultados financieros al cierre mensual que sigue a la adquisición.</w:t>
      </w:r>
    </w:p>
    <w:p w14:paraId="0F8A4B90" w14:textId="77777777" w:rsidR="00535334" w:rsidRPr="00293240" w:rsidRDefault="00535334" w:rsidP="006E3AF7">
      <w:r w:rsidRPr="00293240">
        <w:t>Los programas informáticos, licencias y patentes desarrollados internamente se capitalizan si es probable que la UIT obtenga en el futuro beneficios económicos o aproveche sus servicios. Los costes de desarrollo directamente imputables al diseño y prueba de productos de software identificables y exclusivos controlados por la Unión se reconocen como activos intangibles al cierre si se cumplen los siguientes criterios:</w:t>
      </w:r>
    </w:p>
    <w:p w14:paraId="47817E3F" w14:textId="3A7CD8D5" w:rsidR="00535334" w:rsidRPr="00293240" w:rsidRDefault="00535334" w:rsidP="006E3AF7">
      <w:pPr>
        <w:pStyle w:val="enumlev1"/>
      </w:pPr>
      <w:r w:rsidRPr="00293240">
        <w:t>–</w:t>
      </w:r>
      <w:r w:rsidRPr="00293240">
        <w:tab/>
      </w:r>
      <w:r w:rsidR="00E115C5">
        <w:t>e</w:t>
      </w:r>
      <w:r w:rsidR="00E115C5" w:rsidRPr="00293240">
        <w:t xml:space="preserve">s </w:t>
      </w:r>
      <w:r w:rsidRPr="00293240">
        <w:t>técnicamente viable completar el software de manera que pueda utilizarse</w:t>
      </w:r>
      <w:r w:rsidR="00E115C5">
        <w:t>;</w:t>
      </w:r>
    </w:p>
    <w:p w14:paraId="4DD513CC" w14:textId="7B2E6D55" w:rsidR="00535334" w:rsidRPr="00293240" w:rsidRDefault="00535334" w:rsidP="006E3AF7">
      <w:pPr>
        <w:pStyle w:val="enumlev1"/>
      </w:pPr>
      <w:r w:rsidRPr="00293240">
        <w:t>–</w:t>
      </w:r>
      <w:r w:rsidRPr="00293240">
        <w:tab/>
      </w:r>
      <w:r w:rsidR="00E115C5">
        <w:t>l</w:t>
      </w:r>
      <w:r w:rsidR="00E115C5" w:rsidRPr="00293240">
        <w:t xml:space="preserve">a </w:t>
      </w:r>
      <w:r w:rsidRPr="00293240">
        <w:t>dirección pretende completar el software y utilizarlo o venderlo</w:t>
      </w:r>
      <w:r w:rsidR="00E115C5">
        <w:t>;</w:t>
      </w:r>
    </w:p>
    <w:p w14:paraId="02655BF2" w14:textId="60A9ACC7" w:rsidR="00535334" w:rsidRPr="00293240" w:rsidRDefault="00535334" w:rsidP="006E3AF7">
      <w:pPr>
        <w:pStyle w:val="enumlev1"/>
      </w:pPr>
      <w:r w:rsidRPr="00293240">
        <w:t>–</w:t>
      </w:r>
      <w:r w:rsidRPr="00293240">
        <w:tab/>
      </w:r>
      <w:r w:rsidR="00E115C5">
        <w:t>e</w:t>
      </w:r>
      <w:r w:rsidR="00E115C5" w:rsidRPr="00293240">
        <w:t xml:space="preserve">s </w:t>
      </w:r>
      <w:r w:rsidRPr="00293240">
        <w:t>posible utilizar o vender el software</w:t>
      </w:r>
      <w:r w:rsidR="00E115C5">
        <w:t>;</w:t>
      </w:r>
    </w:p>
    <w:p w14:paraId="0584F66F" w14:textId="51255A49" w:rsidR="00535334" w:rsidRPr="00293240" w:rsidRDefault="00535334" w:rsidP="006E3AF7">
      <w:pPr>
        <w:pStyle w:val="enumlev1"/>
      </w:pPr>
      <w:r w:rsidRPr="00293240">
        <w:t>–</w:t>
      </w:r>
      <w:r w:rsidRPr="00293240">
        <w:tab/>
      </w:r>
      <w:r w:rsidR="00E115C5">
        <w:t>p</w:t>
      </w:r>
      <w:r w:rsidR="00E115C5" w:rsidRPr="00293240">
        <w:t xml:space="preserve">uede </w:t>
      </w:r>
      <w:r w:rsidRPr="00293240">
        <w:t>demostrarse que el software probablemente generará beneficios económicos en el futuro</w:t>
      </w:r>
      <w:r w:rsidR="00E115C5">
        <w:t>;</w:t>
      </w:r>
    </w:p>
    <w:p w14:paraId="58EEB78C" w14:textId="3A7FD04A" w:rsidR="00535334" w:rsidRPr="00293240" w:rsidRDefault="00535334" w:rsidP="006E3AF7">
      <w:pPr>
        <w:pStyle w:val="enumlev1"/>
      </w:pPr>
      <w:r w:rsidRPr="00293240">
        <w:t>–</w:t>
      </w:r>
      <w:r w:rsidRPr="00293240">
        <w:tab/>
      </w:r>
      <w:r w:rsidR="00E115C5">
        <w:t>s</w:t>
      </w:r>
      <w:r w:rsidR="00E115C5" w:rsidRPr="00293240">
        <w:t xml:space="preserve">e </w:t>
      </w:r>
      <w:r w:rsidRPr="00293240">
        <w:t>dispone de los recursos técnicos, financieros y de otro tipo necesarios para completar y utilizar o vender el software; y es posible medir fiablemente los gastos imputables al software durante su elaboración.</w:t>
      </w:r>
    </w:p>
    <w:p w14:paraId="590461AC" w14:textId="77777777" w:rsidR="00535334" w:rsidRPr="00293240" w:rsidRDefault="00535334" w:rsidP="006E3AF7">
      <w:r w:rsidRPr="00293240">
        <w:t>Los costes directamente imputables, que se capitalizan como parte del software, incluyen los costes del personal que elabora el software y la parte proporcional de los gastos pertinentes.</w:t>
      </w:r>
    </w:p>
    <w:p w14:paraId="1823DCA7" w14:textId="77777777" w:rsidR="00535334" w:rsidRPr="00293240" w:rsidRDefault="00535334" w:rsidP="006E3AF7">
      <w:r w:rsidRPr="00293240">
        <w:t>Otros gastos de desarrollo que no se ajustan a esos criterios se contabilizan como gastos. Los costes de desarrollo anteriormente reconocidos como gastos no se reconocen como activos en el ejercicio siguiente.</w:t>
      </w:r>
    </w:p>
    <w:p w14:paraId="32D4ABFD" w14:textId="77777777" w:rsidR="00535334" w:rsidRPr="00293240" w:rsidRDefault="00535334" w:rsidP="006E3AF7">
      <w:r w:rsidRPr="00293240">
        <w:t>Los costes de desarrollo de programas informáticos reconocidos como activos se amortizan a lo largo de su vida útil estimada, que no rebasa los tres años.</w:t>
      </w:r>
    </w:p>
    <w:p w14:paraId="23D6E107" w14:textId="77777777" w:rsidR="00535334" w:rsidRPr="00293240" w:rsidRDefault="00535334" w:rsidP="006E3AF7">
      <w:r w:rsidRPr="00293240">
        <w:t>Los costes asociados con el mantenimiento de programas informáticos se contabilizan como gastos incurridos.</w:t>
      </w:r>
    </w:p>
    <w:p w14:paraId="05839466" w14:textId="77777777" w:rsidR="00535334" w:rsidRPr="00293240" w:rsidRDefault="00535334" w:rsidP="0048609D">
      <w:pPr>
        <w:pStyle w:val="Headingb"/>
        <w:rPr>
          <w:u w:val="single"/>
        </w:rPr>
      </w:pPr>
      <w:bookmarkStart w:id="541" w:name="_Toc329011621"/>
      <w:bookmarkStart w:id="542" w:name="_Toc305764072"/>
      <w:bookmarkStart w:id="543" w:name="_Toc10637705"/>
      <w:bookmarkStart w:id="544" w:name="_Toc10637777"/>
      <w:bookmarkStart w:id="545" w:name="_Toc10639792"/>
      <w:bookmarkStart w:id="546" w:name="_Toc42246831"/>
      <w:bookmarkStart w:id="547" w:name="_Toc94535725"/>
      <w:bookmarkStart w:id="548" w:name="_Toc112145153"/>
      <w:r w:rsidRPr="00293240">
        <w:rPr>
          <w:u w:val="single"/>
        </w:rPr>
        <w:lastRenderedPageBreak/>
        <w:t>Provisiones</w:t>
      </w:r>
      <w:bookmarkEnd w:id="541"/>
      <w:bookmarkEnd w:id="542"/>
      <w:bookmarkEnd w:id="543"/>
      <w:bookmarkEnd w:id="544"/>
      <w:bookmarkEnd w:id="545"/>
      <w:bookmarkEnd w:id="546"/>
      <w:bookmarkEnd w:id="547"/>
      <w:bookmarkEnd w:id="548"/>
    </w:p>
    <w:p w14:paraId="23E0D224" w14:textId="77777777" w:rsidR="00535334" w:rsidRPr="00293240" w:rsidRDefault="00535334" w:rsidP="006E3AF7">
      <w:r w:rsidRPr="00293240">
        <w:t>Las provisiones comprenden los compromisos cuya conclusión, plazo o importe son inciertos. Se contabilizan cuando la UIT tiene una obligación jurídica o implícita resultante de un acontecimiento pasado, cuando es probable que sea necesario desembolsar recursos para asumir la obligación y cuando el importe de la obligación se puede estimar de manera fiable.</w:t>
      </w:r>
    </w:p>
    <w:p w14:paraId="02EA74B1" w14:textId="77777777" w:rsidR="00535334" w:rsidRPr="00293240" w:rsidRDefault="00535334" w:rsidP="006E3AF7">
      <w:r w:rsidRPr="00293240">
        <w:t>Cuando un desembolso de recursos no es probable o no se puede estimar de manera fiable, la obligación no se contabiliza en el balance y se presenta en las Notas.</w:t>
      </w:r>
    </w:p>
    <w:p w14:paraId="778B53F5" w14:textId="77777777" w:rsidR="00535334" w:rsidRPr="00293240" w:rsidRDefault="00535334" w:rsidP="0048609D">
      <w:pPr>
        <w:pStyle w:val="Headingb"/>
        <w:rPr>
          <w:u w:val="single"/>
        </w:rPr>
      </w:pPr>
      <w:bookmarkStart w:id="549" w:name="_Toc329011622"/>
      <w:bookmarkStart w:id="550" w:name="_Toc305764073"/>
      <w:bookmarkStart w:id="551" w:name="_Toc10637706"/>
      <w:bookmarkStart w:id="552" w:name="_Toc10637778"/>
      <w:bookmarkStart w:id="553" w:name="_Toc10639793"/>
      <w:bookmarkStart w:id="554" w:name="_Toc42246832"/>
      <w:bookmarkStart w:id="555" w:name="_Toc94535726"/>
      <w:bookmarkStart w:id="556" w:name="_Toc112145154"/>
      <w:r w:rsidRPr="00293240">
        <w:rPr>
          <w:u w:val="single"/>
        </w:rPr>
        <w:t>Activos y pasivos eventuales</w:t>
      </w:r>
      <w:bookmarkEnd w:id="549"/>
      <w:bookmarkEnd w:id="550"/>
      <w:bookmarkEnd w:id="551"/>
      <w:bookmarkEnd w:id="552"/>
      <w:bookmarkEnd w:id="553"/>
      <w:bookmarkEnd w:id="554"/>
      <w:bookmarkEnd w:id="555"/>
      <w:bookmarkEnd w:id="556"/>
    </w:p>
    <w:p w14:paraId="3720DDE9" w14:textId="77777777" w:rsidR="00535334" w:rsidRPr="00293240" w:rsidRDefault="00535334" w:rsidP="006E3AF7">
      <w:r w:rsidRPr="00293240">
        <w:t>Los eventuales activos y pasivos son derechos y compromisos posibles resultantes de eventos pasados y cuya existencia será confirmada únicamente por el hecho de que sobrevengan o no varios eventos futuros inciertos sobre los cuales la UIT no ejerce un control total. Esos elementos se presentan en las Notas.</w:t>
      </w:r>
    </w:p>
    <w:p w14:paraId="02EE0073" w14:textId="77777777" w:rsidR="00535334" w:rsidRPr="00293240" w:rsidRDefault="00535334" w:rsidP="0048609D">
      <w:pPr>
        <w:pStyle w:val="Headingb"/>
        <w:rPr>
          <w:u w:val="single"/>
        </w:rPr>
      </w:pPr>
      <w:bookmarkStart w:id="557" w:name="_Toc329011623"/>
      <w:bookmarkStart w:id="558" w:name="_Toc305764074"/>
      <w:bookmarkStart w:id="559" w:name="_Toc10637707"/>
      <w:bookmarkStart w:id="560" w:name="_Toc10637779"/>
      <w:bookmarkStart w:id="561" w:name="_Toc10639794"/>
      <w:bookmarkStart w:id="562" w:name="_Toc42246833"/>
      <w:bookmarkStart w:id="563" w:name="_Toc94535727"/>
      <w:bookmarkStart w:id="564" w:name="_Toc112145155"/>
      <w:r w:rsidRPr="00293240">
        <w:rPr>
          <w:u w:val="single"/>
        </w:rPr>
        <w:t>Beneficios del personal</w:t>
      </w:r>
      <w:bookmarkEnd w:id="557"/>
      <w:bookmarkEnd w:id="558"/>
      <w:bookmarkEnd w:id="559"/>
      <w:bookmarkEnd w:id="560"/>
      <w:bookmarkEnd w:id="561"/>
      <w:bookmarkEnd w:id="562"/>
      <w:bookmarkEnd w:id="563"/>
      <w:bookmarkEnd w:id="564"/>
    </w:p>
    <w:p w14:paraId="7F93F638" w14:textId="77777777" w:rsidR="00535334" w:rsidRPr="00293240" w:rsidRDefault="00535334" w:rsidP="006E3AF7">
      <w:r w:rsidRPr="00293240">
        <w:t>Se contabilizan las prestaciones siguientes adeudadas a los empleados:</w:t>
      </w:r>
    </w:p>
    <w:p w14:paraId="6A59B642" w14:textId="386308B7" w:rsidR="00535334" w:rsidRPr="00293240" w:rsidRDefault="00535334" w:rsidP="006E3AF7">
      <w:pPr>
        <w:pStyle w:val="enumlev1"/>
      </w:pPr>
      <w:r w:rsidRPr="00293240">
        <w:t>–</w:t>
      </w:r>
      <w:r w:rsidRPr="00293240">
        <w:tab/>
        <w:t>Las prestaciones a corto plazo a pagar íntegramente menos de 12</w:t>
      </w:r>
      <w:r w:rsidR="000F691F">
        <w:t> </w:t>
      </w:r>
      <w:r w:rsidRPr="00293240">
        <w:t>meses después del cierre del ejercicio durante el cual los empleados han proporcionado los servicios en cuestión.</w:t>
      </w:r>
    </w:p>
    <w:p w14:paraId="0EB1F2BF" w14:textId="77777777" w:rsidR="00535334" w:rsidRPr="00293240" w:rsidRDefault="00535334" w:rsidP="006E3AF7">
      <w:pPr>
        <w:pStyle w:val="enumlev1"/>
      </w:pPr>
      <w:r w:rsidRPr="00293240">
        <w:t>–</w:t>
      </w:r>
      <w:r w:rsidRPr="00293240">
        <w:tab/>
        <w:t>Las prestaciones a largo plazo debidas al posible aplazamiento de beneficios adquiridos durante el ejercicio o los ejercicios precedentes.</w:t>
      </w:r>
    </w:p>
    <w:p w14:paraId="5BBA4B06" w14:textId="77777777" w:rsidR="00535334" w:rsidRPr="00293240" w:rsidRDefault="00535334" w:rsidP="006E3AF7">
      <w:pPr>
        <w:pStyle w:val="enumlev1"/>
      </w:pPr>
      <w:r w:rsidRPr="00293240">
        <w:t>–</w:t>
      </w:r>
      <w:r w:rsidRPr="00293240">
        <w:tab/>
        <w:t>Las prestaciones a largo plazo adeudadas después del cese en el servicio.</w:t>
      </w:r>
    </w:p>
    <w:p w14:paraId="14DD0384" w14:textId="77777777" w:rsidR="00535334" w:rsidRPr="00293240" w:rsidRDefault="00535334" w:rsidP="006E3AF7">
      <w:r w:rsidRPr="00293240">
        <w:t>Las prestaciones a largo plazo comprenden:</w:t>
      </w:r>
    </w:p>
    <w:p w14:paraId="7DDCACBA" w14:textId="77777777" w:rsidR="00535334" w:rsidRPr="00293240" w:rsidRDefault="00535334" w:rsidP="006E3AF7">
      <w:pPr>
        <w:pStyle w:val="enumlev1"/>
      </w:pPr>
      <w:r w:rsidRPr="00293240">
        <w:t>–</w:t>
      </w:r>
      <w:r w:rsidRPr="00293240">
        <w:tab/>
        <w:t>Los compromisos relacionados con la posibilidad de acumular vacaciones que no se han tomado y que se tienen en cuenta para definir la fecha de jubilación.</w:t>
      </w:r>
    </w:p>
    <w:p w14:paraId="15DB4A3E" w14:textId="77777777" w:rsidR="00535334" w:rsidRPr="00293240" w:rsidRDefault="00535334" w:rsidP="006E3AF7">
      <w:pPr>
        <w:pStyle w:val="enumlev1"/>
      </w:pPr>
      <w:r w:rsidRPr="00293240">
        <w:t>–</w:t>
      </w:r>
      <w:r w:rsidRPr="00293240">
        <w:tab/>
        <w:t>Los compromisos relacionados con las obligaciones de repatriación.</w:t>
      </w:r>
    </w:p>
    <w:p w14:paraId="18BBEAF1" w14:textId="77777777" w:rsidR="00535334" w:rsidRPr="00293240" w:rsidRDefault="00535334" w:rsidP="006E3AF7">
      <w:pPr>
        <w:pStyle w:val="enumlev1"/>
      </w:pPr>
      <w:r w:rsidRPr="00293240">
        <w:t>–</w:t>
      </w:r>
      <w:r w:rsidRPr="00293240">
        <w:tab/>
        <w:t>Los compromisos relacionados con el plan de pensiones de la Caja Común de Pensiones del Personal de las Naciones Unidas.</w:t>
      </w:r>
    </w:p>
    <w:p w14:paraId="7C30DEC9" w14:textId="77777777" w:rsidR="00535334" w:rsidRPr="00293240" w:rsidRDefault="00535334" w:rsidP="006E3AF7">
      <w:pPr>
        <w:pStyle w:val="enumlev1"/>
      </w:pPr>
      <w:r w:rsidRPr="00293240">
        <w:t>–</w:t>
      </w:r>
      <w:r w:rsidRPr="00293240">
        <w:tab/>
        <w:t xml:space="preserve">Los compromisos relativos al seguro de salud de jubilados (ASHI, </w:t>
      </w:r>
      <w:r w:rsidRPr="00293240">
        <w:rPr>
          <w:i/>
        </w:rPr>
        <w:t xml:space="preserve">After Service </w:t>
      </w:r>
      <w:proofErr w:type="spellStart"/>
      <w:r w:rsidRPr="00293240">
        <w:rPr>
          <w:i/>
        </w:rPr>
        <w:t>Health</w:t>
      </w:r>
      <w:proofErr w:type="spellEnd"/>
      <w:r w:rsidRPr="00293240">
        <w:rPr>
          <w:i/>
        </w:rPr>
        <w:t xml:space="preserve"> and </w:t>
      </w:r>
      <w:proofErr w:type="spellStart"/>
      <w:r w:rsidRPr="00293240">
        <w:rPr>
          <w:i/>
        </w:rPr>
        <w:t>Life</w:t>
      </w:r>
      <w:proofErr w:type="spellEnd"/>
      <w:r w:rsidRPr="00293240">
        <w:rPr>
          <w:i/>
        </w:rPr>
        <w:t xml:space="preserve"> </w:t>
      </w:r>
      <w:proofErr w:type="spellStart"/>
      <w:r w:rsidRPr="00293240">
        <w:rPr>
          <w:i/>
        </w:rPr>
        <w:t>Insurance</w:t>
      </w:r>
      <w:proofErr w:type="spellEnd"/>
      <w:r w:rsidRPr="00293240">
        <w:t>) definidos en el programa ASHI de las Naciones Unidas.</w:t>
      </w:r>
    </w:p>
    <w:p w14:paraId="79DFD0E8" w14:textId="4374F192" w:rsidR="00535334" w:rsidRPr="00293240" w:rsidRDefault="00535334" w:rsidP="006E3AF7">
      <w:pPr>
        <w:pStyle w:val="enumlev1"/>
      </w:pPr>
      <w:r w:rsidRPr="00293240">
        <w:t>–</w:t>
      </w:r>
      <w:r w:rsidRPr="00293240">
        <w:tab/>
        <w:t>Los compromisos para el antiguo plan de pensiones a fin de definir los compromisos de la</w:t>
      </w:r>
      <w:r w:rsidR="000F691F">
        <w:t> </w:t>
      </w:r>
      <w:r w:rsidRPr="00293240">
        <w:t>UIT en la fecha de cierre del ejercicio.</w:t>
      </w:r>
    </w:p>
    <w:p w14:paraId="1A5E5948" w14:textId="77777777" w:rsidR="00535334" w:rsidRPr="00293240" w:rsidRDefault="00535334" w:rsidP="006E3AF7">
      <w:r w:rsidRPr="00293240">
        <w:t>Estas dos últimas prestaciones responden a la definición de regímenes de prestaciones definidas y, al igual que las obligaciones de repatriación, son objeto de estudios actuariales.</w:t>
      </w:r>
    </w:p>
    <w:p w14:paraId="3093E285" w14:textId="77777777" w:rsidR="00535334" w:rsidRPr="00293240" w:rsidRDefault="00535334" w:rsidP="00577733">
      <w:r w:rsidRPr="00293240">
        <w:t xml:space="preserve">La UIT participa en la Caja Común de Pensiones del Personal de las Naciones Unidas, creada por la Asamblea General de las Naciones Unidas para dar a sus empleados las prestaciones de jubilación, deceso, discapacidad y demás prestaciones conexas. La Caja de Pensiones es un régimen </w:t>
      </w:r>
      <w:proofErr w:type="spellStart"/>
      <w:r w:rsidRPr="00293240">
        <w:t>multiempleadores</w:t>
      </w:r>
      <w:proofErr w:type="spellEnd"/>
      <w:r w:rsidRPr="00293240">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3465C71B" w14:textId="77777777" w:rsidR="00535334" w:rsidRPr="00293240" w:rsidRDefault="00535334" w:rsidP="000F691F">
      <w:r w:rsidRPr="00293240">
        <w:t xml:space="preserve">El plan expone a las organizaciones participantes a riesgos actuariales asociados con los empleados activos y jubilados de las demás organizaciones participantes en la Caja, por lo que no </w:t>
      </w:r>
      <w:r w:rsidRPr="00293240">
        <w:lastRenderedPageBreak/>
        <w:t>se dispone de una base fiable y coherente para la atribución de compromisos, activos y costes a cada una de las organizaciones que participan en el plan de pensiones. La UIT y la CCPPNU, al igual que las demás organizaciones participantes en la Caja, no pueden identificar con suficiente fiabilidad a efectos contables la parte de los compromisos de prestaciones, de activos y de costes asociados con el plan que corresponden al organismo. Por tanto, el organismo considera el plan como un plan de contribuciones definidas conforme con los requisitos de NICSP 39, Beneficios a los Empleados. Las contribuciones del organismo al plan durante el ejercicio financiero se contabilizan como gastos en el Estado de resultados financieros.</w:t>
      </w:r>
    </w:p>
    <w:p w14:paraId="3F9438E4" w14:textId="68B79BA8" w:rsidR="00535334" w:rsidRPr="00293240" w:rsidRDefault="00252256" w:rsidP="00916C7F">
      <w:r w:rsidRPr="00293240">
        <w:t xml:space="preserve">Con efectos del 1 de enero de 2020, la UIT se adhirió a la </w:t>
      </w:r>
      <w:r w:rsidR="00916C7F" w:rsidRPr="00293240">
        <w:t xml:space="preserve">Mutualidad de Seguros del Personal de las Naciones Unidas </w:t>
      </w:r>
      <w:r w:rsidRPr="00293240">
        <w:t>(UNSMIS). Este plan reúne a varias organizaciones y organismos especializados de las Naciones Unidas con sede en Ginebra e incluye al personal de la oficina de la ONU, el ACNUR y la OMM</w:t>
      </w:r>
      <w:r w:rsidR="005D212A" w:rsidRPr="00293240">
        <w:rPr>
          <w:iCs/>
        </w:rPr>
        <w:t>.</w:t>
      </w:r>
      <w:r w:rsidR="005D212A" w:rsidRPr="00293240">
        <w:t xml:space="preserve"> </w:t>
      </w:r>
      <w:r w:rsidR="00535334" w:rsidRPr="00293240">
        <w:t>Los compromisos relativos al ASHI son objeto de un estudio actuarial conforme a</w:t>
      </w:r>
      <w:r w:rsidR="008E267C" w:rsidRPr="00293240">
        <w:t xml:space="preserve"> la</w:t>
      </w:r>
      <w:r w:rsidR="00535334" w:rsidRPr="00293240">
        <w:t xml:space="preserve"> NICSP</w:t>
      </w:r>
      <w:r w:rsidR="00E115C5">
        <w:t> </w:t>
      </w:r>
      <w:r w:rsidR="00535334" w:rsidRPr="00293240">
        <w:t xml:space="preserve">39, con objeto de definir y contabilizar el importe de los compromisos futuros de la UIT con respecto a esas prestaciones. Una evaluación actuarial independiente ha sido contratada por la UIT para evaluar las obligaciones de la ASHI a finales de diciembre. La contabilización de las ganancias y pérdidas actuariales en ese plan sigue el método "Otros ingresos importantes" (OCI, </w:t>
      </w:r>
      <w:proofErr w:type="spellStart"/>
      <w:r w:rsidR="00535334" w:rsidRPr="00293240">
        <w:rPr>
          <w:i/>
          <w:iCs/>
        </w:rPr>
        <w:t>Other</w:t>
      </w:r>
      <w:proofErr w:type="spellEnd"/>
      <w:r w:rsidR="00535334" w:rsidRPr="00293240">
        <w:rPr>
          <w:i/>
          <w:iCs/>
        </w:rPr>
        <w:t xml:space="preserve"> </w:t>
      </w:r>
      <w:proofErr w:type="spellStart"/>
      <w:r w:rsidR="00535334" w:rsidRPr="00293240">
        <w:rPr>
          <w:i/>
          <w:iCs/>
        </w:rPr>
        <w:t>Comprehensive</w:t>
      </w:r>
      <w:proofErr w:type="spellEnd"/>
      <w:r w:rsidR="00535334" w:rsidRPr="00293240">
        <w:rPr>
          <w:i/>
          <w:iCs/>
        </w:rPr>
        <w:t xml:space="preserve"> </w:t>
      </w:r>
      <w:proofErr w:type="spellStart"/>
      <w:r w:rsidR="00535334" w:rsidRPr="00293240">
        <w:rPr>
          <w:i/>
          <w:iCs/>
        </w:rPr>
        <w:t>Income</w:t>
      </w:r>
      <w:proofErr w:type="spellEnd"/>
      <w:r w:rsidR="00535334" w:rsidRPr="00293240">
        <w:t>) en el que se estipula que las ganancias y pérdidas actuariales del ejercicio se contabilizan en el activo neto del Estado de la situación financiera.</w:t>
      </w:r>
    </w:p>
    <w:p w14:paraId="345753C0" w14:textId="77777777" w:rsidR="00535334" w:rsidRPr="00293240" w:rsidRDefault="00535334" w:rsidP="006E3AF7">
      <w:r w:rsidRPr="00293240">
        <w:t>Las hipótesis correspondientes a la UIT se describen en las Notas relativas a los beneficios del personal.</w:t>
      </w:r>
    </w:p>
    <w:p w14:paraId="1534CD30" w14:textId="77777777" w:rsidR="00535334" w:rsidRPr="00293240" w:rsidRDefault="00535334" w:rsidP="0048609D">
      <w:pPr>
        <w:pStyle w:val="Headingb"/>
        <w:rPr>
          <w:u w:val="single"/>
        </w:rPr>
      </w:pPr>
      <w:bookmarkStart w:id="565" w:name="_Toc329011624"/>
      <w:bookmarkStart w:id="566" w:name="_Toc10637708"/>
      <w:bookmarkStart w:id="567" w:name="_Toc10637780"/>
      <w:bookmarkStart w:id="568" w:name="_Toc10639795"/>
      <w:bookmarkStart w:id="569" w:name="_Toc42246834"/>
      <w:bookmarkStart w:id="570" w:name="_Toc94535728"/>
      <w:bookmarkStart w:id="571" w:name="_Toc112145156"/>
      <w:r w:rsidRPr="00293240">
        <w:rPr>
          <w:u w:val="single"/>
        </w:rPr>
        <w:t>Contabilización de los fondos</w:t>
      </w:r>
      <w:bookmarkEnd w:id="565"/>
      <w:bookmarkEnd w:id="566"/>
      <w:bookmarkEnd w:id="567"/>
      <w:bookmarkEnd w:id="568"/>
      <w:bookmarkEnd w:id="569"/>
      <w:bookmarkEnd w:id="570"/>
      <w:bookmarkEnd w:id="571"/>
    </w:p>
    <w:p w14:paraId="25B05526" w14:textId="77777777" w:rsidR="00535334" w:rsidRPr="00293240" w:rsidRDefault="00535334" w:rsidP="0048609D">
      <w:pPr>
        <w:pStyle w:val="Headingb"/>
        <w:rPr>
          <w:i/>
          <w:iCs/>
        </w:rPr>
      </w:pPr>
      <w:bookmarkStart w:id="572" w:name="_Toc94535729"/>
      <w:bookmarkStart w:id="573" w:name="_Toc94536515"/>
      <w:bookmarkStart w:id="574" w:name="_Toc112145157"/>
      <w:r w:rsidRPr="00293240">
        <w:rPr>
          <w:i/>
          <w:iCs/>
        </w:rPr>
        <w:t>Fondos de terceros atribuidos</w:t>
      </w:r>
      <w:bookmarkEnd w:id="572"/>
      <w:bookmarkEnd w:id="573"/>
      <w:bookmarkEnd w:id="574"/>
    </w:p>
    <w:p w14:paraId="78BF5ACF" w14:textId="77777777" w:rsidR="00535334" w:rsidRPr="00293240" w:rsidRDefault="00535334" w:rsidP="006E3AF7">
      <w:r w:rsidRPr="00293240">
        <w:t>Se trata de financiaciones procedentes de terceros para ayudar a la Unión en la implementación de proyectos en y a favor de países en desarrollo. Esas contribuciones están supeditadas a condiciones contractuales. Esas contribuciones sólo se reconocen como ingresos cuando los donantes se han comprometido por escrito y a medida que se efectúan los gastos. Los proyectos financiados sólo comienzan cuando los fondos han sido abonados a la UIT. Al cierre del ejercicio, el saldo no utilizado de esas financiaciones se reconoce en el balance de los fondos atribuidos en el Estado de la situación financiera. En ciertos casos particulares los fondos se abonan a la UIT para reembolsar gastos efectuados.</w:t>
      </w:r>
    </w:p>
    <w:p w14:paraId="600BA664" w14:textId="77777777" w:rsidR="00535334" w:rsidRPr="00293240" w:rsidRDefault="00535334" w:rsidP="006E3AF7">
      <w:r w:rsidRPr="00293240">
        <w:t>Esos fondos de terceros distribuidos se reparten como sigue:</w:t>
      </w:r>
    </w:p>
    <w:p w14:paraId="39FB3973" w14:textId="77777777" w:rsidR="00535334" w:rsidRPr="00293240" w:rsidRDefault="00535334" w:rsidP="006E3AF7">
      <w:pPr>
        <w:pStyle w:val="enumlev1"/>
        <w:jc w:val="both"/>
        <w:rPr>
          <w:b/>
          <w:bCs/>
        </w:rPr>
      </w:pPr>
      <w:r w:rsidRPr="00293240">
        <w:rPr>
          <w:b/>
          <w:bCs/>
        </w:rPr>
        <w:t>–</w:t>
      </w:r>
      <w:r w:rsidRPr="00293240">
        <w:rPr>
          <w:b/>
          <w:bCs/>
        </w:rPr>
        <w:tab/>
        <w:t>Programa de las Naciones Unidas para el Desarrollo</w:t>
      </w:r>
    </w:p>
    <w:p w14:paraId="75D7B290" w14:textId="77777777" w:rsidR="00535334" w:rsidRPr="00293240" w:rsidRDefault="00535334" w:rsidP="006E3AF7">
      <w:r w:rsidRPr="00293240">
        <w:t xml:space="preserve">La UIT ha concertado un acuerdo con el Programa de las Naciones Unidas para el Desarrollo (PNUD) y puede ser ejecutora exclusiva o </w:t>
      </w:r>
      <w:proofErr w:type="spellStart"/>
      <w:r w:rsidRPr="00293240">
        <w:t>coejecutora</w:t>
      </w:r>
      <w:proofErr w:type="spellEnd"/>
      <w:r w:rsidRPr="00293240">
        <w:t xml:space="preserve"> de diversos proyectos con el PNUD. Para los proyectos ejecutados, ya sea parcial o totalmente por la UIT, el PNUD proporciona a la UIT una asignación presupuestaria. En general existen dos tipos de proyectos del PNUD: los ejecutados por la UIT y los ejecutados por los gobiernos.</w:t>
      </w:r>
    </w:p>
    <w:p w14:paraId="6EEA2A95" w14:textId="77777777" w:rsidR="00535334" w:rsidRPr="00293240" w:rsidRDefault="00535334" w:rsidP="006E3AF7">
      <w:r w:rsidRPr="00293240">
        <w:t xml:space="preserve">Al final de cada año, sobre la base del "Project </w:t>
      </w:r>
      <w:proofErr w:type="spellStart"/>
      <w:r w:rsidRPr="00293240">
        <w:t>Delivery</w:t>
      </w:r>
      <w:proofErr w:type="spellEnd"/>
      <w:r w:rsidRPr="00293240">
        <w:t xml:space="preserve"> </w:t>
      </w:r>
      <w:proofErr w:type="spellStart"/>
      <w:r w:rsidRPr="00293240">
        <w:t>Report</w:t>
      </w:r>
      <w:proofErr w:type="spellEnd"/>
      <w:r w:rsidRPr="00293240">
        <w:t>" (PDR), el PNUD reembolsa a la UIT todos los gastos fijados en esa asignación. En concepto de apoyo a proyectos, la UIT percibe una asignación calculada por prorrateo de los gastos registrados en los PDR.</w:t>
      </w:r>
    </w:p>
    <w:p w14:paraId="2870821A" w14:textId="77777777" w:rsidR="00535334" w:rsidRPr="00293240" w:rsidRDefault="00535334" w:rsidP="00150F28">
      <w:pPr>
        <w:pStyle w:val="enumlev1"/>
        <w:keepNext/>
        <w:jc w:val="both"/>
        <w:rPr>
          <w:b/>
          <w:bCs/>
        </w:rPr>
      </w:pPr>
      <w:r w:rsidRPr="00293240">
        <w:rPr>
          <w:b/>
          <w:bCs/>
        </w:rPr>
        <w:lastRenderedPageBreak/>
        <w:t>–</w:t>
      </w:r>
      <w:r w:rsidRPr="00293240">
        <w:rPr>
          <w:b/>
          <w:bCs/>
        </w:rPr>
        <w:tab/>
        <w:t>Fondos fiduciarios</w:t>
      </w:r>
    </w:p>
    <w:p w14:paraId="7F3BEF8A" w14:textId="77777777" w:rsidR="00535334" w:rsidRPr="00293240" w:rsidRDefault="00535334" w:rsidP="006E3AF7">
      <w:r w:rsidRPr="00293240">
        <w:t>Los Fondos fiduciarios sirven para realizar proyectos financiados con contribuciones voluntarias, con el Fondo para el Desarrollo de las Tecnologías de la Información y la Comunicación (FDTIC) o financiados por los gobiernos. En todos los casos los fondos deben acreditarse a los proyectos antes de realizar los gastos. Los Fondos fiduciarios son contribuciones voluntarias sujetas a condiciones específicas y restrictivas para su utilización. Estas contribuciones generan gastos de apoyo durante la ejecución y la realización de los proyectos.</w:t>
      </w:r>
    </w:p>
    <w:p w14:paraId="39618801" w14:textId="77777777" w:rsidR="00535334" w:rsidRPr="00293240" w:rsidRDefault="00535334" w:rsidP="006E3AF7">
      <w:pPr>
        <w:pStyle w:val="enumlev1"/>
        <w:jc w:val="both"/>
        <w:rPr>
          <w:b/>
          <w:bCs/>
        </w:rPr>
      </w:pPr>
      <w:r w:rsidRPr="00293240">
        <w:rPr>
          <w:b/>
          <w:bCs/>
        </w:rPr>
        <w:t>–</w:t>
      </w:r>
      <w:r w:rsidRPr="00293240">
        <w:rPr>
          <w:b/>
          <w:bCs/>
        </w:rPr>
        <w:tab/>
        <w:t>Contribuciones voluntarias</w:t>
      </w:r>
    </w:p>
    <w:p w14:paraId="6DAB6667" w14:textId="77777777" w:rsidR="00535334" w:rsidRPr="00293240" w:rsidRDefault="00535334" w:rsidP="006E3AF7">
      <w:r w:rsidRPr="00293240">
        <w:t>Las contribuciones voluntarias son aportaciones de donantes para completar actividades específicas del presupuesto ordinario tales como seminarios, Grupos de Trabajo, Comisiones de Estudio, formaciones y becas. Las contribuciones voluntarias pueden financiar actividades a largo plazo. No hay gastos de apoyo asociados a estas contribuciones voluntarias.</w:t>
      </w:r>
    </w:p>
    <w:p w14:paraId="638467AA" w14:textId="77777777" w:rsidR="00535334" w:rsidRPr="00293240" w:rsidRDefault="00535334" w:rsidP="006E3AF7">
      <w:r w:rsidRPr="00293240">
        <w:t>La Unión lleva la contabilidad de las contribuciones voluntarias en la divisa en que efectúa la contribución y gestiona los proyectos en función del presupuesto asignado en esa divisa, a menos que se especifique lo contrario.</w:t>
      </w:r>
    </w:p>
    <w:p w14:paraId="6989D479" w14:textId="77777777" w:rsidR="00535334" w:rsidRPr="00293240" w:rsidRDefault="00535334" w:rsidP="006E3AF7">
      <w:pPr>
        <w:rPr>
          <w:b/>
          <w:i/>
        </w:rPr>
      </w:pPr>
      <w:r w:rsidRPr="00293240">
        <w:rPr>
          <w:b/>
          <w:bCs/>
          <w:i/>
          <w:iCs/>
        </w:rPr>
        <w:t>Fondos de terceros en curso de atribución</w:t>
      </w:r>
    </w:p>
    <w:p w14:paraId="67A91F7D" w14:textId="77777777" w:rsidR="00535334" w:rsidRPr="00293240" w:rsidRDefault="00535334" w:rsidP="006E3AF7">
      <w:r w:rsidRPr="00293240">
        <w:t>Se trata de fondos recibidos de terceros cuya atribución todavía no ha sido finalizada y que por consiguiente no se pueden gastar todavía.</w:t>
      </w:r>
    </w:p>
    <w:p w14:paraId="5E29F013" w14:textId="77777777" w:rsidR="00535334" w:rsidRPr="00293240" w:rsidRDefault="00535334" w:rsidP="0048609D">
      <w:pPr>
        <w:pStyle w:val="Headingb"/>
        <w:rPr>
          <w:u w:val="single"/>
        </w:rPr>
      </w:pPr>
      <w:bookmarkStart w:id="575" w:name="_Toc329011625"/>
      <w:bookmarkStart w:id="576" w:name="_Toc10637709"/>
      <w:bookmarkStart w:id="577" w:name="_Toc10637781"/>
      <w:bookmarkStart w:id="578" w:name="_Toc10639796"/>
      <w:bookmarkStart w:id="579" w:name="_Toc42246835"/>
      <w:bookmarkStart w:id="580" w:name="_Toc94535730"/>
      <w:bookmarkStart w:id="581" w:name="_Toc94536516"/>
      <w:bookmarkStart w:id="582" w:name="_Toc112145158"/>
      <w:r w:rsidRPr="00293240">
        <w:rPr>
          <w:u w:val="single"/>
        </w:rPr>
        <w:t>Cuenta de Provisión</w:t>
      </w:r>
      <w:bookmarkEnd w:id="575"/>
      <w:bookmarkEnd w:id="576"/>
      <w:bookmarkEnd w:id="577"/>
      <w:bookmarkEnd w:id="578"/>
      <w:bookmarkEnd w:id="579"/>
      <w:bookmarkEnd w:id="580"/>
      <w:bookmarkEnd w:id="581"/>
      <w:bookmarkEnd w:id="582"/>
    </w:p>
    <w:p w14:paraId="09EBF7CD" w14:textId="77777777" w:rsidR="00535334" w:rsidRPr="00293240" w:rsidRDefault="00535334" w:rsidP="006E3AF7">
      <w:r w:rsidRPr="00293240">
        <w:t>El programa se ejecuta con arreglo a: De conformidad con el número 485 del Convenio y el Artículo 27 del Reglamento Financiero, la Cuenta de Provisión está constituida principalmente por créditos no utilizados. Su evolución se pormenoriza en el estado de variación de los activos netos de la Unión. Se aumenta con los elementos siguientes:</w:t>
      </w:r>
    </w:p>
    <w:p w14:paraId="3C8E205B" w14:textId="6A91D458" w:rsidR="00535334" w:rsidRPr="00293240" w:rsidRDefault="00535334" w:rsidP="006E3AF7">
      <w:pPr>
        <w:pStyle w:val="enumlev1"/>
        <w:rPr>
          <w:bCs/>
        </w:rPr>
      </w:pPr>
      <w:r w:rsidRPr="00293240">
        <w:t>a)</w:t>
      </w:r>
      <w:r w:rsidRPr="00293240">
        <w:tab/>
      </w:r>
      <w:r w:rsidR="00B174BC">
        <w:t>E</w:t>
      </w:r>
      <w:r w:rsidRPr="00293240">
        <w:t>l saldo neto positivo/negativo (superávit/déficit) de la ejecución del presupuesto ordinario de cada ejercicio</w:t>
      </w:r>
      <w:r w:rsidR="00B174BC">
        <w:t>.</w:t>
      </w:r>
    </w:p>
    <w:p w14:paraId="337C1555" w14:textId="5522770A" w:rsidR="00535334" w:rsidRPr="00293240" w:rsidRDefault="00535334" w:rsidP="006E3AF7">
      <w:pPr>
        <w:pStyle w:val="enumlev1"/>
        <w:rPr>
          <w:bCs/>
        </w:rPr>
      </w:pPr>
      <w:r w:rsidRPr="00293240">
        <w:t>b)</w:t>
      </w:r>
      <w:r w:rsidRPr="00293240">
        <w:tab/>
      </w:r>
      <w:r w:rsidR="00B174BC">
        <w:t>L</w:t>
      </w:r>
      <w:r w:rsidRPr="00293240">
        <w:t xml:space="preserve">as transferencias procedentes de otros fondos y/o provisiones, </w:t>
      </w:r>
      <w:r w:rsidR="00775279" w:rsidRPr="00293240">
        <w:t>previo acuerdo</w:t>
      </w:r>
      <w:r w:rsidRPr="00293240">
        <w:t xml:space="preserve"> del Consejo</w:t>
      </w:r>
      <w:r w:rsidR="00B174BC">
        <w:t>.</w:t>
      </w:r>
    </w:p>
    <w:p w14:paraId="3A4B224A" w14:textId="647A26FB" w:rsidR="00535334" w:rsidRPr="00293240" w:rsidRDefault="00535334" w:rsidP="006E3AF7">
      <w:pPr>
        <w:pStyle w:val="enumlev1"/>
      </w:pPr>
      <w:r w:rsidRPr="00293240">
        <w:t>c)</w:t>
      </w:r>
      <w:r w:rsidRPr="00293240">
        <w:tab/>
      </w:r>
      <w:r w:rsidR="00B174BC">
        <w:t>L</w:t>
      </w:r>
      <w:r w:rsidRPr="00293240">
        <w:t>os demás aumentos de la Cuenta de Provisión estipulados en las normas contables comunes de las organizaciones del sistema de las Naciones Unidas.</w:t>
      </w:r>
    </w:p>
    <w:p w14:paraId="6F6F4480" w14:textId="60969811" w:rsidR="00535334" w:rsidRPr="00293240" w:rsidRDefault="00535334" w:rsidP="006E3AF7">
      <w:r w:rsidRPr="00293240">
        <w:t>También se abonan a la Cuenta de Provisión los ingresos de actividades de la UIT sometidas a la recuperación de costes, en virtud de la Resolución</w:t>
      </w:r>
      <w:r w:rsidR="000F691F">
        <w:t> </w:t>
      </w:r>
      <w:r w:rsidRPr="00293240">
        <w:t>1113 del Consejo (Documento</w:t>
      </w:r>
      <w:r w:rsidR="000B56C7">
        <w:t> </w:t>
      </w:r>
      <w:r w:rsidRPr="00293240">
        <w:t>C97/133). Actualmente, la UIT aplica el principio de recuperación de costes a los siguientes productos y servicios:</w:t>
      </w:r>
    </w:p>
    <w:p w14:paraId="1AA3D79E" w14:textId="3177AEB2" w:rsidR="00535334" w:rsidRPr="00293240" w:rsidRDefault="00535334" w:rsidP="006E3AF7">
      <w:pPr>
        <w:pStyle w:val="enumlev1"/>
      </w:pPr>
      <w:r w:rsidRPr="00293240">
        <w:t>–</w:t>
      </w:r>
      <w:r w:rsidRPr="00293240">
        <w:tab/>
      </w:r>
      <w:r w:rsidR="00B174BC">
        <w:t>R</w:t>
      </w:r>
      <w:r w:rsidRPr="00293240">
        <w:t>egistro de los números universales del servicio internacional de llamada gratuita (UIFN)</w:t>
      </w:r>
      <w:r w:rsidR="00B174BC">
        <w:t>.</w:t>
      </w:r>
    </w:p>
    <w:p w14:paraId="1A937848" w14:textId="29259016" w:rsidR="00535334" w:rsidRPr="00293240" w:rsidRDefault="00535334" w:rsidP="006E3AF7">
      <w:pPr>
        <w:pStyle w:val="enumlev1"/>
      </w:pPr>
      <w:r w:rsidRPr="00293240">
        <w:t>–</w:t>
      </w:r>
      <w:r w:rsidRPr="00293240">
        <w:tab/>
        <w:t>Memorándum de Entendimiento sobre comunicaciones personales mundiales por satélite (GMPCS</w:t>
      </w:r>
      <w:r w:rsidRPr="00293240">
        <w:noBreakHyphen/>
      </w:r>
      <w:proofErr w:type="spellStart"/>
      <w:r w:rsidRPr="00293240">
        <w:t>MoU</w:t>
      </w:r>
      <w:proofErr w:type="spellEnd"/>
      <w:r w:rsidRPr="00293240">
        <w:t>)</w:t>
      </w:r>
      <w:r w:rsidR="00B174BC">
        <w:t>.</w:t>
      </w:r>
    </w:p>
    <w:p w14:paraId="267A1842" w14:textId="3AD1AFE0" w:rsidR="00535334" w:rsidRPr="00293240" w:rsidRDefault="00535334" w:rsidP="006E3AF7">
      <w:pPr>
        <w:pStyle w:val="enumlev1"/>
      </w:pPr>
      <w:r w:rsidRPr="00293240">
        <w:t>–</w:t>
      </w:r>
      <w:r w:rsidRPr="00293240">
        <w:tab/>
      </w:r>
      <w:r w:rsidR="00B174BC">
        <w:t>T</w:t>
      </w:r>
      <w:r w:rsidRPr="00293240">
        <w:t>ramitación de notificaciones de redes por satélite</w:t>
      </w:r>
      <w:r w:rsidR="00B174BC">
        <w:t>.</w:t>
      </w:r>
    </w:p>
    <w:p w14:paraId="350154FF" w14:textId="63F76B8F" w:rsidR="00535334" w:rsidRPr="00293240" w:rsidRDefault="00535334" w:rsidP="006E3AF7">
      <w:pPr>
        <w:pStyle w:val="enumlev1"/>
      </w:pPr>
      <w:r w:rsidRPr="00293240">
        <w:t>–</w:t>
      </w:r>
      <w:r w:rsidRPr="00293240">
        <w:tab/>
      </w:r>
      <w:r w:rsidR="00B174BC">
        <w:t>R</w:t>
      </w:r>
      <w:r w:rsidRPr="00293240">
        <w:t>egistro de números universales del servicio internacional con recargo (UIPRN) y números universales del servicio internacional con pago compartido (UISCN)</w:t>
      </w:r>
      <w:r w:rsidR="00B174BC">
        <w:t>.</w:t>
      </w:r>
    </w:p>
    <w:p w14:paraId="0F269D3F" w14:textId="07DEB929" w:rsidR="00535334" w:rsidRPr="00293240" w:rsidRDefault="00535334" w:rsidP="006E3AF7">
      <w:pPr>
        <w:pStyle w:val="enumlev1"/>
      </w:pPr>
      <w:r w:rsidRPr="00293240">
        <w:t>–</w:t>
      </w:r>
      <w:r w:rsidRPr="00293240">
        <w:tab/>
        <w:t>TELECOM</w:t>
      </w:r>
      <w:r w:rsidR="00E115C5">
        <w:t>.</w:t>
      </w:r>
    </w:p>
    <w:p w14:paraId="576B2EDC" w14:textId="4907DC2E" w:rsidR="00535334" w:rsidRPr="00293240" w:rsidRDefault="00535334" w:rsidP="006E3AF7">
      <w:pPr>
        <w:pStyle w:val="enumlev1"/>
      </w:pPr>
      <w:r w:rsidRPr="00293240">
        <w:t>–</w:t>
      </w:r>
      <w:r w:rsidRPr="00293240">
        <w:tab/>
      </w:r>
      <w:r w:rsidR="00B174BC">
        <w:t>V</w:t>
      </w:r>
      <w:r w:rsidRPr="00293240">
        <w:t>enta de publicaciones</w:t>
      </w:r>
      <w:r w:rsidR="00B174BC">
        <w:t>.</w:t>
      </w:r>
    </w:p>
    <w:p w14:paraId="45F197DF" w14:textId="2B1C123D" w:rsidR="00535334" w:rsidRPr="00293240" w:rsidRDefault="00535334" w:rsidP="006E3AF7">
      <w:pPr>
        <w:pStyle w:val="enumlev1"/>
      </w:pPr>
      <w:r w:rsidRPr="00293240">
        <w:t>–</w:t>
      </w:r>
      <w:r w:rsidRPr="00293240">
        <w:tab/>
      </w:r>
      <w:r w:rsidR="00B174BC">
        <w:t>I</w:t>
      </w:r>
      <w:r w:rsidRPr="00293240">
        <w:t>ngresos en concepto de apoyo a proyectos.</w:t>
      </w:r>
    </w:p>
    <w:p w14:paraId="605C19B4" w14:textId="77777777" w:rsidR="00535334" w:rsidRPr="00293240" w:rsidRDefault="00535334" w:rsidP="006E3AF7">
      <w:r w:rsidRPr="00293240">
        <w:lastRenderedPageBreak/>
        <w:t xml:space="preserve">Sin perjuicio de lo estipulado en la disposición 4 b) del Artículo 13 del Reglamento Financiero de la UIT, habida cuenta de la necesidad de mantener la Cuenta de Provisión al nivel mínimo fijado por la Conferencia de Plenipotenciarios, el Consejo, mediante una decisión especial, puede efectuar detracciones de la Cuenta de Provisión para, entre otras cosas: </w:t>
      </w:r>
    </w:p>
    <w:p w14:paraId="48530A79" w14:textId="77777777" w:rsidR="00535334" w:rsidRPr="00293240" w:rsidRDefault="00535334" w:rsidP="006E3AF7">
      <w:pPr>
        <w:pStyle w:val="enumlev1"/>
      </w:pPr>
      <w:r w:rsidRPr="00293240">
        <w:t>a)</w:t>
      </w:r>
      <w:r w:rsidRPr="00293240">
        <w:tab/>
        <w:t>reducir el importe de la unidad contributiva;</w:t>
      </w:r>
    </w:p>
    <w:p w14:paraId="34C59601" w14:textId="77777777" w:rsidR="00535334" w:rsidRPr="00293240" w:rsidRDefault="00535334" w:rsidP="006E3AF7">
      <w:pPr>
        <w:pStyle w:val="enumlev1"/>
      </w:pPr>
      <w:r w:rsidRPr="00293240">
        <w:t>b)</w:t>
      </w:r>
      <w:r w:rsidRPr="00293240">
        <w:tab/>
        <w:t>equilibrar el Presupuesto de la Unión;</w:t>
      </w:r>
    </w:p>
    <w:p w14:paraId="1B187A3C" w14:textId="77777777" w:rsidR="00535334" w:rsidRPr="00293240" w:rsidRDefault="00535334" w:rsidP="006E3AF7">
      <w:pPr>
        <w:pStyle w:val="enumlev1"/>
      </w:pPr>
      <w:r w:rsidRPr="00293240">
        <w:t>c)</w:t>
      </w:r>
      <w:r w:rsidRPr="00293240">
        <w:tab/>
        <w:t>efectuar transferencias a otros fondos y/o provisiones;</w:t>
      </w:r>
    </w:p>
    <w:p w14:paraId="1516096B" w14:textId="77777777" w:rsidR="00535334" w:rsidRPr="00293240" w:rsidRDefault="00535334" w:rsidP="006E3AF7">
      <w:pPr>
        <w:pStyle w:val="enumlev1"/>
      </w:pPr>
      <w:r w:rsidRPr="00293240">
        <w:t>d)</w:t>
      </w:r>
      <w:r w:rsidRPr="00293240">
        <w:tab/>
        <w:t>detraer de la Cuenta de Provisión cualquier importe estipulado en las normas contables comunes de las organizaciones del sistema de las Naciones Unidas.</w:t>
      </w:r>
    </w:p>
    <w:p w14:paraId="09741B80" w14:textId="77777777" w:rsidR="00535334" w:rsidRPr="00293240" w:rsidRDefault="00535334" w:rsidP="0048609D">
      <w:pPr>
        <w:pStyle w:val="Headingb"/>
        <w:rPr>
          <w:u w:val="single"/>
        </w:rPr>
      </w:pPr>
      <w:bookmarkStart w:id="583" w:name="_Toc10637710"/>
      <w:bookmarkStart w:id="584" w:name="_Toc10637782"/>
      <w:bookmarkStart w:id="585" w:name="_Toc10639797"/>
      <w:bookmarkStart w:id="586" w:name="_Toc42246836"/>
      <w:bookmarkStart w:id="587" w:name="_Toc94535731"/>
      <w:bookmarkStart w:id="588" w:name="_Toc112145159"/>
      <w:bookmarkStart w:id="589" w:name="_Toc305764075"/>
      <w:bookmarkStart w:id="590" w:name="_Toc329011626"/>
      <w:r w:rsidRPr="00293240">
        <w:rPr>
          <w:u w:val="single"/>
        </w:rPr>
        <w:t>Otros fondos</w:t>
      </w:r>
      <w:bookmarkEnd w:id="583"/>
      <w:bookmarkEnd w:id="584"/>
      <w:bookmarkEnd w:id="585"/>
      <w:bookmarkEnd w:id="586"/>
      <w:bookmarkEnd w:id="587"/>
      <w:bookmarkEnd w:id="588"/>
    </w:p>
    <w:p w14:paraId="464FB7DE" w14:textId="77777777" w:rsidR="00535334" w:rsidRPr="00293240" w:rsidRDefault="00535334" w:rsidP="006E3AF7">
      <w:r w:rsidRPr="00293240">
        <w:t>Se incluyen en esta categoría la Caja de Seguros del Personal de la UIT, la Caja Común de Pensiones, el Fondo de Intervención y el Fondo ASHI.</w:t>
      </w:r>
    </w:p>
    <w:p w14:paraId="7B4DAC97" w14:textId="77777777" w:rsidR="00535334" w:rsidRPr="00293240" w:rsidRDefault="00535334" w:rsidP="00E52A16">
      <w:bookmarkStart w:id="591" w:name="_Hlk111103020"/>
      <w:r w:rsidRPr="00293240">
        <w:t>La Caja de Seguros del Personal de la UIT comprende dos fondos:</w:t>
      </w:r>
    </w:p>
    <w:p w14:paraId="6DE3211A" w14:textId="77777777" w:rsidR="00535334" w:rsidRPr="00293240" w:rsidRDefault="00535334" w:rsidP="00E52A16">
      <w:pPr>
        <w:pStyle w:val="enumlev1"/>
      </w:pPr>
      <w:r w:rsidRPr="00293240">
        <w:t>–</w:t>
      </w:r>
      <w:r w:rsidRPr="00293240">
        <w:tab/>
        <w:t>Fondo de Pensión.</w:t>
      </w:r>
    </w:p>
    <w:p w14:paraId="3D79D336" w14:textId="77777777" w:rsidR="00535334" w:rsidRPr="00293240" w:rsidRDefault="00535334" w:rsidP="006E3AF7">
      <w:pPr>
        <w:pStyle w:val="enumlev1"/>
      </w:pPr>
      <w:r w:rsidRPr="00293240">
        <w:t>–</w:t>
      </w:r>
      <w:r w:rsidRPr="00293240">
        <w:tab/>
        <w:t>Fondo de Intervención.</w:t>
      </w:r>
    </w:p>
    <w:p w14:paraId="05A8A6B2" w14:textId="597C2F51" w:rsidR="00535334" w:rsidRPr="00293240" w:rsidRDefault="00535334" w:rsidP="006E3AF7">
      <w:r w:rsidRPr="00293240">
        <w:t>El conjunto de los fondos garantiza las pensiones del personal en activo antes del 1 de enero de 1960, fecha en que la UIT se afilió a la Caja Común de Pensiones del Personal de las Naciones Unidas. En</w:t>
      </w:r>
      <w:r w:rsidR="006C0BDF" w:rsidRPr="00293240">
        <w:t xml:space="preserve"> </w:t>
      </w:r>
      <w:r w:rsidR="00E54018" w:rsidRPr="00293240">
        <w:t>202</w:t>
      </w:r>
      <w:r w:rsidR="002E37BE">
        <w:t>1</w:t>
      </w:r>
      <w:r w:rsidRPr="00293240">
        <w:t xml:space="preserve">, el Fondo de Reserva y de complementos cubrió </w:t>
      </w:r>
      <w:r w:rsidR="00E54018" w:rsidRPr="00293240">
        <w:t>1</w:t>
      </w:r>
      <w:r w:rsidR="002E37BE">
        <w:t>5</w:t>
      </w:r>
      <w:r w:rsidR="00BB15BC">
        <w:t> </w:t>
      </w:r>
      <w:r w:rsidRPr="00293240">
        <w:t xml:space="preserve">pensiones de jubilación y </w:t>
      </w:r>
      <w:r w:rsidR="00E54018" w:rsidRPr="00293240">
        <w:t>16</w:t>
      </w:r>
      <w:r w:rsidR="00E52A16">
        <w:t> </w:t>
      </w:r>
      <w:r w:rsidRPr="00293240">
        <w:t>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bookmarkEnd w:id="591"/>
    <w:p w14:paraId="320FB99B" w14:textId="241CF246" w:rsidR="00535334" w:rsidRPr="00293240" w:rsidRDefault="00535334" w:rsidP="006E3AF7">
      <w:r w:rsidRPr="00293240">
        <w:t>En aplicación de la Resolución</w:t>
      </w:r>
      <w:r w:rsidR="00BF7938">
        <w:t> </w:t>
      </w:r>
      <w:r w:rsidRPr="00293240">
        <w:t>7 (Ginebra, 1959) de la Conferencia de Plenipotenciarios, el personal de la UIT está afiliado a la Caja Común de Pensiones de las Naciones Unidas desde el 1 de enero de</w:t>
      </w:r>
      <w:r w:rsidR="00E52A16">
        <w:t> </w:t>
      </w:r>
      <w:r w:rsidRPr="00293240">
        <w:t>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los controles periódicos de las cuentas de la Unión.</w:t>
      </w:r>
    </w:p>
    <w:p w14:paraId="205038F7" w14:textId="275F64DB" w:rsidR="00535334" w:rsidRPr="00293240" w:rsidRDefault="00535334" w:rsidP="006E3AF7">
      <w:r w:rsidRPr="00293240">
        <w:t>Desde 2013, en esta categoría se incluyen también un fondo dedicado a la financiación a largo plazo del pasivo no financiado de ASHI, así como el nuevo fondo de seguro médico, que constituye el fondo de garantía del nuevo plan de seguro médico de la UIT desde 2014.</w:t>
      </w:r>
    </w:p>
    <w:p w14:paraId="40A62469" w14:textId="77777777" w:rsidR="00535334" w:rsidRPr="00293240" w:rsidRDefault="00535334" w:rsidP="0048609D">
      <w:pPr>
        <w:pStyle w:val="Headingb"/>
        <w:rPr>
          <w:u w:val="single"/>
        </w:rPr>
      </w:pPr>
      <w:bookmarkStart w:id="592" w:name="_Toc511808887"/>
      <w:bookmarkStart w:id="593" w:name="_Toc511809458"/>
      <w:bookmarkStart w:id="594" w:name="_Toc10637711"/>
      <w:bookmarkStart w:id="595" w:name="_Toc10637783"/>
      <w:bookmarkStart w:id="596" w:name="_Toc10639798"/>
      <w:bookmarkStart w:id="597" w:name="_Toc42246837"/>
      <w:bookmarkStart w:id="598" w:name="_Toc94535732"/>
      <w:bookmarkStart w:id="599" w:name="_Toc112145160"/>
      <w:r w:rsidRPr="00293240">
        <w:rPr>
          <w:u w:val="single"/>
        </w:rPr>
        <w:t>Fondo del nuevo edificio</w:t>
      </w:r>
      <w:bookmarkEnd w:id="592"/>
      <w:bookmarkEnd w:id="593"/>
      <w:bookmarkEnd w:id="594"/>
      <w:bookmarkEnd w:id="595"/>
      <w:bookmarkEnd w:id="596"/>
      <w:bookmarkEnd w:id="597"/>
      <w:bookmarkEnd w:id="598"/>
      <w:bookmarkEnd w:id="599"/>
    </w:p>
    <w:p w14:paraId="40CFB154" w14:textId="38AFBCB4" w:rsidR="00535334" w:rsidRDefault="00535334" w:rsidP="006E3AF7">
      <w:r w:rsidRPr="00293240">
        <w:t xml:space="preserve">En la reunión del Consejo de 2016, en virtud de su </w:t>
      </w:r>
      <w:hyperlink r:id="rId37" w:history="1">
        <w:r w:rsidRPr="00293240">
          <w:rPr>
            <w:rStyle w:val="Hyperlink"/>
          </w:rPr>
          <w:t>Acuerdo 588</w:t>
        </w:r>
      </w:hyperlink>
      <w:r w:rsidRPr="00293240">
        <w:t xml:space="preserve">, se decidió sustituir el edificio de </w:t>
      </w:r>
      <w:proofErr w:type="spellStart"/>
      <w:r w:rsidRPr="00293240">
        <w:t>Varembé</w:t>
      </w:r>
      <w:proofErr w:type="spellEnd"/>
      <w:r w:rsidRPr="00293240">
        <w:t xml:space="preserve"> por una nueva construcción (en adelante "</w:t>
      </w:r>
      <w:r w:rsidR="002E37BE">
        <w:t>nuevo edificio</w:t>
      </w:r>
      <w:r w:rsidRPr="00293240">
        <w:t xml:space="preserve">") que </w:t>
      </w:r>
      <w:r w:rsidR="000E1200" w:rsidRPr="00293240">
        <w:t>integrará</w:t>
      </w:r>
      <w:r w:rsidRPr="00293240">
        <w:t xml:space="preserve"> asimismo las oficinas e </w:t>
      </w:r>
      <w:r w:rsidRPr="00293240">
        <w:rPr>
          <w:cs/>
        </w:rPr>
        <w:t>‎</w:t>
      </w:r>
      <w:r w:rsidRPr="00293240">
        <w:t xml:space="preserve">instalaciones del edificio de la Torre, y que sirviera de complemento al edificio de </w:t>
      </w:r>
      <w:proofErr w:type="spellStart"/>
      <w:r w:rsidRPr="00293240">
        <w:t>Montbrillant</w:t>
      </w:r>
      <w:proofErr w:type="spellEnd"/>
      <w:r w:rsidRPr="00293240">
        <w:t xml:space="preserve">, el cual se </w:t>
      </w:r>
      <w:r w:rsidRPr="00293240">
        <w:rPr>
          <w:cs/>
        </w:rPr>
        <w:t>‎</w:t>
      </w:r>
      <w:r w:rsidRPr="00293240">
        <w:t>mantendrá y rehabilitará.</w:t>
      </w:r>
    </w:p>
    <w:p w14:paraId="48E71C62" w14:textId="4AEBE95A" w:rsidR="00766724" w:rsidRDefault="00766724" w:rsidP="006E3AF7">
      <w:r>
        <w:br w:type="page"/>
      </w:r>
    </w:p>
    <w:p w14:paraId="7E241E9A" w14:textId="77777777" w:rsidR="002E37BE" w:rsidRDefault="00535334" w:rsidP="006E3AF7">
      <w:r w:rsidRPr="00293240">
        <w:lastRenderedPageBreak/>
        <w:t>Se ha obtenido de la Confederación Suiza un préstamo sin intereses de 150 millones CHF para financiar el proyecto, habida cuenta de un presupuesto máximo El Consejo adoptó en su reunión especial de 2019 el Acuerdo 619, que fija el presupuesto del nuevo edificio en 170 139 000 CHF, de los cuales 150 millones CHF proceden del préstamo concedido por el País Anfitrión, 20,14 millones CHF de patrocinios, donaciones y los ahorros asignados del superávit de 2018</w:t>
      </w:r>
      <w:r w:rsidR="002E37BE">
        <w:t xml:space="preserve">. En la Consulta Virtual de los Consejeros (CVC) de 2021 se revisó el </w:t>
      </w:r>
      <w:r w:rsidR="002E37BE">
        <w:rPr>
          <w:i/>
          <w:iCs/>
        </w:rPr>
        <w:t xml:space="preserve">acuerda </w:t>
      </w:r>
      <w:r w:rsidR="002E37BE">
        <w:t>4 del Acuerdo 619 para permitir futuros patrocinios o donaciones bajo condiciones predefinidas.</w:t>
      </w:r>
    </w:p>
    <w:p w14:paraId="3A18A626" w14:textId="4098CA9B" w:rsidR="00AF483C" w:rsidRDefault="00AF483C" w:rsidP="006E3AF7">
      <w:r>
        <w:t>Desde entonces, la UIT ha firmado acuerdos de patrocinio adicionales y el costo total del proyecto asciende a 172</w:t>
      </w:r>
      <w:r w:rsidR="00137C1B">
        <w:t> </w:t>
      </w:r>
      <w:r>
        <w:t>640</w:t>
      </w:r>
      <w:r w:rsidR="00137C1B">
        <w:t> </w:t>
      </w:r>
      <w:r>
        <w:t>000</w:t>
      </w:r>
      <w:r w:rsidR="00137C1B">
        <w:t> </w:t>
      </w:r>
      <w:r>
        <w:t>CHF.</w:t>
      </w:r>
    </w:p>
    <w:p w14:paraId="7AD2AD8B" w14:textId="0E74D383" w:rsidR="00535334" w:rsidRPr="00293240" w:rsidRDefault="00AF483C" w:rsidP="006E3AF7">
      <w:r>
        <w:t>Además, se dispone</w:t>
      </w:r>
      <w:r w:rsidR="00535334" w:rsidRPr="00293240">
        <w:t xml:space="preserve"> de un fondo suplementario de</w:t>
      </w:r>
      <w:r w:rsidR="00137C1B">
        <w:t xml:space="preserve"> </w:t>
      </w:r>
      <w:r w:rsidR="00535334" w:rsidRPr="00293240">
        <w:t>12,6 millones CHF para contingencias, que p</w:t>
      </w:r>
      <w:r>
        <w:t>odrá</w:t>
      </w:r>
      <w:r w:rsidR="00535334" w:rsidRPr="00293240">
        <w:t xml:space="preserve"> utilizarse en caso de sobrecostes imprevistos. El Fondo del registro de riesgos se creó para ese fin.</w:t>
      </w:r>
      <w:r w:rsidR="00E54018" w:rsidRPr="00293240">
        <w:rPr>
          <w:rFonts w:asciiTheme="minorHAnsi" w:hAnsiTheme="minorHAnsi"/>
          <w:szCs w:val="24"/>
        </w:rPr>
        <w:t xml:space="preserve"> </w:t>
      </w:r>
      <w:r w:rsidR="00DE2AE2" w:rsidRPr="00293240">
        <w:t xml:space="preserve">A </w:t>
      </w:r>
      <w:r w:rsidR="00E54018" w:rsidRPr="00293240">
        <w:t xml:space="preserve">31 </w:t>
      </w:r>
      <w:r w:rsidR="00DE2AE2" w:rsidRPr="00293240">
        <w:t>de diciembre de</w:t>
      </w:r>
      <w:r w:rsidR="00E54018" w:rsidRPr="00293240">
        <w:t> 202</w:t>
      </w:r>
      <w:r>
        <w:t>1</w:t>
      </w:r>
      <w:r w:rsidR="00E54018" w:rsidRPr="00293240">
        <w:t xml:space="preserve">, </w:t>
      </w:r>
      <w:r w:rsidR="00DE2AE2" w:rsidRPr="00293240">
        <w:t xml:space="preserve">el fondo del registro de riesgos ascendía a 3,43 millones </w:t>
      </w:r>
      <w:r w:rsidR="00E54018" w:rsidRPr="00293240">
        <w:t>CHF.</w:t>
      </w:r>
    </w:p>
    <w:p w14:paraId="7F589904" w14:textId="4B26103E" w:rsidR="00535334" w:rsidRPr="00293240" w:rsidRDefault="00535334" w:rsidP="006E3AF7">
      <w:r w:rsidRPr="00293240">
        <w:t>El Secretario General solicitó a Suiza la primera parte del préstamo para la primera fase del proyecto</w:t>
      </w:r>
      <w:r w:rsidR="00AF483C">
        <w:t>, a saber,</w:t>
      </w:r>
      <w:r w:rsidRPr="00293240">
        <w:t xml:space="preserve"> el concurso de arquitectura, los estudios arquitectónicos, así como los gastos conexos para el periodo hasta el </w:t>
      </w:r>
      <w:r w:rsidR="00724BD2" w:rsidRPr="00293240">
        <w:t>30 de junio de</w:t>
      </w:r>
      <w:r w:rsidRPr="00293240">
        <w:t xml:space="preserve"> 2021. El préstamo solicitado fue de 12</w:t>
      </w:r>
      <w:r w:rsidR="00137C1B">
        <w:t> </w:t>
      </w:r>
      <w:r w:rsidRPr="00293240">
        <w:t>millones</w:t>
      </w:r>
      <w:r w:rsidR="005B6196" w:rsidRPr="00293240">
        <w:t> </w:t>
      </w:r>
      <w:r w:rsidRPr="00293240">
        <w:t>CHF, cuyo primer reembolso anual se efectuará tras la entrega final del edificio (como pronto en 2026). El Parlamento Suizo otorgó el préstamo en diciembre de 2016 y la UIT firmó un contrato con la</w:t>
      </w:r>
      <w:r w:rsidR="00577733" w:rsidRPr="00293240">
        <w:t> </w:t>
      </w:r>
      <w:r w:rsidRPr="00293240">
        <w:t>FIPOI para la administración del presupuesto. Los fondos están disponibles desde principios de 2017.</w:t>
      </w:r>
    </w:p>
    <w:p w14:paraId="55733405" w14:textId="44927814" w:rsidR="00F02BF2" w:rsidRPr="00293240" w:rsidRDefault="00F02BF2" w:rsidP="006E3AF7">
      <w:r w:rsidRPr="00293240">
        <w:t>El segundo tramo del préstamo, que asciende a 138</w:t>
      </w:r>
      <w:r w:rsidR="00137C1B">
        <w:t> </w:t>
      </w:r>
      <w:r w:rsidRPr="00293240">
        <w:t>millones CHF, se validó a principios de 2021.</w:t>
      </w:r>
      <w:r w:rsidR="00AF483C">
        <w:t xml:space="preserve"> En</w:t>
      </w:r>
      <w:r w:rsidR="00E115C5">
        <w:t> </w:t>
      </w:r>
      <w:r w:rsidR="00AF483C">
        <w:t>2021 ya se solicitaron 4,9 millones CHF de este segundo tramo del préstamo.</w:t>
      </w:r>
    </w:p>
    <w:p w14:paraId="04F32179" w14:textId="4302974D" w:rsidR="00535334" w:rsidRPr="00293240" w:rsidRDefault="00535334" w:rsidP="006E3AF7">
      <w:r w:rsidRPr="00293240">
        <w:t>Para supervisar la ejecución de este proyecto y de las políticas contables, se han creado dos fondos para la identificación de las fuentes de financiación del proyecto de nuevo edificio. De esos fondos se da cuenta en la información sectorial y en el Anexo B2.</w:t>
      </w:r>
    </w:p>
    <w:p w14:paraId="7E57CB89" w14:textId="77777777" w:rsidR="00535334" w:rsidRPr="00293240" w:rsidRDefault="00535334" w:rsidP="0048609D">
      <w:pPr>
        <w:pStyle w:val="Headingb"/>
        <w:rPr>
          <w:u w:val="single"/>
        </w:rPr>
      </w:pPr>
      <w:bookmarkStart w:id="600" w:name="_Toc10637712"/>
      <w:bookmarkStart w:id="601" w:name="_Toc10637784"/>
      <w:bookmarkStart w:id="602" w:name="_Toc10639799"/>
      <w:bookmarkStart w:id="603" w:name="_Toc42246838"/>
      <w:bookmarkStart w:id="604" w:name="_Toc94535733"/>
      <w:bookmarkStart w:id="605" w:name="_Toc112145161"/>
      <w:r w:rsidRPr="00293240">
        <w:rPr>
          <w:u w:val="single"/>
        </w:rPr>
        <w:t>Fondos relacionados con actividades extrapresupuestarias</w:t>
      </w:r>
      <w:bookmarkEnd w:id="600"/>
      <w:bookmarkEnd w:id="601"/>
      <w:bookmarkEnd w:id="602"/>
      <w:bookmarkEnd w:id="603"/>
      <w:bookmarkEnd w:id="604"/>
      <w:bookmarkEnd w:id="605"/>
    </w:p>
    <w:p w14:paraId="092849E6" w14:textId="77777777" w:rsidR="00535334" w:rsidRPr="00293240" w:rsidRDefault="00535334" w:rsidP="006E3AF7">
      <w:pPr>
        <w:pStyle w:val="enumlev1"/>
        <w:rPr>
          <w:b/>
          <w:bCs/>
        </w:rPr>
      </w:pPr>
      <w:r w:rsidRPr="00293240">
        <w:rPr>
          <w:b/>
          <w:bCs/>
        </w:rPr>
        <w:t>–</w:t>
      </w:r>
      <w:r w:rsidRPr="00293240">
        <w:rPr>
          <w:b/>
          <w:bCs/>
        </w:rPr>
        <w:tab/>
        <w:t>Fondo para el desarrollo de las TIC</w:t>
      </w:r>
    </w:p>
    <w:p w14:paraId="69A7AB3C" w14:textId="77777777" w:rsidR="00535334" w:rsidRPr="00293240" w:rsidRDefault="00535334" w:rsidP="006E3AF7">
      <w:r w:rsidRPr="00293240">
        <w:t>Conforme a la misión de la UIT, que consiste en fomentar la expansión de los servicios de comunicaciones modernos en el mundo, el Consejo atribuye al Fondo para el Desarrollo de las Tecnologías de la Información y la Comunicación (FDTIC) parte de los excedentes de ingresos generados por los eventos ITU TELECOM, que se utilizan para financiar diversos proyectos nacionales y regionales de desarrollo. En el marco de la financiación de un proyecto a través del FDTIC, sólo se reconocen los gastos en el Estado de resultados financieros. Al cierre de cada ejercicio, el importe total de las cargas sufragadas durante ese mismo ejercicio se sustrae de los fondos propios atribuidos que figuran en el balance. Ese mismo principio se aplica para los proyectos financiados con cargo al Plan de Acción de desarrollo. En efecto, los fondos disponibles para esos programas ya han sido reconocidos como productos en los ejercicios anteriores.</w:t>
      </w:r>
    </w:p>
    <w:p w14:paraId="6060FCDA" w14:textId="77777777" w:rsidR="00535334" w:rsidRPr="00293240" w:rsidRDefault="00535334" w:rsidP="006E3AF7">
      <w:r w:rsidRPr="00293240">
        <w:t>El FDTIC registra asimismo contribuciones abonadas por miembros o terceros para financiar diversos proyectos de desarrollo de las TIC.</w:t>
      </w:r>
    </w:p>
    <w:p w14:paraId="03D13228" w14:textId="77777777" w:rsidR="00535334" w:rsidRPr="00293240" w:rsidRDefault="00535334" w:rsidP="006E3AF7">
      <w:pPr>
        <w:pStyle w:val="enumlev1"/>
        <w:rPr>
          <w:b/>
          <w:bCs/>
        </w:rPr>
      </w:pPr>
      <w:r w:rsidRPr="00293240">
        <w:rPr>
          <w:b/>
          <w:bCs/>
        </w:rPr>
        <w:t>–</w:t>
      </w:r>
      <w:r w:rsidRPr="00293240">
        <w:rPr>
          <w:b/>
          <w:bCs/>
        </w:rPr>
        <w:tab/>
        <w:t>Fondo de Operaciones de las Exposiciones ITU TELECOM</w:t>
      </w:r>
    </w:p>
    <w:p w14:paraId="0B7DDEC8" w14:textId="48159F34" w:rsidR="00535334" w:rsidRDefault="00535334" w:rsidP="006E3AF7">
      <w:r w:rsidRPr="00293240">
        <w:t xml:space="preserve">Los eventos ITU Telecom constituyen una plataforma de ámbito mundial para los gobiernos, las corporaciones y las Pequeñas y Medias Empresas (PYME) que pretendan acelerar la innovación de las TIC en pro del desarrollo socioeconómico. Estos eventos consisten en una exposición en la que se muestran aplicaciones, soluciones y servicios innovadores, oportunidades de inversión y </w:t>
      </w:r>
      <w:r w:rsidRPr="00293240">
        <w:lastRenderedPageBreak/>
        <w:t>asociación en todo el mundo, y una Cumbre de Líderes y un Foro de clase mundial para debatir al más alto nivel los últimos problemas de la industria de las TIC mientras se estudian a fondo las novedades que presentan las cuestiones tecnológicas, políticas y reglamentarias, las estrategias y los modelos empresariales en la economía digital. Los eventos ITU Telecom también reúnen a participantes del más alto nivel, entre ellos Jefes de Estado, Ministros, Reguladores, altos ejecutivos y otros dirigentes influyentes.</w:t>
      </w:r>
    </w:p>
    <w:p w14:paraId="76D8659C" w14:textId="77777777" w:rsidR="00535334" w:rsidRPr="00293240" w:rsidRDefault="00535334" w:rsidP="006E3AF7">
      <w:r w:rsidRPr="00293240">
        <w:t>Una vez liquidadas las cuentas de cada evento ITU TELECOM, los excedentes de ingresos o los excesos de gasto se transfieren al Fondo de Operaciones de las Exposiciones y el saldo de éste se traslada a los estados financieros de la Unión. A reserva de la aprobación del Consejo, se pueden efectuar traspasos del Fondo de Operaciones de las Exposiciones al Fondo para el Desarrollo de las TIC.</w:t>
      </w:r>
    </w:p>
    <w:p w14:paraId="66BF1266" w14:textId="77777777" w:rsidR="00535334" w:rsidRPr="00293240" w:rsidRDefault="00535334" w:rsidP="006E3AF7">
      <w:pPr>
        <w:pStyle w:val="enumlev1"/>
        <w:rPr>
          <w:b/>
          <w:bCs/>
        </w:rPr>
      </w:pPr>
      <w:r w:rsidRPr="00293240">
        <w:rPr>
          <w:b/>
          <w:bCs/>
        </w:rPr>
        <w:t>–</w:t>
      </w:r>
      <w:r w:rsidRPr="00293240">
        <w:rPr>
          <w:b/>
          <w:bCs/>
        </w:rPr>
        <w:tab/>
        <w:t>Reservas relacionadas con proyectos extrapresupuestarios</w:t>
      </w:r>
    </w:p>
    <w:p w14:paraId="4B31AF4B" w14:textId="77777777" w:rsidR="00535334" w:rsidRPr="00293240" w:rsidRDefault="00535334" w:rsidP="006E3AF7">
      <w:r w:rsidRPr="00293240">
        <w:t>La Unión ha constituido una Cuenta de Provisión que se alimenta con los remanentes de proyectos cerrados. Esa provisión servirá para financiar los proyectos de iniciativas regionales, y también para colmar ciertos proyectos deficitarios.</w:t>
      </w:r>
    </w:p>
    <w:p w14:paraId="4C1E9AB9" w14:textId="77777777" w:rsidR="00535334" w:rsidRPr="00293240" w:rsidRDefault="00535334" w:rsidP="0048609D">
      <w:pPr>
        <w:pStyle w:val="Headingb"/>
        <w:rPr>
          <w:u w:val="single"/>
        </w:rPr>
      </w:pPr>
      <w:bookmarkStart w:id="606" w:name="_Toc10637713"/>
      <w:bookmarkStart w:id="607" w:name="_Toc10637785"/>
      <w:bookmarkStart w:id="608" w:name="_Toc10639800"/>
      <w:bookmarkStart w:id="609" w:name="_Toc42246839"/>
      <w:bookmarkStart w:id="610" w:name="_Toc94535734"/>
      <w:bookmarkStart w:id="611" w:name="_Toc112145162"/>
      <w:r w:rsidRPr="00293240">
        <w:rPr>
          <w:u w:val="single"/>
        </w:rPr>
        <w:t>Reconocimiento de los productos</w:t>
      </w:r>
      <w:bookmarkEnd w:id="589"/>
      <w:bookmarkEnd w:id="590"/>
      <w:bookmarkEnd w:id="606"/>
      <w:bookmarkEnd w:id="607"/>
      <w:bookmarkEnd w:id="608"/>
      <w:bookmarkEnd w:id="609"/>
      <w:bookmarkEnd w:id="610"/>
      <w:bookmarkEnd w:id="611"/>
    </w:p>
    <w:p w14:paraId="4D229A2D" w14:textId="77777777" w:rsidR="00535334" w:rsidRPr="00293240" w:rsidRDefault="00535334" w:rsidP="006E3AF7">
      <w:r w:rsidRPr="00293240">
        <w:t>Los estados financieros se establecen sobre la base de una contabilidad de ejercicio y los productos se contabilizan al principio de cada ejercicio para las contribuciones de los Miembros (presupuesto ordinario) o cuando las contribuciones (contribuciones voluntarias) se confirman por escrito.</w:t>
      </w:r>
    </w:p>
    <w:p w14:paraId="43818A90" w14:textId="77777777" w:rsidR="00535334" w:rsidRPr="00293240" w:rsidRDefault="00535334" w:rsidP="006E3AF7">
      <w:r w:rsidRPr="00293240">
        <w:t>Los productos comprenden las contribuciones previstas, las contribuciones voluntarias y los demás ingresos generados por la recuperación de costes.</w:t>
      </w:r>
    </w:p>
    <w:p w14:paraId="5BAD8476" w14:textId="77777777" w:rsidR="00535334" w:rsidRPr="00293240" w:rsidRDefault="00535334" w:rsidP="006E3AF7">
      <w:r w:rsidRPr="00293240">
        <w:rPr>
          <w:u w:val="single"/>
        </w:rPr>
        <w:t>Contribuciones previstas</w:t>
      </w:r>
      <w:r w:rsidRPr="00293240">
        <w:t>: Se trata principalmente de las contribuciones de los Estados Miembros, los Miembros de Sector y los Asociados. La Conferencia de Plenipotenciarios fija el límite superior de la unidad contributiva que servirá de base para el cálculo de los ingresos de la Unión para los presupuestos bienales de los cuatro años siguientes. Los Estados Miembros y los Miembros de Sector eligen libremente la clase en que desean contribuir a los gastos de la Unión, de conformidad con las disposiciones pertinentes de la Constitución de la UIT, y abonan por el año de su adhesión o admisión una contribución calculada, para los Miembros, a partir del primer día del mes de su adhesión o admisión. Esos ingresos sirven para llevar a cabo las actividades de la Unión definidas por esa misma Conferencia de Plenipotenciarios.</w:t>
      </w:r>
    </w:p>
    <w:p w14:paraId="2ABF8E04" w14:textId="77777777" w:rsidR="00535334" w:rsidRPr="00293240" w:rsidRDefault="00535334" w:rsidP="006E3AF7">
      <w:r w:rsidRPr="00293240">
        <w:t xml:space="preserve">Los </w:t>
      </w:r>
      <w:r w:rsidRPr="00293240">
        <w:rPr>
          <w:u w:val="single"/>
        </w:rPr>
        <w:t>demás ingresos generados por la recuperación de costes</w:t>
      </w:r>
      <w:r w:rsidRPr="00293240">
        <w:t xml:space="preserve"> comprenden los productos y servicios a los cuales la UIT aplica el principio de recuperación de costes, a saber:</w:t>
      </w:r>
    </w:p>
    <w:p w14:paraId="11B7FF8E" w14:textId="77777777" w:rsidR="00535334" w:rsidRPr="00293240" w:rsidRDefault="00535334" w:rsidP="006E3AF7">
      <w:pPr>
        <w:pStyle w:val="enumlev1"/>
      </w:pPr>
      <w:r w:rsidRPr="00293240">
        <w:t>–</w:t>
      </w:r>
      <w:r w:rsidRPr="00293240">
        <w:tab/>
        <w:t>registro de los números universales del servicio internacional de llamada gratuita (UIFN);</w:t>
      </w:r>
    </w:p>
    <w:p w14:paraId="5AD3A4BB" w14:textId="77777777" w:rsidR="00535334" w:rsidRPr="00293240" w:rsidRDefault="00535334" w:rsidP="006E3AF7">
      <w:pPr>
        <w:pStyle w:val="enumlev1"/>
      </w:pPr>
      <w:r w:rsidRPr="00293240">
        <w:t>–</w:t>
      </w:r>
      <w:r w:rsidRPr="00293240">
        <w:tab/>
        <w:t>el Memorándum de Entendimiento sobre comunicaciones personales mundiales por satélite (GMPCS</w:t>
      </w:r>
      <w:r w:rsidRPr="00293240">
        <w:noBreakHyphen/>
      </w:r>
      <w:proofErr w:type="spellStart"/>
      <w:r w:rsidRPr="00293240">
        <w:t>MoU</w:t>
      </w:r>
      <w:proofErr w:type="spellEnd"/>
      <w:r w:rsidRPr="00293240">
        <w:t>);</w:t>
      </w:r>
    </w:p>
    <w:p w14:paraId="046371FA" w14:textId="77777777" w:rsidR="00535334" w:rsidRPr="00293240" w:rsidRDefault="00535334" w:rsidP="006E3AF7">
      <w:pPr>
        <w:pStyle w:val="enumlev1"/>
      </w:pPr>
      <w:r w:rsidRPr="00293240">
        <w:t>–</w:t>
      </w:r>
      <w:r w:rsidRPr="00293240">
        <w:tab/>
        <w:t>tramitación de notificaciones de redes por satélite;</w:t>
      </w:r>
    </w:p>
    <w:p w14:paraId="761847B4" w14:textId="77777777" w:rsidR="00535334" w:rsidRPr="00293240" w:rsidRDefault="00535334" w:rsidP="006E3AF7">
      <w:pPr>
        <w:pStyle w:val="enumlev1"/>
      </w:pPr>
      <w:r w:rsidRPr="00293240">
        <w:t>–</w:t>
      </w:r>
      <w:r w:rsidRPr="00293240">
        <w:tab/>
        <w:t>venta de publicaciones;</w:t>
      </w:r>
    </w:p>
    <w:p w14:paraId="1C83B3F6" w14:textId="339592D8" w:rsidR="00535334" w:rsidRDefault="00535334" w:rsidP="006E3AF7">
      <w:pPr>
        <w:pStyle w:val="enumlev1"/>
      </w:pPr>
      <w:r w:rsidRPr="00293240">
        <w:t>–</w:t>
      </w:r>
      <w:r w:rsidRPr="00293240">
        <w:tab/>
        <w:t>ingresos en concepto de apoyo a proyectos.</w:t>
      </w:r>
    </w:p>
    <w:p w14:paraId="0C2F442F" w14:textId="13B5472C" w:rsidR="00766724" w:rsidRDefault="00766724" w:rsidP="006E3AF7">
      <w:pPr>
        <w:pStyle w:val="enumlev1"/>
      </w:pPr>
      <w:r>
        <w:br w:type="page"/>
      </w:r>
    </w:p>
    <w:p w14:paraId="039BA9AE" w14:textId="77777777" w:rsidR="00535334" w:rsidRPr="00293240" w:rsidRDefault="00535334" w:rsidP="006E3AF7">
      <w:r w:rsidRPr="00293240">
        <w:lastRenderedPageBreak/>
        <w:t>La UIT percibe anticipadamente contribuciones a fin de ofrecer prestaciones para el registro de los números universales del servicio internacional de llamada gratuita (UIFN) y el registro de los números universales del servicio internacional con recargo (UIPRN) y los números universales del servicio internacional con pago compartido (UISCN).</w:t>
      </w:r>
    </w:p>
    <w:p w14:paraId="05C92C5D" w14:textId="469AB8C8" w:rsidR="00535334" w:rsidRPr="00293240" w:rsidRDefault="00535334" w:rsidP="00E115C5">
      <w:r w:rsidRPr="00293240">
        <w:t>Los que solicitan esas prestaciones deben depositar por adelantado en los libros de la Unión un importe de 300 CHF por número. Aquéllos que no son Miembros del UIT-T ni del UIT-R han de abonar una tasa de mantenimiento anual de 100 CHF por número a la Unión. A medida que se utilizan esos números, la UIT factura sus prestaciones. La Unión reconoce un producto en sus libros a partir del momento en que se utilizan esos números. Las facturas expedidas se regularizan a través de la cuenta de depósito de esos clientes. Cada año se factura una tasa por el mantenimiento de todos los números activos a los clientes que no son Miembros del UIT-T ni del</w:t>
      </w:r>
      <w:r w:rsidR="00766724">
        <w:t> </w:t>
      </w:r>
      <w:r w:rsidRPr="00293240">
        <w:t>UIT-R.</w:t>
      </w:r>
    </w:p>
    <w:p w14:paraId="11B7AF73" w14:textId="77777777" w:rsidR="00535334" w:rsidRPr="00293240" w:rsidRDefault="00535334" w:rsidP="006E3AF7">
      <w:r w:rsidRPr="00293240">
        <w:t>Las contribuciones voluntarias se contabilizan cuando existe un acuerdo firmado por los donantes. Las contribuciones previstas correspondientes a ejercicios futuros se contabilizan en los productos aplazados. El saldo de las contribuciones voluntarias no utilizadas en la fecha de cierre se contabiliza en los fondos de terceros. Los demás ingresos correspondientes a ejercicios futuros se contabilizan en los productos aplazados.</w:t>
      </w:r>
    </w:p>
    <w:p w14:paraId="4ED28314" w14:textId="4D5A49BC" w:rsidR="00535334" w:rsidRDefault="00535334" w:rsidP="006E3AF7">
      <w:r w:rsidRPr="00293240">
        <w:t>Los ingresos en concepto de ventas de publicaciones se contabilizan en el momento de su expedición y los de las ventas de servicios de acceso a las estadísticas de la UIT y a los datos electrónicos se contabilizan en el momento en que esos datos son accesibles.</w:t>
      </w:r>
    </w:p>
    <w:p w14:paraId="7CFB67DC" w14:textId="77777777" w:rsidR="00535334" w:rsidRPr="00293240" w:rsidRDefault="00535334" w:rsidP="0048609D">
      <w:pPr>
        <w:pStyle w:val="Headingb"/>
        <w:rPr>
          <w:u w:val="single"/>
        </w:rPr>
      </w:pPr>
      <w:bookmarkStart w:id="612" w:name="_Toc329011627"/>
      <w:bookmarkStart w:id="613" w:name="_Toc305764076"/>
      <w:bookmarkStart w:id="614" w:name="_Toc10637714"/>
      <w:bookmarkStart w:id="615" w:name="_Toc10637786"/>
      <w:bookmarkStart w:id="616" w:name="_Toc10639801"/>
      <w:bookmarkStart w:id="617" w:name="_Toc42246840"/>
      <w:bookmarkStart w:id="618" w:name="_Toc94535735"/>
      <w:bookmarkStart w:id="619" w:name="_Toc112145163"/>
      <w:r w:rsidRPr="00293240">
        <w:rPr>
          <w:u w:val="single"/>
        </w:rPr>
        <w:t>Presentación de la información sectorial</w:t>
      </w:r>
      <w:bookmarkEnd w:id="612"/>
      <w:bookmarkEnd w:id="613"/>
      <w:bookmarkEnd w:id="614"/>
      <w:bookmarkEnd w:id="615"/>
      <w:bookmarkEnd w:id="616"/>
      <w:bookmarkEnd w:id="617"/>
      <w:bookmarkEnd w:id="618"/>
      <w:bookmarkEnd w:id="619"/>
    </w:p>
    <w:p w14:paraId="53CC5BB5" w14:textId="46F4358E" w:rsidR="00535334" w:rsidRPr="00293240" w:rsidRDefault="00535334" w:rsidP="006E3AF7">
      <w:r w:rsidRPr="00293240">
        <w:t>La información sectorial se basa en las principales actividades y fuentes de financiación de la UIT y corresponde de manera coherente con la estructura de la información financiera proporcionada al Director del Departamento de Gestión de Recursos Financieros. Esos sectores son conformes al programa de trabajo de la UIT para los años </w:t>
      </w:r>
      <w:r w:rsidR="001108EF" w:rsidRPr="00293240">
        <w:t>2020</w:t>
      </w:r>
      <w:r w:rsidR="00AF483C">
        <w:t>-2021</w:t>
      </w:r>
      <w:r w:rsidRPr="00293240">
        <w:t>:</w:t>
      </w:r>
    </w:p>
    <w:p w14:paraId="61E70119" w14:textId="21B76786" w:rsidR="00535334" w:rsidRPr="00293240" w:rsidRDefault="00535334" w:rsidP="006E3AF7">
      <w:pPr>
        <w:pStyle w:val="enumlev1"/>
      </w:pPr>
      <w:r w:rsidRPr="00293240">
        <w:t>–</w:t>
      </w:r>
      <w:r w:rsidRPr="00293240">
        <w:tab/>
        <w:t>Secretaría General</w:t>
      </w:r>
      <w:r w:rsidR="00E115C5">
        <w:t>.</w:t>
      </w:r>
    </w:p>
    <w:p w14:paraId="76220DD2" w14:textId="77777777" w:rsidR="00535334" w:rsidRPr="00293240" w:rsidRDefault="00535334" w:rsidP="006E3AF7">
      <w:pPr>
        <w:pStyle w:val="enumlev1"/>
      </w:pPr>
      <w:r w:rsidRPr="00293240">
        <w:t>–</w:t>
      </w:r>
      <w:r w:rsidRPr="00293240">
        <w:tab/>
        <w:t>Sector de Radiocomunicaciones (UIT-R): gestión de los recursos internacionales que son el espectro de frecuencias radioeléctricas y las órbitas de satélites.</w:t>
      </w:r>
    </w:p>
    <w:p w14:paraId="13792728" w14:textId="77777777" w:rsidR="00535334" w:rsidRPr="00293240" w:rsidRDefault="00535334" w:rsidP="006E3AF7">
      <w:pPr>
        <w:pStyle w:val="enumlev1"/>
      </w:pPr>
      <w:r w:rsidRPr="00293240">
        <w:t>–</w:t>
      </w:r>
      <w:r w:rsidRPr="00293240">
        <w:tab/>
        <w:t>Sector de Normalización de las Telecomunicaciones (UIT-T): adaptación de métodos de trabajo armonizados y adopción de modalidades de colaboración flexibles para responder a las necesidades de los mercados.</w:t>
      </w:r>
    </w:p>
    <w:p w14:paraId="29DFD25E" w14:textId="77777777" w:rsidR="00535334" w:rsidRPr="00293240" w:rsidRDefault="00535334" w:rsidP="006E3AF7">
      <w:pPr>
        <w:pStyle w:val="enumlev1"/>
      </w:pPr>
      <w:r w:rsidRPr="00293240">
        <w:t>–</w:t>
      </w:r>
      <w:r w:rsidRPr="00293240">
        <w:tab/>
        <w:t>Sector de Desarrollo de las Telecomunicaciones (UIT-D): dar, en condiciones asequibles, un acceso equitativo y duradero a las tecnologías de la información y la comunicación.</w:t>
      </w:r>
    </w:p>
    <w:p w14:paraId="0A9639C4" w14:textId="77777777" w:rsidR="00535334" w:rsidRPr="00293240" w:rsidRDefault="00535334" w:rsidP="006E3AF7">
      <w:pPr>
        <w:pStyle w:val="enumlev1"/>
      </w:pPr>
      <w:r w:rsidRPr="00293240">
        <w:t>–</w:t>
      </w:r>
      <w:r w:rsidRPr="00293240">
        <w:tab/>
        <w:t>Fondo del nuevo edificio, que representa el proyecto de construcción del nuevo edificio de la Sede.</w:t>
      </w:r>
    </w:p>
    <w:p w14:paraId="4032D0F8" w14:textId="77777777" w:rsidR="00535334" w:rsidRPr="00293240" w:rsidRDefault="00535334" w:rsidP="006E3AF7">
      <w:pPr>
        <w:pStyle w:val="enumlev1"/>
      </w:pPr>
      <w:r w:rsidRPr="00293240">
        <w:t>–</w:t>
      </w:r>
      <w:r w:rsidRPr="00293240">
        <w:tab/>
        <w:t>Antiguo fondo de pensiones, que reúne el Fondo de Resera y el Fondo de Intervención.</w:t>
      </w:r>
    </w:p>
    <w:p w14:paraId="78879FD8" w14:textId="0D826E06" w:rsidR="00535334" w:rsidRPr="00293240" w:rsidRDefault="00535334" w:rsidP="006E3AF7">
      <w:pPr>
        <w:pStyle w:val="enumlev1"/>
      </w:pPr>
      <w:r w:rsidRPr="00293240">
        <w:t>–</w:t>
      </w:r>
      <w:r w:rsidRPr="00293240">
        <w:tab/>
        <w:t>Proyectos: fondos del PNUD, fondos fiduciarios, Fondo para el desarrollo de las TIC y contribuciones voluntarias</w:t>
      </w:r>
      <w:r w:rsidR="00E115C5">
        <w:t>.</w:t>
      </w:r>
    </w:p>
    <w:p w14:paraId="060C14F0" w14:textId="15AC426C" w:rsidR="00535334" w:rsidRDefault="00535334" w:rsidP="006E3AF7">
      <w:pPr>
        <w:pStyle w:val="enumlev1"/>
      </w:pPr>
      <w:r w:rsidRPr="00293240">
        <w:t>–</w:t>
      </w:r>
      <w:r w:rsidRPr="00293240">
        <w:tab/>
        <w:t>ITU TELECOM.</w:t>
      </w:r>
    </w:p>
    <w:p w14:paraId="0C7CE4CE" w14:textId="124EE1F8" w:rsidR="00766724" w:rsidRDefault="00766724" w:rsidP="00766724">
      <w:r>
        <w:br w:type="page"/>
      </w:r>
    </w:p>
    <w:p w14:paraId="188BEB38" w14:textId="67C29F93" w:rsidR="00535334" w:rsidRDefault="00535334" w:rsidP="006E3AF7">
      <w:r w:rsidRPr="00293240">
        <w:lastRenderedPageBreak/>
        <w:t>Dada la naturaleza de las actividades de la UIT, sus propiedades, planta y equipos y sus activos intangibles son utilizados conjuntamente por todos los Sectores y no son gestionados por los distintos Sectores. En efecto, los activos y pasivos de la Unión distintos de los que representan los activos netos son propiedad o responsabilidad de la organización en su conjunto y no representan activos o pasivos relativos a segmentos. Los fondos extrapresupuestarios no contienen activos. Los activos y pasivos representan numerosas actividades comunes a los segmentos de la Unión. La atribución de los activos y pasivos a los distintos Sectores sería arbitraria e incoherente, lo cual iría en contra de los principios de NICSP</w:t>
      </w:r>
      <w:r w:rsidR="00293A70">
        <w:t> </w:t>
      </w:r>
      <w:r w:rsidRPr="00293240">
        <w:t>18. Por ese motivo, los activos y pasivos individuales no se detallarán a nivel de los segmentos.</w:t>
      </w:r>
    </w:p>
    <w:p w14:paraId="4ACB8761" w14:textId="77777777" w:rsidR="00535334" w:rsidRPr="00293240" w:rsidRDefault="00535334" w:rsidP="0048609D">
      <w:pPr>
        <w:pStyle w:val="Headingb"/>
        <w:rPr>
          <w:u w:val="single"/>
        </w:rPr>
      </w:pPr>
      <w:bookmarkStart w:id="620" w:name="_Toc329011628"/>
      <w:bookmarkStart w:id="621" w:name="_Toc305764077"/>
      <w:bookmarkStart w:id="622" w:name="_Toc10637715"/>
      <w:bookmarkStart w:id="623" w:name="_Toc10637787"/>
      <w:bookmarkStart w:id="624" w:name="_Toc10639802"/>
      <w:bookmarkStart w:id="625" w:name="_Toc42246841"/>
      <w:bookmarkStart w:id="626" w:name="_Toc94535736"/>
      <w:bookmarkStart w:id="627" w:name="_Toc112145164"/>
      <w:r w:rsidRPr="00293240">
        <w:rPr>
          <w:u w:val="single"/>
        </w:rPr>
        <w:t>Comparación presupuestaria</w:t>
      </w:r>
      <w:bookmarkEnd w:id="620"/>
      <w:bookmarkEnd w:id="621"/>
      <w:bookmarkEnd w:id="622"/>
      <w:bookmarkEnd w:id="623"/>
      <w:bookmarkEnd w:id="624"/>
      <w:bookmarkEnd w:id="625"/>
      <w:bookmarkEnd w:id="626"/>
      <w:bookmarkEnd w:id="627"/>
    </w:p>
    <w:p w14:paraId="7D156B60" w14:textId="2F450641" w:rsidR="00535334" w:rsidRPr="00293240" w:rsidRDefault="00535334" w:rsidP="006E3AF7">
      <w:r w:rsidRPr="00293240">
        <w:t xml:space="preserve">El presupuesto de la Unión para </w:t>
      </w:r>
      <w:r w:rsidR="001108EF" w:rsidRPr="00293240">
        <w:t>2020-2021</w:t>
      </w:r>
      <w:r w:rsidRPr="00293240">
        <w:t xml:space="preserve"> se basa en </w:t>
      </w:r>
      <w:r w:rsidR="008D2F1B" w:rsidRPr="00293240">
        <w:t>la Decisión</w:t>
      </w:r>
      <w:r w:rsidRPr="00293240">
        <w:t xml:space="preserve"> 5 (Rev. Dubái, 2018) "Ingresos y gastos de la Unión para el periodo </w:t>
      </w:r>
      <w:r w:rsidR="001108EF" w:rsidRPr="00293240">
        <w:t>2020-2023</w:t>
      </w:r>
      <w:r w:rsidRPr="00293240">
        <w:t xml:space="preserve">" y el Plan Estratégico de la Unión para </w:t>
      </w:r>
      <w:r w:rsidR="001108EF" w:rsidRPr="00293240">
        <w:t>2020-2023</w:t>
      </w:r>
      <w:r w:rsidRPr="00293240">
        <w:t xml:space="preserve"> que figura en la Resolución</w:t>
      </w:r>
      <w:r w:rsidR="00E7494B">
        <w:t> </w:t>
      </w:r>
      <w:r w:rsidRPr="00293240">
        <w:t>71 (Rev. Dubái, 2018) de la Conferencia de Plenipotenciarios.</w:t>
      </w:r>
    </w:p>
    <w:p w14:paraId="39C54B98" w14:textId="77777777" w:rsidR="00535334" w:rsidRPr="00293240" w:rsidRDefault="00535334" w:rsidP="006E3AF7">
      <w:r w:rsidRPr="00293240">
        <w:t>Además, el presupuesto del programa está coordinado con los Planes Operacionales de los Sectores y de la Secretaría General.</w:t>
      </w:r>
    </w:p>
    <w:p w14:paraId="60F1DAA9" w14:textId="57A218BA" w:rsidR="00535334" w:rsidRPr="00293240" w:rsidRDefault="00535334" w:rsidP="006E3AF7">
      <w:r w:rsidRPr="00293240">
        <w:t>En virtud de la NICSP</w:t>
      </w:r>
      <w:r w:rsidR="00E7494B">
        <w:t> </w:t>
      </w:r>
      <w:r w:rsidRPr="00293240">
        <w:t>24, una comparación entre los importes presupuestados y los importes reales debe integrarse en los estados financieros anuales. El proyecto de presupuesto de la Unión para</w:t>
      </w:r>
      <w:r w:rsidR="00E115C5">
        <w:t> </w:t>
      </w:r>
      <w:r w:rsidR="001108EF" w:rsidRPr="00293240">
        <w:t>2020-2021</w:t>
      </w:r>
      <w:r w:rsidRPr="00293240">
        <w:t xml:space="preserve"> comprende dos presupuestos anuales. Se ha efectuado una estimación del presupuesto para cada uno de esos ejercicios.</w:t>
      </w:r>
    </w:p>
    <w:p w14:paraId="395E7A6F" w14:textId="696877A3" w:rsidR="00535334" w:rsidRPr="00293240" w:rsidRDefault="00535334" w:rsidP="006E3AF7">
      <w:r w:rsidRPr="00293240">
        <w:t xml:space="preserve">El presupuesto definitivo para el ejercicio de </w:t>
      </w:r>
      <w:r w:rsidR="001108EF" w:rsidRPr="00293240">
        <w:t>202</w:t>
      </w:r>
      <w:r w:rsidR="00AF483C">
        <w:t>1</w:t>
      </w:r>
      <w:r w:rsidRPr="00293240">
        <w:t xml:space="preserve"> fue aprobado por la reunión de </w:t>
      </w:r>
      <w:r w:rsidR="001108EF" w:rsidRPr="00293240">
        <w:t>201</w:t>
      </w:r>
      <w:r w:rsidR="00007A73" w:rsidRPr="00293240">
        <w:t>9</w:t>
      </w:r>
      <w:r w:rsidRPr="00293240">
        <w:t xml:space="preserve"> del Consejo en la Resolución</w:t>
      </w:r>
      <w:r w:rsidR="00E7494B">
        <w:t> </w:t>
      </w:r>
      <w:r w:rsidR="001108EF" w:rsidRPr="00293240">
        <w:t>1396</w:t>
      </w:r>
      <w:r w:rsidRPr="00293240">
        <w:t>. El Estado V contiene una comparación del presupuesto final y de los importes efectivos. Dado que el presupuesto y los estados financieros no se preparan sobre la misma base, el Estado V contiene una comparación de los importes que figuran en el presupuesto y los importes que figuran en el Estado II (Estado de resultados financieros). La diferencia de perímetro representa la integración de los fondos extrapresupuestarias en los estados financieros de la Unión.</w:t>
      </w:r>
    </w:p>
    <w:p w14:paraId="788BC385" w14:textId="29CD7749" w:rsidR="00535334" w:rsidRPr="00293240" w:rsidRDefault="00535334" w:rsidP="00BC21A4">
      <w:pPr>
        <w:pStyle w:val="Heading1"/>
        <w:spacing w:before="240" w:after="240"/>
        <w:rPr>
          <w:sz w:val="24"/>
          <w:szCs w:val="24"/>
        </w:rPr>
      </w:pPr>
      <w:bookmarkStart w:id="628" w:name="_Toc10635478"/>
      <w:bookmarkStart w:id="629" w:name="_Toc10637716"/>
      <w:bookmarkStart w:id="630" w:name="_Toc10637788"/>
      <w:bookmarkStart w:id="631" w:name="_Toc10639803"/>
      <w:bookmarkStart w:id="632" w:name="_Toc42246842"/>
      <w:bookmarkStart w:id="633" w:name="_Toc42248543"/>
      <w:bookmarkStart w:id="634" w:name="_Toc42249921"/>
      <w:bookmarkStart w:id="635" w:name="_Toc55401082"/>
      <w:bookmarkStart w:id="636" w:name="_Toc329011629"/>
      <w:bookmarkStart w:id="637" w:name="_Toc305764078"/>
      <w:bookmarkStart w:id="638" w:name="_Toc94524944"/>
      <w:bookmarkStart w:id="639" w:name="_Toc94525330"/>
      <w:bookmarkStart w:id="640" w:name="_Toc94532418"/>
      <w:bookmarkStart w:id="641" w:name="_Toc94535040"/>
      <w:bookmarkStart w:id="642" w:name="_Toc94535737"/>
      <w:bookmarkStart w:id="643" w:name="_Toc112145165"/>
      <w:r w:rsidRPr="00293240">
        <w:rPr>
          <w:sz w:val="24"/>
          <w:szCs w:val="24"/>
        </w:rPr>
        <w:t>Nota 3</w:t>
      </w:r>
      <w:r w:rsidRPr="00293240">
        <w:rPr>
          <w:sz w:val="24"/>
          <w:szCs w:val="24"/>
        </w:rPr>
        <w:tab/>
        <w:t>Gestión de los activos netos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24D8C54C" w14:textId="77777777" w:rsidR="00535334" w:rsidRPr="00293240" w:rsidRDefault="00535334" w:rsidP="006E3AF7">
      <w:r w:rsidRPr="00293240">
        <w:t>Los activos netos de la Unión comprenden fondos propios atribuidos a la organización o reservados para proyectos, así como fondos propios no atribuidos reservados para proyectos.</w:t>
      </w:r>
    </w:p>
    <w:p w14:paraId="2B15B161" w14:textId="15E573B4" w:rsidR="00535334" w:rsidRPr="00293240" w:rsidRDefault="00535334" w:rsidP="006E3AF7">
      <w:r w:rsidRPr="00293240">
        <w:t xml:space="preserve">A 31 de diciembre </w:t>
      </w:r>
      <w:r w:rsidR="00C11034" w:rsidRPr="00293240">
        <w:t>de 202</w:t>
      </w:r>
      <w:r w:rsidR="00AF483C">
        <w:t>1</w:t>
      </w:r>
      <w:r w:rsidRPr="00293240">
        <w:t xml:space="preserve">, el saldo de la Cuenta de Provisión era de </w:t>
      </w:r>
      <w:r w:rsidR="00007A73" w:rsidRPr="00293240">
        <w:t>2</w:t>
      </w:r>
      <w:r w:rsidR="00AF483C">
        <w:t>7,5</w:t>
      </w:r>
      <w:r w:rsidRPr="00293240">
        <w:t> millones CHF. Los activos de la Cuenta de Provisión representan el 1</w:t>
      </w:r>
      <w:r w:rsidR="00165A82">
        <w:t>6,88</w:t>
      </w:r>
      <w:r w:rsidRPr="00293240">
        <w:t xml:space="preserve">% del presupuesto </w:t>
      </w:r>
      <w:r w:rsidR="00C11034" w:rsidRPr="00293240">
        <w:t>de 202</w:t>
      </w:r>
      <w:r w:rsidR="00165A82">
        <w:t>1</w:t>
      </w:r>
      <w:r w:rsidRPr="00293240">
        <w:t xml:space="preserve">, lo que es muy superior al umbral del 6% estipulado en </w:t>
      </w:r>
      <w:r w:rsidR="008D2F1B" w:rsidRPr="00293240">
        <w:t>la Decisión</w:t>
      </w:r>
      <w:r w:rsidRPr="00293240">
        <w:t xml:space="preserve"> 5 (Rev. Dubái, 2018) de la Conferencia de Plenipotenciarios.</w:t>
      </w:r>
    </w:p>
    <w:p w14:paraId="7A4295A0" w14:textId="77777777" w:rsidR="00535334" w:rsidRPr="00293240" w:rsidRDefault="00535334" w:rsidP="00BC21A4">
      <w:pPr>
        <w:pStyle w:val="Heading1"/>
        <w:spacing w:before="240" w:after="240"/>
        <w:rPr>
          <w:sz w:val="24"/>
          <w:szCs w:val="24"/>
        </w:rPr>
      </w:pPr>
      <w:bookmarkStart w:id="644" w:name="_Toc10635479"/>
      <w:bookmarkStart w:id="645" w:name="_Toc10637717"/>
      <w:bookmarkStart w:id="646" w:name="_Toc10637789"/>
      <w:bookmarkStart w:id="647" w:name="_Toc10639804"/>
      <w:bookmarkStart w:id="648" w:name="_Toc42246843"/>
      <w:bookmarkStart w:id="649" w:name="_Toc42248544"/>
      <w:bookmarkStart w:id="650" w:name="_Toc42249922"/>
      <w:bookmarkStart w:id="651" w:name="_Toc55401083"/>
      <w:bookmarkStart w:id="652" w:name="_Toc94524945"/>
      <w:bookmarkStart w:id="653" w:name="_Toc94525331"/>
      <w:bookmarkStart w:id="654" w:name="_Toc94532419"/>
      <w:bookmarkStart w:id="655" w:name="_Toc94535041"/>
      <w:bookmarkStart w:id="656" w:name="_Toc94535738"/>
      <w:bookmarkStart w:id="657" w:name="_Toc112145166"/>
      <w:r w:rsidRPr="00293240">
        <w:rPr>
          <w:sz w:val="24"/>
          <w:szCs w:val="24"/>
        </w:rPr>
        <w:t>Nota 4</w:t>
      </w:r>
      <w:r w:rsidRPr="00293240">
        <w:rPr>
          <w:sz w:val="24"/>
          <w:szCs w:val="24"/>
        </w:rPr>
        <w:tab/>
        <w:t>Gestión del riesgo financiero</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67730E96" w14:textId="77777777" w:rsidR="00535334" w:rsidRPr="00293240" w:rsidRDefault="00535334" w:rsidP="006E3AF7">
      <w:r w:rsidRPr="00293240">
        <w:t>En el marco de sus actividades, la UIT está expuesta a ciertos riesgos financieros, incluidos los riesgos crediticios, los riesgos de mercado (tipo de cambio de divisas), los riesgos de tipo de interés y los riesgos de liquidez. En esta Nota se presenta información sobre la exposición de la UIT a cada uno de los riesgos mencionados y se exponen los principios adoptados por la UIT para gestionar los riesgos financieros y mantener su capital. La gestión de los riesgos financieros está organizada centralmente bajo la responsabilidad del Secretario General.</w:t>
      </w:r>
    </w:p>
    <w:p w14:paraId="44038D3F" w14:textId="3F4126C8" w:rsidR="00535334" w:rsidRPr="00293240" w:rsidRDefault="00535334" w:rsidP="006E3AF7">
      <w:pPr>
        <w:pStyle w:val="Headingb"/>
      </w:pPr>
      <w:bookmarkStart w:id="658" w:name="_Toc452155506"/>
      <w:bookmarkStart w:id="659" w:name="_Toc452155875"/>
      <w:bookmarkStart w:id="660" w:name="_Toc482814654"/>
      <w:bookmarkStart w:id="661" w:name="_Toc511808888"/>
      <w:bookmarkStart w:id="662" w:name="_Toc511809459"/>
      <w:bookmarkStart w:id="663" w:name="_Toc10635480"/>
      <w:bookmarkStart w:id="664" w:name="_Toc42248545"/>
      <w:bookmarkStart w:id="665" w:name="_Toc42249923"/>
      <w:bookmarkStart w:id="666" w:name="_Toc55401084"/>
      <w:bookmarkStart w:id="667" w:name="_Toc94535739"/>
      <w:bookmarkStart w:id="668" w:name="_Toc94536525"/>
      <w:bookmarkStart w:id="669" w:name="_Toc112145167"/>
      <w:r w:rsidRPr="00293240">
        <w:lastRenderedPageBreak/>
        <w:t>Justo valor</w:t>
      </w:r>
      <w:bookmarkEnd w:id="658"/>
      <w:bookmarkEnd w:id="659"/>
      <w:bookmarkEnd w:id="660"/>
      <w:bookmarkEnd w:id="661"/>
      <w:bookmarkEnd w:id="662"/>
      <w:bookmarkEnd w:id="663"/>
      <w:bookmarkEnd w:id="664"/>
      <w:bookmarkEnd w:id="665"/>
      <w:bookmarkEnd w:id="666"/>
      <w:bookmarkEnd w:id="667"/>
      <w:bookmarkEnd w:id="668"/>
      <w:bookmarkEnd w:id="669"/>
    </w:p>
    <w:p w14:paraId="6F8539C7" w14:textId="731D8117" w:rsidR="00007A73" w:rsidRDefault="00535334" w:rsidP="00061B17">
      <w:pPr>
        <w:spacing w:after="240"/>
      </w:pPr>
      <w:r w:rsidRPr="00293240">
        <w:t>A continuación, se comparan por clase el valor contable y el justo valor de los instrumentos financieros de la UIT.</w:t>
      </w:r>
    </w:p>
    <w:tbl>
      <w:tblPr>
        <w:tblStyle w:val="TableGrid"/>
        <w:tblW w:w="9640" w:type="dxa"/>
        <w:tblLook w:val="04A0" w:firstRow="1" w:lastRow="0" w:firstColumn="1" w:lastColumn="0" w:noHBand="0" w:noVBand="1"/>
      </w:tblPr>
      <w:tblGrid>
        <w:gridCol w:w="4884"/>
        <w:gridCol w:w="1189"/>
        <w:gridCol w:w="1189"/>
        <w:gridCol w:w="1189"/>
        <w:gridCol w:w="1189"/>
      </w:tblGrid>
      <w:tr w:rsidR="00007A73" w:rsidRPr="00293240" w14:paraId="526811F5" w14:textId="77777777" w:rsidTr="006E3AF7">
        <w:tc>
          <w:tcPr>
            <w:tcW w:w="4884" w:type="dxa"/>
            <w:tcBorders>
              <w:top w:val="single" w:sz="8" w:space="0" w:color="auto"/>
              <w:left w:val="single" w:sz="8" w:space="0" w:color="auto"/>
              <w:bottom w:val="single" w:sz="8" w:space="0" w:color="auto"/>
              <w:right w:val="single" w:sz="8" w:space="0" w:color="auto"/>
            </w:tcBorders>
            <w:vAlign w:val="center"/>
          </w:tcPr>
          <w:p w14:paraId="3A4F1893" w14:textId="77777777" w:rsidR="00007A73" w:rsidRPr="00293240" w:rsidRDefault="00007A73" w:rsidP="00766724">
            <w:pPr>
              <w:pStyle w:val="Tablehead"/>
              <w:keepNext/>
              <w:keepLines/>
              <w:spacing w:before="60" w:after="60"/>
              <w:jc w:val="left"/>
            </w:pPr>
            <w:r w:rsidRPr="00293240">
              <w:t>En miles CHF</w:t>
            </w:r>
          </w:p>
        </w:tc>
        <w:tc>
          <w:tcPr>
            <w:tcW w:w="2378" w:type="dxa"/>
            <w:gridSpan w:val="2"/>
            <w:tcBorders>
              <w:top w:val="single" w:sz="8" w:space="0" w:color="auto"/>
              <w:left w:val="single" w:sz="8" w:space="0" w:color="auto"/>
            </w:tcBorders>
            <w:vAlign w:val="center"/>
          </w:tcPr>
          <w:p w14:paraId="076E92CD" w14:textId="77777777" w:rsidR="00007A73" w:rsidRPr="00293240" w:rsidRDefault="00007A73" w:rsidP="00766724">
            <w:pPr>
              <w:pStyle w:val="Tablehead"/>
              <w:keepNext/>
              <w:keepLines/>
              <w:spacing w:before="60" w:after="60"/>
            </w:pPr>
            <w:r w:rsidRPr="00293240">
              <w:t>Valor contable</w:t>
            </w:r>
          </w:p>
        </w:tc>
        <w:tc>
          <w:tcPr>
            <w:tcW w:w="2378" w:type="dxa"/>
            <w:gridSpan w:val="2"/>
            <w:tcBorders>
              <w:top w:val="single" w:sz="8" w:space="0" w:color="auto"/>
              <w:bottom w:val="single" w:sz="8" w:space="0" w:color="auto"/>
              <w:right w:val="single" w:sz="8" w:space="0" w:color="auto"/>
            </w:tcBorders>
            <w:vAlign w:val="center"/>
          </w:tcPr>
          <w:p w14:paraId="38027C51" w14:textId="77777777" w:rsidR="00007A73" w:rsidRPr="00293240" w:rsidRDefault="00007A73" w:rsidP="00766724">
            <w:pPr>
              <w:pStyle w:val="Tablehead"/>
              <w:keepNext/>
              <w:keepLines/>
              <w:spacing w:before="60" w:after="60"/>
            </w:pPr>
            <w:r w:rsidRPr="00293240">
              <w:t>Justo valor</w:t>
            </w:r>
          </w:p>
        </w:tc>
      </w:tr>
      <w:tr w:rsidR="001B7C7B" w:rsidRPr="00293240" w14:paraId="088A9216" w14:textId="77777777" w:rsidTr="00CE217D">
        <w:tc>
          <w:tcPr>
            <w:tcW w:w="4884" w:type="dxa"/>
            <w:tcBorders>
              <w:top w:val="single" w:sz="8" w:space="0" w:color="auto"/>
              <w:left w:val="single" w:sz="8" w:space="0" w:color="auto"/>
              <w:bottom w:val="single" w:sz="8" w:space="0" w:color="auto"/>
              <w:right w:val="single" w:sz="8" w:space="0" w:color="auto"/>
            </w:tcBorders>
          </w:tcPr>
          <w:p w14:paraId="7D85B85F" w14:textId="775FB743" w:rsidR="001B7C7B" w:rsidRPr="00293240" w:rsidRDefault="001B7C7B" w:rsidP="00766724">
            <w:pPr>
              <w:pStyle w:val="Tabletext"/>
              <w:keepNext/>
              <w:keepLines/>
              <w:spacing w:before="40" w:after="40"/>
            </w:pPr>
            <w:r w:rsidRPr="00293240">
              <w:t>Activo financiero</w:t>
            </w:r>
          </w:p>
        </w:tc>
        <w:tc>
          <w:tcPr>
            <w:tcW w:w="1189" w:type="dxa"/>
            <w:tcBorders>
              <w:top w:val="single" w:sz="8" w:space="0" w:color="auto"/>
              <w:left w:val="nil"/>
              <w:bottom w:val="single" w:sz="8" w:space="0" w:color="auto"/>
              <w:right w:val="single" w:sz="8" w:space="0" w:color="auto"/>
            </w:tcBorders>
            <w:shd w:val="clear" w:color="auto" w:fill="auto"/>
            <w:vAlign w:val="center"/>
          </w:tcPr>
          <w:p w14:paraId="0DFF0296" w14:textId="00E81A5A" w:rsidR="001B7C7B" w:rsidRPr="00293240" w:rsidRDefault="001B7C7B" w:rsidP="00766724">
            <w:pPr>
              <w:pStyle w:val="Tabletext"/>
              <w:keepNext/>
              <w:keepLines/>
              <w:spacing w:before="40" w:after="40"/>
              <w:jc w:val="center"/>
              <w:rPr>
                <w:b/>
                <w:bCs/>
              </w:rPr>
            </w:pPr>
            <w:r w:rsidRPr="00293240">
              <w:rPr>
                <w:b/>
                <w:bCs/>
                <w:lang w:eastAsia="zh-CN"/>
              </w:rPr>
              <w:t>202</w:t>
            </w:r>
            <w:r w:rsidR="008360C0">
              <w:rPr>
                <w:b/>
                <w:bCs/>
                <w:lang w:eastAsia="zh-CN"/>
              </w:rPr>
              <w:t>1</w:t>
            </w:r>
          </w:p>
        </w:tc>
        <w:tc>
          <w:tcPr>
            <w:tcW w:w="1189" w:type="dxa"/>
            <w:tcBorders>
              <w:top w:val="single" w:sz="8" w:space="0" w:color="auto"/>
              <w:left w:val="nil"/>
              <w:bottom w:val="single" w:sz="8" w:space="0" w:color="auto"/>
              <w:right w:val="single" w:sz="8" w:space="0" w:color="auto"/>
            </w:tcBorders>
            <w:shd w:val="clear" w:color="auto" w:fill="auto"/>
            <w:vAlign w:val="center"/>
          </w:tcPr>
          <w:p w14:paraId="0B12E187" w14:textId="085412D0" w:rsidR="001B7C7B" w:rsidRPr="00293240" w:rsidRDefault="008360C0" w:rsidP="00766724">
            <w:pPr>
              <w:pStyle w:val="Tabletext"/>
              <w:keepNext/>
              <w:keepLines/>
              <w:spacing w:before="40" w:after="40"/>
              <w:jc w:val="center"/>
              <w:rPr>
                <w:b/>
                <w:bCs/>
              </w:rPr>
            </w:pPr>
            <w:r w:rsidRPr="00293240">
              <w:rPr>
                <w:b/>
                <w:bCs/>
                <w:lang w:eastAsia="zh-CN"/>
              </w:rPr>
              <w:t>2020</w:t>
            </w:r>
          </w:p>
        </w:tc>
        <w:tc>
          <w:tcPr>
            <w:tcW w:w="1189" w:type="dxa"/>
            <w:tcBorders>
              <w:top w:val="single" w:sz="8" w:space="0" w:color="auto"/>
              <w:left w:val="nil"/>
              <w:bottom w:val="single" w:sz="8" w:space="0" w:color="auto"/>
              <w:right w:val="single" w:sz="8" w:space="0" w:color="auto"/>
            </w:tcBorders>
            <w:shd w:val="clear" w:color="auto" w:fill="auto"/>
            <w:vAlign w:val="center"/>
          </w:tcPr>
          <w:p w14:paraId="6E62B1E3" w14:textId="13F367E4" w:rsidR="001B7C7B" w:rsidRPr="00293240" w:rsidRDefault="008360C0" w:rsidP="00766724">
            <w:pPr>
              <w:pStyle w:val="Tabletext"/>
              <w:keepNext/>
              <w:keepLines/>
              <w:spacing w:before="40" w:after="40"/>
              <w:jc w:val="center"/>
              <w:rPr>
                <w:b/>
                <w:bCs/>
              </w:rPr>
            </w:pPr>
            <w:r w:rsidRPr="00293240">
              <w:rPr>
                <w:b/>
                <w:bCs/>
                <w:lang w:eastAsia="zh-CN"/>
              </w:rPr>
              <w:t>202</w:t>
            </w:r>
            <w:r>
              <w:rPr>
                <w:b/>
                <w:bCs/>
                <w:lang w:eastAsia="zh-CN"/>
              </w:rPr>
              <w:t>1</w:t>
            </w:r>
          </w:p>
        </w:tc>
        <w:tc>
          <w:tcPr>
            <w:tcW w:w="1189" w:type="dxa"/>
            <w:tcBorders>
              <w:top w:val="single" w:sz="8" w:space="0" w:color="auto"/>
              <w:left w:val="nil"/>
              <w:bottom w:val="single" w:sz="8" w:space="0" w:color="auto"/>
              <w:right w:val="single" w:sz="8" w:space="0" w:color="auto"/>
            </w:tcBorders>
            <w:shd w:val="clear" w:color="auto" w:fill="auto"/>
            <w:vAlign w:val="center"/>
          </w:tcPr>
          <w:p w14:paraId="5B4F33FF" w14:textId="05114592" w:rsidR="001B7C7B" w:rsidRPr="00293240" w:rsidRDefault="008360C0" w:rsidP="00766724">
            <w:pPr>
              <w:pStyle w:val="Tabletext"/>
              <w:keepNext/>
              <w:keepLines/>
              <w:spacing w:before="40" w:after="40"/>
              <w:jc w:val="center"/>
              <w:rPr>
                <w:b/>
                <w:bCs/>
              </w:rPr>
            </w:pPr>
            <w:r w:rsidRPr="00293240">
              <w:rPr>
                <w:b/>
                <w:bCs/>
                <w:lang w:eastAsia="zh-CN"/>
              </w:rPr>
              <w:t>2020</w:t>
            </w:r>
          </w:p>
        </w:tc>
      </w:tr>
      <w:tr w:rsidR="008360C0" w:rsidRPr="00293240" w14:paraId="68FDC7E8" w14:textId="77777777" w:rsidTr="006E3AF7">
        <w:tc>
          <w:tcPr>
            <w:tcW w:w="4884" w:type="dxa"/>
            <w:tcBorders>
              <w:top w:val="single" w:sz="8" w:space="0" w:color="auto"/>
              <w:left w:val="single" w:sz="8" w:space="0" w:color="auto"/>
              <w:bottom w:val="single" w:sz="8" w:space="0" w:color="auto"/>
              <w:right w:val="single" w:sz="8" w:space="0" w:color="auto"/>
            </w:tcBorders>
          </w:tcPr>
          <w:p w14:paraId="4712FE4E" w14:textId="77777777" w:rsidR="008360C0" w:rsidRPr="00293240" w:rsidRDefault="008360C0" w:rsidP="00766724">
            <w:pPr>
              <w:pStyle w:val="Tabletext"/>
              <w:keepNext/>
              <w:keepLines/>
              <w:spacing w:before="40" w:after="40"/>
            </w:pPr>
            <w:r w:rsidRPr="00293240">
              <w:t>Tesorería y equivalente de tesorería</w:t>
            </w:r>
          </w:p>
        </w:tc>
        <w:tc>
          <w:tcPr>
            <w:tcW w:w="1189" w:type="dxa"/>
            <w:tcBorders>
              <w:top w:val="nil"/>
              <w:left w:val="nil"/>
              <w:bottom w:val="single" w:sz="8" w:space="0" w:color="auto"/>
              <w:right w:val="single" w:sz="8" w:space="0" w:color="auto"/>
            </w:tcBorders>
            <w:shd w:val="clear" w:color="auto" w:fill="auto"/>
            <w:vAlign w:val="center"/>
          </w:tcPr>
          <w:p w14:paraId="3EB2C589" w14:textId="073C9B3E" w:rsidR="008360C0" w:rsidRPr="00293240" w:rsidRDefault="008360C0" w:rsidP="00766724">
            <w:pPr>
              <w:keepNext/>
              <w:keepLines/>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130 392</w:t>
            </w:r>
          </w:p>
        </w:tc>
        <w:tc>
          <w:tcPr>
            <w:tcW w:w="1189" w:type="dxa"/>
            <w:tcBorders>
              <w:top w:val="nil"/>
              <w:left w:val="nil"/>
              <w:bottom w:val="single" w:sz="8" w:space="0" w:color="auto"/>
              <w:right w:val="single" w:sz="8" w:space="0" w:color="auto"/>
            </w:tcBorders>
            <w:shd w:val="clear" w:color="auto" w:fill="auto"/>
            <w:vAlign w:val="center"/>
          </w:tcPr>
          <w:p w14:paraId="6B50F262" w14:textId="414E969E" w:rsidR="008360C0" w:rsidRPr="00293240" w:rsidRDefault="008360C0" w:rsidP="00766724">
            <w:pPr>
              <w:keepNext/>
              <w:keepLines/>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99 406</w:t>
            </w:r>
          </w:p>
        </w:tc>
        <w:tc>
          <w:tcPr>
            <w:tcW w:w="1189" w:type="dxa"/>
            <w:tcBorders>
              <w:top w:val="nil"/>
              <w:left w:val="nil"/>
              <w:bottom w:val="single" w:sz="8" w:space="0" w:color="auto"/>
              <w:right w:val="single" w:sz="8" w:space="0" w:color="auto"/>
            </w:tcBorders>
            <w:shd w:val="clear" w:color="auto" w:fill="auto"/>
            <w:vAlign w:val="center"/>
          </w:tcPr>
          <w:p w14:paraId="1B6F7CBC" w14:textId="444A8902" w:rsidR="008360C0" w:rsidRPr="00293240" w:rsidRDefault="008360C0" w:rsidP="00766724">
            <w:pPr>
              <w:keepNext/>
              <w:keepLines/>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130 392</w:t>
            </w:r>
          </w:p>
        </w:tc>
        <w:tc>
          <w:tcPr>
            <w:tcW w:w="1189" w:type="dxa"/>
            <w:tcBorders>
              <w:top w:val="nil"/>
              <w:left w:val="nil"/>
              <w:bottom w:val="single" w:sz="8" w:space="0" w:color="auto"/>
              <w:right w:val="single" w:sz="8" w:space="0" w:color="auto"/>
            </w:tcBorders>
            <w:shd w:val="clear" w:color="auto" w:fill="auto"/>
            <w:vAlign w:val="center"/>
          </w:tcPr>
          <w:p w14:paraId="1F10F7C3" w14:textId="7A80C042" w:rsidR="008360C0" w:rsidRPr="00293240" w:rsidRDefault="008360C0" w:rsidP="00766724">
            <w:pPr>
              <w:keepNext/>
              <w:keepLines/>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99 406</w:t>
            </w:r>
          </w:p>
        </w:tc>
      </w:tr>
      <w:tr w:rsidR="008360C0" w:rsidRPr="00293240" w14:paraId="21E1B259" w14:textId="77777777" w:rsidTr="00766724">
        <w:tc>
          <w:tcPr>
            <w:tcW w:w="4884" w:type="dxa"/>
            <w:tcBorders>
              <w:top w:val="single" w:sz="8" w:space="0" w:color="auto"/>
              <w:left w:val="single" w:sz="8" w:space="0" w:color="auto"/>
              <w:bottom w:val="single" w:sz="8" w:space="0" w:color="auto"/>
              <w:right w:val="single" w:sz="8" w:space="0" w:color="auto"/>
            </w:tcBorders>
          </w:tcPr>
          <w:p w14:paraId="6AEB07D7" w14:textId="77777777" w:rsidR="008360C0" w:rsidRPr="00293240" w:rsidRDefault="008360C0" w:rsidP="008360C0">
            <w:pPr>
              <w:pStyle w:val="Tabletext"/>
              <w:spacing w:before="40" w:after="40"/>
            </w:pPr>
            <w:r w:rsidRPr="00293240">
              <w:t>Instrumentos financieros a justo valor mediante superávit/déficit</w:t>
            </w:r>
          </w:p>
        </w:tc>
        <w:tc>
          <w:tcPr>
            <w:tcW w:w="1189" w:type="dxa"/>
            <w:tcBorders>
              <w:top w:val="nil"/>
              <w:left w:val="nil"/>
              <w:bottom w:val="single" w:sz="8" w:space="0" w:color="auto"/>
              <w:right w:val="single" w:sz="8" w:space="0" w:color="auto"/>
            </w:tcBorders>
            <w:shd w:val="clear" w:color="auto" w:fill="auto"/>
          </w:tcPr>
          <w:p w14:paraId="5598A6E9" w14:textId="6F9A0EB0" w:rsidR="008360C0" w:rsidRPr="00293240" w:rsidRDefault="008360C0" w:rsidP="00766724">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95 033</w:t>
            </w:r>
          </w:p>
        </w:tc>
        <w:tc>
          <w:tcPr>
            <w:tcW w:w="1189" w:type="dxa"/>
            <w:tcBorders>
              <w:top w:val="nil"/>
              <w:left w:val="nil"/>
              <w:bottom w:val="single" w:sz="8" w:space="0" w:color="auto"/>
              <w:right w:val="single" w:sz="8" w:space="0" w:color="auto"/>
            </w:tcBorders>
            <w:shd w:val="clear" w:color="auto" w:fill="auto"/>
          </w:tcPr>
          <w:p w14:paraId="5C481062" w14:textId="17109B45" w:rsidR="008360C0" w:rsidRPr="00293240" w:rsidRDefault="008360C0" w:rsidP="00766724">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95 516</w:t>
            </w:r>
          </w:p>
        </w:tc>
        <w:tc>
          <w:tcPr>
            <w:tcW w:w="1189" w:type="dxa"/>
            <w:tcBorders>
              <w:top w:val="nil"/>
              <w:left w:val="nil"/>
              <w:bottom w:val="single" w:sz="8" w:space="0" w:color="auto"/>
              <w:right w:val="single" w:sz="8" w:space="0" w:color="auto"/>
            </w:tcBorders>
            <w:shd w:val="clear" w:color="auto" w:fill="auto"/>
          </w:tcPr>
          <w:p w14:paraId="53A97457" w14:textId="7A76E81E" w:rsidR="008360C0" w:rsidRPr="00293240" w:rsidRDefault="008360C0" w:rsidP="00766724">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95 033</w:t>
            </w:r>
          </w:p>
        </w:tc>
        <w:tc>
          <w:tcPr>
            <w:tcW w:w="1189" w:type="dxa"/>
            <w:tcBorders>
              <w:top w:val="nil"/>
              <w:left w:val="nil"/>
              <w:bottom w:val="single" w:sz="8" w:space="0" w:color="auto"/>
              <w:right w:val="single" w:sz="8" w:space="0" w:color="auto"/>
            </w:tcBorders>
            <w:shd w:val="clear" w:color="auto" w:fill="auto"/>
          </w:tcPr>
          <w:p w14:paraId="26E1074C" w14:textId="54E82C52" w:rsidR="008360C0" w:rsidRPr="00293240" w:rsidRDefault="008360C0" w:rsidP="00766724">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95 516</w:t>
            </w:r>
          </w:p>
        </w:tc>
      </w:tr>
      <w:tr w:rsidR="008360C0" w:rsidRPr="00293240" w14:paraId="60929DE9" w14:textId="77777777" w:rsidTr="006E3AF7">
        <w:tc>
          <w:tcPr>
            <w:tcW w:w="4884" w:type="dxa"/>
            <w:tcBorders>
              <w:top w:val="single" w:sz="8" w:space="0" w:color="auto"/>
              <w:left w:val="single" w:sz="8" w:space="0" w:color="auto"/>
              <w:bottom w:val="single" w:sz="8" w:space="0" w:color="auto"/>
              <w:right w:val="single" w:sz="8" w:space="0" w:color="auto"/>
            </w:tcBorders>
          </w:tcPr>
          <w:p w14:paraId="6A83BB99" w14:textId="77777777" w:rsidR="008360C0" w:rsidRPr="00293240" w:rsidRDefault="008360C0" w:rsidP="008360C0">
            <w:pPr>
              <w:pStyle w:val="Tabletext"/>
              <w:spacing w:before="40" w:after="40"/>
            </w:pPr>
            <w:r w:rsidRPr="00293240">
              <w:t>Créditos corrientes con contrapartida</w:t>
            </w:r>
          </w:p>
        </w:tc>
        <w:tc>
          <w:tcPr>
            <w:tcW w:w="1189" w:type="dxa"/>
            <w:tcBorders>
              <w:top w:val="nil"/>
              <w:left w:val="nil"/>
              <w:bottom w:val="single" w:sz="8" w:space="0" w:color="auto"/>
              <w:right w:val="single" w:sz="8" w:space="0" w:color="auto"/>
            </w:tcBorders>
            <w:shd w:val="clear" w:color="auto" w:fill="auto"/>
            <w:vAlign w:val="center"/>
          </w:tcPr>
          <w:p w14:paraId="5AC0D06B" w14:textId="244D567E"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10 989</w:t>
            </w:r>
          </w:p>
        </w:tc>
        <w:tc>
          <w:tcPr>
            <w:tcW w:w="1189" w:type="dxa"/>
            <w:tcBorders>
              <w:top w:val="nil"/>
              <w:left w:val="nil"/>
              <w:bottom w:val="single" w:sz="8" w:space="0" w:color="auto"/>
              <w:right w:val="single" w:sz="8" w:space="0" w:color="auto"/>
            </w:tcBorders>
            <w:shd w:val="clear" w:color="auto" w:fill="auto"/>
            <w:vAlign w:val="center"/>
          </w:tcPr>
          <w:p w14:paraId="32089208" w14:textId="613B7DC1"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8 481</w:t>
            </w:r>
          </w:p>
        </w:tc>
        <w:tc>
          <w:tcPr>
            <w:tcW w:w="1189" w:type="dxa"/>
            <w:tcBorders>
              <w:top w:val="nil"/>
              <w:left w:val="nil"/>
              <w:bottom w:val="single" w:sz="8" w:space="0" w:color="auto"/>
              <w:right w:val="single" w:sz="8" w:space="0" w:color="auto"/>
            </w:tcBorders>
            <w:shd w:val="clear" w:color="auto" w:fill="auto"/>
            <w:vAlign w:val="center"/>
          </w:tcPr>
          <w:p w14:paraId="0DD70BBC" w14:textId="3EB3B14C"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10 989</w:t>
            </w:r>
          </w:p>
        </w:tc>
        <w:tc>
          <w:tcPr>
            <w:tcW w:w="1189" w:type="dxa"/>
            <w:tcBorders>
              <w:top w:val="nil"/>
              <w:left w:val="nil"/>
              <w:bottom w:val="single" w:sz="8" w:space="0" w:color="auto"/>
              <w:right w:val="single" w:sz="8" w:space="0" w:color="auto"/>
            </w:tcBorders>
            <w:shd w:val="clear" w:color="auto" w:fill="auto"/>
            <w:vAlign w:val="center"/>
          </w:tcPr>
          <w:p w14:paraId="0DE9E213" w14:textId="18B1AD76"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8 481</w:t>
            </w:r>
          </w:p>
        </w:tc>
      </w:tr>
      <w:tr w:rsidR="008360C0" w:rsidRPr="00293240" w14:paraId="29904644" w14:textId="77777777" w:rsidTr="006E3AF7">
        <w:tc>
          <w:tcPr>
            <w:tcW w:w="4884" w:type="dxa"/>
            <w:tcBorders>
              <w:top w:val="single" w:sz="8" w:space="0" w:color="auto"/>
              <w:left w:val="single" w:sz="8" w:space="0" w:color="auto"/>
              <w:bottom w:val="single" w:sz="8" w:space="0" w:color="auto"/>
              <w:right w:val="single" w:sz="8" w:space="0" w:color="auto"/>
            </w:tcBorders>
          </w:tcPr>
          <w:p w14:paraId="73C0D785" w14:textId="77777777" w:rsidR="008360C0" w:rsidRPr="00293240" w:rsidRDefault="008360C0" w:rsidP="008360C0">
            <w:pPr>
              <w:pStyle w:val="Tabletext"/>
              <w:spacing w:before="40" w:after="40"/>
            </w:pPr>
            <w:r w:rsidRPr="00293240">
              <w:t>Créditos corrientes sin contrapartida</w:t>
            </w:r>
          </w:p>
        </w:tc>
        <w:tc>
          <w:tcPr>
            <w:tcW w:w="1189" w:type="dxa"/>
            <w:tcBorders>
              <w:top w:val="nil"/>
              <w:left w:val="nil"/>
              <w:bottom w:val="single" w:sz="8" w:space="0" w:color="auto"/>
              <w:right w:val="single" w:sz="8" w:space="0" w:color="auto"/>
            </w:tcBorders>
            <w:shd w:val="clear" w:color="auto" w:fill="auto"/>
            <w:vAlign w:val="center"/>
          </w:tcPr>
          <w:p w14:paraId="48190E64" w14:textId="5C10E407"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76 931</w:t>
            </w:r>
          </w:p>
        </w:tc>
        <w:tc>
          <w:tcPr>
            <w:tcW w:w="1189" w:type="dxa"/>
            <w:tcBorders>
              <w:top w:val="nil"/>
              <w:left w:val="nil"/>
              <w:bottom w:val="single" w:sz="8" w:space="0" w:color="auto"/>
              <w:right w:val="single" w:sz="8" w:space="0" w:color="auto"/>
            </w:tcBorders>
            <w:shd w:val="clear" w:color="auto" w:fill="auto"/>
            <w:vAlign w:val="center"/>
          </w:tcPr>
          <w:p w14:paraId="0449DC96" w14:textId="33690F01"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89 306</w:t>
            </w:r>
          </w:p>
        </w:tc>
        <w:tc>
          <w:tcPr>
            <w:tcW w:w="1189" w:type="dxa"/>
            <w:tcBorders>
              <w:top w:val="nil"/>
              <w:left w:val="nil"/>
              <w:bottom w:val="single" w:sz="8" w:space="0" w:color="auto"/>
              <w:right w:val="single" w:sz="8" w:space="0" w:color="auto"/>
            </w:tcBorders>
            <w:shd w:val="clear" w:color="auto" w:fill="auto"/>
            <w:vAlign w:val="center"/>
          </w:tcPr>
          <w:p w14:paraId="20A01A32" w14:textId="0EA587C1"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Pr>
                <w:color w:val="000000"/>
                <w:sz w:val="22"/>
                <w:lang w:eastAsia="zh-CN"/>
              </w:rPr>
              <w:t>76 931</w:t>
            </w:r>
          </w:p>
        </w:tc>
        <w:tc>
          <w:tcPr>
            <w:tcW w:w="1189" w:type="dxa"/>
            <w:tcBorders>
              <w:top w:val="nil"/>
              <w:left w:val="nil"/>
              <w:bottom w:val="single" w:sz="8" w:space="0" w:color="auto"/>
              <w:right w:val="single" w:sz="8" w:space="0" w:color="auto"/>
            </w:tcBorders>
            <w:shd w:val="clear" w:color="auto" w:fill="auto"/>
            <w:vAlign w:val="center"/>
          </w:tcPr>
          <w:p w14:paraId="3919B061" w14:textId="1AF7CFFF" w:rsidR="008360C0" w:rsidRPr="0029324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color w:val="000000"/>
                <w:sz w:val="22"/>
                <w:lang w:eastAsia="zh-CN"/>
              </w:rPr>
            </w:pPr>
            <w:r w:rsidRPr="00293240">
              <w:rPr>
                <w:color w:val="000000"/>
                <w:sz w:val="22"/>
                <w:lang w:eastAsia="zh-CN"/>
              </w:rPr>
              <w:t>89 306</w:t>
            </w:r>
          </w:p>
        </w:tc>
      </w:tr>
    </w:tbl>
    <w:p w14:paraId="1EE46E0E" w14:textId="77777777" w:rsidR="00007A73" w:rsidRPr="00293240" w:rsidRDefault="00007A73" w:rsidP="00007A73">
      <w:pPr>
        <w:snapToGrid w:val="0"/>
      </w:pPr>
    </w:p>
    <w:tbl>
      <w:tblPr>
        <w:tblStyle w:val="TableGrid"/>
        <w:tblW w:w="9640" w:type="dxa"/>
        <w:tblLook w:val="04A0" w:firstRow="1" w:lastRow="0" w:firstColumn="1" w:lastColumn="0" w:noHBand="0" w:noVBand="1"/>
      </w:tblPr>
      <w:tblGrid>
        <w:gridCol w:w="4884"/>
        <w:gridCol w:w="1189"/>
        <w:gridCol w:w="1189"/>
        <w:gridCol w:w="1189"/>
        <w:gridCol w:w="1189"/>
      </w:tblGrid>
      <w:tr w:rsidR="00007A73" w:rsidRPr="00293240" w14:paraId="0444DD86" w14:textId="77777777" w:rsidTr="006E3AF7">
        <w:tc>
          <w:tcPr>
            <w:tcW w:w="4884" w:type="dxa"/>
            <w:tcBorders>
              <w:top w:val="single" w:sz="8" w:space="0" w:color="auto"/>
              <w:left w:val="single" w:sz="8" w:space="0" w:color="auto"/>
              <w:bottom w:val="single" w:sz="8" w:space="0" w:color="auto"/>
              <w:right w:val="single" w:sz="8" w:space="0" w:color="auto"/>
            </w:tcBorders>
            <w:vAlign w:val="center"/>
          </w:tcPr>
          <w:p w14:paraId="3C5ED046" w14:textId="77777777" w:rsidR="00007A73" w:rsidRPr="00293240" w:rsidRDefault="00007A73" w:rsidP="008360C0">
            <w:pPr>
              <w:pStyle w:val="Tablehead"/>
              <w:spacing w:before="60" w:after="60"/>
              <w:jc w:val="left"/>
            </w:pPr>
            <w:r w:rsidRPr="008360C0">
              <w:t>En miles CHF</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1C68E852" w14:textId="77777777" w:rsidR="00007A73" w:rsidRPr="00293240" w:rsidRDefault="00007A73" w:rsidP="008360C0">
            <w:pPr>
              <w:pStyle w:val="Tablehead"/>
              <w:spacing w:before="60" w:after="60"/>
            </w:pPr>
            <w:r w:rsidRPr="00293240">
              <w:t>Valor contable</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7FA551ED" w14:textId="77777777" w:rsidR="00007A73" w:rsidRPr="00293240" w:rsidRDefault="00007A73" w:rsidP="008360C0">
            <w:pPr>
              <w:pStyle w:val="Tablehead"/>
              <w:spacing w:before="60" w:after="60"/>
            </w:pPr>
            <w:r w:rsidRPr="00293240">
              <w:t>Justo valor</w:t>
            </w:r>
          </w:p>
        </w:tc>
      </w:tr>
      <w:tr w:rsidR="001B7C7B" w:rsidRPr="00293240" w14:paraId="2E9E42E5" w14:textId="77777777" w:rsidTr="006E3AF7">
        <w:tc>
          <w:tcPr>
            <w:tcW w:w="4884" w:type="dxa"/>
            <w:tcBorders>
              <w:top w:val="single" w:sz="8" w:space="0" w:color="auto"/>
              <w:left w:val="single" w:sz="8" w:space="0" w:color="auto"/>
              <w:bottom w:val="single" w:sz="8" w:space="0" w:color="auto"/>
              <w:right w:val="single" w:sz="8" w:space="0" w:color="auto"/>
            </w:tcBorders>
          </w:tcPr>
          <w:p w14:paraId="60F30ADC" w14:textId="77777777" w:rsidR="001B7C7B" w:rsidRPr="00293240" w:rsidRDefault="001B7C7B" w:rsidP="008360C0">
            <w:pPr>
              <w:pStyle w:val="Tabletext"/>
              <w:spacing w:before="40" w:after="40"/>
            </w:pPr>
            <w:r w:rsidRPr="00293240">
              <w:t>Pasivo financiero</w:t>
            </w:r>
          </w:p>
        </w:tc>
        <w:tc>
          <w:tcPr>
            <w:tcW w:w="1189" w:type="dxa"/>
            <w:tcBorders>
              <w:top w:val="nil"/>
              <w:left w:val="nil"/>
              <w:bottom w:val="single" w:sz="8" w:space="0" w:color="auto"/>
              <w:right w:val="single" w:sz="8" w:space="0" w:color="auto"/>
            </w:tcBorders>
            <w:shd w:val="clear" w:color="auto" w:fill="auto"/>
            <w:vAlign w:val="center"/>
          </w:tcPr>
          <w:p w14:paraId="66F48810" w14:textId="7943CB4D" w:rsidR="001B7C7B" w:rsidRPr="00766724" w:rsidRDefault="008360C0" w:rsidP="008360C0">
            <w:pPr>
              <w:pStyle w:val="Tabletext"/>
              <w:spacing w:before="40" w:after="40"/>
              <w:jc w:val="center"/>
              <w:rPr>
                <w:b/>
                <w:bCs/>
              </w:rPr>
            </w:pPr>
            <w:r w:rsidRPr="00766724">
              <w:rPr>
                <w:b/>
                <w:bCs/>
              </w:rPr>
              <w:t>2021</w:t>
            </w:r>
          </w:p>
        </w:tc>
        <w:tc>
          <w:tcPr>
            <w:tcW w:w="1189" w:type="dxa"/>
            <w:tcBorders>
              <w:top w:val="nil"/>
              <w:left w:val="nil"/>
              <w:bottom w:val="single" w:sz="8" w:space="0" w:color="auto"/>
              <w:right w:val="single" w:sz="8" w:space="0" w:color="auto"/>
            </w:tcBorders>
            <w:shd w:val="clear" w:color="auto" w:fill="auto"/>
            <w:vAlign w:val="center"/>
          </w:tcPr>
          <w:p w14:paraId="4E14CE77" w14:textId="22F7547C" w:rsidR="001B7C7B" w:rsidRPr="00766724" w:rsidRDefault="008360C0" w:rsidP="008360C0">
            <w:pPr>
              <w:pStyle w:val="Tabletext"/>
              <w:spacing w:before="40" w:after="40"/>
              <w:jc w:val="center"/>
              <w:rPr>
                <w:b/>
                <w:bCs/>
              </w:rPr>
            </w:pPr>
            <w:r w:rsidRPr="00766724">
              <w:rPr>
                <w:b/>
                <w:bCs/>
              </w:rPr>
              <w:t>2020</w:t>
            </w:r>
          </w:p>
        </w:tc>
        <w:tc>
          <w:tcPr>
            <w:tcW w:w="1189" w:type="dxa"/>
            <w:tcBorders>
              <w:top w:val="nil"/>
              <w:left w:val="nil"/>
              <w:bottom w:val="single" w:sz="8" w:space="0" w:color="auto"/>
              <w:right w:val="single" w:sz="8" w:space="0" w:color="auto"/>
            </w:tcBorders>
            <w:shd w:val="clear" w:color="auto" w:fill="auto"/>
            <w:vAlign w:val="center"/>
          </w:tcPr>
          <w:p w14:paraId="0F41805A" w14:textId="50A708AE" w:rsidR="001B7C7B" w:rsidRPr="00766724" w:rsidRDefault="008360C0" w:rsidP="008360C0">
            <w:pPr>
              <w:pStyle w:val="Tabletext"/>
              <w:spacing w:before="40" w:after="40"/>
              <w:jc w:val="center"/>
              <w:rPr>
                <w:b/>
                <w:bCs/>
              </w:rPr>
            </w:pPr>
            <w:r w:rsidRPr="00766724">
              <w:rPr>
                <w:b/>
                <w:bCs/>
              </w:rPr>
              <w:t>2021</w:t>
            </w:r>
          </w:p>
        </w:tc>
        <w:tc>
          <w:tcPr>
            <w:tcW w:w="1189" w:type="dxa"/>
            <w:tcBorders>
              <w:top w:val="nil"/>
              <w:left w:val="nil"/>
              <w:bottom w:val="single" w:sz="8" w:space="0" w:color="auto"/>
              <w:right w:val="single" w:sz="8" w:space="0" w:color="auto"/>
            </w:tcBorders>
            <w:shd w:val="clear" w:color="auto" w:fill="auto"/>
            <w:vAlign w:val="center"/>
          </w:tcPr>
          <w:p w14:paraId="5EE5BD5B" w14:textId="5768140D" w:rsidR="001B7C7B" w:rsidRPr="00766724" w:rsidRDefault="008360C0" w:rsidP="008360C0">
            <w:pPr>
              <w:pStyle w:val="Tabletext"/>
              <w:spacing w:before="40" w:after="40"/>
              <w:jc w:val="center"/>
              <w:rPr>
                <w:b/>
                <w:bCs/>
              </w:rPr>
            </w:pPr>
            <w:r w:rsidRPr="00766724">
              <w:rPr>
                <w:b/>
                <w:bCs/>
              </w:rPr>
              <w:t>2020</w:t>
            </w:r>
          </w:p>
        </w:tc>
      </w:tr>
      <w:tr w:rsidR="008360C0" w:rsidRPr="00293240" w14:paraId="40EC177B" w14:textId="77777777" w:rsidTr="006E3AF7">
        <w:tc>
          <w:tcPr>
            <w:tcW w:w="4884" w:type="dxa"/>
            <w:tcBorders>
              <w:top w:val="single" w:sz="8" w:space="0" w:color="auto"/>
              <w:left w:val="single" w:sz="8" w:space="0" w:color="auto"/>
              <w:bottom w:val="single" w:sz="8" w:space="0" w:color="auto"/>
              <w:right w:val="single" w:sz="8" w:space="0" w:color="auto"/>
            </w:tcBorders>
          </w:tcPr>
          <w:p w14:paraId="0879282E" w14:textId="77777777" w:rsidR="008360C0" w:rsidRPr="00293240" w:rsidRDefault="008360C0" w:rsidP="008360C0">
            <w:pPr>
              <w:pStyle w:val="Tabletext"/>
              <w:spacing w:before="40" w:after="40"/>
            </w:pPr>
            <w:r w:rsidRPr="00293240">
              <w:t>Préstamos</w:t>
            </w:r>
          </w:p>
        </w:tc>
        <w:tc>
          <w:tcPr>
            <w:tcW w:w="1189" w:type="dxa"/>
            <w:tcBorders>
              <w:top w:val="nil"/>
              <w:left w:val="nil"/>
              <w:bottom w:val="single" w:sz="8" w:space="0" w:color="auto"/>
              <w:right w:val="single" w:sz="8" w:space="0" w:color="auto"/>
            </w:tcBorders>
            <w:shd w:val="clear" w:color="auto" w:fill="auto"/>
            <w:vAlign w:val="center"/>
          </w:tcPr>
          <w:p w14:paraId="2B073026" w14:textId="609B481E"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47 110</w:t>
            </w:r>
          </w:p>
        </w:tc>
        <w:tc>
          <w:tcPr>
            <w:tcW w:w="1189" w:type="dxa"/>
            <w:tcBorders>
              <w:top w:val="nil"/>
              <w:left w:val="nil"/>
              <w:bottom w:val="single" w:sz="8" w:space="0" w:color="auto"/>
              <w:right w:val="single" w:sz="8" w:space="0" w:color="auto"/>
            </w:tcBorders>
            <w:shd w:val="clear" w:color="auto" w:fill="auto"/>
            <w:vAlign w:val="center"/>
          </w:tcPr>
          <w:p w14:paraId="4DCEE790" w14:textId="20A12F61"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47 110</w:t>
            </w:r>
          </w:p>
        </w:tc>
        <w:tc>
          <w:tcPr>
            <w:tcW w:w="1189" w:type="dxa"/>
            <w:tcBorders>
              <w:top w:val="nil"/>
              <w:left w:val="nil"/>
              <w:bottom w:val="single" w:sz="8" w:space="0" w:color="auto"/>
              <w:right w:val="single" w:sz="8" w:space="0" w:color="auto"/>
            </w:tcBorders>
            <w:shd w:val="clear" w:color="auto" w:fill="auto"/>
            <w:vAlign w:val="center"/>
          </w:tcPr>
          <w:p w14:paraId="15965D47" w14:textId="296ADFB4"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47 110</w:t>
            </w:r>
          </w:p>
        </w:tc>
        <w:tc>
          <w:tcPr>
            <w:tcW w:w="1189" w:type="dxa"/>
            <w:tcBorders>
              <w:top w:val="nil"/>
              <w:left w:val="nil"/>
              <w:bottom w:val="single" w:sz="8" w:space="0" w:color="auto"/>
              <w:right w:val="single" w:sz="8" w:space="0" w:color="auto"/>
            </w:tcBorders>
            <w:shd w:val="clear" w:color="auto" w:fill="auto"/>
            <w:vAlign w:val="center"/>
          </w:tcPr>
          <w:p w14:paraId="448517BA" w14:textId="56019ABB"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47 110</w:t>
            </w:r>
          </w:p>
        </w:tc>
      </w:tr>
      <w:tr w:rsidR="008360C0" w:rsidRPr="00293240" w14:paraId="50561CD5" w14:textId="77777777" w:rsidTr="006E3AF7">
        <w:tc>
          <w:tcPr>
            <w:tcW w:w="4884" w:type="dxa"/>
            <w:tcBorders>
              <w:top w:val="single" w:sz="8" w:space="0" w:color="auto"/>
              <w:left w:val="single" w:sz="8" w:space="0" w:color="auto"/>
              <w:bottom w:val="single" w:sz="8" w:space="0" w:color="auto"/>
              <w:right w:val="single" w:sz="8" w:space="0" w:color="auto"/>
            </w:tcBorders>
          </w:tcPr>
          <w:p w14:paraId="3C4DAC84" w14:textId="77777777" w:rsidR="008360C0" w:rsidRPr="00293240" w:rsidRDefault="008360C0" w:rsidP="008360C0">
            <w:pPr>
              <w:pStyle w:val="Tabletext"/>
              <w:spacing w:before="40" w:after="40"/>
            </w:pPr>
            <w:r w:rsidRPr="00293240">
              <w:t>Cuentas por pagar con contrapartida</w:t>
            </w:r>
          </w:p>
        </w:tc>
        <w:tc>
          <w:tcPr>
            <w:tcW w:w="1189" w:type="dxa"/>
            <w:tcBorders>
              <w:top w:val="nil"/>
              <w:left w:val="nil"/>
              <w:bottom w:val="single" w:sz="8" w:space="0" w:color="auto"/>
              <w:right w:val="single" w:sz="8" w:space="0" w:color="auto"/>
            </w:tcBorders>
            <w:shd w:val="clear" w:color="auto" w:fill="auto"/>
            <w:vAlign w:val="center"/>
          </w:tcPr>
          <w:p w14:paraId="0AE00DD6" w14:textId="2D31A580"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1 396</w:t>
            </w:r>
          </w:p>
        </w:tc>
        <w:tc>
          <w:tcPr>
            <w:tcW w:w="1189" w:type="dxa"/>
            <w:tcBorders>
              <w:top w:val="nil"/>
              <w:left w:val="nil"/>
              <w:bottom w:val="single" w:sz="8" w:space="0" w:color="auto"/>
              <w:right w:val="single" w:sz="8" w:space="0" w:color="auto"/>
            </w:tcBorders>
            <w:shd w:val="clear" w:color="auto" w:fill="auto"/>
            <w:vAlign w:val="center"/>
          </w:tcPr>
          <w:p w14:paraId="507F81F7" w14:textId="2F63C393"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2 768</w:t>
            </w:r>
          </w:p>
        </w:tc>
        <w:tc>
          <w:tcPr>
            <w:tcW w:w="1189" w:type="dxa"/>
            <w:tcBorders>
              <w:top w:val="nil"/>
              <w:left w:val="nil"/>
              <w:bottom w:val="single" w:sz="8" w:space="0" w:color="auto"/>
              <w:right w:val="single" w:sz="8" w:space="0" w:color="auto"/>
            </w:tcBorders>
            <w:shd w:val="clear" w:color="auto" w:fill="auto"/>
            <w:vAlign w:val="center"/>
          </w:tcPr>
          <w:p w14:paraId="46A9B58D" w14:textId="0414D6AF"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1 396</w:t>
            </w:r>
          </w:p>
        </w:tc>
        <w:tc>
          <w:tcPr>
            <w:tcW w:w="1189" w:type="dxa"/>
            <w:tcBorders>
              <w:top w:val="nil"/>
              <w:left w:val="nil"/>
              <w:bottom w:val="single" w:sz="8" w:space="0" w:color="auto"/>
              <w:right w:val="single" w:sz="8" w:space="0" w:color="auto"/>
            </w:tcBorders>
            <w:shd w:val="clear" w:color="auto" w:fill="auto"/>
            <w:vAlign w:val="center"/>
          </w:tcPr>
          <w:p w14:paraId="77A6AD5F" w14:textId="2664C6DA" w:rsidR="008360C0" w:rsidRPr="008360C0" w:rsidRDefault="008360C0" w:rsidP="008360C0">
            <w:pPr>
              <w:tabs>
                <w:tab w:val="clear" w:pos="567"/>
                <w:tab w:val="clear" w:pos="1134"/>
                <w:tab w:val="clear" w:pos="1701"/>
                <w:tab w:val="clear" w:pos="2268"/>
                <w:tab w:val="clear" w:pos="2835"/>
              </w:tabs>
              <w:overflowPunct/>
              <w:autoSpaceDE/>
              <w:autoSpaceDN/>
              <w:adjustRightInd/>
              <w:spacing w:before="40" w:after="40"/>
              <w:jc w:val="right"/>
              <w:textAlignment w:val="auto"/>
              <w:rPr>
                <w:sz w:val="22"/>
              </w:rPr>
            </w:pPr>
            <w:r w:rsidRPr="008360C0">
              <w:rPr>
                <w:sz w:val="22"/>
              </w:rPr>
              <w:t>2 768</w:t>
            </w:r>
          </w:p>
        </w:tc>
      </w:tr>
    </w:tbl>
    <w:p w14:paraId="1A29FDD3" w14:textId="78A8FE5A" w:rsidR="00535334" w:rsidRPr="00293240" w:rsidRDefault="00535334" w:rsidP="006E3AF7">
      <w:pPr>
        <w:pStyle w:val="Normalaftertitle"/>
      </w:pPr>
      <w:r w:rsidRPr="00293240">
        <w:t>El justo valor del activo y pasivo financiero se incluye en la cuantía en que el instrumento podría intercambiarse en una transacción corriente entre partes de mutuo acuerdo, distinta de la venta forzosa o la liquidación.</w:t>
      </w:r>
    </w:p>
    <w:p w14:paraId="57FB4B9D" w14:textId="77777777" w:rsidR="00535334" w:rsidRPr="00293240" w:rsidRDefault="00535334" w:rsidP="006E3AF7">
      <w:r w:rsidRPr="00293240">
        <w:t>Para estimar el justo valor, se utilizan los siguientes métodos y supuestos:</w:t>
      </w:r>
    </w:p>
    <w:p w14:paraId="5E90A1B5" w14:textId="040F9CA1" w:rsidR="00535334" w:rsidRPr="00293240" w:rsidRDefault="00535334" w:rsidP="006E3AF7">
      <w:pPr>
        <w:pStyle w:val="enumlev1"/>
      </w:pPr>
      <w:r w:rsidRPr="00293240">
        <w:t>–</w:t>
      </w:r>
      <w:r w:rsidRPr="00293240">
        <w:tab/>
      </w:r>
      <w:r w:rsidR="008360C0" w:rsidRPr="00293240">
        <w:t xml:space="preserve">tesorería </w:t>
      </w:r>
      <w:r w:rsidRPr="00293240">
        <w:t>y equivalentes de tesorería, depósitos a corto plazo, créditos con contrapartida, otros créditos, cuentas por pagar con contrapartida y otras cuentas por pagar se acercan a su valor contable en gran parte debido al corto plazo de vencimiento de estas inversiones;</w:t>
      </w:r>
    </w:p>
    <w:p w14:paraId="6D9892D7" w14:textId="77777777" w:rsidR="00535334" w:rsidRPr="00293240" w:rsidRDefault="00535334" w:rsidP="006E3AF7">
      <w:pPr>
        <w:pStyle w:val="enumlev1"/>
      </w:pPr>
      <w:r w:rsidRPr="00293240">
        <w:t>–</w:t>
      </w:r>
      <w:r w:rsidRPr="00293240">
        <w:tab/>
        <w:t>los créditos a corto y largo plazo se valoran como se indica en la Nota 2;</w:t>
      </w:r>
    </w:p>
    <w:p w14:paraId="11462623" w14:textId="77777777" w:rsidR="00535334" w:rsidRPr="00293240" w:rsidRDefault="00535334" w:rsidP="006E3AF7">
      <w:pPr>
        <w:pStyle w:val="enumlev1"/>
      </w:pPr>
      <w:r w:rsidRPr="00293240">
        <w:t>–</w:t>
      </w:r>
      <w:r w:rsidRPr="00293240">
        <w:tab/>
        <w:t>los préstamos se valoran como se indica en la Nota 2.</w:t>
      </w:r>
    </w:p>
    <w:p w14:paraId="4B31D312" w14:textId="77777777" w:rsidR="00535334" w:rsidRPr="00293240" w:rsidRDefault="00535334" w:rsidP="006E3AF7">
      <w:pPr>
        <w:pStyle w:val="Headingb"/>
      </w:pPr>
      <w:bookmarkStart w:id="670" w:name="_Toc452155507"/>
      <w:bookmarkStart w:id="671" w:name="_Toc452155876"/>
      <w:bookmarkStart w:id="672" w:name="_Toc482814655"/>
      <w:bookmarkStart w:id="673" w:name="_Toc511808889"/>
      <w:bookmarkStart w:id="674" w:name="_Toc511809460"/>
      <w:bookmarkStart w:id="675" w:name="_Toc10635481"/>
      <w:bookmarkStart w:id="676" w:name="_Toc42248546"/>
      <w:bookmarkStart w:id="677" w:name="_Toc42249924"/>
      <w:bookmarkStart w:id="678" w:name="_Toc55401085"/>
      <w:bookmarkStart w:id="679" w:name="_Toc94535740"/>
      <w:bookmarkStart w:id="680" w:name="_Toc94536526"/>
      <w:bookmarkStart w:id="681" w:name="_Toc112145168"/>
      <w:r w:rsidRPr="001918A1">
        <w:t>Jerarquía del justo valor</w:t>
      </w:r>
      <w:bookmarkEnd w:id="670"/>
      <w:bookmarkEnd w:id="671"/>
      <w:bookmarkEnd w:id="672"/>
      <w:bookmarkEnd w:id="673"/>
      <w:bookmarkEnd w:id="674"/>
      <w:bookmarkEnd w:id="675"/>
      <w:bookmarkEnd w:id="676"/>
      <w:bookmarkEnd w:id="677"/>
      <w:bookmarkEnd w:id="678"/>
      <w:bookmarkEnd w:id="679"/>
      <w:bookmarkEnd w:id="680"/>
      <w:bookmarkEnd w:id="681"/>
    </w:p>
    <w:p w14:paraId="517B48E2" w14:textId="77777777" w:rsidR="00535334" w:rsidRPr="00293240" w:rsidRDefault="00535334" w:rsidP="006E3AF7">
      <w:r w:rsidRPr="00293240">
        <w:t>La UIT utiliza la siguiente jerarquía para determinar y divulgar el justo valor de los instrumentos financieros mediante una técnica de valoración:</w:t>
      </w:r>
    </w:p>
    <w:p w14:paraId="01A7DCCC" w14:textId="77777777" w:rsidR="00535334" w:rsidRPr="00293240" w:rsidRDefault="00535334" w:rsidP="006E3AF7">
      <w:r w:rsidRPr="00293240">
        <w:t>Nivel 1: cotización en los mercados activos de activos y pasivos idénticos.</w:t>
      </w:r>
    </w:p>
    <w:p w14:paraId="1FCE37A8" w14:textId="77777777" w:rsidR="00535334" w:rsidRPr="00293240" w:rsidRDefault="00535334" w:rsidP="006E3AF7">
      <w:r w:rsidRPr="00293240">
        <w:t>Nivel 2: datos, distintos de la cotización indicada en el Nivel 1, observables directa o indirectamente para los activos o pasivos.</w:t>
      </w:r>
    </w:p>
    <w:p w14:paraId="4539EEB1" w14:textId="77777777" w:rsidR="00535334" w:rsidRPr="00293240" w:rsidRDefault="00535334" w:rsidP="006E3AF7">
      <w:r w:rsidRPr="00293240">
        <w:t>Nivel 3: técnicas, que utilizan datos con una importante repercusión en el justo valor registrado, no basadas en datos de mercado observables.</w:t>
      </w:r>
    </w:p>
    <w:p w14:paraId="5A86C64B" w14:textId="62F1786A" w:rsidR="00535334" w:rsidRDefault="00165A82" w:rsidP="006E3AF7">
      <w:r>
        <w:t>A</w:t>
      </w:r>
      <w:r w:rsidR="00FB489A" w:rsidRPr="00293240">
        <w:t xml:space="preserve"> 31 de</w:t>
      </w:r>
      <w:r w:rsidR="00535334" w:rsidRPr="00293240">
        <w:t xml:space="preserve"> diciembre </w:t>
      </w:r>
      <w:r w:rsidR="00C11034" w:rsidRPr="00293240">
        <w:t>de 202</w:t>
      </w:r>
      <w:r>
        <w:t>1</w:t>
      </w:r>
      <w:r w:rsidR="00535334" w:rsidRPr="00293240">
        <w:t>, todas las inversiones se encontraban en depósitos bancarios e inversiones a corto plazo y su justo valor se indica en el estado financiero.</w:t>
      </w:r>
    </w:p>
    <w:p w14:paraId="64A5607C" w14:textId="5EDF7E0A" w:rsidR="00B640FD" w:rsidRDefault="00B640FD" w:rsidP="006E3AF7">
      <w:r>
        <w:br w:type="page"/>
      </w:r>
    </w:p>
    <w:p w14:paraId="7F720010" w14:textId="0DBC9E03" w:rsidR="00535334" w:rsidRPr="00293240" w:rsidRDefault="00535334" w:rsidP="00061B17">
      <w:pPr>
        <w:pStyle w:val="enumlev1"/>
      </w:pPr>
      <w:r w:rsidRPr="00293240">
        <w:lastRenderedPageBreak/>
        <w:t>a)</w:t>
      </w:r>
      <w:r w:rsidRPr="00293240">
        <w:tab/>
        <w:t>Riesgo de crédito</w:t>
      </w:r>
    </w:p>
    <w:p w14:paraId="7594888E" w14:textId="08276844" w:rsidR="008D168A" w:rsidRDefault="00535334" w:rsidP="008D168A">
      <w:pPr>
        <w:pStyle w:val="enumlev1"/>
        <w:spacing w:after="240"/>
      </w:pPr>
      <w:r w:rsidRPr="00293240">
        <w:tab/>
        <w:t>El riesgo de crédito es el riesgo de que un cliente o una contraparte no cumpla sus compromisos contractuales con respecto a los instrumentos financieros, y se da principalmente en las inversiones, los créditos y la tesorería y equivalentes de tesorería. El valor contable de los activos financieros representa el riesgo de crédito máximo. El riesgo de crédito máximo</w:t>
      </w:r>
      <w:r w:rsidR="002639A8" w:rsidRPr="00293240">
        <w:t xml:space="preserve"> a 31 de </w:t>
      </w:r>
      <w:r w:rsidRPr="00293240">
        <w:t>diciembre era el siguiente:</w:t>
      </w:r>
    </w:p>
    <w:tbl>
      <w:tblPr>
        <w:tblStyle w:val="TableGrid9"/>
        <w:tblW w:w="0" w:type="auto"/>
        <w:tblInd w:w="567" w:type="dxa"/>
        <w:tblLook w:val="04A0" w:firstRow="1" w:lastRow="0" w:firstColumn="1" w:lastColumn="0" w:noHBand="0" w:noVBand="1"/>
        <w:tblCaption w:val="E"/>
      </w:tblPr>
      <w:tblGrid>
        <w:gridCol w:w="4569"/>
        <w:gridCol w:w="2196"/>
        <w:gridCol w:w="2297"/>
      </w:tblGrid>
      <w:tr w:rsidR="008D168A" w:rsidRPr="006240AC" w14:paraId="130BFB7E" w14:textId="77777777" w:rsidTr="006E3AF7">
        <w:tc>
          <w:tcPr>
            <w:tcW w:w="4569" w:type="dxa"/>
          </w:tcPr>
          <w:p w14:paraId="5E47AA2B" w14:textId="65AF3FB7" w:rsidR="008D168A" w:rsidRPr="006240AC" w:rsidRDefault="008D168A" w:rsidP="006E02A0">
            <w:pPr>
              <w:pStyle w:val="Tablehead"/>
              <w:jc w:val="left"/>
              <w:rPr>
                <w:lang w:val="fr-FR"/>
              </w:rPr>
            </w:pPr>
            <w:r w:rsidRPr="006240AC">
              <w:t>En miles CHF</w:t>
            </w:r>
          </w:p>
        </w:tc>
        <w:tc>
          <w:tcPr>
            <w:tcW w:w="2196" w:type="dxa"/>
            <w:vAlign w:val="center"/>
          </w:tcPr>
          <w:p w14:paraId="7E5813C0" w14:textId="77777777" w:rsidR="008D168A" w:rsidRPr="006240AC" w:rsidRDefault="008D168A" w:rsidP="008D168A">
            <w:pPr>
              <w:pStyle w:val="Tablehead"/>
              <w:rPr>
                <w:rFonts w:cs="Calibri"/>
                <w:color w:val="000000"/>
                <w:lang w:val="fr-FR" w:eastAsia="zh-CN"/>
              </w:rPr>
            </w:pPr>
            <w:r w:rsidRPr="006240AC">
              <w:rPr>
                <w:rFonts w:cs="Calibri"/>
                <w:color w:val="000000"/>
                <w:lang w:val="fr-FR" w:eastAsia="zh-CN"/>
              </w:rPr>
              <w:t>31.12.2020</w:t>
            </w:r>
          </w:p>
        </w:tc>
        <w:tc>
          <w:tcPr>
            <w:tcW w:w="2297" w:type="dxa"/>
            <w:vAlign w:val="center"/>
          </w:tcPr>
          <w:p w14:paraId="13FAAEAE" w14:textId="7960A22A" w:rsidR="008D168A" w:rsidRPr="006240AC" w:rsidRDefault="008D168A" w:rsidP="008D168A">
            <w:pPr>
              <w:pStyle w:val="Tablehead"/>
              <w:rPr>
                <w:rFonts w:cs="Calibri"/>
                <w:color w:val="000000"/>
                <w:lang w:val="fr-FR" w:eastAsia="zh-CN"/>
              </w:rPr>
            </w:pPr>
            <w:r w:rsidRPr="006240AC">
              <w:rPr>
                <w:rFonts w:cs="Calibri"/>
                <w:color w:val="000000"/>
                <w:lang w:val="fr-FR" w:eastAsia="zh-CN"/>
              </w:rPr>
              <w:t>31.12.20</w:t>
            </w:r>
            <w:r w:rsidR="00883AC1" w:rsidRPr="006240AC">
              <w:rPr>
                <w:rFonts w:cs="Calibri"/>
                <w:color w:val="000000"/>
                <w:lang w:val="fr-FR" w:eastAsia="zh-CN"/>
              </w:rPr>
              <w:t>20</w:t>
            </w:r>
          </w:p>
        </w:tc>
      </w:tr>
      <w:tr w:rsidR="00883AC1" w:rsidRPr="006240AC" w14:paraId="03BAF47C" w14:textId="77777777" w:rsidTr="006E3AF7">
        <w:tc>
          <w:tcPr>
            <w:tcW w:w="4569" w:type="dxa"/>
          </w:tcPr>
          <w:p w14:paraId="4DBBBFAE" w14:textId="6BF1C4A4" w:rsidR="00883AC1" w:rsidRPr="006240AC" w:rsidRDefault="00883AC1" w:rsidP="00883AC1">
            <w:pPr>
              <w:tabs>
                <w:tab w:val="clear" w:pos="567"/>
                <w:tab w:val="clear" w:pos="1134"/>
                <w:tab w:val="clear" w:pos="1701"/>
                <w:tab w:val="clear" w:pos="2268"/>
                <w:tab w:val="clear" w:pos="2835"/>
              </w:tabs>
              <w:spacing w:before="60" w:after="60"/>
              <w:rPr>
                <w:sz w:val="22"/>
                <w:lang w:val="fr-FR"/>
              </w:rPr>
            </w:pPr>
            <w:r w:rsidRPr="006240AC">
              <w:rPr>
                <w:sz w:val="22"/>
              </w:rPr>
              <w:t>Inversiones</w:t>
            </w:r>
          </w:p>
        </w:tc>
        <w:tc>
          <w:tcPr>
            <w:tcW w:w="2196" w:type="dxa"/>
          </w:tcPr>
          <w:p w14:paraId="36B544D0" w14:textId="5D0FA6DA"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95 033</w:t>
            </w:r>
          </w:p>
        </w:tc>
        <w:tc>
          <w:tcPr>
            <w:tcW w:w="2297" w:type="dxa"/>
          </w:tcPr>
          <w:p w14:paraId="631DA7CB" w14:textId="1328BF34"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95 516</w:t>
            </w:r>
          </w:p>
        </w:tc>
      </w:tr>
      <w:tr w:rsidR="00883AC1" w:rsidRPr="006240AC" w14:paraId="292AD259" w14:textId="77777777" w:rsidTr="006E3AF7">
        <w:tc>
          <w:tcPr>
            <w:tcW w:w="4569" w:type="dxa"/>
          </w:tcPr>
          <w:p w14:paraId="3641F571" w14:textId="04D404B9" w:rsidR="00883AC1" w:rsidRPr="006240AC" w:rsidRDefault="00883AC1" w:rsidP="00883AC1">
            <w:pPr>
              <w:tabs>
                <w:tab w:val="clear" w:pos="567"/>
                <w:tab w:val="clear" w:pos="1134"/>
                <w:tab w:val="clear" w:pos="1701"/>
                <w:tab w:val="clear" w:pos="2268"/>
                <w:tab w:val="clear" w:pos="2835"/>
              </w:tabs>
              <w:spacing w:before="60" w:after="60"/>
              <w:rPr>
                <w:sz w:val="22"/>
                <w:lang w:val="fr-FR"/>
              </w:rPr>
            </w:pPr>
            <w:r w:rsidRPr="006240AC">
              <w:rPr>
                <w:sz w:val="22"/>
              </w:rPr>
              <w:t>Créditos</w:t>
            </w:r>
          </w:p>
        </w:tc>
        <w:tc>
          <w:tcPr>
            <w:tcW w:w="2196" w:type="dxa"/>
          </w:tcPr>
          <w:p w14:paraId="1B71B2F7" w14:textId="37A68F00"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95 038</w:t>
            </w:r>
          </w:p>
        </w:tc>
        <w:tc>
          <w:tcPr>
            <w:tcW w:w="2297" w:type="dxa"/>
          </w:tcPr>
          <w:p w14:paraId="73EB6912" w14:textId="1CAC2B8C"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107 226</w:t>
            </w:r>
          </w:p>
        </w:tc>
      </w:tr>
      <w:tr w:rsidR="00883AC1" w:rsidRPr="006240AC" w14:paraId="45F16044" w14:textId="77777777" w:rsidTr="006E3AF7">
        <w:tc>
          <w:tcPr>
            <w:tcW w:w="4569" w:type="dxa"/>
          </w:tcPr>
          <w:p w14:paraId="6AD46F14" w14:textId="44F91A61" w:rsidR="00883AC1" w:rsidRPr="006240AC" w:rsidRDefault="00883AC1" w:rsidP="00883AC1">
            <w:pPr>
              <w:tabs>
                <w:tab w:val="clear" w:pos="567"/>
                <w:tab w:val="clear" w:pos="1134"/>
                <w:tab w:val="clear" w:pos="1701"/>
                <w:tab w:val="clear" w:pos="2268"/>
                <w:tab w:val="clear" w:pos="2835"/>
              </w:tabs>
              <w:spacing w:before="60" w:after="60"/>
              <w:rPr>
                <w:sz w:val="22"/>
                <w:lang w:val="fr-FR"/>
              </w:rPr>
            </w:pPr>
            <w:r w:rsidRPr="006240AC">
              <w:rPr>
                <w:sz w:val="22"/>
              </w:rPr>
              <w:t>Tesorería y equivalentes de tesorería</w:t>
            </w:r>
          </w:p>
        </w:tc>
        <w:tc>
          <w:tcPr>
            <w:tcW w:w="2196" w:type="dxa"/>
          </w:tcPr>
          <w:p w14:paraId="72B64ECB" w14:textId="5B5BF752"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130 392</w:t>
            </w:r>
          </w:p>
        </w:tc>
        <w:tc>
          <w:tcPr>
            <w:tcW w:w="2297" w:type="dxa"/>
          </w:tcPr>
          <w:p w14:paraId="56F9BDC0" w14:textId="2D63C7E5"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99 406</w:t>
            </w:r>
          </w:p>
        </w:tc>
      </w:tr>
      <w:tr w:rsidR="00883AC1" w:rsidRPr="006240AC" w14:paraId="036F2B95" w14:textId="77777777" w:rsidTr="006E3AF7">
        <w:tc>
          <w:tcPr>
            <w:tcW w:w="4569" w:type="dxa"/>
          </w:tcPr>
          <w:p w14:paraId="5806F1A9" w14:textId="77EFAF4B" w:rsidR="00883AC1" w:rsidRPr="006240AC" w:rsidRDefault="00883AC1" w:rsidP="00883AC1">
            <w:pPr>
              <w:tabs>
                <w:tab w:val="clear" w:pos="567"/>
                <w:tab w:val="clear" w:pos="1134"/>
                <w:tab w:val="clear" w:pos="1701"/>
                <w:tab w:val="clear" w:pos="2268"/>
                <w:tab w:val="clear" w:pos="2835"/>
              </w:tabs>
              <w:spacing w:before="60" w:after="60"/>
              <w:rPr>
                <w:sz w:val="22"/>
                <w:lang w:val="fr-FR"/>
              </w:rPr>
            </w:pPr>
            <w:r w:rsidRPr="006240AC">
              <w:rPr>
                <w:sz w:val="22"/>
              </w:rPr>
              <w:t>Máximo riesgo de crédito</w:t>
            </w:r>
          </w:p>
        </w:tc>
        <w:tc>
          <w:tcPr>
            <w:tcW w:w="2196" w:type="dxa"/>
          </w:tcPr>
          <w:p w14:paraId="1D71BBE2" w14:textId="23947D00"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320 463</w:t>
            </w:r>
          </w:p>
        </w:tc>
        <w:tc>
          <w:tcPr>
            <w:tcW w:w="2297" w:type="dxa"/>
          </w:tcPr>
          <w:p w14:paraId="2F419EA0" w14:textId="3E6B09E5" w:rsidR="00883AC1" w:rsidRPr="006240AC" w:rsidRDefault="00883AC1" w:rsidP="00883AC1">
            <w:pPr>
              <w:tabs>
                <w:tab w:val="clear" w:pos="567"/>
                <w:tab w:val="clear" w:pos="1134"/>
                <w:tab w:val="clear" w:pos="1701"/>
                <w:tab w:val="clear" w:pos="2268"/>
                <w:tab w:val="clear" w:pos="2835"/>
              </w:tabs>
              <w:spacing w:before="60" w:after="60"/>
              <w:jc w:val="right"/>
              <w:rPr>
                <w:sz w:val="22"/>
                <w:lang w:val="fr-FR"/>
              </w:rPr>
            </w:pPr>
            <w:r w:rsidRPr="006240AC">
              <w:rPr>
                <w:sz w:val="22"/>
                <w:lang w:val="en-US"/>
              </w:rPr>
              <w:t>302 148</w:t>
            </w:r>
          </w:p>
        </w:tc>
      </w:tr>
    </w:tbl>
    <w:p w14:paraId="150386AC" w14:textId="77777777" w:rsidR="00535334" w:rsidRPr="00293240" w:rsidRDefault="00535334" w:rsidP="006E3AF7">
      <w:pPr>
        <w:pStyle w:val="enumlev1"/>
        <w:spacing w:before="240"/>
      </w:pPr>
      <w:r w:rsidRPr="00293240">
        <w:t>b)</w:t>
      </w:r>
      <w:r w:rsidRPr="00293240">
        <w:tab/>
        <w:t>Calidad de crédito</w:t>
      </w:r>
    </w:p>
    <w:p w14:paraId="43523C91" w14:textId="77777777" w:rsidR="00535334" w:rsidRPr="00293240" w:rsidRDefault="00535334" w:rsidP="006E3AF7">
      <w:pPr>
        <w:pStyle w:val="enumlev1"/>
      </w:pPr>
      <w:r w:rsidRPr="00293240">
        <w:tab/>
        <w:t>La calidad de crédito es el riesgo evaluado del impago por parte de las contrapartes a las que la UIT da crédito y de las partes en las que invierte la UIT.</w:t>
      </w:r>
    </w:p>
    <w:p w14:paraId="44EA5679" w14:textId="128C3ECC" w:rsidR="00535334" w:rsidRDefault="00535334" w:rsidP="006E3AF7">
      <w:pPr>
        <w:pStyle w:val="enumlev1"/>
      </w:pPr>
      <w:r w:rsidRPr="00293240">
        <w:tab/>
        <w:t>Medidas tales como el envío trimestral de un estadillo de cuentas y la suspensión de la participación en los trabajos de la UIT, se han instaurado para asegurarse de que los Estados Miembros, los Miembros de Sector y los Asociados saldan sus atrasos. Con este mismo fin se ha introducido la pérdida del derecho de voto.</w:t>
      </w:r>
    </w:p>
    <w:p w14:paraId="6D044AF4" w14:textId="62267013" w:rsidR="00535334" w:rsidRPr="00293240" w:rsidRDefault="00535334" w:rsidP="006E3AF7">
      <w:pPr>
        <w:pStyle w:val="enumlev1"/>
      </w:pPr>
      <w:r w:rsidRPr="00293240">
        <w:tab/>
        <w:t>La UIT afronta los riesgos de crédito en la tesorería, los equivalentes de tesorería y las inversiones distribuyéndolos entre varias instituciones bancarias con calificación crediticia de alto grado. De acuerdo con el Artículo</w:t>
      </w:r>
      <w:r w:rsidR="00DB2FA9">
        <w:t> </w:t>
      </w:r>
      <w:r w:rsidRPr="00293240">
        <w:t>16 del Reglamento Financiero y las Reglas Financieras, el Secretario General designará los bancos u otras instituciones en que hayan de depositarse los fondos de la Unión. A este respecto, el Secretario General velará por que la inversión de los fondos se haga teniendo en cuenta ante todo la reducción del riesgo para los fondos principales, asegurando a la vez la liquidez necesaria para satisfacer los requisitos de tesorería de la Unión. La UIT no efectúa depósitos en bancos cuya calificación crediticia es inferior a A3.</w:t>
      </w:r>
    </w:p>
    <w:p w14:paraId="58BC5B2A" w14:textId="77777777" w:rsidR="00535334" w:rsidRPr="00293240" w:rsidRDefault="00535334" w:rsidP="006E3AF7">
      <w:pPr>
        <w:pStyle w:val="enumlev1"/>
      </w:pPr>
      <w:r w:rsidRPr="00293240">
        <w:tab/>
        <w:t>Además de estos criterios, las inversiones se seleccionarán sobre la base de la obtención del rendimiento razonable más elevado y conforme a los principios de las Naciones Unidas.</w:t>
      </w:r>
    </w:p>
    <w:p w14:paraId="4D024315" w14:textId="77777777" w:rsidR="00535334" w:rsidRPr="00293240" w:rsidRDefault="00535334" w:rsidP="006E3AF7">
      <w:pPr>
        <w:pStyle w:val="enumlev1"/>
      </w:pPr>
      <w:r w:rsidRPr="00293240">
        <w:tab/>
        <w:t>El Secretario General designará los bancos en los que deberán depositarse los fondos de la Unión, establecerá todas las cuentas bancarias requeridas por la Unión y nombrará a los funcionarios en los que delega la firma para la explotación de dichas cuentas. El Secretario General también autorizará el cierre de todas las cuentas bancarias.</w:t>
      </w:r>
    </w:p>
    <w:p w14:paraId="6AD45AE3" w14:textId="77777777" w:rsidR="00535334" w:rsidRPr="00293240" w:rsidRDefault="00535334" w:rsidP="006E3AF7">
      <w:pPr>
        <w:pStyle w:val="enumlev1"/>
      </w:pPr>
      <w:r w:rsidRPr="00293240">
        <w:t>c)</w:t>
      </w:r>
      <w:r w:rsidRPr="00293240">
        <w:tab/>
        <w:t>Riesgo de tipo de interés</w:t>
      </w:r>
    </w:p>
    <w:p w14:paraId="3F682795" w14:textId="11A64423" w:rsidR="00BC68BF" w:rsidRDefault="00535334" w:rsidP="00BC68BF">
      <w:pPr>
        <w:pStyle w:val="enumlev1"/>
      </w:pPr>
      <w:r w:rsidRPr="00293240">
        <w:tab/>
        <w:t>La UIT está expuesta a riesgos de tipo de interés en sus inversiones a corto plazo. Tras la aplicación en 2015 de intereses negativos al efectivo por parte de las instituciones financieras, la UIT examinó su política a fin de evitar repercusiones sobre la tesorería y el equivalente de tesorería.</w:t>
      </w:r>
      <w:r w:rsidR="00DE3855" w:rsidRPr="00293240">
        <w:t xml:space="preserve"> </w:t>
      </w:r>
      <w:r w:rsidR="00565E17">
        <w:t>T</w:t>
      </w:r>
      <w:r w:rsidR="00BC68BF" w:rsidRPr="00293240">
        <w:t xml:space="preserve">odas las cuentas bancarias de la UIT en </w:t>
      </w:r>
      <w:r w:rsidR="008E267C" w:rsidRPr="00293240">
        <w:t>CHF</w:t>
      </w:r>
      <w:r w:rsidR="00565E17">
        <w:t>, así como las cuentas en EUR,</w:t>
      </w:r>
      <w:r w:rsidR="00BC68BF" w:rsidRPr="00293240">
        <w:t xml:space="preserve"> tienen ahora intereses negativos.</w:t>
      </w:r>
    </w:p>
    <w:p w14:paraId="3290BE3E" w14:textId="0DF2FD41" w:rsidR="00B640FD" w:rsidRDefault="00B640FD" w:rsidP="00BC68BF">
      <w:pPr>
        <w:pStyle w:val="enumlev1"/>
      </w:pPr>
      <w:r>
        <w:br w:type="page"/>
      </w:r>
    </w:p>
    <w:p w14:paraId="4DD49CCD" w14:textId="7266851D" w:rsidR="00DE3855" w:rsidRDefault="00BC68BF" w:rsidP="0048609D">
      <w:pPr>
        <w:pStyle w:val="enumlev1"/>
      </w:pPr>
      <w:r w:rsidRPr="00293240">
        <w:lastRenderedPageBreak/>
        <w:tab/>
        <w:t xml:space="preserve">Para compensar este tipo de interés negativo, se decidió convertir el </w:t>
      </w:r>
      <w:r w:rsidR="00FB489A" w:rsidRPr="00293240">
        <w:t>efectivo inactivo</w:t>
      </w:r>
      <w:r w:rsidRPr="00293240">
        <w:t xml:space="preserve"> en</w:t>
      </w:r>
      <w:r w:rsidR="00B640FD">
        <w:t> </w:t>
      </w:r>
      <w:r w:rsidRPr="00293240">
        <w:t>USD e invertirlo en depósitos a corto plazo en los mercados financieros que generaban intereses positivos. Para evitar cualquier exposición al riesgo de cambio, sólo se ha invertido el excedente de efectivo.</w:t>
      </w:r>
    </w:p>
    <w:p w14:paraId="24049EC3" w14:textId="4671A820" w:rsidR="00565E17" w:rsidRPr="00293240" w:rsidRDefault="00565E17" w:rsidP="0048609D">
      <w:pPr>
        <w:pStyle w:val="enumlev1"/>
      </w:pPr>
      <w:r>
        <w:tab/>
        <w:t>Sin embargo, en 2021, a causa de la ínfima tasa de interés del USD, y a pesar de un control minucioso de la tesorería, la UIT no pudo compensar los intereses negativos. En 2021, los intereses negativos aplicados a la UIT ascendieron a 388</w:t>
      </w:r>
      <w:r w:rsidR="003570B6">
        <w:t> </w:t>
      </w:r>
      <w:r>
        <w:t>000 CHF, mientras que sólo se generaron 241</w:t>
      </w:r>
      <w:r w:rsidR="00B640FD">
        <w:t> </w:t>
      </w:r>
      <w:r>
        <w:t>000 CHF de intereses positivos.</w:t>
      </w:r>
    </w:p>
    <w:p w14:paraId="402570B8" w14:textId="77777777" w:rsidR="00535334" w:rsidRPr="00293240" w:rsidRDefault="00535334" w:rsidP="006E3AF7">
      <w:pPr>
        <w:pStyle w:val="enumlev1"/>
      </w:pPr>
      <w:r w:rsidRPr="00293240">
        <w:t>d)</w:t>
      </w:r>
      <w:r w:rsidRPr="00293240">
        <w:tab/>
        <w:t>Riesgo de liquidez</w:t>
      </w:r>
    </w:p>
    <w:p w14:paraId="776207DA" w14:textId="77777777" w:rsidR="00535334" w:rsidRPr="00293240" w:rsidRDefault="00535334" w:rsidP="006E3AF7">
      <w:pPr>
        <w:pStyle w:val="enumlev1"/>
      </w:pPr>
      <w:r w:rsidRPr="00293240">
        <w:tab/>
        <w:t>El riesgo de liquidez es el riesgo de que la UIT no pueda cumplir con sus obligaciones en su fecha de vencimiento. Para gestionar el riesgo de liquidez, la UIT ha optado por asegurarse de que dispone de suficiente liquidez para cumplir a tiempo con sus obligaciones. La UIT se asegura de que dispone de suficiente tesorería para cubrir los gastos de explotación previstos utilizando previsiones de flujo de tesorería.</w:t>
      </w:r>
    </w:p>
    <w:p w14:paraId="06D41B34" w14:textId="7035A2DA" w:rsidR="00535334" w:rsidRPr="00293240" w:rsidRDefault="00535334" w:rsidP="006E3AF7">
      <w:pPr>
        <w:pStyle w:val="enumlev1"/>
      </w:pPr>
      <w:r w:rsidRPr="00293240">
        <w:tab/>
        <w:t>Se puede considerar que el riesgo de liquidez es mínimo pues, de conformidad con el Artículo</w:t>
      </w:r>
      <w:r w:rsidR="008D168A">
        <w:t> </w:t>
      </w:r>
      <w:r w:rsidRPr="00293240">
        <w:t>17 del Reglamento Financiero, en caso de insuficiencia temporal de tesorería, la UIT puede obtener un adelanto de fondos del Gobierno de la Confederación Suiza.</w:t>
      </w:r>
    </w:p>
    <w:p w14:paraId="122447AD" w14:textId="77777777" w:rsidR="00535334" w:rsidRPr="00293240" w:rsidRDefault="00535334" w:rsidP="006E3AF7">
      <w:pPr>
        <w:pStyle w:val="enumlev1"/>
      </w:pPr>
      <w:r w:rsidRPr="00293240">
        <w:tab/>
        <w:t>El principal objetivo de la gestión del capital de la UIT es garantizar que se dispone de la tesorería suficiente para cubrir los requisitos de financiación de la UIT, incluidos los gastos de capital, a fin de que la situación financiera de la UIT permanezca sana.</w:t>
      </w:r>
    </w:p>
    <w:p w14:paraId="14DE6AA7" w14:textId="77777777" w:rsidR="00535334" w:rsidRPr="00293240" w:rsidRDefault="00535334" w:rsidP="006E3AF7">
      <w:pPr>
        <w:pStyle w:val="enumlev1"/>
      </w:pPr>
      <w:r w:rsidRPr="00293240">
        <w:t>e)</w:t>
      </w:r>
      <w:r w:rsidRPr="00293240">
        <w:tab/>
        <w:t>Riesgo de divisas</w:t>
      </w:r>
    </w:p>
    <w:p w14:paraId="33AE41FD" w14:textId="77777777" w:rsidR="00535334" w:rsidRPr="00293240" w:rsidRDefault="00535334" w:rsidP="006E3AF7">
      <w:pPr>
        <w:pStyle w:val="enumlev1"/>
      </w:pPr>
      <w:r w:rsidRPr="00293240">
        <w:tab/>
        <w:t>La UIT recibe contribuciones presupuestarias ordinarias y de los Estados Miembros en CHF y contribuciones extrapresupuestarias en divisas distintas del franco suizo. La UIT no recurre a contratos de cambio a largo plazo, futuros swaps y opciones sobre divisas para paliar las pérdidas o ganancias por operaciones de divisas no realizadas. Siempre que resulta posible, se gestiona el riesgo de cambio atribuyendo directamente las divisas necesarias a las cuentas bancarias apropiadas.</w:t>
      </w:r>
    </w:p>
    <w:p w14:paraId="3F265F07" w14:textId="45E748A5" w:rsidR="00535334" w:rsidRPr="00293240" w:rsidRDefault="00535334" w:rsidP="006E3AF7">
      <w:pPr>
        <w:pStyle w:val="enumlev1"/>
      </w:pPr>
      <w:r w:rsidRPr="00293240">
        <w:tab/>
        <w:t>Debe señalarse que el nuevo seguro de salud se gestiona en francos suizos, lo cual reduce significativamente la exposición a fluctuaciones del tipo de cambio. La Unión sigue expuesta a pérdidas o ganancias por operaciones de divisas derivadas del pago de contribuciones a la</w:t>
      </w:r>
      <w:r w:rsidR="0048609D" w:rsidRPr="00293240">
        <w:t> </w:t>
      </w:r>
      <w:r w:rsidRPr="00293240">
        <w:t>CCPPNU en USD. No obstante, habida cuenta de que las contribuciones del personal profesional se contabilizan en USD y las del personal de servicios generales se contabilizan en CHF, y que el número de funcionarios de ambas categorías es más o menos el mismo, las fluctuaciones de los tipos de cambio tienden a equilibrarse.</w:t>
      </w:r>
    </w:p>
    <w:p w14:paraId="3E185A66" w14:textId="77777777" w:rsidR="00535334" w:rsidRPr="00293240" w:rsidRDefault="00535334" w:rsidP="006E3AF7">
      <w:pPr>
        <w:pStyle w:val="enumlev1"/>
      </w:pPr>
      <w:r w:rsidRPr="00293240">
        <w:tab/>
        <w:t>Las contribuciones extrapresupuestarias se gestionan en la divisa en que se ha efectuado la contribución y se convierten en CHF para su presentación.</w:t>
      </w:r>
    </w:p>
    <w:p w14:paraId="4750C023" w14:textId="6DC50E3C" w:rsidR="00535334" w:rsidRDefault="00535334" w:rsidP="00B640FD">
      <w:pPr>
        <w:pStyle w:val="enumlev1"/>
      </w:pPr>
      <w:r w:rsidRPr="00293240">
        <w:tab/>
        <w:t xml:space="preserve">El 1 de enero de 2020, la UIT se unió a la Sociedad de Seguros Mutuos del Personal de las Naciones Unidas (UNSMIS). Aunque las contribuciones mensuales se pagan en francos suizos, lo que evita a la UIT cualquier riesgo monetario, la UIT tiene que contribuir al fondo de garantía y también a los gastos administrativos (véase la </w:t>
      </w:r>
      <w:r w:rsidR="00DE3855" w:rsidRPr="00293240">
        <w:t>N</w:t>
      </w:r>
      <w:r w:rsidRPr="00293240">
        <w:t>ota</w:t>
      </w:r>
      <w:r w:rsidR="0046226B">
        <w:t> </w:t>
      </w:r>
      <w:r w:rsidRPr="00293240">
        <w:t>17). Esta participación, dividida en un primer pago en 2020 y 13</w:t>
      </w:r>
      <w:r w:rsidR="0046226B">
        <w:t> </w:t>
      </w:r>
      <w:r w:rsidRPr="00293240">
        <w:t xml:space="preserve">cuotas hasta el año 2032, así como los gastos administrativos, se definen contractualmente en dólares de los Estados Unidos y, por lo tanto, la Unión está expuesta a las ganancias y pérdidas de divisas en relación con el pago anual en dólares de los Estados Unidos. Cabe señalar que algunas contribuciones de los </w:t>
      </w:r>
      <w:r w:rsidRPr="00293240">
        <w:lastRenderedPageBreak/>
        <w:t>miembros de la Unión se reciben en dólares de los EE.UU., lo que permite mitigar el riesgo cambiario, en particular para los gastos en dólares de los EE.UU.</w:t>
      </w:r>
    </w:p>
    <w:p w14:paraId="7FE7EAAF" w14:textId="50F1C9D3" w:rsidR="00535334" w:rsidRPr="00293240" w:rsidRDefault="00535334" w:rsidP="006E3AF7">
      <w:pPr>
        <w:pStyle w:val="enumlev1"/>
      </w:pPr>
      <w:r w:rsidRPr="00293240">
        <w:t>f)</w:t>
      </w:r>
      <w:r w:rsidRPr="00293240">
        <w:tab/>
        <w:t>Riesgo de mercado</w:t>
      </w:r>
    </w:p>
    <w:p w14:paraId="7F2331F5" w14:textId="431D957A" w:rsidR="00535334" w:rsidRPr="00293240" w:rsidRDefault="00535334" w:rsidP="006E3AF7">
      <w:pPr>
        <w:pStyle w:val="enumlev1"/>
      </w:pPr>
      <w:r w:rsidRPr="00293240">
        <w:tab/>
        <w:t>El riesgo de mercado es el riesgo de que los precios del mercado experimenten cambios, como los tipos de cambio de divisas y los tipos de interés, que afecten a los ingresos de la UIT o al valor de sus instrumentos financieros. El objetivo de la gestión del riesgo de mercado es gestionar y controlar la exposición a dicho riesgo dentro de unos parámetros aceptables, optimizando al mismo riesgo el rendimiento del riesgo incurrido.</w:t>
      </w:r>
    </w:p>
    <w:p w14:paraId="044083E9" w14:textId="16991BF4" w:rsidR="00535334" w:rsidRDefault="00535334" w:rsidP="00BC21A4">
      <w:pPr>
        <w:spacing w:after="240"/>
      </w:pPr>
      <w:r w:rsidRPr="00293240">
        <w:t xml:space="preserve">El perfil de vencimiento de los instrumentos financieros </w:t>
      </w:r>
      <w:r w:rsidR="00FB489A" w:rsidRPr="00293240">
        <w:t>a 31 de</w:t>
      </w:r>
      <w:r w:rsidRPr="00293240">
        <w:t xml:space="preserve"> diciembre de </w:t>
      </w:r>
      <w:r w:rsidR="00DE3855" w:rsidRPr="00293240">
        <w:t>202</w:t>
      </w:r>
      <w:r w:rsidR="00565E17">
        <w:t>1</w:t>
      </w:r>
      <w:r w:rsidRPr="00293240">
        <w:t xml:space="preserve"> es el siguiente:</w:t>
      </w:r>
    </w:p>
    <w:tbl>
      <w:tblPr>
        <w:tblStyle w:val="TableGrid"/>
        <w:tblW w:w="9640" w:type="dxa"/>
        <w:tblLayout w:type="fixed"/>
        <w:tblLook w:val="04A0" w:firstRow="1" w:lastRow="0" w:firstColumn="1" w:lastColumn="0" w:noHBand="0" w:noVBand="1"/>
      </w:tblPr>
      <w:tblGrid>
        <w:gridCol w:w="3256"/>
        <w:gridCol w:w="1559"/>
        <w:gridCol w:w="1417"/>
        <w:gridCol w:w="1134"/>
        <w:gridCol w:w="1134"/>
        <w:gridCol w:w="1140"/>
      </w:tblGrid>
      <w:tr w:rsidR="00535334" w:rsidRPr="00293240" w14:paraId="025D6D38" w14:textId="77777777" w:rsidTr="006E3AF7">
        <w:tc>
          <w:tcPr>
            <w:tcW w:w="3256" w:type="dxa"/>
            <w:vAlign w:val="center"/>
          </w:tcPr>
          <w:p w14:paraId="3A113785" w14:textId="77777777" w:rsidR="00535334" w:rsidRPr="00293240" w:rsidRDefault="00535334" w:rsidP="003570B6">
            <w:pPr>
              <w:pStyle w:val="Tablehead"/>
              <w:spacing w:before="40" w:after="40"/>
              <w:jc w:val="left"/>
              <w:rPr>
                <w:sz w:val="20"/>
                <w:szCs w:val="20"/>
              </w:rPr>
            </w:pPr>
            <w:bookmarkStart w:id="682" w:name="_Toc329011630"/>
            <w:bookmarkStart w:id="683" w:name="_Toc305764079"/>
            <w:r w:rsidRPr="00293240">
              <w:rPr>
                <w:sz w:val="20"/>
                <w:szCs w:val="20"/>
              </w:rPr>
              <w:t>En miles CHF</w:t>
            </w:r>
          </w:p>
        </w:tc>
        <w:tc>
          <w:tcPr>
            <w:tcW w:w="1559" w:type="dxa"/>
            <w:vAlign w:val="center"/>
          </w:tcPr>
          <w:p w14:paraId="418BB3CC" w14:textId="77777777" w:rsidR="00535334" w:rsidRPr="00293240" w:rsidRDefault="00535334" w:rsidP="006E3AF7">
            <w:pPr>
              <w:pStyle w:val="Tablehead"/>
              <w:keepNext/>
              <w:keepLines/>
              <w:spacing w:before="40" w:after="40"/>
              <w:rPr>
                <w:sz w:val="20"/>
                <w:szCs w:val="20"/>
              </w:rPr>
            </w:pPr>
            <w:r w:rsidRPr="00293240">
              <w:rPr>
                <w:sz w:val="20"/>
                <w:szCs w:val="20"/>
              </w:rPr>
              <w:t>Tipo de interés medio ponderado</w:t>
            </w:r>
          </w:p>
        </w:tc>
        <w:tc>
          <w:tcPr>
            <w:tcW w:w="1417" w:type="dxa"/>
            <w:vAlign w:val="center"/>
          </w:tcPr>
          <w:p w14:paraId="277D61B7" w14:textId="77777777" w:rsidR="00535334" w:rsidRPr="00293240" w:rsidRDefault="00535334" w:rsidP="00DB4185">
            <w:pPr>
              <w:pStyle w:val="Tablehead"/>
              <w:keepNext/>
              <w:keepLines/>
              <w:spacing w:before="40" w:after="40"/>
              <w:ind w:left="-57" w:right="-57"/>
              <w:rPr>
                <w:sz w:val="20"/>
                <w:szCs w:val="20"/>
              </w:rPr>
            </w:pPr>
            <w:r w:rsidRPr="00293240">
              <w:rPr>
                <w:sz w:val="20"/>
                <w:szCs w:val="20"/>
              </w:rPr>
              <w:t xml:space="preserve">Igual o inferior </w:t>
            </w:r>
            <w:r w:rsidRPr="00293240">
              <w:rPr>
                <w:sz w:val="20"/>
                <w:szCs w:val="20"/>
              </w:rPr>
              <w:br/>
              <w:t>a 1 año</w:t>
            </w:r>
          </w:p>
        </w:tc>
        <w:tc>
          <w:tcPr>
            <w:tcW w:w="1134" w:type="dxa"/>
            <w:vAlign w:val="center"/>
          </w:tcPr>
          <w:p w14:paraId="101A83B3" w14:textId="77777777" w:rsidR="00535334" w:rsidRPr="00293240" w:rsidRDefault="00535334" w:rsidP="006E3AF7">
            <w:pPr>
              <w:pStyle w:val="Tablehead"/>
              <w:keepNext/>
              <w:keepLines/>
              <w:spacing w:before="40" w:after="40"/>
              <w:rPr>
                <w:sz w:val="20"/>
                <w:szCs w:val="20"/>
              </w:rPr>
            </w:pPr>
            <w:r w:rsidRPr="00293240">
              <w:rPr>
                <w:sz w:val="20"/>
                <w:szCs w:val="20"/>
              </w:rPr>
              <w:t>&lt;10 años</w:t>
            </w:r>
          </w:p>
        </w:tc>
        <w:tc>
          <w:tcPr>
            <w:tcW w:w="1134" w:type="dxa"/>
            <w:vAlign w:val="center"/>
          </w:tcPr>
          <w:p w14:paraId="643B11D0" w14:textId="77777777" w:rsidR="00535334" w:rsidRPr="00293240" w:rsidRDefault="00535334" w:rsidP="006E3AF7">
            <w:pPr>
              <w:pStyle w:val="Tablehead"/>
              <w:keepNext/>
              <w:keepLines/>
              <w:spacing w:before="40" w:after="40"/>
              <w:rPr>
                <w:sz w:val="20"/>
                <w:szCs w:val="20"/>
              </w:rPr>
            </w:pPr>
            <w:r w:rsidRPr="00293240">
              <w:rPr>
                <w:sz w:val="20"/>
                <w:szCs w:val="20"/>
              </w:rPr>
              <w:t>&gt;10 años</w:t>
            </w:r>
          </w:p>
        </w:tc>
        <w:tc>
          <w:tcPr>
            <w:tcW w:w="1140" w:type="dxa"/>
            <w:vAlign w:val="center"/>
          </w:tcPr>
          <w:p w14:paraId="492743B6" w14:textId="77777777" w:rsidR="00535334" w:rsidRPr="00293240" w:rsidRDefault="00535334" w:rsidP="006E3AF7">
            <w:pPr>
              <w:pStyle w:val="Tablehead"/>
              <w:keepNext/>
              <w:keepLines/>
              <w:spacing w:before="40" w:after="40"/>
              <w:rPr>
                <w:sz w:val="20"/>
                <w:szCs w:val="20"/>
              </w:rPr>
            </w:pPr>
            <w:r w:rsidRPr="00293240">
              <w:rPr>
                <w:sz w:val="20"/>
                <w:szCs w:val="20"/>
              </w:rPr>
              <w:t>Total</w:t>
            </w:r>
          </w:p>
        </w:tc>
      </w:tr>
      <w:tr w:rsidR="00535334" w:rsidRPr="00293240" w14:paraId="6FBD00C7" w14:textId="77777777" w:rsidTr="006E3AF7">
        <w:tc>
          <w:tcPr>
            <w:tcW w:w="3256" w:type="dxa"/>
          </w:tcPr>
          <w:p w14:paraId="5533B77D" w14:textId="77777777" w:rsidR="00535334" w:rsidRPr="00293240" w:rsidRDefault="00535334" w:rsidP="008D168A">
            <w:pPr>
              <w:pStyle w:val="Tabletext"/>
              <w:spacing w:before="40" w:after="40"/>
              <w:rPr>
                <w:b/>
                <w:bCs/>
                <w:sz w:val="20"/>
                <w:szCs w:val="20"/>
              </w:rPr>
            </w:pPr>
            <w:r w:rsidRPr="00293240">
              <w:rPr>
                <w:b/>
                <w:bCs/>
                <w:sz w:val="20"/>
                <w:szCs w:val="20"/>
              </w:rPr>
              <w:t>Activos financieros</w:t>
            </w:r>
          </w:p>
        </w:tc>
        <w:tc>
          <w:tcPr>
            <w:tcW w:w="1559" w:type="dxa"/>
          </w:tcPr>
          <w:p w14:paraId="3C130E74" w14:textId="77777777" w:rsidR="00535334" w:rsidRPr="00293240" w:rsidRDefault="00535334" w:rsidP="00621E66">
            <w:pPr>
              <w:pStyle w:val="Tabletext"/>
              <w:keepNext/>
              <w:keepLines/>
              <w:spacing w:before="40" w:after="40"/>
              <w:jc w:val="right"/>
              <w:rPr>
                <w:sz w:val="20"/>
                <w:szCs w:val="20"/>
              </w:rPr>
            </w:pPr>
          </w:p>
        </w:tc>
        <w:tc>
          <w:tcPr>
            <w:tcW w:w="1417" w:type="dxa"/>
          </w:tcPr>
          <w:p w14:paraId="421E5307" w14:textId="77777777" w:rsidR="00535334" w:rsidRPr="00293240" w:rsidRDefault="00535334" w:rsidP="00621E66">
            <w:pPr>
              <w:pStyle w:val="Tabletext"/>
              <w:keepNext/>
              <w:keepLines/>
              <w:spacing w:before="40" w:after="40"/>
              <w:jc w:val="right"/>
              <w:rPr>
                <w:sz w:val="20"/>
                <w:szCs w:val="20"/>
              </w:rPr>
            </w:pPr>
          </w:p>
        </w:tc>
        <w:tc>
          <w:tcPr>
            <w:tcW w:w="1134" w:type="dxa"/>
          </w:tcPr>
          <w:p w14:paraId="20641A0C" w14:textId="77777777" w:rsidR="00535334" w:rsidRPr="00293240" w:rsidRDefault="00535334" w:rsidP="00621E66">
            <w:pPr>
              <w:pStyle w:val="Tabletext"/>
              <w:keepNext/>
              <w:keepLines/>
              <w:spacing w:before="40" w:after="40"/>
              <w:jc w:val="right"/>
              <w:rPr>
                <w:sz w:val="20"/>
                <w:szCs w:val="20"/>
              </w:rPr>
            </w:pPr>
          </w:p>
        </w:tc>
        <w:tc>
          <w:tcPr>
            <w:tcW w:w="1134" w:type="dxa"/>
          </w:tcPr>
          <w:p w14:paraId="3B48046B" w14:textId="77777777" w:rsidR="00535334" w:rsidRPr="00293240" w:rsidRDefault="00535334" w:rsidP="00621E66">
            <w:pPr>
              <w:pStyle w:val="Tabletext"/>
              <w:keepNext/>
              <w:keepLines/>
              <w:spacing w:before="40" w:after="40"/>
              <w:jc w:val="right"/>
              <w:rPr>
                <w:sz w:val="20"/>
                <w:szCs w:val="20"/>
              </w:rPr>
            </w:pPr>
          </w:p>
        </w:tc>
        <w:tc>
          <w:tcPr>
            <w:tcW w:w="1140" w:type="dxa"/>
          </w:tcPr>
          <w:p w14:paraId="54DE5057" w14:textId="77777777" w:rsidR="00535334" w:rsidRPr="00293240" w:rsidRDefault="00535334" w:rsidP="00621E66">
            <w:pPr>
              <w:pStyle w:val="Tabletext"/>
              <w:keepNext/>
              <w:keepLines/>
              <w:spacing w:before="40" w:after="40"/>
              <w:jc w:val="right"/>
              <w:rPr>
                <w:sz w:val="20"/>
                <w:szCs w:val="20"/>
              </w:rPr>
            </w:pPr>
          </w:p>
        </w:tc>
      </w:tr>
      <w:tr w:rsidR="00E27133" w:rsidRPr="00293240" w14:paraId="6DBCF9F5" w14:textId="77777777" w:rsidTr="006E3AF7">
        <w:tc>
          <w:tcPr>
            <w:tcW w:w="3256" w:type="dxa"/>
          </w:tcPr>
          <w:p w14:paraId="40D3D711" w14:textId="77777777" w:rsidR="00E27133" w:rsidRPr="00293240" w:rsidRDefault="00E27133" w:rsidP="008D168A">
            <w:pPr>
              <w:pStyle w:val="Tabletext"/>
              <w:spacing w:before="40" w:after="40"/>
              <w:rPr>
                <w:sz w:val="20"/>
                <w:szCs w:val="20"/>
              </w:rPr>
            </w:pPr>
            <w:r w:rsidRPr="00293240">
              <w:rPr>
                <w:sz w:val="20"/>
                <w:szCs w:val="20"/>
              </w:rPr>
              <w:t>Inversiones</w:t>
            </w:r>
          </w:p>
        </w:tc>
        <w:tc>
          <w:tcPr>
            <w:tcW w:w="1559" w:type="dxa"/>
          </w:tcPr>
          <w:p w14:paraId="19EE7BEC" w14:textId="77777777" w:rsidR="00E27133" w:rsidRPr="00293240" w:rsidRDefault="00E27133" w:rsidP="00621E66">
            <w:pPr>
              <w:pStyle w:val="Tabletext"/>
              <w:keepNext/>
              <w:keepLines/>
              <w:spacing w:before="40" w:after="40"/>
              <w:jc w:val="right"/>
              <w:rPr>
                <w:sz w:val="20"/>
                <w:szCs w:val="20"/>
              </w:rPr>
            </w:pPr>
          </w:p>
        </w:tc>
        <w:tc>
          <w:tcPr>
            <w:tcW w:w="1417" w:type="dxa"/>
          </w:tcPr>
          <w:p w14:paraId="6D14D0EB" w14:textId="202C07F2" w:rsidR="00E27133" w:rsidRPr="00293240" w:rsidRDefault="00E27133" w:rsidP="00621E66">
            <w:pPr>
              <w:pStyle w:val="Tabletext"/>
              <w:keepNext/>
              <w:keepLines/>
              <w:spacing w:before="40" w:after="40"/>
              <w:jc w:val="right"/>
              <w:rPr>
                <w:sz w:val="20"/>
                <w:szCs w:val="20"/>
              </w:rPr>
            </w:pPr>
            <w:r w:rsidRPr="00293240">
              <w:rPr>
                <w:sz w:val="20"/>
                <w:szCs w:val="20"/>
              </w:rPr>
              <w:t>95</w:t>
            </w:r>
            <w:r w:rsidR="00FB489A" w:rsidRPr="00293240">
              <w:rPr>
                <w:sz w:val="20"/>
                <w:szCs w:val="20"/>
              </w:rPr>
              <w:t> </w:t>
            </w:r>
            <w:r w:rsidR="00883AC1">
              <w:rPr>
                <w:sz w:val="20"/>
                <w:szCs w:val="20"/>
              </w:rPr>
              <w:t>033</w:t>
            </w:r>
          </w:p>
        </w:tc>
        <w:tc>
          <w:tcPr>
            <w:tcW w:w="1134" w:type="dxa"/>
          </w:tcPr>
          <w:p w14:paraId="529FAC73" w14:textId="3FB6E2F0"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34" w:type="dxa"/>
          </w:tcPr>
          <w:p w14:paraId="52A792F7" w14:textId="662CF118"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40" w:type="dxa"/>
          </w:tcPr>
          <w:p w14:paraId="01BDE9BF" w14:textId="72FC578E" w:rsidR="00E27133" w:rsidRPr="00293240" w:rsidRDefault="00E27133" w:rsidP="00621E66">
            <w:pPr>
              <w:pStyle w:val="Tabletext"/>
              <w:keepNext/>
              <w:keepLines/>
              <w:spacing w:before="40" w:after="40"/>
              <w:jc w:val="right"/>
              <w:rPr>
                <w:sz w:val="20"/>
                <w:szCs w:val="20"/>
              </w:rPr>
            </w:pPr>
            <w:r w:rsidRPr="00293240">
              <w:rPr>
                <w:sz w:val="20"/>
                <w:szCs w:val="20"/>
              </w:rPr>
              <w:t>95</w:t>
            </w:r>
            <w:r w:rsidR="00FB489A" w:rsidRPr="00293240">
              <w:rPr>
                <w:sz w:val="20"/>
                <w:szCs w:val="20"/>
              </w:rPr>
              <w:t> </w:t>
            </w:r>
            <w:r w:rsidR="00883AC1">
              <w:rPr>
                <w:sz w:val="20"/>
                <w:szCs w:val="20"/>
              </w:rPr>
              <w:t>033</w:t>
            </w:r>
          </w:p>
        </w:tc>
      </w:tr>
      <w:tr w:rsidR="00E27133" w:rsidRPr="00293240" w14:paraId="4F2D1E91" w14:textId="77777777" w:rsidTr="006E3AF7">
        <w:tc>
          <w:tcPr>
            <w:tcW w:w="3256" w:type="dxa"/>
          </w:tcPr>
          <w:p w14:paraId="05CE2758" w14:textId="77777777" w:rsidR="00E27133" w:rsidRPr="00293240" w:rsidRDefault="00E27133" w:rsidP="008D168A">
            <w:pPr>
              <w:pStyle w:val="Tabletext"/>
              <w:spacing w:before="40" w:after="40"/>
              <w:rPr>
                <w:sz w:val="20"/>
                <w:szCs w:val="20"/>
              </w:rPr>
            </w:pPr>
            <w:r w:rsidRPr="00293240">
              <w:rPr>
                <w:sz w:val="20"/>
                <w:szCs w:val="20"/>
              </w:rPr>
              <w:t>Tesorería y equivalente de tesorería</w:t>
            </w:r>
          </w:p>
        </w:tc>
        <w:tc>
          <w:tcPr>
            <w:tcW w:w="1559" w:type="dxa"/>
          </w:tcPr>
          <w:p w14:paraId="50C7FE69" w14:textId="77777777" w:rsidR="00E27133" w:rsidRPr="00293240" w:rsidRDefault="00E27133" w:rsidP="00621E66">
            <w:pPr>
              <w:pStyle w:val="Tabletext"/>
              <w:keepNext/>
              <w:keepLines/>
              <w:spacing w:before="40" w:after="40"/>
              <w:jc w:val="right"/>
              <w:rPr>
                <w:sz w:val="20"/>
                <w:szCs w:val="20"/>
              </w:rPr>
            </w:pPr>
          </w:p>
        </w:tc>
        <w:tc>
          <w:tcPr>
            <w:tcW w:w="1417" w:type="dxa"/>
          </w:tcPr>
          <w:p w14:paraId="2377D8C4" w14:textId="7713DB9B" w:rsidR="00E27133" w:rsidRPr="00293240" w:rsidRDefault="00883AC1" w:rsidP="00621E66">
            <w:pPr>
              <w:pStyle w:val="Tabletext"/>
              <w:keepNext/>
              <w:keepLines/>
              <w:spacing w:before="40" w:after="40"/>
              <w:jc w:val="right"/>
              <w:rPr>
                <w:sz w:val="20"/>
                <w:szCs w:val="20"/>
              </w:rPr>
            </w:pPr>
            <w:r>
              <w:rPr>
                <w:sz w:val="20"/>
                <w:szCs w:val="20"/>
              </w:rPr>
              <w:t>130</w:t>
            </w:r>
            <w:r w:rsidR="00FB489A" w:rsidRPr="00293240">
              <w:rPr>
                <w:sz w:val="20"/>
                <w:szCs w:val="20"/>
              </w:rPr>
              <w:t> </w:t>
            </w:r>
            <w:r>
              <w:rPr>
                <w:sz w:val="20"/>
                <w:szCs w:val="20"/>
              </w:rPr>
              <w:t>392</w:t>
            </w:r>
          </w:p>
        </w:tc>
        <w:tc>
          <w:tcPr>
            <w:tcW w:w="1134" w:type="dxa"/>
          </w:tcPr>
          <w:p w14:paraId="47C389C8" w14:textId="0295AB2A"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34" w:type="dxa"/>
          </w:tcPr>
          <w:p w14:paraId="33898870" w14:textId="42D4254D"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40" w:type="dxa"/>
          </w:tcPr>
          <w:p w14:paraId="3E43EECE" w14:textId="450089B1" w:rsidR="00E27133" w:rsidRPr="00293240" w:rsidRDefault="00883AC1" w:rsidP="00621E66">
            <w:pPr>
              <w:pStyle w:val="Tabletext"/>
              <w:keepNext/>
              <w:keepLines/>
              <w:spacing w:before="40" w:after="40"/>
              <w:jc w:val="right"/>
              <w:rPr>
                <w:sz w:val="20"/>
                <w:szCs w:val="20"/>
              </w:rPr>
            </w:pPr>
            <w:r>
              <w:rPr>
                <w:sz w:val="20"/>
                <w:szCs w:val="20"/>
              </w:rPr>
              <w:t>130 392</w:t>
            </w:r>
          </w:p>
        </w:tc>
      </w:tr>
      <w:tr w:rsidR="00E27133" w:rsidRPr="00293240" w14:paraId="3CF4E439" w14:textId="77777777" w:rsidTr="006E3AF7">
        <w:tc>
          <w:tcPr>
            <w:tcW w:w="3256" w:type="dxa"/>
          </w:tcPr>
          <w:p w14:paraId="10FA7054" w14:textId="77777777" w:rsidR="00E27133" w:rsidRPr="00293240" w:rsidRDefault="00E27133" w:rsidP="008D168A">
            <w:pPr>
              <w:pStyle w:val="Tabletext"/>
              <w:spacing w:before="40" w:after="40"/>
              <w:rPr>
                <w:b/>
                <w:bCs/>
                <w:sz w:val="20"/>
                <w:szCs w:val="20"/>
              </w:rPr>
            </w:pPr>
            <w:r w:rsidRPr="00293240">
              <w:rPr>
                <w:b/>
                <w:bCs/>
                <w:sz w:val="20"/>
                <w:szCs w:val="20"/>
              </w:rPr>
              <w:t>Total activos financieros</w:t>
            </w:r>
          </w:p>
        </w:tc>
        <w:tc>
          <w:tcPr>
            <w:tcW w:w="1559" w:type="dxa"/>
          </w:tcPr>
          <w:p w14:paraId="72B3FD36" w14:textId="77777777" w:rsidR="00E27133" w:rsidRPr="00293240" w:rsidRDefault="00E27133" w:rsidP="00621E66">
            <w:pPr>
              <w:pStyle w:val="Tabletext"/>
              <w:keepNext/>
              <w:keepLines/>
              <w:spacing w:before="40" w:after="40"/>
              <w:jc w:val="right"/>
              <w:rPr>
                <w:sz w:val="20"/>
                <w:szCs w:val="20"/>
              </w:rPr>
            </w:pPr>
          </w:p>
        </w:tc>
        <w:tc>
          <w:tcPr>
            <w:tcW w:w="1417" w:type="dxa"/>
          </w:tcPr>
          <w:p w14:paraId="7E05F161" w14:textId="1C68A4C6" w:rsidR="00E27133" w:rsidRPr="00293240" w:rsidRDefault="00883AC1" w:rsidP="00621E66">
            <w:pPr>
              <w:pStyle w:val="Tabletext"/>
              <w:keepNext/>
              <w:keepLines/>
              <w:spacing w:before="40" w:after="40"/>
              <w:jc w:val="right"/>
              <w:rPr>
                <w:sz w:val="20"/>
                <w:szCs w:val="20"/>
              </w:rPr>
            </w:pPr>
            <w:r>
              <w:rPr>
                <w:sz w:val="20"/>
                <w:szCs w:val="20"/>
              </w:rPr>
              <w:t>225 425</w:t>
            </w:r>
          </w:p>
        </w:tc>
        <w:tc>
          <w:tcPr>
            <w:tcW w:w="1134" w:type="dxa"/>
          </w:tcPr>
          <w:p w14:paraId="450A24AD" w14:textId="7E0ECD0B"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34" w:type="dxa"/>
          </w:tcPr>
          <w:p w14:paraId="312DE63A" w14:textId="18DD2DE3" w:rsidR="00E27133" w:rsidRPr="00293240" w:rsidRDefault="00E27133" w:rsidP="00621E66">
            <w:pPr>
              <w:pStyle w:val="Tabletext"/>
              <w:keepNext/>
              <w:keepLines/>
              <w:spacing w:before="40" w:after="40"/>
              <w:jc w:val="right"/>
              <w:rPr>
                <w:sz w:val="20"/>
                <w:szCs w:val="20"/>
              </w:rPr>
            </w:pPr>
            <w:r w:rsidRPr="00293240">
              <w:rPr>
                <w:sz w:val="20"/>
                <w:szCs w:val="20"/>
              </w:rPr>
              <w:t>0</w:t>
            </w:r>
          </w:p>
        </w:tc>
        <w:tc>
          <w:tcPr>
            <w:tcW w:w="1140" w:type="dxa"/>
          </w:tcPr>
          <w:p w14:paraId="48E60FB1" w14:textId="1A0589B1" w:rsidR="00E27133" w:rsidRPr="00293240" w:rsidRDefault="00883AC1" w:rsidP="00621E66">
            <w:pPr>
              <w:pStyle w:val="Tabletext"/>
              <w:keepNext/>
              <w:keepLines/>
              <w:spacing w:before="40" w:after="40"/>
              <w:jc w:val="right"/>
              <w:rPr>
                <w:sz w:val="20"/>
                <w:szCs w:val="20"/>
              </w:rPr>
            </w:pPr>
            <w:r>
              <w:rPr>
                <w:sz w:val="20"/>
                <w:szCs w:val="20"/>
              </w:rPr>
              <w:t>225 425</w:t>
            </w:r>
          </w:p>
        </w:tc>
      </w:tr>
      <w:tr w:rsidR="00E27133" w:rsidRPr="00293240" w14:paraId="056A07B9" w14:textId="77777777" w:rsidTr="006E3AF7">
        <w:tc>
          <w:tcPr>
            <w:tcW w:w="3256" w:type="dxa"/>
          </w:tcPr>
          <w:p w14:paraId="19E44044" w14:textId="77777777" w:rsidR="00E27133" w:rsidRPr="00293240" w:rsidRDefault="00E27133" w:rsidP="008D168A">
            <w:pPr>
              <w:pStyle w:val="Tabletext"/>
              <w:spacing w:before="40" w:after="40"/>
              <w:rPr>
                <w:b/>
                <w:bCs/>
                <w:sz w:val="20"/>
                <w:szCs w:val="20"/>
              </w:rPr>
            </w:pPr>
            <w:r w:rsidRPr="00293240">
              <w:rPr>
                <w:b/>
                <w:bCs/>
                <w:sz w:val="20"/>
                <w:szCs w:val="20"/>
              </w:rPr>
              <w:t>Pasivos financieros</w:t>
            </w:r>
          </w:p>
        </w:tc>
        <w:tc>
          <w:tcPr>
            <w:tcW w:w="1559" w:type="dxa"/>
          </w:tcPr>
          <w:p w14:paraId="64823735" w14:textId="77777777" w:rsidR="00E27133" w:rsidRPr="00293240" w:rsidRDefault="00E27133" w:rsidP="00621E66">
            <w:pPr>
              <w:pStyle w:val="Tabletext"/>
              <w:keepNext/>
              <w:keepLines/>
              <w:spacing w:before="40" w:after="40"/>
              <w:jc w:val="right"/>
              <w:rPr>
                <w:sz w:val="20"/>
                <w:szCs w:val="20"/>
              </w:rPr>
            </w:pPr>
          </w:p>
        </w:tc>
        <w:tc>
          <w:tcPr>
            <w:tcW w:w="1417" w:type="dxa"/>
          </w:tcPr>
          <w:p w14:paraId="728CE988" w14:textId="77777777" w:rsidR="00E27133" w:rsidRPr="00293240" w:rsidRDefault="00E27133" w:rsidP="00621E66">
            <w:pPr>
              <w:pStyle w:val="Tabletext"/>
              <w:keepNext/>
              <w:keepLines/>
              <w:spacing w:before="40" w:after="40"/>
              <w:jc w:val="right"/>
              <w:rPr>
                <w:sz w:val="20"/>
                <w:szCs w:val="20"/>
              </w:rPr>
            </w:pPr>
          </w:p>
        </w:tc>
        <w:tc>
          <w:tcPr>
            <w:tcW w:w="1134" w:type="dxa"/>
          </w:tcPr>
          <w:p w14:paraId="22E7FB39" w14:textId="77777777" w:rsidR="00E27133" w:rsidRPr="00293240" w:rsidRDefault="00E27133" w:rsidP="00621E66">
            <w:pPr>
              <w:pStyle w:val="Tabletext"/>
              <w:keepNext/>
              <w:keepLines/>
              <w:spacing w:before="40" w:after="40"/>
              <w:jc w:val="right"/>
              <w:rPr>
                <w:sz w:val="20"/>
                <w:szCs w:val="20"/>
              </w:rPr>
            </w:pPr>
          </w:p>
        </w:tc>
        <w:tc>
          <w:tcPr>
            <w:tcW w:w="1134" w:type="dxa"/>
          </w:tcPr>
          <w:p w14:paraId="389D7414" w14:textId="77777777" w:rsidR="00E27133" w:rsidRPr="00293240" w:rsidRDefault="00E27133" w:rsidP="00621E66">
            <w:pPr>
              <w:pStyle w:val="Tabletext"/>
              <w:keepNext/>
              <w:keepLines/>
              <w:spacing w:before="40" w:after="40"/>
              <w:jc w:val="right"/>
              <w:rPr>
                <w:sz w:val="20"/>
                <w:szCs w:val="20"/>
              </w:rPr>
            </w:pPr>
          </w:p>
        </w:tc>
        <w:tc>
          <w:tcPr>
            <w:tcW w:w="1140" w:type="dxa"/>
          </w:tcPr>
          <w:p w14:paraId="0B7AE9DA" w14:textId="77777777" w:rsidR="00E27133" w:rsidRPr="00293240" w:rsidRDefault="00E27133" w:rsidP="00621E66">
            <w:pPr>
              <w:pStyle w:val="Tabletext"/>
              <w:keepNext/>
              <w:keepLines/>
              <w:spacing w:before="40" w:after="40"/>
              <w:jc w:val="right"/>
              <w:rPr>
                <w:sz w:val="20"/>
                <w:szCs w:val="20"/>
              </w:rPr>
            </w:pPr>
          </w:p>
        </w:tc>
      </w:tr>
      <w:tr w:rsidR="00E27133" w:rsidRPr="00293240" w14:paraId="3A13085D" w14:textId="77777777" w:rsidTr="006E3AF7">
        <w:tc>
          <w:tcPr>
            <w:tcW w:w="3256" w:type="dxa"/>
          </w:tcPr>
          <w:p w14:paraId="4FB6E82C" w14:textId="77777777" w:rsidR="00E27133" w:rsidRPr="00293240" w:rsidRDefault="00E27133" w:rsidP="008D168A">
            <w:pPr>
              <w:pStyle w:val="Tabletext"/>
              <w:spacing w:before="40" w:after="40"/>
              <w:rPr>
                <w:sz w:val="20"/>
                <w:szCs w:val="20"/>
              </w:rPr>
            </w:pPr>
            <w:r w:rsidRPr="00293240">
              <w:rPr>
                <w:sz w:val="20"/>
                <w:szCs w:val="20"/>
              </w:rPr>
              <w:t>Préstamos</w:t>
            </w:r>
          </w:p>
        </w:tc>
        <w:tc>
          <w:tcPr>
            <w:tcW w:w="1559" w:type="dxa"/>
          </w:tcPr>
          <w:p w14:paraId="36F5C104" w14:textId="77777777" w:rsidR="00E27133" w:rsidRPr="00293240" w:rsidRDefault="00E27133" w:rsidP="00E27133">
            <w:pPr>
              <w:pStyle w:val="Tabletext"/>
              <w:keepNext/>
              <w:keepLines/>
              <w:spacing w:before="40" w:after="40"/>
              <w:jc w:val="right"/>
              <w:rPr>
                <w:sz w:val="20"/>
                <w:szCs w:val="20"/>
              </w:rPr>
            </w:pPr>
            <w:r w:rsidRPr="00293240">
              <w:rPr>
                <w:sz w:val="20"/>
                <w:szCs w:val="20"/>
              </w:rPr>
              <w:t>0%</w:t>
            </w:r>
          </w:p>
        </w:tc>
        <w:tc>
          <w:tcPr>
            <w:tcW w:w="1417" w:type="dxa"/>
          </w:tcPr>
          <w:p w14:paraId="0CFA98EA" w14:textId="3177B0D8" w:rsidR="00E27133" w:rsidRPr="00293240" w:rsidRDefault="00E27133" w:rsidP="00621E66">
            <w:pPr>
              <w:pStyle w:val="Tabletext"/>
              <w:keepNext/>
              <w:keepLines/>
              <w:spacing w:before="40" w:after="40"/>
              <w:jc w:val="right"/>
              <w:rPr>
                <w:sz w:val="20"/>
                <w:szCs w:val="20"/>
              </w:rPr>
            </w:pPr>
            <w:r w:rsidRPr="00293240">
              <w:rPr>
                <w:sz w:val="20"/>
                <w:szCs w:val="20"/>
              </w:rPr>
              <w:t>1</w:t>
            </w:r>
            <w:r w:rsidR="00FB489A" w:rsidRPr="00293240">
              <w:rPr>
                <w:sz w:val="20"/>
                <w:szCs w:val="20"/>
              </w:rPr>
              <w:t> </w:t>
            </w:r>
            <w:r w:rsidRPr="00293240">
              <w:rPr>
                <w:sz w:val="20"/>
                <w:szCs w:val="20"/>
              </w:rPr>
              <w:t>391</w:t>
            </w:r>
          </w:p>
        </w:tc>
        <w:tc>
          <w:tcPr>
            <w:tcW w:w="1134" w:type="dxa"/>
          </w:tcPr>
          <w:p w14:paraId="04C8F00D" w14:textId="2BEC064A" w:rsidR="00E27133" w:rsidRPr="00293240" w:rsidRDefault="00883AC1" w:rsidP="00621E66">
            <w:pPr>
              <w:pStyle w:val="Tabletext"/>
              <w:keepNext/>
              <w:keepLines/>
              <w:spacing w:before="40" w:after="40"/>
              <w:jc w:val="right"/>
              <w:rPr>
                <w:sz w:val="20"/>
                <w:szCs w:val="20"/>
              </w:rPr>
            </w:pPr>
            <w:r>
              <w:rPr>
                <w:sz w:val="20"/>
                <w:szCs w:val="20"/>
              </w:rPr>
              <w:t>31</w:t>
            </w:r>
            <w:r w:rsidR="00FB489A" w:rsidRPr="00293240">
              <w:rPr>
                <w:sz w:val="20"/>
                <w:szCs w:val="20"/>
              </w:rPr>
              <w:t> </w:t>
            </w:r>
            <w:r>
              <w:rPr>
                <w:sz w:val="20"/>
                <w:szCs w:val="20"/>
              </w:rPr>
              <w:t>735</w:t>
            </w:r>
          </w:p>
        </w:tc>
        <w:tc>
          <w:tcPr>
            <w:tcW w:w="1134" w:type="dxa"/>
          </w:tcPr>
          <w:p w14:paraId="2BADC830" w14:textId="5946D0F5" w:rsidR="00E27133" w:rsidRPr="00293240" w:rsidRDefault="00883AC1" w:rsidP="00621E66">
            <w:pPr>
              <w:pStyle w:val="Tabletext"/>
              <w:keepNext/>
              <w:keepLines/>
              <w:spacing w:before="40" w:after="40"/>
              <w:jc w:val="right"/>
              <w:rPr>
                <w:sz w:val="20"/>
                <w:szCs w:val="20"/>
              </w:rPr>
            </w:pPr>
            <w:r>
              <w:rPr>
                <w:sz w:val="20"/>
                <w:szCs w:val="20"/>
              </w:rPr>
              <w:t>20</w:t>
            </w:r>
            <w:r w:rsidR="00FB489A" w:rsidRPr="00293240">
              <w:rPr>
                <w:sz w:val="20"/>
                <w:szCs w:val="20"/>
              </w:rPr>
              <w:t> </w:t>
            </w:r>
            <w:r>
              <w:rPr>
                <w:sz w:val="20"/>
                <w:szCs w:val="20"/>
              </w:rPr>
              <w:t>256</w:t>
            </w:r>
          </w:p>
        </w:tc>
        <w:tc>
          <w:tcPr>
            <w:tcW w:w="1140" w:type="dxa"/>
          </w:tcPr>
          <w:p w14:paraId="44E5AC62" w14:textId="45E885EB" w:rsidR="00E27133" w:rsidRPr="00293240" w:rsidRDefault="00883AC1" w:rsidP="00621E66">
            <w:pPr>
              <w:pStyle w:val="Tabletext"/>
              <w:keepNext/>
              <w:keepLines/>
              <w:spacing w:before="40" w:after="40"/>
              <w:jc w:val="right"/>
              <w:rPr>
                <w:sz w:val="20"/>
                <w:szCs w:val="20"/>
              </w:rPr>
            </w:pPr>
            <w:r>
              <w:rPr>
                <w:sz w:val="20"/>
                <w:szCs w:val="20"/>
              </w:rPr>
              <w:t>53</w:t>
            </w:r>
            <w:r w:rsidR="00FB489A" w:rsidRPr="00293240">
              <w:rPr>
                <w:sz w:val="20"/>
                <w:szCs w:val="20"/>
              </w:rPr>
              <w:t> </w:t>
            </w:r>
            <w:r>
              <w:rPr>
                <w:sz w:val="20"/>
                <w:szCs w:val="20"/>
              </w:rPr>
              <w:t>382</w:t>
            </w:r>
          </w:p>
        </w:tc>
      </w:tr>
      <w:tr w:rsidR="00E27133" w:rsidRPr="00293240" w14:paraId="3D10D6AD" w14:textId="77777777" w:rsidTr="006E3AF7">
        <w:tc>
          <w:tcPr>
            <w:tcW w:w="3256" w:type="dxa"/>
          </w:tcPr>
          <w:p w14:paraId="0734ACAF" w14:textId="77777777" w:rsidR="00E27133" w:rsidRPr="00293240" w:rsidRDefault="00E27133" w:rsidP="008D168A">
            <w:pPr>
              <w:pStyle w:val="Tabletext"/>
              <w:spacing w:before="40" w:after="40"/>
              <w:rPr>
                <w:b/>
                <w:bCs/>
                <w:sz w:val="20"/>
                <w:szCs w:val="20"/>
              </w:rPr>
            </w:pPr>
            <w:r w:rsidRPr="00293240">
              <w:rPr>
                <w:b/>
                <w:bCs/>
                <w:sz w:val="20"/>
                <w:szCs w:val="20"/>
              </w:rPr>
              <w:t>Total pasivos</w:t>
            </w:r>
          </w:p>
        </w:tc>
        <w:tc>
          <w:tcPr>
            <w:tcW w:w="1559" w:type="dxa"/>
          </w:tcPr>
          <w:p w14:paraId="0AD16156" w14:textId="77777777" w:rsidR="00E27133" w:rsidRPr="00293240" w:rsidRDefault="00E27133" w:rsidP="00621E66">
            <w:pPr>
              <w:pStyle w:val="Tabletext"/>
              <w:keepNext/>
              <w:keepLines/>
              <w:spacing w:before="40" w:after="40"/>
              <w:jc w:val="right"/>
              <w:rPr>
                <w:sz w:val="20"/>
                <w:szCs w:val="20"/>
              </w:rPr>
            </w:pPr>
          </w:p>
        </w:tc>
        <w:tc>
          <w:tcPr>
            <w:tcW w:w="1417" w:type="dxa"/>
          </w:tcPr>
          <w:p w14:paraId="1D8FD6B8" w14:textId="6907C57F" w:rsidR="00E27133" w:rsidRPr="00293240" w:rsidRDefault="00E27133" w:rsidP="00621E66">
            <w:pPr>
              <w:pStyle w:val="Tabletext"/>
              <w:keepNext/>
              <w:keepLines/>
              <w:spacing w:before="40" w:after="40"/>
              <w:jc w:val="right"/>
              <w:rPr>
                <w:sz w:val="20"/>
                <w:szCs w:val="20"/>
              </w:rPr>
            </w:pPr>
            <w:r w:rsidRPr="00293240">
              <w:rPr>
                <w:sz w:val="20"/>
                <w:szCs w:val="20"/>
              </w:rPr>
              <w:t>1</w:t>
            </w:r>
            <w:r w:rsidR="00FB489A" w:rsidRPr="00293240">
              <w:rPr>
                <w:sz w:val="20"/>
                <w:szCs w:val="20"/>
              </w:rPr>
              <w:t> </w:t>
            </w:r>
            <w:r w:rsidRPr="00293240">
              <w:rPr>
                <w:sz w:val="20"/>
                <w:szCs w:val="20"/>
              </w:rPr>
              <w:t>391</w:t>
            </w:r>
          </w:p>
        </w:tc>
        <w:tc>
          <w:tcPr>
            <w:tcW w:w="1134" w:type="dxa"/>
          </w:tcPr>
          <w:p w14:paraId="322D0658" w14:textId="74E3EE8B" w:rsidR="00E27133" w:rsidRPr="00293240" w:rsidRDefault="00883AC1" w:rsidP="00621E66">
            <w:pPr>
              <w:pStyle w:val="Tabletext"/>
              <w:keepNext/>
              <w:keepLines/>
              <w:spacing w:before="40" w:after="40"/>
              <w:jc w:val="right"/>
              <w:rPr>
                <w:sz w:val="20"/>
                <w:szCs w:val="20"/>
              </w:rPr>
            </w:pPr>
            <w:r>
              <w:rPr>
                <w:sz w:val="20"/>
                <w:szCs w:val="20"/>
              </w:rPr>
              <w:t>31</w:t>
            </w:r>
            <w:r w:rsidRPr="00293240">
              <w:rPr>
                <w:sz w:val="20"/>
                <w:szCs w:val="20"/>
              </w:rPr>
              <w:t> </w:t>
            </w:r>
            <w:r>
              <w:rPr>
                <w:sz w:val="20"/>
                <w:szCs w:val="20"/>
              </w:rPr>
              <w:t>735</w:t>
            </w:r>
          </w:p>
        </w:tc>
        <w:tc>
          <w:tcPr>
            <w:tcW w:w="1134" w:type="dxa"/>
          </w:tcPr>
          <w:p w14:paraId="04592BF9" w14:textId="471C7CF6" w:rsidR="00E27133" w:rsidRPr="00293240" w:rsidRDefault="00883AC1" w:rsidP="00621E66">
            <w:pPr>
              <w:pStyle w:val="Tabletext"/>
              <w:keepNext/>
              <w:keepLines/>
              <w:spacing w:before="40" w:after="40"/>
              <w:jc w:val="right"/>
              <w:rPr>
                <w:sz w:val="20"/>
                <w:szCs w:val="20"/>
              </w:rPr>
            </w:pPr>
            <w:r>
              <w:rPr>
                <w:sz w:val="20"/>
                <w:szCs w:val="20"/>
              </w:rPr>
              <w:t>20</w:t>
            </w:r>
            <w:r w:rsidRPr="00293240">
              <w:rPr>
                <w:sz w:val="20"/>
                <w:szCs w:val="20"/>
              </w:rPr>
              <w:t> </w:t>
            </w:r>
            <w:r>
              <w:rPr>
                <w:sz w:val="20"/>
                <w:szCs w:val="20"/>
              </w:rPr>
              <w:t>256</w:t>
            </w:r>
          </w:p>
        </w:tc>
        <w:tc>
          <w:tcPr>
            <w:tcW w:w="1140" w:type="dxa"/>
          </w:tcPr>
          <w:p w14:paraId="6BF8A64D" w14:textId="70293ABA" w:rsidR="00E27133" w:rsidRPr="00293240" w:rsidRDefault="00883AC1" w:rsidP="00621E66">
            <w:pPr>
              <w:pStyle w:val="Tabletext"/>
              <w:keepNext/>
              <w:keepLines/>
              <w:spacing w:before="40" w:after="40"/>
              <w:jc w:val="right"/>
              <w:rPr>
                <w:sz w:val="20"/>
                <w:szCs w:val="20"/>
              </w:rPr>
            </w:pPr>
            <w:r>
              <w:rPr>
                <w:sz w:val="20"/>
                <w:szCs w:val="20"/>
              </w:rPr>
              <w:t>53 382</w:t>
            </w:r>
          </w:p>
        </w:tc>
      </w:tr>
    </w:tbl>
    <w:p w14:paraId="4A088AAE" w14:textId="77777777" w:rsidR="00535334" w:rsidRPr="00293240" w:rsidRDefault="00535334" w:rsidP="00B640FD">
      <w:pPr>
        <w:pStyle w:val="Heading1"/>
        <w:spacing w:before="360" w:after="120"/>
        <w:rPr>
          <w:sz w:val="24"/>
          <w:szCs w:val="24"/>
        </w:rPr>
      </w:pPr>
      <w:bookmarkStart w:id="684" w:name="_Toc10635482"/>
      <w:bookmarkStart w:id="685" w:name="_Toc10637718"/>
      <w:bookmarkStart w:id="686" w:name="_Toc10637790"/>
      <w:bookmarkStart w:id="687" w:name="_Toc10639805"/>
      <w:bookmarkStart w:id="688" w:name="_Toc42246844"/>
      <w:bookmarkStart w:id="689" w:name="_Toc42248547"/>
      <w:bookmarkStart w:id="690" w:name="_Toc42249925"/>
      <w:bookmarkStart w:id="691" w:name="_Toc55401086"/>
      <w:bookmarkStart w:id="692" w:name="_Toc94524946"/>
      <w:bookmarkStart w:id="693" w:name="_Toc94525332"/>
      <w:bookmarkStart w:id="694" w:name="_Toc94532420"/>
      <w:bookmarkStart w:id="695" w:name="_Toc94535042"/>
      <w:bookmarkStart w:id="696" w:name="_Toc94535741"/>
      <w:bookmarkStart w:id="697" w:name="_Toc112145169"/>
      <w:r w:rsidRPr="00293240">
        <w:rPr>
          <w:sz w:val="24"/>
          <w:szCs w:val="24"/>
        </w:rPr>
        <w:t>Nota 5</w:t>
      </w:r>
      <w:r w:rsidRPr="00293240">
        <w:rPr>
          <w:sz w:val="24"/>
          <w:szCs w:val="24"/>
        </w:rPr>
        <w:tab/>
        <w:t>Razonamiento y estimaciones contables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44BD1B43" w14:textId="77777777" w:rsidR="00535334" w:rsidRPr="00293240" w:rsidRDefault="00535334" w:rsidP="00B640FD">
      <w:r w:rsidRPr="00293240">
        <w:t>La preparación de los estados financieros conforme a las normas NICSP obliga a recurrir a estimaciones y/o hipótesis que influyen, por una parte, en los importes de los activos y los pasivos presentados, en la presentación de los activos y compromisos condicionales en la fecha del balance y, por otra, en el importe de los productos y las cargas del periodo contable. Si bien las estimaciones se fundamentan en la experiencia y en diversos otros factores que se consideran razonables habida cuenta de las circunstancias, los resultados que se obtienen efectivamente pueden ser distintos de los previstos en esas estimaciones.</w:t>
      </w:r>
    </w:p>
    <w:p w14:paraId="25CBC251" w14:textId="77777777" w:rsidR="00535334" w:rsidRPr="00293240" w:rsidRDefault="00535334" w:rsidP="006E3AF7">
      <w:r w:rsidRPr="00293240">
        <w:t>Los ámbitos que implican un alto grado de razonamiento y de complejidad o aquellos cuyas hipótesis y estimaciones tienen consecuencias significativas en el establecimiento de los estados financieros son:</w:t>
      </w:r>
    </w:p>
    <w:p w14:paraId="14EA6343" w14:textId="77777777" w:rsidR="00535334" w:rsidRPr="00293240" w:rsidRDefault="00535334" w:rsidP="006E3AF7">
      <w:pPr>
        <w:pStyle w:val="enumlev1"/>
      </w:pPr>
      <w:r w:rsidRPr="00293240">
        <w:t>•</w:t>
      </w:r>
      <w:r w:rsidRPr="00293240">
        <w:tab/>
        <w:t>Los beneficios posteriores al empleo, en lo que concierne en particular al plan ASHI.</w:t>
      </w:r>
    </w:p>
    <w:p w14:paraId="7EEEBFE7" w14:textId="77777777" w:rsidR="00535334" w:rsidRPr="00293240" w:rsidRDefault="00535334" w:rsidP="006E3AF7">
      <w:pPr>
        <w:pStyle w:val="enumlev1"/>
      </w:pPr>
      <w:r w:rsidRPr="00293240">
        <w:t>•</w:t>
      </w:r>
      <w:r w:rsidRPr="00293240">
        <w:tab/>
        <w:t>La vida útil de los activos y su posible pérdida de valor.</w:t>
      </w:r>
    </w:p>
    <w:p w14:paraId="2844F476" w14:textId="621675D1" w:rsidR="00535334" w:rsidRPr="00293240" w:rsidRDefault="00535334" w:rsidP="006E3AF7">
      <w:pPr>
        <w:pStyle w:val="enumlev1"/>
      </w:pPr>
      <w:r w:rsidRPr="00293240">
        <w:t>•</w:t>
      </w:r>
      <w:r w:rsidRPr="00293240">
        <w:tab/>
        <w:t>Las provisiones para contribuciones previstas.</w:t>
      </w:r>
    </w:p>
    <w:p w14:paraId="786309F0" w14:textId="77777777" w:rsidR="00535334" w:rsidRPr="00293240" w:rsidRDefault="00535334" w:rsidP="006E3AF7">
      <w:pPr>
        <w:pStyle w:val="enumlev1"/>
      </w:pPr>
      <w:r w:rsidRPr="00293240">
        <w:t>•</w:t>
      </w:r>
      <w:r w:rsidRPr="00293240">
        <w:tab/>
        <w:t>Las probabilidades de venta de las publicaciones en almacén.</w:t>
      </w:r>
    </w:p>
    <w:p w14:paraId="0A812970" w14:textId="19FB63E3" w:rsidR="00535334" w:rsidRDefault="00535334" w:rsidP="006E3AF7">
      <w:pPr>
        <w:pStyle w:val="enumlev1"/>
      </w:pPr>
      <w:r w:rsidRPr="00293240">
        <w:t>•</w:t>
      </w:r>
      <w:r w:rsidRPr="00293240">
        <w:tab/>
        <w:t>Ingresos aplazados de las notificaciones de redes de satélite.</w:t>
      </w:r>
    </w:p>
    <w:p w14:paraId="5C33BFCC" w14:textId="0942E680" w:rsidR="00DB4185" w:rsidRDefault="00DB4185" w:rsidP="00B640FD">
      <w:r>
        <w:br w:type="page"/>
      </w:r>
    </w:p>
    <w:p w14:paraId="05EDE4CC" w14:textId="17A3545A" w:rsidR="00535334" w:rsidRDefault="00535334" w:rsidP="00BC21A4">
      <w:pPr>
        <w:pStyle w:val="Heading1"/>
        <w:spacing w:before="240" w:after="240"/>
        <w:rPr>
          <w:sz w:val="24"/>
          <w:szCs w:val="24"/>
        </w:rPr>
      </w:pPr>
      <w:bookmarkStart w:id="698" w:name="_Toc329011631"/>
      <w:bookmarkStart w:id="699" w:name="_Toc305764081"/>
      <w:bookmarkStart w:id="700" w:name="_Toc10635483"/>
      <w:bookmarkStart w:id="701" w:name="_Toc10637719"/>
      <w:bookmarkStart w:id="702" w:name="_Toc10637791"/>
      <w:bookmarkStart w:id="703" w:name="_Toc10639806"/>
      <w:bookmarkStart w:id="704" w:name="_Toc42246845"/>
      <w:bookmarkStart w:id="705" w:name="_Toc42248548"/>
      <w:bookmarkStart w:id="706" w:name="_Toc42249926"/>
      <w:bookmarkStart w:id="707" w:name="_Toc55401087"/>
      <w:bookmarkStart w:id="708" w:name="_Toc94524947"/>
      <w:bookmarkStart w:id="709" w:name="_Toc94525333"/>
      <w:bookmarkStart w:id="710" w:name="_Toc94532421"/>
      <w:bookmarkStart w:id="711" w:name="_Toc94535043"/>
      <w:bookmarkStart w:id="712" w:name="_Toc94535742"/>
      <w:bookmarkStart w:id="713" w:name="_Toc112145170"/>
      <w:r w:rsidRPr="00293240">
        <w:rPr>
          <w:sz w:val="24"/>
          <w:szCs w:val="24"/>
        </w:rPr>
        <w:lastRenderedPageBreak/>
        <w:t>Nota 6</w:t>
      </w:r>
      <w:r w:rsidRPr="00293240">
        <w:rPr>
          <w:sz w:val="24"/>
          <w:szCs w:val="24"/>
        </w:rPr>
        <w:tab/>
        <w:t>Tesorería y equivalentes de tesorería</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tbl>
      <w:tblPr>
        <w:tblW w:w="9644" w:type="dxa"/>
        <w:tblLayout w:type="fixed"/>
        <w:tblLook w:val="04A0" w:firstRow="1" w:lastRow="0" w:firstColumn="1" w:lastColumn="0" w:noHBand="0" w:noVBand="1"/>
      </w:tblPr>
      <w:tblGrid>
        <w:gridCol w:w="5392"/>
        <w:gridCol w:w="2126"/>
        <w:gridCol w:w="2126"/>
      </w:tblGrid>
      <w:tr w:rsidR="00535334" w:rsidRPr="00494F03" w14:paraId="30C1CCBF" w14:textId="77777777" w:rsidTr="00E13B97">
        <w:tc>
          <w:tcPr>
            <w:tcW w:w="5392" w:type="dxa"/>
            <w:tcBorders>
              <w:top w:val="single" w:sz="4" w:space="0" w:color="auto"/>
              <w:left w:val="single" w:sz="4" w:space="0" w:color="auto"/>
              <w:bottom w:val="single" w:sz="4" w:space="0" w:color="auto"/>
              <w:right w:val="single" w:sz="4" w:space="0" w:color="auto"/>
            </w:tcBorders>
            <w:shd w:val="clear" w:color="auto" w:fill="auto"/>
            <w:noWrap/>
          </w:tcPr>
          <w:p w14:paraId="126F1A0A" w14:textId="77777777" w:rsidR="00535334" w:rsidRPr="00494F03" w:rsidRDefault="00535334" w:rsidP="006E3AF7">
            <w:pPr>
              <w:pStyle w:val="Tablehead"/>
              <w:jc w:val="left"/>
              <w:rPr>
                <w:szCs w:val="22"/>
              </w:rPr>
            </w:pPr>
            <w:r w:rsidRPr="00494F03">
              <w:rPr>
                <w:szCs w:val="22"/>
              </w:rPr>
              <w:t>En miles CHF</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B46A063" w14:textId="20A8C734" w:rsidR="00535334" w:rsidRPr="00494F03" w:rsidRDefault="00535334" w:rsidP="006E3AF7">
            <w:pPr>
              <w:pStyle w:val="Tablehead"/>
              <w:rPr>
                <w:szCs w:val="22"/>
              </w:rPr>
            </w:pPr>
            <w:r w:rsidRPr="00494F03">
              <w:rPr>
                <w:szCs w:val="22"/>
              </w:rPr>
              <w:t>31/12/</w:t>
            </w:r>
            <w:r w:rsidR="002B3D3F" w:rsidRPr="00494F03">
              <w:rPr>
                <w:szCs w:val="22"/>
              </w:rPr>
              <w:t>2020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F83DCFD" w14:textId="12AFE56D" w:rsidR="00535334" w:rsidRPr="00494F03" w:rsidRDefault="00535334" w:rsidP="006E3AF7">
            <w:pPr>
              <w:pStyle w:val="Tablehead"/>
              <w:rPr>
                <w:szCs w:val="22"/>
              </w:rPr>
            </w:pPr>
            <w:r w:rsidRPr="00494F03">
              <w:rPr>
                <w:szCs w:val="22"/>
              </w:rPr>
              <w:t>31/12/</w:t>
            </w:r>
            <w:r w:rsidR="002B3D3F" w:rsidRPr="00494F03">
              <w:rPr>
                <w:szCs w:val="22"/>
              </w:rPr>
              <w:t>2019</w:t>
            </w:r>
          </w:p>
        </w:tc>
      </w:tr>
      <w:tr w:rsidR="00535334" w:rsidRPr="00494F03" w14:paraId="3FE93EA8" w14:textId="77777777" w:rsidTr="00E13B97">
        <w:tc>
          <w:tcPr>
            <w:tcW w:w="5392" w:type="dxa"/>
            <w:tcBorders>
              <w:top w:val="single" w:sz="4" w:space="0" w:color="auto"/>
              <w:left w:val="single" w:sz="4" w:space="0" w:color="auto"/>
              <w:right w:val="single" w:sz="4" w:space="0" w:color="auto"/>
            </w:tcBorders>
            <w:shd w:val="clear" w:color="auto" w:fill="auto"/>
            <w:noWrap/>
            <w:vAlign w:val="center"/>
          </w:tcPr>
          <w:p w14:paraId="15D89887" w14:textId="77777777" w:rsidR="00535334" w:rsidRPr="00494F03" w:rsidRDefault="00535334" w:rsidP="006E3AF7">
            <w:pPr>
              <w:pStyle w:val="Tabletext"/>
              <w:spacing w:before="0" w:after="0"/>
              <w:rPr>
                <w:szCs w:val="22"/>
              </w:rPr>
            </w:pPr>
          </w:p>
        </w:tc>
        <w:tc>
          <w:tcPr>
            <w:tcW w:w="2126" w:type="dxa"/>
            <w:tcBorders>
              <w:top w:val="single" w:sz="4" w:space="0" w:color="auto"/>
              <w:left w:val="nil"/>
              <w:right w:val="single" w:sz="4" w:space="0" w:color="auto"/>
            </w:tcBorders>
            <w:shd w:val="clear" w:color="auto" w:fill="auto"/>
            <w:noWrap/>
            <w:vAlign w:val="bottom"/>
          </w:tcPr>
          <w:p w14:paraId="31601E0E" w14:textId="77777777" w:rsidR="00535334" w:rsidRPr="00494F03" w:rsidRDefault="00535334" w:rsidP="006E3AF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2126" w:type="dxa"/>
            <w:tcBorders>
              <w:top w:val="single" w:sz="4" w:space="0" w:color="auto"/>
              <w:left w:val="nil"/>
              <w:right w:val="single" w:sz="4" w:space="0" w:color="auto"/>
            </w:tcBorders>
            <w:shd w:val="clear" w:color="auto" w:fill="auto"/>
            <w:noWrap/>
            <w:vAlign w:val="bottom"/>
          </w:tcPr>
          <w:p w14:paraId="4F6DBC9A" w14:textId="77777777" w:rsidR="00535334" w:rsidRPr="00494F03" w:rsidRDefault="00535334" w:rsidP="006E3AF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D4220D" w:rsidRPr="00494F03" w14:paraId="4878C985" w14:textId="77777777" w:rsidTr="00E13B97">
        <w:trPr>
          <w:trHeight w:val="20"/>
        </w:trPr>
        <w:tc>
          <w:tcPr>
            <w:tcW w:w="5392" w:type="dxa"/>
            <w:tcBorders>
              <w:left w:val="single" w:sz="4" w:space="0" w:color="auto"/>
              <w:bottom w:val="nil"/>
              <w:right w:val="single" w:sz="4" w:space="0" w:color="auto"/>
            </w:tcBorders>
            <w:shd w:val="clear" w:color="auto" w:fill="auto"/>
            <w:noWrap/>
            <w:vAlign w:val="center"/>
            <w:hideMark/>
          </w:tcPr>
          <w:p w14:paraId="72157D48" w14:textId="77777777" w:rsidR="00D4220D" w:rsidRPr="00494F03" w:rsidRDefault="00D4220D" w:rsidP="00E13B97">
            <w:pPr>
              <w:pStyle w:val="Tabletext"/>
              <w:spacing w:before="20" w:after="20"/>
              <w:rPr>
                <w:szCs w:val="22"/>
              </w:rPr>
            </w:pPr>
            <w:r w:rsidRPr="00494F03">
              <w:rPr>
                <w:szCs w:val="22"/>
              </w:rPr>
              <w:t>Cajas en CHF</w:t>
            </w:r>
          </w:p>
        </w:tc>
        <w:tc>
          <w:tcPr>
            <w:tcW w:w="2126" w:type="dxa"/>
            <w:tcBorders>
              <w:left w:val="nil"/>
              <w:bottom w:val="nil"/>
              <w:right w:val="single" w:sz="4" w:space="0" w:color="auto"/>
            </w:tcBorders>
            <w:shd w:val="clear" w:color="auto" w:fill="auto"/>
            <w:noWrap/>
            <w:vAlign w:val="bottom"/>
          </w:tcPr>
          <w:p w14:paraId="3D743395" w14:textId="0780CC99"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18</w:t>
            </w:r>
          </w:p>
        </w:tc>
        <w:tc>
          <w:tcPr>
            <w:tcW w:w="2126" w:type="dxa"/>
            <w:tcBorders>
              <w:left w:val="nil"/>
              <w:bottom w:val="nil"/>
              <w:right w:val="single" w:sz="4" w:space="0" w:color="auto"/>
            </w:tcBorders>
            <w:shd w:val="clear" w:color="auto" w:fill="auto"/>
            <w:noWrap/>
            <w:vAlign w:val="bottom"/>
          </w:tcPr>
          <w:p w14:paraId="2DEBC1DB" w14:textId="0D02EF92"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16</w:t>
            </w:r>
          </w:p>
        </w:tc>
      </w:tr>
      <w:tr w:rsidR="00D4220D" w:rsidRPr="00494F03" w14:paraId="16BD9282" w14:textId="77777777" w:rsidTr="00D4220D">
        <w:trPr>
          <w:trHeight w:val="20"/>
        </w:trPr>
        <w:tc>
          <w:tcPr>
            <w:tcW w:w="5392" w:type="dxa"/>
            <w:tcBorders>
              <w:top w:val="nil"/>
              <w:left w:val="single" w:sz="4" w:space="0" w:color="auto"/>
              <w:bottom w:val="nil"/>
              <w:right w:val="single" w:sz="4" w:space="0" w:color="auto"/>
            </w:tcBorders>
            <w:shd w:val="clear" w:color="auto" w:fill="auto"/>
            <w:noWrap/>
            <w:vAlign w:val="center"/>
            <w:hideMark/>
          </w:tcPr>
          <w:p w14:paraId="5CD7E0C9" w14:textId="77777777" w:rsidR="00D4220D" w:rsidRPr="00494F03" w:rsidRDefault="00D4220D" w:rsidP="00E13B97">
            <w:pPr>
              <w:pStyle w:val="Tabletext"/>
              <w:spacing w:before="20" w:after="20"/>
              <w:rPr>
                <w:szCs w:val="22"/>
              </w:rPr>
            </w:pPr>
            <w:r w:rsidRPr="00494F03">
              <w:rPr>
                <w:szCs w:val="22"/>
              </w:rPr>
              <w:t>Cajas en divisas</w:t>
            </w:r>
          </w:p>
        </w:tc>
        <w:tc>
          <w:tcPr>
            <w:tcW w:w="2126" w:type="dxa"/>
            <w:tcBorders>
              <w:top w:val="nil"/>
              <w:left w:val="nil"/>
              <w:bottom w:val="nil"/>
              <w:right w:val="single" w:sz="4" w:space="0" w:color="auto"/>
            </w:tcBorders>
            <w:shd w:val="clear" w:color="auto" w:fill="auto"/>
            <w:noWrap/>
            <w:vAlign w:val="bottom"/>
          </w:tcPr>
          <w:p w14:paraId="60D76751" w14:textId="14AE639E"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93</w:t>
            </w:r>
          </w:p>
        </w:tc>
        <w:tc>
          <w:tcPr>
            <w:tcW w:w="2126" w:type="dxa"/>
            <w:tcBorders>
              <w:top w:val="nil"/>
              <w:left w:val="nil"/>
              <w:bottom w:val="nil"/>
              <w:right w:val="single" w:sz="4" w:space="0" w:color="auto"/>
            </w:tcBorders>
            <w:shd w:val="clear" w:color="auto" w:fill="auto"/>
            <w:noWrap/>
            <w:vAlign w:val="bottom"/>
          </w:tcPr>
          <w:p w14:paraId="42A388A2" w14:textId="3D1E837A"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85</w:t>
            </w:r>
          </w:p>
        </w:tc>
      </w:tr>
      <w:tr w:rsidR="00D4220D" w:rsidRPr="00494F03" w14:paraId="5DFE5F27" w14:textId="77777777" w:rsidTr="00D4220D">
        <w:trPr>
          <w:trHeight w:val="20"/>
        </w:trPr>
        <w:tc>
          <w:tcPr>
            <w:tcW w:w="5392" w:type="dxa"/>
            <w:tcBorders>
              <w:top w:val="nil"/>
              <w:left w:val="single" w:sz="4" w:space="0" w:color="auto"/>
              <w:bottom w:val="nil"/>
              <w:right w:val="single" w:sz="4" w:space="0" w:color="auto"/>
            </w:tcBorders>
            <w:shd w:val="clear" w:color="auto" w:fill="auto"/>
            <w:noWrap/>
            <w:vAlign w:val="center"/>
            <w:hideMark/>
          </w:tcPr>
          <w:p w14:paraId="01AA4F09" w14:textId="77777777" w:rsidR="00D4220D" w:rsidRPr="00494F03" w:rsidRDefault="00D4220D" w:rsidP="00E13B97">
            <w:pPr>
              <w:pStyle w:val="Tabletext"/>
              <w:spacing w:before="20" w:after="20"/>
              <w:rPr>
                <w:szCs w:val="22"/>
              </w:rPr>
            </w:pPr>
            <w:r w:rsidRPr="00494F03">
              <w:rPr>
                <w:szCs w:val="22"/>
              </w:rPr>
              <w:t>Cuentas postales en CHF</w:t>
            </w:r>
          </w:p>
        </w:tc>
        <w:tc>
          <w:tcPr>
            <w:tcW w:w="2126" w:type="dxa"/>
            <w:tcBorders>
              <w:top w:val="nil"/>
              <w:left w:val="nil"/>
              <w:bottom w:val="nil"/>
              <w:right w:val="single" w:sz="4" w:space="0" w:color="auto"/>
            </w:tcBorders>
            <w:shd w:val="clear" w:color="auto" w:fill="auto"/>
            <w:noWrap/>
            <w:vAlign w:val="bottom"/>
          </w:tcPr>
          <w:p w14:paraId="7DA6BC85" w14:textId="01305FD2"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856</w:t>
            </w:r>
          </w:p>
        </w:tc>
        <w:tc>
          <w:tcPr>
            <w:tcW w:w="2126" w:type="dxa"/>
            <w:tcBorders>
              <w:top w:val="nil"/>
              <w:left w:val="nil"/>
              <w:bottom w:val="nil"/>
              <w:right w:val="single" w:sz="4" w:space="0" w:color="auto"/>
            </w:tcBorders>
            <w:shd w:val="clear" w:color="auto" w:fill="auto"/>
            <w:noWrap/>
            <w:vAlign w:val="bottom"/>
          </w:tcPr>
          <w:p w14:paraId="009B39A0" w14:textId="44AD6D6F"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842</w:t>
            </w:r>
          </w:p>
        </w:tc>
      </w:tr>
      <w:tr w:rsidR="00D4220D" w:rsidRPr="00494F03" w14:paraId="7E1D71B9" w14:textId="77777777" w:rsidTr="00D4220D">
        <w:trPr>
          <w:trHeight w:val="20"/>
        </w:trPr>
        <w:tc>
          <w:tcPr>
            <w:tcW w:w="5392" w:type="dxa"/>
            <w:tcBorders>
              <w:top w:val="nil"/>
              <w:left w:val="single" w:sz="4" w:space="0" w:color="auto"/>
              <w:bottom w:val="nil"/>
              <w:right w:val="single" w:sz="4" w:space="0" w:color="auto"/>
            </w:tcBorders>
            <w:shd w:val="clear" w:color="auto" w:fill="auto"/>
            <w:noWrap/>
            <w:vAlign w:val="center"/>
            <w:hideMark/>
          </w:tcPr>
          <w:p w14:paraId="02954592" w14:textId="77777777" w:rsidR="00D4220D" w:rsidRPr="00494F03" w:rsidRDefault="00D4220D" w:rsidP="00E13B97">
            <w:pPr>
              <w:pStyle w:val="Tabletext"/>
              <w:spacing w:before="20" w:after="20"/>
              <w:rPr>
                <w:szCs w:val="22"/>
              </w:rPr>
            </w:pPr>
            <w:r w:rsidRPr="00494F03">
              <w:rPr>
                <w:szCs w:val="22"/>
              </w:rPr>
              <w:t>Cuentas corrientes bancarias en CHF</w:t>
            </w:r>
          </w:p>
        </w:tc>
        <w:tc>
          <w:tcPr>
            <w:tcW w:w="2126" w:type="dxa"/>
            <w:tcBorders>
              <w:top w:val="nil"/>
              <w:left w:val="nil"/>
              <w:bottom w:val="nil"/>
              <w:right w:val="single" w:sz="4" w:space="0" w:color="auto"/>
            </w:tcBorders>
            <w:shd w:val="clear" w:color="auto" w:fill="auto"/>
            <w:noWrap/>
            <w:vAlign w:val="bottom"/>
          </w:tcPr>
          <w:p w14:paraId="339AAE48" w14:textId="37D8B057"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48 966</w:t>
            </w:r>
          </w:p>
        </w:tc>
        <w:tc>
          <w:tcPr>
            <w:tcW w:w="2126" w:type="dxa"/>
            <w:tcBorders>
              <w:top w:val="nil"/>
              <w:left w:val="nil"/>
              <w:bottom w:val="nil"/>
              <w:right w:val="single" w:sz="4" w:space="0" w:color="auto"/>
            </w:tcBorders>
            <w:shd w:val="clear" w:color="auto" w:fill="auto"/>
            <w:noWrap/>
            <w:vAlign w:val="bottom"/>
          </w:tcPr>
          <w:p w14:paraId="501CDB7F" w14:textId="4C4C1A68"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32 760</w:t>
            </w:r>
          </w:p>
        </w:tc>
      </w:tr>
      <w:tr w:rsidR="00D4220D" w:rsidRPr="00494F03" w14:paraId="3D5A8A7D" w14:textId="77777777" w:rsidTr="00D4220D">
        <w:trPr>
          <w:trHeight w:val="20"/>
        </w:trPr>
        <w:tc>
          <w:tcPr>
            <w:tcW w:w="5392" w:type="dxa"/>
            <w:tcBorders>
              <w:top w:val="nil"/>
              <w:left w:val="single" w:sz="4" w:space="0" w:color="auto"/>
              <w:bottom w:val="nil"/>
              <w:right w:val="single" w:sz="4" w:space="0" w:color="auto"/>
            </w:tcBorders>
            <w:shd w:val="clear" w:color="auto" w:fill="auto"/>
            <w:noWrap/>
            <w:vAlign w:val="center"/>
            <w:hideMark/>
          </w:tcPr>
          <w:p w14:paraId="4AA0B733" w14:textId="77777777" w:rsidR="00D4220D" w:rsidRPr="00494F03" w:rsidRDefault="00D4220D" w:rsidP="00E13B97">
            <w:pPr>
              <w:pStyle w:val="Tabletext"/>
              <w:spacing w:before="20" w:after="20"/>
              <w:rPr>
                <w:szCs w:val="22"/>
              </w:rPr>
            </w:pPr>
            <w:r w:rsidRPr="00494F03">
              <w:rPr>
                <w:szCs w:val="22"/>
              </w:rPr>
              <w:t>Cuentas corrientes bancarias en divisas</w:t>
            </w:r>
          </w:p>
        </w:tc>
        <w:tc>
          <w:tcPr>
            <w:tcW w:w="2126" w:type="dxa"/>
            <w:tcBorders>
              <w:top w:val="nil"/>
              <w:left w:val="nil"/>
              <w:bottom w:val="nil"/>
              <w:right w:val="single" w:sz="4" w:space="0" w:color="auto"/>
            </w:tcBorders>
            <w:shd w:val="clear" w:color="auto" w:fill="auto"/>
            <w:noWrap/>
            <w:vAlign w:val="bottom"/>
          </w:tcPr>
          <w:p w14:paraId="12A0F613" w14:textId="0EF1C42A"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17 705</w:t>
            </w:r>
          </w:p>
        </w:tc>
        <w:tc>
          <w:tcPr>
            <w:tcW w:w="2126" w:type="dxa"/>
            <w:tcBorders>
              <w:top w:val="nil"/>
              <w:left w:val="nil"/>
              <w:bottom w:val="nil"/>
              <w:right w:val="single" w:sz="4" w:space="0" w:color="auto"/>
            </w:tcBorders>
            <w:shd w:val="clear" w:color="auto" w:fill="auto"/>
            <w:noWrap/>
            <w:vAlign w:val="bottom"/>
          </w:tcPr>
          <w:p w14:paraId="440CE283" w14:textId="1E9DF4E1"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9 731</w:t>
            </w:r>
          </w:p>
        </w:tc>
      </w:tr>
      <w:tr w:rsidR="00D4220D" w:rsidRPr="00494F03" w14:paraId="166CBBA2" w14:textId="77777777" w:rsidTr="00D4220D">
        <w:trPr>
          <w:trHeight w:val="20"/>
        </w:trPr>
        <w:tc>
          <w:tcPr>
            <w:tcW w:w="5392" w:type="dxa"/>
            <w:tcBorders>
              <w:top w:val="nil"/>
              <w:left w:val="single" w:sz="4" w:space="0" w:color="auto"/>
              <w:bottom w:val="nil"/>
              <w:right w:val="single" w:sz="4" w:space="0" w:color="auto"/>
            </w:tcBorders>
            <w:shd w:val="clear" w:color="auto" w:fill="auto"/>
            <w:noWrap/>
            <w:vAlign w:val="center"/>
            <w:hideMark/>
          </w:tcPr>
          <w:p w14:paraId="557FC183" w14:textId="77777777" w:rsidR="00D4220D" w:rsidRPr="00494F03" w:rsidRDefault="00D4220D" w:rsidP="00E13B97">
            <w:pPr>
              <w:pStyle w:val="Tabletext"/>
              <w:spacing w:before="20" w:after="20"/>
              <w:rPr>
                <w:szCs w:val="22"/>
              </w:rPr>
            </w:pPr>
            <w:r w:rsidRPr="00494F03">
              <w:rPr>
                <w:szCs w:val="22"/>
              </w:rPr>
              <w:t>Cuentas a la vista en CHF</w:t>
            </w:r>
          </w:p>
        </w:tc>
        <w:tc>
          <w:tcPr>
            <w:tcW w:w="2126" w:type="dxa"/>
            <w:tcBorders>
              <w:top w:val="nil"/>
              <w:left w:val="nil"/>
              <w:bottom w:val="nil"/>
              <w:right w:val="single" w:sz="4" w:space="0" w:color="auto"/>
            </w:tcBorders>
            <w:shd w:val="clear" w:color="auto" w:fill="auto"/>
            <w:noWrap/>
            <w:vAlign w:val="bottom"/>
          </w:tcPr>
          <w:p w14:paraId="212FB235" w14:textId="6BFF33EE"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62 755</w:t>
            </w:r>
          </w:p>
        </w:tc>
        <w:tc>
          <w:tcPr>
            <w:tcW w:w="2126" w:type="dxa"/>
            <w:tcBorders>
              <w:top w:val="nil"/>
              <w:left w:val="nil"/>
              <w:bottom w:val="nil"/>
              <w:right w:val="single" w:sz="4" w:space="0" w:color="auto"/>
            </w:tcBorders>
            <w:shd w:val="clear" w:color="auto" w:fill="auto"/>
            <w:noWrap/>
            <w:vAlign w:val="bottom"/>
          </w:tcPr>
          <w:p w14:paraId="3DD45925" w14:textId="2CC82133" w:rsidR="00D4220D" w:rsidRPr="00494F03" w:rsidRDefault="00D4220D"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sz w:val="22"/>
                <w:szCs w:val="22"/>
              </w:rPr>
            </w:pPr>
            <w:r w:rsidRPr="00494F03">
              <w:rPr>
                <w:sz w:val="22"/>
                <w:szCs w:val="22"/>
              </w:rPr>
              <w:t>55 972</w:t>
            </w:r>
          </w:p>
        </w:tc>
      </w:tr>
      <w:tr w:rsidR="00D4220D" w:rsidRPr="00494F03" w14:paraId="525A801F" w14:textId="77777777" w:rsidTr="00D4220D">
        <w:trPr>
          <w:trHeight w:val="20"/>
        </w:trPr>
        <w:tc>
          <w:tcPr>
            <w:tcW w:w="5392" w:type="dxa"/>
            <w:tcBorders>
              <w:top w:val="nil"/>
              <w:left w:val="single" w:sz="4" w:space="0" w:color="auto"/>
              <w:bottom w:val="nil"/>
              <w:right w:val="single" w:sz="4" w:space="0" w:color="auto"/>
            </w:tcBorders>
            <w:shd w:val="clear" w:color="auto" w:fill="auto"/>
            <w:noWrap/>
            <w:vAlign w:val="center"/>
          </w:tcPr>
          <w:p w14:paraId="6466EB80" w14:textId="77777777" w:rsidR="00D4220D" w:rsidRPr="00494F03" w:rsidRDefault="00D4220D" w:rsidP="00D4220D">
            <w:pPr>
              <w:pStyle w:val="Tabletext"/>
              <w:spacing w:before="0" w:after="0"/>
              <w:rPr>
                <w:szCs w:val="22"/>
              </w:rPr>
            </w:pPr>
          </w:p>
        </w:tc>
        <w:tc>
          <w:tcPr>
            <w:tcW w:w="2126" w:type="dxa"/>
            <w:tcBorders>
              <w:top w:val="nil"/>
              <w:left w:val="nil"/>
              <w:bottom w:val="nil"/>
              <w:right w:val="single" w:sz="4" w:space="0" w:color="auto"/>
            </w:tcBorders>
            <w:shd w:val="clear" w:color="auto" w:fill="auto"/>
            <w:noWrap/>
            <w:vAlign w:val="bottom"/>
          </w:tcPr>
          <w:p w14:paraId="5B656970" w14:textId="136A4C93" w:rsidR="00D4220D" w:rsidRPr="00494F03" w:rsidRDefault="00D4220D" w:rsidP="00D4220D">
            <w:pPr>
              <w:tabs>
                <w:tab w:val="clear" w:pos="567"/>
                <w:tab w:val="clear" w:pos="1134"/>
                <w:tab w:val="clear" w:pos="1701"/>
                <w:tab w:val="clear" w:pos="2268"/>
                <w:tab w:val="clear" w:pos="2835"/>
              </w:tabs>
              <w:overflowPunct/>
              <w:autoSpaceDE/>
              <w:autoSpaceDN/>
              <w:adjustRightInd/>
              <w:spacing w:before="0"/>
              <w:textAlignment w:val="auto"/>
              <w:rPr>
                <w:sz w:val="22"/>
                <w:szCs w:val="22"/>
              </w:rPr>
            </w:pPr>
          </w:p>
        </w:tc>
        <w:tc>
          <w:tcPr>
            <w:tcW w:w="2126" w:type="dxa"/>
            <w:tcBorders>
              <w:top w:val="nil"/>
              <w:left w:val="nil"/>
              <w:bottom w:val="nil"/>
              <w:right w:val="single" w:sz="4" w:space="0" w:color="auto"/>
            </w:tcBorders>
            <w:shd w:val="clear" w:color="auto" w:fill="auto"/>
            <w:noWrap/>
            <w:vAlign w:val="bottom"/>
          </w:tcPr>
          <w:p w14:paraId="5C8AC2A8" w14:textId="57C3A43E" w:rsidR="00D4220D" w:rsidRPr="00494F03" w:rsidRDefault="00D4220D" w:rsidP="00D4220D">
            <w:pPr>
              <w:tabs>
                <w:tab w:val="clear" w:pos="567"/>
                <w:tab w:val="clear" w:pos="1134"/>
                <w:tab w:val="clear" w:pos="1701"/>
                <w:tab w:val="clear" w:pos="2268"/>
                <w:tab w:val="clear" w:pos="2835"/>
              </w:tabs>
              <w:overflowPunct/>
              <w:autoSpaceDE/>
              <w:autoSpaceDN/>
              <w:adjustRightInd/>
              <w:spacing w:before="0"/>
              <w:textAlignment w:val="auto"/>
              <w:rPr>
                <w:sz w:val="22"/>
                <w:szCs w:val="22"/>
              </w:rPr>
            </w:pPr>
          </w:p>
        </w:tc>
      </w:tr>
      <w:tr w:rsidR="00D4220D" w:rsidRPr="00494F03" w14:paraId="772BB3F0" w14:textId="77777777" w:rsidTr="00D4220D">
        <w:trPr>
          <w:trHeight w:val="20"/>
        </w:trPr>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FDF9" w14:textId="77777777" w:rsidR="00D4220D" w:rsidRPr="00494F03" w:rsidRDefault="00D4220D" w:rsidP="00D4220D">
            <w:pPr>
              <w:pStyle w:val="Tabletext"/>
              <w:spacing w:before="0" w:after="0"/>
              <w:rPr>
                <w:b/>
                <w:bCs/>
                <w:szCs w:val="22"/>
              </w:rPr>
            </w:pPr>
            <w:r w:rsidRPr="00494F03">
              <w:rPr>
                <w:b/>
                <w:bCs/>
                <w:szCs w:val="22"/>
              </w:rPr>
              <w:t>Tesorería y equivalentes de tesorería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2A93C10" w14:textId="3372BE5B" w:rsidR="00D4220D" w:rsidRPr="00494F03" w:rsidRDefault="00D4220D" w:rsidP="00D4220D">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rPr>
            </w:pPr>
            <w:r w:rsidRPr="00494F03">
              <w:rPr>
                <w:b/>
                <w:bCs/>
                <w:sz w:val="22"/>
                <w:szCs w:val="22"/>
                <w:lang w:val="en-US"/>
              </w:rPr>
              <w:t>130 392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171D601" w14:textId="3FE11FBC" w:rsidR="00D4220D" w:rsidRPr="00494F03" w:rsidRDefault="00D4220D" w:rsidP="00D4220D">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rPr>
            </w:pPr>
            <w:r w:rsidRPr="00494F03">
              <w:rPr>
                <w:b/>
                <w:bCs/>
                <w:sz w:val="22"/>
                <w:szCs w:val="22"/>
              </w:rPr>
              <w:t>99 406</w:t>
            </w:r>
          </w:p>
        </w:tc>
      </w:tr>
    </w:tbl>
    <w:p w14:paraId="62A2EB48" w14:textId="77777777" w:rsidR="00535334" w:rsidRPr="00293240" w:rsidRDefault="00535334" w:rsidP="006E3AF7">
      <w:pPr>
        <w:rPr>
          <w:rStyle w:val="NormalaftertitleChar"/>
        </w:rPr>
      </w:pPr>
      <w:r w:rsidRPr="00293240">
        <w:t xml:space="preserve">Los fondos en las cuentas bancarias y postales están remunerados al tipo de mercado. El valor justo </w:t>
      </w:r>
      <w:r w:rsidRPr="00293240">
        <w:rPr>
          <w:rStyle w:val="NormalaftertitleChar"/>
        </w:rPr>
        <w:t>de la partida tesorería es equivalente al valor contable.</w:t>
      </w:r>
    </w:p>
    <w:p w14:paraId="1F2914FB" w14:textId="618015C7" w:rsidR="00535334" w:rsidRPr="00293240" w:rsidRDefault="00C11034" w:rsidP="006E3AF7">
      <w:r w:rsidRPr="00293240">
        <w:t>A</w:t>
      </w:r>
      <w:r w:rsidR="00FB489A" w:rsidRPr="00293240">
        <w:t xml:space="preserve"> 31 de</w:t>
      </w:r>
      <w:r w:rsidR="00535334" w:rsidRPr="00293240">
        <w:t xml:space="preserve"> diciembre </w:t>
      </w:r>
      <w:r w:rsidRPr="00293240">
        <w:t>de 202</w:t>
      </w:r>
      <w:r w:rsidR="00565E17">
        <w:t>1</w:t>
      </w:r>
      <w:r w:rsidR="00535334" w:rsidRPr="00293240">
        <w:t>, la UIT no disponía de línea de crédito. La utilización de la tesorería está sometida a las restricciones siguientes:</w:t>
      </w:r>
    </w:p>
    <w:p w14:paraId="0616A346" w14:textId="7F16C805" w:rsidR="00535334" w:rsidRPr="00293240" w:rsidRDefault="00535334" w:rsidP="006E3AF7">
      <w:pPr>
        <w:pStyle w:val="enumlev1"/>
      </w:pPr>
      <w:r w:rsidRPr="00293240">
        <w:t>–</w:t>
      </w:r>
      <w:r w:rsidRPr="00293240">
        <w:tab/>
        <w:t>C</w:t>
      </w:r>
      <w:r w:rsidRPr="00286114">
        <w:t>uentas</w:t>
      </w:r>
      <w:r w:rsidRPr="00293240">
        <w:t xml:space="preserve"> a la vista en favor de los fondos de pensiones de la UIT que funcionan como cajas cerradas desde la afiliación a la CCPPNU y a la Caja del Seguro para la Protección de la Salud del Personal</w:t>
      </w:r>
      <w:r w:rsidR="00C11034" w:rsidRPr="00293240">
        <w:t>.</w:t>
      </w:r>
      <w:r w:rsidRPr="00293240">
        <w:t xml:space="preserve"> Habida cuenta de la política de intereses negativos del mercado financiero, este importe no puede invertirse en depósitos a corto plazo.</w:t>
      </w:r>
    </w:p>
    <w:p w14:paraId="2D826FD9" w14:textId="77777777" w:rsidR="00535334" w:rsidRPr="00293240" w:rsidRDefault="00535334" w:rsidP="00BC21A4">
      <w:pPr>
        <w:pStyle w:val="Heading1"/>
        <w:spacing w:before="240" w:after="240"/>
        <w:rPr>
          <w:sz w:val="24"/>
          <w:szCs w:val="24"/>
        </w:rPr>
      </w:pPr>
      <w:bookmarkStart w:id="714" w:name="_Toc329011632"/>
      <w:bookmarkStart w:id="715" w:name="_Toc305764082"/>
      <w:bookmarkStart w:id="716" w:name="_Toc10635484"/>
      <w:bookmarkStart w:id="717" w:name="_Toc10637720"/>
      <w:bookmarkStart w:id="718" w:name="_Toc10637792"/>
      <w:bookmarkStart w:id="719" w:name="_Toc10639807"/>
      <w:bookmarkStart w:id="720" w:name="_Toc42246846"/>
      <w:bookmarkStart w:id="721" w:name="_Toc42248549"/>
      <w:bookmarkStart w:id="722" w:name="_Toc42249927"/>
      <w:bookmarkStart w:id="723" w:name="_Toc55401088"/>
      <w:bookmarkStart w:id="724" w:name="_Toc94524948"/>
      <w:bookmarkStart w:id="725" w:name="_Toc94525334"/>
      <w:bookmarkStart w:id="726" w:name="_Toc94532422"/>
      <w:bookmarkStart w:id="727" w:name="_Toc94535044"/>
      <w:bookmarkStart w:id="728" w:name="_Toc94535743"/>
      <w:bookmarkStart w:id="729" w:name="_Toc112145171"/>
      <w:r w:rsidRPr="00293240">
        <w:rPr>
          <w:sz w:val="24"/>
          <w:szCs w:val="24"/>
        </w:rPr>
        <w:t>Nota 7</w:t>
      </w:r>
      <w:r w:rsidRPr="00293240">
        <w:rPr>
          <w:sz w:val="24"/>
          <w:szCs w:val="24"/>
        </w:rPr>
        <w:tab/>
        <w:t>Inversiones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0009B340" w14:textId="6E46ACD1" w:rsidR="00535334" w:rsidRDefault="00535334" w:rsidP="006E3AF7">
      <w:pPr>
        <w:spacing w:after="240"/>
      </w:pPr>
      <w:r w:rsidRPr="00293240">
        <w:t>Las inversiones a plazo fijo están remuneradas al tipo de mercado y se clasifican como instrumentos financieros a su justo valor según el superávit/déficit. El valor justo de la partida tesorería es equivalente al valor contable.</w:t>
      </w:r>
    </w:p>
    <w:tbl>
      <w:tblPr>
        <w:tblW w:w="9639" w:type="dxa"/>
        <w:tblInd w:w="-5" w:type="dxa"/>
        <w:tblLayout w:type="fixed"/>
        <w:tblLook w:val="04A0" w:firstRow="1" w:lastRow="0" w:firstColumn="1" w:lastColumn="0" w:noHBand="0" w:noVBand="1"/>
      </w:tblPr>
      <w:tblGrid>
        <w:gridCol w:w="6103"/>
        <w:gridCol w:w="1768"/>
        <w:gridCol w:w="1768"/>
      </w:tblGrid>
      <w:tr w:rsidR="00535334" w:rsidRPr="00293240" w14:paraId="47781B6E" w14:textId="77777777" w:rsidTr="006E3AF7">
        <w:tc>
          <w:tcPr>
            <w:tcW w:w="6103" w:type="dxa"/>
            <w:tcBorders>
              <w:top w:val="single" w:sz="4" w:space="0" w:color="auto"/>
              <w:left w:val="single" w:sz="4" w:space="0" w:color="auto"/>
              <w:bottom w:val="single" w:sz="4" w:space="0" w:color="auto"/>
              <w:right w:val="single" w:sz="4" w:space="0" w:color="auto"/>
            </w:tcBorders>
            <w:shd w:val="clear" w:color="auto" w:fill="auto"/>
            <w:noWrap/>
            <w:hideMark/>
          </w:tcPr>
          <w:p w14:paraId="0F2E4272" w14:textId="77777777" w:rsidR="00535334" w:rsidRPr="00293240" w:rsidRDefault="00535334" w:rsidP="00E13B97">
            <w:pPr>
              <w:pStyle w:val="Tablehead"/>
              <w:spacing w:before="60" w:after="60"/>
              <w:jc w:val="left"/>
            </w:pPr>
            <w:r w:rsidRPr="00293240">
              <w:t>En miles CHF</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14:paraId="7CB7B89F" w14:textId="23713734" w:rsidR="00535334" w:rsidRPr="00293240" w:rsidRDefault="00535334" w:rsidP="00E13B97">
            <w:pPr>
              <w:pStyle w:val="Tablehead"/>
              <w:spacing w:before="60" w:after="60"/>
            </w:pPr>
            <w:r w:rsidRPr="00293240">
              <w:t>31/12/</w:t>
            </w:r>
            <w:r w:rsidR="002B3D3F" w:rsidRPr="00293240">
              <w:t>202</w:t>
            </w:r>
            <w:r w:rsidR="00AE5CCC">
              <w:t>1</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14:paraId="2F32B5E0" w14:textId="46EF4279" w:rsidR="00535334" w:rsidRPr="00293240" w:rsidRDefault="00AE5CCC" w:rsidP="00E13B97">
            <w:pPr>
              <w:pStyle w:val="Tablehead"/>
              <w:spacing w:before="60" w:after="60"/>
            </w:pPr>
            <w:r w:rsidRPr="00293240">
              <w:t>31/12/2020</w:t>
            </w:r>
          </w:p>
        </w:tc>
      </w:tr>
      <w:tr w:rsidR="0078046D" w:rsidRPr="00293240" w14:paraId="50DE15F2" w14:textId="77777777" w:rsidTr="006E3AF7">
        <w:tc>
          <w:tcPr>
            <w:tcW w:w="6103" w:type="dxa"/>
            <w:tcBorders>
              <w:top w:val="nil"/>
              <w:left w:val="single" w:sz="4" w:space="0" w:color="auto"/>
              <w:bottom w:val="nil"/>
              <w:right w:val="single" w:sz="4" w:space="0" w:color="auto"/>
            </w:tcBorders>
            <w:shd w:val="clear" w:color="auto" w:fill="auto"/>
            <w:noWrap/>
            <w:vAlign w:val="center"/>
          </w:tcPr>
          <w:p w14:paraId="65C1289F" w14:textId="77777777" w:rsidR="0078046D" w:rsidRPr="00293240" w:rsidRDefault="0078046D" w:rsidP="00E13B97">
            <w:pPr>
              <w:pStyle w:val="Tabletext"/>
              <w:spacing w:before="40" w:after="40"/>
            </w:pPr>
            <w:r w:rsidRPr="00293240">
              <w:t>Inversiones a plazo</w:t>
            </w:r>
          </w:p>
        </w:tc>
        <w:tc>
          <w:tcPr>
            <w:tcW w:w="1768" w:type="dxa"/>
            <w:tcBorders>
              <w:top w:val="nil"/>
              <w:left w:val="nil"/>
              <w:bottom w:val="nil"/>
              <w:right w:val="single" w:sz="4" w:space="0" w:color="auto"/>
            </w:tcBorders>
            <w:shd w:val="clear" w:color="auto" w:fill="auto"/>
            <w:noWrap/>
            <w:vAlign w:val="bottom"/>
          </w:tcPr>
          <w:p w14:paraId="3E40378D" w14:textId="798BC409" w:rsidR="0078046D" w:rsidRPr="00293240" w:rsidRDefault="0078046D" w:rsidP="00E13B97">
            <w:pPr>
              <w:pStyle w:val="Tabletext"/>
              <w:spacing w:before="40" w:after="40"/>
              <w:ind w:right="284"/>
              <w:jc w:val="right"/>
            </w:pPr>
            <w:r w:rsidRPr="00293240">
              <w:rPr>
                <w:rFonts w:asciiTheme="minorHAnsi" w:hAnsiTheme="minorHAnsi" w:cs="Arial"/>
                <w:color w:val="000000"/>
                <w:szCs w:val="22"/>
                <w:lang w:eastAsia="zh-CN"/>
              </w:rPr>
              <w:t xml:space="preserve">95 </w:t>
            </w:r>
            <w:r w:rsidR="00AE5CCC">
              <w:rPr>
                <w:rFonts w:asciiTheme="minorHAnsi" w:hAnsiTheme="minorHAnsi" w:cs="Arial"/>
                <w:color w:val="000000"/>
                <w:szCs w:val="22"/>
                <w:lang w:eastAsia="zh-CN"/>
              </w:rPr>
              <w:t>033</w:t>
            </w:r>
          </w:p>
        </w:tc>
        <w:tc>
          <w:tcPr>
            <w:tcW w:w="1768" w:type="dxa"/>
            <w:tcBorders>
              <w:top w:val="nil"/>
              <w:left w:val="nil"/>
              <w:bottom w:val="nil"/>
              <w:right w:val="single" w:sz="4" w:space="0" w:color="auto"/>
            </w:tcBorders>
            <w:shd w:val="clear" w:color="auto" w:fill="auto"/>
            <w:noWrap/>
            <w:vAlign w:val="bottom"/>
          </w:tcPr>
          <w:p w14:paraId="409FE341" w14:textId="0BDFB50F" w:rsidR="0078046D" w:rsidRPr="00293240" w:rsidRDefault="0078046D" w:rsidP="00E13B97">
            <w:pPr>
              <w:pStyle w:val="Tabletext"/>
              <w:spacing w:before="40" w:after="40"/>
              <w:ind w:right="284"/>
              <w:jc w:val="right"/>
            </w:pPr>
            <w:r w:rsidRPr="00293240">
              <w:rPr>
                <w:rFonts w:asciiTheme="minorHAnsi" w:hAnsiTheme="minorHAnsi" w:cs="Arial"/>
                <w:color w:val="000000"/>
                <w:szCs w:val="22"/>
                <w:lang w:eastAsia="zh-CN"/>
              </w:rPr>
              <w:t>95 516</w:t>
            </w:r>
          </w:p>
        </w:tc>
      </w:tr>
      <w:tr w:rsidR="0078046D" w:rsidRPr="00293240" w14:paraId="7CC5C82B" w14:textId="77777777" w:rsidTr="006E3AF7">
        <w:tc>
          <w:tcPr>
            <w:tcW w:w="6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CBCE1" w14:textId="77777777" w:rsidR="0078046D" w:rsidRPr="00293240" w:rsidRDefault="0078046D" w:rsidP="00E13B97">
            <w:pPr>
              <w:pStyle w:val="Tabletext"/>
              <w:spacing w:before="40" w:after="40"/>
              <w:rPr>
                <w:b/>
                <w:bCs/>
              </w:rPr>
            </w:pPr>
            <w:r w:rsidRPr="00293240">
              <w:rPr>
                <w:b/>
                <w:bCs/>
              </w:rPr>
              <w:t>Inversiones</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64E6E704" w14:textId="6FFA6D35" w:rsidR="0078046D" w:rsidRPr="00293240" w:rsidRDefault="0078046D" w:rsidP="00E13B97">
            <w:pPr>
              <w:pStyle w:val="Tabletext"/>
              <w:spacing w:before="40" w:after="40"/>
              <w:ind w:right="284"/>
              <w:jc w:val="right"/>
              <w:rPr>
                <w:b/>
                <w:bCs/>
              </w:rPr>
            </w:pPr>
            <w:r w:rsidRPr="00293240">
              <w:rPr>
                <w:rFonts w:asciiTheme="minorHAnsi" w:hAnsiTheme="minorHAnsi" w:cs="Arial"/>
                <w:b/>
                <w:bCs/>
                <w:color w:val="000000"/>
                <w:szCs w:val="22"/>
                <w:lang w:eastAsia="zh-CN"/>
              </w:rPr>
              <w:t xml:space="preserve">95 </w:t>
            </w:r>
            <w:r w:rsidR="00AE5CCC">
              <w:rPr>
                <w:rFonts w:asciiTheme="minorHAnsi" w:hAnsiTheme="minorHAnsi" w:cs="Arial"/>
                <w:b/>
                <w:bCs/>
                <w:color w:val="000000"/>
                <w:szCs w:val="22"/>
                <w:lang w:eastAsia="zh-CN"/>
              </w:rPr>
              <w:t>033</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09397839" w14:textId="2DAAFE74" w:rsidR="0078046D" w:rsidRPr="00293240" w:rsidRDefault="0078046D" w:rsidP="00E13B97">
            <w:pPr>
              <w:pStyle w:val="Tabletext"/>
              <w:spacing w:before="40" w:after="40"/>
              <w:ind w:right="284"/>
              <w:jc w:val="right"/>
              <w:rPr>
                <w:b/>
                <w:bCs/>
              </w:rPr>
            </w:pPr>
            <w:r w:rsidRPr="00293240">
              <w:rPr>
                <w:rFonts w:asciiTheme="minorHAnsi" w:hAnsiTheme="minorHAnsi" w:cs="Arial"/>
                <w:b/>
                <w:bCs/>
                <w:color w:val="000000"/>
                <w:szCs w:val="22"/>
                <w:lang w:eastAsia="zh-CN"/>
              </w:rPr>
              <w:t>95 516</w:t>
            </w:r>
          </w:p>
        </w:tc>
      </w:tr>
    </w:tbl>
    <w:p w14:paraId="570F9EA2" w14:textId="57CDC3A1" w:rsidR="002B3D3F" w:rsidRDefault="00535334" w:rsidP="004F6762">
      <w:pPr>
        <w:pStyle w:val="Normalaftertitle"/>
        <w:keepNext/>
        <w:keepLines/>
        <w:spacing w:after="240"/>
      </w:pPr>
      <w:r w:rsidRPr="00293240">
        <w:t>El detalle de las inversiones a plazo por vencimiento (vencimiento restante), así como por divisa, se indica a continuación:</w:t>
      </w:r>
    </w:p>
    <w:tbl>
      <w:tblPr>
        <w:tblW w:w="9639" w:type="dxa"/>
        <w:jc w:val="center"/>
        <w:tblLayout w:type="fixed"/>
        <w:tblLook w:val="04A0" w:firstRow="1" w:lastRow="0" w:firstColumn="1" w:lastColumn="0" w:noHBand="0" w:noVBand="1"/>
      </w:tblPr>
      <w:tblGrid>
        <w:gridCol w:w="1979"/>
        <w:gridCol w:w="1135"/>
        <w:gridCol w:w="1559"/>
        <w:gridCol w:w="1134"/>
        <w:gridCol w:w="1134"/>
        <w:gridCol w:w="1559"/>
        <w:gridCol w:w="1139"/>
      </w:tblGrid>
      <w:tr w:rsidR="002B3D3F" w:rsidRPr="00293240" w14:paraId="4D593337" w14:textId="77777777" w:rsidTr="00C11034">
        <w:trPr>
          <w:cantSplit/>
          <w:jc w:val="center"/>
        </w:trPr>
        <w:tc>
          <w:tcPr>
            <w:tcW w:w="1979" w:type="dxa"/>
            <w:vMerge w:val="restart"/>
            <w:tcBorders>
              <w:top w:val="single" w:sz="4" w:space="0" w:color="auto"/>
              <w:left w:val="single" w:sz="4" w:space="0" w:color="auto"/>
              <w:right w:val="single" w:sz="4" w:space="0" w:color="auto"/>
            </w:tcBorders>
            <w:shd w:val="clear" w:color="auto" w:fill="auto"/>
            <w:noWrap/>
            <w:vAlign w:val="center"/>
          </w:tcPr>
          <w:p w14:paraId="06EC114D" w14:textId="77777777" w:rsidR="002B3D3F" w:rsidRPr="00293240" w:rsidRDefault="002B3D3F" w:rsidP="00E13B97">
            <w:pPr>
              <w:pStyle w:val="Tablehead"/>
              <w:spacing w:before="60" w:after="60"/>
            </w:pPr>
            <w:r w:rsidRPr="00293240">
              <w:t>En miles según la divisa</w:t>
            </w:r>
          </w:p>
        </w:tc>
        <w:tc>
          <w:tcPr>
            <w:tcW w:w="3828" w:type="dxa"/>
            <w:gridSpan w:val="3"/>
            <w:tcBorders>
              <w:top w:val="single" w:sz="4" w:space="0" w:color="auto"/>
              <w:left w:val="nil"/>
              <w:bottom w:val="single" w:sz="4" w:space="0" w:color="auto"/>
              <w:right w:val="single" w:sz="4" w:space="0" w:color="000000"/>
            </w:tcBorders>
            <w:shd w:val="clear" w:color="auto" w:fill="auto"/>
            <w:noWrap/>
            <w:vAlign w:val="center"/>
          </w:tcPr>
          <w:p w14:paraId="29606C79" w14:textId="39FF5215" w:rsidR="002B3D3F" w:rsidRPr="00293240" w:rsidRDefault="002B3D3F" w:rsidP="00E13B97">
            <w:pPr>
              <w:pStyle w:val="Tablehead"/>
              <w:spacing w:before="60" w:after="60"/>
            </w:pPr>
            <w:r w:rsidRPr="00293240">
              <w:rPr>
                <w:rFonts w:asciiTheme="minorHAnsi" w:hAnsiTheme="minorHAnsi" w:cs="Arial"/>
                <w:bCs/>
                <w:color w:val="000000"/>
                <w:szCs w:val="22"/>
                <w:lang w:eastAsia="zh-CN"/>
              </w:rPr>
              <w:t>31.12.202</w:t>
            </w:r>
            <w:r w:rsidR="004F6762">
              <w:rPr>
                <w:rFonts w:asciiTheme="minorHAnsi" w:hAnsiTheme="minorHAnsi" w:cs="Arial"/>
                <w:bCs/>
                <w:color w:val="000000"/>
                <w:szCs w:val="22"/>
                <w:lang w:eastAsia="zh-CN"/>
              </w:rPr>
              <w:t>1</w:t>
            </w:r>
          </w:p>
        </w:tc>
        <w:tc>
          <w:tcPr>
            <w:tcW w:w="3832" w:type="dxa"/>
            <w:gridSpan w:val="3"/>
            <w:tcBorders>
              <w:top w:val="single" w:sz="4" w:space="0" w:color="auto"/>
              <w:left w:val="nil"/>
              <w:bottom w:val="single" w:sz="4" w:space="0" w:color="auto"/>
              <w:right w:val="single" w:sz="4" w:space="0" w:color="000000"/>
            </w:tcBorders>
            <w:shd w:val="clear" w:color="auto" w:fill="auto"/>
            <w:vAlign w:val="center"/>
          </w:tcPr>
          <w:p w14:paraId="732E2BF4" w14:textId="2678EFC6" w:rsidR="002B3D3F" w:rsidRPr="00293240" w:rsidRDefault="002B3D3F" w:rsidP="00E13B97">
            <w:pPr>
              <w:pStyle w:val="Tablehead"/>
              <w:spacing w:before="60" w:after="60"/>
            </w:pPr>
            <w:r w:rsidRPr="00293240">
              <w:rPr>
                <w:rFonts w:asciiTheme="minorHAnsi" w:hAnsiTheme="minorHAnsi" w:cs="Arial"/>
                <w:bCs/>
                <w:color w:val="000000"/>
                <w:szCs w:val="22"/>
                <w:lang w:eastAsia="zh-CN"/>
              </w:rPr>
              <w:t>31.12.20</w:t>
            </w:r>
            <w:r w:rsidR="004F6762">
              <w:rPr>
                <w:rFonts w:asciiTheme="minorHAnsi" w:hAnsiTheme="minorHAnsi" w:cs="Arial"/>
                <w:bCs/>
                <w:color w:val="000000"/>
                <w:szCs w:val="22"/>
                <w:lang w:eastAsia="zh-CN"/>
              </w:rPr>
              <w:t>20</w:t>
            </w:r>
          </w:p>
        </w:tc>
      </w:tr>
      <w:tr w:rsidR="00535334" w:rsidRPr="00293240" w14:paraId="65024FBE" w14:textId="77777777" w:rsidTr="006E3AF7">
        <w:trPr>
          <w:cantSplit/>
          <w:jc w:val="center"/>
        </w:trPr>
        <w:tc>
          <w:tcPr>
            <w:tcW w:w="1979" w:type="dxa"/>
            <w:vMerge/>
            <w:tcBorders>
              <w:left w:val="single" w:sz="4" w:space="0" w:color="auto"/>
              <w:bottom w:val="single" w:sz="4" w:space="0" w:color="auto"/>
              <w:right w:val="single" w:sz="4" w:space="0" w:color="auto"/>
            </w:tcBorders>
            <w:shd w:val="clear" w:color="auto" w:fill="auto"/>
            <w:noWrap/>
            <w:vAlign w:val="bottom"/>
          </w:tcPr>
          <w:p w14:paraId="720E9D51" w14:textId="77777777" w:rsidR="00535334" w:rsidRPr="00293240" w:rsidRDefault="00535334" w:rsidP="00E13B97">
            <w:pPr>
              <w:pStyle w:val="Tabletext"/>
              <w:jc w:val="center"/>
            </w:pPr>
          </w:p>
        </w:tc>
        <w:tc>
          <w:tcPr>
            <w:tcW w:w="1135" w:type="dxa"/>
            <w:tcBorders>
              <w:top w:val="nil"/>
              <w:left w:val="nil"/>
              <w:bottom w:val="single" w:sz="4" w:space="0" w:color="auto"/>
              <w:right w:val="single" w:sz="4" w:space="0" w:color="auto"/>
            </w:tcBorders>
            <w:shd w:val="clear" w:color="auto" w:fill="auto"/>
            <w:noWrap/>
            <w:vAlign w:val="center"/>
          </w:tcPr>
          <w:p w14:paraId="35B6328C" w14:textId="77777777" w:rsidR="00535334" w:rsidRPr="00293240" w:rsidRDefault="00535334" w:rsidP="00E13B97">
            <w:pPr>
              <w:pStyle w:val="Tabletext"/>
              <w:ind w:left="-57" w:right="-57"/>
              <w:jc w:val="center"/>
            </w:pPr>
            <w:r w:rsidRPr="00293240">
              <w:t>CHF</w:t>
            </w:r>
          </w:p>
        </w:tc>
        <w:tc>
          <w:tcPr>
            <w:tcW w:w="1559" w:type="dxa"/>
            <w:tcBorders>
              <w:top w:val="nil"/>
              <w:left w:val="nil"/>
              <w:bottom w:val="single" w:sz="4" w:space="0" w:color="auto"/>
              <w:right w:val="single" w:sz="4" w:space="0" w:color="auto"/>
            </w:tcBorders>
            <w:shd w:val="clear" w:color="auto" w:fill="auto"/>
            <w:vAlign w:val="center"/>
          </w:tcPr>
          <w:p w14:paraId="29BE0418" w14:textId="77777777" w:rsidR="00535334" w:rsidRPr="00293240" w:rsidRDefault="00535334" w:rsidP="00E13B97">
            <w:pPr>
              <w:pStyle w:val="Tabletext"/>
              <w:ind w:left="-57" w:right="-57"/>
              <w:jc w:val="center"/>
            </w:pPr>
            <w:r w:rsidRPr="00293240">
              <w:t>USD</w:t>
            </w:r>
          </w:p>
        </w:tc>
        <w:tc>
          <w:tcPr>
            <w:tcW w:w="1134" w:type="dxa"/>
            <w:tcBorders>
              <w:top w:val="nil"/>
              <w:left w:val="nil"/>
              <w:bottom w:val="single" w:sz="4" w:space="0" w:color="auto"/>
              <w:right w:val="single" w:sz="4" w:space="0" w:color="auto"/>
            </w:tcBorders>
            <w:shd w:val="clear" w:color="auto" w:fill="auto"/>
            <w:vAlign w:val="center"/>
          </w:tcPr>
          <w:p w14:paraId="79AFE162" w14:textId="77777777" w:rsidR="00535334" w:rsidRPr="00293240" w:rsidRDefault="00535334" w:rsidP="00E13B97">
            <w:pPr>
              <w:pStyle w:val="Tabletext"/>
              <w:ind w:left="-57" w:right="-57"/>
              <w:jc w:val="center"/>
            </w:pPr>
            <w:r w:rsidRPr="00293240">
              <w:t>EUR</w:t>
            </w:r>
          </w:p>
        </w:tc>
        <w:tc>
          <w:tcPr>
            <w:tcW w:w="1134" w:type="dxa"/>
            <w:tcBorders>
              <w:top w:val="nil"/>
              <w:left w:val="nil"/>
              <w:bottom w:val="single" w:sz="4" w:space="0" w:color="auto"/>
              <w:right w:val="single" w:sz="4" w:space="0" w:color="auto"/>
            </w:tcBorders>
            <w:shd w:val="clear" w:color="auto" w:fill="auto"/>
            <w:noWrap/>
            <w:vAlign w:val="center"/>
          </w:tcPr>
          <w:p w14:paraId="6B66768B" w14:textId="77777777" w:rsidR="00535334" w:rsidRPr="00293240" w:rsidRDefault="00535334" w:rsidP="00E13B97">
            <w:pPr>
              <w:pStyle w:val="Tabletext"/>
              <w:ind w:left="-57" w:right="-57"/>
              <w:jc w:val="center"/>
            </w:pPr>
            <w:r w:rsidRPr="00293240">
              <w:t>CHF</w:t>
            </w:r>
          </w:p>
        </w:tc>
        <w:tc>
          <w:tcPr>
            <w:tcW w:w="1559" w:type="dxa"/>
            <w:tcBorders>
              <w:top w:val="nil"/>
              <w:left w:val="nil"/>
              <w:bottom w:val="single" w:sz="4" w:space="0" w:color="auto"/>
              <w:right w:val="single" w:sz="4" w:space="0" w:color="auto"/>
            </w:tcBorders>
            <w:shd w:val="clear" w:color="auto" w:fill="auto"/>
            <w:vAlign w:val="center"/>
          </w:tcPr>
          <w:p w14:paraId="54DE9BC5" w14:textId="77777777" w:rsidR="00535334" w:rsidRPr="00293240" w:rsidRDefault="00535334" w:rsidP="00E13B97">
            <w:pPr>
              <w:pStyle w:val="Tabletext"/>
              <w:ind w:left="-57" w:right="-57"/>
              <w:jc w:val="center"/>
            </w:pPr>
            <w:r w:rsidRPr="00293240">
              <w:t>USD</w:t>
            </w:r>
          </w:p>
        </w:tc>
        <w:tc>
          <w:tcPr>
            <w:tcW w:w="1139" w:type="dxa"/>
            <w:tcBorders>
              <w:top w:val="nil"/>
              <w:left w:val="nil"/>
              <w:bottom w:val="single" w:sz="4" w:space="0" w:color="auto"/>
              <w:right w:val="single" w:sz="4" w:space="0" w:color="auto"/>
            </w:tcBorders>
            <w:shd w:val="clear" w:color="auto" w:fill="auto"/>
            <w:vAlign w:val="center"/>
          </w:tcPr>
          <w:p w14:paraId="7B0AB658" w14:textId="77777777" w:rsidR="00535334" w:rsidRPr="00293240" w:rsidRDefault="00535334" w:rsidP="00E13B97">
            <w:pPr>
              <w:pStyle w:val="Tabletext"/>
              <w:ind w:left="-57" w:right="-57"/>
              <w:jc w:val="center"/>
            </w:pPr>
            <w:r w:rsidRPr="00293240">
              <w:t>EUR</w:t>
            </w:r>
          </w:p>
        </w:tc>
      </w:tr>
      <w:tr w:rsidR="00535334" w:rsidRPr="00293240" w14:paraId="675DE7D9" w14:textId="77777777" w:rsidTr="006E3AF7">
        <w:trPr>
          <w:cantSplit/>
          <w:jc w:val="center"/>
        </w:trPr>
        <w:tc>
          <w:tcPr>
            <w:tcW w:w="1979" w:type="dxa"/>
            <w:tcBorders>
              <w:top w:val="single" w:sz="4" w:space="0" w:color="auto"/>
              <w:left w:val="single" w:sz="4" w:space="0" w:color="auto"/>
              <w:right w:val="single" w:sz="4" w:space="0" w:color="auto"/>
            </w:tcBorders>
            <w:shd w:val="clear" w:color="auto" w:fill="auto"/>
            <w:noWrap/>
            <w:vAlign w:val="center"/>
          </w:tcPr>
          <w:p w14:paraId="24BA1CF1" w14:textId="77777777" w:rsidR="00535334" w:rsidRPr="00293240" w:rsidRDefault="00535334" w:rsidP="00621E66">
            <w:pPr>
              <w:pStyle w:val="Tabletext"/>
              <w:spacing w:before="20" w:after="20"/>
            </w:pPr>
            <w:r w:rsidRPr="00293240">
              <w:t>Vencimiento</w:t>
            </w:r>
          </w:p>
        </w:tc>
        <w:tc>
          <w:tcPr>
            <w:tcW w:w="1135" w:type="dxa"/>
            <w:tcBorders>
              <w:top w:val="single" w:sz="4" w:space="0" w:color="auto"/>
              <w:left w:val="nil"/>
              <w:right w:val="single" w:sz="4" w:space="0" w:color="auto"/>
            </w:tcBorders>
            <w:shd w:val="clear" w:color="auto" w:fill="auto"/>
            <w:noWrap/>
            <w:vAlign w:val="center"/>
          </w:tcPr>
          <w:p w14:paraId="12F51921" w14:textId="77777777" w:rsidR="00535334" w:rsidRPr="00293240" w:rsidRDefault="00535334" w:rsidP="00621E66">
            <w:pPr>
              <w:pStyle w:val="Tabletext"/>
              <w:spacing w:before="20" w:after="20"/>
              <w:jc w:val="right"/>
            </w:pPr>
          </w:p>
        </w:tc>
        <w:tc>
          <w:tcPr>
            <w:tcW w:w="1559" w:type="dxa"/>
            <w:tcBorders>
              <w:top w:val="single" w:sz="4" w:space="0" w:color="auto"/>
              <w:left w:val="nil"/>
              <w:right w:val="single" w:sz="4" w:space="0" w:color="auto"/>
            </w:tcBorders>
            <w:shd w:val="clear" w:color="auto" w:fill="auto"/>
            <w:vAlign w:val="center"/>
          </w:tcPr>
          <w:p w14:paraId="5FD1B6B7" w14:textId="77777777" w:rsidR="00535334" w:rsidRPr="00293240" w:rsidRDefault="00535334" w:rsidP="00621E66">
            <w:pPr>
              <w:pStyle w:val="Tabletext"/>
              <w:spacing w:before="20" w:after="20"/>
              <w:jc w:val="right"/>
            </w:pPr>
          </w:p>
        </w:tc>
        <w:tc>
          <w:tcPr>
            <w:tcW w:w="1134" w:type="dxa"/>
            <w:tcBorders>
              <w:top w:val="single" w:sz="4" w:space="0" w:color="auto"/>
              <w:left w:val="nil"/>
              <w:right w:val="single" w:sz="4" w:space="0" w:color="auto"/>
            </w:tcBorders>
            <w:shd w:val="clear" w:color="auto" w:fill="auto"/>
            <w:vAlign w:val="center"/>
          </w:tcPr>
          <w:p w14:paraId="0B5B7F5F" w14:textId="77777777" w:rsidR="00535334" w:rsidRPr="00293240" w:rsidRDefault="00535334" w:rsidP="00621E66">
            <w:pPr>
              <w:pStyle w:val="Tabletext"/>
              <w:spacing w:before="20" w:after="20"/>
              <w:jc w:val="right"/>
            </w:pPr>
          </w:p>
        </w:tc>
        <w:tc>
          <w:tcPr>
            <w:tcW w:w="1134" w:type="dxa"/>
            <w:tcBorders>
              <w:top w:val="single" w:sz="4" w:space="0" w:color="auto"/>
              <w:left w:val="nil"/>
              <w:right w:val="single" w:sz="4" w:space="0" w:color="auto"/>
            </w:tcBorders>
            <w:shd w:val="clear" w:color="auto" w:fill="auto"/>
            <w:noWrap/>
            <w:vAlign w:val="center"/>
          </w:tcPr>
          <w:p w14:paraId="503220C6" w14:textId="77777777" w:rsidR="00535334" w:rsidRPr="00293240" w:rsidRDefault="00535334" w:rsidP="00621E66">
            <w:pPr>
              <w:pStyle w:val="Tabletext"/>
              <w:spacing w:before="20" w:after="20"/>
              <w:jc w:val="right"/>
            </w:pPr>
          </w:p>
        </w:tc>
        <w:tc>
          <w:tcPr>
            <w:tcW w:w="1559" w:type="dxa"/>
            <w:tcBorders>
              <w:top w:val="single" w:sz="4" w:space="0" w:color="auto"/>
              <w:left w:val="nil"/>
              <w:right w:val="single" w:sz="4" w:space="0" w:color="auto"/>
            </w:tcBorders>
            <w:shd w:val="clear" w:color="auto" w:fill="auto"/>
            <w:vAlign w:val="center"/>
          </w:tcPr>
          <w:p w14:paraId="2E202DCA" w14:textId="77777777" w:rsidR="00535334" w:rsidRPr="00293240" w:rsidRDefault="00535334" w:rsidP="00621E66">
            <w:pPr>
              <w:pStyle w:val="Tabletext"/>
              <w:spacing w:before="20" w:after="20"/>
              <w:jc w:val="right"/>
            </w:pPr>
          </w:p>
        </w:tc>
        <w:tc>
          <w:tcPr>
            <w:tcW w:w="1139" w:type="dxa"/>
            <w:tcBorders>
              <w:top w:val="single" w:sz="4" w:space="0" w:color="auto"/>
              <w:left w:val="nil"/>
              <w:right w:val="single" w:sz="4" w:space="0" w:color="auto"/>
            </w:tcBorders>
            <w:shd w:val="clear" w:color="auto" w:fill="auto"/>
            <w:vAlign w:val="center"/>
          </w:tcPr>
          <w:p w14:paraId="23895A67" w14:textId="77777777" w:rsidR="00535334" w:rsidRPr="00293240" w:rsidRDefault="00535334" w:rsidP="00621E66">
            <w:pPr>
              <w:pStyle w:val="Tabletext"/>
              <w:spacing w:before="20" w:after="20"/>
              <w:jc w:val="right"/>
            </w:pPr>
          </w:p>
        </w:tc>
      </w:tr>
      <w:tr w:rsidR="00F57926" w:rsidRPr="00293240" w14:paraId="6E1AFB4B" w14:textId="77777777" w:rsidTr="006E3AF7">
        <w:trPr>
          <w:cantSplit/>
          <w:jc w:val="center"/>
        </w:trPr>
        <w:tc>
          <w:tcPr>
            <w:tcW w:w="1979" w:type="dxa"/>
            <w:tcBorders>
              <w:left w:val="single" w:sz="4" w:space="0" w:color="auto"/>
              <w:right w:val="single" w:sz="4" w:space="0" w:color="auto"/>
            </w:tcBorders>
            <w:shd w:val="clear" w:color="auto" w:fill="auto"/>
            <w:noWrap/>
            <w:vAlign w:val="center"/>
          </w:tcPr>
          <w:p w14:paraId="18946626" w14:textId="77777777" w:rsidR="00F57926" w:rsidRPr="00293240" w:rsidRDefault="00F57926" w:rsidP="00621E66">
            <w:pPr>
              <w:pStyle w:val="Tabletext"/>
              <w:spacing w:before="20" w:after="20"/>
            </w:pPr>
            <w:r w:rsidRPr="00293240">
              <w:t>0-3 meses</w:t>
            </w:r>
          </w:p>
        </w:tc>
        <w:tc>
          <w:tcPr>
            <w:tcW w:w="1135" w:type="dxa"/>
            <w:tcBorders>
              <w:left w:val="nil"/>
              <w:right w:val="single" w:sz="4" w:space="0" w:color="auto"/>
            </w:tcBorders>
            <w:shd w:val="clear" w:color="auto" w:fill="auto"/>
            <w:noWrap/>
            <w:vAlign w:val="bottom"/>
          </w:tcPr>
          <w:p w14:paraId="101F6C04" w14:textId="4046EC91" w:rsidR="00F57926" w:rsidRPr="00293240" w:rsidRDefault="004F6762" w:rsidP="00621E66">
            <w:pPr>
              <w:pStyle w:val="Tabletext"/>
              <w:spacing w:before="20" w:after="20"/>
              <w:jc w:val="right"/>
            </w:pPr>
            <w:r>
              <w:t>9</w:t>
            </w:r>
            <w:r w:rsidR="00F57926" w:rsidRPr="00293240">
              <w:t> </w:t>
            </w:r>
            <w:r>
              <w:t>999</w:t>
            </w:r>
          </w:p>
        </w:tc>
        <w:tc>
          <w:tcPr>
            <w:tcW w:w="1559" w:type="dxa"/>
            <w:tcBorders>
              <w:top w:val="nil"/>
              <w:left w:val="nil"/>
              <w:bottom w:val="nil"/>
              <w:right w:val="single" w:sz="4" w:space="0" w:color="auto"/>
            </w:tcBorders>
            <w:shd w:val="clear" w:color="auto" w:fill="auto"/>
            <w:vAlign w:val="bottom"/>
          </w:tcPr>
          <w:p w14:paraId="207F8F60" w14:textId="7FE2E69D" w:rsidR="00F57926" w:rsidRPr="00293240" w:rsidRDefault="004F6762"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Pr>
                <w:sz w:val="22"/>
              </w:rPr>
              <w:t>6</w:t>
            </w:r>
            <w:r w:rsidR="00F57926" w:rsidRPr="00293240">
              <w:rPr>
                <w:sz w:val="22"/>
              </w:rPr>
              <w:t>8 614</w:t>
            </w:r>
          </w:p>
        </w:tc>
        <w:tc>
          <w:tcPr>
            <w:tcW w:w="1134" w:type="dxa"/>
            <w:tcBorders>
              <w:left w:val="nil"/>
              <w:right w:val="single" w:sz="4" w:space="0" w:color="auto"/>
            </w:tcBorders>
            <w:shd w:val="clear" w:color="auto" w:fill="auto"/>
            <w:vAlign w:val="bottom"/>
          </w:tcPr>
          <w:p w14:paraId="58AC1902" w14:textId="77777777" w:rsidR="00F57926" w:rsidRPr="00293240" w:rsidRDefault="00F57926" w:rsidP="00621E66">
            <w:pPr>
              <w:pStyle w:val="Tabletext"/>
              <w:spacing w:before="20" w:after="20"/>
              <w:jc w:val="right"/>
            </w:pPr>
            <w:r w:rsidRPr="00293240">
              <w:t>–</w:t>
            </w:r>
          </w:p>
        </w:tc>
        <w:tc>
          <w:tcPr>
            <w:tcW w:w="1134" w:type="dxa"/>
            <w:tcBorders>
              <w:left w:val="nil"/>
              <w:right w:val="single" w:sz="4" w:space="0" w:color="auto"/>
            </w:tcBorders>
            <w:shd w:val="clear" w:color="auto" w:fill="auto"/>
            <w:noWrap/>
            <w:vAlign w:val="bottom"/>
          </w:tcPr>
          <w:p w14:paraId="5D485856" w14:textId="77777777" w:rsidR="00F57926" w:rsidRPr="00293240" w:rsidRDefault="00F57926" w:rsidP="00621E66">
            <w:pPr>
              <w:pStyle w:val="Tabletext"/>
              <w:spacing w:before="20" w:after="20"/>
              <w:jc w:val="right"/>
            </w:pPr>
            <w:r w:rsidRPr="00293240">
              <w:t>10 000</w:t>
            </w:r>
          </w:p>
        </w:tc>
        <w:tc>
          <w:tcPr>
            <w:tcW w:w="1559" w:type="dxa"/>
            <w:tcBorders>
              <w:top w:val="nil"/>
              <w:left w:val="nil"/>
              <w:bottom w:val="nil"/>
              <w:right w:val="single" w:sz="4" w:space="0" w:color="auto"/>
            </w:tcBorders>
            <w:shd w:val="clear" w:color="auto" w:fill="auto"/>
            <w:vAlign w:val="bottom"/>
          </w:tcPr>
          <w:p w14:paraId="3B71C9B0" w14:textId="01D4F00E" w:rsidR="00F57926" w:rsidRPr="00293240" w:rsidRDefault="004F6762"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sidRPr="00293240">
              <w:rPr>
                <w:sz w:val="22"/>
              </w:rPr>
              <w:t>28 614</w:t>
            </w:r>
          </w:p>
        </w:tc>
        <w:tc>
          <w:tcPr>
            <w:tcW w:w="1139" w:type="dxa"/>
            <w:tcBorders>
              <w:left w:val="nil"/>
              <w:right w:val="single" w:sz="4" w:space="0" w:color="auto"/>
            </w:tcBorders>
            <w:shd w:val="clear" w:color="auto" w:fill="auto"/>
            <w:vAlign w:val="bottom"/>
          </w:tcPr>
          <w:p w14:paraId="175334BD" w14:textId="77777777" w:rsidR="00F57926" w:rsidRPr="00293240" w:rsidRDefault="00F57926" w:rsidP="00621E66">
            <w:pPr>
              <w:pStyle w:val="Tabletext"/>
              <w:spacing w:before="20" w:after="20"/>
              <w:jc w:val="right"/>
            </w:pPr>
            <w:r w:rsidRPr="00293240">
              <w:t>–</w:t>
            </w:r>
          </w:p>
        </w:tc>
      </w:tr>
      <w:tr w:rsidR="00F57926" w:rsidRPr="00293240" w14:paraId="4BDEDC71" w14:textId="77777777" w:rsidTr="006E3AF7">
        <w:trPr>
          <w:cantSplit/>
          <w:jc w:val="center"/>
        </w:trPr>
        <w:tc>
          <w:tcPr>
            <w:tcW w:w="1979" w:type="dxa"/>
            <w:tcBorders>
              <w:left w:val="single" w:sz="4" w:space="0" w:color="auto"/>
              <w:right w:val="single" w:sz="4" w:space="0" w:color="auto"/>
            </w:tcBorders>
            <w:shd w:val="clear" w:color="auto" w:fill="auto"/>
            <w:noWrap/>
            <w:vAlign w:val="center"/>
          </w:tcPr>
          <w:p w14:paraId="1C2754C6" w14:textId="77777777" w:rsidR="00F57926" w:rsidRPr="00293240" w:rsidRDefault="00F57926" w:rsidP="00621E66">
            <w:pPr>
              <w:pStyle w:val="Tabletext"/>
              <w:spacing w:before="20" w:after="20"/>
            </w:pPr>
            <w:r w:rsidRPr="00293240">
              <w:t>4-6 meses</w:t>
            </w:r>
          </w:p>
        </w:tc>
        <w:tc>
          <w:tcPr>
            <w:tcW w:w="1135" w:type="dxa"/>
            <w:tcBorders>
              <w:left w:val="nil"/>
              <w:right w:val="single" w:sz="4" w:space="0" w:color="auto"/>
            </w:tcBorders>
            <w:shd w:val="clear" w:color="auto" w:fill="auto"/>
            <w:noWrap/>
            <w:vAlign w:val="bottom"/>
          </w:tcPr>
          <w:p w14:paraId="2BEBF265" w14:textId="77777777" w:rsidR="00F57926" w:rsidRPr="00293240" w:rsidRDefault="00F57926" w:rsidP="00621E66">
            <w:pPr>
              <w:pStyle w:val="Tabletext"/>
              <w:spacing w:before="20" w:after="20"/>
              <w:jc w:val="right"/>
            </w:pPr>
          </w:p>
        </w:tc>
        <w:tc>
          <w:tcPr>
            <w:tcW w:w="1559" w:type="dxa"/>
            <w:tcBorders>
              <w:top w:val="nil"/>
              <w:left w:val="nil"/>
              <w:bottom w:val="nil"/>
              <w:right w:val="single" w:sz="4" w:space="0" w:color="auto"/>
            </w:tcBorders>
            <w:shd w:val="clear" w:color="auto" w:fill="auto"/>
            <w:vAlign w:val="bottom"/>
          </w:tcPr>
          <w:p w14:paraId="15BEC497" w14:textId="1D161E06" w:rsidR="00F57926" w:rsidRPr="00293240" w:rsidRDefault="004F6762"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Pr>
                <w:sz w:val="22"/>
              </w:rPr>
              <w:t>23</w:t>
            </w:r>
            <w:r w:rsidR="00F57926" w:rsidRPr="00293240">
              <w:rPr>
                <w:sz w:val="22"/>
              </w:rPr>
              <w:t xml:space="preserve"> </w:t>
            </w:r>
            <w:r>
              <w:rPr>
                <w:sz w:val="22"/>
              </w:rPr>
              <w:t>0</w:t>
            </w:r>
            <w:r w:rsidR="00F57926" w:rsidRPr="00293240">
              <w:rPr>
                <w:sz w:val="22"/>
              </w:rPr>
              <w:t>00</w:t>
            </w:r>
          </w:p>
        </w:tc>
        <w:tc>
          <w:tcPr>
            <w:tcW w:w="1134" w:type="dxa"/>
            <w:tcBorders>
              <w:left w:val="nil"/>
              <w:right w:val="single" w:sz="4" w:space="0" w:color="auto"/>
            </w:tcBorders>
            <w:shd w:val="clear" w:color="auto" w:fill="auto"/>
            <w:vAlign w:val="bottom"/>
          </w:tcPr>
          <w:p w14:paraId="52889BA9" w14:textId="77777777" w:rsidR="00F57926" w:rsidRPr="00293240" w:rsidRDefault="00F57926" w:rsidP="00621E66">
            <w:pPr>
              <w:pStyle w:val="Tabletext"/>
              <w:spacing w:before="20" w:after="20"/>
              <w:jc w:val="right"/>
            </w:pPr>
          </w:p>
        </w:tc>
        <w:tc>
          <w:tcPr>
            <w:tcW w:w="1134" w:type="dxa"/>
            <w:tcBorders>
              <w:left w:val="nil"/>
              <w:right w:val="single" w:sz="4" w:space="0" w:color="auto"/>
            </w:tcBorders>
            <w:shd w:val="clear" w:color="auto" w:fill="auto"/>
            <w:noWrap/>
            <w:vAlign w:val="bottom"/>
          </w:tcPr>
          <w:p w14:paraId="5DC8952F" w14:textId="77777777" w:rsidR="00F57926" w:rsidRPr="00293240" w:rsidRDefault="00F57926" w:rsidP="00621E66">
            <w:pPr>
              <w:pStyle w:val="Tabletext"/>
              <w:spacing w:before="20" w:after="20"/>
              <w:jc w:val="right"/>
            </w:pPr>
          </w:p>
        </w:tc>
        <w:tc>
          <w:tcPr>
            <w:tcW w:w="1559" w:type="dxa"/>
            <w:tcBorders>
              <w:top w:val="nil"/>
              <w:left w:val="nil"/>
              <w:bottom w:val="nil"/>
              <w:right w:val="single" w:sz="4" w:space="0" w:color="auto"/>
            </w:tcBorders>
            <w:shd w:val="clear" w:color="auto" w:fill="auto"/>
            <w:vAlign w:val="bottom"/>
          </w:tcPr>
          <w:p w14:paraId="73101067" w14:textId="7064BAF7" w:rsidR="00F57926" w:rsidRPr="00293240" w:rsidRDefault="004F6762" w:rsidP="00621E66">
            <w:pPr>
              <w:keepNext/>
              <w:keepLines/>
              <w:tabs>
                <w:tab w:val="clear" w:pos="567"/>
                <w:tab w:val="clear" w:pos="1134"/>
                <w:tab w:val="clear" w:pos="1701"/>
                <w:tab w:val="clear" w:pos="2268"/>
                <w:tab w:val="clear" w:pos="2835"/>
              </w:tabs>
              <w:overflowPunct/>
              <w:autoSpaceDE/>
              <w:autoSpaceDN/>
              <w:adjustRightInd/>
              <w:spacing w:before="20" w:after="20"/>
              <w:jc w:val="right"/>
              <w:textAlignment w:val="auto"/>
              <w:rPr>
                <w:sz w:val="22"/>
              </w:rPr>
            </w:pPr>
            <w:r w:rsidRPr="00293240">
              <w:rPr>
                <w:sz w:val="22"/>
              </w:rPr>
              <w:t>65 400</w:t>
            </w:r>
          </w:p>
        </w:tc>
        <w:tc>
          <w:tcPr>
            <w:tcW w:w="1139" w:type="dxa"/>
            <w:tcBorders>
              <w:left w:val="nil"/>
              <w:right w:val="single" w:sz="4" w:space="0" w:color="auto"/>
            </w:tcBorders>
            <w:shd w:val="clear" w:color="auto" w:fill="auto"/>
            <w:vAlign w:val="bottom"/>
          </w:tcPr>
          <w:p w14:paraId="4A522193" w14:textId="77777777" w:rsidR="00F57926" w:rsidRPr="00293240" w:rsidRDefault="00F57926" w:rsidP="00621E66">
            <w:pPr>
              <w:pStyle w:val="Tabletext"/>
              <w:spacing w:before="20" w:after="20"/>
              <w:jc w:val="right"/>
            </w:pPr>
          </w:p>
        </w:tc>
      </w:tr>
      <w:tr w:rsidR="00F57926" w:rsidRPr="00293240" w14:paraId="2D914E45" w14:textId="77777777" w:rsidTr="006E3AF7">
        <w:trPr>
          <w:cantSplit/>
          <w:jc w:val="center"/>
        </w:trPr>
        <w:tc>
          <w:tcPr>
            <w:tcW w:w="1979" w:type="dxa"/>
            <w:tcBorders>
              <w:left w:val="single" w:sz="4" w:space="0" w:color="auto"/>
              <w:right w:val="single" w:sz="4" w:space="0" w:color="auto"/>
            </w:tcBorders>
            <w:shd w:val="clear" w:color="auto" w:fill="auto"/>
            <w:noWrap/>
            <w:vAlign w:val="center"/>
          </w:tcPr>
          <w:p w14:paraId="3FBBC54D" w14:textId="77777777" w:rsidR="00F57926" w:rsidRPr="00293240" w:rsidRDefault="00F57926" w:rsidP="00621E66">
            <w:pPr>
              <w:pStyle w:val="Tabletext"/>
              <w:spacing w:before="20" w:after="20"/>
            </w:pPr>
            <w:r w:rsidRPr="00293240">
              <w:t>7-9 meses</w:t>
            </w:r>
          </w:p>
        </w:tc>
        <w:tc>
          <w:tcPr>
            <w:tcW w:w="1135" w:type="dxa"/>
            <w:tcBorders>
              <w:left w:val="nil"/>
              <w:right w:val="single" w:sz="4" w:space="0" w:color="auto"/>
            </w:tcBorders>
            <w:shd w:val="clear" w:color="auto" w:fill="auto"/>
            <w:noWrap/>
            <w:vAlign w:val="bottom"/>
          </w:tcPr>
          <w:p w14:paraId="218CE42E" w14:textId="77777777" w:rsidR="00F57926" w:rsidRPr="00293240" w:rsidRDefault="00F57926" w:rsidP="00621E66">
            <w:pPr>
              <w:pStyle w:val="Tabletext"/>
              <w:spacing w:before="20" w:after="20"/>
              <w:jc w:val="right"/>
            </w:pPr>
          </w:p>
        </w:tc>
        <w:tc>
          <w:tcPr>
            <w:tcW w:w="1559" w:type="dxa"/>
            <w:tcBorders>
              <w:left w:val="nil"/>
              <w:right w:val="single" w:sz="4" w:space="0" w:color="auto"/>
            </w:tcBorders>
            <w:shd w:val="clear" w:color="auto" w:fill="auto"/>
            <w:vAlign w:val="bottom"/>
          </w:tcPr>
          <w:p w14:paraId="351A7DF2" w14:textId="77777777" w:rsidR="00F57926" w:rsidRPr="00293240" w:rsidRDefault="00F57926" w:rsidP="00621E66">
            <w:pPr>
              <w:pStyle w:val="Tabletext"/>
              <w:spacing w:before="20" w:after="20"/>
              <w:jc w:val="right"/>
            </w:pPr>
          </w:p>
        </w:tc>
        <w:tc>
          <w:tcPr>
            <w:tcW w:w="1134" w:type="dxa"/>
            <w:tcBorders>
              <w:left w:val="nil"/>
              <w:right w:val="single" w:sz="4" w:space="0" w:color="auto"/>
            </w:tcBorders>
            <w:shd w:val="clear" w:color="auto" w:fill="auto"/>
            <w:vAlign w:val="bottom"/>
          </w:tcPr>
          <w:p w14:paraId="545E8075" w14:textId="77777777" w:rsidR="00F57926" w:rsidRPr="00293240" w:rsidRDefault="00F57926" w:rsidP="00621E66">
            <w:pPr>
              <w:pStyle w:val="Tabletext"/>
              <w:spacing w:before="20" w:after="20"/>
              <w:jc w:val="right"/>
            </w:pPr>
          </w:p>
        </w:tc>
        <w:tc>
          <w:tcPr>
            <w:tcW w:w="1134" w:type="dxa"/>
            <w:tcBorders>
              <w:left w:val="nil"/>
              <w:right w:val="single" w:sz="4" w:space="0" w:color="auto"/>
            </w:tcBorders>
            <w:shd w:val="clear" w:color="auto" w:fill="auto"/>
            <w:noWrap/>
            <w:vAlign w:val="bottom"/>
          </w:tcPr>
          <w:p w14:paraId="4872F6A6" w14:textId="77777777" w:rsidR="00F57926" w:rsidRPr="00293240" w:rsidRDefault="00F57926" w:rsidP="00621E66">
            <w:pPr>
              <w:pStyle w:val="Tabletext"/>
              <w:spacing w:before="20" w:after="20"/>
              <w:jc w:val="right"/>
            </w:pPr>
          </w:p>
        </w:tc>
        <w:tc>
          <w:tcPr>
            <w:tcW w:w="1559" w:type="dxa"/>
            <w:tcBorders>
              <w:left w:val="nil"/>
              <w:right w:val="single" w:sz="4" w:space="0" w:color="auto"/>
            </w:tcBorders>
            <w:shd w:val="clear" w:color="auto" w:fill="auto"/>
            <w:vAlign w:val="bottom"/>
          </w:tcPr>
          <w:p w14:paraId="7D6D1897" w14:textId="474AB83D" w:rsidR="00F57926" w:rsidRPr="00293240" w:rsidRDefault="00F57926" w:rsidP="00621E66">
            <w:pPr>
              <w:pStyle w:val="Tabletext"/>
              <w:spacing w:before="20" w:after="20"/>
              <w:jc w:val="right"/>
            </w:pPr>
          </w:p>
        </w:tc>
        <w:tc>
          <w:tcPr>
            <w:tcW w:w="1139" w:type="dxa"/>
            <w:tcBorders>
              <w:left w:val="nil"/>
              <w:right w:val="single" w:sz="4" w:space="0" w:color="auto"/>
            </w:tcBorders>
            <w:shd w:val="clear" w:color="auto" w:fill="auto"/>
            <w:vAlign w:val="bottom"/>
          </w:tcPr>
          <w:p w14:paraId="5D555456" w14:textId="77777777" w:rsidR="00F57926" w:rsidRPr="00293240" w:rsidRDefault="00F57926" w:rsidP="00621E66">
            <w:pPr>
              <w:pStyle w:val="Tabletext"/>
              <w:spacing w:before="20" w:after="20"/>
              <w:jc w:val="right"/>
            </w:pPr>
          </w:p>
        </w:tc>
      </w:tr>
      <w:tr w:rsidR="00F57926" w:rsidRPr="00293240" w14:paraId="6D063AD4" w14:textId="77777777" w:rsidTr="006E3AF7">
        <w:trPr>
          <w:cantSplit/>
          <w:jc w:val="center"/>
        </w:trPr>
        <w:tc>
          <w:tcPr>
            <w:tcW w:w="1979" w:type="dxa"/>
            <w:tcBorders>
              <w:left w:val="single" w:sz="4" w:space="0" w:color="auto"/>
              <w:bottom w:val="single" w:sz="4" w:space="0" w:color="auto"/>
              <w:right w:val="single" w:sz="4" w:space="0" w:color="auto"/>
            </w:tcBorders>
            <w:shd w:val="clear" w:color="auto" w:fill="auto"/>
            <w:noWrap/>
            <w:vAlign w:val="center"/>
          </w:tcPr>
          <w:p w14:paraId="3A747D8A" w14:textId="77777777" w:rsidR="00F57926" w:rsidRPr="00293240" w:rsidRDefault="00F57926" w:rsidP="00621E66">
            <w:pPr>
              <w:pStyle w:val="Tabletext"/>
              <w:spacing w:before="20" w:after="20"/>
            </w:pPr>
            <w:r w:rsidRPr="00293240">
              <w:t>más de 9 meses</w:t>
            </w:r>
          </w:p>
        </w:tc>
        <w:tc>
          <w:tcPr>
            <w:tcW w:w="1135" w:type="dxa"/>
            <w:tcBorders>
              <w:left w:val="nil"/>
              <w:bottom w:val="single" w:sz="4" w:space="0" w:color="auto"/>
              <w:right w:val="single" w:sz="4" w:space="0" w:color="auto"/>
            </w:tcBorders>
            <w:shd w:val="clear" w:color="auto" w:fill="auto"/>
            <w:noWrap/>
            <w:vAlign w:val="bottom"/>
          </w:tcPr>
          <w:p w14:paraId="2200F41F" w14:textId="77777777" w:rsidR="00F57926" w:rsidRPr="00293240" w:rsidRDefault="00F57926" w:rsidP="00621E66">
            <w:pPr>
              <w:pStyle w:val="Tabletext"/>
              <w:spacing w:before="20" w:after="20"/>
              <w:jc w:val="right"/>
            </w:pPr>
          </w:p>
        </w:tc>
        <w:tc>
          <w:tcPr>
            <w:tcW w:w="1559" w:type="dxa"/>
            <w:tcBorders>
              <w:left w:val="nil"/>
              <w:bottom w:val="single" w:sz="4" w:space="0" w:color="auto"/>
              <w:right w:val="single" w:sz="4" w:space="0" w:color="auto"/>
            </w:tcBorders>
            <w:shd w:val="clear" w:color="auto" w:fill="auto"/>
            <w:vAlign w:val="bottom"/>
          </w:tcPr>
          <w:p w14:paraId="19A20CB3" w14:textId="77777777" w:rsidR="00F57926" w:rsidRPr="00293240" w:rsidRDefault="00F57926" w:rsidP="00621E66">
            <w:pPr>
              <w:pStyle w:val="Tabletext"/>
              <w:spacing w:before="20" w:after="20"/>
              <w:jc w:val="right"/>
            </w:pPr>
          </w:p>
        </w:tc>
        <w:tc>
          <w:tcPr>
            <w:tcW w:w="1134" w:type="dxa"/>
            <w:tcBorders>
              <w:left w:val="nil"/>
              <w:bottom w:val="single" w:sz="4" w:space="0" w:color="auto"/>
              <w:right w:val="single" w:sz="4" w:space="0" w:color="auto"/>
            </w:tcBorders>
            <w:shd w:val="clear" w:color="auto" w:fill="auto"/>
            <w:vAlign w:val="bottom"/>
          </w:tcPr>
          <w:p w14:paraId="78CDF4C8" w14:textId="77777777" w:rsidR="00F57926" w:rsidRPr="00293240" w:rsidRDefault="00F57926" w:rsidP="00621E66">
            <w:pPr>
              <w:pStyle w:val="Tabletext"/>
              <w:spacing w:before="20" w:after="20"/>
              <w:jc w:val="right"/>
            </w:pPr>
          </w:p>
        </w:tc>
        <w:tc>
          <w:tcPr>
            <w:tcW w:w="1134" w:type="dxa"/>
            <w:tcBorders>
              <w:left w:val="nil"/>
              <w:bottom w:val="single" w:sz="4" w:space="0" w:color="auto"/>
              <w:right w:val="single" w:sz="4" w:space="0" w:color="auto"/>
            </w:tcBorders>
            <w:shd w:val="clear" w:color="auto" w:fill="auto"/>
            <w:noWrap/>
            <w:vAlign w:val="bottom"/>
          </w:tcPr>
          <w:p w14:paraId="1034A0FC" w14:textId="0EBB6CD4" w:rsidR="00F57926" w:rsidRPr="00293240" w:rsidRDefault="00F57926" w:rsidP="00621E66">
            <w:pPr>
              <w:pStyle w:val="Tabletext"/>
              <w:spacing w:before="20" w:after="20"/>
              <w:jc w:val="right"/>
            </w:pPr>
          </w:p>
        </w:tc>
        <w:tc>
          <w:tcPr>
            <w:tcW w:w="1559" w:type="dxa"/>
            <w:tcBorders>
              <w:left w:val="nil"/>
              <w:bottom w:val="single" w:sz="4" w:space="0" w:color="auto"/>
              <w:right w:val="single" w:sz="4" w:space="0" w:color="auto"/>
            </w:tcBorders>
            <w:shd w:val="clear" w:color="auto" w:fill="auto"/>
            <w:vAlign w:val="bottom"/>
          </w:tcPr>
          <w:p w14:paraId="4E108EA1" w14:textId="77777777" w:rsidR="00F57926" w:rsidRPr="00293240" w:rsidRDefault="00F57926" w:rsidP="00621E66">
            <w:pPr>
              <w:pStyle w:val="Tabletext"/>
              <w:spacing w:before="20" w:after="20"/>
              <w:jc w:val="right"/>
            </w:pPr>
          </w:p>
        </w:tc>
        <w:tc>
          <w:tcPr>
            <w:tcW w:w="1139" w:type="dxa"/>
            <w:tcBorders>
              <w:left w:val="nil"/>
              <w:bottom w:val="single" w:sz="4" w:space="0" w:color="auto"/>
              <w:right w:val="single" w:sz="4" w:space="0" w:color="auto"/>
            </w:tcBorders>
            <w:shd w:val="clear" w:color="auto" w:fill="auto"/>
            <w:vAlign w:val="bottom"/>
          </w:tcPr>
          <w:p w14:paraId="6C3CA155" w14:textId="77777777" w:rsidR="00F57926" w:rsidRPr="00293240" w:rsidRDefault="00F57926" w:rsidP="00621E66">
            <w:pPr>
              <w:pStyle w:val="Tabletext"/>
              <w:spacing w:before="20" w:after="20"/>
              <w:jc w:val="right"/>
            </w:pPr>
          </w:p>
        </w:tc>
      </w:tr>
      <w:tr w:rsidR="00F57926" w:rsidRPr="00293240" w14:paraId="36096AB0" w14:textId="77777777" w:rsidTr="006E3AF7">
        <w:trPr>
          <w:cantSplit/>
          <w:jc w:val="center"/>
        </w:trPr>
        <w:tc>
          <w:tcPr>
            <w:tcW w:w="1979" w:type="dxa"/>
            <w:tcBorders>
              <w:top w:val="single" w:sz="4" w:space="0" w:color="auto"/>
              <w:left w:val="single" w:sz="4" w:space="0" w:color="auto"/>
              <w:bottom w:val="single" w:sz="4" w:space="0" w:color="auto"/>
              <w:right w:val="single" w:sz="4" w:space="0" w:color="auto"/>
            </w:tcBorders>
            <w:shd w:val="clear" w:color="auto" w:fill="auto"/>
            <w:noWrap/>
          </w:tcPr>
          <w:p w14:paraId="230BC816" w14:textId="77777777" w:rsidR="00F57926" w:rsidRPr="00293240" w:rsidRDefault="00F57926" w:rsidP="00621E66">
            <w:pPr>
              <w:pStyle w:val="Tabletext"/>
              <w:spacing w:before="20" w:after="20"/>
              <w:rPr>
                <w:b/>
                <w:bCs/>
              </w:rPr>
            </w:pPr>
            <w:r w:rsidRPr="00293240">
              <w:rPr>
                <w:b/>
                <w:bCs/>
              </w:rPr>
              <w:t>Inversiones</w:t>
            </w:r>
          </w:p>
        </w:tc>
        <w:tc>
          <w:tcPr>
            <w:tcW w:w="1135" w:type="dxa"/>
            <w:tcBorders>
              <w:top w:val="single" w:sz="4" w:space="0" w:color="auto"/>
              <w:left w:val="nil"/>
              <w:bottom w:val="single" w:sz="4" w:space="0" w:color="auto"/>
              <w:right w:val="single" w:sz="4" w:space="0" w:color="auto"/>
            </w:tcBorders>
            <w:shd w:val="clear" w:color="auto" w:fill="auto"/>
            <w:noWrap/>
            <w:vAlign w:val="bottom"/>
          </w:tcPr>
          <w:p w14:paraId="1607AB38" w14:textId="77777777"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10 000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4031CD" w14:textId="489CC659"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9</w:t>
            </w:r>
            <w:r w:rsidR="004F6762">
              <w:rPr>
                <w:rFonts w:asciiTheme="minorHAnsi" w:hAnsiTheme="minorHAnsi" w:cs="Arial"/>
                <w:b/>
                <w:bCs/>
                <w:color w:val="000000"/>
                <w:szCs w:val="22"/>
                <w:lang w:eastAsia="zh-CN"/>
              </w:rPr>
              <w:t>1</w:t>
            </w:r>
            <w:r w:rsidRPr="00293240">
              <w:rPr>
                <w:rFonts w:asciiTheme="minorHAnsi" w:hAnsiTheme="minorHAnsi" w:cs="Arial"/>
                <w:b/>
                <w:bCs/>
                <w:color w:val="000000"/>
                <w:szCs w:val="22"/>
                <w:lang w:eastAsia="zh-CN"/>
              </w:rPr>
              <w:t xml:space="preserve"> </w:t>
            </w:r>
            <w:r w:rsidR="004F6762">
              <w:rPr>
                <w:rFonts w:asciiTheme="minorHAnsi" w:hAnsiTheme="minorHAnsi" w:cs="Arial"/>
                <w:b/>
                <w:bCs/>
                <w:color w:val="000000"/>
                <w:szCs w:val="22"/>
                <w:lang w:eastAsia="zh-CN"/>
              </w:rPr>
              <w:t>56</w:t>
            </w:r>
            <w:r w:rsidRPr="00293240">
              <w:rPr>
                <w:rFonts w:asciiTheme="minorHAnsi" w:hAnsiTheme="minorHAnsi" w:cs="Arial"/>
                <w:b/>
                <w:bCs/>
                <w:color w:val="000000"/>
                <w:szCs w:val="22"/>
                <w:lang w:eastAsia="zh-CN"/>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C350A1" w14:textId="2A28AF72" w:rsidR="00F57926" w:rsidRPr="00293240" w:rsidRDefault="00E27133" w:rsidP="00621E66">
            <w:pPr>
              <w:pStyle w:val="Tabletext"/>
              <w:spacing w:before="20" w:after="20"/>
              <w:jc w:val="right"/>
              <w:rPr>
                <w:b/>
                <w:bCs/>
              </w:rPr>
            </w:pPr>
            <w:r w:rsidRPr="00293240">
              <w:rPr>
                <w:rFonts w:asciiTheme="minorHAnsi" w:hAnsiTheme="minorHAnsi" w:cs="Arial"/>
                <w:b/>
                <w:bCs/>
                <w:color w:val="000000"/>
                <w:szCs w:val="22"/>
                <w:lang w:eastAsia="zh-CN"/>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F8EB16" w14:textId="674B7CC1"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10</w:t>
            </w:r>
            <w:r w:rsidR="00E65D6A" w:rsidRPr="00293240">
              <w:rPr>
                <w:rFonts w:asciiTheme="minorHAnsi" w:hAnsiTheme="minorHAnsi" w:cs="Arial"/>
                <w:b/>
                <w:bCs/>
                <w:color w:val="000000"/>
                <w:szCs w:val="22"/>
                <w:lang w:eastAsia="zh-CN"/>
              </w:rPr>
              <w:t xml:space="preserve"> </w:t>
            </w:r>
            <w:r w:rsidRPr="00293240">
              <w:rPr>
                <w:rFonts w:asciiTheme="minorHAnsi" w:hAnsiTheme="minorHAnsi" w:cs="Arial"/>
                <w:b/>
                <w:bCs/>
                <w:color w:val="000000"/>
                <w:szCs w:val="22"/>
                <w:lang w:eastAsia="zh-CN"/>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75F601D" w14:textId="73E10059" w:rsidR="00F57926" w:rsidRPr="00293240" w:rsidRDefault="004F6762" w:rsidP="00621E66">
            <w:pPr>
              <w:pStyle w:val="Tabletext"/>
              <w:spacing w:before="20" w:after="20"/>
              <w:jc w:val="right"/>
              <w:rPr>
                <w:b/>
                <w:bCs/>
              </w:rPr>
            </w:pPr>
            <w:r w:rsidRPr="00293240">
              <w:rPr>
                <w:rFonts w:asciiTheme="minorHAnsi" w:hAnsiTheme="minorHAnsi" w:cs="Arial"/>
                <w:b/>
                <w:bCs/>
                <w:color w:val="000000"/>
                <w:szCs w:val="22"/>
                <w:lang w:eastAsia="zh-CN"/>
              </w:rPr>
              <w:t>94 014</w:t>
            </w:r>
          </w:p>
        </w:tc>
        <w:tc>
          <w:tcPr>
            <w:tcW w:w="1139" w:type="dxa"/>
            <w:tcBorders>
              <w:top w:val="single" w:sz="4" w:space="0" w:color="auto"/>
              <w:left w:val="nil"/>
              <w:bottom w:val="single" w:sz="4" w:space="0" w:color="auto"/>
              <w:right w:val="single" w:sz="4" w:space="0" w:color="auto"/>
            </w:tcBorders>
            <w:shd w:val="clear" w:color="auto" w:fill="auto"/>
            <w:vAlign w:val="center"/>
          </w:tcPr>
          <w:p w14:paraId="50F7306B" w14:textId="77777777" w:rsidR="00F57926" w:rsidRPr="00293240" w:rsidRDefault="00F57926" w:rsidP="00621E66">
            <w:pPr>
              <w:pStyle w:val="Tabletext"/>
              <w:spacing w:before="20" w:after="20"/>
              <w:jc w:val="right"/>
              <w:rPr>
                <w:b/>
                <w:bCs/>
              </w:rPr>
            </w:pPr>
            <w:r w:rsidRPr="00293240">
              <w:rPr>
                <w:rFonts w:asciiTheme="minorHAnsi" w:hAnsiTheme="minorHAnsi" w:cs="Arial"/>
                <w:b/>
                <w:bCs/>
                <w:color w:val="000000"/>
                <w:szCs w:val="22"/>
                <w:lang w:eastAsia="zh-CN"/>
              </w:rPr>
              <w:t>–</w:t>
            </w:r>
          </w:p>
        </w:tc>
      </w:tr>
    </w:tbl>
    <w:p w14:paraId="224EB868" w14:textId="77777777" w:rsidR="00535334" w:rsidRPr="00293240" w:rsidRDefault="00535334" w:rsidP="006E3AF7">
      <w:pPr>
        <w:pStyle w:val="Normalaftertitle"/>
        <w:rPr>
          <w:lang w:eastAsia="fr-FR"/>
        </w:rPr>
      </w:pPr>
      <w:r w:rsidRPr="00293240">
        <w:t>Se ha podido efectuar un depósito en francos suizos en el Banco Nacional de Suiza, que concede a las organizaciones internacionales un umbral de 10 millones CHF sin intereses negativos</w:t>
      </w:r>
      <w:r w:rsidRPr="00293240">
        <w:rPr>
          <w:lang w:eastAsia="fr-FR"/>
        </w:rPr>
        <w:t>.</w:t>
      </w:r>
    </w:p>
    <w:p w14:paraId="410538C9" w14:textId="77777777" w:rsidR="00535334" w:rsidRPr="00293240" w:rsidRDefault="00535334" w:rsidP="00992C5F">
      <w:pPr>
        <w:pStyle w:val="Heading1"/>
        <w:spacing w:before="240" w:after="120"/>
        <w:rPr>
          <w:sz w:val="24"/>
          <w:szCs w:val="24"/>
        </w:rPr>
      </w:pPr>
      <w:bookmarkStart w:id="730" w:name="_Toc329011633"/>
      <w:bookmarkStart w:id="731" w:name="_Toc305764083"/>
      <w:bookmarkStart w:id="732" w:name="_Toc10635485"/>
      <w:bookmarkStart w:id="733" w:name="_Toc10637721"/>
      <w:bookmarkStart w:id="734" w:name="_Toc10637793"/>
      <w:bookmarkStart w:id="735" w:name="_Toc10639808"/>
      <w:bookmarkStart w:id="736" w:name="_Toc42246847"/>
      <w:bookmarkStart w:id="737" w:name="_Toc42248550"/>
      <w:bookmarkStart w:id="738" w:name="_Toc42249928"/>
      <w:bookmarkStart w:id="739" w:name="_Toc55401089"/>
      <w:bookmarkStart w:id="740" w:name="_Toc94524949"/>
      <w:bookmarkStart w:id="741" w:name="_Toc94525335"/>
      <w:bookmarkStart w:id="742" w:name="_Toc94532423"/>
      <w:bookmarkStart w:id="743" w:name="_Toc94535045"/>
      <w:bookmarkStart w:id="744" w:name="_Toc94535744"/>
      <w:bookmarkStart w:id="745" w:name="_Toc112145172"/>
      <w:r w:rsidRPr="00293240">
        <w:rPr>
          <w:sz w:val="24"/>
          <w:szCs w:val="24"/>
        </w:rPr>
        <w:lastRenderedPageBreak/>
        <w:t>Nota 8</w:t>
      </w:r>
      <w:r w:rsidRPr="00293240">
        <w:rPr>
          <w:sz w:val="24"/>
          <w:szCs w:val="24"/>
        </w:rPr>
        <w:tab/>
        <w:t>Cuentas por cobrar</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00604A0B" w14:textId="046E44D1" w:rsidR="00535334" w:rsidRPr="00293240" w:rsidRDefault="00535334" w:rsidP="0047469F">
      <w:pPr>
        <w:spacing w:after="120"/>
      </w:pPr>
      <w:r w:rsidRPr="00293240">
        <w:t>Las cuentas por cobrar representan los ingresos por cobrar que los Estados Miembros, los Miembros de Sector y los Asociados se han comprometido a abonar a la UIT en el marco de las contribuciones anuales, la adquisición de publicaciones, las notificaciones de redes de satélite o facturas diversas. Las sumas adeudadas en concepto de contribuciones devengan intereses a partir del principio del cuarto mes de cada año financiero de la UIT. Ese interés está fijado en 3%</w:t>
      </w:r>
      <w:r w:rsidR="00992C5F">
        <w:t> </w:t>
      </w:r>
      <w:r w:rsidRPr="00293240">
        <w:t>anual durante los tres meses que siguen y en 6% anual a partir del principio del séptimo mes.</w:t>
      </w:r>
    </w:p>
    <w:p w14:paraId="0905455E" w14:textId="77777777" w:rsidR="00535334" w:rsidRPr="00293240" w:rsidRDefault="00535334" w:rsidP="006E3AF7">
      <w:r w:rsidRPr="00293240">
        <w:t>Las cuentas por cobrar no corrientes sin contraprestación representan créditos relacionados con planes de amortización de la deuda de ciertos miembros que se han comprometido a reembolsar esa deuda en el marco de un acuerdo que abarca varios ejercicios.</w:t>
      </w:r>
    </w:p>
    <w:p w14:paraId="2A42D190" w14:textId="6F3CD2D8" w:rsidR="00535334" w:rsidRPr="00293240" w:rsidRDefault="00535334" w:rsidP="006E3AF7">
      <w:pPr>
        <w:spacing w:after="120"/>
      </w:pPr>
      <w:r w:rsidRPr="00293240">
        <w:t>Las demás cuentas por cobrar representan los productos que no se han cobrado por los servicios relacionados con T</w:t>
      </w:r>
      <w:r w:rsidR="00B87300" w:rsidRPr="00293240">
        <w:t>ELECOM</w:t>
      </w:r>
      <w:r w:rsidRPr="00293240">
        <w:t xml:space="preserve"> y las contribuciones voluntarias.</w:t>
      </w:r>
    </w:p>
    <w:p w14:paraId="606E3BD2" w14:textId="6D0733B1" w:rsidR="00535334" w:rsidRPr="00293240" w:rsidRDefault="00535334" w:rsidP="006E3AF7">
      <w:r w:rsidRPr="00293240">
        <w:t xml:space="preserve">Conviene subrayar que, con la adopción de las normas NICSP, se ha observado una provisión </w:t>
      </w:r>
      <w:r w:rsidRPr="00286114">
        <w:t>del</w:t>
      </w:r>
      <w:r w:rsidR="00F57926" w:rsidRPr="00286114">
        <w:t> </w:t>
      </w:r>
      <w:r w:rsidRPr="00286114">
        <w:t>100% para todos</w:t>
      </w:r>
      <w:r w:rsidRPr="00293240">
        <w:t xml:space="preserve"> los atrasos, Cuentas Especiales de Atrasos y Cuentas Especiales de Atrasos suprimidas.</w:t>
      </w:r>
    </w:p>
    <w:p w14:paraId="7FF9D2EC" w14:textId="523DE430" w:rsidR="00535334" w:rsidRPr="00293240" w:rsidRDefault="00535334" w:rsidP="006E3AF7">
      <w:r w:rsidRPr="00293240">
        <w:t xml:space="preserve">Tras el pago de un importe adeudado de </w:t>
      </w:r>
      <w:r w:rsidR="00565E17">
        <w:t>2</w:t>
      </w:r>
      <w:r w:rsidR="00F57926" w:rsidRPr="00293240">
        <w:t>,7</w:t>
      </w:r>
      <w:r w:rsidRPr="00293240">
        <w:t> millones CHF, para el que se había creado una provisión en años anteriores, se ha reducido en consecuencia la provisión para deudas de dudoso cobro. Al final del año se contabilizaron sendos ajustes de 2,</w:t>
      </w:r>
      <w:r w:rsidR="00565E17">
        <w:t>3</w:t>
      </w:r>
      <w:r w:rsidRPr="00293240">
        <w:t> millones CHF del presupuesto ordinario</w:t>
      </w:r>
      <w:r w:rsidR="00CC7D98" w:rsidRPr="00293240">
        <w:t>.</w:t>
      </w:r>
    </w:p>
    <w:p w14:paraId="2E1D91FC" w14:textId="3BFDAFB9" w:rsidR="00535334" w:rsidRPr="00293240" w:rsidRDefault="00535334" w:rsidP="006E3AF7">
      <w:r w:rsidRPr="00293240">
        <w:t xml:space="preserve">Los principales indicadores demuestran que la situación financiera de la Unión es sana, a pesar de las deudas de 12 o más meses de antigüedad (atrasos, Cuentas Especiales de Atrasos y Cuentas Especiales de Atrasos suprimidas) que ascendían a </w:t>
      </w:r>
      <w:r w:rsidR="00565E17">
        <w:t>39,99</w:t>
      </w:r>
      <w:r w:rsidRPr="00293240">
        <w:t xml:space="preserve"> millones CHF</w:t>
      </w:r>
      <w:r w:rsidR="002639A8" w:rsidRPr="00293240">
        <w:t xml:space="preserve"> a 31 de </w:t>
      </w:r>
      <w:r w:rsidRPr="00293240">
        <w:t xml:space="preserve">diciembre de </w:t>
      </w:r>
      <w:r w:rsidR="006E1C80" w:rsidRPr="00293240">
        <w:t>202</w:t>
      </w:r>
      <w:r w:rsidR="00565E17">
        <w:t>1</w:t>
      </w:r>
      <w:r w:rsidRPr="00293240">
        <w:t xml:space="preserve"> (</w:t>
      </w:r>
      <w:r w:rsidR="00565E17">
        <w:t>40,578</w:t>
      </w:r>
      <w:r w:rsidRPr="00293240">
        <w:t> millones CHF</w:t>
      </w:r>
      <w:r w:rsidR="002639A8" w:rsidRPr="00293240">
        <w:t xml:space="preserve"> a 31 de </w:t>
      </w:r>
      <w:r w:rsidRPr="00293240">
        <w:t>diciembre de</w:t>
      </w:r>
      <w:r w:rsidR="00613DD2" w:rsidRPr="00293240">
        <w:t xml:space="preserve"> </w:t>
      </w:r>
      <w:r w:rsidR="006E1C80" w:rsidRPr="00293240">
        <w:t>20</w:t>
      </w:r>
      <w:r w:rsidR="00565E17">
        <w:t>20</w:t>
      </w:r>
      <w:r w:rsidRPr="00293240">
        <w:t>).</w:t>
      </w:r>
    </w:p>
    <w:p w14:paraId="0541633E" w14:textId="6440FC17" w:rsidR="006E1C80" w:rsidRDefault="00F721F9" w:rsidP="00CC7D98">
      <w:pPr>
        <w:jc w:val="both"/>
        <w:rPr>
          <w:color w:val="000000"/>
        </w:rPr>
      </w:pPr>
      <w:r w:rsidRPr="00293240">
        <w:rPr>
          <w:color w:val="000000"/>
        </w:rPr>
        <w:t xml:space="preserve">Como resultado directo de la pandemia, no hay ninguna consecuencia material adicional en la provisión de contribuciones previstas pendientes de cobro. Los Estados </w:t>
      </w:r>
      <w:r w:rsidR="00375AE7" w:rsidRPr="00293240">
        <w:rPr>
          <w:color w:val="000000"/>
        </w:rPr>
        <w:t>M</w:t>
      </w:r>
      <w:r w:rsidRPr="00293240">
        <w:rPr>
          <w:color w:val="000000"/>
        </w:rPr>
        <w:t xml:space="preserve">iembros </w:t>
      </w:r>
      <w:r w:rsidR="00375AE7" w:rsidRPr="00293240">
        <w:rPr>
          <w:color w:val="000000"/>
        </w:rPr>
        <w:t>se anticiparon</w:t>
      </w:r>
      <w:r w:rsidRPr="00293240">
        <w:rPr>
          <w:color w:val="000000"/>
        </w:rPr>
        <w:t xml:space="preserve"> en el pago de las contribuciones pendientes y la tasa de recaudación para 202</w:t>
      </w:r>
      <w:r w:rsidR="00565E17">
        <w:rPr>
          <w:color w:val="000000"/>
        </w:rPr>
        <w:t>1</w:t>
      </w:r>
      <w:r w:rsidRPr="00293240">
        <w:rPr>
          <w:color w:val="000000"/>
        </w:rPr>
        <w:t xml:space="preserve"> fue del 95%, lo que está en línea con los años anteriores.</w:t>
      </w:r>
    </w:p>
    <w:p w14:paraId="2A5C84AC" w14:textId="4AF80AA1" w:rsidR="00E27133" w:rsidRDefault="00535334" w:rsidP="006E3AF7">
      <w:pPr>
        <w:spacing w:after="120"/>
      </w:pPr>
      <w:r w:rsidRPr="00293240">
        <w:t>La situación de los atrasos del presupuesto ordinario de la Unión</w:t>
      </w:r>
      <w:r w:rsidR="002639A8" w:rsidRPr="00293240">
        <w:t xml:space="preserve"> a 31 de </w:t>
      </w:r>
      <w:r w:rsidRPr="00293240">
        <w:t xml:space="preserve">diciembre de </w:t>
      </w:r>
      <w:r w:rsidR="006E1C80" w:rsidRPr="00293240">
        <w:t>202</w:t>
      </w:r>
      <w:r w:rsidR="00565E17">
        <w:t>1</w:t>
      </w:r>
      <w:r w:rsidRPr="00293240">
        <w:t xml:space="preserve"> figura en el Anexo</w:t>
      </w:r>
      <w:r w:rsidR="00494F03">
        <w:t> </w:t>
      </w:r>
      <w:r w:rsidRPr="00293240">
        <w:t>C al presente documento.</w:t>
      </w:r>
    </w:p>
    <w:p w14:paraId="6FD1081A" w14:textId="07233881" w:rsidR="00A146C3" w:rsidRDefault="00A146C3" w:rsidP="006E3AF7">
      <w:pPr>
        <w:spacing w:after="120"/>
      </w:pPr>
      <w:r>
        <w:br w:type="page"/>
      </w:r>
    </w:p>
    <w:tbl>
      <w:tblPr>
        <w:tblW w:w="9626" w:type="dxa"/>
        <w:tblInd w:w="10" w:type="dxa"/>
        <w:tblLayout w:type="fixed"/>
        <w:tblLook w:val="04A0" w:firstRow="1" w:lastRow="0" w:firstColumn="1" w:lastColumn="0" w:noHBand="0" w:noVBand="1"/>
      </w:tblPr>
      <w:tblGrid>
        <w:gridCol w:w="6101"/>
        <w:gridCol w:w="1762"/>
        <w:gridCol w:w="1763"/>
      </w:tblGrid>
      <w:tr w:rsidR="00535334" w:rsidRPr="006240AC" w14:paraId="1B7BC958" w14:textId="77777777" w:rsidTr="006E3AF7">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35982617" w14:textId="77777777" w:rsidR="00535334" w:rsidRPr="006240AC" w:rsidRDefault="00535334" w:rsidP="001F44A7">
            <w:pPr>
              <w:pStyle w:val="Tablehead"/>
              <w:spacing w:before="40" w:after="40"/>
              <w:jc w:val="left"/>
              <w:rPr>
                <w:szCs w:val="22"/>
              </w:rPr>
            </w:pPr>
            <w:bookmarkStart w:id="746" w:name="_Toc329011634"/>
            <w:bookmarkStart w:id="747" w:name="_Toc305764084"/>
            <w:r w:rsidRPr="006240AC">
              <w:rPr>
                <w:szCs w:val="22"/>
              </w:rPr>
              <w:lastRenderedPageBreak/>
              <w:t>En miles CHF</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28FA0BA9" w14:textId="4F37C03B" w:rsidR="00535334" w:rsidRPr="006240AC" w:rsidRDefault="00535334" w:rsidP="001F44A7">
            <w:pPr>
              <w:pStyle w:val="Tablehead"/>
              <w:spacing w:before="40" w:after="40"/>
              <w:rPr>
                <w:szCs w:val="22"/>
              </w:rPr>
            </w:pPr>
            <w:r w:rsidRPr="006240AC">
              <w:rPr>
                <w:szCs w:val="22"/>
              </w:rPr>
              <w:t>31/12/</w:t>
            </w:r>
            <w:r w:rsidR="006E1C80" w:rsidRPr="006240AC">
              <w:rPr>
                <w:szCs w:val="22"/>
              </w:rPr>
              <w:t>202</w:t>
            </w:r>
            <w:r w:rsidR="00D02D85" w:rsidRPr="006240AC">
              <w:rPr>
                <w:szCs w:val="22"/>
              </w:rPr>
              <w:t>1</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1B9E1AED" w14:textId="44149881" w:rsidR="00535334" w:rsidRPr="006240AC" w:rsidRDefault="00D02D85" w:rsidP="001F44A7">
            <w:pPr>
              <w:pStyle w:val="Tablehead"/>
              <w:spacing w:before="40" w:after="40"/>
              <w:rPr>
                <w:szCs w:val="22"/>
              </w:rPr>
            </w:pPr>
            <w:r w:rsidRPr="006240AC">
              <w:rPr>
                <w:szCs w:val="22"/>
              </w:rPr>
              <w:t>31/12/2020</w:t>
            </w:r>
          </w:p>
        </w:tc>
      </w:tr>
      <w:tr w:rsidR="00D02D85" w:rsidRPr="006240AC" w14:paraId="0FCB790A" w14:textId="77777777" w:rsidTr="006E3AF7">
        <w:tc>
          <w:tcPr>
            <w:tcW w:w="6101" w:type="dxa"/>
            <w:tcBorders>
              <w:top w:val="nil"/>
              <w:left w:val="single" w:sz="4" w:space="0" w:color="auto"/>
              <w:bottom w:val="nil"/>
              <w:right w:val="single" w:sz="4" w:space="0" w:color="auto"/>
            </w:tcBorders>
            <w:shd w:val="clear" w:color="auto" w:fill="auto"/>
            <w:noWrap/>
          </w:tcPr>
          <w:p w14:paraId="76E8073D" w14:textId="77777777" w:rsidR="00D02D85" w:rsidRPr="006240AC" w:rsidRDefault="00D02D85" w:rsidP="00D02D85">
            <w:pPr>
              <w:pStyle w:val="Tabletext"/>
              <w:spacing w:before="40" w:after="40"/>
              <w:rPr>
                <w:szCs w:val="22"/>
              </w:rPr>
            </w:pPr>
            <w:r w:rsidRPr="006240AC">
              <w:rPr>
                <w:szCs w:val="22"/>
              </w:rPr>
              <w:t>Créditos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3E6A99EF" w14:textId="4C9223F0"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val="en-US" w:eastAsia="zh-CN"/>
              </w:rPr>
              <w:t>12 212</w:t>
            </w:r>
          </w:p>
        </w:tc>
        <w:tc>
          <w:tcPr>
            <w:tcW w:w="1763" w:type="dxa"/>
            <w:tcBorders>
              <w:top w:val="nil"/>
              <w:left w:val="nil"/>
              <w:bottom w:val="nil"/>
              <w:right w:val="single" w:sz="4" w:space="0" w:color="auto"/>
            </w:tcBorders>
            <w:shd w:val="clear" w:color="auto" w:fill="auto"/>
            <w:noWrap/>
            <w:vAlign w:val="bottom"/>
          </w:tcPr>
          <w:p w14:paraId="1AA03986" w14:textId="221503A6"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9 571</w:t>
            </w:r>
          </w:p>
        </w:tc>
      </w:tr>
      <w:tr w:rsidR="00D02D85" w:rsidRPr="006240AC" w14:paraId="71424F22" w14:textId="77777777" w:rsidTr="00847068">
        <w:tc>
          <w:tcPr>
            <w:tcW w:w="6101" w:type="dxa"/>
            <w:tcBorders>
              <w:top w:val="nil"/>
              <w:left w:val="single" w:sz="4" w:space="0" w:color="auto"/>
              <w:right w:val="single" w:sz="4" w:space="0" w:color="auto"/>
            </w:tcBorders>
            <w:shd w:val="clear" w:color="auto" w:fill="auto"/>
            <w:noWrap/>
          </w:tcPr>
          <w:p w14:paraId="0BEF2052" w14:textId="77777777" w:rsidR="00D02D85" w:rsidRPr="006240AC" w:rsidRDefault="00D02D85" w:rsidP="00D02D85">
            <w:pPr>
              <w:pStyle w:val="Tabletext"/>
              <w:spacing w:before="40" w:after="40"/>
              <w:rPr>
                <w:szCs w:val="22"/>
              </w:rPr>
            </w:pPr>
            <w:r w:rsidRPr="006240AC">
              <w:rPr>
                <w:szCs w:val="22"/>
              </w:rPr>
              <w:t>Provisión para pérdidas de créditos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6FB7994B" w14:textId="29193E4E"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val="en-US" w:eastAsia="zh-CN"/>
              </w:rPr>
              <w:t>–1 223</w:t>
            </w:r>
          </w:p>
        </w:tc>
        <w:tc>
          <w:tcPr>
            <w:tcW w:w="1763" w:type="dxa"/>
            <w:tcBorders>
              <w:top w:val="nil"/>
              <w:left w:val="nil"/>
              <w:bottom w:val="nil"/>
              <w:right w:val="single" w:sz="4" w:space="0" w:color="auto"/>
            </w:tcBorders>
            <w:shd w:val="clear" w:color="auto" w:fill="auto"/>
            <w:noWrap/>
            <w:vAlign w:val="bottom"/>
          </w:tcPr>
          <w:p w14:paraId="7180B23A" w14:textId="40454934"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–1 090</w:t>
            </w:r>
          </w:p>
        </w:tc>
      </w:tr>
      <w:tr w:rsidR="00D02D85" w:rsidRPr="006240AC" w14:paraId="367D1D26" w14:textId="77777777" w:rsidTr="006E3AF7">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7B9CAD89" w14:textId="77777777" w:rsidR="00D02D85" w:rsidRPr="006240AC" w:rsidRDefault="00D02D85" w:rsidP="00D02D85">
            <w:pPr>
              <w:pStyle w:val="Tabletext"/>
              <w:spacing w:before="40" w:after="40"/>
              <w:rPr>
                <w:b/>
                <w:bCs/>
                <w:szCs w:val="22"/>
              </w:rPr>
            </w:pPr>
            <w:r w:rsidRPr="006240AC">
              <w:rPr>
                <w:b/>
                <w:bCs/>
                <w:szCs w:val="22"/>
              </w:rPr>
              <w:t>Créditos corrientes con contrapartida –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A5356" w14:textId="07ED4B8F"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2"/>
                <w:szCs w:val="22"/>
                <w:lang w:eastAsia="zh-CN"/>
              </w:rPr>
            </w:pPr>
            <w:r w:rsidRPr="006240AC">
              <w:rPr>
                <w:rFonts w:asciiTheme="minorHAnsi" w:hAnsiTheme="minorHAnsi" w:cs="Arial"/>
                <w:b/>
                <w:bCs/>
                <w:color w:val="000000"/>
                <w:sz w:val="22"/>
                <w:szCs w:val="22"/>
                <w:lang w:val="en-US" w:eastAsia="zh-CN"/>
              </w:rPr>
              <w:t>10 989</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3B1BD9BE" w14:textId="0BBA808D"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2"/>
                <w:szCs w:val="22"/>
                <w:lang w:eastAsia="zh-CN"/>
              </w:rPr>
            </w:pPr>
            <w:r w:rsidRPr="006240AC">
              <w:rPr>
                <w:rFonts w:asciiTheme="minorHAnsi" w:hAnsiTheme="minorHAnsi" w:cs="Arial"/>
                <w:b/>
                <w:bCs/>
                <w:color w:val="000000"/>
                <w:sz w:val="22"/>
                <w:szCs w:val="22"/>
                <w:lang w:eastAsia="zh-CN"/>
              </w:rPr>
              <w:t>8 481</w:t>
            </w:r>
          </w:p>
        </w:tc>
      </w:tr>
      <w:tr w:rsidR="00D02D85" w:rsidRPr="006240AC" w14:paraId="65D9372C" w14:textId="77777777" w:rsidTr="00847068">
        <w:tc>
          <w:tcPr>
            <w:tcW w:w="6101" w:type="dxa"/>
            <w:tcBorders>
              <w:top w:val="single" w:sz="4" w:space="0" w:color="auto"/>
              <w:left w:val="single" w:sz="4" w:space="0" w:color="auto"/>
              <w:bottom w:val="nil"/>
              <w:right w:val="single" w:sz="4" w:space="0" w:color="auto"/>
            </w:tcBorders>
            <w:shd w:val="clear" w:color="auto" w:fill="auto"/>
            <w:noWrap/>
          </w:tcPr>
          <w:p w14:paraId="78D40D73" w14:textId="77777777" w:rsidR="00D02D85" w:rsidRPr="006240AC" w:rsidRDefault="00D02D85" w:rsidP="00D02D85">
            <w:pPr>
              <w:pStyle w:val="Tabletext"/>
              <w:spacing w:before="40" w:after="40"/>
              <w:rPr>
                <w:szCs w:val="22"/>
              </w:rPr>
            </w:pPr>
            <w:r w:rsidRPr="006240AC">
              <w:rPr>
                <w:szCs w:val="22"/>
              </w:rPr>
              <w:t>Créditos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7A14DC06" w14:textId="64BF16C9"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2"/>
                <w:szCs w:val="22"/>
                <w:lang w:eastAsia="zh-CN"/>
              </w:rPr>
            </w:pPr>
            <w:r w:rsidRPr="006240AC">
              <w:rPr>
                <w:rFonts w:asciiTheme="minorHAnsi" w:hAnsiTheme="minorHAnsi" w:cs="Arial"/>
                <w:color w:val="000000"/>
                <w:sz w:val="22"/>
                <w:szCs w:val="22"/>
                <w:lang w:val="en-US" w:eastAsia="zh-CN"/>
              </w:rPr>
              <w:t>111 534</w:t>
            </w:r>
          </w:p>
        </w:tc>
        <w:tc>
          <w:tcPr>
            <w:tcW w:w="1763" w:type="dxa"/>
            <w:tcBorders>
              <w:top w:val="nil"/>
              <w:left w:val="nil"/>
              <w:bottom w:val="nil"/>
              <w:right w:val="single" w:sz="4" w:space="0" w:color="auto"/>
            </w:tcBorders>
            <w:shd w:val="clear" w:color="auto" w:fill="auto"/>
            <w:noWrap/>
            <w:vAlign w:val="bottom"/>
          </w:tcPr>
          <w:p w14:paraId="0D49DE13" w14:textId="63C69274"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125 022</w:t>
            </w:r>
          </w:p>
        </w:tc>
      </w:tr>
      <w:tr w:rsidR="00D02D85" w:rsidRPr="006240AC" w14:paraId="66C14E81" w14:textId="77777777" w:rsidTr="00847068">
        <w:tc>
          <w:tcPr>
            <w:tcW w:w="6101" w:type="dxa"/>
            <w:tcBorders>
              <w:top w:val="nil"/>
              <w:left w:val="single" w:sz="4" w:space="0" w:color="auto"/>
              <w:right w:val="single" w:sz="4" w:space="0" w:color="auto"/>
            </w:tcBorders>
            <w:shd w:val="clear" w:color="auto" w:fill="auto"/>
            <w:noWrap/>
          </w:tcPr>
          <w:p w14:paraId="59267CA2" w14:textId="77777777" w:rsidR="00D02D85" w:rsidRPr="006240AC" w:rsidRDefault="00D02D85" w:rsidP="00D02D85">
            <w:pPr>
              <w:pStyle w:val="Tabletext"/>
              <w:spacing w:before="40" w:after="40"/>
              <w:rPr>
                <w:szCs w:val="22"/>
              </w:rPr>
            </w:pPr>
            <w:r w:rsidRPr="006240AC">
              <w:rPr>
                <w:szCs w:val="22"/>
              </w:rPr>
              <w:t>Provisión para pérdidas de créditos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3488310A" w14:textId="14157616"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val="en-US" w:eastAsia="zh-CN"/>
              </w:rPr>
              <w:t>–34 931</w:t>
            </w:r>
          </w:p>
        </w:tc>
        <w:tc>
          <w:tcPr>
            <w:tcW w:w="1763" w:type="dxa"/>
            <w:tcBorders>
              <w:top w:val="nil"/>
              <w:left w:val="nil"/>
              <w:bottom w:val="nil"/>
              <w:right w:val="single" w:sz="4" w:space="0" w:color="auto"/>
            </w:tcBorders>
            <w:shd w:val="clear" w:color="auto" w:fill="auto"/>
            <w:noWrap/>
            <w:vAlign w:val="bottom"/>
          </w:tcPr>
          <w:p w14:paraId="67CE0C78" w14:textId="779D6C4E"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–35 716</w:t>
            </w:r>
          </w:p>
        </w:tc>
      </w:tr>
      <w:tr w:rsidR="00D02D85" w:rsidRPr="006240AC" w14:paraId="1CA3CCCB" w14:textId="77777777" w:rsidTr="00830920">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1F3A477" w14:textId="77777777" w:rsidR="00D02D85" w:rsidRPr="006240AC" w:rsidRDefault="00D02D85" w:rsidP="00D02D85">
            <w:pPr>
              <w:pStyle w:val="Tabletext"/>
              <w:spacing w:before="40" w:after="40"/>
              <w:rPr>
                <w:b/>
                <w:bCs/>
                <w:szCs w:val="22"/>
              </w:rPr>
            </w:pPr>
            <w:r w:rsidRPr="006240AC">
              <w:rPr>
                <w:b/>
                <w:bCs/>
                <w:szCs w:val="22"/>
              </w:rPr>
              <w:t>Créditos corrientes sin contrapartida –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94803" w14:textId="2154B974"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2"/>
                <w:szCs w:val="22"/>
                <w:lang w:eastAsia="zh-CN"/>
              </w:rPr>
            </w:pPr>
            <w:r w:rsidRPr="006240AC">
              <w:rPr>
                <w:rFonts w:asciiTheme="minorHAnsi" w:hAnsiTheme="minorHAnsi" w:cs="Arial"/>
                <w:b/>
                <w:bCs/>
                <w:color w:val="000000"/>
                <w:sz w:val="22"/>
                <w:szCs w:val="22"/>
                <w:lang w:val="fr-CH" w:eastAsia="zh-CN"/>
              </w:rPr>
              <w:t>76</w:t>
            </w:r>
            <w:r w:rsidR="00992C5F">
              <w:rPr>
                <w:rFonts w:asciiTheme="minorHAnsi" w:hAnsiTheme="minorHAnsi" w:cs="Arial"/>
                <w:b/>
                <w:bCs/>
                <w:color w:val="000000"/>
                <w:sz w:val="22"/>
                <w:szCs w:val="22"/>
                <w:lang w:val="fr-CH" w:eastAsia="zh-CN"/>
              </w:rPr>
              <w:t> </w:t>
            </w:r>
            <w:r w:rsidRPr="006240AC">
              <w:rPr>
                <w:rFonts w:asciiTheme="minorHAnsi" w:hAnsiTheme="minorHAnsi" w:cs="Arial"/>
                <w:b/>
                <w:bCs/>
                <w:color w:val="000000"/>
                <w:sz w:val="22"/>
                <w:szCs w:val="22"/>
                <w:lang w:val="en-US" w:eastAsia="zh-CN"/>
              </w:rPr>
              <w:t>931</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284C92AD" w14:textId="2A76C6A1"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b/>
                <w:bCs/>
                <w:color w:val="000000"/>
                <w:sz w:val="22"/>
                <w:szCs w:val="22"/>
                <w:lang w:eastAsia="zh-CN"/>
              </w:rPr>
            </w:pPr>
            <w:r w:rsidRPr="006240AC">
              <w:rPr>
                <w:rFonts w:asciiTheme="minorHAnsi" w:hAnsiTheme="minorHAnsi" w:cs="Arial"/>
                <w:b/>
                <w:bCs/>
                <w:color w:val="000000"/>
                <w:sz w:val="22"/>
                <w:szCs w:val="22"/>
                <w:lang w:eastAsia="zh-CN"/>
              </w:rPr>
              <w:t>89 306</w:t>
            </w:r>
          </w:p>
        </w:tc>
      </w:tr>
      <w:tr w:rsidR="00D02D85" w:rsidRPr="006240AC" w14:paraId="005CBF34" w14:textId="77777777" w:rsidTr="00847068">
        <w:tc>
          <w:tcPr>
            <w:tcW w:w="6101" w:type="dxa"/>
            <w:tcBorders>
              <w:top w:val="single" w:sz="4" w:space="0" w:color="auto"/>
              <w:left w:val="single" w:sz="4" w:space="0" w:color="auto"/>
              <w:bottom w:val="nil"/>
              <w:right w:val="single" w:sz="4" w:space="0" w:color="auto"/>
            </w:tcBorders>
            <w:shd w:val="clear" w:color="auto" w:fill="auto"/>
            <w:noWrap/>
          </w:tcPr>
          <w:p w14:paraId="52F44855" w14:textId="77777777" w:rsidR="00D02D85" w:rsidRPr="006240AC" w:rsidRDefault="00D02D85" w:rsidP="00D02D85">
            <w:pPr>
              <w:pStyle w:val="Tabletext"/>
              <w:spacing w:before="40" w:after="40"/>
              <w:rPr>
                <w:szCs w:val="22"/>
              </w:rPr>
            </w:pPr>
            <w:r w:rsidRPr="006240AC">
              <w:rPr>
                <w:szCs w:val="22"/>
              </w:rPr>
              <w:t>Créditos no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0087D4C0" w14:textId="155EDEF4" w:rsidR="00D02D85" w:rsidRPr="006240AC" w:rsidRDefault="00D02D85" w:rsidP="00D02D85">
            <w:pPr>
              <w:pStyle w:val="Tabletext"/>
              <w:spacing w:before="40" w:after="40"/>
              <w:jc w:val="right"/>
              <w:rPr>
                <w:szCs w:val="22"/>
              </w:rPr>
            </w:pPr>
            <w:r w:rsidRPr="006240AC">
              <w:rPr>
                <w:rFonts w:asciiTheme="minorHAnsi" w:hAnsiTheme="minorHAnsi" w:cs="Arial"/>
                <w:color w:val="000000"/>
                <w:szCs w:val="22"/>
                <w:lang w:eastAsia="zh-CN"/>
              </w:rPr>
              <w:t>–</w:t>
            </w:r>
          </w:p>
        </w:tc>
        <w:tc>
          <w:tcPr>
            <w:tcW w:w="1763" w:type="dxa"/>
            <w:tcBorders>
              <w:top w:val="nil"/>
              <w:left w:val="nil"/>
              <w:bottom w:val="nil"/>
              <w:right w:val="single" w:sz="4" w:space="0" w:color="auto"/>
            </w:tcBorders>
            <w:shd w:val="clear" w:color="auto" w:fill="auto"/>
            <w:noWrap/>
            <w:vAlign w:val="bottom"/>
          </w:tcPr>
          <w:p w14:paraId="75F9847E" w14:textId="33AC8BDD" w:rsidR="00D02D85" w:rsidRPr="006240AC" w:rsidRDefault="00D02D85" w:rsidP="00D02D85">
            <w:pPr>
              <w:pStyle w:val="Tabletext"/>
              <w:tabs>
                <w:tab w:val="left" w:pos="945"/>
              </w:tabs>
              <w:spacing w:before="40" w:after="40"/>
              <w:jc w:val="right"/>
              <w:rPr>
                <w:szCs w:val="22"/>
              </w:rPr>
            </w:pPr>
            <w:r w:rsidRPr="006240AC">
              <w:rPr>
                <w:rFonts w:asciiTheme="minorHAnsi" w:hAnsiTheme="minorHAnsi" w:cs="Arial"/>
                <w:color w:val="000000"/>
                <w:szCs w:val="22"/>
                <w:lang w:eastAsia="zh-CN"/>
              </w:rPr>
              <w:t>–</w:t>
            </w:r>
          </w:p>
        </w:tc>
      </w:tr>
      <w:tr w:rsidR="00D02D85" w:rsidRPr="006240AC" w14:paraId="14D2CDBF" w14:textId="77777777" w:rsidTr="00847068">
        <w:tc>
          <w:tcPr>
            <w:tcW w:w="6101" w:type="dxa"/>
            <w:tcBorders>
              <w:left w:val="single" w:sz="4" w:space="0" w:color="auto"/>
              <w:right w:val="single" w:sz="4" w:space="0" w:color="auto"/>
            </w:tcBorders>
            <w:shd w:val="clear" w:color="auto" w:fill="auto"/>
            <w:noWrap/>
          </w:tcPr>
          <w:p w14:paraId="011FDC6D" w14:textId="77777777" w:rsidR="00D02D85" w:rsidRPr="006240AC" w:rsidRDefault="00D02D85" w:rsidP="00D02D85">
            <w:pPr>
              <w:pStyle w:val="Tabletext"/>
              <w:spacing w:before="40" w:after="40"/>
              <w:rPr>
                <w:szCs w:val="22"/>
              </w:rPr>
            </w:pPr>
            <w:r w:rsidRPr="006240AC">
              <w:rPr>
                <w:szCs w:val="22"/>
              </w:rPr>
              <w:t>Provisión para pérdidas de créditos no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3E57ED5C" w14:textId="3FB64F78" w:rsidR="00D02D85" w:rsidRPr="006240AC" w:rsidRDefault="00D02D85" w:rsidP="00D02D85">
            <w:pPr>
              <w:pStyle w:val="Tabletext"/>
              <w:spacing w:before="40" w:after="40"/>
              <w:jc w:val="right"/>
              <w:rPr>
                <w:szCs w:val="22"/>
              </w:rPr>
            </w:pPr>
            <w:r w:rsidRPr="006240AC">
              <w:rPr>
                <w:rFonts w:asciiTheme="minorHAnsi" w:hAnsiTheme="minorHAnsi" w:cs="Arial"/>
                <w:color w:val="000000"/>
                <w:szCs w:val="22"/>
                <w:lang w:eastAsia="zh-CN"/>
              </w:rPr>
              <w:t>–</w:t>
            </w:r>
          </w:p>
        </w:tc>
        <w:tc>
          <w:tcPr>
            <w:tcW w:w="1763" w:type="dxa"/>
            <w:tcBorders>
              <w:top w:val="nil"/>
              <w:left w:val="nil"/>
              <w:bottom w:val="nil"/>
              <w:right w:val="single" w:sz="4" w:space="0" w:color="auto"/>
            </w:tcBorders>
            <w:shd w:val="clear" w:color="auto" w:fill="auto"/>
            <w:noWrap/>
            <w:vAlign w:val="bottom"/>
          </w:tcPr>
          <w:p w14:paraId="4E39A744" w14:textId="778A59D8" w:rsidR="00D02D85" w:rsidRPr="006240AC" w:rsidRDefault="00D02D85" w:rsidP="00D02D85">
            <w:pPr>
              <w:pStyle w:val="Tabletext"/>
              <w:tabs>
                <w:tab w:val="left" w:pos="1086"/>
              </w:tabs>
              <w:spacing w:before="40" w:after="40"/>
              <w:jc w:val="right"/>
              <w:rPr>
                <w:szCs w:val="22"/>
              </w:rPr>
            </w:pPr>
            <w:r w:rsidRPr="006240AC">
              <w:rPr>
                <w:rFonts w:asciiTheme="minorHAnsi" w:hAnsiTheme="minorHAnsi" w:cs="Arial"/>
                <w:color w:val="000000"/>
                <w:szCs w:val="22"/>
                <w:lang w:eastAsia="zh-CN"/>
              </w:rPr>
              <w:t>–</w:t>
            </w:r>
          </w:p>
        </w:tc>
      </w:tr>
      <w:tr w:rsidR="00D02D85" w:rsidRPr="006240AC" w14:paraId="7F45298A" w14:textId="77777777" w:rsidTr="00847068">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A408577" w14:textId="028B65BE" w:rsidR="00D02D85" w:rsidRPr="006240AC" w:rsidRDefault="00D02D85" w:rsidP="00D02D85">
            <w:pPr>
              <w:pStyle w:val="Tabletext"/>
              <w:spacing w:before="40" w:after="40"/>
              <w:rPr>
                <w:b/>
                <w:bCs/>
                <w:szCs w:val="22"/>
              </w:rPr>
            </w:pPr>
            <w:r w:rsidRPr="006240AC">
              <w:rPr>
                <w:b/>
                <w:bCs/>
                <w:szCs w:val="22"/>
              </w:rPr>
              <w:t>Créditos no corrientes con contrapartida</w:t>
            </w:r>
            <w:r w:rsidR="003E5145" w:rsidRPr="006240AC">
              <w:rPr>
                <w:b/>
                <w:bCs/>
                <w:szCs w:val="22"/>
              </w:rPr>
              <w:t xml:space="preserve"> – </w:t>
            </w:r>
            <w:r w:rsidRPr="006240AC">
              <w:rPr>
                <w:b/>
                <w:bCs/>
                <w:szCs w:val="22"/>
              </w:rPr>
              <w:t>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D24B6" w14:textId="0F87C914" w:rsidR="00D02D85" w:rsidRPr="006240AC" w:rsidRDefault="00D02D85" w:rsidP="00D02D85">
            <w:pPr>
              <w:pStyle w:val="Tabletext"/>
              <w:spacing w:before="40" w:after="40"/>
              <w:jc w:val="right"/>
              <w:rPr>
                <w:b/>
                <w:bCs/>
                <w:szCs w:val="22"/>
              </w:rPr>
            </w:pPr>
            <w:r w:rsidRPr="006240AC">
              <w:rPr>
                <w:rFonts w:asciiTheme="minorHAnsi" w:hAnsiTheme="minorHAnsi" w:cs="Arial"/>
                <w:b/>
                <w:bCs/>
                <w:color w:val="000000"/>
                <w:szCs w:val="22"/>
                <w:lang w:eastAsia="zh-CN"/>
              </w:rPr>
              <w:t>–</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528624F8" w14:textId="1E888C9C" w:rsidR="00D02D85" w:rsidRPr="006240AC" w:rsidRDefault="00D02D85" w:rsidP="00D02D85">
            <w:pPr>
              <w:pStyle w:val="Tabletext"/>
              <w:spacing w:before="40" w:after="40"/>
              <w:jc w:val="right"/>
              <w:rPr>
                <w:b/>
                <w:bCs/>
                <w:szCs w:val="22"/>
              </w:rPr>
            </w:pPr>
            <w:r w:rsidRPr="006240AC">
              <w:rPr>
                <w:rFonts w:asciiTheme="minorHAnsi" w:hAnsiTheme="minorHAnsi" w:cs="Arial"/>
                <w:b/>
                <w:bCs/>
                <w:color w:val="000000"/>
                <w:szCs w:val="22"/>
                <w:lang w:eastAsia="zh-CN"/>
              </w:rPr>
              <w:t>–</w:t>
            </w:r>
          </w:p>
        </w:tc>
      </w:tr>
      <w:tr w:rsidR="00D02D85" w:rsidRPr="006240AC" w14:paraId="35AA1F6D" w14:textId="77777777" w:rsidTr="00847068">
        <w:tc>
          <w:tcPr>
            <w:tcW w:w="6101" w:type="dxa"/>
            <w:tcBorders>
              <w:top w:val="single" w:sz="4" w:space="0" w:color="auto"/>
              <w:left w:val="single" w:sz="4" w:space="0" w:color="auto"/>
              <w:right w:val="single" w:sz="4" w:space="0" w:color="auto"/>
            </w:tcBorders>
            <w:shd w:val="clear" w:color="auto" w:fill="auto"/>
            <w:noWrap/>
          </w:tcPr>
          <w:p w14:paraId="1B577F1B" w14:textId="77777777" w:rsidR="00D02D85" w:rsidRPr="006240AC" w:rsidRDefault="00D02D85" w:rsidP="00D02D85">
            <w:pPr>
              <w:pStyle w:val="Tabletext"/>
              <w:spacing w:before="40" w:after="40"/>
              <w:rPr>
                <w:szCs w:val="22"/>
              </w:rPr>
            </w:pPr>
            <w:r w:rsidRPr="006240AC">
              <w:rPr>
                <w:szCs w:val="22"/>
              </w:rPr>
              <w:t>Créditos no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06B3FEE9" w14:textId="3A060340"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5 967</w:t>
            </w:r>
          </w:p>
        </w:tc>
        <w:tc>
          <w:tcPr>
            <w:tcW w:w="1763" w:type="dxa"/>
            <w:tcBorders>
              <w:top w:val="nil"/>
              <w:left w:val="nil"/>
              <w:bottom w:val="nil"/>
              <w:right w:val="single" w:sz="4" w:space="0" w:color="auto"/>
            </w:tcBorders>
            <w:shd w:val="clear" w:color="auto" w:fill="auto"/>
            <w:noWrap/>
            <w:vAlign w:val="bottom"/>
          </w:tcPr>
          <w:p w14:paraId="4246EACA" w14:textId="12BFA50D"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6 479</w:t>
            </w:r>
          </w:p>
        </w:tc>
      </w:tr>
      <w:tr w:rsidR="00D02D85" w:rsidRPr="006240AC" w14:paraId="60232C60" w14:textId="77777777" w:rsidTr="00847068">
        <w:tc>
          <w:tcPr>
            <w:tcW w:w="6101" w:type="dxa"/>
            <w:tcBorders>
              <w:left w:val="single" w:sz="4" w:space="0" w:color="auto"/>
              <w:right w:val="single" w:sz="4" w:space="0" w:color="auto"/>
            </w:tcBorders>
            <w:shd w:val="clear" w:color="auto" w:fill="auto"/>
            <w:noWrap/>
          </w:tcPr>
          <w:p w14:paraId="5A845C7B" w14:textId="77777777" w:rsidR="00D02D85" w:rsidRPr="006240AC" w:rsidRDefault="00D02D85" w:rsidP="00D02D85">
            <w:pPr>
              <w:pStyle w:val="Tabletext"/>
              <w:spacing w:before="40" w:after="40"/>
              <w:rPr>
                <w:szCs w:val="22"/>
              </w:rPr>
            </w:pPr>
            <w:r w:rsidRPr="006240AC">
              <w:rPr>
                <w:szCs w:val="22"/>
              </w:rPr>
              <w:t>Provisión para pérdidas de créditos no corrientes sin contrapartida</w:t>
            </w:r>
          </w:p>
        </w:tc>
        <w:tc>
          <w:tcPr>
            <w:tcW w:w="1762" w:type="dxa"/>
            <w:tcBorders>
              <w:top w:val="nil"/>
              <w:left w:val="single" w:sz="4" w:space="0" w:color="auto"/>
              <w:bottom w:val="nil"/>
              <w:right w:val="single" w:sz="4" w:space="0" w:color="auto"/>
            </w:tcBorders>
            <w:shd w:val="clear" w:color="auto" w:fill="auto"/>
            <w:noWrap/>
            <w:vAlign w:val="bottom"/>
          </w:tcPr>
          <w:p w14:paraId="22DCCA41" w14:textId="52EE6EB5"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–5 967</w:t>
            </w:r>
          </w:p>
        </w:tc>
        <w:tc>
          <w:tcPr>
            <w:tcW w:w="1763" w:type="dxa"/>
            <w:tcBorders>
              <w:top w:val="nil"/>
              <w:left w:val="nil"/>
              <w:bottom w:val="nil"/>
              <w:right w:val="single" w:sz="4" w:space="0" w:color="auto"/>
            </w:tcBorders>
            <w:shd w:val="clear" w:color="auto" w:fill="auto"/>
            <w:noWrap/>
            <w:vAlign w:val="bottom"/>
          </w:tcPr>
          <w:p w14:paraId="0B47E4DA" w14:textId="1DA1F08C" w:rsidR="00D02D85" w:rsidRPr="006240AC" w:rsidRDefault="00D02D85" w:rsidP="00D02D85">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–6 479</w:t>
            </w:r>
          </w:p>
        </w:tc>
      </w:tr>
      <w:tr w:rsidR="006E1C80" w:rsidRPr="006240AC" w14:paraId="0D8BABC9" w14:textId="77777777" w:rsidTr="00847068">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12823A2D" w14:textId="568CAC9C" w:rsidR="006E1C80" w:rsidRPr="006240AC" w:rsidRDefault="006E1C80" w:rsidP="001F44A7">
            <w:pPr>
              <w:pStyle w:val="Tabletext"/>
              <w:spacing w:before="40" w:after="40"/>
              <w:rPr>
                <w:b/>
                <w:bCs/>
                <w:szCs w:val="22"/>
              </w:rPr>
            </w:pPr>
            <w:r w:rsidRPr="006240AC">
              <w:rPr>
                <w:b/>
                <w:bCs/>
                <w:szCs w:val="22"/>
              </w:rPr>
              <w:t>Créditos no corrientes sin contrapartida</w:t>
            </w:r>
            <w:r w:rsidR="003E5145" w:rsidRPr="006240AC">
              <w:rPr>
                <w:b/>
                <w:bCs/>
                <w:szCs w:val="22"/>
              </w:rPr>
              <w:t xml:space="preserve"> – </w:t>
            </w:r>
            <w:r w:rsidRPr="006240AC">
              <w:rPr>
                <w:b/>
                <w:bCs/>
                <w:szCs w:val="22"/>
              </w:rPr>
              <w:t>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E8DF1" w14:textId="57AE9FBB" w:rsidR="006E1C80" w:rsidRPr="006240AC" w:rsidRDefault="00C00483" w:rsidP="001F44A7">
            <w:pPr>
              <w:pStyle w:val="Tabletext"/>
              <w:spacing w:before="40" w:after="40"/>
              <w:jc w:val="right"/>
              <w:rPr>
                <w:b/>
                <w:bCs/>
                <w:szCs w:val="22"/>
              </w:rPr>
            </w:pPr>
            <w:r w:rsidRPr="006240AC">
              <w:rPr>
                <w:b/>
                <w:bCs/>
                <w:szCs w:val="22"/>
              </w:rPr>
              <w:t>–</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489815DD" w14:textId="78EE3FA8" w:rsidR="006E1C80" w:rsidRPr="006240AC" w:rsidRDefault="00C00483" w:rsidP="001F44A7">
            <w:pPr>
              <w:pStyle w:val="Tabletext"/>
              <w:spacing w:before="40" w:after="40"/>
              <w:jc w:val="right"/>
              <w:rPr>
                <w:b/>
                <w:bCs/>
                <w:szCs w:val="22"/>
              </w:rPr>
            </w:pPr>
            <w:r w:rsidRPr="006240AC">
              <w:rPr>
                <w:rFonts w:asciiTheme="minorHAnsi" w:hAnsiTheme="minorHAnsi" w:cs="Arial"/>
                <w:b/>
                <w:bCs/>
                <w:color w:val="000000"/>
                <w:szCs w:val="22"/>
                <w:lang w:eastAsia="zh-CN"/>
              </w:rPr>
              <w:t>–</w:t>
            </w:r>
          </w:p>
        </w:tc>
      </w:tr>
    </w:tbl>
    <w:p w14:paraId="4249F218" w14:textId="0CBB53F6" w:rsidR="00535334" w:rsidRDefault="00535334" w:rsidP="00992C5F">
      <w:pPr>
        <w:pStyle w:val="Heading1"/>
        <w:spacing w:before="360" w:after="120"/>
        <w:rPr>
          <w:sz w:val="24"/>
          <w:szCs w:val="24"/>
        </w:rPr>
      </w:pPr>
      <w:bookmarkStart w:id="748" w:name="_Toc10635486"/>
      <w:bookmarkStart w:id="749" w:name="_Toc10637722"/>
      <w:bookmarkStart w:id="750" w:name="_Toc10637794"/>
      <w:bookmarkStart w:id="751" w:name="_Toc10639809"/>
      <w:bookmarkStart w:id="752" w:name="_Toc42246848"/>
      <w:bookmarkStart w:id="753" w:name="_Toc42248551"/>
      <w:bookmarkStart w:id="754" w:name="_Toc42249929"/>
      <w:bookmarkStart w:id="755" w:name="_Toc55401090"/>
      <w:bookmarkStart w:id="756" w:name="_Toc94524950"/>
      <w:bookmarkStart w:id="757" w:name="_Toc94525336"/>
      <w:bookmarkStart w:id="758" w:name="_Toc94532424"/>
      <w:bookmarkStart w:id="759" w:name="_Toc94535046"/>
      <w:bookmarkStart w:id="760" w:name="_Toc94535745"/>
      <w:bookmarkStart w:id="761" w:name="_Toc112145173"/>
      <w:r w:rsidRPr="00293240">
        <w:rPr>
          <w:sz w:val="24"/>
          <w:szCs w:val="24"/>
        </w:rPr>
        <w:t>Nota 9</w:t>
      </w:r>
      <w:r w:rsidRPr="00293240">
        <w:rPr>
          <w:sz w:val="24"/>
          <w:szCs w:val="24"/>
        </w:rPr>
        <w:tab/>
        <w:t>Existencias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29D965C7" w14:textId="14D33853" w:rsidR="00535334" w:rsidRPr="00293240" w:rsidRDefault="00535334" w:rsidP="007603B0">
      <w:r w:rsidRPr="00293240">
        <w:t>Las publicaciones comprenden las publicaciones destinadas a la venta y las publicaciones gratuitas. El material de oficina comprende el papel destinado a la impresión de publicaciones de la UIT, el economato, así como diversos consumibles.</w:t>
      </w:r>
    </w:p>
    <w:p w14:paraId="31E7F364" w14:textId="1277D93B" w:rsidR="00573AB1" w:rsidRDefault="00AC7E2B" w:rsidP="001F44A7">
      <w:pPr>
        <w:pBdr>
          <w:top w:val="nil"/>
          <w:left w:val="nil"/>
          <w:bottom w:val="nil"/>
          <w:right w:val="nil"/>
          <w:between w:val="nil"/>
        </w:pBd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240"/>
        <w:jc w:val="both"/>
        <w:rPr>
          <w:color w:val="000000"/>
        </w:rPr>
      </w:pPr>
      <w:r w:rsidRPr="00293240">
        <w:rPr>
          <w:color w:val="000000"/>
        </w:rPr>
        <w:t>El acceso físico a los locales de la UIT para realizar el inventario físico y los recuentos de verificación de activos se limitó por razones de seguridad del personal. Se aplicaron métodos de verificación alternativos, y las restricciones no afectaron a las cifras presentadas en los estados financieros.</w:t>
      </w:r>
    </w:p>
    <w:tbl>
      <w:tblPr>
        <w:tblW w:w="94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4"/>
        <w:gridCol w:w="1761"/>
        <w:gridCol w:w="1764"/>
      </w:tblGrid>
      <w:tr w:rsidR="00535334" w:rsidRPr="006240AC" w14:paraId="2FADE2D5" w14:textId="77777777" w:rsidTr="003F311B">
        <w:tc>
          <w:tcPr>
            <w:tcW w:w="5964" w:type="dxa"/>
            <w:tcBorders>
              <w:bottom w:val="single" w:sz="4" w:space="0" w:color="auto"/>
            </w:tcBorders>
            <w:shd w:val="clear" w:color="auto" w:fill="auto"/>
            <w:noWrap/>
            <w:hideMark/>
          </w:tcPr>
          <w:p w14:paraId="14223BB8" w14:textId="77777777" w:rsidR="00535334" w:rsidRPr="006240AC" w:rsidRDefault="00535334" w:rsidP="00E13B97">
            <w:pPr>
              <w:pStyle w:val="Tablehead"/>
              <w:spacing w:before="60" w:after="60"/>
              <w:jc w:val="left"/>
              <w:rPr>
                <w:szCs w:val="22"/>
              </w:rPr>
            </w:pPr>
            <w:r w:rsidRPr="006240AC">
              <w:rPr>
                <w:szCs w:val="22"/>
              </w:rPr>
              <w:t>En miles CHF</w:t>
            </w:r>
          </w:p>
        </w:tc>
        <w:tc>
          <w:tcPr>
            <w:tcW w:w="1761" w:type="dxa"/>
            <w:tcBorders>
              <w:bottom w:val="single" w:sz="4" w:space="0" w:color="auto"/>
            </w:tcBorders>
            <w:shd w:val="clear" w:color="auto" w:fill="auto"/>
            <w:noWrap/>
            <w:vAlign w:val="center"/>
            <w:hideMark/>
          </w:tcPr>
          <w:p w14:paraId="0059ACB5" w14:textId="38081B67" w:rsidR="00535334" w:rsidRPr="006240AC" w:rsidRDefault="00535334" w:rsidP="00E13B97">
            <w:pPr>
              <w:pStyle w:val="Tablehead"/>
              <w:spacing w:before="60" w:after="60"/>
              <w:rPr>
                <w:szCs w:val="22"/>
              </w:rPr>
            </w:pPr>
            <w:r w:rsidRPr="006240AC">
              <w:rPr>
                <w:szCs w:val="22"/>
              </w:rPr>
              <w:t>31/12/</w:t>
            </w:r>
            <w:r w:rsidR="00573AB1" w:rsidRPr="006240AC">
              <w:rPr>
                <w:szCs w:val="22"/>
              </w:rPr>
              <w:t>202</w:t>
            </w:r>
            <w:r w:rsidR="00E13B97" w:rsidRPr="006240AC">
              <w:rPr>
                <w:szCs w:val="22"/>
              </w:rPr>
              <w:t>1</w:t>
            </w:r>
          </w:p>
        </w:tc>
        <w:tc>
          <w:tcPr>
            <w:tcW w:w="1764" w:type="dxa"/>
            <w:tcBorders>
              <w:bottom w:val="single" w:sz="4" w:space="0" w:color="auto"/>
            </w:tcBorders>
            <w:shd w:val="clear" w:color="auto" w:fill="auto"/>
            <w:noWrap/>
            <w:vAlign w:val="center"/>
            <w:hideMark/>
          </w:tcPr>
          <w:p w14:paraId="0B434B56" w14:textId="17FCC145" w:rsidR="00535334" w:rsidRPr="006240AC" w:rsidRDefault="00535334" w:rsidP="00E13B97">
            <w:pPr>
              <w:pStyle w:val="Tablehead"/>
              <w:spacing w:before="60" w:after="60"/>
              <w:rPr>
                <w:szCs w:val="22"/>
              </w:rPr>
            </w:pPr>
            <w:r w:rsidRPr="006240AC">
              <w:rPr>
                <w:szCs w:val="22"/>
              </w:rPr>
              <w:t>31/12/</w:t>
            </w:r>
            <w:r w:rsidR="00573AB1" w:rsidRPr="006240AC">
              <w:rPr>
                <w:szCs w:val="22"/>
              </w:rPr>
              <w:t>20</w:t>
            </w:r>
            <w:r w:rsidR="00E13B97" w:rsidRPr="006240AC">
              <w:rPr>
                <w:szCs w:val="22"/>
              </w:rPr>
              <w:t>20</w:t>
            </w:r>
          </w:p>
        </w:tc>
      </w:tr>
      <w:tr w:rsidR="003F311B" w:rsidRPr="006240AC" w14:paraId="31307C8D" w14:textId="77777777" w:rsidTr="003F311B">
        <w:tc>
          <w:tcPr>
            <w:tcW w:w="5964" w:type="dxa"/>
            <w:tcBorders>
              <w:bottom w:val="nil"/>
            </w:tcBorders>
            <w:shd w:val="clear" w:color="auto" w:fill="auto"/>
            <w:noWrap/>
            <w:vAlign w:val="bottom"/>
          </w:tcPr>
          <w:p w14:paraId="548BE8B9" w14:textId="622F77A1" w:rsidR="003F311B" w:rsidRPr="006240AC" w:rsidRDefault="003F311B" w:rsidP="003F311B">
            <w:pPr>
              <w:pStyle w:val="Tabletext"/>
              <w:spacing w:before="0" w:after="0"/>
              <w:rPr>
                <w:szCs w:val="22"/>
              </w:rPr>
            </w:pPr>
          </w:p>
        </w:tc>
        <w:tc>
          <w:tcPr>
            <w:tcW w:w="1761" w:type="dxa"/>
            <w:tcBorders>
              <w:top w:val="nil"/>
              <w:left w:val="single" w:sz="4" w:space="0" w:color="auto"/>
              <w:bottom w:val="nil"/>
              <w:right w:val="nil"/>
            </w:tcBorders>
            <w:shd w:val="clear" w:color="auto" w:fill="auto"/>
            <w:noWrap/>
            <w:vAlign w:val="bottom"/>
          </w:tcPr>
          <w:p w14:paraId="166BE10B" w14:textId="6D474503" w:rsidR="003F311B" w:rsidRPr="006240AC" w:rsidRDefault="003F311B" w:rsidP="003F311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764" w:type="dxa"/>
            <w:tcBorders>
              <w:top w:val="nil"/>
              <w:left w:val="single" w:sz="4" w:space="0" w:color="auto"/>
              <w:bottom w:val="nil"/>
              <w:right w:val="single" w:sz="4" w:space="0" w:color="auto"/>
            </w:tcBorders>
            <w:shd w:val="clear" w:color="auto" w:fill="auto"/>
            <w:noWrap/>
            <w:vAlign w:val="bottom"/>
          </w:tcPr>
          <w:p w14:paraId="43A522AF" w14:textId="2C26F30F" w:rsidR="003F311B" w:rsidRPr="006240AC" w:rsidRDefault="003F311B" w:rsidP="003F311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E13B97" w:rsidRPr="006240AC" w14:paraId="0FCCE592" w14:textId="77777777" w:rsidTr="003F311B">
        <w:tc>
          <w:tcPr>
            <w:tcW w:w="5964" w:type="dxa"/>
            <w:tcBorders>
              <w:top w:val="nil"/>
              <w:bottom w:val="nil"/>
            </w:tcBorders>
            <w:shd w:val="clear" w:color="auto" w:fill="auto"/>
            <w:noWrap/>
            <w:vAlign w:val="bottom"/>
            <w:hideMark/>
          </w:tcPr>
          <w:p w14:paraId="3CE3DD43" w14:textId="77777777" w:rsidR="00E13B97" w:rsidRPr="006240AC" w:rsidRDefault="00E13B97" w:rsidP="00E13B97">
            <w:pPr>
              <w:pStyle w:val="Tabletext"/>
              <w:spacing w:before="20" w:after="20"/>
              <w:rPr>
                <w:szCs w:val="22"/>
              </w:rPr>
            </w:pPr>
            <w:r w:rsidRPr="006240AC">
              <w:rPr>
                <w:szCs w:val="22"/>
              </w:rPr>
              <w:t>Publicaciones valor bruto</w:t>
            </w:r>
          </w:p>
        </w:tc>
        <w:tc>
          <w:tcPr>
            <w:tcW w:w="1761" w:type="dxa"/>
            <w:tcBorders>
              <w:top w:val="nil"/>
              <w:left w:val="single" w:sz="4" w:space="0" w:color="auto"/>
              <w:bottom w:val="nil"/>
              <w:right w:val="nil"/>
            </w:tcBorders>
            <w:shd w:val="clear" w:color="auto" w:fill="auto"/>
            <w:noWrap/>
            <w:vAlign w:val="bottom"/>
          </w:tcPr>
          <w:p w14:paraId="0CAC2068" w14:textId="085D724F"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219</w:t>
            </w:r>
          </w:p>
        </w:tc>
        <w:tc>
          <w:tcPr>
            <w:tcW w:w="1764" w:type="dxa"/>
            <w:tcBorders>
              <w:top w:val="nil"/>
              <w:left w:val="single" w:sz="4" w:space="0" w:color="auto"/>
              <w:bottom w:val="nil"/>
              <w:right w:val="single" w:sz="4" w:space="0" w:color="auto"/>
            </w:tcBorders>
            <w:shd w:val="clear" w:color="auto" w:fill="auto"/>
            <w:noWrap/>
            <w:vAlign w:val="bottom"/>
          </w:tcPr>
          <w:p w14:paraId="4263F578" w14:textId="20E531AA"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345</w:t>
            </w:r>
          </w:p>
        </w:tc>
      </w:tr>
      <w:tr w:rsidR="00E13B97" w:rsidRPr="006240AC" w14:paraId="191FF8DC" w14:textId="77777777" w:rsidTr="00847068">
        <w:tc>
          <w:tcPr>
            <w:tcW w:w="5964" w:type="dxa"/>
            <w:tcBorders>
              <w:top w:val="nil"/>
            </w:tcBorders>
            <w:shd w:val="clear" w:color="auto" w:fill="auto"/>
            <w:noWrap/>
            <w:vAlign w:val="bottom"/>
            <w:hideMark/>
          </w:tcPr>
          <w:p w14:paraId="428FD7DF" w14:textId="77777777" w:rsidR="00E13B97" w:rsidRPr="006240AC" w:rsidRDefault="00E13B97" w:rsidP="00E13B97">
            <w:pPr>
              <w:pStyle w:val="Tabletext"/>
              <w:spacing w:before="20" w:after="20"/>
              <w:rPr>
                <w:szCs w:val="22"/>
              </w:rPr>
            </w:pPr>
            <w:r w:rsidRPr="006240AC">
              <w:rPr>
                <w:szCs w:val="22"/>
              </w:rPr>
              <w:t>Amortizaciones</w:t>
            </w:r>
          </w:p>
        </w:tc>
        <w:tc>
          <w:tcPr>
            <w:tcW w:w="1761" w:type="dxa"/>
            <w:tcBorders>
              <w:top w:val="nil"/>
              <w:left w:val="single" w:sz="4" w:space="0" w:color="auto"/>
              <w:bottom w:val="nil"/>
              <w:right w:val="nil"/>
            </w:tcBorders>
            <w:shd w:val="clear" w:color="auto" w:fill="auto"/>
            <w:noWrap/>
            <w:vAlign w:val="bottom"/>
          </w:tcPr>
          <w:p w14:paraId="23596AF1" w14:textId="5AC2B8C3"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–78</w:t>
            </w:r>
          </w:p>
        </w:tc>
        <w:tc>
          <w:tcPr>
            <w:tcW w:w="1764" w:type="dxa"/>
            <w:tcBorders>
              <w:top w:val="nil"/>
              <w:left w:val="single" w:sz="4" w:space="0" w:color="auto"/>
              <w:bottom w:val="nil"/>
              <w:right w:val="single" w:sz="4" w:space="0" w:color="auto"/>
            </w:tcBorders>
            <w:shd w:val="clear" w:color="auto" w:fill="auto"/>
            <w:noWrap/>
            <w:vAlign w:val="bottom"/>
          </w:tcPr>
          <w:p w14:paraId="38686CBA" w14:textId="466D5844"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–217</w:t>
            </w:r>
          </w:p>
        </w:tc>
      </w:tr>
      <w:tr w:rsidR="00E13B97" w:rsidRPr="006240AC" w14:paraId="69B27B43" w14:textId="77777777" w:rsidTr="00847068">
        <w:tc>
          <w:tcPr>
            <w:tcW w:w="5964" w:type="dxa"/>
            <w:tcBorders>
              <w:bottom w:val="single" w:sz="4" w:space="0" w:color="auto"/>
            </w:tcBorders>
            <w:shd w:val="clear" w:color="auto" w:fill="auto"/>
            <w:noWrap/>
            <w:vAlign w:val="bottom"/>
            <w:hideMark/>
          </w:tcPr>
          <w:p w14:paraId="7A9AC8DD" w14:textId="77777777" w:rsidR="00E13B97" w:rsidRPr="006240AC" w:rsidRDefault="00E13B97" w:rsidP="00E13B97">
            <w:pPr>
              <w:pStyle w:val="Tabletext"/>
              <w:spacing w:before="20" w:after="20"/>
              <w:rPr>
                <w:b/>
                <w:bCs/>
                <w:szCs w:val="22"/>
              </w:rPr>
            </w:pPr>
            <w:r w:rsidRPr="006240AC">
              <w:rPr>
                <w:b/>
                <w:bCs/>
                <w:szCs w:val="22"/>
              </w:rPr>
              <w:t>Publicaciones valor neto</w:t>
            </w:r>
          </w:p>
        </w:tc>
        <w:tc>
          <w:tcPr>
            <w:tcW w:w="1761" w:type="dxa"/>
            <w:tcBorders>
              <w:top w:val="single" w:sz="8" w:space="0" w:color="auto"/>
              <w:left w:val="single" w:sz="4" w:space="0" w:color="auto"/>
              <w:bottom w:val="single" w:sz="8" w:space="0" w:color="auto"/>
              <w:right w:val="nil"/>
            </w:tcBorders>
            <w:shd w:val="clear" w:color="auto" w:fill="auto"/>
            <w:noWrap/>
            <w:vAlign w:val="bottom"/>
          </w:tcPr>
          <w:p w14:paraId="1F18C84A" w14:textId="300CF8A5"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141</w:t>
            </w:r>
          </w:p>
        </w:tc>
        <w:tc>
          <w:tcPr>
            <w:tcW w:w="1764"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4C8780E" w14:textId="0CF28E47"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127</w:t>
            </w:r>
          </w:p>
        </w:tc>
      </w:tr>
      <w:tr w:rsidR="00E13B97" w:rsidRPr="006240AC" w14:paraId="63CD4110" w14:textId="77777777" w:rsidTr="00847068">
        <w:tc>
          <w:tcPr>
            <w:tcW w:w="5964" w:type="dxa"/>
            <w:tcBorders>
              <w:bottom w:val="nil"/>
            </w:tcBorders>
            <w:shd w:val="clear" w:color="auto" w:fill="auto"/>
            <w:noWrap/>
            <w:vAlign w:val="bottom"/>
            <w:hideMark/>
          </w:tcPr>
          <w:p w14:paraId="7F2FB2CC" w14:textId="77777777" w:rsidR="00E13B97" w:rsidRPr="006240AC" w:rsidRDefault="00E13B97" w:rsidP="00E13B97">
            <w:pPr>
              <w:pStyle w:val="Tabletext"/>
              <w:spacing w:before="20" w:after="20"/>
              <w:rPr>
                <w:szCs w:val="22"/>
              </w:rPr>
            </w:pPr>
            <w:r w:rsidRPr="006240AC">
              <w:rPr>
                <w:szCs w:val="22"/>
              </w:rPr>
              <w:t>Recuerdos valor bruto</w:t>
            </w:r>
          </w:p>
        </w:tc>
        <w:tc>
          <w:tcPr>
            <w:tcW w:w="1761" w:type="dxa"/>
            <w:tcBorders>
              <w:top w:val="nil"/>
              <w:left w:val="single" w:sz="4" w:space="0" w:color="auto"/>
              <w:bottom w:val="nil"/>
              <w:right w:val="nil"/>
            </w:tcBorders>
            <w:shd w:val="clear" w:color="auto" w:fill="auto"/>
            <w:noWrap/>
            <w:vAlign w:val="bottom"/>
          </w:tcPr>
          <w:p w14:paraId="63EB26CE" w14:textId="612C065A"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71</w:t>
            </w:r>
          </w:p>
        </w:tc>
        <w:tc>
          <w:tcPr>
            <w:tcW w:w="1764" w:type="dxa"/>
            <w:tcBorders>
              <w:top w:val="nil"/>
              <w:left w:val="single" w:sz="4" w:space="0" w:color="auto"/>
              <w:bottom w:val="nil"/>
              <w:right w:val="single" w:sz="4" w:space="0" w:color="auto"/>
            </w:tcBorders>
            <w:shd w:val="clear" w:color="auto" w:fill="auto"/>
            <w:noWrap/>
            <w:vAlign w:val="bottom"/>
          </w:tcPr>
          <w:p w14:paraId="4F3C9FDA" w14:textId="1B0AC77D"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76</w:t>
            </w:r>
          </w:p>
        </w:tc>
      </w:tr>
      <w:tr w:rsidR="00E13B97" w:rsidRPr="006240AC" w14:paraId="28197FBB" w14:textId="77777777" w:rsidTr="00847068">
        <w:tc>
          <w:tcPr>
            <w:tcW w:w="5964" w:type="dxa"/>
            <w:tcBorders>
              <w:top w:val="nil"/>
            </w:tcBorders>
            <w:shd w:val="clear" w:color="auto" w:fill="auto"/>
            <w:noWrap/>
            <w:vAlign w:val="bottom"/>
            <w:hideMark/>
          </w:tcPr>
          <w:p w14:paraId="5445FEF8" w14:textId="77777777" w:rsidR="00E13B97" w:rsidRPr="006240AC" w:rsidRDefault="00E13B97" w:rsidP="00E13B97">
            <w:pPr>
              <w:pStyle w:val="Tabletext"/>
              <w:spacing w:before="20" w:after="20"/>
              <w:rPr>
                <w:szCs w:val="22"/>
              </w:rPr>
            </w:pPr>
            <w:r w:rsidRPr="006240AC">
              <w:rPr>
                <w:szCs w:val="22"/>
              </w:rPr>
              <w:t>Amortizaciones</w:t>
            </w:r>
          </w:p>
        </w:tc>
        <w:tc>
          <w:tcPr>
            <w:tcW w:w="1761" w:type="dxa"/>
            <w:tcBorders>
              <w:top w:val="nil"/>
              <w:left w:val="single" w:sz="4" w:space="0" w:color="auto"/>
              <w:bottom w:val="nil"/>
              <w:right w:val="nil"/>
            </w:tcBorders>
            <w:shd w:val="clear" w:color="auto" w:fill="auto"/>
            <w:noWrap/>
            <w:vAlign w:val="bottom"/>
          </w:tcPr>
          <w:p w14:paraId="1C53491C" w14:textId="6A95DE23"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–49</w:t>
            </w:r>
          </w:p>
        </w:tc>
        <w:tc>
          <w:tcPr>
            <w:tcW w:w="1764" w:type="dxa"/>
            <w:tcBorders>
              <w:top w:val="nil"/>
              <w:left w:val="single" w:sz="4" w:space="0" w:color="auto"/>
              <w:bottom w:val="nil"/>
              <w:right w:val="single" w:sz="4" w:space="0" w:color="auto"/>
            </w:tcBorders>
            <w:shd w:val="clear" w:color="auto" w:fill="auto"/>
            <w:noWrap/>
            <w:vAlign w:val="bottom"/>
          </w:tcPr>
          <w:p w14:paraId="422888EB" w14:textId="0ACE8BAE"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–38</w:t>
            </w:r>
          </w:p>
        </w:tc>
      </w:tr>
      <w:tr w:rsidR="00E13B97" w:rsidRPr="006240AC" w14:paraId="2F4E2EE3" w14:textId="77777777" w:rsidTr="00847068">
        <w:tc>
          <w:tcPr>
            <w:tcW w:w="5964" w:type="dxa"/>
            <w:tcBorders>
              <w:bottom w:val="single" w:sz="4" w:space="0" w:color="auto"/>
            </w:tcBorders>
            <w:shd w:val="clear" w:color="auto" w:fill="auto"/>
            <w:noWrap/>
            <w:vAlign w:val="bottom"/>
            <w:hideMark/>
          </w:tcPr>
          <w:p w14:paraId="7545F309" w14:textId="77777777" w:rsidR="00E13B97" w:rsidRPr="006240AC" w:rsidRDefault="00E13B97" w:rsidP="00E13B97">
            <w:pPr>
              <w:pStyle w:val="Tabletext"/>
              <w:spacing w:before="20" w:after="20"/>
              <w:rPr>
                <w:b/>
                <w:bCs/>
                <w:szCs w:val="22"/>
              </w:rPr>
            </w:pPr>
            <w:r w:rsidRPr="006240AC">
              <w:rPr>
                <w:b/>
                <w:bCs/>
                <w:szCs w:val="22"/>
              </w:rPr>
              <w:t>Recuerdos valor neto</w:t>
            </w:r>
          </w:p>
        </w:tc>
        <w:tc>
          <w:tcPr>
            <w:tcW w:w="1761" w:type="dxa"/>
            <w:tcBorders>
              <w:top w:val="single" w:sz="8" w:space="0" w:color="auto"/>
              <w:left w:val="single" w:sz="4" w:space="0" w:color="auto"/>
              <w:bottom w:val="single" w:sz="8" w:space="0" w:color="auto"/>
              <w:right w:val="nil"/>
            </w:tcBorders>
            <w:shd w:val="clear" w:color="auto" w:fill="auto"/>
            <w:noWrap/>
            <w:vAlign w:val="bottom"/>
          </w:tcPr>
          <w:p w14:paraId="178992C3" w14:textId="68DD3036"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22</w:t>
            </w:r>
          </w:p>
        </w:tc>
        <w:tc>
          <w:tcPr>
            <w:tcW w:w="1764"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3D00B4C" w14:textId="721B57E3"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38</w:t>
            </w:r>
          </w:p>
        </w:tc>
      </w:tr>
      <w:tr w:rsidR="00E13B97" w:rsidRPr="006240AC" w14:paraId="19ADA7CD" w14:textId="77777777" w:rsidTr="00847068">
        <w:tc>
          <w:tcPr>
            <w:tcW w:w="5964" w:type="dxa"/>
            <w:tcBorders>
              <w:bottom w:val="nil"/>
            </w:tcBorders>
            <w:shd w:val="clear" w:color="auto" w:fill="auto"/>
            <w:noWrap/>
            <w:vAlign w:val="bottom"/>
            <w:hideMark/>
          </w:tcPr>
          <w:p w14:paraId="656990DB" w14:textId="77777777" w:rsidR="00E13B97" w:rsidRPr="006240AC" w:rsidRDefault="00E13B97" w:rsidP="00E13B97">
            <w:pPr>
              <w:pStyle w:val="Tabletext"/>
              <w:spacing w:before="20" w:after="20"/>
              <w:rPr>
                <w:szCs w:val="22"/>
              </w:rPr>
            </w:pPr>
            <w:r w:rsidRPr="006240AC">
              <w:rPr>
                <w:szCs w:val="22"/>
              </w:rPr>
              <w:t>Material de oficina valor bruto</w:t>
            </w:r>
          </w:p>
        </w:tc>
        <w:tc>
          <w:tcPr>
            <w:tcW w:w="1761" w:type="dxa"/>
            <w:tcBorders>
              <w:top w:val="nil"/>
              <w:left w:val="single" w:sz="4" w:space="0" w:color="auto"/>
              <w:bottom w:val="nil"/>
              <w:right w:val="nil"/>
            </w:tcBorders>
            <w:shd w:val="clear" w:color="auto" w:fill="auto"/>
            <w:noWrap/>
            <w:vAlign w:val="bottom"/>
          </w:tcPr>
          <w:p w14:paraId="1DE70BF6" w14:textId="00D6C8F4"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304</w:t>
            </w:r>
          </w:p>
        </w:tc>
        <w:tc>
          <w:tcPr>
            <w:tcW w:w="1764" w:type="dxa"/>
            <w:tcBorders>
              <w:top w:val="nil"/>
              <w:left w:val="single" w:sz="4" w:space="0" w:color="auto"/>
              <w:bottom w:val="nil"/>
              <w:right w:val="single" w:sz="4" w:space="0" w:color="auto"/>
            </w:tcBorders>
            <w:shd w:val="clear" w:color="auto" w:fill="auto"/>
            <w:noWrap/>
            <w:vAlign w:val="bottom"/>
          </w:tcPr>
          <w:p w14:paraId="43C28D25" w14:textId="26120E75"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293</w:t>
            </w:r>
          </w:p>
        </w:tc>
      </w:tr>
      <w:tr w:rsidR="00E13B97" w:rsidRPr="006240AC" w14:paraId="688C5757" w14:textId="77777777" w:rsidTr="00847068">
        <w:tc>
          <w:tcPr>
            <w:tcW w:w="5964" w:type="dxa"/>
            <w:tcBorders>
              <w:top w:val="nil"/>
            </w:tcBorders>
            <w:shd w:val="clear" w:color="auto" w:fill="auto"/>
            <w:noWrap/>
            <w:vAlign w:val="bottom"/>
            <w:hideMark/>
          </w:tcPr>
          <w:p w14:paraId="360B1168" w14:textId="77777777" w:rsidR="00E13B97" w:rsidRPr="006240AC" w:rsidRDefault="00E13B97" w:rsidP="00E13B97">
            <w:pPr>
              <w:pStyle w:val="Tabletext"/>
              <w:spacing w:before="20" w:after="20"/>
              <w:rPr>
                <w:szCs w:val="22"/>
              </w:rPr>
            </w:pPr>
            <w:r w:rsidRPr="006240AC">
              <w:rPr>
                <w:szCs w:val="22"/>
              </w:rPr>
              <w:t>Amortizaciones</w:t>
            </w:r>
          </w:p>
        </w:tc>
        <w:tc>
          <w:tcPr>
            <w:tcW w:w="1761" w:type="dxa"/>
            <w:tcBorders>
              <w:top w:val="nil"/>
              <w:left w:val="single" w:sz="4" w:space="0" w:color="auto"/>
              <w:bottom w:val="nil"/>
              <w:right w:val="single" w:sz="4" w:space="0" w:color="auto"/>
            </w:tcBorders>
            <w:shd w:val="clear" w:color="auto" w:fill="auto"/>
            <w:noWrap/>
            <w:vAlign w:val="bottom"/>
          </w:tcPr>
          <w:p w14:paraId="61A78384" w14:textId="3F570131"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0</w:t>
            </w:r>
          </w:p>
        </w:tc>
        <w:tc>
          <w:tcPr>
            <w:tcW w:w="1764" w:type="dxa"/>
            <w:tcBorders>
              <w:top w:val="nil"/>
              <w:left w:val="nil"/>
              <w:bottom w:val="nil"/>
              <w:right w:val="single" w:sz="4" w:space="0" w:color="auto"/>
            </w:tcBorders>
            <w:shd w:val="clear" w:color="auto" w:fill="auto"/>
            <w:noWrap/>
            <w:vAlign w:val="bottom"/>
          </w:tcPr>
          <w:p w14:paraId="726D5CC1" w14:textId="209D4BE1"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0</w:t>
            </w:r>
          </w:p>
        </w:tc>
      </w:tr>
      <w:tr w:rsidR="00E13B97" w:rsidRPr="006240AC" w14:paraId="6D84702D" w14:textId="77777777" w:rsidTr="00847068">
        <w:tc>
          <w:tcPr>
            <w:tcW w:w="5964" w:type="dxa"/>
            <w:shd w:val="clear" w:color="auto" w:fill="auto"/>
            <w:noWrap/>
            <w:vAlign w:val="bottom"/>
            <w:hideMark/>
          </w:tcPr>
          <w:p w14:paraId="6AFF8EED" w14:textId="77777777" w:rsidR="00E13B97" w:rsidRPr="006240AC" w:rsidRDefault="00E13B97" w:rsidP="00E13B97">
            <w:pPr>
              <w:pStyle w:val="Tabletext"/>
              <w:spacing w:before="20" w:after="20"/>
              <w:rPr>
                <w:b/>
                <w:bCs/>
                <w:szCs w:val="22"/>
              </w:rPr>
            </w:pPr>
            <w:r w:rsidRPr="006240AC">
              <w:rPr>
                <w:b/>
                <w:bCs/>
                <w:szCs w:val="22"/>
              </w:rPr>
              <w:t>Material de oficina valor neto</w:t>
            </w:r>
          </w:p>
        </w:tc>
        <w:tc>
          <w:tcPr>
            <w:tcW w:w="1761" w:type="dxa"/>
            <w:tcBorders>
              <w:top w:val="single" w:sz="8" w:space="0" w:color="auto"/>
              <w:left w:val="single" w:sz="4" w:space="0" w:color="auto"/>
              <w:bottom w:val="single" w:sz="8" w:space="0" w:color="auto"/>
              <w:right w:val="nil"/>
            </w:tcBorders>
            <w:shd w:val="clear" w:color="auto" w:fill="auto"/>
            <w:noWrap/>
            <w:vAlign w:val="bottom"/>
          </w:tcPr>
          <w:p w14:paraId="691B10A2" w14:textId="25D9A63F"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304</w:t>
            </w:r>
          </w:p>
        </w:tc>
        <w:tc>
          <w:tcPr>
            <w:tcW w:w="1764"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E59FE7A" w14:textId="107928BB"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293</w:t>
            </w:r>
          </w:p>
        </w:tc>
      </w:tr>
      <w:tr w:rsidR="00E13B97" w:rsidRPr="006240AC" w14:paraId="7476458A" w14:textId="77777777" w:rsidTr="00847068">
        <w:tc>
          <w:tcPr>
            <w:tcW w:w="5964" w:type="dxa"/>
            <w:shd w:val="clear" w:color="auto" w:fill="auto"/>
            <w:noWrap/>
            <w:vAlign w:val="bottom"/>
            <w:hideMark/>
          </w:tcPr>
          <w:p w14:paraId="0CD050BB" w14:textId="77777777" w:rsidR="00E13B97" w:rsidRPr="006240AC" w:rsidRDefault="00E13B97" w:rsidP="00E13B97">
            <w:pPr>
              <w:pStyle w:val="Tabletext"/>
              <w:spacing w:before="20" w:after="20"/>
              <w:rPr>
                <w:b/>
                <w:bCs/>
                <w:szCs w:val="22"/>
              </w:rPr>
            </w:pPr>
            <w:r w:rsidRPr="006240AC">
              <w:rPr>
                <w:b/>
                <w:bCs/>
                <w:szCs w:val="22"/>
              </w:rPr>
              <w:t>Existencias – Valor neto</w:t>
            </w:r>
          </w:p>
        </w:tc>
        <w:tc>
          <w:tcPr>
            <w:tcW w:w="1761" w:type="dxa"/>
            <w:tcBorders>
              <w:top w:val="nil"/>
              <w:left w:val="single" w:sz="4" w:space="0" w:color="auto"/>
              <w:bottom w:val="single" w:sz="4" w:space="0" w:color="auto"/>
              <w:right w:val="nil"/>
            </w:tcBorders>
            <w:shd w:val="clear" w:color="auto" w:fill="auto"/>
            <w:noWrap/>
            <w:vAlign w:val="bottom"/>
          </w:tcPr>
          <w:p w14:paraId="2EB5DC71" w14:textId="7D9E8391" w:rsidR="00E13B97" w:rsidRPr="00992C5F"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2"/>
                <w:szCs w:val="22"/>
                <w:lang w:eastAsia="zh-CN"/>
              </w:rPr>
            </w:pPr>
            <w:r w:rsidRPr="00992C5F">
              <w:rPr>
                <w:rFonts w:asciiTheme="minorHAnsi" w:hAnsiTheme="minorHAnsi" w:cs="Arial"/>
                <w:b/>
                <w:bCs/>
                <w:color w:val="000000"/>
                <w:sz w:val="22"/>
                <w:szCs w:val="22"/>
                <w:lang w:eastAsia="zh-CN"/>
              </w:rPr>
              <w:t>467</w:t>
            </w:r>
          </w:p>
        </w:tc>
        <w:tc>
          <w:tcPr>
            <w:tcW w:w="1764" w:type="dxa"/>
            <w:tcBorders>
              <w:top w:val="nil"/>
              <w:left w:val="single" w:sz="4" w:space="0" w:color="auto"/>
              <w:bottom w:val="single" w:sz="4" w:space="0" w:color="auto"/>
              <w:right w:val="single" w:sz="4" w:space="0" w:color="auto"/>
            </w:tcBorders>
            <w:shd w:val="clear" w:color="auto" w:fill="auto"/>
            <w:noWrap/>
            <w:vAlign w:val="bottom"/>
          </w:tcPr>
          <w:p w14:paraId="11D6B1F9" w14:textId="415624AA" w:rsidR="00E13B97" w:rsidRPr="00992C5F"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2"/>
                <w:szCs w:val="22"/>
                <w:lang w:eastAsia="zh-CN"/>
              </w:rPr>
            </w:pPr>
            <w:r w:rsidRPr="00992C5F">
              <w:rPr>
                <w:rFonts w:asciiTheme="minorHAnsi" w:hAnsiTheme="minorHAnsi" w:cs="Arial"/>
                <w:b/>
                <w:bCs/>
                <w:color w:val="000000"/>
                <w:sz w:val="22"/>
                <w:szCs w:val="22"/>
                <w:lang w:eastAsia="zh-CN"/>
              </w:rPr>
              <w:t>459</w:t>
            </w:r>
          </w:p>
        </w:tc>
      </w:tr>
    </w:tbl>
    <w:p w14:paraId="26E0B129" w14:textId="385D30AF" w:rsidR="00E13B97" w:rsidRDefault="00E13B97" w:rsidP="00E13B97">
      <w:bookmarkStart w:id="762" w:name="_Toc329011635"/>
      <w:bookmarkStart w:id="763" w:name="_Toc305764085"/>
      <w:bookmarkStart w:id="764" w:name="_Toc10635487"/>
      <w:bookmarkStart w:id="765" w:name="_Toc10637723"/>
      <w:bookmarkStart w:id="766" w:name="_Toc10637795"/>
      <w:bookmarkStart w:id="767" w:name="_Toc10639810"/>
      <w:bookmarkStart w:id="768" w:name="_Toc42246849"/>
      <w:bookmarkStart w:id="769" w:name="_Toc42248552"/>
      <w:bookmarkStart w:id="770" w:name="_Toc42249930"/>
      <w:bookmarkStart w:id="771" w:name="_Toc55401091"/>
      <w:bookmarkStart w:id="772" w:name="_Toc94524951"/>
      <w:bookmarkStart w:id="773" w:name="_Toc94525337"/>
      <w:bookmarkStart w:id="774" w:name="_Toc94532425"/>
      <w:bookmarkStart w:id="775" w:name="_Toc94535047"/>
      <w:bookmarkStart w:id="776" w:name="_Toc94535746"/>
      <w:r>
        <w:br w:type="page"/>
      </w:r>
    </w:p>
    <w:p w14:paraId="7856C627" w14:textId="022D81FE" w:rsidR="00535334" w:rsidRDefault="00535334" w:rsidP="00BC21A4">
      <w:pPr>
        <w:pStyle w:val="Heading1"/>
        <w:spacing w:before="240" w:after="240"/>
        <w:rPr>
          <w:sz w:val="24"/>
          <w:szCs w:val="24"/>
        </w:rPr>
      </w:pPr>
      <w:bookmarkStart w:id="777" w:name="_Toc112145174"/>
      <w:r w:rsidRPr="00293240">
        <w:rPr>
          <w:sz w:val="24"/>
          <w:szCs w:val="24"/>
        </w:rPr>
        <w:lastRenderedPageBreak/>
        <w:t>Nota 10</w:t>
      </w:r>
      <w:r w:rsidRPr="00293240">
        <w:rPr>
          <w:sz w:val="24"/>
          <w:szCs w:val="24"/>
        </w:rPr>
        <w:tab/>
        <w:t>Otras cuentas por cobrar</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tbl>
      <w:tblPr>
        <w:tblW w:w="9637" w:type="dxa"/>
        <w:jc w:val="center"/>
        <w:tblLook w:val="04A0" w:firstRow="1" w:lastRow="0" w:firstColumn="1" w:lastColumn="0" w:noHBand="0" w:noVBand="1"/>
      </w:tblPr>
      <w:tblGrid>
        <w:gridCol w:w="6009"/>
        <w:gridCol w:w="1814"/>
        <w:gridCol w:w="1814"/>
      </w:tblGrid>
      <w:tr w:rsidR="00535334" w:rsidRPr="006240AC" w14:paraId="3BEDB6EF" w14:textId="77777777" w:rsidTr="008E45CF">
        <w:trPr>
          <w:jc w:val="center"/>
        </w:trPr>
        <w:tc>
          <w:tcPr>
            <w:tcW w:w="6009" w:type="dxa"/>
            <w:tcBorders>
              <w:top w:val="single" w:sz="4" w:space="0" w:color="auto"/>
              <w:left w:val="single" w:sz="4" w:space="0" w:color="auto"/>
              <w:bottom w:val="single" w:sz="4" w:space="0" w:color="auto"/>
              <w:right w:val="nil"/>
            </w:tcBorders>
            <w:shd w:val="clear" w:color="auto" w:fill="auto"/>
            <w:noWrap/>
            <w:vAlign w:val="center"/>
            <w:hideMark/>
          </w:tcPr>
          <w:p w14:paraId="33FCAC4C" w14:textId="38A8FE22" w:rsidR="00535334" w:rsidRPr="006240AC" w:rsidRDefault="00535334" w:rsidP="00E13B97">
            <w:pPr>
              <w:pStyle w:val="Tablehead"/>
              <w:spacing w:before="60" w:after="60"/>
              <w:jc w:val="left"/>
              <w:rPr>
                <w:szCs w:val="22"/>
              </w:rPr>
            </w:pPr>
            <w:r w:rsidRPr="006240AC">
              <w:rPr>
                <w:szCs w:val="22"/>
              </w:rPr>
              <w:t>En miles CHF</w:t>
            </w:r>
          </w:p>
        </w:tc>
        <w:tc>
          <w:tcPr>
            <w:tcW w:w="1814" w:type="dxa"/>
            <w:tcBorders>
              <w:top w:val="single" w:sz="4" w:space="0" w:color="auto"/>
              <w:left w:val="single" w:sz="4" w:space="0" w:color="auto"/>
              <w:bottom w:val="single" w:sz="4" w:space="0" w:color="auto"/>
              <w:right w:val="nil"/>
            </w:tcBorders>
            <w:shd w:val="clear" w:color="auto" w:fill="auto"/>
            <w:noWrap/>
            <w:vAlign w:val="center"/>
            <w:hideMark/>
          </w:tcPr>
          <w:p w14:paraId="7F6AA943" w14:textId="447D7E38" w:rsidR="00535334" w:rsidRPr="006240AC" w:rsidRDefault="00535334" w:rsidP="00E13B97">
            <w:pPr>
              <w:pStyle w:val="Tablehead"/>
              <w:spacing w:before="60" w:after="60"/>
              <w:rPr>
                <w:szCs w:val="22"/>
              </w:rPr>
            </w:pPr>
            <w:r w:rsidRPr="006240AC">
              <w:rPr>
                <w:szCs w:val="22"/>
              </w:rPr>
              <w:t>31/12/</w:t>
            </w:r>
            <w:r w:rsidR="00573AB1" w:rsidRPr="006240AC">
              <w:rPr>
                <w:szCs w:val="22"/>
              </w:rPr>
              <w:t>2020</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C5E62" w14:textId="1D5FF3C7" w:rsidR="00535334" w:rsidRPr="006240AC" w:rsidRDefault="00535334" w:rsidP="00E13B97">
            <w:pPr>
              <w:pStyle w:val="Tablehead"/>
              <w:spacing w:before="60" w:after="60"/>
              <w:rPr>
                <w:szCs w:val="22"/>
              </w:rPr>
            </w:pPr>
            <w:r w:rsidRPr="006240AC">
              <w:rPr>
                <w:szCs w:val="22"/>
              </w:rPr>
              <w:t>31/12/</w:t>
            </w:r>
            <w:r w:rsidR="00573AB1" w:rsidRPr="006240AC">
              <w:rPr>
                <w:szCs w:val="22"/>
              </w:rPr>
              <w:t>2019</w:t>
            </w:r>
          </w:p>
        </w:tc>
      </w:tr>
      <w:tr w:rsidR="00E13B97" w:rsidRPr="006240AC" w14:paraId="72E0B431" w14:textId="77777777" w:rsidTr="008E45CF">
        <w:trPr>
          <w:jc w:val="center"/>
        </w:trPr>
        <w:tc>
          <w:tcPr>
            <w:tcW w:w="6009" w:type="dxa"/>
            <w:tcBorders>
              <w:top w:val="nil"/>
              <w:left w:val="single" w:sz="4" w:space="0" w:color="auto"/>
              <w:bottom w:val="nil"/>
              <w:right w:val="nil"/>
            </w:tcBorders>
            <w:shd w:val="clear" w:color="auto" w:fill="auto"/>
            <w:noWrap/>
            <w:vAlign w:val="bottom"/>
          </w:tcPr>
          <w:p w14:paraId="75C2D782" w14:textId="6354A604" w:rsidR="00E13B97" w:rsidRPr="006240AC" w:rsidRDefault="00E13B97" w:rsidP="00830920">
            <w:pPr>
              <w:pStyle w:val="Tabletext"/>
              <w:spacing w:before="20" w:after="20"/>
              <w:rPr>
                <w:szCs w:val="22"/>
              </w:rPr>
            </w:pPr>
          </w:p>
        </w:tc>
        <w:tc>
          <w:tcPr>
            <w:tcW w:w="1814" w:type="dxa"/>
            <w:tcBorders>
              <w:top w:val="nil"/>
              <w:left w:val="single" w:sz="4" w:space="0" w:color="auto"/>
              <w:bottom w:val="nil"/>
              <w:right w:val="nil"/>
            </w:tcBorders>
            <w:shd w:val="clear" w:color="auto" w:fill="auto"/>
            <w:noWrap/>
            <w:vAlign w:val="bottom"/>
          </w:tcPr>
          <w:p w14:paraId="4ED29468" w14:textId="5696695B" w:rsidR="00E13B97" w:rsidRPr="006240AC" w:rsidRDefault="00E13B97"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p>
        </w:tc>
        <w:tc>
          <w:tcPr>
            <w:tcW w:w="1814" w:type="dxa"/>
            <w:tcBorders>
              <w:top w:val="nil"/>
              <w:left w:val="single" w:sz="4" w:space="0" w:color="auto"/>
              <w:bottom w:val="nil"/>
              <w:right w:val="single" w:sz="4" w:space="0" w:color="auto"/>
            </w:tcBorders>
            <w:shd w:val="clear" w:color="auto" w:fill="auto"/>
            <w:noWrap/>
            <w:vAlign w:val="bottom"/>
          </w:tcPr>
          <w:p w14:paraId="7F942F1F" w14:textId="316DA66D" w:rsidR="00E13B97" w:rsidRPr="006240AC" w:rsidRDefault="00E13B97"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p>
        </w:tc>
      </w:tr>
      <w:tr w:rsidR="00E13B97" w:rsidRPr="006240AC" w14:paraId="046B21DB" w14:textId="77777777" w:rsidTr="008E45CF">
        <w:trPr>
          <w:jc w:val="center"/>
        </w:trPr>
        <w:tc>
          <w:tcPr>
            <w:tcW w:w="6009" w:type="dxa"/>
            <w:tcBorders>
              <w:top w:val="nil"/>
              <w:left w:val="single" w:sz="4" w:space="0" w:color="auto"/>
              <w:bottom w:val="nil"/>
              <w:right w:val="nil"/>
            </w:tcBorders>
            <w:shd w:val="clear" w:color="auto" w:fill="auto"/>
            <w:noWrap/>
            <w:vAlign w:val="bottom"/>
          </w:tcPr>
          <w:p w14:paraId="298FC6CB" w14:textId="77777777" w:rsidR="00E13B97" w:rsidRPr="006240AC" w:rsidRDefault="00E13B97" w:rsidP="00E13B97">
            <w:pPr>
              <w:pStyle w:val="Tabletext"/>
              <w:spacing w:before="20" w:after="20"/>
              <w:rPr>
                <w:szCs w:val="22"/>
              </w:rPr>
            </w:pPr>
            <w:r w:rsidRPr="006240AC">
              <w:rPr>
                <w:szCs w:val="22"/>
              </w:rPr>
              <w:t>Anticipos al personal</w:t>
            </w:r>
          </w:p>
        </w:tc>
        <w:tc>
          <w:tcPr>
            <w:tcW w:w="1814" w:type="dxa"/>
            <w:tcBorders>
              <w:top w:val="nil"/>
              <w:left w:val="single" w:sz="4" w:space="0" w:color="auto"/>
              <w:bottom w:val="nil"/>
              <w:right w:val="nil"/>
            </w:tcBorders>
            <w:shd w:val="clear" w:color="auto" w:fill="auto"/>
            <w:noWrap/>
            <w:vAlign w:val="bottom"/>
          </w:tcPr>
          <w:p w14:paraId="0BCA16AB" w14:textId="35E4C6AB"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1 805</w:t>
            </w:r>
          </w:p>
        </w:tc>
        <w:tc>
          <w:tcPr>
            <w:tcW w:w="1814" w:type="dxa"/>
            <w:tcBorders>
              <w:top w:val="nil"/>
              <w:left w:val="single" w:sz="4" w:space="0" w:color="auto"/>
              <w:bottom w:val="nil"/>
              <w:right w:val="single" w:sz="4" w:space="0" w:color="auto"/>
            </w:tcBorders>
            <w:shd w:val="clear" w:color="auto" w:fill="auto"/>
            <w:noWrap/>
            <w:vAlign w:val="bottom"/>
          </w:tcPr>
          <w:p w14:paraId="62D44515" w14:textId="4F487E5B"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1 804</w:t>
            </w:r>
          </w:p>
        </w:tc>
      </w:tr>
      <w:tr w:rsidR="00E13B97" w:rsidRPr="006240AC" w14:paraId="5C203646" w14:textId="77777777" w:rsidTr="008E45CF">
        <w:trPr>
          <w:jc w:val="center"/>
        </w:trPr>
        <w:tc>
          <w:tcPr>
            <w:tcW w:w="6009" w:type="dxa"/>
            <w:tcBorders>
              <w:top w:val="nil"/>
              <w:left w:val="single" w:sz="4" w:space="0" w:color="auto"/>
              <w:bottom w:val="nil"/>
              <w:right w:val="nil"/>
            </w:tcBorders>
            <w:shd w:val="clear" w:color="auto" w:fill="auto"/>
            <w:noWrap/>
            <w:vAlign w:val="bottom"/>
          </w:tcPr>
          <w:p w14:paraId="1CFE7F44" w14:textId="77777777" w:rsidR="00E13B97" w:rsidRPr="006240AC" w:rsidRDefault="00E13B97" w:rsidP="00E13B97">
            <w:pPr>
              <w:pStyle w:val="Tabletext"/>
              <w:spacing w:before="20" w:after="20"/>
              <w:rPr>
                <w:szCs w:val="22"/>
              </w:rPr>
            </w:pPr>
            <w:r w:rsidRPr="006240AC">
              <w:rPr>
                <w:szCs w:val="22"/>
              </w:rPr>
              <w:t xml:space="preserve">Cuenta corriente del PNUD </w:t>
            </w:r>
          </w:p>
        </w:tc>
        <w:tc>
          <w:tcPr>
            <w:tcW w:w="1814" w:type="dxa"/>
            <w:tcBorders>
              <w:top w:val="nil"/>
              <w:left w:val="single" w:sz="4" w:space="0" w:color="auto"/>
              <w:bottom w:val="nil"/>
              <w:right w:val="nil"/>
            </w:tcBorders>
            <w:shd w:val="clear" w:color="auto" w:fill="auto"/>
            <w:noWrap/>
            <w:vAlign w:val="bottom"/>
          </w:tcPr>
          <w:p w14:paraId="6A6509B9" w14:textId="1D59CC47"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603</w:t>
            </w:r>
          </w:p>
        </w:tc>
        <w:tc>
          <w:tcPr>
            <w:tcW w:w="1814" w:type="dxa"/>
            <w:tcBorders>
              <w:top w:val="nil"/>
              <w:left w:val="single" w:sz="4" w:space="0" w:color="auto"/>
              <w:bottom w:val="nil"/>
              <w:right w:val="single" w:sz="4" w:space="0" w:color="auto"/>
            </w:tcBorders>
            <w:shd w:val="clear" w:color="auto" w:fill="auto"/>
            <w:noWrap/>
            <w:vAlign w:val="bottom"/>
          </w:tcPr>
          <w:p w14:paraId="4132FCFC" w14:textId="2C51DEC2"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466</w:t>
            </w:r>
          </w:p>
        </w:tc>
      </w:tr>
      <w:tr w:rsidR="00E13B97" w:rsidRPr="006240AC" w14:paraId="612DA0FD" w14:textId="77777777" w:rsidTr="008E45CF">
        <w:trPr>
          <w:jc w:val="center"/>
        </w:trPr>
        <w:tc>
          <w:tcPr>
            <w:tcW w:w="6009" w:type="dxa"/>
            <w:tcBorders>
              <w:top w:val="nil"/>
              <w:left w:val="single" w:sz="4" w:space="0" w:color="auto"/>
              <w:bottom w:val="nil"/>
              <w:right w:val="nil"/>
            </w:tcBorders>
            <w:shd w:val="clear" w:color="auto" w:fill="auto"/>
            <w:noWrap/>
            <w:vAlign w:val="bottom"/>
            <w:hideMark/>
          </w:tcPr>
          <w:p w14:paraId="5ACEF664" w14:textId="77777777" w:rsidR="00E13B97" w:rsidRPr="006240AC" w:rsidRDefault="00E13B97" w:rsidP="00E13B97">
            <w:pPr>
              <w:pStyle w:val="Tabletext"/>
              <w:spacing w:before="20" w:after="20"/>
              <w:rPr>
                <w:szCs w:val="22"/>
              </w:rPr>
            </w:pPr>
            <w:r w:rsidRPr="006240AC">
              <w:rPr>
                <w:szCs w:val="22"/>
              </w:rPr>
              <w:t>Yugoslavia</w:t>
            </w:r>
          </w:p>
        </w:tc>
        <w:tc>
          <w:tcPr>
            <w:tcW w:w="1814" w:type="dxa"/>
            <w:tcBorders>
              <w:top w:val="nil"/>
              <w:left w:val="single" w:sz="4" w:space="0" w:color="auto"/>
              <w:bottom w:val="nil"/>
              <w:right w:val="single" w:sz="4" w:space="0" w:color="auto"/>
            </w:tcBorders>
            <w:shd w:val="clear" w:color="auto" w:fill="auto"/>
            <w:noWrap/>
            <w:vAlign w:val="bottom"/>
          </w:tcPr>
          <w:p w14:paraId="50CF47CC" w14:textId="755F46D0"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1 189</w:t>
            </w:r>
          </w:p>
        </w:tc>
        <w:tc>
          <w:tcPr>
            <w:tcW w:w="1814" w:type="dxa"/>
            <w:tcBorders>
              <w:top w:val="nil"/>
              <w:left w:val="nil"/>
              <w:bottom w:val="nil"/>
              <w:right w:val="single" w:sz="4" w:space="0" w:color="auto"/>
            </w:tcBorders>
            <w:shd w:val="clear" w:color="auto" w:fill="auto"/>
            <w:noWrap/>
            <w:vAlign w:val="bottom"/>
          </w:tcPr>
          <w:p w14:paraId="3B024569" w14:textId="0FC89347"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1 189</w:t>
            </w:r>
          </w:p>
        </w:tc>
      </w:tr>
      <w:tr w:rsidR="00E13B97" w:rsidRPr="006240AC" w14:paraId="4005B8EA" w14:textId="77777777" w:rsidTr="008E45CF">
        <w:trPr>
          <w:jc w:val="center"/>
        </w:trPr>
        <w:tc>
          <w:tcPr>
            <w:tcW w:w="6009" w:type="dxa"/>
            <w:tcBorders>
              <w:top w:val="nil"/>
              <w:left w:val="single" w:sz="4" w:space="0" w:color="auto"/>
              <w:bottom w:val="nil"/>
              <w:right w:val="nil"/>
            </w:tcBorders>
            <w:shd w:val="clear" w:color="auto" w:fill="auto"/>
            <w:noWrap/>
            <w:vAlign w:val="bottom"/>
            <w:hideMark/>
          </w:tcPr>
          <w:p w14:paraId="2E85ED91" w14:textId="77777777" w:rsidR="00E13B97" w:rsidRPr="006240AC" w:rsidRDefault="00E13B97" w:rsidP="00E13B97">
            <w:pPr>
              <w:pStyle w:val="Tabletext"/>
              <w:spacing w:before="20" w:after="20"/>
              <w:rPr>
                <w:szCs w:val="22"/>
              </w:rPr>
            </w:pPr>
            <w:r w:rsidRPr="006240AC">
              <w:rPr>
                <w:szCs w:val="22"/>
              </w:rPr>
              <w:t>Provisión para crédito Yugoslavia</w:t>
            </w:r>
          </w:p>
        </w:tc>
        <w:tc>
          <w:tcPr>
            <w:tcW w:w="1814" w:type="dxa"/>
            <w:tcBorders>
              <w:top w:val="nil"/>
              <w:left w:val="single" w:sz="4" w:space="0" w:color="auto"/>
              <w:bottom w:val="nil"/>
              <w:right w:val="single" w:sz="4" w:space="0" w:color="auto"/>
            </w:tcBorders>
            <w:shd w:val="clear" w:color="auto" w:fill="auto"/>
            <w:noWrap/>
            <w:vAlign w:val="bottom"/>
          </w:tcPr>
          <w:p w14:paraId="62F79D7A" w14:textId="45855500"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–1 189</w:t>
            </w:r>
          </w:p>
        </w:tc>
        <w:tc>
          <w:tcPr>
            <w:tcW w:w="1814" w:type="dxa"/>
            <w:tcBorders>
              <w:top w:val="nil"/>
              <w:left w:val="nil"/>
              <w:bottom w:val="nil"/>
              <w:right w:val="single" w:sz="4" w:space="0" w:color="auto"/>
            </w:tcBorders>
            <w:shd w:val="clear" w:color="auto" w:fill="auto"/>
            <w:noWrap/>
            <w:vAlign w:val="bottom"/>
          </w:tcPr>
          <w:p w14:paraId="50614E4D" w14:textId="6336FD06"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–1 189</w:t>
            </w:r>
          </w:p>
        </w:tc>
      </w:tr>
      <w:tr w:rsidR="00E13B97" w:rsidRPr="006240AC" w14:paraId="05399916" w14:textId="77777777" w:rsidTr="008E45CF">
        <w:trPr>
          <w:jc w:val="center"/>
        </w:trPr>
        <w:tc>
          <w:tcPr>
            <w:tcW w:w="6009" w:type="dxa"/>
            <w:tcBorders>
              <w:top w:val="nil"/>
              <w:left w:val="single" w:sz="4" w:space="0" w:color="auto"/>
              <w:bottom w:val="nil"/>
              <w:right w:val="nil"/>
            </w:tcBorders>
            <w:shd w:val="clear" w:color="auto" w:fill="auto"/>
            <w:noWrap/>
            <w:vAlign w:val="bottom"/>
            <w:hideMark/>
          </w:tcPr>
          <w:p w14:paraId="3693B3CA" w14:textId="77777777" w:rsidR="00E13B97" w:rsidRPr="006240AC" w:rsidRDefault="00E13B97" w:rsidP="00E13B97">
            <w:pPr>
              <w:pStyle w:val="Tabletext"/>
              <w:spacing w:before="20" w:after="20"/>
              <w:rPr>
                <w:szCs w:val="22"/>
              </w:rPr>
            </w:pPr>
            <w:r w:rsidRPr="006240AC">
              <w:rPr>
                <w:szCs w:val="22"/>
              </w:rPr>
              <w:t>Impuestos anticipados</w:t>
            </w:r>
          </w:p>
        </w:tc>
        <w:tc>
          <w:tcPr>
            <w:tcW w:w="1814" w:type="dxa"/>
            <w:tcBorders>
              <w:top w:val="nil"/>
              <w:left w:val="single" w:sz="4" w:space="0" w:color="auto"/>
              <w:bottom w:val="nil"/>
              <w:right w:val="single" w:sz="4" w:space="0" w:color="auto"/>
            </w:tcBorders>
            <w:shd w:val="clear" w:color="auto" w:fill="auto"/>
            <w:noWrap/>
            <w:vAlign w:val="bottom"/>
          </w:tcPr>
          <w:p w14:paraId="5B650A7F" w14:textId="1B963436"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2 099</w:t>
            </w:r>
          </w:p>
        </w:tc>
        <w:tc>
          <w:tcPr>
            <w:tcW w:w="1814" w:type="dxa"/>
            <w:tcBorders>
              <w:top w:val="nil"/>
              <w:left w:val="nil"/>
              <w:bottom w:val="nil"/>
              <w:right w:val="single" w:sz="4" w:space="0" w:color="auto"/>
            </w:tcBorders>
            <w:shd w:val="clear" w:color="auto" w:fill="auto"/>
            <w:noWrap/>
            <w:vAlign w:val="bottom"/>
          </w:tcPr>
          <w:p w14:paraId="4E509A3B" w14:textId="0CD32097"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2 201</w:t>
            </w:r>
          </w:p>
        </w:tc>
      </w:tr>
      <w:tr w:rsidR="00E13B97" w:rsidRPr="006240AC" w14:paraId="2B615AAA" w14:textId="77777777" w:rsidTr="008E45CF">
        <w:trPr>
          <w:jc w:val="center"/>
        </w:trPr>
        <w:tc>
          <w:tcPr>
            <w:tcW w:w="6009" w:type="dxa"/>
            <w:tcBorders>
              <w:top w:val="nil"/>
              <w:left w:val="single" w:sz="4" w:space="0" w:color="auto"/>
              <w:bottom w:val="nil"/>
              <w:right w:val="nil"/>
            </w:tcBorders>
            <w:shd w:val="clear" w:color="auto" w:fill="auto"/>
            <w:noWrap/>
            <w:vAlign w:val="bottom"/>
            <w:hideMark/>
          </w:tcPr>
          <w:p w14:paraId="0DB297B1" w14:textId="77777777" w:rsidR="00E13B97" w:rsidRPr="006240AC" w:rsidRDefault="00E13B97" w:rsidP="00E13B97">
            <w:pPr>
              <w:pStyle w:val="Tabletext"/>
              <w:spacing w:before="20" w:after="20"/>
              <w:rPr>
                <w:szCs w:val="22"/>
              </w:rPr>
            </w:pPr>
            <w:r w:rsidRPr="006240AC">
              <w:rPr>
                <w:szCs w:val="22"/>
              </w:rPr>
              <w:t>Pensiones</w:t>
            </w:r>
          </w:p>
        </w:tc>
        <w:tc>
          <w:tcPr>
            <w:tcW w:w="1814" w:type="dxa"/>
            <w:tcBorders>
              <w:top w:val="nil"/>
              <w:left w:val="single" w:sz="4" w:space="0" w:color="auto"/>
              <w:bottom w:val="nil"/>
              <w:right w:val="nil"/>
            </w:tcBorders>
            <w:shd w:val="clear" w:color="auto" w:fill="auto"/>
            <w:noWrap/>
            <w:vAlign w:val="bottom"/>
          </w:tcPr>
          <w:p w14:paraId="17722BB5" w14:textId="645D377F"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168</w:t>
            </w:r>
          </w:p>
        </w:tc>
        <w:tc>
          <w:tcPr>
            <w:tcW w:w="1814" w:type="dxa"/>
            <w:tcBorders>
              <w:top w:val="nil"/>
              <w:left w:val="single" w:sz="4" w:space="0" w:color="auto"/>
              <w:bottom w:val="nil"/>
              <w:right w:val="single" w:sz="4" w:space="0" w:color="auto"/>
            </w:tcBorders>
            <w:shd w:val="clear" w:color="auto" w:fill="auto"/>
            <w:noWrap/>
            <w:vAlign w:val="bottom"/>
          </w:tcPr>
          <w:p w14:paraId="12038065" w14:textId="09128CCB"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174</w:t>
            </w:r>
          </w:p>
        </w:tc>
      </w:tr>
      <w:tr w:rsidR="00E13B97" w:rsidRPr="006240AC" w14:paraId="25096EF2" w14:textId="77777777" w:rsidTr="008E45CF">
        <w:trPr>
          <w:jc w:val="center"/>
        </w:trPr>
        <w:tc>
          <w:tcPr>
            <w:tcW w:w="6009" w:type="dxa"/>
            <w:tcBorders>
              <w:top w:val="nil"/>
              <w:left w:val="single" w:sz="4" w:space="0" w:color="auto"/>
              <w:bottom w:val="nil"/>
              <w:right w:val="nil"/>
            </w:tcBorders>
            <w:shd w:val="clear" w:color="auto" w:fill="auto"/>
            <w:noWrap/>
            <w:vAlign w:val="bottom"/>
            <w:hideMark/>
          </w:tcPr>
          <w:p w14:paraId="50DFF988" w14:textId="77777777" w:rsidR="00E13B97" w:rsidRPr="006240AC" w:rsidRDefault="00E13B97" w:rsidP="00E13B97">
            <w:pPr>
              <w:pStyle w:val="Tabletext"/>
              <w:spacing w:before="20" w:after="20"/>
              <w:rPr>
                <w:szCs w:val="22"/>
              </w:rPr>
            </w:pPr>
            <w:r w:rsidRPr="006240AC">
              <w:rPr>
                <w:szCs w:val="22"/>
              </w:rPr>
              <w:t>Intereses devengados</w:t>
            </w:r>
          </w:p>
        </w:tc>
        <w:tc>
          <w:tcPr>
            <w:tcW w:w="1814" w:type="dxa"/>
            <w:tcBorders>
              <w:top w:val="nil"/>
              <w:left w:val="single" w:sz="4" w:space="0" w:color="auto"/>
              <w:bottom w:val="nil"/>
              <w:right w:val="nil"/>
            </w:tcBorders>
            <w:shd w:val="clear" w:color="auto" w:fill="auto"/>
            <w:noWrap/>
            <w:vAlign w:val="bottom"/>
          </w:tcPr>
          <w:p w14:paraId="3B74C513" w14:textId="5BEF1259"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75</w:t>
            </w:r>
          </w:p>
        </w:tc>
        <w:tc>
          <w:tcPr>
            <w:tcW w:w="1814" w:type="dxa"/>
            <w:tcBorders>
              <w:top w:val="nil"/>
              <w:left w:val="single" w:sz="4" w:space="0" w:color="auto"/>
              <w:bottom w:val="nil"/>
              <w:right w:val="single" w:sz="4" w:space="0" w:color="auto"/>
            </w:tcBorders>
            <w:shd w:val="clear" w:color="auto" w:fill="auto"/>
            <w:noWrap/>
            <w:vAlign w:val="bottom"/>
          </w:tcPr>
          <w:p w14:paraId="09B94E9C" w14:textId="2317E478"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1 688</w:t>
            </w:r>
          </w:p>
        </w:tc>
      </w:tr>
      <w:tr w:rsidR="00E13B97" w:rsidRPr="006240AC" w14:paraId="36B1F935" w14:textId="77777777" w:rsidTr="008E45CF">
        <w:trPr>
          <w:jc w:val="center"/>
        </w:trPr>
        <w:tc>
          <w:tcPr>
            <w:tcW w:w="6009" w:type="dxa"/>
            <w:tcBorders>
              <w:top w:val="nil"/>
              <w:left w:val="single" w:sz="4" w:space="0" w:color="auto"/>
              <w:bottom w:val="nil"/>
              <w:right w:val="nil"/>
            </w:tcBorders>
            <w:shd w:val="clear" w:color="auto" w:fill="auto"/>
            <w:noWrap/>
            <w:vAlign w:val="bottom"/>
            <w:hideMark/>
          </w:tcPr>
          <w:p w14:paraId="75F1FD32" w14:textId="77777777" w:rsidR="00E13B97" w:rsidRPr="006240AC" w:rsidRDefault="00E13B97" w:rsidP="00E13B97">
            <w:pPr>
              <w:pStyle w:val="Tabletext"/>
              <w:spacing w:before="20" w:after="20"/>
              <w:rPr>
                <w:szCs w:val="22"/>
              </w:rPr>
            </w:pPr>
            <w:r w:rsidRPr="006240AC">
              <w:rPr>
                <w:szCs w:val="22"/>
              </w:rPr>
              <w:t>Cuentas acreedoras</w:t>
            </w:r>
          </w:p>
        </w:tc>
        <w:tc>
          <w:tcPr>
            <w:tcW w:w="1814" w:type="dxa"/>
            <w:tcBorders>
              <w:top w:val="nil"/>
              <w:left w:val="single" w:sz="4" w:space="0" w:color="auto"/>
              <w:bottom w:val="nil"/>
              <w:right w:val="nil"/>
            </w:tcBorders>
            <w:shd w:val="clear" w:color="auto" w:fill="auto"/>
            <w:noWrap/>
            <w:vAlign w:val="bottom"/>
          </w:tcPr>
          <w:p w14:paraId="5F8B6BB6" w14:textId="77539203"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2 369</w:t>
            </w:r>
          </w:p>
        </w:tc>
        <w:tc>
          <w:tcPr>
            <w:tcW w:w="1814" w:type="dxa"/>
            <w:tcBorders>
              <w:top w:val="nil"/>
              <w:left w:val="single" w:sz="4" w:space="0" w:color="auto"/>
              <w:bottom w:val="nil"/>
              <w:right w:val="single" w:sz="4" w:space="0" w:color="auto"/>
            </w:tcBorders>
            <w:shd w:val="clear" w:color="auto" w:fill="auto"/>
            <w:noWrap/>
            <w:vAlign w:val="bottom"/>
          </w:tcPr>
          <w:p w14:paraId="02B00B66" w14:textId="5507E460"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color w:val="000000"/>
                <w:sz w:val="22"/>
                <w:szCs w:val="22"/>
                <w:lang w:eastAsia="zh-CN"/>
              </w:rPr>
            </w:pPr>
            <w:r w:rsidRPr="006240AC">
              <w:rPr>
                <w:rFonts w:asciiTheme="minorHAnsi" w:hAnsiTheme="minorHAnsi" w:cs="Arial"/>
                <w:color w:val="000000"/>
                <w:sz w:val="22"/>
                <w:szCs w:val="22"/>
                <w:lang w:eastAsia="zh-CN"/>
              </w:rPr>
              <w:t>3 105</w:t>
            </w:r>
          </w:p>
        </w:tc>
      </w:tr>
      <w:tr w:rsidR="00E13B97" w:rsidRPr="006240AC" w14:paraId="111F50A5" w14:textId="77777777" w:rsidTr="008E45CF">
        <w:trPr>
          <w:jc w:val="center"/>
        </w:trPr>
        <w:tc>
          <w:tcPr>
            <w:tcW w:w="6009" w:type="dxa"/>
            <w:tcBorders>
              <w:top w:val="single" w:sz="4" w:space="0" w:color="auto"/>
              <w:left w:val="single" w:sz="4" w:space="0" w:color="auto"/>
              <w:bottom w:val="single" w:sz="4" w:space="0" w:color="auto"/>
              <w:right w:val="nil"/>
            </w:tcBorders>
            <w:shd w:val="clear" w:color="auto" w:fill="auto"/>
            <w:noWrap/>
            <w:vAlign w:val="center"/>
            <w:hideMark/>
          </w:tcPr>
          <w:p w14:paraId="636BC60F" w14:textId="77777777" w:rsidR="00E13B97" w:rsidRPr="006240AC" w:rsidRDefault="00E13B97" w:rsidP="00E13B97">
            <w:pPr>
              <w:pStyle w:val="Tabletext"/>
              <w:spacing w:before="20" w:after="20"/>
              <w:rPr>
                <w:b/>
                <w:bCs/>
                <w:szCs w:val="22"/>
              </w:rPr>
            </w:pPr>
            <w:r w:rsidRPr="006240AC">
              <w:rPr>
                <w:b/>
                <w:bCs/>
                <w:szCs w:val="22"/>
              </w:rPr>
              <w:t>Otras cuentas por cobrar</w:t>
            </w:r>
          </w:p>
        </w:tc>
        <w:tc>
          <w:tcPr>
            <w:tcW w:w="1814" w:type="dxa"/>
            <w:tcBorders>
              <w:top w:val="single" w:sz="4" w:space="0" w:color="auto"/>
              <w:left w:val="single" w:sz="4" w:space="0" w:color="auto"/>
              <w:bottom w:val="single" w:sz="4" w:space="0" w:color="auto"/>
              <w:right w:val="nil"/>
            </w:tcBorders>
            <w:shd w:val="clear" w:color="auto" w:fill="auto"/>
            <w:noWrap/>
            <w:vAlign w:val="bottom"/>
          </w:tcPr>
          <w:p w14:paraId="389A1A05" w14:textId="7BD4537A"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2"/>
                <w:szCs w:val="22"/>
                <w:lang w:eastAsia="zh-CN"/>
              </w:rPr>
            </w:pPr>
            <w:r w:rsidRPr="006240AC">
              <w:rPr>
                <w:rFonts w:asciiTheme="minorHAnsi" w:hAnsiTheme="minorHAnsi" w:cs="Arial"/>
                <w:b/>
                <w:bCs/>
                <w:color w:val="000000"/>
                <w:sz w:val="22"/>
                <w:szCs w:val="22"/>
                <w:lang w:val="en-US" w:eastAsia="zh-CN"/>
              </w:rPr>
              <w:t>7 118</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5133A" w14:textId="7E89DA33" w:rsidR="00E13B97" w:rsidRPr="006240AC" w:rsidRDefault="00E13B97" w:rsidP="00E13B97">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Arial"/>
                <w:b/>
                <w:bCs/>
                <w:color w:val="000000"/>
                <w:sz w:val="22"/>
                <w:szCs w:val="22"/>
                <w:lang w:eastAsia="zh-CN"/>
              </w:rPr>
            </w:pPr>
            <w:r w:rsidRPr="006240AC">
              <w:rPr>
                <w:rFonts w:asciiTheme="minorHAnsi" w:hAnsiTheme="minorHAnsi" w:cs="Arial"/>
                <w:b/>
                <w:bCs/>
                <w:color w:val="000000"/>
                <w:sz w:val="22"/>
                <w:szCs w:val="22"/>
                <w:lang w:val="en-US" w:eastAsia="zh-CN"/>
              </w:rPr>
              <w:t>9 439</w:t>
            </w:r>
          </w:p>
        </w:tc>
      </w:tr>
    </w:tbl>
    <w:p w14:paraId="796582BC" w14:textId="50DD925D" w:rsidR="00535334" w:rsidRPr="00293240" w:rsidRDefault="00535334" w:rsidP="006E3AF7">
      <w:pPr>
        <w:pStyle w:val="Normalaftertitle"/>
      </w:pPr>
      <w:r w:rsidRPr="00293240">
        <w:t xml:space="preserve">La cuenta Anticipos al personal comprendía principalmente el abono del </w:t>
      </w:r>
      <w:r w:rsidR="00573AB1" w:rsidRPr="00293240">
        <w:t>9</w:t>
      </w:r>
      <w:r w:rsidR="003472D1">
        <w:t>8</w:t>
      </w:r>
      <w:r w:rsidRPr="00293240">
        <w:t>% de la asignación escolar de los hijos de funcionarios.</w:t>
      </w:r>
    </w:p>
    <w:p w14:paraId="46555A5C" w14:textId="73127BD5" w:rsidR="00535334" w:rsidRPr="00293240" w:rsidRDefault="00535334" w:rsidP="006E3AF7">
      <w:r w:rsidRPr="00293240">
        <w:t xml:space="preserve">Los impuestos en origen comprenden los impuestos anticipados reembolsables por la Administración Federal de Contribuciones de la Administración suiza, así como los impuestos sobre los ingresos recobrables ante el Gobierno de los Estados Unidos de América. El saldo por recuperar de esa Administración asciende a </w:t>
      </w:r>
      <w:r w:rsidR="003472D1">
        <w:t>1,93</w:t>
      </w:r>
      <w:r w:rsidRPr="00293240">
        <w:t xml:space="preserve"> millones CHF a finales de </w:t>
      </w:r>
      <w:r w:rsidR="00573AB1" w:rsidRPr="00293240">
        <w:t>202</w:t>
      </w:r>
      <w:r w:rsidR="003472D1">
        <w:t>1</w:t>
      </w:r>
      <w:r w:rsidRPr="00293240">
        <w:t>.</w:t>
      </w:r>
    </w:p>
    <w:p w14:paraId="53786332" w14:textId="77777777" w:rsidR="00535334" w:rsidRPr="00293240" w:rsidRDefault="00535334" w:rsidP="006E3AF7">
      <w:r w:rsidRPr="00293240">
        <w:t>La deuda de la ex República Federal de Yugoslavia ha sido provisionada al 100%. Al día de hoy no se han regularizado los importes adeudados. La Unión está a la espera de una decisión de la Asamblea General de las Naciones Unidas con respecto a la tramitación de esa deuda.</w:t>
      </w:r>
    </w:p>
    <w:p w14:paraId="4C8264F5" w14:textId="2725A12D" w:rsidR="00535334" w:rsidRPr="00293240" w:rsidRDefault="00535334" w:rsidP="006E3AF7">
      <w:r w:rsidRPr="00293240">
        <w:t>Las cuentas acreedoras representan esencialmente los gastos contabilizados por adelantado relativos al presupuesto de</w:t>
      </w:r>
      <w:r w:rsidR="00391058" w:rsidRPr="00293240">
        <w:t xml:space="preserve"> </w:t>
      </w:r>
      <w:r w:rsidR="00573AB1" w:rsidRPr="00293240">
        <w:t>202</w:t>
      </w:r>
      <w:r w:rsidR="003472D1">
        <w:t>1</w:t>
      </w:r>
      <w:r w:rsidRPr="00293240">
        <w:t>.</w:t>
      </w:r>
    </w:p>
    <w:p w14:paraId="4167E525" w14:textId="71DC6685" w:rsidR="00535334" w:rsidRPr="00293240" w:rsidRDefault="00535334" w:rsidP="003F311B">
      <w:pPr>
        <w:pStyle w:val="Heading1"/>
        <w:spacing w:before="240" w:after="120"/>
        <w:rPr>
          <w:sz w:val="24"/>
          <w:szCs w:val="24"/>
        </w:rPr>
      </w:pPr>
      <w:bookmarkStart w:id="778" w:name="_Toc329011636"/>
      <w:bookmarkStart w:id="779" w:name="_Toc305764086"/>
      <w:bookmarkStart w:id="780" w:name="_Toc10635488"/>
      <w:bookmarkStart w:id="781" w:name="_Toc10637724"/>
      <w:bookmarkStart w:id="782" w:name="_Toc10637796"/>
      <w:bookmarkStart w:id="783" w:name="_Toc10639811"/>
      <w:bookmarkStart w:id="784" w:name="_Toc42246850"/>
      <w:bookmarkStart w:id="785" w:name="_Toc42248553"/>
      <w:bookmarkStart w:id="786" w:name="_Toc42249931"/>
      <w:bookmarkStart w:id="787" w:name="_Toc55401092"/>
      <w:bookmarkStart w:id="788" w:name="_Toc94524952"/>
      <w:bookmarkStart w:id="789" w:name="_Toc94525338"/>
      <w:bookmarkStart w:id="790" w:name="_Toc94532426"/>
      <w:bookmarkStart w:id="791" w:name="_Toc94535048"/>
      <w:bookmarkStart w:id="792" w:name="_Toc94535747"/>
      <w:bookmarkStart w:id="793" w:name="_Toc112145175"/>
      <w:r w:rsidRPr="00293240">
        <w:rPr>
          <w:sz w:val="24"/>
          <w:szCs w:val="24"/>
        </w:rPr>
        <w:t>Nota 11</w:t>
      </w:r>
      <w:r w:rsidRPr="00293240">
        <w:rPr>
          <w:sz w:val="24"/>
          <w:szCs w:val="24"/>
        </w:rPr>
        <w:tab/>
        <w:t>Propiedades y equipo</w:t>
      </w:r>
      <w:bookmarkEnd w:id="778"/>
      <w:bookmarkEnd w:id="779"/>
      <w:r w:rsidRPr="00293240">
        <w:rPr>
          <w:sz w:val="24"/>
          <w:szCs w:val="24"/>
        </w:rPr>
        <w:t>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49CE839F" w14:textId="77777777" w:rsidR="00535334" w:rsidRPr="00293240" w:rsidRDefault="00535334" w:rsidP="006E3AF7">
      <w:r w:rsidRPr="00293240">
        <w:t xml:space="preserve">Los edificios de la UIT comprenden: </w:t>
      </w:r>
    </w:p>
    <w:p w14:paraId="129C5A09" w14:textId="77777777" w:rsidR="00535334" w:rsidRPr="00293240" w:rsidRDefault="00535334" w:rsidP="006E3AF7">
      <w:pPr>
        <w:pStyle w:val="enumlev1"/>
      </w:pPr>
      <w:r w:rsidRPr="00293240">
        <w:t>–</w:t>
      </w:r>
      <w:r w:rsidRPr="00293240">
        <w:tab/>
        <w:t xml:space="preserve">Edificio de la Torre, rue de </w:t>
      </w:r>
      <w:proofErr w:type="spellStart"/>
      <w:r w:rsidRPr="00293240">
        <w:t>Varembé</w:t>
      </w:r>
      <w:proofErr w:type="spellEnd"/>
      <w:r w:rsidRPr="00293240">
        <w:t xml:space="preserve"> en Ginebra.</w:t>
      </w:r>
    </w:p>
    <w:p w14:paraId="1336B4A2" w14:textId="77777777" w:rsidR="00535334" w:rsidRPr="00293240" w:rsidRDefault="00535334" w:rsidP="006E3AF7">
      <w:pPr>
        <w:pStyle w:val="enumlev1"/>
      </w:pPr>
      <w:r w:rsidRPr="00293240">
        <w:t>–</w:t>
      </w:r>
      <w:r w:rsidRPr="00293240">
        <w:tab/>
        <w:t xml:space="preserve">Edificio </w:t>
      </w:r>
      <w:proofErr w:type="spellStart"/>
      <w:r w:rsidRPr="00293240">
        <w:t>Varembé</w:t>
      </w:r>
      <w:proofErr w:type="spellEnd"/>
      <w:r w:rsidRPr="00293240">
        <w:t xml:space="preserve">, rue de </w:t>
      </w:r>
      <w:proofErr w:type="spellStart"/>
      <w:r w:rsidRPr="00293240">
        <w:t>Varembé</w:t>
      </w:r>
      <w:proofErr w:type="spellEnd"/>
      <w:r w:rsidRPr="00293240">
        <w:t xml:space="preserve"> en Ginebra.</w:t>
      </w:r>
    </w:p>
    <w:p w14:paraId="34BC6885" w14:textId="77777777" w:rsidR="00535334" w:rsidRPr="00293240" w:rsidRDefault="00535334" w:rsidP="006E3AF7">
      <w:pPr>
        <w:pStyle w:val="enumlev1"/>
      </w:pPr>
      <w:r w:rsidRPr="00293240">
        <w:t>–</w:t>
      </w:r>
      <w:r w:rsidRPr="00293240">
        <w:tab/>
        <w:t xml:space="preserve">Extensión C y Cafetería, rue de </w:t>
      </w:r>
      <w:proofErr w:type="spellStart"/>
      <w:r w:rsidRPr="00293240">
        <w:t>Varembé</w:t>
      </w:r>
      <w:proofErr w:type="spellEnd"/>
      <w:r w:rsidRPr="00293240">
        <w:t xml:space="preserve"> en Ginebra.</w:t>
      </w:r>
    </w:p>
    <w:p w14:paraId="3B027C9A" w14:textId="77777777" w:rsidR="00535334" w:rsidRPr="00293240" w:rsidRDefault="00535334" w:rsidP="006E3AF7">
      <w:pPr>
        <w:pStyle w:val="enumlev1"/>
      </w:pPr>
      <w:r w:rsidRPr="00293240">
        <w:t>–</w:t>
      </w:r>
      <w:r w:rsidRPr="00293240">
        <w:tab/>
        <w:t xml:space="preserve">Edificio </w:t>
      </w:r>
      <w:proofErr w:type="spellStart"/>
      <w:r w:rsidRPr="00293240">
        <w:t>Montbrillant</w:t>
      </w:r>
      <w:proofErr w:type="spellEnd"/>
      <w:r w:rsidRPr="00293240">
        <w:t xml:space="preserve">, rue de </w:t>
      </w:r>
      <w:proofErr w:type="spellStart"/>
      <w:r w:rsidRPr="00293240">
        <w:t>Varembé</w:t>
      </w:r>
      <w:proofErr w:type="spellEnd"/>
      <w:r w:rsidRPr="00293240">
        <w:t xml:space="preserve"> en Ginebra.</w:t>
      </w:r>
    </w:p>
    <w:p w14:paraId="6972E1F4" w14:textId="187CC8A8" w:rsidR="00535334" w:rsidRDefault="00535334" w:rsidP="006E3AF7">
      <w:r w:rsidRPr="00293240">
        <w:t>Para el primer estado financiero conforme a las NICSP, realizado en 2010, consultores externos independientes procedieron a una estimación del valor de los edificios. Este valor representaba el valor estimado de los edificios al finalizarse su construcción, así como el valor estimado de las renovaciones y reparaciones efectuadas desde la ocupación de los edificios, una vez deducida la amortización acumulada.</w:t>
      </w:r>
    </w:p>
    <w:p w14:paraId="77534ED0" w14:textId="1D52CB0F" w:rsidR="00535334" w:rsidRPr="00293240" w:rsidRDefault="00535334" w:rsidP="006E3AF7">
      <w:r w:rsidRPr="00293240">
        <w:t>A continuación, se explican las variaciones del valor neto contable de las propiedades, planta y equipo, incluidos activos de escaso valor, durante el ejercicio de</w:t>
      </w:r>
      <w:r w:rsidR="006C0BDF" w:rsidRPr="00293240">
        <w:t xml:space="preserve"> </w:t>
      </w:r>
      <w:r w:rsidR="00573AB1" w:rsidRPr="00293240">
        <w:t>202</w:t>
      </w:r>
      <w:r w:rsidR="003472D1">
        <w:t>1</w:t>
      </w:r>
      <w:r w:rsidRPr="00293240">
        <w:t>.</w:t>
      </w:r>
    </w:p>
    <w:p w14:paraId="5291B8D0" w14:textId="7D267D76" w:rsidR="00573AB1" w:rsidRDefault="00535334" w:rsidP="006E3AF7">
      <w:r w:rsidRPr="00293240">
        <w:t>Al mes de diciembre de</w:t>
      </w:r>
      <w:r w:rsidR="006C0BDF" w:rsidRPr="00293240">
        <w:t xml:space="preserve"> </w:t>
      </w:r>
      <w:r w:rsidR="00573AB1" w:rsidRPr="00293240">
        <w:t>202</w:t>
      </w:r>
      <w:r w:rsidR="003472D1">
        <w:t>1</w:t>
      </w:r>
      <w:r w:rsidRPr="00293240">
        <w:t>, ninguna propiedad o equipo garantizaba la deuda.</w:t>
      </w:r>
    </w:p>
    <w:p w14:paraId="71F87025" w14:textId="77777777" w:rsidR="008E45CF" w:rsidRDefault="008E45CF" w:rsidP="008E45CF">
      <w:r>
        <w:br w:type="page"/>
      </w:r>
    </w:p>
    <w:p w14:paraId="33AC4F01" w14:textId="4A3A30B9" w:rsidR="00573AB1" w:rsidRPr="00293240" w:rsidRDefault="00391058" w:rsidP="00391058">
      <w:pPr>
        <w:snapToGrid w:val="0"/>
        <w:jc w:val="both"/>
      </w:pPr>
      <w:r w:rsidRPr="00293240">
        <w:lastRenderedPageBreak/>
        <w:t xml:space="preserve">Con efectos de 1 de enero de 2020, se ha aplicado una amortización acelerada al edificio de </w:t>
      </w:r>
      <w:proofErr w:type="spellStart"/>
      <w:r w:rsidRPr="00293240">
        <w:t>Varembé</w:t>
      </w:r>
      <w:proofErr w:type="spellEnd"/>
      <w:r w:rsidRPr="00293240">
        <w:t xml:space="preserve"> con una vida útil restante de tres años. A finales de 2022, el valor contable neto del edificio de </w:t>
      </w:r>
      <w:proofErr w:type="spellStart"/>
      <w:r w:rsidRPr="00293240">
        <w:t>Varembé</w:t>
      </w:r>
      <w:proofErr w:type="spellEnd"/>
      <w:r w:rsidRPr="00293240">
        <w:t xml:space="preserve"> será cero. La demolición del edificio de </w:t>
      </w:r>
      <w:proofErr w:type="spellStart"/>
      <w:r w:rsidRPr="00293240">
        <w:t>Varembé</w:t>
      </w:r>
      <w:proofErr w:type="spellEnd"/>
      <w:r w:rsidRPr="00293240">
        <w:t xml:space="preserve"> está prevista para 2023</w:t>
      </w:r>
    </w:p>
    <w:p w14:paraId="48691CDD" w14:textId="383DCF04" w:rsidR="00E94586" w:rsidRDefault="00535334" w:rsidP="00E94586">
      <w:pPr>
        <w:spacing w:after="240"/>
      </w:pPr>
      <w:r w:rsidRPr="00293240">
        <w:t xml:space="preserve">Cabe señalar que cada vez </w:t>
      </w:r>
      <w:r w:rsidR="00B124EF" w:rsidRPr="00293240">
        <w:t xml:space="preserve">hay </w:t>
      </w:r>
      <w:r w:rsidRPr="00293240">
        <w:t xml:space="preserve">más equipos de tipo móvil y que con frecuencia </w:t>
      </w:r>
      <w:r w:rsidR="00B124EF" w:rsidRPr="00293240">
        <w:t xml:space="preserve">los miembros del </w:t>
      </w:r>
      <w:r w:rsidRPr="00293240">
        <w:t>personal trabaja</w:t>
      </w:r>
      <w:r w:rsidR="00B124EF" w:rsidRPr="00293240">
        <w:t>n</w:t>
      </w:r>
      <w:r w:rsidRPr="00293240">
        <w:t xml:space="preserve"> a distancia. El seguimiento de estos equipos exige tiempo y recursos humanos, </w:t>
      </w:r>
      <w:r w:rsidR="00B124EF" w:rsidRPr="00293240">
        <w:t>y fue por ello inviable</w:t>
      </w:r>
      <w:r w:rsidRPr="00293240">
        <w:t xml:space="preserve"> en el plazo concedido.</w:t>
      </w:r>
      <w:bookmarkStart w:id="794" w:name="_Toc10639812"/>
      <w:bookmarkStart w:id="795" w:name="_Toc42246851"/>
      <w:bookmarkStart w:id="796" w:name="_Toc42248554"/>
      <w:bookmarkStart w:id="797" w:name="_Toc42249932"/>
      <w:bookmarkStart w:id="798" w:name="_Toc55401093"/>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907"/>
        <w:gridCol w:w="1134"/>
        <w:gridCol w:w="1260"/>
        <w:gridCol w:w="1215"/>
        <w:gridCol w:w="1049"/>
        <w:gridCol w:w="1204"/>
        <w:gridCol w:w="907"/>
      </w:tblGrid>
      <w:tr w:rsidR="008C5F5F" w:rsidRPr="00293240" w14:paraId="4E0D6163" w14:textId="77777777" w:rsidTr="00A47DEC">
        <w:trPr>
          <w:trHeight w:val="900"/>
          <w:jc w:val="center"/>
        </w:trPr>
        <w:tc>
          <w:tcPr>
            <w:tcW w:w="1966" w:type="dxa"/>
            <w:tcBorders>
              <w:top w:val="single" w:sz="4" w:space="0" w:color="auto"/>
              <w:left w:val="single" w:sz="4" w:space="0" w:color="auto"/>
              <w:bottom w:val="nil"/>
              <w:right w:val="single" w:sz="4" w:space="0" w:color="auto"/>
            </w:tcBorders>
            <w:shd w:val="clear" w:color="auto" w:fill="auto"/>
            <w:vAlign w:val="center"/>
          </w:tcPr>
          <w:p w14:paraId="4271BB61" w14:textId="77777777"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Categoría de activos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02E486B" w14:textId="77777777"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Edificios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9CE2A0" w14:textId="77777777"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Materiales y equipo</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AEDEFA" w14:textId="77777777"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Mobiliarios y distribución</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2AD0844" w14:textId="77777777"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Material informático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32304AD" w14:textId="77777777"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Vehículos</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14:paraId="017730E0" w14:textId="2593FB81"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Activos de</w:t>
            </w:r>
            <w:r w:rsidR="008E45CF">
              <w:rPr>
                <w:rFonts w:ascii="Calibri" w:hAnsi="Calibri" w:cs="Calibri"/>
                <w:sz w:val="20"/>
                <w:lang w:val="es-ES_tradnl"/>
              </w:rPr>
              <w:t xml:space="preserve"> </w:t>
            </w:r>
            <w:r w:rsidRPr="00293240">
              <w:rPr>
                <w:rFonts w:ascii="Calibri" w:hAnsi="Calibri" w:cs="Calibri"/>
                <w:sz w:val="20"/>
                <w:lang w:val="es-ES_tradnl"/>
              </w:rPr>
              <w:t>escaso valor</w:t>
            </w:r>
          </w:p>
        </w:tc>
        <w:tc>
          <w:tcPr>
            <w:tcW w:w="907" w:type="dxa"/>
            <w:tcBorders>
              <w:top w:val="single" w:sz="4" w:space="0" w:color="auto"/>
              <w:left w:val="single" w:sz="4" w:space="0" w:color="auto"/>
              <w:bottom w:val="nil"/>
              <w:right w:val="single" w:sz="4" w:space="0" w:color="auto"/>
            </w:tcBorders>
            <w:shd w:val="clear" w:color="auto" w:fill="auto"/>
            <w:vAlign w:val="center"/>
          </w:tcPr>
          <w:p w14:paraId="549AB48D" w14:textId="77777777" w:rsidR="008C5F5F" w:rsidRPr="00293240" w:rsidRDefault="008C5F5F" w:rsidP="00830920">
            <w:pPr>
              <w:pStyle w:val="TableHead0"/>
              <w:spacing w:before="60" w:after="60"/>
              <w:rPr>
                <w:rFonts w:ascii="Calibri" w:hAnsi="Calibri" w:cs="Calibri"/>
                <w:color w:val="000000"/>
                <w:sz w:val="20"/>
                <w:lang w:val="es-ES_tradnl" w:eastAsia="en-GB"/>
              </w:rPr>
            </w:pPr>
            <w:r w:rsidRPr="00293240">
              <w:rPr>
                <w:rFonts w:ascii="Calibri" w:hAnsi="Calibri" w:cs="Calibri"/>
                <w:sz w:val="20"/>
                <w:lang w:val="es-ES_tradnl"/>
              </w:rPr>
              <w:t>Total</w:t>
            </w:r>
          </w:p>
        </w:tc>
      </w:tr>
      <w:tr w:rsidR="00830920" w:rsidRPr="00293240" w14:paraId="0F01F952" w14:textId="77777777" w:rsidTr="00A47DEC">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DE1F0" w14:textId="1A90AB48" w:rsidR="00830920" w:rsidRPr="00293240" w:rsidRDefault="00830920" w:rsidP="009707A0">
            <w:pPr>
              <w:pStyle w:val="TableHead0"/>
              <w:spacing w:before="40" w:after="40"/>
              <w:jc w:val="left"/>
              <w:rPr>
                <w:rFonts w:ascii="Calibri" w:hAnsi="Calibri" w:cs="Calibri"/>
                <w:sz w:val="20"/>
                <w:lang w:val="es-ES_tradnl" w:eastAsia="en-GB"/>
              </w:rPr>
            </w:pPr>
            <w:r w:rsidRPr="00293240">
              <w:rPr>
                <w:rFonts w:ascii="Calibri" w:hAnsi="Calibri" w:cs="Calibri"/>
                <w:sz w:val="20"/>
                <w:lang w:val="es-ES_tradnl" w:eastAsia="zh-CN"/>
              </w:rPr>
              <w:t>Coste a</w:t>
            </w:r>
            <w:r w:rsidR="009707A0">
              <w:rPr>
                <w:rFonts w:ascii="Calibri" w:hAnsi="Calibri" w:cs="Calibri"/>
                <w:sz w:val="20"/>
                <w:lang w:val="es-ES_tradnl" w:eastAsia="zh-CN"/>
              </w:rPr>
              <w:t>l</w:t>
            </w:r>
            <w:r w:rsidRPr="00293240">
              <w:rPr>
                <w:rFonts w:ascii="Calibri" w:hAnsi="Calibri" w:cs="Calibri"/>
                <w:sz w:val="20"/>
                <w:lang w:val="es-ES_tradnl" w:eastAsia="zh-CN"/>
              </w:rPr>
              <w:t xml:space="preserve"> 1 de enero</w:t>
            </w:r>
          </w:p>
        </w:tc>
        <w:tc>
          <w:tcPr>
            <w:tcW w:w="907" w:type="dxa"/>
            <w:shd w:val="clear" w:color="auto" w:fill="auto"/>
            <w:vAlign w:val="center"/>
          </w:tcPr>
          <w:p w14:paraId="16B19F43" w14:textId="3D3EEF64" w:rsidR="00830920" w:rsidRPr="0029324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125</w:t>
            </w:r>
            <w:r w:rsidR="006C2253">
              <w:rPr>
                <w:rFonts w:ascii="Calibri" w:hAnsi="Calibri" w:cs="Calibri"/>
                <w:sz w:val="20"/>
                <w:lang w:val="es-ES_tradnl" w:eastAsia="en-GB"/>
              </w:rPr>
              <w:t xml:space="preserve"> </w:t>
            </w:r>
            <w:r w:rsidRPr="00830920">
              <w:rPr>
                <w:rFonts w:ascii="Calibri" w:hAnsi="Calibri" w:cs="Calibri"/>
                <w:sz w:val="20"/>
                <w:lang w:val="es-ES_tradnl" w:eastAsia="en-GB"/>
              </w:rPr>
              <w:t>070</w:t>
            </w:r>
          </w:p>
        </w:tc>
        <w:tc>
          <w:tcPr>
            <w:tcW w:w="1134" w:type="dxa"/>
            <w:shd w:val="clear" w:color="000000" w:fill="FFFFFF"/>
            <w:vAlign w:val="center"/>
          </w:tcPr>
          <w:p w14:paraId="3737968C" w14:textId="715E047C" w:rsidR="00830920" w:rsidRPr="0029324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2</w:t>
            </w:r>
            <w:r w:rsidR="006C2253">
              <w:rPr>
                <w:rFonts w:ascii="Calibri" w:hAnsi="Calibri" w:cs="Calibri"/>
                <w:sz w:val="20"/>
                <w:lang w:val="es-ES_tradnl" w:eastAsia="en-GB"/>
              </w:rPr>
              <w:t xml:space="preserve"> </w:t>
            </w:r>
            <w:r w:rsidRPr="00830920">
              <w:rPr>
                <w:rFonts w:ascii="Calibri" w:hAnsi="Calibri" w:cs="Calibri"/>
                <w:sz w:val="20"/>
                <w:lang w:val="es-ES_tradnl" w:eastAsia="en-GB"/>
              </w:rPr>
              <w:t>121</w:t>
            </w:r>
          </w:p>
        </w:tc>
        <w:tc>
          <w:tcPr>
            <w:tcW w:w="1260" w:type="dxa"/>
            <w:shd w:val="clear" w:color="auto" w:fill="auto"/>
            <w:vAlign w:val="center"/>
          </w:tcPr>
          <w:p w14:paraId="6A973E17" w14:textId="0A08D551" w:rsidR="00830920" w:rsidRPr="0029324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1</w:t>
            </w:r>
            <w:r w:rsidR="006C2253">
              <w:rPr>
                <w:rFonts w:ascii="Calibri" w:hAnsi="Calibri" w:cs="Calibri"/>
                <w:sz w:val="20"/>
                <w:lang w:val="es-ES_tradnl" w:eastAsia="en-GB"/>
              </w:rPr>
              <w:t xml:space="preserve"> </w:t>
            </w:r>
            <w:r w:rsidRPr="00830920">
              <w:rPr>
                <w:rFonts w:ascii="Calibri" w:hAnsi="Calibri" w:cs="Calibri"/>
                <w:sz w:val="20"/>
                <w:lang w:val="es-ES_tradnl" w:eastAsia="en-GB"/>
              </w:rPr>
              <w:t>506</w:t>
            </w:r>
          </w:p>
        </w:tc>
        <w:tc>
          <w:tcPr>
            <w:tcW w:w="1215" w:type="dxa"/>
            <w:shd w:val="clear" w:color="000000" w:fill="FFFFFF"/>
            <w:vAlign w:val="center"/>
          </w:tcPr>
          <w:p w14:paraId="4735F244" w14:textId="73299619" w:rsidR="00830920" w:rsidRPr="0029324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9</w:t>
            </w:r>
            <w:r w:rsidR="006C2253">
              <w:rPr>
                <w:rFonts w:ascii="Calibri" w:hAnsi="Calibri" w:cs="Calibri"/>
                <w:sz w:val="20"/>
                <w:lang w:val="es-ES_tradnl" w:eastAsia="en-GB"/>
              </w:rPr>
              <w:t xml:space="preserve"> </w:t>
            </w:r>
            <w:r w:rsidRPr="00830920">
              <w:rPr>
                <w:rFonts w:ascii="Calibri" w:hAnsi="Calibri" w:cs="Calibri"/>
                <w:sz w:val="20"/>
                <w:lang w:val="es-ES_tradnl" w:eastAsia="en-GB"/>
              </w:rPr>
              <w:t>354</w:t>
            </w:r>
          </w:p>
        </w:tc>
        <w:tc>
          <w:tcPr>
            <w:tcW w:w="1049" w:type="dxa"/>
            <w:shd w:val="clear" w:color="auto" w:fill="auto"/>
            <w:noWrap/>
            <w:vAlign w:val="center"/>
          </w:tcPr>
          <w:p w14:paraId="7B9BE27B" w14:textId="4ED553A4" w:rsidR="00830920" w:rsidRPr="0029324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296</w:t>
            </w:r>
          </w:p>
        </w:tc>
        <w:tc>
          <w:tcPr>
            <w:tcW w:w="1204" w:type="dxa"/>
            <w:shd w:val="clear" w:color="auto" w:fill="auto"/>
            <w:noWrap/>
            <w:vAlign w:val="center"/>
          </w:tcPr>
          <w:p w14:paraId="264C8956" w14:textId="7353E910" w:rsidR="00830920" w:rsidRPr="0029324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16</w:t>
            </w:r>
            <w:r w:rsidR="006C2253">
              <w:rPr>
                <w:rFonts w:ascii="Calibri" w:hAnsi="Calibri" w:cs="Calibri"/>
                <w:sz w:val="20"/>
                <w:lang w:val="es-ES_tradnl" w:eastAsia="en-GB"/>
              </w:rPr>
              <w:t xml:space="preserve"> </w:t>
            </w:r>
            <w:r w:rsidRPr="00830920">
              <w:rPr>
                <w:rFonts w:ascii="Calibri" w:hAnsi="Calibri" w:cs="Calibri"/>
                <w:sz w:val="20"/>
                <w:lang w:val="es-ES_tradnl" w:eastAsia="en-GB"/>
              </w:rPr>
              <w:t>154</w:t>
            </w:r>
          </w:p>
        </w:tc>
        <w:tc>
          <w:tcPr>
            <w:tcW w:w="907" w:type="dxa"/>
            <w:shd w:val="clear" w:color="auto" w:fill="auto"/>
            <w:vAlign w:val="center"/>
          </w:tcPr>
          <w:p w14:paraId="613D7D6F" w14:textId="0E8E1757" w:rsidR="00830920" w:rsidRPr="0029324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154</w:t>
            </w:r>
            <w:r w:rsidR="006C2253">
              <w:rPr>
                <w:rFonts w:ascii="Calibri" w:hAnsi="Calibri" w:cs="Calibri"/>
                <w:sz w:val="20"/>
                <w:lang w:val="es-ES_tradnl" w:eastAsia="en-GB"/>
              </w:rPr>
              <w:t xml:space="preserve"> </w:t>
            </w:r>
            <w:r w:rsidRPr="00830920">
              <w:rPr>
                <w:rFonts w:ascii="Calibri" w:hAnsi="Calibri" w:cs="Calibri"/>
                <w:sz w:val="20"/>
                <w:lang w:val="es-ES_tradnl" w:eastAsia="en-GB"/>
              </w:rPr>
              <w:t>500</w:t>
            </w:r>
          </w:p>
        </w:tc>
      </w:tr>
      <w:tr w:rsidR="00830920" w:rsidRPr="00293240" w14:paraId="62600611"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59C68B24" w14:textId="77777777" w:rsidR="00830920" w:rsidRPr="00293240" w:rsidRDefault="00830920" w:rsidP="00830920">
            <w:pPr>
              <w:tabs>
                <w:tab w:val="clear" w:pos="567"/>
                <w:tab w:val="clear" w:pos="1134"/>
                <w:tab w:val="clear" w:pos="1701"/>
                <w:tab w:val="clear" w:pos="2268"/>
                <w:tab w:val="clear" w:pos="2835"/>
              </w:tabs>
              <w:overflowPunct/>
              <w:autoSpaceDE/>
              <w:autoSpaceDN/>
              <w:adjustRightInd/>
              <w:spacing w:before="20" w:after="20"/>
              <w:textAlignment w:val="auto"/>
              <w:rPr>
                <w:rFonts w:cs="Calibri"/>
                <w:color w:val="000000"/>
                <w:sz w:val="20"/>
                <w:lang w:eastAsia="en-GB"/>
              </w:rPr>
            </w:pPr>
            <w:r w:rsidRPr="00293240">
              <w:rPr>
                <w:rFonts w:cs="Calibri"/>
                <w:sz w:val="20"/>
              </w:rPr>
              <w:t>Adiciones</w:t>
            </w:r>
          </w:p>
        </w:tc>
        <w:tc>
          <w:tcPr>
            <w:tcW w:w="907" w:type="dxa"/>
            <w:shd w:val="clear" w:color="auto" w:fill="auto"/>
          </w:tcPr>
          <w:p w14:paraId="30D4C171" w14:textId="2BEBEE5B" w:rsidR="00830920" w:rsidRPr="00830920" w:rsidRDefault="00830920"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49</w:t>
            </w:r>
          </w:p>
        </w:tc>
        <w:tc>
          <w:tcPr>
            <w:tcW w:w="1134" w:type="dxa"/>
            <w:shd w:val="clear" w:color="auto" w:fill="auto"/>
          </w:tcPr>
          <w:p w14:paraId="6D0DCBF6" w14:textId="1BB1FB31" w:rsidR="00830920" w:rsidRPr="00830920" w:rsidRDefault="00830920"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34</w:t>
            </w:r>
          </w:p>
        </w:tc>
        <w:tc>
          <w:tcPr>
            <w:tcW w:w="1260" w:type="dxa"/>
            <w:shd w:val="clear" w:color="auto" w:fill="auto"/>
          </w:tcPr>
          <w:p w14:paraId="45569A3F" w14:textId="1102704C"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266842B9" w14:textId="70E9F9D7" w:rsidR="00830920" w:rsidRPr="00830920" w:rsidRDefault="00830920"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910</w:t>
            </w:r>
          </w:p>
        </w:tc>
        <w:tc>
          <w:tcPr>
            <w:tcW w:w="1049" w:type="dxa"/>
            <w:shd w:val="clear" w:color="auto" w:fill="auto"/>
            <w:noWrap/>
            <w:vAlign w:val="bottom"/>
          </w:tcPr>
          <w:p w14:paraId="08D472E6" w14:textId="4450B99A"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p>
        </w:tc>
        <w:tc>
          <w:tcPr>
            <w:tcW w:w="1204" w:type="dxa"/>
            <w:shd w:val="clear" w:color="auto" w:fill="auto"/>
            <w:noWrap/>
            <w:vAlign w:val="center"/>
          </w:tcPr>
          <w:p w14:paraId="5948A42A" w14:textId="62F8B014" w:rsidR="00830920" w:rsidRPr="0083092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818</w:t>
            </w:r>
          </w:p>
        </w:tc>
        <w:tc>
          <w:tcPr>
            <w:tcW w:w="907" w:type="dxa"/>
            <w:shd w:val="clear" w:color="auto" w:fill="auto"/>
            <w:vAlign w:val="center"/>
          </w:tcPr>
          <w:p w14:paraId="52CECB74" w14:textId="442DA1DA" w:rsidR="00830920" w:rsidRPr="00830920" w:rsidRDefault="00830920" w:rsidP="00830920">
            <w:pPr>
              <w:pStyle w:val="TableHead0"/>
              <w:spacing w:before="40" w:after="40"/>
              <w:jc w:val="right"/>
              <w:rPr>
                <w:rFonts w:ascii="Calibri" w:hAnsi="Calibri" w:cs="Calibri"/>
                <w:sz w:val="20"/>
                <w:lang w:val="es-ES_tradnl" w:eastAsia="en-GB"/>
              </w:rPr>
            </w:pPr>
            <w:r w:rsidRPr="00830920">
              <w:rPr>
                <w:rFonts w:ascii="Calibri" w:hAnsi="Calibri" w:cs="Calibri"/>
                <w:sz w:val="20"/>
                <w:lang w:val="es-ES_tradnl" w:eastAsia="en-GB"/>
              </w:rPr>
              <w:t>1</w:t>
            </w:r>
            <w:r w:rsidR="006C2253">
              <w:rPr>
                <w:rFonts w:ascii="Calibri" w:hAnsi="Calibri" w:cs="Calibri"/>
                <w:sz w:val="20"/>
                <w:lang w:val="es-ES_tradnl" w:eastAsia="en-GB"/>
              </w:rPr>
              <w:t xml:space="preserve"> </w:t>
            </w:r>
            <w:r w:rsidRPr="00830920">
              <w:rPr>
                <w:rFonts w:ascii="Calibri" w:hAnsi="Calibri" w:cs="Calibri"/>
                <w:sz w:val="20"/>
                <w:lang w:val="es-ES_tradnl" w:eastAsia="en-GB"/>
              </w:rPr>
              <w:t>812</w:t>
            </w:r>
          </w:p>
        </w:tc>
      </w:tr>
      <w:tr w:rsidR="00F77AE9" w:rsidRPr="00293240" w14:paraId="571C1F98"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18D5ADB8" w14:textId="77777777" w:rsidR="00F77AE9" w:rsidRPr="00830920" w:rsidRDefault="00F77AE9" w:rsidP="0083092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Donaciones</w:t>
            </w:r>
          </w:p>
        </w:tc>
        <w:tc>
          <w:tcPr>
            <w:tcW w:w="907" w:type="dxa"/>
            <w:shd w:val="clear" w:color="auto" w:fill="auto"/>
          </w:tcPr>
          <w:p w14:paraId="587622C4" w14:textId="218B9559" w:rsidR="00F77AE9"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tcPr>
          <w:p w14:paraId="47209883" w14:textId="7A608A93" w:rsidR="00F77AE9"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60" w:type="dxa"/>
            <w:shd w:val="clear" w:color="auto" w:fill="auto"/>
          </w:tcPr>
          <w:p w14:paraId="4887B53A" w14:textId="45B969CA" w:rsidR="00F77AE9"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19405188" w14:textId="4B565013" w:rsidR="00F77AE9"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049" w:type="dxa"/>
            <w:shd w:val="clear" w:color="auto" w:fill="auto"/>
            <w:noWrap/>
            <w:vAlign w:val="bottom"/>
          </w:tcPr>
          <w:p w14:paraId="5384919E" w14:textId="5A22CFAE" w:rsidR="00F77AE9"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04" w:type="dxa"/>
            <w:shd w:val="clear" w:color="auto" w:fill="auto"/>
            <w:noWrap/>
            <w:vAlign w:val="bottom"/>
          </w:tcPr>
          <w:p w14:paraId="1FD3319E" w14:textId="2F3B7553" w:rsidR="00F77AE9"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907" w:type="dxa"/>
            <w:shd w:val="clear" w:color="auto" w:fill="auto"/>
            <w:noWrap/>
            <w:vAlign w:val="bottom"/>
          </w:tcPr>
          <w:p w14:paraId="04233E5D" w14:textId="77B8E16E" w:rsidR="00F77AE9"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r>
      <w:tr w:rsidR="00830920" w:rsidRPr="00293240" w14:paraId="00BD3911"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6CF4F1B1" w14:textId="77777777" w:rsidR="00830920" w:rsidRPr="00830920" w:rsidRDefault="00830920" w:rsidP="0083092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Cesiones</w:t>
            </w:r>
          </w:p>
        </w:tc>
        <w:tc>
          <w:tcPr>
            <w:tcW w:w="907" w:type="dxa"/>
            <w:shd w:val="clear" w:color="auto" w:fill="auto"/>
          </w:tcPr>
          <w:p w14:paraId="0BE90D96" w14:textId="2F7A3468" w:rsidR="00830920" w:rsidRPr="00830920" w:rsidRDefault="00830920"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tcPr>
          <w:p w14:paraId="06BAF7C1" w14:textId="107E9DA2"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r w:rsidR="00830920" w:rsidRPr="00830920">
              <w:rPr>
                <w:rFonts w:cs="Calibri"/>
                <w:sz w:val="20"/>
              </w:rPr>
              <w:t>43</w:t>
            </w:r>
          </w:p>
        </w:tc>
        <w:tc>
          <w:tcPr>
            <w:tcW w:w="1260" w:type="dxa"/>
            <w:shd w:val="clear" w:color="auto" w:fill="auto"/>
          </w:tcPr>
          <w:p w14:paraId="4DBF6CCC" w14:textId="79FA2E52"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r w:rsidR="00830920" w:rsidRPr="00830920">
              <w:rPr>
                <w:rFonts w:cs="Calibri"/>
                <w:sz w:val="20"/>
              </w:rPr>
              <w:t>112</w:t>
            </w:r>
          </w:p>
        </w:tc>
        <w:tc>
          <w:tcPr>
            <w:tcW w:w="1215" w:type="dxa"/>
            <w:shd w:val="clear" w:color="auto" w:fill="auto"/>
          </w:tcPr>
          <w:p w14:paraId="43BDA51A" w14:textId="11FD70D8"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r w:rsidR="00830920" w:rsidRPr="00830920">
              <w:rPr>
                <w:rFonts w:cs="Calibri"/>
                <w:sz w:val="20"/>
              </w:rPr>
              <w:t>1</w:t>
            </w:r>
            <w:r>
              <w:rPr>
                <w:rFonts w:cs="Calibri"/>
                <w:sz w:val="20"/>
              </w:rPr>
              <w:t xml:space="preserve"> </w:t>
            </w:r>
            <w:r w:rsidR="00830920" w:rsidRPr="00830920">
              <w:rPr>
                <w:rFonts w:cs="Calibri"/>
                <w:sz w:val="20"/>
              </w:rPr>
              <w:t>461</w:t>
            </w:r>
          </w:p>
        </w:tc>
        <w:tc>
          <w:tcPr>
            <w:tcW w:w="1049" w:type="dxa"/>
            <w:shd w:val="clear" w:color="auto" w:fill="auto"/>
            <w:noWrap/>
            <w:vAlign w:val="bottom"/>
          </w:tcPr>
          <w:p w14:paraId="5D73ABDD" w14:textId="05C29602"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p>
        </w:tc>
        <w:tc>
          <w:tcPr>
            <w:tcW w:w="1204" w:type="dxa"/>
            <w:shd w:val="clear" w:color="auto" w:fill="auto"/>
            <w:noWrap/>
            <w:vAlign w:val="bottom"/>
          </w:tcPr>
          <w:p w14:paraId="399519D3" w14:textId="77672AA2"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r w:rsidR="00830920" w:rsidRPr="00830920">
              <w:rPr>
                <w:rFonts w:cs="Calibri"/>
                <w:sz w:val="20"/>
              </w:rPr>
              <w:t>929</w:t>
            </w:r>
          </w:p>
        </w:tc>
        <w:tc>
          <w:tcPr>
            <w:tcW w:w="907" w:type="dxa"/>
            <w:shd w:val="clear" w:color="auto" w:fill="auto"/>
            <w:noWrap/>
            <w:vAlign w:val="bottom"/>
          </w:tcPr>
          <w:p w14:paraId="280C73A5" w14:textId="40CF4847" w:rsidR="00830920"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r w:rsidR="00830920" w:rsidRPr="00830920">
              <w:rPr>
                <w:rFonts w:cs="Calibri"/>
                <w:sz w:val="20"/>
              </w:rPr>
              <w:t>2</w:t>
            </w:r>
            <w:r>
              <w:rPr>
                <w:rFonts w:cs="Calibri"/>
                <w:sz w:val="20"/>
              </w:rPr>
              <w:t xml:space="preserve"> </w:t>
            </w:r>
            <w:r w:rsidR="00830920" w:rsidRPr="00830920">
              <w:rPr>
                <w:rFonts w:cs="Calibri"/>
                <w:sz w:val="20"/>
              </w:rPr>
              <w:t>545</w:t>
            </w:r>
          </w:p>
        </w:tc>
      </w:tr>
      <w:tr w:rsidR="001E5703" w:rsidRPr="00293240" w14:paraId="6D27989E"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7642F686" w14:textId="77777777"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Pérdidas de valor</w:t>
            </w:r>
          </w:p>
        </w:tc>
        <w:tc>
          <w:tcPr>
            <w:tcW w:w="907" w:type="dxa"/>
            <w:shd w:val="clear" w:color="auto" w:fill="auto"/>
          </w:tcPr>
          <w:p w14:paraId="01F8591D" w14:textId="6951D9B4"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tcPr>
          <w:p w14:paraId="2F7F51E0" w14:textId="3CF56F5C"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60" w:type="dxa"/>
            <w:shd w:val="clear" w:color="auto" w:fill="auto"/>
          </w:tcPr>
          <w:p w14:paraId="4274DBE3" w14:textId="461E7EC6"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18247852" w14:textId="69B75C3F"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049" w:type="dxa"/>
            <w:shd w:val="clear" w:color="auto" w:fill="auto"/>
            <w:noWrap/>
          </w:tcPr>
          <w:p w14:paraId="4A28A7FF" w14:textId="2BA80B8A"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04" w:type="dxa"/>
            <w:shd w:val="clear" w:color="auto" w:fill="auto"/>
            <w:noWrap/>
          </w:tcPr>
          <w:p w14:paraId="14C1C30C" w14:textId="19360FC7"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907" w:type="dxa"/>
            <w:shd w:val="clear" w:color="auto" w:fill="auto"/>
            <w:noWrap/>
          </w:tcPr>
          <w:p w14:paraId="68645BEE" w14:textId="52FA56C4"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r>
      <w:tr w:rsidR="00E94586" w:rsidRPr="00293240" w14:paraId="29FB5BF4"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2316D977" w14:textId="77777777" w:rsidR="00E94586" w:rsidRPr="00830920" w:rsidRDefault="00E94586" w:rsidP="0083092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Reclasificaciones y correcciones</w:t>
            </w:r>
          </w:p>
        </w:tc>
        <w:tc>
          <w:tcPr>
            <w:tcW w:w="907" w:type="dxa"/>
            <w:shd w:val="clear" w:color="auto" w:fill="auto"/>
          </w:tcPr>
          <w:p w14:paraId="3EA16BA5" w14:textId="04D56806" w:rsidR="00E94586" w:rsidRPr="00830920" w:rsidRDefault="006C225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6C2253">
              <w:rPr>
                <w:rFonts w:cs="Calibri"/>
                <w:sz w:val="20"/>
                <w:lang w:val="en-GB"/>
              </w:rPr>
              <w:t>1</w:t>
            </w:r>
            <w:r>
              <w:rPr>
                <w:rFonts w:cs="Calibri"/>
                <w:sz w:val="20"/>
                <w:lang w:val="en-GB"/>
              </w:rPr>
              <w:t xml:space="preserve"> </w:t>
            </w:r>
            <w:r w:rsidRPr="006C2253">
              <w:rPr>
                <w:rFonts w:cs="Calibri"/>
                <w:sz w:val="20"/>
                <w:lang w:val="en-GB"/>
              </w:rPr>
              <w:t>219</w:t>
            </w:r>
          </w:p>
        </w:tc>
        <w:tc>
          <w:tcPr>
            <w:tcW w:w="1134" w:type="dxa"/>
            <w:shd w:val="clear" w:color="auto" w:fill="auto"/>
          </w:tcPr>
          <w:p w14:paraId="51AB625F" w14:textId="2EBDF42A" w:rsidR="00E94586"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60" w:type="dxa"/>
            <w:shd w:val="clear" w:color="auto" w:fill="auto"/>
          </w:tcPr>
          <w:p w14:paraId="36E9B0A7" w14:textId="1AF25B0F" w:rsidR="00E94586"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3E2ABDDA" w14:textId="3A5ACB2F" w:rsidR="00E94586"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049" w:type="dxa"/>
            <w:shd w:val="clear" w:color="auto" w:fill="auto"/>
            <w:noWrap/>
          </w:tcPr>
          <w:p w14:paraId="08C21D1B" w14:textId="68CF7849" w:rsidR="00E94586" w:rsidRPr="00830920" w:rsidRDefault="00E94586"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04" w:type="dxa"/>
            <w:shd w:val="clear" w:color="auto" w:fill="auto"/>
            <w:noWrap/>
          </w:tcPr>
          <w:p w14:paraId="19E33E2C" w14:textId="41E08658" w:rsidR="00E94586"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907" w:type="dxa"/>
            <w:shd w:val="clear" w:color="auto" w:fill="auto"/>
            <w:noWrap/>
          </w:tcPr>
          <w:p w14:paraId="3DD4DBA7" w14:textId="6468641B" w:rsidR="00E94586"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6C2253">
              <w:rPr>
                <w:rFonts w:cs="Calibri"/>
                <w:sz w:val="20"/>
                <w:lang w:val="en-GB"/>
              </w:rPr>
              <w:t>1</w:t>
            </w:r>
            <w:r>
              <w:rPr>
                <w:rFonts w:cs="Calibri"/>
                <w:sz w:val="20"/>
                <w:lang w:val="en-GB"/>
              </w:rPr>
              <w:t xml:space="preserve"> </w:t>
            </w:r>
            <w:r w:rsidRPr="006C2253">
              <w:rPr>
                <w:rFonts w:cs="Calibri"/>
                <w:sz w:val="20"/>
                <w:lang w:val="en-GB"/>
              </w:rPr>
              <w:t>219</w:t>
            </w:r>
          </w:p>
        </w:tc>
      </w:tr>
      <w:tr w:rsidR="001E5703" w:rsidRPr="00293240" w14:paraId="47177F38"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2B0361A7" w14:textId="77777777"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Reevaluaciones</w:t>
            </w:r>
          </w:p>
        </w:tc>
        <w:tc>
          <w:tcPr>
            <w:tcW w:w="907" w:type="dxa"/>
            <w:shd w:val="clear" w:color="auto" w:fill="auto"/>
          </w:tcPr>
          <w:p w14:paraId="3BC61E7B" w14:textId="6B7F4141"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tcPr>
          <w:p w14:paraId="3A8C3438" w14:textId="484CBDA2"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60" w:type="dxa"/>
            <w:shd w:val="clear" w:color="auto" w:fill="auto"/>
          </w:tcPr>
          <w:p w14:paraId="2FBC1286" w14:textId="5E9BFBDB"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5D1F71C6" w14:textId="48318BF0"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049" w:type="dxa"/>
            <w:shd w:val="clear" w:color="auto" w:fill="auto"/>
            <w:noWrap/>
          </w:tcPr>
          <w:p w14:paraId="1A5CA3A1" w14:textId="7A466979"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04" w:type="dxa"/>
            <w:shd w:val="clear" w:color="auto" w:fill="auto"/>
            <w:noWrap/>
          </w:tcPr>
          <w:p w14:paraId="6EFE2423" w14:textId="31BC6E43"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907" w:type="dxa"/>
            <w:shd w:val="clear" w:color="auto" w:fill="auto"/>
            <w:noWrap/>
          </w:tcPr>
          <w:p w14:paraId="26BD4BF3" w14:textId="5F28FB34" w:rsidR="001E5703" w:rsidRPr="00830920" w:rsidRDefault="001E5703" w:rsidP="0083092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r>
      <w:tr w:rsidR="006C2253" w:rsidRPr="00293240" w14:paraId="33AC61C2" w14:textId="77777777" w:rsidTr="00A47DEC">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86E4B" w14:textId="1BB7A483" w:rsidR="006C2253" w:rsidRPr="00830920" w:rsidRDefault="006C2253" w:rsidP="006C2253">
            <w:pPr>
              <w:pStyle w:val="TableHead0"/>
              <w:spacing w:before="40" w:after="40"/>
              <w:jc w:val="left"/>
              <w:rPr>
                <w:rFonts w:ascii="Calibri" w:hAnsi="Calibri" w:cs="Calibri"/>
                <w:sz w:val="20"/>
                <w:lang w:val="es-ES_tradnl" w:eastAsia="en-GB"/>
              </w:rPr>
            </w:pPr>
            <w:r w:rsidRPr="00830920">
              <w:rPr>
                <w:rFonts w:ascii="Calibri" w:hAnsi="Calibri" w:cs="Calibri"/>
                <w:sz w:val="20"/>
                <w:lang w:val="es-ES_tradnl" w:eastAsia="en-GB"/>
              </w:rPr>
              <w:t>Coste a 31 de diciembre</w:t>
            </w:r>
          </w:p>
        </w:tc>
        <w:tc>
          <w:tcPr>
            <w:tcW w:w="907" w:type="dxa"/>
            <w:shd w:val="clear" w:color="auto" w:fill="auto"/>
          </w:tcPr>
          <w:p w14:paraId="062C231E" w14:textId="7BA606B3"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126</w:t>
            </w:r>
            <w:r>
              <w:rPr>
                <w:rFonts w:ascii="Calibri" w:hAnsi="Calibri" w:cs="Calibri"/>
                <w:sz w:val="20"/>
                <w:lang w:val="es-ES_tradnl" w:eastAsia="en-GB"/>
              </w:rPr>
              <w:t xml:space="preserve"> </w:t>
            </w:r>
            <w:r w:rsidRPr="006C2253">
              <w:rPr>
                <w:rFonts w:ascii="Calibri" w:hAnsi="Calibri" w:cs="Calibri"/>
                <w:sz w:val="20"/>
                <w:lang w:val="es-ES_tradnl" w:eastAsia="en-GB"/>
              </w:rPr>
              <w:t>339</w:t>
            </w:r>
          </w:p>
        </w:tc>
        <w:tc>
          <w:tcPr>
            <w:tcW w:w="1134" w:type="dxa"/>
            <w:shd w:val="clear" w:color="auto" w:fill="auto"/>
          </w:tcPr>
          <w:p w14:paraId="664BF0B7" w14:textId="015AC0C5"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2</w:t>
            </w:r>
            <w:r>
              <w:rPr>
                <w:rFonts w:ascii="Calibri" w:hAnsi="Calibri" w:cs="Calibri"/>
                <w:sz w:val="20"/>
                <w:lang w:val="es-ES_tradnl" w:eastAsia="en-GB"/>
              </w:rPr>
              <w:t xml:space="preserve"> </w:t>
            </w:r>
            <w:r w:rsidRPr="006C2253">
              <w:rPr>
                <w:rFonts w:ascii="Calibri" w:hAnsi="Calibri" w:cs="Calibri"/>
                <w:sz w:val="20"/>
                <w:lang w:val="es-ES_tradnl" w:eastAsia="en-GB"/>
              </w:rPr>
              <w:t>113</w:t>
            </w:r>
          </w:p>
        </w:tc>
        <w:tc>
          <w:tcPr>
            <w:tcW w:w="1260" w:type="dxa"/>
            <w:shd w:val="clear" w:color="auto" w:fill="auto"/>
          </w:tcPr>
          <w:p w14:paraId="0A5E8CE0" w14:textId="1000F3F9"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w:t>
            </w:r>
            <w:r>
              <w:rPr>
                <w:rFonts w:ascii="Calibri" w:hAnsi="Calibri" w:cs="Calibri"/>
                <w:sz w:val="20"/>
                <w:lang w:val="es-ES_tradnl" w:eastAsia="en-GB"/>
              </w:rPr>
              <w:t xml:space="preserve"> </w:t>
            </w:r>
            <w:r w:rsidRPr="006C2253">
              <w:rPr>
                <w:rFonts w:ascii="Calibri" w:hAnsi="Calibri" w:cs="Calibri"/>
                <w:sz w:val="20"/>
                <w:lang w:val="es-ES_tradnl" w:eastAsia="en-GB"/>
              </w:rPr>
              <w:t>394</w:t>
            </w:r>
          </w:p>
        </w:tc>
        <w:tc>
          <w:tcPr>
            <w:tcW w:w="1215" w:type="dxa"/>
            <w:shd w:val="clear" w:color="auto" w:fill="auto"/>
          </w:tcPr>
          <w:p w14:paraId="684F3288" w14:textId="78A1C3B0"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8</w:t>
            </w:r>
            <w:r>
              <w:rPr>
                <w:rFonts w:ascii="Calibri" w:hAnsi="Calibri" w:cs="Calibri"/>
                <w:sz w:val="20"/>
                <w:lang w:val="es-ES_tradnl" w:eastAsia="en-GB"/>
              </w:rPr>
              <w:t xml:space="preserve"> </w:t>
            </w:r>
            <w:r w:rsidRPr="006C2253">
              <w:rPr>
                <w:rFonts w:ascii="Calibri" w:hAnsi="Calibri" w:cs="Calibri"/>
                <w:sz w:val="20"/>
                <w:lang w:val="es-ES_tradnl" w:eastAsia="en-GB"/>
              </w:rPr>
              <w:t>802</w:t>
            </w:r>
          </w:p>
        </w:tc>
        <w:tc>
          <w:tcPr>
            <w:tcW w:w="1049" w:type="dxa"/>
            <w:shd w:val="clear" w:color="auto" w:fill="auto"/>
          </w:tcPr>
          <w:p w14:paraId="41527E59" w14:textId="2B804E7B"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296</w:t>
            </w:r>
          </w:p>
        </w:tc>
        <w:tc>
          <w:tcPr>
            <w:tcW w:w="1204" w:type="dxa"/>
            <w:shd w:val="clear" w:color="auto" w:fill="auto"/>
            <w:noWrap/>
          </w:tcPr>
          <w:p w14:paraId="14C5E83D" w14:textId="723B9A7A"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16</w:t>
            </w:r>
            <w:r>
              <w:rPr>
                <w:rFonts w:ascii="Calibri" w:hAnsi="Calibri" w:cs="Calibri"/>
                <w:sz w:val="20"/>
                <w:lang w:val="es-ES_tradnl" w:eastAsia="en-GB"/>
              </w:rPr>
              <w:t xml:space="preserve"> </w:t>
            </w:r>
            <w:r w:rsidRPr="006C2253">
              <w:rPr>
                <w:rFonts w:ascii="Calibri" w:hAnsi="Calibri" w:cs="Calibri"/>
                <w:sz w:val="20"/>
                <w:lang w:val="es-ES_tradnl" w:eastAsia="en-GB"/>
              </w:rPr>
              <w:t>043</w:t>
            </w:r>
          </w:p>
        </w:tc>
        <w:tc>
          <w:tcPr>
            <w:tcW w:w="907" w:type="dxa"/>
            <w:shd w:val="clear" w:color="auto" w:fill="auto"/>
          </w:tcPr>
          <w:p w14:paraId="076B1FB7" w14:textId="31BD37A7"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154</w:t>
            </w:r>
            <w:r>
              <w:rPr>
                <w:rFonts w:ascii="Calibri" w:hAnsi="Calibri" w:cs="Calibri"/>
                <w:sz w:val="20"/>
                <w:lang w:val="es-ES_tradnl" w:eastAsia="en-GB"/>
              </w:rPr>
              <w:t xml:space="preserve"> </w:t>
            </w:r>
            <w:r w:rsidRPr="006C2253">
              <w:rPr>
                <w:rFonts w:ascii="Calibri" w:hAnsi="Calibri" w:cs="Calibri"/>
                <w:sz w:val="20"/>
                <w:lang w:val="es-ES_tradnl" w:eastAsia="en-GB"/>
              </w:rPr>
              <w:t>987</w:t>
            </w:r>
          </w:p>
        </w:tc>
      </w:tr>
      <w:tr w:rsidR="006C2253" w:rsidRPr="00293240" w14:paraId="06AB16DB" w14:textId="77777777" w:rsidTr="00A47DEC">
        <w:trPr>
          <w:trHeight w:val="300"/>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14:paraId="772F24BE" w14:textId="2DD4673E" w:rsidR="006C2253" w:rsidRPr="00830920" w:rsidRDefault="006C2253" w:rsidP="006C2253">
            <w:pPr>
              <w:pStyle w:val="TableHead0"/>
              <w:spacing w:before="40" w:after="40"/>
              <w:jc w:val="left"/>
              <w:rPr>
                <w:rFonts w:ascii="Calibri" w:hAnsi="Calibri" w:cs="Calibri"/>
                <w:sz w:val="20"/>
                <w:lang w:val="es-ES_tradnl" w:eastAsia="en-GB"/>
              </w:rPr>
            </w:pPr>
            <w:r w:rsidRPr="00830920">
              <w:rPr>
                <w:rFonts w:ascii="Calibri" w:hAnsi="Calibri" w:cs="Calibri"/>
                <w:sz w:val="20"/>
                <w:lang w:val="es-ES_tradnl" w:eastAsia="en-GB"/>
              </w:rPr>
              <w:t>Amortización a</w:t>
            </w:r>
            <w:r w:rsidR="009707A0">
              <w:rPr>
                <w:rFonts w:ascii="Calibri" w:hAnsi="Calibri" w:cs="Calibri"/>
                <w:sz w:val="20"/>
                <w:lang w:val="es-ES_tradnl" w:eastAsia="en-GB"/>
              </w:rPr>
              <w:t>l</w:t>
            </w:r>
            <w:r w:rsidRPr="00830920">
              <w:rPr>
                <w:rFonts w:ascii="Calibri" w:hAnsi="Calibri" w:cs="Calibri"/>
                <w:sz w:val="20"/>
                <w:lang w:val="es-ES_tradnl" w:eastAsia="en-GB"/>
              </w:rPr>
              <w:t xml:space="preserve"> 1</w:t>
            </w:r>
            <w:r>
              <w:rPr>
                <w:rFonts w:ascii="Calibri" w:hAnsi="Calibri" w:cs="Calibri"/>
                <w:sz w:val="20"/>
                <w:lang w:val="es-ES_tradnl" w:eastAsia="en-GB"/>
              </w:rPr>
              <w:t> </w:t>
            </w:r>
            <w:r w:rsidRPr="00830920">
              <w:rPr>
                <w:rFonts w:ascii="Calibri" w:hAnsi="Calibri" w:cs="Calibri"/>
                <w:sz w:val="20"/>
                <w:lang w:val="es-ES_tradnl" w:eastAsia="en-GB"/>
              </w:rPr>
              <w:t>de</w:t>
            </w:r>
            <w:r>
              <w:rPr>
                <w:rFonts w:ascii="Calibri" w:hAnsi="Calibri" w:cs="Calibri"/>
                <w:sz w:val="20"/>
                <w:lang w:val="es-ES_tradnl" w:eastAsia="en-GB"/>
              </w:rPr>
              <w:t> </w:t>
            </w:r>
            <w:r w:rsidRPr="00830920">
              <w:rPr>
                <w:rFonts w:ascii="Calibri" w:hAnsi="Calibri" w:cs="Calibri"/>
                <w:sz w:val="20"/>
                <w:lang w:val="es-ES_tradnl" w:eastAsia="en-GB"/>
              </w:rPr>
              <w:t>enero</w:t>
            </w:r>
          </w:p>
        </w:tc>
        <w:tc>
          <w:tcPr>
            <w:tcW w:w="907" w:type="dxa"/>
            <w:shd w:val="clear" w:color="auto" w:fill="auto"/>
          </w:tcPr>
          <w:p w14:paraId="66A181FC" w14:textId="5C963B32"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48</w:t>
            </w:r>
            <w:r>
              <w:rPr>
                <w:rFonts w:ascii="Calibri" w:hAnsi="Calibri" w:cs="Calibri"/>
                <w:sz w:val="20"/>
                <w:lang w:val="es-ES_tradnl" w:eastAsia="en-GB"/>
              </w:rPr>
              <w:t xml:space="preserve"> </w:t>
            </w:r>
            <w:r w:rsidRPr="006C2253">
              <w:rPr>
                <w:rFonts w:ascii="Calibri" w:hAnsi="Calibri" w:cs="Calibri"/>
                <w:sz w:val="20"/>
                <w:lang w:val="es-ES_tradnl" w:eastAsia="en-GB"/>
              </w:rPr>
              <w:t>084</w:t>
            </w:r>
          </w:p>
        </w:tc>
        <w:tc>
          <w:tcPr>
            <w:tcW w:w="1134" w:type="dxa"/>
            <w:shd w:val="clear" w:color="auto" w:fill="auto"/>
          </w:tcPr>
          <w:p w14:paraId="5D048F37" w14:textId="16ED4413"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w:t>
            </w:r>
            <w:r>
              <w:rPr>
                <w:rFonts w:ascii="Calibri" w:hAnsi="Calibri" w:cs="Calibri"/>
                <w:sz w:val="20"/>
                <w:lang w:val="es-ES_tradnl" w:eastAsia="en-GB"/>
              </w:rPr>
              <w:t xml:space="preserve"> </w:t>
            </w:r>
            <w:r w:rsidRPr="006C2253">
              <w:rPr>
                <w:rFonts w:ascii="Calibri" w:hAnsi="Calibri" w:cs="Calibri"/>
                <w:sz w:val="20"/>
                <w:lang w:val="es-ES_tradnl" w:eastAsia="en-GB"/>
              </w:rPr>
              <w:t>989</w:t>
            </w:r>
          </w:p>
        </w:tc>
        <w:tc>
          <w:tcPr>
            <w:tcW w:w="1260" w:type="dxa"/>
            <w:shd w:val="clear" w:color="auto" w:fill="auto"/>
          </w:tcPr>
          <w:p w14:paraId="12F715B0" w14:textId="25276500"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w:t>
            </w:r>
            <w:r>
              <w:rPr>
                <w:rFonts w:ascii="Calibri" w:hAnsi="Calibri" w:cs="Calibri"/>
                <w:sz w:val="20"/>
                <w:lang w:val="es-ES_tradnl" w:eastAsia="en-GB"/>
              </w:rPr>
              <w:t xml:space="preserve"> </w:t>
            </w:r>
            <w:r w:rsidRPr="006C2253">
              <w:rPr>
                <w:rFonts w:ascii="Calibri" w:hAnsi="Calibri" w:cs="Calibri"/>
                <w:sz w:val="20"/>
                <w:lang w:val="es-ES_tradnl" w:eastAsia="en-GB"/>
              </w:rPr>
              <w:t>449</w:t>
            </w:r>
          </w:p>
        </w:tc>
        <w:tc>
          <w:tcPr>
            <w:tcW w:w="1215" w:type="dxa"/>
            <w:shd w:val="clear" w:color="auto" w:fill="auto"/>
          </w:tcPr>
          <w:p w14:paraId="2C07B936" w14:textId="6FE9D5AD"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8</w:t>
            </w:r>
            <w:r>
              <w:rPr>
                <w:rFonts w:ascii="Calibri" w:hAnsi="Calibri" w:cs="Calibri"/>
                <w:sz w:val="20"/>
                <w:lang w:val="es-ES_tradnl" w:eastAsia="en-GB"/>
              </w:rPr>
              <w:t xml:space="preserve"> </w:t>
            </w:r>
            <w:r w:rsidRPr="006C2253">
              <w:rPr>
                <w:rFonts w:ascii="Calibri" w:hAnsi="Calibri" w:cs="Calibri"/>
                <w:sz w:val="20"/>
                <w:lang w:val="es-ES_tradnl" w:eastAsia="en-GB"/>
              </w:rPr>
              <w:t>582</w:t>
            </w:r>
          </w:p>
        </w:tc>
        <w:tc>
          <w:tcPr>
            <w:tcW w:w="1049" w:type="dxa"/>
            <w:shd w:val="clear" w:color="auto" w:fill="auto"/>
            <w:noWrap/>
          </w:tcPr>
          <w:p w14:paraId="3F590FE7" w14:textId="0162B72E"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203</w:t>
            </w:r>
          </w:p>
        </w:tc>
        <w:tc>
          <w:tcPr>
            <w:tcW w:w="1204" w:type="dxa"/>
            <w:shd w:val="clear" w:color="auto" w:fill="auto"/>
            <w:noWrap/>
          </w:tcPr>
          <w:p w14:paraId="56C3EF1A" w14:textId="2A0F27EC"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16</w:t>
            </w:r>
            <w:r>
              <w:rPr>
                <w:rFonts w:ascii="Calibri" w:hAnsi="Calibri" w:cs="Calibri"/>
                <w:sz w:val="20"/>
                <w:lang w:val="es-ES_tradnl" w:eastAsia="en-GB"/>
              </w:rPr>
              <w:t xml:space="preserve"> </w:t>
            </w:r>
            <w:r w:rsidRPr="006C2253">
              <w:rPr>
                <w:rFonts w:ascii="Calibri" w:hAnsi="Calibri" w:cs="Calibri"/>
                <w:sz w:val="20"/>
                <w:lang w:val="es-ES_tradnl" w:eastAsia="en-GB"/>
              </w:rPr>
              <w:t>154</w:t>
            </w:r>
          </w:p>
        </w:tc>
        <w:tc>
          <w:tcPr>
            <w:tcW w:w="907" w:type="dxa"/>
            <w:shd w:val="clear" w:color="auto" w:fill="auto"/>
          </w:tcPr>
          <w:p w14:paraId="35B89EA6" w14:textId="6EBB9E86"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76</w:t>
            </w:r>
            <w:r>
              <w:rPr>
                <w:rFonts w:ascii="Calibri" w:hAnsi="Calibri" w:cs="Calibri"/>
                <w:sz w:val="20"/>
                <w:lang w:val="es-ES_tradnl" w:eastAsia="en-GB"/>
              </w:rPr>
              <w:t xml:space="preserve"> </w:t>
            </w:r>
            <w:r w:rsidRPr="006C2253">
              <w:rPr>
                <w:rFonts w:ascii="Calibri" w:hAnsi="Calibri" w:cs="Calibri"/>
                <w:sz w:val="20"/>
                <w:lang w:val="es-ES_tradnl" w:eastAsia="en-GB"/>
              </w:rPr>
              <w:t>461</w:t>
            </w:r>
          </w:p>
        </w:tc>
      </w:tr>
      <w:tr w:rsidR="006C2253" w:rsidRPr="00293240" w14:paraId="61BA93D1"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6C988D26" w14:textId="7777777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Imputados durante el año</w:t>
            </w:r>
          </w:p>
        </w:tc>
        <w:tc>
          <w:tcPr>
            <w:tcW w:w="907" w:type="dxa"/>
            <w:shd w:val="clear" w:color="auto" w:fill="auto"/>
          </w:tcPr>
          <w:p w14:paraId="336BD07C" w14:textId="3698BC6B"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6C2253">
              <w:rPr>
                <w:rFonts w:cs="Calibri"/>
                <w:sz w:val="20"/>
              </w:rPr>
              <w:t>8</w:t>
            </w:r>
            <w:r>
              <w:rPr>
                <w:rFonts w:cs="Calibri"/>
                <w:sz w:val="20"/>
              </w:rPr>
              <w:t xml:space="preserve"> </w:t>
            </w:r>
            <w:r w:rsidRPr="006C2253">
              <w:rPr>
                <w:rFonts w:cs="Calibri"/>
                <w:sz w:val="20"/>
              </w:rPr>
              <w:t>028</w:t>
            </w:r>
          </w:p>
        </w:tc>
        <w:tc>
          <w:tcPr>
            <w:tcW w:w="1134" w:type="dxa"/>
            <w:shd w:val="clear" w:color="auto" w:fill="auto"/>
          </w:tcPr>
          <w:p w14:paraId="4A29EB41" w14:textId="3CD5F88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6C2253">
              <w:rPr>
                <w:rFonts w:cs="Calibri"/>
                <w:sz w:val="20"/>
              </w:rPr>
              <w:t>43</w:t>
            </w:r>
          </w:p>
        </w:tc>
        <w:tc>
          <w:tcPr>
            <w:tcW w:w="1260" w:type="dxa"/>
            <w:shd w:val="clear" w:color="auto" w:fill="auto"/>
          </w:tcPr>
          <w:p w14:paraId="4532FE05" w14:textId="255393FB"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6C2253">
              <w:rPr>
                <w:rFonts w:cs="Calibri"/>
                <w:sz w:val="20"/>
              </w:rPr>
              <w:t>25</w:t>
            </w:r>
          </w:p>
        </w:tc>
        <w:tc>
          <w:tcPr>
            <w:tcW w:w="1215" w:type="dxa"/>
            <w:shd w:val="clear" w:color="auto" w:fill="auto"/>
          </w:tcPr>
          <w:p w14:paraId="5047E4C0" w14:textId="24C01111"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6C2253">
              <w:rPr>
                <w:rFonts w:cs="Calibri"/>
                <w:sz w:val="20"/>
              </w:rPr>
              <w:t>453</w:t>
            </w:r>
          </w:p>
        </w:tc>
        <w:tc>
          <w:tcPr>
            <w:tcW w:w="1049" w:type="dxa"/>
            <w:shd w:val="clear" w:color="auto" w:fill="auto"/>
            <w:noWrap/>
          </w:tcPr>
          <w:p w14:paraId="711F78E8" w14:textId="0C6C316D"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6C2253">
              <w:rPr>
                <w:rFonts w:cs="Calibri"/>
                <w:sz w:val="20"/>
              </w:rPr>
              <w:t>33</w:t>
            </w:r>
          </w:p>
        </w:tc>
        <w:tc>
          <w:tcPr>
            <w:tcW w:w="1204" w:type="dxa"/>
            <w:shd w:val="clear" w:color="auto" w:fill="auto"/>
            <w:noWrap/>
            <w:vAlign w:val="center"/>
          </w:tcPr>
          <w:p w14:paraId="5F6E5058" w14:textId="73FA699B" w:rsidR="006C2253" w:rsidRPr="006C2253"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818</w:t>
            </w:r>
          </w:p>
        </w:tc>
        <w:tc>
          <w:tcPr>
            <w:tcW w:w="907" w:type="dxa"/>
            <w:shd w:val="clear" w:color="auto" w:fill="auto"/>
            <w:vAlign w:val="center"/>
          </w:tcPr>
          <w:p w14:paraId="260D27BF" w14:textId="20F2C46C" w:rsidR="006C2253" w:rsidRPr="006C2253"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9</w:t>
            </w:r>
            <w:r>
              <w:rPr>
                <w:rFonts w:ascii="Calibri" w:hAnsi="Calibri" w:cs="Calibri"/>
                <w:sz w:val="20"/>
                <w:lang w:val="es-ES_tradnl" w:eastAsia="en-GB"/>
              </w:rPr>
              <w:t xml:space="preserve"> </w:t>
            </w:r>
            <w:r w:rsidRPr="006C2253">
              <w:rPr>
                <w:rFonts w:ascii="Calibri" w:hAnsi="Calibri" w:cs="Calibri"/>
                <w:sz w:val="20"/>
                <w:lang w:val="es-ES_tradnl" w:eastAsia="en-GB"/>
              </w:rPr>
              <w:t>401</w:t>
            </w:r>
          </w:p>
        </w:tc>
      </w:tr>
      <w:tr w:rsidR="006C2253" w:rsidRPr="00293240" w14:paraId="2EB908E2"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4DC59310" w14:textId="7777777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Cesiones</w:t>
            </w:r>
          </w:p>
        </w:tc>
        <w:tc>
          <w:tcPr>
            <w:tcW w:w="907" w:type="dxa"/>
            <w:shd w:val="clear" w:color="auto" w:fill="auto"/>
          </w:tcPr>
          <w:p w14:paraId="2FA7BA5C" w14:textId="631C818D"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vAlign w:val="center"/>
          </w:tcPr>
          <w:p w14:paraId="50A52454" w14:textId="1237289F"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r w:rsidRPr="006C2253">
              <w:rPr>
                <w:rFonts w:cs="Calibri"/>
                <w:sz w:val="20"/>
              </w:rPr>
              <w:t>43</w:t>
            </w:r>
          </w:p>
        </w:tc>
        <w:tc>
          <w:tcPr>
            <w:tcW w:w="1260" w:type="dxa"/>
            <w:shd w:val="clear" w:color="auto" w:fill="auto"/>
            <w:vAlign w:val="center"/>
          </w:tcPr>
          <w:p w14:paraId="6A6F7A3D" w14:textId="429A190E"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r w:rsidRPr="006C2253">
              <w:rPr>
                <w:rFonts w:cs="Calibri"/>
                <w:sz w:val="20"/>
              </w:rPr>
              <w:t>112</w:t>
            </w:r>
          </w:p>
        </w:tc>
        <w:tc>
          <w:tcPr>
            <w:tcW w:w="1215" w:type="dxa"/>
            <w:shd w:val="clear" w:color="auto" w:fill="auto"/>
            <w:vAlign w:val="center"/>
          </w:tcPr>
          <w:p w14:paraId="51B15A30" w14:textId="5D50688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r w:rsidRPr="006C2253">
              <w:rPr>
                <w:rFonts w:cs="Calibri"/>
                <w:sz w:val="20"/>
              </w:rPr>
              <w:t>1</w:t>
            </w:r>
            <w:r>
              <w:rPr>
                <w:rFonts w:cs="Calibri"/>
                <w:sz w:val="20"/>
              </w:rPr>
              <w:t xml:space="preserve"> </w:t>
            </w:r>
            <w:r w:rsidRPr="006C2253">
              <w:rPr>
                <w:rFonts w:cs="Calibri"/>
                <w:sz w:val="20"/>
              </w:rPr>
              <w:t>461</w:t>
            </w:r>
          </w:p>
        </w:tc>
        <w:tc>
          <w:tcPr>
            <w:tcW w:w="1049" w:type="dxa"/>
            <w:shd w:val="clear" w:color="auto" w:fill="auto"/>
            <w:noWrap/>
            <w:vAlign w:val="center"/>
          </w:tcPr>
          <w:p w14:paraId="1BDDD016" w14:textId="1A92BF11"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p>
        </w:tc>
        <w:tc>
          <w:tcPr>
            <w:tcW w:w="1204" w:type="dxa"/>
            <w:shd w:val="clear" w:color="auto" w:fill="auto"/>
            <w:noWrap/>
            <w:vAlign w:val="center"/>
          </w:tcPr>
          <w:p w14:paraId="27849E01" w14:textId="6913A90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cs="Calibri"/>
                <w:sz w:val="20"/>
              </w:rPr>
              <w:t>–</w:t>
            </w:r>
            <w:r w:rsidRPr="006C2253">
              <w:rPr>
                <w:rFonts w:cs="Calibri"/>
                <w:sz w:val="20"/>
              </w:rPr>
              <w:t>929</w:t>
            </w:r>
          </w:p>
        </w:tc>
        <w:tc>
          <w:tcPr>
            <w:tcW w:w="907" w:type="dxa"/>
            <w:shd w:val="clear" w:color="auto" w:fill="auto"/>
            <w:noWrap/>
            <w:vAlign w:val="center"/>
          </w:tcPr>
          <w:p w14:paraId="25AE672E" w14:textId="7F5B8EC5"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Pr>
                <w:rFonts w:asciiTheme="minorHAnsi" w:hAnsiTheme="minorHAnsi" w:cstheme="minorHAnsi"/>
                <w:b/>
                <w:bCs/>
                <w:color w:val="000000"/>
                <w:sz w:val="20"/>
                <w:lang w:eastAsia="en-GB"/>
              </w:rPr>
              <w:t>–</w:t>
            </w:r>
            <w:r w:rsidRPr="004D7545">
              <w:rPr>
                <w:rFonts w:asciiTheme="minorHAnsi" w:hAnsiTheme="minorHAnsi" w:cstheme="minorHAnsi"/>
                <w:b/>
                <w:bCs/>
                <w:color w:val="000000"/>
                <w:sz w:val="20"/>
                <w:lang w:eastAsia="en-GB"/>
              </w:rPr>
              <w:t>2</w:t>
            </w:r>
            <w:r>
              <w:rPr>
                <w:rFonts w:asciiTheme="minorHAnsi" w:hAnsiTheme="minorHAnsi" w:cstheme="minorHAnsi"/>
                <w:b/>
                <w:bCs/>
                <w:color w:val="000000"/>
                <w:sz w:val="20"/>
                <w:lang w:eastAsia="en-GB"/>
              </w:rPr>
              <w:t xml:space="preserve"> </w:t>
            </w:r>
            <w:r w:rsidRPr="004D7545">
              <w:rPr>
                <w:rFonts w:asciiTheme="minorHAnsi" w:hAnsiTheme="minorHAnsi" w:cstheme="minorHAnsi"/>
                <w:b/>
                <w:bCs/>
                <w:color w:val="000000"/>
                <w:sz w:val="20"/>
                <w:lang w:eastAsia="en-GB"/>
              </w:rPr>
              <w:t>545</w:t>
            </w:r>
          </w:p>
        </w:tc>
      </w:tr>
      <w:tr w:rsidR="006C2253" w:rsidRPr="00293240" w14:paraId="34AA22B6"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0B969049" w14:textId="7777777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Pérdidas de valor</w:t>
            </w:r>
          </w:p>
        </w:tc>
        <w:tc>
          <w:tcPr>
            <w:tcW w:w="907" w:type="dxa"/>
            <w:shd w:val="clear" w:color="auto" w:fill="auto"/>
          </w:tcPr>
          <w:p w14:paraId="2A29ED41" w14:textId="7EED132C"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tcPr>
          <w:p w14:paraId="257F9AF3" w14:textId="085A6406"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60" w:type="dxa"/>
            <w:shd w:val="clear" w:color="auto" w:fill="auto"/>
          </w:tcPr>
          <w:p w14:paraId="2B6828EE" w14:textId="3DFE2EA3"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55F70555" w14:textId="401D276C"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049" w:type="dxa"/>
            <w:shd w:val="clear" w:color="auto" w:fill="auto"/>
            <w:noWrap/>
          </w:tcPr>
          <w:p w14:paraId="009463AD" w14:textId="46E5FFB9"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04" w:type="dxa"/>
            <w:shd w:val="clear" w:color="auto" w:fill="auto"/>
            <w:noWrap/>
          </w:tcPr>
          <w:p w14:paraId="57C09680" w14:textId="7123053A"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907" w:type="dxa"/>
            <w:shd w:val="clear" w:color="auto" w:fill="auto"/>
            <w:noWrap/>
          </w:tcPr>
          <w:p w14:paraId="125A7E40" w14:textId="437FDC82"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r>
      <w:tr w:rsidR="006C2253" w:rsidRPr="00293240" w14:paraId="25B961C0"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7E026233" w14:textId="7777777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Reclasificaciones y correcciones</w:t>
            </w:r>
          </w:p>
        </w:tc>
        <w:tc>
          <w:tcPr>
            <w:tcW w:w="907" w:type="dxa"/>
            <w:shd w:val="clear" w:color="auto" w:fill="auto"/>
          </w:tcPr>
          <w:p w14:paraId="3C7E46AC" w14:textId="68058448"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tcPr>
          <w:p w14:paraId="536A0FF9" w14:textId="0EBBE5DE"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60" w:type="dxa"/>
            <w:shd w:val="clear" w:color="auto" w:fill="auto"/>
          </w:tcPr>
          <w:p w14:paraId="26F394FB" w14:textId="5B4FFFAD"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69A72CA2" w14:textId="397E36EC"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049" w:type="dxa"/>
            <w:shd w:val="clear" w:color="auto" w:fill="auto"/>
            <w:noWrap/>
          </w:tcPr>
          <w:p w14:paraId="4D683FAE" w14:textId="009036A6"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04" w:type="dxa"/>
            <w:shd w:val="clear" w:color="auto" w:fill="auto"/>
            <w:noWrap/>
          </w:tcPr>
          <w:p w14:paraId="335FE794" w14:textId="678C66D9"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907" w:type="dxa"/>
            <w:shd w:val="clear" w:color="auto" w:fill="auto"/>
            <w:noWrap/>
          </w:tcPr>
          <w:p w14:paraId="0143EBCA" w14:textId="1B3B2E90"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r>
      <w:tr w:rsidR="006C2253" w:rsidRPr="00293240" w14:paraId="4A02D9B3" w14:textId="77777777" w:rsidTr="00A47DEC">
        <w:trPr>
          <w:trHeight w:val="300"/>
          <w:jc w:val="center"/>
        </w:trPr>
        <w:tc>
          <w:tcPr>
            <w:tcW w:w="1966" w:type="dxa"/>
            <w:tcBorders>
              <w:top w:val="nil"/>
              <w:left w:val="single" w:sz="4" w:space="0" w:color="auto"/>
              <w:bottom w:val="nil"/>
              <w:right w:val="single" w:sz="4" w:space="0" w:color="auto"/>
            </w:tcBorders>
            <w:shd w:val="clear" w:color="auto" w:fill="auto"/>
          </w:tcPr>
          <w:p w14:paraId="53E7D386" w14:textId="7777777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rPr>
            </w:pPr>
            <w:r w:rsidRPr="00293240">
              <w:rPr>
                <w:rFonts w:cs="Calibri"/>
                <w:sz w:val="20"/>
              </w:rPr>
              <w:t>Reevaluaciones</w:t>
            </w:r>
          </w:p>
        </w:tc>
        <w:tc>
          <w:tcPr>
            <w:tcW w:w="907" w:type="dxa"/>
            <w:shd w:val="clear" w:color="auto" w:fill="auto"/>
          </w:tcPr>
          <w:p w14:paraId="7FAA99AC" w14:textId="36B09D64"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134" w:type="dxa"/>
            <w:shd w:val="clear" w:color="auto" w:fill="auto"/>
          </w:tcPr>
          <w:p w14:paraId="4ED669D9" w14:textId="596E2527"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60" w:type="dxa"/>
            <w:shd w:val="clear" w:color="auto" w:fill="auto"/>
          </w:tcPr>
          <w:p w14:paraId="12A7882B" w14:textId="27106F3C"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15" w:type="dxa"/>
            <w:shd w:val="clear" w:color="auto" w:fill="auto"/>
          </w:tcPr>
          <w:p w14:paraId="401FA766" w14:textId="3A0DC9A9"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049" w:type="dxa"/>
            <w:shd w:val="clear" w:color="auto" w:fill="auto"/>
            <w:noWrap/>
          </w:tcPr>
          <w:p w14:paraId="1965BC5D" w14:textId="378D3AFF"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1204" w:type="dxa"/>
            <w:shd w:val="clear" w:color="auto" w:fill="auto"/>
            <w:noWrap/>
          </w:tcPr>
          <w:p w14:paraId="6EF7FA1F" w14:textId="10527883"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c>
          <w:tcPr>
            <w:tcW w:w="907" w:type="dxa"/>
            <w:shd w:val="clear" w:color="auto" w:fill="auto"/>
            <w:noWrap/>
          </w:tcPr>
          <w:p w14:paraId="3A437C43" w14:textId="4875FACA" w:rsidR="006C2253" w:rsidRPr="00830920" w:rsidRDefault="006C2253" w:rsidP="006C2253">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rPr>
            </w:pPr>
            <w:r w:rsidRPr="00830920">
              <w:rPr>
                <w:rFonts w:cs="Calibri"/>
                <w:sz w:val="20"/>
              </w:rPr>
              <w:t>–</w:t>
            </w:r>
          </w:p>
        </w:tc>
      </w:tr>
      <w:tr w:rsidR="006C2253" w:rsidRPr="00293240" w14:paraId="3D0F4C84" w14:textId="77777777" w:rsidTr="00A47DEC">
        <w:trPr>
          <w:trHeight w:val="300"/>
          <w:jc w:val="center"/>
        </w:trPr>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6A668D2E" w14:textId="541B6ED4" w:rsidR="006C2253" w:rsidRPr="00830920" w:rsidRDefault="006C2253" w:rsidP="006C2253">
            <w:pPr>
              <w:pStyle w:val="TableHead0"/>
              <w:spacing w:before="40" w:after="40"/>
              <w:jc w:val="left"/>
              <w:rPr>
                <w:rFonts w:ascii="Calibri" w:hAnsi="Calibri" w:cs="Calibri"/>
                <w:sz w:val="20"/>
                <w:lang w:val="es-ES_tradnl" w:eastAsia="en-GB"/>
              </w:rPr>
            </w:pPr>
            <w:r w:rsidRPr="00830920">
              <w:rPr>
                <w:rFonts w:ascii="Calibri" w:hAnsi="Calibri" w:cs="Calibri"/>
                <w:sz w:val="20"/>
                <w:lang w:val="es-ES_tradnl" w:eastAsia="en-GB"/>
              </w:rPr>
              <w:t>Amortización a 31</w:t>
            </w:r>
            <w:r>
              <w:rPr>
                <w:rFonts w:ascii="Calibri" w:hAnsi="Calibri" w:cs="Calibri"/>
                <w:sz w:val="20"/>
                <w:lang w:val="es-ES_tradnl" w:eastAsia="en-GB"/>
              </w:rPr>
              <w:t> </w:t>
            </w:r>
            <w:r w:rsidRPr="00830920">
              <w:rPr>
                <w:rFonts w:ascii="Calibri" w:hAnsi="Calibri" w:cs="Calibri"/>
                <w:sz w:val="20"/>
                <w:lang w:val="es-ES_tradnl" w:eastAsia="en-GB"/>
              </w:rPr>
              <w:t>de diciembre</w:t>
            </w:r>
          </w:p>
        </w:tc>
        <w:tc>
          <w:tcPr>
            <w:tcW w:w="907" w:type="dxa"/>
            <w:shd w:val="clear" w:color="auto" w:fill="auto"/>
          </w:tcPr>
          <w:p w14:paraId="7B42FFCA" w14:textId="3F3BF6CB"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56</w:t>
            </w:r>
            <w:r>
              <w:rPr>
                <w:rFonts w:ascii="Calibri" w:hAnsi="Calibri" w:cs="Calibri"/>
                <w:sz w:val="20"/>
                <w:lang w:val="es-ES_tradnl" w:eastAsia="en-GB"/>
              </w:rPr>
              <w:t xml:space="preserve"> </w:t>
            </w:r>
            <w:r w:rsidRPr="006C2253">
              <w:rPr>
                <w:rFonts w:ascii="Calibri" w:hAnsi="Calibri" w:cs="Calibri"/>
                <w:sz w:val="20"/>
                <w:lang w:val="es-ES_tradnl" w:eastAsia="en-GB"/>
              </w:rPr>
              <w:t>112</w:t>
            </w:r>
          </w:p>
        </w:tc>
        <w:tc>
          <w:tcPr>
            <w:tcW w:w="1134" w:type="dxa"/>
            <w:shd w:val="clear" w:color="auto" w:fill="auto"/>
          </w:tcPr>
          <w:p w14:paraId="545BDFAB" w14:textId="59FF6C58"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w:t>
            </w:r>
            <w:r>
              <w:rPr>
                <w:rFonts w:ascii="Calibri" w:hAnsi="Calibri" w:cs="Calibri"/>
                <w:sz w:val="20"/>
                <w:lang w:val="es-ES_tradnl" w:eastAsia="en-GB"/>
              </w:rPr>
              <w:t xml:space="preserve"> </w:t>
            </w:r>
            <w:r w:rsidRPr="006C2253">
              <w:rPr>
                <w:rFonts w:ascii="Calibri" w:hAnsi="Calibri" w:cs="Calibri"/>
                <w:sz w:val="20"/>
                <w:lang w:val="es-ES_tradnl" w:eastAsia="en-GB"/>
              </w:rPr>
              <w:t>989</w:t>
            </w:r>
          </w:p>
        </w:tc>
        <w:tc>
          <w:tcPr>
            <w:tcW w:w="1260" w:type="dxa"/>
            <w:shd w:val="clear" w:color="auto" w:fill="auto"/>
          </w:tcPr>
          <w:p w14:paraId="63A0838D" w14:textId="24CB3F02"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w:t>
            </w:r>
            <w:r>
              <w:rPr>
                <w:rFonts w:ascii="Calibri" w:hAnsi="Calibri" w:cs="Calibri"/>
                <w:sz w:val="20"/>
                <w:lang w:val="es-ES_tradnl" w:eastAsia="en-GB"/>
              </w:rPr>
              <w:t xml:space="preserve"> </w:t>
            </w:r>
            <w:r w:rsidRPr="006C2253">
              <w:rPr>
                <w:rFonts w:ascii="Calibri" w:hAnsi="Calibri" w:cs="Calibri"/>
                <w:sz w:val="20"/>
                <w:lang w:val="es-ES_tradnl" w:eastAsia="en-GB"/>
              </w:rPr>
              <w:t>361</w:t>
            </w:r>
          </w:p>
        </w:tc>
        <w:tc>
          <w:tcPr>
            <w:tcW w:w="1215" w:type="dxa"/>
            <w:shd w:val="clear" w:color="auto" w:fill="auto"/>
          </w:tcPr>
          <w:p w14:paraId="1FE3AFA9" w14:textId="4F2450B7"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7</w:t>
            </w:r>
            <w:r>
              <w:rPr>
                <w:rFonts w:ascii="Calibri" w:hAnsi="Calibri" w:cs="Calibri"/>
                <w:sz w:val="20"/>
                <w:lang w:val="es-ES_tradnl" w:eastAsia="en-GB"/>
              </w:rPr>
              <w:t xml:space="preserve"> </w:t>
            </w:r>
            <w:r w:rsidRPr="006C2253">
              <w:rPr>
                <w:rFonts w:ascii="Calibri" w:hAnsi="Calibri" w:cs="Calibri"/>
                <w:sz w:val="20"/>
                <w:lang w:val="es-ES_tradnl" w:eastAsia="en-GB"/>
              </w:rPr>
              <w:t>573</w:t>
            </w:r>
          </w:p>
        </w:tc>
        <w:tc>
          <w:tcPr>
            <w:tcW w:w="1049" w:type="dxa"/>
            <w:shd w:val="clear" w:color="auto" w:fill="auto"/>
          </w:tcPr>
          <w:p w14:paraId="7CD6AE66" w14:textId="582C54DD"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236</w:t>
            </w:r>
          </w:p>
        </w:tc>
        <w:tc>
          <w:tcPr>
            <w:tcW w:w="1204" w:type="dxa"/>
            <w:shd w:val="clear" w:color="auto" w:fill="auto"/>
            <w:noWrap/>
          </w:tcPr>
          <w:p w14:paraId="52ED6E3F" w14:textId="19493014"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16</w:t>
            </w:r>
            <w:r>
              <w:rPr>
                <w:rFonts w:ascii="Calibri" w:hAnsi="Calibri" w:cs="Calibri"/>
                <w:sz w:val="20"/>
                <w:lang w:val="es-ES_tradnl" w:eastAsia="en-GB"/>
              </w:rPr>
              <w:t xml:space="preserve"> </w:t>
            </w:r>
            <w:r w:rsidRPr="006C2253">
              <w:rPr>
                <w:rFonts w:ascii="Calibri" w:hAnsi="Calibri" w:cs="Calibri"/>
                <w:sz w:val="20"/>
                <w:lang w:val="es-ES_tradnl" w:eastAsia="en-GB"/>
              </w:rPr>
              <w:t>043</w:t>
            </w:r>
          </w:p>
        </w:tc>
        <w:tc>
          <w:tcPr>
            <w:tcW w:w="907" w:type="dxa"/>
            <w:shd w:val="clear" w:color="auto" w:fill="auto"/>
          </w:tcPr>
          <w:p w14:paraId="79AB5601" w14:textId="7AB63C15"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83</w:t>
            </w:r>
            <w:r>
              <w:rPr>
                <w:rFonts w:ascii="Calibri" w:hAnsi="Calibri" w:cs="Calibri"/>
                <w:sz w:val="20"/>
                <w:lang w:val="es-ES_tradnl" w:eastAsia="en-GB"/>
              </w:rPr>
              <w:t xml:space="preserve"> </w:t>
            </w:r>
            <w:r w:rsidRPr="006C2253">
              <w:rPr>
                <w:rFonts w:ascii="Calibri" w:hAnsi="Calibri" w:cs="Calibri"/>
                <w:sz w:val="20"/>
                <w:lang w:val="es-ES_tradnl" w:eastAsia="en-GB"/>
              </w:rPr>
              <w:t>316</w:t>
            </w:r>
          </w:p>
        </w:tc>
      </w:tr>
      <w:tr w:rsidR="006C2253" w:rsidRPr="00293240" w14:paraId="6471EE77" w14:textId="77777777" w:rsidTr="00A47DEC">
        <w:trPr>
          <w:trHeight w:val="300"/>
          <w:jc w:val="center"/>
        </w:trPr>
        <w:tc>
          <w:tcPr>
            <w:tcW w:w="1966" w:type="dxa"/>
            <w:tcBorders>
              <w:top w:val="nil"/>
              <w:left w:val="single" w:sz="4" w:space="0" w:color="auto"/>
              <w:bottom w:val="single" w:sz="4" w:space="0" w:color="auto"/>
              <w:right w:val="single" w:sz="4" w:space="0" w:color="auto"/>
            </w:tcBorders>
            <w:shd w:val="clear" w:color="auto" w:fill="auto"/>
            <w:vAlign w:val="center"/>
          </w:tcPr>
          <w:p w14:paraId="0EF72A04" w14:textId="4889725D" w:rsidR="006C2253" w:rsidRPr="00830920" w:rsidRDefault="006C2253" w:rsidP="006C2253">
            <w:pPr>
              <w:pStyle w:val="TableHead0"/>
              <w:spacing w:before="40" w:after="40"/>
              <w:jc w:val="left"/>
              <w:rPr>
                <w:rFonts w:ascii="Calibri" w:hAnsi="Calibri" w:cs="Calibri"/>
                <w:sz w:val="20"/>
                <w:lang w:val="es-ES_tradnl" w:eastAsia="en-GB"/>
              </w:rPr>
            </w:pPr>
            <w:r w:rsidRPr="00830920">
              <w:rPr>
                <w:rFonts w:ascii="Calibri" w:hAnsi="Calibri" w:cs="Calibri"/>
                <w:sz w:val="20"/>
                <w:lang w:val="es-ES_tradnl" w:eastAsia="en-GB"/>
              </w:rPr>
              <w:t>Valor contable neto a</w:t>
            </w:r>
            <w:r w:rsidR="009707A0">
              <w:rPr>
                <w:rFonts w:ascii="Calibri" w:hAnsi="Calibri" w:cs="Calibri"/>
                <w:sz w:val="20"/>
                <w:lang w:val="es-ES_tradnl" w:eastAsia="en-GB"/>
              </w:rPr>
              <w:t>l</w:t>
            </w:r>
            <w:r w:rsidRPr="00830920">
              <w:rPr>
                <w:rFonts w:ascii="Calibri" w:hAnsi="Calibri" w:cs="Calibri"/>
                <w:sz w:val="20"/>
                <w:lang w:val="es-ES_tradnl" w:eastAsia="en-GB"/>
              </w:rPr>
              <w:t xml:space="preserve"> 1 de enero</w:t>
            </w:r>
          </w:p>
        </w:tc>
        <w:tc>
          <w:tcPr>
            <w:tcW w:w="907" w:type="dxa"/>
            <w:shd w:val="clear" w:color="auto" w:fill="auto"/>
          </w:tcPr>
          <w:p w14:paraId="3B138890" w14:textId="7E64B90D"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76</w:t>
            </w:r>
            <w:r>
              <w:rPr>
                <w:rFonts w:ascii="Calibri" w:hAnsi="Calibri" w:cs="Calibri"/>
                <w:sz w:val="20"/>
                <w:lang w:val="es-ES_tradnl" w:eastAsia="en-GB"/>
              </w:rPr>
              <w:t xml:space="preserve"> </w:t>
            </w:r>
            <w:r w:rsidRPr="006C2253">
              <w:rPr>
                <w:rFonts w:ascii="Calibri" w:hAnsi="Calibri" w:cs="Calibri"/>
                <w:sz w:val="20"/>
                <w:lang w:val="es-ES_tradnl" w:eastAsia="en-GB"/>
              </w:rPr>
              <w:t>985</w:t>
            </w:r>
          </w:p>
        </w:tc>
        <w:tc>
          <w:tcPr>
            <w:tcW w:w="1134" w:type="dxa"/>
            <w:shd w:val="clear" w:color="auto" w:fill="auto"/>
          </w:tcPr>
          <w:p w14:paraId="776ABD1F" w14:textId="18557B71"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132</w:t>
            </w:r>
          </w:p>
        </w:tc>
        <w:tc>
          <w:tcPr>
            <w:tcW w:w="1260" w:type="dxa"/>
            <w:shd w:val="clear" w:color="auto" w:fill="auto"/>
          </w:tcPr>
          <w:p w14:paraId="54E65309" w14:textId="59B1D920"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58</w:t>
            </w:r>
          </w:p>
        </w:tc>
        <w:tc>
          <w:tcPr>
            <w:tcW w:w="1215" w:type="dxa"/>
            <w:shd w:val="clear" w:color="auto" w:fill="auto"/>
          </w:tcPr>
          <w:p w14:paraId="230C5504" w14:textId="2F653E56"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772</w:t>
            </w:r>
          </w:p>
        </w:tc>
        <w:tc>
          <w:tcPr>
            <w:tcW w:w="1049" w:type="dxa"/>
            <w:shd w:val="clear" w:color="auto" w:fill="auto"/>
          </w:tcPr>
          <w:p w14:paraId="2B263EA4" w14:textId="79DB6F68"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93</w:t>
            </w:r>
          </w:p>
        </w:tc>
        <w:tc>
          <w:tcPr>
            <w:tcW w:w="1204" w:type="dxa"/>
            <w:shd w:val="clear" w:color="auto" w:fill="auto"/>
          </w:tcPr>
          <w:p w14:paraId="753DD84A" w14:textId="4FE1EF48" w:rsidR="006C2253" w:rsidRPr="00830920" w:rsidRDefault="006C2253" w:rsidP="006C2253">
            <w:pPr>
              <w:pStyle w:val="TableHead0"/>
              <w:spacing w:before="40" w:after="40"/>
              <w:jc w:val="right"/>
              <w:rPr>
                <w:rFonts w:ascii="Calibri" w:hAnsi="Calibri" w:cs="Calibri"/>
                <w:sz w:val="20"/>
                <w:lang w:val="es-ES_tradnl" w:eastAsia="en-GB"/>
              </w:rPr>
            </w:pPr>
            <w:r w:rsidRPr="00830920">
              <w:rPr>
                <w:rFonts w:cs="Calibri"/>
                <w:sz w:val="20"/>
              </w:rPr>
              <w:t>–</w:t>
            </w:r>
          </w:p>
        </w:tc>
        <w:tc>
          <w:tcPr>
            <w:tcW w:w="907" w:type="dxa"/>
            <w:shd w:val="clear" w:color="auto" w:fill="auto"/>
          </w:tcPr>
          <w:p w14:paraId="609F905B" w14:textId="48262191"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78</w:t>
            </w:r>
            <w:r>
              <w:rPr>
                <w:rFonts w:ascii="Calibri" w:hAnsi="Calibri" w:cs="Calibri"/>
                <w:sz w:val="20"/>
                <w:lang w:val="es-ES_tradnl" w:eastAsia="en-GB"/>
              </w:rPr>
              <w:t xml:space="preserve"> </w:t>
            </w:r>
            <w:r w:rsidRPr="006C2253">
              <w:rPr>
                <w:rFonts w:ascii="Calibri" w:hAnsi="Calibri" w:cs="Calibri"/>
                <w:sz w:val="20"/>
                <w:lang w:val="es-ES_tradnl" w:eastAsia="en-GB"/>
              </w:rPr>
              <w:t>040</w:t>
            </w:r>
          </w:p>
        </w:tc>
      </w:tr>
      <w:tr w:rsidR="006C2253" w:rsidRPr="00293240" w14:paraId="0F02023F" w14:textId="77777777" w:rsidTr="00A47DEC">
        <w:trPr>
          <w:trHeight w:val="600"/>
          <w:jc w:val="center"/>
        </w:trPr>
        <w:tc>
          <w:tcPr>
            <w:tcW w:w="1966" w:type="dxa"/>
            <w:tcBorders>
              <w:top w:val="nil"/>
              <w:left w:val="single" w:sz="4" w:space="0" w:color="auto"/>
              <w:bottom w:val="single" w:sz="4" w:space="0" w:color="auto"/>
              <w:right w:val="single" w:sz="4" w:space="0" w:color="auto"/>
            </w:tcBorders>
            <w:shd w:val="clear" w:color="auto" w:fill="auto"/>
            <w:vAlign w:val="center"/>
          </w:tcPr>
          <w:p w14:paraId="01D62B4B" w14:textId="5C2C5D35" w:rsidR="006C2253" w:rsidRPr="00830920" w:rsidRDefault="006C2253" w:rsidP="006C2253">
            <w:pPr>
              <w:pStyle w:val="TableHead0"/>
              <w:spacing w:before="40" w:after="40"/>
              <w:jc w:val="left"/>
              <w:rPr>
                <w:rFonts w:ascii="Calibri" w:hAnsi="Calibri" w:cs="Calibri"/>
                <w:sz w:val="20"/>
                <w:lang w:val="es-ES_tradnl" w:eastAsia="en-GB"/>
              </w:rPr>
            </w:pPr>
            <w:r w:rsidRPr="00830920">
              <w:rPr>
                <w:rFonts w:ascii="Calibri" w:hAnsi="Calibri" w:cs="Calibri"/>
                <w:sz w:val="20"/>
                <w:lang w:val="es-ES_tradnl" w:eastAsia="en-GB"/>
              </w:rPr>
              <w:t>Valor contable neto a 31 de diciembre</w:t>
            </w:r>
          </w:p>
        </w:tc>
        <w:tc>
          <w:tcPr>
            <w:tcW w:w="907" w:type="dxa"/>
            <w:shd w:val="clear" w:color="auto" w:fill="auto"/>
          </w:tcPr>
          <w:p w14:paraId="10478A7B" w14:textId="03544DDF"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70</w:t>
            </w:r>
            <w:r>
              <w:rPr>
                <w:rFonts w:ascii="Calibri" w:hAnsi="Calibri" w:cs="Calibri"/>
                <w:sz w:val="20"/>
                <w:lang w:val="es-ES_tradnl" w:eastAsia="en-GB"/>
              </w:rPr>
              <w:t xml:space="preserve"> </w:t>
            </w:r>
            <w:r w:rsidRPr="006C2253">
              <w:rPr>
                <w:rFonts w:ascii="Calibri" w:hAnsi="Calibri" w:cs="Calibri"/>
                <w:sz w:val="20"/>
                <w:lang w:val="es-ES_tradnl" w:eastAsia="en-GB"/>
              </w:rPr>
              <w:t>226</w:t>
            </w:r>
          </w:p>
        </w:tc>
        <w:tc>
          <w:tcPr>
            <w:tcW w:w="1134" w:type="dxa"/>
            <w:shd w:val="clear" w:color="auto" w:fill="auto"/>
          </w:tcPr>
          <w:p w14:paraId="239846F0" w14:textId="26A5896B"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123</w:t>
            </w:r>
          </w:p>
        </w:tc>
        <w:tc>
          <w:tcPr>
            <w:tcW w:w="1260" w:type="dxa"/>
            <w:shd w:val="clear" w:color="auto" w:fill="auto"/>
          </w:tcPr>
          <w:p w14:paraId="23E61CC9" w14:textId="02754C9F"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32</w:t>
            </w:r>
          </w:p>
        </w:tc>
        <w:tc>
          <w:tcPr>
            <w:tcW w:w="1215" w:type="dxa"/>
            <w:shd w:val="clear" w:color="auto" w:fill="auto"/>
          </w:tcPr>
          <w:p w14:paraId="4DEB1C51" w14:textId="20696792"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1</w:t>
            </w:r>
            <w:r>
              <w:rPr>
                <w:rFonts w:ascii="Calibri" w:hAnsi="Calibri" w:cs="Calibri"/>
                <w:sz w:val="20"/>
                <w:lang w:val="es-ES_tradnl" w:eastAsia="en-GB"/>
              </w:rPr>
              <w:t xml:space="preserve"> </w:t>
            </w:r>
            <w:r w:rsidRPr="006C2253">
              <w:rPr>
                <w:rFonts w:ascii="Calibri" w:hAnsi="Calibri" w:cs="Calibri"/>
                <w:sz w:val="20"/>
                <w:lang w:val="es-ES_tradnl" w:eastAsia="en-GB"/>
              </w:rPr>
              <w:t>229</w:t>
            </w:r>
          </w:p>
        </w:tc>
        <w:tc>
          <w:tcPr>
            <w:tcW w:w="1049" w:type="dxa"/>
            <w:shd w:val="clear" w:color="auto" w:fill="auto"/>
          </w:tcPr>
          <w:p w14:paraId="4FAA2C56" w14:textId="72DC7BE7"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59</w:t>
            </w:r>
          </w:p>
        </w:tc>
        <w:tc>
          <w:tcPr>
            <w:tcW w:w="1204" w:type="dxa"/>
            <w:shd w:val="clear" w:color="auto" w:fill="auto"/>
          </w:tcPr>
          <w:p w14:paraId="4E73C212" w14:textId="4E064CF6" w:rsidR="006C2253" w:rsidRPr="00830920" w:rsidRDefault="006C2253" w:rsidP="006C2253">
            <w:pPr>
              <w:pStyle w:val="TableHead0"/>
              <w:spacing w:before="40" w:after="40"/>
              <w:jc w:val="right"/>
              <w:rPr>
                <w:rFonts w:ascii="Calibri" w:hAnsi="Calibri" w:cs="Calibri"/>
                <w:sz w:val="20"/>
                <w:lang w:val="es-ES_tradnl" w:eastAsia="en-GB"/>
              </w:rPr>
            </w:pPr>
            <w:r w:rsidRPr="00830920">
              <w:rPr>
                <w:rFonts w:cs="Calibri"/>
                <w:sz w:val="20"/>
              </w:rPr>
              <w:t>–</w:t>
            </w:r>
          </w:p>
        </w:tc>
        <w:tc>
          <w:tcPr>
            <w:tcW w:w="907" w:type="dxa"/>
            <w:shd w:val="clear" w:color="auto" w:fill="auto"/>
          </w:tcPr>
          <w:p w14:paraId="49E91CC8" w14:textId="365E1227" w:rsidR="006C2253" w:rsidRPr="00830920" w:rsidRDefault="006C2253" w:rsidP="006C2253">
            <w:pPr>
              <w:pStyle w:val="TableHead0"/>
              <w:spacing w:before="40" w:after="40"/>
              <w:jc w:val="right"/>
              <w:rPr>
                <w:rFonts w:ascii="Calibri" w:hAnsi="Calibri" w:cs="Calibri"/>
                <w:sz w:val="20"/>
                <w:lang w:val="es-ES_tradnl" w:eastAsia="en-GB"/>
              </w:rPr>
            </w:pPr>
            <w:r w:rsidRPr="006C2253">
              <w:rPr>
                <w:rFonts w:ascii="Calibri" w:hAnsi="Calibri" w:cs="Calibri"/>
                <w:sz w:val="20"/>
                <w:lang w:val="es-ES_tradnl" w:eastAsia="en-GB"/>
              </w:rPr>
              <w:t>71</w:t>
            </w:r>
            <w:r>
              <w:rPr>
                <w:rFonts w:ascii="Calibri" w:hAnsi="Calibri" w:cs="Calibri"/>
                <w:sz w:val="20"/>
                <w:lang w:val="es-ES_tradnl" w:eastAsia="en-GB"/>
              </w:rPr>
              <w:t xml:space="preserve"> </w:t>
            </w:r>
            <w:r w:rsidRPr="006C2253">
              <w:rPr>
                <w:rFonts w:ascii="Calibri" w:hAnsi="Calibri" w:cs="Calibri"/>
                <w:sz w:val="20"/>
                <w:lang w:val="es-ES_tradnl" w:eastAsia="en-GB"/>
              </w:rPr>
              <w:t>671</w:t>
            </w:r>
          </w:p>
        </w:tc>
      </w:tr>
    </w:tbl>
    <w:p w14:paraId="34B1BA76" w14:textId="76B9B797" w:rsidR="00F77AE9" w:rsidRDefault="00F77AE9" w:rsidP="001E5703">
      <w:bookmarkStart w:id="799" w:name="_Hlk72970234"/>
    </w:p>
    <w:p w14:paraId="4DC5263F" w14:textId="3AEAC8A7" w:rsidR="00A47DEC" w:rsidRDefault="00A47DEC" w:rsidP="001E5703">
      <w:r>
        <w:br w:type="page"/>
      </w:r>
    </w:p>
    <w:p w14:paraId="29D1053D" w14:textId="593D4B5F" w:rsidR="00535334" w:rsidRDefault="00535334" w:rsidP="00BC21A4">
      <w:pPr>
        <w:pStyle w:val="Heading1"/>
        <w:spacing w:before="240" w:after="240"/>
        <w:rPr>
          <w:sz w:val="24"/>
          <w:szCs w:val="24"/>
        </w:rPr>
      </w:pPr>
      <w:bookmarkStart w:id="800" w:name="_Toc94524953"/>
      <w:bookmarkStart w:id="801" w:name="_Toc94525339"/>
      <w:bookmarkStart w:id="802" w:name="_Toc94532427"/>
      <w:bookmarkStart w:id="803" w:name="_Toc94535049"/>
      <w:bookmarkStart w:id="804" w:name="_Toc94535748"/>
      <w:bookmarkStart w:id="805" w:name="_Toc112145176"/>
      <w:r w:rsidRPr="00293240">
        <w:rPr>
          <w:sz w:val="24"/>
          <w:szCs w:val="24"/>
        </w:rPr>
        <w:lastRenderedPageBreak/>
        <w:t>Nota 12</w:t>
      </w:r>
      <w:r w:rsidRPr="00293240">
        <w:rPr>
          <w:sz w:val="24"/>
          <w:szCs w:val="24"/>
        </w:rPr>
        <w:tab/>
        <w:t>Activos intangibles</w:t>
      </w:r>
      <w:bookmarkEnd w:id="794"/>
      <w:bookmarkEnd w:id="795"/>
      <w:bookmarkEnd w:id="796"/>
      <w:bookmarkEnd w:id="797"/>
      <w:bookmarkEnd w:id="798"/>
      <w:bookmarkEnd w:id="800"/>
      <w:bookmarkEnd w:id="801"/>
      <w:bookmarkEnd w:id="802"/>
      <w:bookmarkEnd w:id="803"/>
      <w:bookmarkEnd w:id="804"/>
      <w:bookmarkEnd w:id="805"/>
    </w:p>
    <w:tbl>
      <w:tblPr>
        <w:tblW w:w="4997" w:type="pct"/>
        <w:tblInd w:w="5" w:type="dxa"/>
        <w:tblLook w:val="04A0" w:firstRow="1" w:lastRow="0" w:firstColumn="1" w:lastColumn="0" w:noHBand="0" w:noVBand="1"/>
      </w:tblPr>
      <w:tblGrid>
        <w:gridCol w:w="2902"/>
        <w:gridCol w:w="1180"/>
        <w:gridCol w:w="1921"/>
        <w:gridCol w:w="1703"/>
        <w:gridCol w:w="1917"/>
      </w:tblGrid>
      <w:tr w:rsidR="00535334" w:rsidRPr="00293240" w14:paraId="72FDD12B" w14:textId="18E56895" w:rsidTr="006E3AF7">
        <w:trPr>
          <w:trHeight w:val="255"/>
        </w:trPr>
        <w:tc>
          <w:tcPr>
            <w:tcW w:w="1508" w:type="pct"/>
            <w:tcBorders>
              <w:top w:val="single" w:sz="4" w:space="0" w:color="auto"/>
              <w:left w:val="single" w:sz="4" w:space="0" w:color="auto"/>
              <w:bottom w:val="single" w:sz="4" w:space="0" w:color="auto"/>
              <w:right w:val="single" w:sz="4" w:space="0" w:color="auto"/>
            </w:tcBorders>
            <w:vAlign w:val="center"/>
            <w:hideMark/>
          </w:tcPr>
          <w:p w14:paraId="52C2B0EA" w14:textId="0B1B792C" w:rsidR="00535334" w:rsidRPr="00293240" w:rsidRDefault="00535334" w:rsidP="00B81F87">
            <w:pPr>
              <w:pStyle w:val="Tablehead"/>
              <w:spacing w:before="60" w:after="60"/>
              <w:rPr>
                <w:sz w:val="20"/>
              </w:rPr>
            </w:pPr>
            <w:r w:rsidRPr="00293240">
              <w:rPr>
                <w:sz w:val="20"/>
              </w:rPr>
              <w:t>Categoría del activo</w:t>
            </w:r>
          </w:p>
        </w:tc>
        <w:tc>
          <w:tcPr>
            <w:tcW w:w="613" w:type="pct"/>
            <w:tcBorders>
              <w:top w:val="single" w:sz="4" w:space="0" w:color="auto"/>
              <w:left w:val="single" w:sz="4" w:space="0" w:color="auto"/>
              <w:bottom w:val="single" w:sz="4" w:space="0" w:color="auto"/>
              <w:right w:val="single" w:sz="4" w:space="0" w:color="auto"/>
            </w:tcBorders>
            <w:vAlign w:val="center"/>
            <w:hideMark/>
          </w:tcPr>
          <w:p w14:paraId="1209E899" w14:textId="1899847A" w:rsidR="00535334" w:rsidRPr="00293240" w:rsidRDefault="00535334" w:rsidP="00B81F87">
            <w:pPr>
              <w:pStyle w:val="Tablehead"/>
              <w:spacing w:before="60" w:after="60"/>
              <w:rPr>
                <w:sz w:val="20"/>
              </w:rPr>
            </w:pPr>
            <w:r w:rsidRPr="00293240">
              <w:rPr>
                <w:sz w:val="20"/>
              </w:rPr>
              <w:t>Desarrollo interno</w:t>
            </w:r>
          </w:p>
        </w:tc>
        <w:tc>
          <w:tcPr>
            <w:tcW w:w="998" w:type="pct"/>
            <w:tcBorders>
              <w:top w:val="single" w:sz="4" w:space="0" w:color="auto"/>
              <w:left w:val="single" w:sz="4" w:space="0" w:color="auto"/>
              <w:bottom w:val="single" w:sz="4" w:space="0" w:color="auto"/>
              <w:right w:val="single" w:sz="4" w:space="0" w:color="auto"/>
            </w:tcBorders>
            <w:vAlign w:val="center"/>
            <w:hideMark/>
          </w:tcPr>
          <w:p w14:paraId="212D00D0" w14:textId="3590A9E8" w:rsidR="00535334" w:rsidRPr="00293240" w:rsidRDefault="00535334" w:rsidP="00B81F87">
            <w:pPr>
              <w:pStyle w:val="Tablehead"/>
              <w:spacing w:before="60" w:after="60"/>
              <w:rPr>
                <w:sz w:val="20"/>
              </w:rPr>
            </w:pPr>
            <w:r w:rsidRPr="00293240">
              <w:rPr>
                <w:sz w:val="20"/>
              </w:rPr>
              <w:t>Software</w:t>
            </w:r>
          </w:p>
        </w:tc>
        <w:tc>
          <w:tcPr>
            <w:tcW w:w="885" w:type="pct"/>
            <w:tcBorders>
              <w:top w:val="single" w:sz="4" w:space="0" w:color="auto"/>
              <w:left w:val="single" w:sz="4" w:space="0" w:color="auto"/>
              <w:bottom w:val="single" w:sz="4" w:space="0" w:color="auto"/>
              <w:right w:val="single" w:sz="4" w:space="0" w:color="auto"/>
            </w:tcBorders>
            <w:vAlign w:val="center"/>
            <w:hideMark/>
          </w:tcPr>
          <w:p w14:paraId="5684ED20" w14:textId="7D8500F1" w:rsidR="00535334" w:rsidRPr="00293240" w:rsidRDefault="00535334" w:rsidP="00B81F87">
            <w:pPr>
              <w:pStyle w:val="Tablehead"/>
              <w:spacing w:before="60" w:after="60"/>
              <w:rPr>
                <w:sz w:val="20"/>
              </w:rPr>
            </w:pPr>
            <w:r w:rsidRPr="00293240">
              <w:rPr>
                <w:sz w:val="20"/>
              </w:rPr>
              <w:t>Software LVA</w:t>
            </w:r>
          </w:p>
        </w:tc>
        <w:tc>
          <w:tcPr>
            <w:tcW w:w="996" w:type="pct"/>
            <w:tcBorders>
              <w:top w:val="single" w:sz="4" w:space="0" w:color="auto"/>
              <w:left w:val="single" w:sz="4" w:space="0" w:color="auto"/>
              <w:bottom w:val="single" w:sz="4" w:space="0" w:color="auto"/>
              <w:right w:val="single" w:sz="4" w:space="0" w:color="auto"/>
            </w:tcBorders>
            <w:vAlign w:val="center"/>
            <w:hideMark/>
          </w:tcPr>
          <w:p w14:paraId="4489BBFE" w14:textId="0377758E" w:rsidR="00535334" w:rsidRPr="00293240" w:rsidRDefault="00535334" w:rsidP="00B81F87">
            <w:pPr>
              <w:pStyle w:val="Tablehead"/>
              <w:spacing w:before="60" w:after="60"/>
              <w:rPr>
                <w:sz w:val="20"/>
              </w:rPr>
            </w:pPr>
            <w:r w:rsidRPr="00293240">
              <w:rPr>
                <w:sz w:val="20"/>
              </w:rPr>
              <w:t>Total</w:t>
            </w:r>
          </w:p>
        </w:tc>
      </w:tr>
      <w:tr w:rsidR="00F77AE9" w:rsidRPr="00293240" w14:paraId="750B0F7C" w14:textId="1B325B2D" w:rsidTr="00F77AE9">
        <w:trPr>
          <w:trHeight w:val="255"/>
        </w:trPr>
        <w:tc>
          <w:tcPr>
            <w:tcW w:w="1508" w:type="pct"/>
            <w:tcBorders>
              <w:top w:val="single" w:sz="4" w:space="0" w:color="auto"/>
              <w:left w:val="single" w:sz="4" w:space="0" w:color="auto"/>
              <w:bottom w:val="nil"/>
              <w:right w:val="nil"/>
            </w:tcBorders>
            <w:shd w:val="clear" w:color="auto" w:fill="auto"/>
            <w:hideMark/>
          </w:tcPr>
          <w:p w14:paraId="0E4E4CEB" w14:textId="51F86377" w:rsidR="00F77AE9" w:rsidRPr="00293240" w:rsidRDefault="00F77AE9" w:rsidP="00A146C3">
            <w:pPr>
              <w:tabs>
                <w:tab w:val="clear" w:pos="567"/>
                <w:tab w:val="clear" w:pos="1134"/>
                <w:tab w:val="clear" w:pos="1701"/>
                <w:tab w:val="clear" w:pos="2268"/>
                <w:tab w:val="clear" w:pos="2835"/>
              </w:tabs>
              <w:overflowPunct/>
              <w:autoSpaceDE/>
              <w:autoSpaceDN/>
              <w:adjustRightInd/>
              <w:spacing w:before="20" w:after="40"/>
              <w:textAlignment w:val="auto"/>
              <w:rPr>
                <w:rFonts w:cs="Arial"/>
                <w:b/>
                <w:bCs/>
                <w:color w:val="000000"/>
                <w:sz w:val="20"/>
                <w:lang w:eastAsia="zh-CN"/>
              </w:rPr>
            </w:pPr>
          </w:p>
        </w:tc>
        <w:tc>
          <w:tcPr>
            <w:tcW w:w="613" w:type="pct"/>
            <w:tcBorders>
              <w:top w:val="nil"/>
              <w:left w:val="single" w:sz="4" w:space="0" w:color="auto"/>
              <w:bottom w:val="single" w:sz="4" w:space="0" w:color="auto"/>
              <w:right w:val="single" w:sz="4" w:space="0" w:color="auto"/>
            </w:tcBorders>
            <w:shd w:val="clear" w:color="auto" w:fill="auto"/>
          </w:tcPr>
          <w:p w14:paraId="6CE9953B" w14:textId="31B14E72" w:rsidR="00F77AE9" w:rsidRPr="00293240" w:rsidRDefault="00F77AE9" w:rsidP="00A146C3">
            <w:pPr>
              <w:tabs>
                <w:tab w:val="clear" w:pos="567"/>
                <w:tab w:val="clear" w:pos="1134"/>
                <w:tab w:val="clear" w:pos="1701"/>
                <w:tab w:val="clear" w:pos="2268"/>
                <w:tab w:val="clear" w:pos="2835"/>
              </w:tabs>
              <w:overflowPunct/>
              <w:autoSpaceDE/>
              <w:autoSpaceDN/>
              <w:adjustRightInd/>
              <w:spacing w:before="2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w:t>
            </w:r>
            <w:r w:rsidR="001F2CD6">
              <w:rPr>
                <w:rFonts w:asciiTheme="minorHAnsi" w:hAnsiTheme="minorHAnsi" w:cstheme="minorHAnsi"/>
                <w:b/>
                <w:bCs/>
                <w:color w:val="000000"/>
                <w:sz w:val="20"/>
                <w:lang w:eastAsia="en-GB"/>
              </w:rPr>
              <w:t>1</w:t>
            </w:r>
          </w:p>
        </w:tc>
        <w:tc>
          <w:tcPr>
            <w:tcW w:w="998" w:type="pct"/>
            <w:tcBorders>
              <w:top w:val="nil"/>
              <w:left w:val="nil"/>
              <w:bottom w:val="single" w:sz="4" w:space="0" w:color="auto"/>
              <w:right w:val="single" w:sz="4" w:space="0" w:color="auto"/>
            </w:tcBorders>
            <w:shd w:val="clear" w:color="auto" w:fill="auto"/>
          </w:tcPr>
          <w:p w14:paraId="580EEBAC" w14:textId="014596EC" w:rsidR="00F77AE9" w:rsidRPr="00293240" w:rsidRDefault="00F77AE9" w:rsidP="00A146C3">
            <w:pPr>
              <w:tabs>
                <w:tab w:val="clear" w:pos="567"/>
                <w:tab w:val="clear" w:pos="1134"/>
                <w:tab w:val="clear" w:pos="1701"/>
                <w:tab w:val="clear" w:pos="2268"/>
                <w:tab w:val="clear" w:pos="2835"/>
              </w:tabs>
              <w:overflowPunct/>
              <w:autoSpaceDE/>
              <w:autoSpaceDN/>
              <w:adjustRightInd/>
              <w:spacing w:before="2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w:t>
            </w:r>
            <w:r w:rsidR="001F2CD6">
              <w:rPr>
                <w:rFonts w:asciiTheme="minorHAnsi" w:hAnsiTheme="minorHAnsi" w:cstheme="minorHAnsi"/>
                <w:b/>
                <w:bCs/>
                <w:color w:val="000000"/>
                <w:sz w:val="20"/>
                <w:lang w:eastAsia="en-GB"/>
              </w:rPr>
              <w:t>1</w:t>
            </w:r>
          </w:p>
        </w:tc>
        <w:tc>
          <w:tcPr>
            <w:tcW w:w="885" w:type="pct"/>
            <w:tcBorders>
              <w:top w:val="nil"/>
              <w:left w:val="nil"/>
              <w:bottom w:val="single" w:sz="4" w:space="0" w:color="auto"/>
              <w:right w:val="single" w:sz="4" w:space="0" w:color="auto"/>
            </w:tcBorders>
            <w:shd w:val="clear" w:color="auto" w:fill="auto"/>
          </w:tcPr>
          <w:p w14:paraId="4F740D69" w14:textId="663B6A41" w:rsidR="00F77AE9" w:rsidRPr="00293240" w:rsidRDefault="00F77AE9" w:rsidP="00A146C3">
            <w:pPr>
              <w:tabs>
                <w:tab w:val="clear" w:pos="567"/>
                <w:tab w:val="clear" w:pos="1134"/>
                <w:tab w:val="clear" w:pos="1701"/>
                <w:tab w:val="clear" w:pos="2268"/>
                <w:tab w:val="clear" w:pos="2835"/>
              </w:tabs>
              <w:overflowPunct/>
              <w:autoSpaceDE/>
              <w:autoSpaceDN/>
              <w:adjustRightInd/>
              <w:spacing w:before="2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w:t>
            </w:r>
            <w:r w:rsidR="001F2CD6">
              <w:rPr>
                <w:rFonts w:asciiTheme="minorHAnsi" w:hAnsiTheme="minorHAnsi" w:cstheme="minorHAnsi"/>
                <w:b/>
                <w:bCs/>
                <w:color w:val="000000"/>
                <w:sz w:val="20"/>
                <w:lang w:eastAsia="en-GB"/>
              </w:rPr>
              <w:t>1</w:t>
            </w:r>
          </w:p>
        </w:tc>
        <w:tc>
          <w:tcPr>
            <w:tcW w:w="996" w:type="pct"/>
            <w:tcBorders>
              <w:top w:val="nil"/>
              <w:left w:val="nil"/>
              <w:bottom w:val="single" w:sz="4" w:space="0" w:color="auto"/>
              <w:right w:val="single" w:sz="4" w:space="0" w:color="auto"/>
            </w:tcBorders>
            <w:shd w:val="clear" w:color="auto" w:fill="auto"/>
          </w:tcPr>
          <w:p w14:paraId="32334C83" w14:textId="09C12DF9" w:rsidR="00F77AE9" w:rsidRPr="00293240" w:rsidRDefault="00F77AE9" w:rsidP="00A146C3">
            <w:pPr>
              <w:tabs>
                <w:tab w:val="clear" w:pos="567"/>
                <w:tab w:val="clear" w:pos="1134"/>
                <w:tab w:val="clear" w:pos="1701"/>
                <w:tab w:val="clear" w:pos="2268"/>
                <w:tab w:val="clear" w:pos="2835"/>
              </w:tabs>
              <w:overflowPunct/>
              <w:autoSpaceDE/>
              <w:autoSpaceDN/>
              <w:adjustRightInd/>
              <w:spacing w:before="20" w:after="40"/>
              <w:jc w:val="center"/>
              <w:textAlignment w:val="auto"/>
              <w:rPr>
                <w:rFonts w:cs="Arial"/>
                <w:b/>
                <w:bCs/>
                <w:color w:val="000000"/>
                <w:sz w:val="20"/>
                <w:lang w:eastAsia="zh-CN"/>
              </w:rPr>
            </w:pPr>
            <w:r w:rsidRPr="00293240">
              <w:rPr>
                <w:rFonts w:asciiTheme="minorHAnsi" w:hAnsiTheme="minorHAnsi" w:cstheme="minorHAnsi"/>
                <w:b/>
                <w:bCs/>
                <w:color w:val="000000"/>
                <w:sz w:val="20"/>
                <w:lang w:eastAsia="en-GB"/>
              </w:rPr>
              <w:t>202</w:t>
            </w:r>
            <w:r w:rsidR="001F2CD6">
              <w:rPr>
                <w:rFonts w:asciiTheme="minorHAnsi" w:hAnsiTheme="minorHAnsi" w:cstheme="minorHAnsi"/>
                <w:b/>
                <w:bCs/>
                <w:color w:val="000000"/>
                <w:sz w:val="20"/>
                <w:lang w:eastAsia="en-GB"/>
              </w:rPr>
              <w:t>1</w:t>
            </w:r>
          </w:p>
        </w:tc>
      </w:tr>
      <w:tr w:rsidR="00B81F87" w:rsidRPr="00293240" w14:paraId="7A80219D" w14:textId="731FBF33" w:rsidTr="00005207">
        <w:trPr>
          <w:trHeight w:val="255"/>
        </w:trPr>
        <w:tc>
          <w:tcPr>
            <w:tcW w:w="1508" w:type="pct"/>
            <w:tcBorders>
              <w:top w:val="single" w:sz="4" w:space="0" w:color="auto"/>
              <w:left w:val="single" w:sz="4" w:space="0" w:color="auto"/>
              <w:bottom w:val="single" w:sz="4" w:space="0" w:color="auto"/>
              <w:right w:val="nil"/>
            </w:tcBorders>
            <w:shd w:val="clear" w:color="auto" w:fill="auto"/>
            <w:vAlign w:val="center"/>
            <w:hideMark/>
          </w:tcPr>
          <w:p w14:paraId="445DF657" w14:textId="5BF54681" w:rsidR="00B81F87" w:rsidRPr="00293240" w:rsidRDefault="00B81F87" w:rsidP="00B81F87">
            <w:pPr>
              <w:tabs>
                <w:tab w:val="clear" w:pos="567"/>
                <w:tab w:val="clear" w:pos="1134"/>
                <w:tab w:val="clear" w:pos="1701"/>
                <w:tab w:val="clear" w:pos="2268"/>
                <w:tab w:val="clear" w:pos="2835"/>
              </w:tabs>
              <w:overflowPunct/>
              <w:autoSpaceDE/>
              <w:autoSpaceDN/>
              <w:adjustRightInd/>
              <w:spacing w:before="40" w:after="40"/>
              <w:textAlignment w:val="auto"/>
              <w:rPr>
                <w:rFonts w:cs="Arial"/>
                <w:b/>
                <w:bCs/>
                <w:color w:val="000000"/>
                <w:sz w:val="20"/>
                <w:lang w:eastAsia="zh-CN"/>
              </w:rPr>
            </w:pPr>
            <w:r w:rsidRPr="00293240">
              <w:rPr>
                <w:b/>
                <w:bCs/>
                <w:sz w:val="20"/>
              </w:rPr>
              <w:t>Coste a</w:t>
            </w:r>
            <w:r w:rsidR="009707A0">
              <w:rPr>
                <w:b/>
                <w:bCs/>
                <w:sz w:val="20"/>
              </w:rPr>
              <w:t>l</w:t>
            </w:r>
            <w:r w:rsidRPr="00293240">
              <w:rPr>
                <w:b/>
                <w:bCs/>
                <w:sz w:val="20"/>
              </w:rPr>
              <w:t xml:space="preserve"> 1 de enero</w:t>
            </w:r>
          </w:p>
        </w:tc>
        <w:tc>
          <w:tcPr>
            <w:tcW w:w="613" w:type="pct"/>
            <w:tcBorders>
              <w:top w:val="nil"/>
              <w:left w:val="single" w:sz="4" w:space="0" w:color="auto"/>
              <w:bottom w:val="single" w:sz="4" w:space="0" w:color="auto"/>
              <w:right w:val="single" w:sz="4" w:space="0" w:color="auto"/>
            </w:tcBorders>
            <w:shd w:val="clear" w:color="auto" w:fill="auto"/>
            <w:vAlign w:val="center"/>
          </w:tcPr>
          <w:p w14:paraId="63C04FD4" w14:textId="727096C0" w:rsidR="00B81F87" w:rsidRPr="00293240" w:rsidRDefault="00B81F87" w:rsidP="00B81F8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lang w:eastAsia="zh-CN"/>
              </w:rPr>
            </w:pPr>
            <w:r w:rsidRPr="00293240">
              <w:rPr>
                <w:rFonts w:asciiTheme="minorHAnsi" w:hAnsiTheme="minorHAnsi" w:cstheme="minorHAnsi"/>
                <w:b/>
                <w:bCs/>
                <w:color w:val="000000"/>
                <w:sz w:val="20"/>
                <w:lang w:eastAsia="en-GB"/>
              </w:rPr>
              <w:t>3 </w:t>
            </w:r>
            <w:r>
              <w:rPr>
                <w:rFonts w:asciiTheme="minorHAnsi" w:hAnsiTheme="minorHAnsi" w:cstheme="minorHAnsi"/>
                <w:b/>
                <w:bCs/>
                <w:color w:val="000000"/>
                <w:sz w:val="20"/>
                <w:lang w:eastAsia="en-GB"/>
              </w:rPr>
              <w:t>21</w:t>
            </w:r>
            <w:r w:rsidRPr="00293240">
              <w:rPr>
                <w:rFonts w:asciiTheme="minorHAnsi" w:hAnsiTheme="minorHAnsi" w:cstheme="minorHAnsi"/>
                <w:b/>
                <w:bCs/>
                <w:color w:val="000000"/>
                <w:sz w:val="20"/>
                <w:lang w:eastAsia="en-GB"/>
              </w:rPr>
              <w:t>1</w:t>
            </w:r>
          </w:p>
        </w:tc>
        <w:tc>
          <w:tcPr>
            <w:tcW w:w="998" w:type="pct"/>
            <w:tcBorders>
              <w:top w:val="nil"/>
              <w:left w:val="nil"/>
              <w:bottom w:val="single" w:sz="4" w:space="0" w:color="auto"/>
              <w:right w:val="single" w:sz="4" w:space="0" w:color="auto"/>
            </w:tcBorders>
            <w:shd w:val="clear" w:color="000000" w:fill="FFFFFF"/>
            <w:noWrap/>
            <w:vAlign w:val="center"/>
          </w:tcPr>
          <w:p w14:paraId="63C36B41" w14:textId="4ADCBCCF" w:rsidR="00B81F87" w:rsidRPr="00B81F87" w:rsidRDefault="00B81F87" w:rsidP="00B81F8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B81F87">
              <w:rPr>
                <w:rFonts w:asciiTheme="minorHAnsi" w:hAnsiTheme="minorHAnsi" w:cstheme="minorHAnsi"/>
                <w:b/>
                <w:bCs/>
                <w:color w:val="000000"/>
                <w:sz w:val="20"/>
                <w:lang w:eastAsia="en-GB"/>
              </w:rPr>
              <w:t>7</w:t>
            </w:r>
            <w:r w:rsidR="003B66AE">
              <w:rPr>
                <w:rFonts w:asciiTheme="minorHAnsi" w:hAnsiTheme="minorHAnsi" w:cstheme="minorHAnsi"/>
                <w:b/>
                <w:bCs/>
                <w:color w:val="000000"/>
                <w:sz w:val="20"/>
                <w:lang w:eastAsia="en-GB"/>
              </w:rPr>
              <w:t xml:space="preserve"> </w:t>
            </w:r>
            <w:r w:rsidRPr="00B81F87">
              <w:rPr>
                <w:rFonts w:asciiTheme="minorHAnsi" w:hAnsiTheme="minorHAnsi" w:cstheme="minorHAnsi"/>
                <w:b/>
                <w:bCs/>
                <w:color w:val="000000"/>
                <w:sz w:val="20"/>
                <w:lang w:eastAsia="en-GB"/>
              </w:rPr>
              <w:t>025</w:t>
            </w:r>
          </w:p>
        </w:tc>
        <w:tc>
          <w:tcPr>
            <w:tcW w:w="885" w:type="pct"/>
            <w:tcBorders>
              <w:top w:val="nil"/>
              <w:left w:val="nil"/>
              <w:bottom w:val="single" w:sz="4" w:space="0" w:color="auto"/>
              <w:right w:val="single" w:sz="4" w:space="0" w:color="auto"/>
            </w:tcBorders>
            <w:shd w:val="clear" w:color="auto" w:fill="auto"/>
            <w:noWrap/>
            <w:vAlign w:val="center"/>
          </w:tcPr>
          <w:p w14:paraId="5AF68463" w14:textId="499B8049" w:rsidR="00B81F87" w:rsidRPr="00B81F87" w:rsidRDefault="00B81F87" w:rsidP="00B81F8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B81F87">
              <w:rPr>
                <w:rFonts w:asciiTheme="minorHAnsi" w:hAnsiTheme="minorHAnsi" w:cstheme="minorHAnsi"/>
                <w:b/>
                <w:bCs/>
                <w:color w:val="000000"/>
                <w:sz w:val="20"/>
                <w:lang w:eastAsia="en-GB"/>
              </w:rPr>
              <w:t>859</w:t>
            </w:r>
          </w:p>
        </w:tc>
        <w:tc>
          <w:tcPr>
            <w:tcW w:w="996" w:type="pct"/>
            <w:tcBorders>
              <w:top w:val="nil"/>
              <w:left w:val="nil"/>
              <w:bottom w:val="single" w:sz="4" w:space="0" w:color="auto"/>
              <w:right w:val="single" w:sz="4" w:space="0" w:color="auto"/>
            </w:tcBorders>
            <w:shd w:val="clear" w:color="000000" w:fill="FFFFFF"/>
            <w:noWrap/>
            <w:vAlign w:val="center"/>
          </w:tcPr>
          <w:p w14:paraId="3E41B9C2" w14:textId="19187713" w:rsidR="00B81F87" w:rsidRPr="00B81F87" w:rsidRDefault="00B81F87" w:rsidP="00B81F87">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B81F87">
              <w:rPr>
                <w:rFonts w:asciiTheme="minorHAnsi" w:hAnsiTheme="minorHAnsi" w:cstheme="minorHAnsi"/>
                <w:b/>
                <w:bCs/>
                <w:color w:val="000000"/>
                <w:sz w:val="20"/>
                <w:lang w:eastAsia="en-GB"/>
              </w:rPr>
              <w:t>11</w:t>
            </w:r>
            <w:r w:rsidR="003B66AE">
              <w:rPr>
                <w:rFonts w:asciiTheme="minorHAnsi" w:hAnsiTheme="minorHAnsi" w:cstheme="minorHAnsi"/>
                <w:b/>
                <w:bCs/>
                <w:color w:val="000000"/>
                <w:sz w:val="20"/>
                <w:lang w:eastAsia="en-GB"/>
              </w:rPr>
              <w:t xml:space="preserve"> </w:t>
            </w:r>
            <w:r w:rsidRPr="00B81F87">
              <w:rPr>
                <w:rFonts w:asciiTheme="minorHAnsi" w:hAnsiTheme="minorHAnsi" w:cstheme="minorHAnsi"/>
                <w:b/>
                <w:bCs/>
                <w:color w:val="000000"/>
                <w:sz w:val="20"/>
                <w:lang w:eastAsia="en-GB"/>
              </w:rPr>
              <w:t>095</w:t>
            </w:r>
          </w:p>
        </w:tc>
      </w:tr>
      <w:tr w:rsidR="00CE38D7" w:rsidRPr="00293240" w14:paraId="1211C884" w14:textId="5E19BF25" w:rsidTr="00005207">
        <w:trPr>
          <w:trHeight w:val="255"/>
        </w:trPr>
        <w:tc>
          <w:tcPr>
            <w:tcW w:w="1508" w:type="pct"/>
            <w:tcBorders>
              <w:left w:val="single" w:sz="4" w:space="0" w:color="auto"/>
              <w:bottom w:val="nil"/>
            </w:tcBorders>
            <w:hideMark/>
          </w:tcPr>
          <w:p w14:paraId="20967195" w14:textId="57777CAD" w:rsidR="00CE38D7" w:rsidRPr="00293240" w:rsidRDefault="00CE38D7" w:rsidP="00B81F87">
            <w:pPr>
              <w:pStyle w:val="Tabletext"/>
              <w:spacing w:before="40" w:after="20"/>
              <w:rPr>
                <w:sz w:val="20"/>
              </w:rPr>
            </w:pPr>
            <w:r w:rsidRPr="00293240">
              <w:rPr>
                <w:sz w:val="20"/>
              </w:rPr>
              <w:t>Adiciones</w:t>
            </w:r>
          </w:p>
        </w:tc>
        <w:tc>
          <w:tcPr>
            <w:tcW w:w="613" w:type="pct"/>
            <w:tcBorders>
              <w:top w:val="nil"/>
              <w:left w:val="single" w:sz="4" w:space="0" w:color="auto"/>
              <w:bottom w:val="nil"/>
              <w:right w:val="single" w:sz="4" w:space="0" w:color="auto"/>
            </w:tcBorders>
            <w:shd w:val="clear" w:color="auto" w:fill="auto"/>
            <w:vAlign w:val="center"/>
          </w:tcPr>
          <w:p w14:paraId="46902A2F" w14:textId="7A34A8E2" w:rsidR="00CE38D7" w:rsidRPr="00B81F87" w:rsidRDefault="00B81F87" w:rsidP="00B81F87">
            <w:pPr>
              <w:pStyle w:val="Tabletext"/>
              <w:spacing w:before="40" w:after="20"/>
              <w:jc w:val="right"/>
              <w:rPr>
                <w:sz w:val="20"/>
              </w:rPr>
            </w:pPr>
            <w:r>
              <w:rPr>
                <w:sz w:val="20"/>
              </w:rPr>
              <w:t>77</w:t>
            </w:r>
          </w:p>
        </w:tc>
        <w:tc>
          <w:tcPr>
            <w:tcW w:w="998" w:type="pct"/>
            <w:tcBorders>
              <w:top w:val="nil"/>
              <w:left w:val="nil"/>
              <w:bottom w:val="nil"/>
              <w:right w:val="single" w:sz="4" w:space="0" w:color="auto"/>
            </w:tcBorders>
            <w:shd w:val="clear" w:color="auto" w:fill="auto"/>
            <w:noWrap/>
            <w:vAlign w:val="center"/>
          </w:tcPr>
          <w:p w14:paraId="23AF2ABD" w14:textId="317D7059" w:rsidR="00CE38D7" w:rsidRPr="00B81F87" w:rsidRDefault="00B81F87" w:rsidP="00B81F87">
            <w:pPr>
              <w:pStyle w:val="Tabletext"/>
              <w:spacing w:before="40" w:after="20"/>
              <w:jc w:val="right"/>
              <w:rPr>
                <w:sz w:val="20"/>
              </w:rPr>
            </w:pPr>
            <w:r>
              <w:rPr>
                <w:sz w:val="20"/>
              </w:rPr>
              <w:t>384</w:t>
            </w:r>
          </w:p>
        </w:tc>
        <w:tc>
          <w:tcPr>
            <w:tcW w:w="885" w:type="pct"/>
            <w:tcBorders>
              <w:top w:val="nil"/>
              <w:left w:val="nil"/>
              <w:bottom w:val="nil"/>
              <w:right w:val="single" w:sz="4" w:space="0" w:color="auto"/>
            </w:tcBorders>
            <w:shd w:val="clear" w:color="auto" w:fill="auto"/>
            <w:noWrap/>
            <w:vAlign w:val="center"/>
          </w:tcPr>
          <w:p w14:paraId="12074A16" w14:textId="1A1A52B5" w:rsidR="00CE38D7" w:rsidRPr="00B81F87" w:rsidRDefault="00CE38D7" w:rsidP="00B81F87">
            <w:pPr>
              <w:pStyle w:val="Tabletext"/>
              <w:spacing w:before="40" w:after="20"/>
              <w:jc w:val="right"/>
              <w:rPr>
                <w:sz w:val="20"/>
              </w:rPr>
            </w:pPr>
            <w:r w:rsidRPr="00B81F87">
              <w:rPr>
                <w:sz w:val="20"/>
              </w:rPr>
              <w:t>238</w:t>
            </w:r>
          </w:p>
        </w:tc>
        <w:tc>
          <w:tcPr>
            <w:tcW w:w="996" w:type="pct"/>
            <w:tcBorders>
              <w:top w:val="nil"/>
              <w:left w:val="nil"/>
              <w:bottom w:val="nil"/>
              <w:right w:val="single" w:sz="4" w:space="0" w:color="auto"/>
            </w:tcBorders>
            <w:shd w:val="clear" w:color="auto" w:fill="auto"/>
            <w:noWrap/>
            <w:vAlign w:val="center"/>
          </w:tcPr>
          <w:p w14:paraId="3CB1F506" w14:textId="7FEAFC53" w:rsidR="00CE38D7" w:rsidRPr="00B81F87" w:rsidRDefault="00B81F87" w:rsidP="00B81F87">
            <w:pPr>
              <w:pStyle w:val="Tabletext"/>
              <w:spacing w:before="40" w:after="20"/>
              <w:jc w:val="right"/>
              <w:rPr>
                <w:sz w:val="20"/>
              </w:rPr>
            </w:pPr>
            <w:r>
              <w:rPr>
                <w:sz w:val="20"/>
              </w:rPr>
              <w:t>75</w:t>
            </w:r>
            <w:r w:rsidR="00CE38D7" w:rsidRPr="00B81F87">
              <w:rPr>
                <w:sz w:val="20"/>
              </w:rPr>
              <w:t>2</w:t>
            </w:r>
          </w:p>
        </w:tc>
      </w:tr>
      <w:tr w:rsidR="007603B0" w:rsidRPr="00293240" w14:paraId="3417012E" w14:textId="2A466EBC" w:rsidTr="006E3AF7">
        <w:trPr>
          <w:trHeight w:val="255"/>
        </w:trPr>
        <w:tc>
          <w:tcPr>
            <w:tcW w:w="1508" w:type="pct"/>
            <w:tcBorders>
              <w:top w:val="nil"/>
              <w:left w:val="single" w:sz="4" w:space="0" w:color="auto"/>
              <w:bottom w:val="nil"/>
            </w:tcBorders>
            <w:hideMark/>
          </w:tcPr>
          <w:p w14:paraId="4F46218E" w14:textId="108B4901" w:rsidR="007603B0" w:rsidRPr="00293240" w:rsidRDefault="007603B0" w:rsidP="00B81F87">
            <w:pPr>
              <w:pStyle w:val="Tabletext"/>
              <w:spacing w:before="20" w:after="20"/>
              <w:rPr>
                <w:sz w:val="20"/>
              </w:rPr>
            </w:pPr>
            <w:r w:rsidRPr="00293240">
              <w:rPr>
                <w:sz w:val="20"/>
              </w:rPr>
              <w:t>Donaciones</w:t>
            </w:r>
          </w:p>
        </w:tc>
        <w:tc>
          <w:tcPr>
            <w:tcW w:w="613" w:type="pct"/>
            <w:tcBorders>
              <w:top w:val="nil"/>
              <w:left w:val="single" w:sz="4" w:space="0" w:color="auto"/>
              <w:bottom w:val="nil"/>
              <w:right w:val="single" w:sz="4" w:space="0" w:color="auto"/>
            </w:tcBorders>
            <w:shd w:val="clear" w:color="auto" w:fill="auto"/>
          </w:tcPr>
          <w:p w14:paraId="508227DE" w14:textId="3AFB87AC"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tcPr>
          <w:p w14:paraId="2C403CFA" w14:textId="12653B6B"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c>
          <w:tcPr>
            <w:tcW w:w="885" w:type="pct"/>
            <w:tcBorders>
              <w:top w:val="nil"/>
              <w:left w:val="nil"/>
              <w:bottom w:val="nil"/>
              <w:right w:val="single" w:sz="4" w:space="0" w:color="auto"/>
            </w:tcBorders>
            <w:shd w:val="clear" w:color="auto" w:fill="auto"/>
            <w:noWrap/>
          </w:tcPr>
          <w:p w14:paraId="377007AE" w14:textId="7EE3B919"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c>
          <w:tcPr>
            <w:tcW w:w="996" w:type="pct"/>
            <w:tcBorders>
              <w:top w:val="nil"/>
              <w:left w:val="nil"/>
              <w:bottom w:val="nil"/>
              <w:right w:val="single" w:sz="4" w:space="0" w:color="auto"/>
            </w:tcBorders>
            <w:shd w:val="clear" w:color="auto" w:fill="auto"/>
            <w:noWrap/>
          </w:tcPr>
          <w:p w14:paraId="5FE37547" w14:textId="194DA415"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r>
      <w:tr w:rsidR="00CE38D7" w:rsidRPr="00293240" w14:paraId="313883FC" w14:textId="70979EE3" w:rsidTr="00005207">
        <w:trPr>
          <w:trHeight w:val="255"/>
        </w:trPr>
        <w:tc>
          <w:tcPr>
            <w:tcW w:w="1508" w:type="pct"/>
            <w:tcBorders>
              <w:top w:val="nil"/>
              <w:left w:val="single" w:sz="4" w:space="0" w:color="auto"/>
              <w:bottom w:val="nil"/>
            </w:tcBorders>
            <w:hideMark/>
          </w:tcPr>
          <w:p w14:paraId="71951A20" w14:textId="4D12D96E" w:rsidR="00CE38D7" w:rsidRPr="00293240" w:rsidRDefault="00CE38D7" w:rsidP="00B81F87">
            <w:pPr>
              <w:pStyle w:val="Tabletext"/>
              <w:spacing w:before="20" w:after="20"/>
              <w:rPr>
                <w:sz w:val="20"/>
              </w:rPr>
            </w:pPr>
            <w:r w:rsidRPr="00293240">
              <w:rPr>
                <w:sz w:val="20"/>
              </w:rPr>
              <w:t>Cesiones</w:t>
            </w:r>
          </w:p>
        </w:tc>
        <w:tc>
          <w:tcPr>
            <w:tcW w:w="613" w:type="pct"/>
            <w:tcBorders>
              <w:top w:val="nil"/>
              <w:left w:val="single" w:sz="4" w:space="0" w:color="auto"/>
              <w:bottom w:val="nil"/>
              <w:right w:val="single" w:sz="4" w:space="0" w:color="auto"/>
            </w:tcBorders>
            <w:shd w:val="clear" w:color="auto" w:fill="auto"/>
            <w:vAlign w:val="center"/>
          </w:tcPr>
          <w:p w14:paraId="0018245B" w14:textId="513FE70D" w:rsidR="00CE38D7" w:rsidRPr="00293240" w:rsidRDefault="0011036D"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vAlign w:val="center"/>
          </w:tcPr>
          <w:p w14:paraId="39376BBC" w14:textId="37B6612A" w:rsidR="00CE38D7" w:rsidRPr="00293240" w:rsidRDefault="0011036D"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r w:rsidR="003B66AE" w:rsidRPr="003B66AE">
              <w:rPr>
                <w:rFonts w:asciiTheme="minorHAnsi" w:hAnsiTheme="minorHAnsi" w:cstheme="minorHAnsi"/>
                <w:color w:val="000000"/>
                <w:sz w:val="20"/>
                <w:lang w:val="en-GB" w:eastAsia="en-GB"/>
              </w:rPr>
              <w:t>592</w:t>
            </w:r>
          </w:p>
        </w:tc>
        <w:tc>
          <w:tcPr>
            <w:tcW w:w="885" w:type="pct"/>
            <w:tcBorders>
              <w:top w:val="nil"/>
              <w:left w:val="nil"/>
              <w:bottom w:val="nil"/>
              <w:right w:val="single" w:sz="4" w:space="0" w:color="auto"/>
            </w:tcBorders>
            <w:shd w:val="clear" w:color="auto" w:fill="auto"/>
            <w:noWrap/>
            <w:vAlign w:val="center"/>
          </w:tcPr>
          <w:p w14:paraId="1E2CD960" w14:textId="39FBE9C0" w:rsidR="00CE38D7" w:rsidRPr="00293240" w:rsidRDefault="0011036D"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r w:rsidR="00B81F87">
              <w:rPr>
                <w:rFonts w:asciiTheme="minorHAnsi" w:hAnsiTheme="minorHAnsi" w:cstheme="minorHAnsi"/>
                <w:color w:val="000000"/>
                <w:sz w:val="20"/>
                <w:lang w:eastAsia="en-GB"/>
              </w:rPr>
              <w:t>417</w:t>
            </w:r>
          </w:p>
        </w:tc>
        <w:tc>
          <w:tcPr>
            <w:tcW w:w="996" w:type="pct"/>
            <w:tcBorders>
              <w:top w:val="nil"/>
              <w:left w:val="nil"/>
              <w:bottom w:val="nil"/>
              <w:right w:val="single" w:sz="4" w:space="0" w:color="auto"/>
            </w:tcBorders>
            <w:shd w:val="clear" w:color="auto" w:fill="auto"/>
            <w:noWrap/>
            <w:vAlign w:val="center"/>
          </w:tcPr>
          <w:p w14:paraId="399C0354" w14:textId="15D62869" w:rsidR="00CE38D7" w:rsidRPr="00293240" w:rsidRDefault="0011036D"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r w:rsidR="00B81F87">
              <w:rPr>
                <w:rFonts w:asciiTheme="minorHAnsi" w:hAnsiTheme="minorHAnsi" w:cstheme="minorHAnsi"/>
                <w:color w:val="000000"/>
                <w:sz w:val="20"/>
                <w:lang w:eastAsia="en-GB"/>
              </w:rPr>
              <w:t>1</w:t>
            </w:r>
            <w:r w:rsidR="003B66AE">
              <w:rPr>
                <w:rFonts w:asciiTheme="minorHAnsi" w:hAnsiTheme="minorHAnsi" w:cstheme="minorHAnsi"/>
                <w:color w:val="000000"/>
                <w:sz w:val="20"/>
                <w:lang w:eastAsia="en-GB"/>
              </w:rPr>
              <w:t xml:space="preserve"> </w:t>
            </w:r>
            <w:r w:rsidR="00B81F87">
              <w:rPr>
                <w:rFonts w:asciiTheme="minorHAnsi" w:hAnsiTheme="minorHAnsi" w:cstheme="minorHAnsi"/>
                <w:color w:val="000000"/>
                <w:sz w:val="20"/>
                <w:lang w:eastAsia="en-GB"/>
              </w:rPr>
              <w:t>009</w:t>
            </w:r>
          </w:p>
        </w:tc>
      </w:tr>
      <w:tr w:rsidR="007603B0" w:rsidRPr="00293240" w14:paraId="1BF3692F" w14:textId="79FF8E57" w:rsidTr="006E3AF7">
        <w:trPr>
          <w:trHeight w:val="255"/>
        </w:trPr>
        <w:tc>
          <w:tcPr>
            <w:tcW w:w="1508" w:type="pct"/>
            <w:tcBorders>
              <w:top w:val="nil"/>
              <w:left w:val="single" w:sz="4" w:space="0" w:color="auto"/>
              <w:bottom w:val="nil"/>
            </w:tcBorders>
            <w:hideMark/>
          </w:tcPr>
          <w:p w14:paraId="602C258C" w14:textId="2BD212E8" w:rsidR="007603B0" w:rsidRPr="00293240" w:rsidRDefault="007603B0" w:rsidP="00B81F87">
            <w:pPr>
              <w:pStyle w:val="Tabletext"/>
              <w:spacing w:before="20" w:after="20"/>
              <w:rPr>
                <w:sz w:val="20"/>
              </w:rPr>
            </w:pPr>
            <w:r w:rsidRPr="00293240">
              <w:rPr>
                <w:sz w:val="20"/>
              </w:rPr>
              <w:t>Pérdidas de valor</w:t>
            </w:r>
          </w:p>
        </w:tc>
        <w:tc>
          <w:tcPr>
            <w:tcW w:w="613" w:type="pct"/>
            <w:tcBorders>
              <w:top w:val="nil"/>
              <w:left w:val="single" w:sz="4" w:space="0" w:color="auto"/>
              <w:bottom w:val="nil"/>
              <w:right w:val="single" w:sz="4" w:space="0" w:color="auto"/>
            </w:tcBorders>
            <w:shd w:val="clear" w:color="auto" w:fill="auto"/>
          </w:tcPr>
          <w:p w14:paraId="18A9653F" w14:textId="7F3A6AAA"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c>
          <w:tcPr>
            <w:tcW w:w="998" w:type="pct"/>
            <w:tcBorders>
              <w:top w:val="nil"/>
              <w:left w:val="nil"/>
              <w:bottom w:val="nil"/>
              <w:right w:val="single" w:sz="4" w:space="0" w:color="auto"/>
            </w:tcBorders>
            <w:shd w:val="clear" w:color="auto" w:fill="auto"/>
            <w:noWrap/>
          </w:tcPr>
          <w:p w14:paraId="359DDF41" w14:textId="6ABF0F89"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c>
          <w:tcPr>
            <w:tcW w:w="885" w:type="pct"/>
            <w:tcBorders>
              <w:top w:val="nil"/>
              <w:left w:val="nil"/>
              <w:bottom w:val="nil"/>
              <w:right w:val="single" w:sz="4" w:space="0" w:color="auto"/>
            </w:tcBorders>
            <w:shd w:val="clear" w:color="auto" w:fill="auto"/>
            <w:noWrap/>
          </w:tcPr>
          <w:p w14:paraId="048A9164" w14:textId="4A00B0EC"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c>
          <w:tcPr>
            <w:tcW w:w="996" w:type="pct"/>
            <w:tcBorders>
              <w:top w:val="nil"/>
              <w:left w:val="nil"/>
              <w:bottom w:val="nil"/>
              <w:right w:val="single" w:sz="4" w:space="0" w:color="auto"/>
            </w:tcBorders>
            <w:shd w:val="clear" w:color="auto" w:fill="auto"/>
            <w:noWrap/>
          </w:tcPr>
          <w:p w14:paraId="52F85576" w14:textId="5E0D5DE4" w:rsidR="007603B0" w:rsidRPr="00293240" w:rsidRDefault="007603B0" w:rsidP="00B81F8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293240">
              <w:rPr>
                <w:rFonts w:cs="Calibri"/>
                <w:color w:val="000000"/>
                <w:sz w:val="22"/>
                <w:szCs w:val="22"/>
                <w:lang w:eastAsia="en-GB"/>
              </w:rPr>
              <w:t>–</w:t>
            </w:r>
          </w:p>
        </w:tc>
      </w:tr>
      <w:tr w:rsidR="00CE38D7" w:rsidRPr="00293240" w14:paraId="75F329D6" w14:textId="0C53B0E3" w:rsidTr="00005207">
        <w:trPr>
          <w:trHeight w:val="255"/>
        </w:trPr>
        <w:tc>
          <w:tcPr>
            <w:tcW w:w="1508" w:type="pct"/>
            <w:tcBorders>
              <w:top w:val="nil"/>
              <w:left w:val="single" w:sz="4" w:space="0" w:color="auto"/>
              <w:bottom w:val="nil"/>
            </w:tcBorders>
            <w:hideMark/>
          </w:tcPr>
          <w:p w14:paraId="6416F754" w14:textId="384E3BB4" w:rsidR="00CE38D7" w:rsidRPr="00293240" w:rsidRDefault="00CE38D7" w:rsidP="00B81F87">
            <w:pPr>
              <w:pStyle w:val="Tabletext"/>
              <w:spacing w:before="20" w:after="40"/>
              <w:rPr>
                <w:sz w:val="20"/>
              </w:rPr>
            </w:pPr>
            <w:r w:rsidRPr="00293240">
              <w:rPr>
                <w:sz w:val="20"/>
              </w:rPr>
              <w:t>Reclasificaciones y correcciones</w:t>
            </w:r>
          </w:p>
        </w:tc>
        <w:tc>
          <w:tcPr>
            <w:tcW w:w="613" w:type="pct"/>
            <w:tcBorders>
              <w:top w:val="nil"/>
              <w:left w:val="single" w:sz="4" w:space="0" w:color="auto"/>
              <w:bottom w:val="nil"/>
              <w:right w:val="single" w:sz="4" w:space="0" w:color="auto"/>
            </w:tcBorders>
            <w:shd w:val="clear" w:color="auto" w:fill="auto"/>
            <w:vAlign w:val="center"/>
          </w:tcPr>
          <w:p w14:paraId="601B47C0" w14:textId="0F1FC5D1" w:rsidR="00CE38D7" w:rsidRPr="00B81F87" w:rsidRDefault="007603B0" w:rsidP="00B81F87">
            <w:pPr>
              <w:pStyle w:val="Tabletext"/>
              <w:spacing w:before="20" w:after="40"/>
              <w:jc w:val="right"/>
              <w:rPr>
                <w:sz w:val="20"/>
              </w:rPr>
            </w:pPr>
            <w:r w:rsidRPr="00B81F87">
              <w:rPr>
                <w:sz w:val="20"/>
              </w:rPr>
              <w:t>–</w:t>
            </w:r>
          </w:p>
        </w:tc>
        <w:tc>
          <w:tcPr>
            <w:tcW w:w="998" w:type="pct"/>
            <w:tcBorders>
              <w:top w:val="nil"/>
              <w:left w:val="nil"/>
              <w:bottom w:val="nil"/>
              <w:right w:val="single" w:sz="4" w:space="0" w:color="auto"/>
            </w:tcBorders>
            <w:shd w:val="clear" w:color="auto" w:fill="auto"/>
            <w:noWrap/>
            <w:vAlign w:val="center"/>
          </w:tcPr>
          <w:p w14:paraId="119C82B8" w14:textId="7EE933AA" w:rsidR="00CE38D7" w:rsidRPr="00B81F87" w:rsidRDefault="003B66AE" w:rsidP="00B81F87">
            <w:pPr>
              <w:pStyle w:val="Tabletext"/>
              <w:spacing w:before="20" w:after="40"/>
              <w:jc w:val="right"/>
              <w:rPr>
                <w:sz w:val="20"/>
              </w:rPr>
            </w:pPr>
            <w:r w:rsidRPr="00B81F87">
              <w:rPr>
                <w:sz w:val="20"/>
              </w:rPr>
              <w:t>–</w:t>
            </w:r>
          </w:p>
        </w:tc>
        <w:tc>
          <w:tcPr>
            <w:tcW w:w="885" w:type="pct"/>
            <w:tcBorders>
              <w:top w:val="nil"/>
              <w:left w:val="nil"/>
              <w:bottom w:val="nil"/>
              <w:right w:val="single" w:sz="4" w:space="0" w:color="auto"/>
            </w:tcBorders>
            <w:shd w:val="clear" w:color="auto" w:fill="auto"/>
            <w:noWrap/>
            <w:vAlign w:val="center"/>
          </w:tcPr>
          <w:p w14:paraId="3C4F8AE3" w14:textId="099FBD9A" w:rsidR="00CE38D7" w:rsidRPr="00B81F87" w:rsidRDefault="003B66AE" w:rsidP="00B81F87">
            <w:pPr>
              <w:pStyle w:val="Tabletext"/>
              <w:spacing w:before="20" w:after="40"/>
              <w:jc w:val="right"/>
              <w:rPr>
                <w:sz w:val="20"/>
              </w:rPr>
            </w:pPr>
            <w:r w:rsidRPr="00B81F87">
              <w:rPr>
                <w:sz w:val="20"/>
              </w:rPr>
              <w:t>–</w:t>
            </w:r>
          </w:p>
        </w:tc>
        <w:tc>
          <w:tcPr>
            <w:tcW w:w="996" w:type="pct"/>
            <w:tcBorders>
              <w:top w:val="nil"/>
              <w:left w:val="nil"/>
              <w:bottom w:val="nil"/>
              <w:right w:val="single" w:sz="4" w:space="0" w:color="auto"/>
            </w:tcBorders>
            <w:shd w:val="clear" w:color="auto" w:fill="auto"/>
            <w:noWrap/>
            <w:vAlign w:val="center"/>
          </w:tcPr>
          <w:p w14:paraId="528FE93A" w14:textId="47C2C396" w:rsidR="00CE38D7" w:rsidRPr="00B81F87" w:rsidRDefault="003B66AE" w:rsidP="00B81F87">
            <w:pPr>
              <w:pStyle w:val="Tabletext"/>
              <w:spacing w:before="20" w:after="40"/>
              <w:jc w:val="right"/>
              <w:rPr>
                <w:sz w:val="20"/>
              </w:rPr>
            </w:pPr>
            <w:r w:rsidRPr="00B81F87">
              <w:rPr>
                <w:sz w:val="20"/>
              </w:rPr>
              <w:t>–</w:t>
            </w:r>
          </w:p>
        </w:tc>
      </w:tr>
      <w:tr w:rsidR="003B66AE" w:rsidRPr="00293240" w14:paraId="6BE02346" w14:textId="216B3E00" w:rsidTr="00F77AE9">
        <w:trPr>
          <w:trHeight w:val="255"/>
        </w:trPr>
        <w:tc>
          <w:tcPr>
            <w:tcW w:w="1508" w:type="pct"/>
            <w:tcBorders>
              <w:top w:val="single" w:sz="4" w:space="0" w:color="auto"/>
              <w:left w:val="single" w:sz="4" w:space="0" w:color="auto"/>
              <w:bottom w:val="single" w:sz="4" w:space="0" w:color="auto"/>
            </w:tcBorders>
            <w:hideMark/>
          </w:tcPr>
          <w:p w14:paraId="4EE2F8B2" w14:textId="1F8153A1" w:rsidR="003B66AE" w:rsidRPr="00293240" w:rsidRDefault="003B66AE" w:rsidP="00E818FF">
            <w:pPr>
              <w:pStyle w:val="Tabletext"/>
              <w:spacing w:before="30" w:after="40"/>
              <w:rPr>
                <w:b/>
                <w:bCs/>
                <w:sz w:val="20"/>
              </w:rPr>
            </w:pPr>
            <w:r w:rsidRPr="00293240">
              <w:rPr>
                <w:b/>
                <w:bCs/>
                <w:sz w:val="20"/>
              </w:rPr>
              <w:t>Coste a 31 de diciembre</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46B9882" w14:textId="601107E3"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3</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288</w:t>
            </w:r>
          </w:p>
        </w:tc>
        <w:tc>
          <w:tcPr>
            <w:tcW w:w="998" w:type="pct"/>
            <w:tcBorders>
              <w:top w:val="single" w:sz="4" w:space="0" w:color="auto"/>
              <w:left w:val="nil"/>
              <w:bottom w:val="single" w:sz="4" w:space="0" w:color="auto"/>
              <w:right w:val="single" w:sz="4" w:space="0" w:color="auto"/>
            </w:tcBorders>
            <w:shd w:val="clear" w:color="auto" w:fill="auto"/>
            <w:vAlign w:val="center"/>
          </w:tcPr>
          <w:p w14:paraId="5EC696E1" w14:textId="2C6B1B2B"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6</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817</w:t>
            </w:r>
          </w:p>
        </w:tc>
        <w:tc>
          <w:tcPr>
            <w:tcW w:w="885" w:type="pct"/>
            <w:tcBorders>
              <w:top w:val="single" w:sz="4" w:space="0" w:color="auto"/>
              <w:left w:val="nil"/>
              <w:bottom w:val="single" w:sz="4" w:space="0" w:color="auto"/>
              <w:right w:val="single" w:sz="4" w:space="0" w:color="auto"/>
            </w:tcBorders>
            <w:shd w:val="clear" w:color="auto" w:fill="auto"/>
            <w:vAlign w:val="center"/>
          </w:tcPr>
          <w:p w14:paraId="0397260F" w14:textId="25B402E4"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734</w:t>
            </w:r>
          </w:p>
        </w:tc>
        <w:tc>
          <w:tcPr>
            <w:tcW w:w="996" w:type="pct"/>
            <w:tcBorders>
              <w:top w:val="single" w:sz="4" w:space="0" w:color="auto"/>
              <w:left w:val="nil"/>
              <w:bottom w:val="single" w:sz="4" w:space="0" w:color="auto"/>
              <w:right w:val="single" w:sz="4" w:space="0" w:color="auto"/>
            </w:tcBorders>
            <w:shd w:val="clear" w:color="auto" w:fill="auto"/>
            <w:vAlign w:val="center"/>
          </w:tcPr>
          <w:p w14:paraId="589BCBA3" w14:textId="63D46EDC"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10</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839</w:t>
            </w:r>
          </w:p>
        </w:tc>
      </w:tr>
      <w:tr w:rsidR="003B66AE" w:rsidRPr="00293240" w14:paraId="0881BBDB" w14:textId="3BEB60C8" w:rsidTr="00F77AE9">
        <w:trPr>
          <w:trHeight w:val="255"/>
        </w:trPr>
        <w:tc>
          <w:tcPr>
            <w:tcW w:w="1508" w:type="pct"/>
            <w:tcBorders>
              <w:top w:val="single" w:sz="4" w:space="0" w:color="auto"/>
              <w:left w:val="single" w:sz="4" w:space="0" w:color="auto"/>
              <w:bottom w:val="single" w:sz="4" w:space="0" w:color="auto"/>
            </w:tcBorders>
            <w:hideMark/>
          </w:tcPr>
          <w:p w14:paraId="10B62653" w14:textId="6B9EB234" w:rsidR="003B66AE" w:rsidRPr="00293240" w:rsidRDefault="003B66AE" w:rsidP="00E818FF">
            <w:pPr>
              <w:pStyle w:val="Tabletext"/>
              <w:spacing w:before="30" w:after="40"/>
              <w:rPr>
                <w:b/>
                <w:bCs/>
                <w:sz w:val="20"/>
              </w:rPr>
            </w:pPr>
            <w:r w:rsidRPr="00293240">
              <w:rPr>
                <w:b/>
                <w:bCs/>
                <w:sz w:val="20"/>
              </w:rPr>
              <w:t>Amortización a</w:t>
            </w:r>
            <w:r w:rsidR="009707A0">
              <w:rPr>
                <w:b/>
                <w:bCs/>
                <w:sz w:val="20"/>
              </w:rPr>
              <w:t>l</w:t>
            </w:r>
            <w:r w:rsidRPr="00293240">
              <w:rPr>
                <w:b/>
                <w:bCs/>
                <w:sz w:val="20"/>
              </w:rPr>
              <w:t xml:space="preserve"> 1 de enero</w:t>
            </w:r>
          </w:p>
        </w:tc>
        <w:tc>
          <w:tcPr>
            <w:tcW w:w="613" w:type="pct"/>
            <w:tcBorders>
              <w:top w:val="nil"/>
              <w:left w:val="single" w:sz="4" w:space="0" w:color="auto"/>
              <w:bottom w:val="single" w:sz="4" w:space="0" w:color="auto"/>
              <w:right w:val="single" w:sz="4" w:space="0" w:color="auto"/>
            </w:tcBorders>
            <w:shd w:val="clear" w:color="auto" w:fill="auto"/>
            <w:vAlign w:val="center"/>
          </w:tcPr>
          <w:p w14:paraId="36E8F53A" w14:textId="13C95381"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2</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590</w:t>
            </w:r>
          </w:p>
        </w:tc>
        <w:tc>
          <w:tcPr>
            <w:tcW w:w="998" w:type="pct"/>
            <w:tcBorders>
              <w:top w:val="nil"/>
              <w:left w:val="nil"/>
              <w:bottom w:val="single" w:sz="4" w:space="0" w:color="auto"/>
              <w:right w:val="single" w:sz="4" w:space="0" w:color="auto"/>
            </w:tcBorders>
            <w:shd w:val="clear" w:color="auto" w:fill="auto"/>
            <w:noWrap/>
            <w:vAlign w:val="center"/>
          </w:tcPr>
          <w:p w14:paraId="221478F4" w14:textId="4DC1DFBC"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6</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203</w:t>
            </w:r>
          </w:p>
        </w:tc>
        <w:tc>
          <w:tcPr>
            <w:tcW w:w="885" w:type="pct"/>
            <w:tcBorders>
              <w:top w:val="nil"/>
              <w:left w:val="nil"/>
              <w:bottom w:val="single" w:sz="4" w:space="0" w:color="auto"/>
              <w:right w:val="single" w:sz="4" w:space="0" w:color="auto"/>
            </w:tcBorders>
            <w:shd w:val="clear" w:color="auto" w:fill="auto"/>
            <w:noWrap/>
            <w:vAlign w:val="center"/>
          </w:tcPr>
          <w:p w14:paraId="0670FC0A" w14:textId="0FC9A39A"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859</w:t>
            </w:r>
          </w:p>
        </w:tc>
        <w:tc>
          <w:tcPr>
            <w:tcW w:w="996" w:type="pct"/>
            <w:tcBorders>
              <w:top w:val="nil"/>
              <w:left w:val="nil"/>
              <w:bottom w:val="single" w:sz="4" w:space="0" w:color="auto"/>
              <w:right w:val="single" w:sz="4" w:space="0" w:color="auto"/>
            </w:tcBorders>
            <w:shd w:val="clear" w:color="auto" w:fill="auto"/>
            <w:noWrap/>
            <w:vAlign w:val="center"/>
          </w:tcPr>
          <w:p w14:paraId="3781C57A" w14:textId="2289D4EE" w:rsidR="003B66AE" w:rsidRPr="003B66AE" w:rsidRDefault="003B66AE" w:rsidP="00E818FF">
            <w:pPr>
              <w:tabs>
                <w:tab w:val="clear" w:pos="567"/>
                <w:tab w:val="clear" w:pos="1134"/>
                <w:tab w:val="clear" w:pos="1701"/>
                <w:tab w:val="clear" w:pos="2268"/>
                <w:tab w:val="clear" w:pos="2835"/>
              </w:tabs>
              <w:overflowPunct/>
              <w:autoSpaceDE/>
              <w:autoSpaceDN/>
              <w:adjustRightInd/>
              <w:spacing w:before="3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9</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653</w:t>
            </w:r>
          </w:p>
        </w:tc>
      </w:tr>
      <w:tr w:rsidR="003B66AE" w:rsidRPr="00293240" w14:paraId="6B0F395E" w14:textId="057A3F28" w:rsidTr="00005207">
        <w:trPr>
          <w:trHeight w:val="255"/>
        </w:trPr>
        <w:tc>
          <w:tcPr>
            <w:tcW w:w="1508" w:type="pct"/>
            <w:tcBorders>
              <w:left w:val="single" w:sz="4" w:space="0" w:color="auto"/>
              <w:bottom w:val="nil"/>
            </w:tcBorders>
            <w:hideMark/>
          </w:tcPr>
          <w:p w14:paraId="74106E90" w14:textId="437D86DB" w:rsidR="003B66AE" w:rsidRPr="00293240" w:rsidRDefault="003B66AE" w:rsidP="003B66AE">
            <w:pPr>
              <w:pStyle w:val="Tabletext"/>
              <w:spacing w:before="40" w:after="20"/>
              <w:rPr>
                <w:sz w:val="20"/>
              </w:rPr>
            </w:pPr>
            <w:r w:rsidRPr="00293240">
              <w:rPr>
                <w:sz w:val="20"/>
              </w:rPr>
              <w:t>Imputados durante el año</w:t>
            </w:r>
          </w:p>
        </w:tc>
        <w:tc>
          <w:tcPr>
            <w:tcW w:w="613" w:type="pct"/>
            <w:tcBorders>
              <w:top w:val="nil"/>
              <w:left w:val="single" w:sz="4" w:space="0" w:color="auto"/>
              <w:bottom w:val="nil"/>
              <w:right w:val="single" w:sz="4" w:space="0" w:color="auto"/>
            </w:tcBorders>
            <w:shd w:val="clear" w:color="auto" w:fill="auto"/>
            <w:vAlign w:val="center"/>
          </w:tcPr>
          <w:p w14:paraId="356E7862" w14:textId="29D156FD"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20"/>
              <w:jc w:val="right"/>
              <w:textAlignment w:val="auto"/>
              <w:rPr>
                <w:sz w:val="20"/>
              </w:rPr>
            </w:pPr>
            <w:r w:rsidRPr="003B66AE">
              <w:rPr>
                <w:sz w:val="20"/>
              </w:rPr>
              <w:t>473</w:t>
            </w:r>
          </w:p>
        </w:tc>
        <w:tc>
          <w:tcPr>
            <w:tcW w:w="998" w:type="pct"/>
            <w:tcBorders>
              <w:top w:val="nil"/>
              <w:left w:val="nil"/>
              <w:bottom w:val="nil"/>
              <w:right w:val="single" w:sz="4" w:space="0" w:color="auto"/>
            </w:tcBorders>
            <w:shd w:val="clear" w:color="auto" w:fill="auto"/>
            <w:noWrap/>
            <w:vAlign w:val="center"/>
          </w:tcPr>
          <w:p w14:paraId="6A0D1AFF" w14:textId="0E6D36B2"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20"/>
              <w:jc w:val="right"/>
              <w:textAlignment w:val="auto"/>
              <w:rPr>
                <w:sz w:val="20"/>
              </w:rPr>
            </w:pPr>
            <w:r w:rsidRPr="003B66AE">
              <w:rPr>
                <w:sz w:val="20"/>
              </w:rPr>
              <w:t>522</w:t>
            </w:r>
          </w:p>
        </w:tc>
        <w:tc>
          <w:tcPr>
            <w:tcW w:w="885" w:type="pct"/>
            <w:tcBorders>
              <w:top w:val="nil"/>
              <w:left w:val="nil"/>
              <w:bottom w:val="nil"/>
              <w:right w:val="single" w:sz="4" w:space="0" w:color="auto"/>
            </w:tcBorders>
            <w:shd w:val="clear" w:color="auto" w:fill="auto"/>
            <w:noWrap/>
            <w:vAlign w:val="center"/>
          </w:tcPr>
          <w:p w14:paraId="13D188D9" w14:textId="11DB3E9F"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20"/>
              <w:jc w:val="right"/>
              <w:textAlignment w:val="auto"/>
              <w:rPr>
                <w:sz w:val="20"/>
              </w:rPr>
            </w:pPr>
            <w:r w:rsidRPr="003B66AE">
              <w:rPr>
                <w:sz w:val="20"/>
              </w:rPr>
              <w:t>291</w:t>
            </w:r>
          </w:p>
        </w:tc>
        <w:tc>
          <w:tcPr>
            <w:tcW w:w="996" w:type="pct"/>
            <w:tcBorders>
              <w:top w:val="nil"/>
              <w:left w:val="nil"/>
              <w:bottom w:val="nil"/>
              <w:right w:val="single" w:sz="4" w:space="0" w:color="auto"/>
            </w:tcBorders>
            <w:shd w:val="clear" w:color="auto" w:fill="auto"/>
            <w:noWrap/>
            <w:vAlign w:val="center"/>
          </w:tcPr>
          <w:p w14:paraId="687BA8FF" w14:textId="3571642E"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20"/>
              <w:jc w:val="right"/>
              <w:textAlignment w:val="auto"/>
              <w:rPr>
                <w:sz w:val="20"/>
              </w:rPr>
            </w:pPr>
            <w:r w:rsidRPr="003B66AE">
              <w:rPr>
                <w:sz w:val="20"/>
              </w:rPr>
              <w:t>1 287</w:t>
            </w:r>
          </w:p>
        </w:tc>
      </w:tr>
      <w:tr w:rsidR="003B66AE" w:rsidRPr="00293240" w14:paraId="6AC7E755" w14:textId="576A1A15" w:rsidTr="00005207">
        <w:trPr>
          <w:trHeight w:val="255"/>
        </w:trPr>
        <w:tc>
          <w:tcPr>
            <w:tcW w:w="1508" w:type="pct"/>
            <w:tcBorders>
              <w:top w:val="nil"/>
              <w:left w:val="single" w:sz="4" w:space="0" w:color="auto"/>
              <w:bottom w:val="nil"/>
            </w:tcBorders>
            <w:hideMark/>
          </w:tcPr>
          <w:p w14:paraId="4218B938" w14:textId="46325A5B" w:rsidR="003B66AE" w:rsidRPr="00293240" w:rsidRDefault="003B66AE" w:rsidP="003B66AE">
            <w:pPr>
              <w:pStyle w:val="Tabletext"/>
              <w:spacing w:before="20" w:after="20"/>
              <w:rPr>
                <w:sz w:val="20"/>
              </w:rPr>
            </w:pPr>
            <w:r w:rsidRPr="00293240">
              <w:rPr>
                <w:sz w:val="20"/>
              </w:rPr>
              <w:t>Cesiones</w:t>
            </w:r>
          </w:p>
        </w:tc>
        <w:tc>
          <w:tcPr>
            <w:tcW w:w="613" w:type="pct"/>
            <w:tcBorders>
              <w:top w:val="nil"/>
              <w:left w:val="single" w:sz="4" w:space="0" w:color="auto"/>
              <w:bottom w:val="nil"/>
              <w:right w:val="single" w:sz="4" w:space="0" w:color="auto"/>
            </w:tcBorders>
            <w:shd w:val="clear" w:color="auto" w:fill="auto"/>
            <w:vAlign w:val="center"/>
          </w:tcPr>
          <w:p w14:paraId="49866CBD" w14:textId="3C4D6838" w:rsidR="003B66AE" w:rsidRPr="003B66AE" w:rsidRDefault="003B66AE" w:rsidP="003B66AE">
            <w:pPr>
              <w:tabs>
                <w:tab w:val="clear" w:pos="567"/>
                <w:tab w:val="clear" w:pos="1134"/>
                <w:tab w:val="clear" w:pos="1701"/>
                <w:tab w:val="clear" w:pos="2268"/>
                <w:tab w:val="clear" w:pos="2835"/>
              </w:tabs>
              <w:overflowPunct/>
              <w:autoSpaceDE/>
              <w:autoSpaceDN/>
              <w:adjustRightInd/>
              <w:spacing w:before="20" w:after="20"/>
              <w:jc w:val="right"/>
              <w:textAlignment w:val="auto"/>
              <w:rPr>
                <w:sz w:val="20"/>
              </w:rPr>
            </w:pPr>
            <w:r w:rsidRPr="003B66AE">
              <w:rPr>
                <w:sz w:val="20"/>
              </w:rPr>
              <w:t>–</w:t>
            </w:r>
          </w:p>
        </w:tc>
        <w:tc>
          <w:tcPr>
            <w:tcW w:w="998" w:type="pct"/>
            <w:tcBorders>
              <w:top w:val="nil"/>
              <w:left w:val="nil"/>
              <w:bottom w:val="nil"/>
              <w:right w:val="single" w:sz="4" w:space="0" w:color="auto"/>
            </w:tcBorders>
            <w:shd w:val="clear" w:color="auto" w:fill="auto"/>
            <w:noWrap/>
            <w:vAlign w:val="center"/>
          </w:tcPr>
          <w:p w14:paraId="45066EDE" w14:textId="1D4B8990" w:rsidR="003B66AE" w:rsidRPr="003B66AE" w:rsidRDefault="003B66AE" w:rsidP="003B66AE">
            <w:pPr>
              <w:tabs>
                <w:tab w:val="clear" w:pos="567"/>
                <w:tab w:val="clear" w:pos="1134"/>
                <w:tab w:val="clear" w:pos="1701"/>
                <w:tab w:val="clear" w:pos="2268"/>
                <w:tab w:val="clear" w:pos="2835"/>
              </w:tabs>
              <w:overflowPunct/>
              <w:autoSpaceDE/>
              <w:autoSpaceDN/>
              <w:adjustRightInd/>
              <w:spacing w:before="20" w:after="20"/>
              <w:jc w:val="right"/>
              <w:textAlignment w:val="auto"/>
              <w:rPr>
                <w:sz w:val="20"/>
              </w:rPr>
            </w:pPr>
            <w:r w:rsidRPr="003B66AE">
              <w:rPr>
                <w:sz w:val="20"/>
              </w:rPr>
              <w:t>–476</w:t>
            </w:r>
          </w:p>
        </w:tc>
        <w:tc>
          <w:tcPr>
            <w:tcW w:w="885" w:type="pct"/>
            <w:tcBorders>
              <w:top w:val="nil"/>
              <w:left w:val="nil"/>
              <w:bottom w:val="nil"/>
              <w:right w:val="single" w:sz="4" w:space="0" w:color="auto"/>
            </w:tcBorders>
            <w:shd w:val="clear" w:color="auto" w:fill="auto"/>
            <w:noWrap/>
            <w:vAlign w:val="center"/>
          </w:tcPr>
          <w:p w14:paraId="22D81D2E" w14:textId="0BE3CD4C" w:rsidR="003B66AE" w:rsidRPr="003B66AE" w:rsidRDefault="003B66AE" w:rsidP="003B66AE">
            <w:pPr>
              <w:tabs>
                <w:tab w:val="clear" w:pos="567"/>
                <w:tab w:val="clear" w:pos="1134"/>
                <w:tab w:val="clear" w:pos="1701"/>
                <w:tab w:val="clear" w:pos="2268"/>
                <w:tab w:val="clear" w:pos="2835"/>
              </w:tabs>
              <w:overflowPunct/>
              <w:autoSpaceDE/>
              <w:autoSpaceDN/>
              <w:adjustRightInd/>
              <w:spacing w:before="20" w:after="20"/>
              <w:jc w:val="right"/>
              <w:textAlignment w:val="auto"/>
              <w:rPr>
                <w:sz w:val="20"/>
              </w:rPr>
            </w:pPr>
            <w:r w:rsidRPr="003B66AE">
              <w:rPr>
                <w:sz w:val="20"/>
              </w:rPr>
              <w:t>–417</w:t>
            </w:r>
          </w:p>
        </w:tc>
        <w:tc>
          <w:tcPr>
            <w:tcW w:w="996" w:type="pct"/>
            <w:tcBorders>
              <w:top w:val="nil"/>
              <w:left w:val="nil"/>
              <w:bottom w:val="nil"/>
              <w:right w:val="single" w:sz="4" w:space="0" w:color="auto"/>
            </w:tcBorders>
            <w:shd w:val="clear" w:color="auto" w:fill="auto"/>
            <w:noWrap/>
            <w:vAlign w:val="center"/>
          </w:tcPr>
          <w:p w14:paraId="57E44214" w14:textId="7B47867E" w:rsidR="003B66AE" w:rsidRPr="003B66AE" w:rsidRDefault="003B66AE" w:rsidP="003B66AE">
            <w:pPr>
              <w:tabs>
                <w:tab w:val="clear" w:pos="567"/>
                <w:tab w:val="clear" w:pos="1134"/>
                <w:tab w:val="clear" w:pos="1701"/>
                <w:tab w:val="clear" w:pos="2268"/>
                <w:tab w:val="clear" w:pos="2835"/>
              </w:tabs>
              <w:overflowPunct/>
              <w:autoSpaceDE/>
              <w:autoSpaceDN/>
              <w:adjustRightInd/>
              <w:spacing w:before="20" w:after="20"/>
              <w:jc w:val="right"/>
              <w:textAlignment w:val="auto"/>
              <w:rPr>
                <w:sz w:val="20"/>
              </w:rPr>
            </w:pPr>
            <w:r w:rsidRPr="003B66AE">
              <w:rPr>
                <w:sz w:val="20"/>
              </w:rPr>
              <w:t>–893</w:t>
            </w:r>
          </w:p>
        </w:tc>
      </w:tr>
      <w:tr w:rsidR="0011036D" w:rsidRPr="00293240" w14:paraId="75C63F95" w14:textId="14CE4148" w:rsidTr="006E3AF7">
        <w:trPr>
          <w:trHeight w:val="255"/>
        </w:trPr>
        <w:tc>
          <w:tcPr>
            <w:tcW w:w="1508" w:type="pct"/>
            <w:tcBorders>
              <w:top w:val="nil"/>
              <w:left w:val="single" w:sz="4" w:space="0" w:color="auto"/>
              <w:bottom w:val="nil"/>
            </w:tcBorders>
            <w:hideMark/>
          </w:tcPr>
          <w:p w14:paraId="1202A191" w14:textId="2DB0559C" w:rsidR="0011036D" w:rsidRPr="00293240" w:rsidRDefault="0011036D" w:rsidP="003B66AE">
            <w:pPr>
              <w:pStyle w:val="Tabletext"/>
              <w:spacing w:before="20" w:after="40"/>
              <w:rPr>
                <w:sz w:val="20"/>
              </w:rPr>
            </w:pPr>
            <w:r w:rsidRPr="00293240">
              <w:rPr>
                <w:sz w:val="20"/>
              </w:rPr>
              <w:t>Pérdidas de valor</w:t>
            </w:r>
          </w:p>
        </w:tc>
        <w:tc>
          <w:tcPr>
            <w:tcW w:w="613" w:type="pct"/>
            <w:tcBorders>
              <w:top w:val="nil"/>
              <w:left w:val="single" w:sz="4" w:space="0" w:color="auto"/>
              <w:bottom w:val="nil"/>
              <w:right w:val="single" w:sz="4" w:space="0" w:color="auto"/>
            </w:tcBorders>
            <w:shd w:val="clear" w:color="auto" w:fill="auto"/>
          </w:tcPr>
          <w:p w14:paraId="09FCEA8E" w14:textId="00E9C99D" w:rsidR="0011036D" w:rsidRPr="003B66AE" w:rsidRDefault="0011036D" w:rsidP="003B66AE">
            <w:pPr>
              <w:tabs>
                <w:tab w:val="clear" w:pos="567"/>
                <w:tab w:val="clear" w:pos="1134"/>
                <w:tab w:val="clear" w:pos="1701"/>
                <w:tab w:val="clear" w:pos="2268"/>
                <w:tab w:val="clear" w:pos="2835"/>
              </w:tabs>
              <w:overflowPunct/>
              <w:autoSpaceDE/>
              <w:autoSpaceDN/>
              <w:adjustRightInd/>
              <w:spacing w:before="20" w:after="40"/>
              <w:jc w:val="right"/>
              <w:textAlignment w:val="auto"/>
              <w:rPr>
                <w:sz w:val="20"/>
              </w:rPr>
            </w:pPr>
            <w:r w:rsidRPr="003B66AE">
              <w:rPr>
                <w:sz w:val="20"/>
              </w:rPr>
              <w:t>–</w:t>
            </w:r>
          </w:p>
        </w:tc>
        <w:tc>
          <w:tcPr>
            <w:tcW w:w="998" w:type="pct"/>
            <w:tcBorders>
              <w:top w:val="nil"/>
              <w:left w:val="nil"/>
              <w:bottom w:val="nil"/>
              <w:right w:val="single" w:sz="4" w:space="0" w:color="auto"/>
            </w:tcBorders>
            <w:shd w:val="clear" w:color="auto" w:fill="auto"/>
            <w:noWrap/>
          </w:tcPr>
          <w:p w14:paraId="46BF09E0" w14:textId="719907AB" w:rsidR="0011036D" w:rsidRPr="003B66AE" w:rsidRDefault="0011036D" w:rsidP="003B66AE">
            <w:pPr>
              <w:tabs>
                <w:tab w:val="clear" w:pos="567"/>
                <w:tab w:val="clear" w:pos="1134"/>
                <w:tab w:val="clear" w:pos="1701"/>
                <w:tab w:val="clear" w:pos="2268"/>
                <w:tab w:val="clear" w:pos="2835"/>
              </w:tabs>
              <w:overflowPunct/>
              <w:autoSpaceDE/>
              <w:autoSpaceDN/>
              <w:adjustRightInd/>
              <w:spacing w:before="20" w:after="40"/>
              <w:jc w:val="right"/>
              <w:textAlignment w:val="auto"/>
              <w:rPr>
                <w:sz w:val="20"/>
              </w:rPr>
            </w:pPr>
            <w:r w:rsidRPr="003B66AE">
              <w:rPr>
                <w:sz w:val="20"/>
              </w:rPr>
              <w:t>–</w:t>
            </w:r>
          </w:p>
        </w:tc>
        <w:tc>
          <w:tcPr>
            <w:tcW w:w="885" w:type="pct"/>
            <w:tcBorders>
              <w:top w:val="nil"/>
              <w:left w:val="nil"/>
              <w:bottom w:val="nil"/>
              <w:right w:val="single" w:sz="4" w:space="0" w:color="auto"/>
            </w:tcBorders>
            <w:shd w:val="clear" w:color="auto" w:fill="auto"/>
            <w:noWrap/>
          </w:tcPr>
          <w:p w14:paraId="29EAAA5F" w14:textId="1008B0E0" w:rsidR="0011036D" w:rsidRPr="003B66AE" w:rsidRDefault="0011036D" w:rsidP="003B66AE">
            <w:pPr>
              <w:tabs>
                <w:tab w:val="clear" w:pos="567"/>
                <w:tab w:val="clear" w:pos="1134"/>
                <w:tab w:val="clear" w:pos="1701"/>
                <w:tab w:val="clear" w:pos="2268"/>
                <w:tab w:val="clear" w:pos="2835"/>
              </w:tabs>
              <w:overflowPunct/>
              <w:autoSpaceDE/>
              <w:autoSpaceDN/>
              <w:adjustRightInd/>
              <w:spacing w:before="20" w:after="40"/>
              <w:jc w:val="right"/>
              <w:textAlignment w:val="auto"/>
              <w:rPr>
                <w:sz w:val="20"/>
              </w:rPr>
            </w:pPr>
            <w:r w:rsidRPr="003B66AE">
              <w:rPr>
                <w:sz w:val="20"/>
              </w:rPr>
              <w:t>–</w:t>
            </w:r>
          </w:p>
        </w:tc>
        <w:tc>
          <w:tcPr>
            <w:tcW w:w="996" w:type="pct"/>
            <w:tcBorders>
              <w:top w:val="nil"/>
              <w:left w:val="nil"/>
              <w:bottom w:val="nil"/>
              <w:right w:val="single" w:sz="4" w:space="0" w:color="auto"/>
            </w:tcBorders>
            <w:shd w:val="clear" w:color="auto" w:fill="auto"/>
            <w:noWrap/>
          </w:tcPr>
          <w:p w14:paraId="2A96C9BE" w14:textId="2C006E3E" w:rsidR="0011036D" w:rsidRPr="003B66AE" w:rsidRDefault="0011036D" w:rsidP="003B66AE">
            <w:pPr>
              <w:tabs>
                <w:tab w:val="clear" w:pos="567"/>
                <w:tab w:val="clear" w:pos="1134"/>
                <w:tab w:val="clear" w:pos="1701"/>
                <w:tab w:val="clear" w:pos="2268"/>
                <w:tab w:val="clear" w:pos="2835"/>
              </w:tabs>
              <w:overflowPunct/>
              <w:autoSpaceDE/>
              <w:autoSpaceDN/>
              <w:adjustRightInd/>
              <w:spacing w:before="20" w:after="40"/>
              <w:jc w:val="right"/>
              <w:textAlignment w:val="auto"/>
              <w:rPr>
                <w:sz w:val="20"/>
              </w:rPr>
            </w:pPr>
            <w:r w:rsidRPr="003B66AE">
              <w:rPr>
                <w:sz w:val="20"/>
              </w:rPr>
              <w:t>–</w:t>
            </w:r>
          </w:p>
        </w:tc>
      </w:tr>
      <w:tr w:rsidR="003B66AE" w:rsidRPr="00293240" w14:paraId="57749209" w14:textId="1A8EC174" w:rsidTr="00F77AE9">
        <w:trPr>
          <w:trHeight w:val="255"/>
        </w:trPr>
        <w:tc>
          <w:tcPr>
            <w:tcW w:w="1508" w:type="pct"/>
            <w:tcBorders>
              <w:top w:val="single" w:sz="4" w:space="0" w:color="auto"/>
              <w:left w:val="single" w:sz="4" w:space="0" w:color="auto"/>
              <w:bottom w:val="single" w:sz="4" w:space="0" w:color="auto"/>
            </w:tcBorders>
            <w:hideMark/>
          </w:tcPr>
          <w:p w14:paraId="0F83588B" w14:textId="03DF0260" w:rsidR="003B66AE" w:rsidRPr="00293240" w:rsidRDefault="003B66AE" w:rsidP="003B66AE">
            <w:pPr>
              <w:pStyle w:val="Tabletext"/>
              <w:spacing w:before="40" w:after="40"/>
              <w:rPr>
                <w:b/>
                <w:bCs/>
                <w:sz w:val="20"/>
              </w:rPr>
            </w:pPr>
            <w:r w:rsidRPr="00293240">
              <w:rPr>
                <w:b/>
                <w:bCs/>
                <w:sz w:val="20"/>
              </w:rPr>
              <w:t>Amortización a 31 de diciembre</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CE87914" w14:textId="2604B7ED"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3</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063</w:t>
            </w:r>
          </w:p>
        </w:tc>
        <w:tc>
          <w:tcPr>
            <w:tcW w:w="998" w:type="pct"/>
            <w:tcBorders>
              <w:top w:val="single" w:sz="4" w:space="0" w:color="auto"/>
              <w:left w:val="nil"/>
              <w:bottom w:val="single" w:sz="4" w:space="0" w:color="auto"/>
              <w:right w:val="single" w:sz="4" w:space="0" w:color="auto"/>
            </w:tcBorders>
            <w:shd w:val="clear" w:color="auto" w:fill="auto"/>
            <w:vAlign w:val="center"/>
          </w:tcPr>
          <w:p w14:paraId="3D79D107" w14:textId="042645FB"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6</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249</w:t>
            </w:r>
          </w:p>
        </w:tc>
        <w:tc>
          <w:tcPr>
            <w:tcW w:w="885" w:type="pct"/>
            <w:tcBorders>
              <w:top w:val="single" w:sz="4" w:space="0" w:color="auto"/>
              <w:left w:val="nil"/>
              <w:bottom w:val="single" w:sz="4" w:space="0" w:color="auto"/>
              <w:right w:val="single" w:sz="4" w:space="0" w:color="auto"/>
            </w:tcBorders>
            <w:shd w:val="clear" w:color="auto" w:fill="auto"/>
            <w:vAlign w:val="center"/>
          </w:tcPr>
          <w:p w14:paraId="0554CE71" w14:textId="47ECCC1B"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Pr>
                <w:rFonts w:asciiTheme="minorHAnsi" w:hAnsiTheme="minorHAnsi" w:cstheme="minorHAnsi"/>
                <w:b/>
                <w:bCs/>
                <w:color w:val="000000"/>
                <w:sz w:val="20"/>
                <w:lang w:eastAsia="en-GB"/>
              </w:rPr>
              <w:t>734</w:t>
            </w:r>
          </w:p>
        </w:tc>
        <w:tc>
          <w:tcPr>
            <w:tcW w:w="996" w:type="pct"/>
            <w:tcBorders>
              <w:top w:val="single" w:sz="4" w:space="0" w:color="auto"/>
              <w:left w:val="nil"/>
              <w:bottom w:val="single" w:sz="4" w:space="0" w:color="auto"/>
              <w:right w:val="single" w:sz="4" w:space="0" w:color="auto"/>
            </w:tcBorders>
            <w:shd w:val="clear" w:color="auto" w:fill="auto"/>
            <w:vAlign w:val="center"/>
          </w:tcPr>
          <w:p w14:paraId="218070D0" w14:textId="713F0E17"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10</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046</w:t>
            </w:r>
          </w:p>
        </w:tc>
      </w:tr>
      <w:tr w:rsidR="003B66AE" w:rsidRPr="00293240" w14:paraId="6DE00645" w14:textId="68724171" w:rsidTr="003B66AE">
        <w:trPr>
          <w:trHeight w:val="255"/>
        </w:trPr>
        <w:tc>
          <w:tcPr>
            <w:tcW w:w="1508" w:type="pct"/>
            <w:tcBorders>
              <w:top w:val="single" w:sz="4" w:space="0" w:color="auto"/>
              <w:left w:val="single" w:sz="4" w:space="0" w:color="auto"/>
              <w:bottom w:val="single" w:sz="4" w:space="0" w:color="auto"/>
            </w:tcBorders>
            <w:hideMark/>
          </w:tcPr>
          <w:p w14:paraId="2E133F22" w14:textId="422771F2" w:rsidR="003B66AE" w:rsidRPr="00293240" w:rsidRDefault="003B66AE" w:rsidP="00217785">
            <w:pPr>
              <w:pStyle w:val="Tabletext"/>
              <w:spacing w:before="40" w:after="40"/>
              <w:ind w:right="-113"/>
              <w:rPr>
                <w:b/>
                <w:bCs/>
                <w:sz w:val="20"/>
              </w:rPr>
            </w:pPr>
            <w:r w:rsidRPr="00293240">
              <w:rPr>
                <w:b/>
                <w:bCs/>
                <w:sz w:val="20"/>
              </w:rPr>
              <w:t>Valor contable neto a</w:t>
            </w:r>
            <w:r w:rsidR="009707A0">
              <w:rPr>
                <w:b/>
                <w:bCs/>
                <w:sz w:val="20"/>
              </w:rPr>
              <w:t>l</w:t>
            </w:r>
            <w:r w:rsidRPr="00293240">
              <w:rPr>
                <w:b/>
                <w:bCs/>
                <w:sz w:val="20"/>
              </w:rPr>
              <w:t xml:space="preserve"> 1 de ener</w:t>
            </w:r>
            <w:r w:rsidR="00217785">
              <w:rPr>
                <w:b/>
                <w:bCs/>
                <w:sz w:val="20"/>
              </w:rPr>
              <w:t>o</w:t>
            </w:r>
          </w:p>
        </w:tc>
        <w:tc>
          <w:tcPr>
            <w:tcW w:w="613" w:type="pct"/>
            <w:tcBorders>
              <w:top w:val="nil"/>
              <w:left w:val="single" w:sz="4" w:space="0" w:color="auto"/>
              <w:bottom w:val="single" w:sz="4" w:space="0" w:color="auto"/>
              <w:right w:val="single" w:sz="4" w:space="0" w:color="auto"/>
            </w:tcBorders>
            <w:shd w:val="clear" w:color="auto" w:fill="auto"/>
          </w:tcPr>
          <w:p w14:paraId="3369C95A" w14:textId="08B4F084"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621</w:t>
            </w:r>
          </w:p>
        </w:tc>
        <w:tc>
          <w:tcPr>
            <w:tcW w:w="998" w:type="pct"/>
            <w:tcBorders>
              <w:top w:val="nil"/>
              <w:left w:val="nil"/>
              <w:bottom w:val="single" w:sz="4" w:space="0" w:color="auto"/>
              <w:right w:val="single" w:sz="4" w:space="0" w:color="auto"/>
            </w:tcBorders>
            <w:shd w:val="clear" w:color="auto" w:fill="auto"/>
          </w:tcPr>
          <w:p w14:paraId="7C5E5EE7" w14:textId="5B57AAE2"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821</w:t>
            </w:r>
          </w:p>
        </w:tc>
        <w:tc>
          <w:tcPr>
            <w:tcW w:w="885" w:type="pct"/>
            <w:tcBorders>
              <w:top w:val="nil"/>
              <w:left w:val="nil"/>
              <w:bottom w:val="single" w:sz="4" w:space="0" w:color="auto"/>
              <w:right w:val="single" w:sz="4" w:space="0" w:color="auto"/>
            </w:tcBorders>
            <w:shd w:val="clear" w:color="auto" w:fill="auto"/>
          </w:tcPr>
          <w:p w14:paraId="4B6BC29F" w14:textId="408F4ECD"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w:t>
            </w:r>
          </w:p>
        </w:tc>
        <w:tc>
          <w:tcPr>
            <w:tcW w:w="996" w:type="pct"/>
            <w:tcBorders>
              <w:top w:val="nil"/>
              <w:left w:val="nil"/>
              <w:bottom w:val="single" w:sz="4" w:space="0" w:color="auto"/>
              <w:right w:val="single" w:sz="4" w:space="0" w:color="auto"/>
            </w:tcBorders>
            <w:shd w:val="clear" w:color="auto" w:fill="auto"/>
          </w:tcPr>
          <w:p w14:paraId="00162D99" w14:textId="4AC0090B"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1</w:t>
            </w:r>
            <w:r>
              <w:rPr>
                <w:rFonts w:asciiTheme="minorHAnsi" w:hAnsiTheme="minorHAnsi" w:cstheme="minorHAnsi"/>
                <w:b/>
                <w:bCs/>
                <w:color w:val="000000"/>
                <w:sz w:val="20"/>
                <w:lang w:eastAsia="en-GB"/>
              </w:rPr>
              <w:t xml:space="preserve"> </w:t>
            </w:r>
            <w:r w:rsidRPr="003B66AE">
              <w:rPr>
                <w:rFonts w:asciiTheme="minorHAnsi" w:hAnsiTheme="minorHAnsi" w:cstheme="minorHAnsi"/>
                <w:b/>
                <w:bCs/>
                <w:color w:val="000000"/>
                <w:sz w:val="20"/>
                <w:lang w:eastAsia="en-GB"/>
              </w:rPr>
              <w:t>443</w:t>
            </w:r>
          </w:p>
        </w:tc>
      </w:tr>
      <w:tr w:rsidR="003B66AE" w:rsidRPr="00293240" w14:paraId="5AD9F169" w14:textId="31AD8967" w:rsidTr="003B66AE">
        <w:trPr>
          <w:trHeight w:val="510"/>
        </w:trPr>
        <w:tc>
          <w:tcPr>
            <w:tcW w:w="1508" w:type="pct"/>
            <w:tcBorders>
              <w:top w:val="single" w:sz="4" w:space="0" w:color="auto"/>
              <w:left w:val="single" w:sz="4" w:space="0" w:color="auto"/>
              <w:bottom w:val="single" w:sz="4" w:space="0" w:color="auto"/>
            </w:tcBorders>
            <w:hideMark/>
          </w:tcPr>
          <w:p w14:paraId="465D6E0B" w14:textId="702419C5" w:rsidR="003B66AE" w:rsidRPr="00293240" w:rsidRDefault="003B66AE" w:rsidP="003B66AE">
            <w:pPr>
              <w:pStyle w:val="Tabletext"/>
              <w:spacing w:before="40" w:after="40"/>
              <w:rPr>
                <w:b/>
                <w:bCs/>
                <w:sz w:val="20"/>
              </w:rPr>
            </w:pPr>
            <w:r w:rsidRPr="00293240">
              <w:rPr>
                <w:b/>
                <w:bCs/>
                <w:sz w:val="20"/>
              </w:rPr>
              <w:t>Valor contable neto a 31 de diciembre anterior</w:t>
            </w:r>
          </w:p>
        </w:tc>
        <w:tc>
          <w:tcPr>
            <w:tcW w:w="613" w:type="pct"/>
            <w:tcBorders>
              <w:top w:val="nil"/>
              <w:left w:val="single" w:sz="4" w:space="0" w:color="auto"/>
              <w:bottom w:val="single" w:sz="4" w:space="0" w:color="auto"/>
              <w:right w:val="single" w:sz="4" w:space="0" w:color="auto"/>
            </w:tcBorders>
            <w:shd w:val="clear" w:color="auto" w:fill="auto"/>
          </w:tcPr>
          <w:p w14:paraId="09536F8B" w14:textId="4685C8F0"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224</w:t>
            </w:r>
          </w:p>
        </w:tc>
        <w:tc>
          <w:tcPr>
            <w:tcW w:w="998" w:type="pct"/>
            <w:tcBorders>
              <w:top w:val="nil"/>
              <w:left w:val="nil"/>
              <w:bottom w:val="single" w:sz="4" w:space="0" w:color="auto"/>
              <w:right w:val="single" w:sz="4" w:space="0" w:color="auto"/>
            </w:tcBorders>
            <w:shd w:val="clear" w:color="auto" w:fill="auto"/>
          </w:tcPr>
          <w:p w14:paraId="60EAEF47" w14:textId="31DD7663"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568</w:t>
            </w:r>
          </w:p>
        </w:tc>
        <w:tc>
          <w:tcPr>
            <w:tcW w:w="885" w:type="pct"/>
            <w:tcBorders>
              <w:top w:val="nil"/>
              <w:left w:val="nil"/>
              <w:bottom w:val="single" w:sz="4" w:space="0" w:color="auto"/>
              <w:right w:val="single" w:sz="4" w:space="0" w:color="auto"/>
            </w:tcBorders>
            <w:shd w:val="clear" w:color="auto" w:fill="auto"/>
          </w:tcPr>
          <w:p w14:paraId="2FEA5115" w14:textId="5D3145EB"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w:t>
            </w:r>
          </w:p>
        </w:tc>
        <w:tc>
          <w:tcPr>
            <w:tcW w:w="996" w:type="pct"/>
            <w:tcBorders>
              <w:top w:val="nil"/>
              <w:left w:val="nil"/>
              <w:bottom w:val="single" w:sz="4" w:space="0" w:color="auto"/>
              <w:right w:val="single" w:sz="4" w:space="0" w:color="auto"/>
            </w:tcBorders>
            <w:shd w:val="clear" w:color="auto" w:fill="auto"/>
          </w:tcPr>
          <w:p w14:paraId="4B3567BF" w14:textId="5C510748" w:rsidR="003B66AE" w:rsidRPr="003B66AE" w:rsidRDefault="003B66AE" w:rsidP="003B66AE">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b/>
                <w:bCs/>
                <w:color w:val="000000"/>
                <w:sz w:val="20"/>
                <w:lang w:eastAsia="en-GB"/>
              </w:rPr>
            </w:pPr>
            <w:r w:rsidRPr="003B66AE">
              <w:rPr>
                <w:rFonts w:asciiTheme="minorHAnsi" w:hAnsiTheme="minorHAnsi" w:cstheme="minorHAnsi"/>
                <w:b/>
                <w:bCs/>
                <w:color w:val="000000"/>
                <w:sz w:val="20"/>
                <w:lang w:eastAsia="en-GB"/>
              </w:rPr>
              <w:t>792</w:t>
            </w:r>
          </w:p>
        </w:tc>
      </w:tr>
    </w:tbl>
    <w:bookmarkEnd w:id="799"/>
    <w:p w14:paraId="42165D2B" w14:textId="4582EA83" w:rsidR="00535334" w:rsidRDefault="00535334" w:rsidP="00E818FF">
      <w:r w:rsidRPr="00293240">
        <w:t>De conformidad con</w:t>
      </w:r>
      <w:r w:rsidR="00B124EF" w:rsidRPr="00293240">
        <w:t xml:space="preserve"> la</w:t>
      </w:r>
      <w:r w:rsidRPr="00293240">
        <w:t xml:space="preserve"> NICSP 31, se capitaliza la creación interna destinada a mejorar los servicios prestados a los Miembros, en particular en lo que concierne al acceso, gestión y archivo de los documentos de la Unión.</w:t>
      </w:r>
      <w:r w:rsidR="00B124EF" w:rsidRPr="00293240">
        <w:t xml:space="preserve"> </w:t>
      </w:r>
      <w:r w:rsidRPr="00293240">
        <w:t xml:space="preserve">El software capitalizado es el software convencional y sus actualizaciones </w:t>
      </w:r>
      <w:r w:rsidR="00B124EF" w:rsidRPr="00293240">
        <w:t xml:space="preserve">que </w:t>
      </w:r>
      <w:r w:rsidRPr="00293240">
        <w:t>la Unión</w:t>
      </w:r>
      <w:r w:rsidR="00B124EF" w:rsidRPr="00293240">
        <w:t xml:space="preserve"> emplea</w:t>
      </w:r>
      <w:r w:rsidRPr="00293240">
        <w:t xml:space="preserve"> en sus actividades corrientes.</w:t>
      </w:r>
    </w:p>
    <w:p w14:paraId="6F01247E" w14:textId="515A0EFE" w:rsidR="00535334" w:rsidRDefault="00535334" w:rsidP="0011036D">
      <w:pPr>
        <w:pStyle w:val="Heading1"/>
        <w:spacing w:before="240" w:after="240"/>
        <w:rPr>
          <w:sz w:val="24"/>
          <w:szCs w:val="24"/>
        </w:rPr>
      </w:pPr>
      <w:bookmarkStart w:id="806" w:name="_Toc10635489"/>
      <w:bookmarkStart w:id="807" w:name="_Toc10637725"/>
      <w:bookmarkStart w:id="808" w:name="_Toc10637797"/>
      <w:bookmarkStart w:id="809" w:name="_Toc10639813"/>
      <w:bookmarkStart w:id="810" w:name="_Toc42246852"/>
      <w:bookmarkStart w:id="811" w:name="_Toc42248555"/>
      <w:bookmarkStart w:id="812" w:name="_Toc42249933"/>
      <w:bookmarkStart w:id="813" w:name="_Toc55401094"/>
      <w:bookmarkStart w:id="814" w:name="_Toc94524954"/>
      <w:bookmarkStart w:id="815" w:name="_Toc94525340"/>
      <w:bookmarkStart w:id="816" w:name="_Toc94532428"/>
      <w:bookmarkStart w:id="817" w:name="_Toc94535050"/>
      <w:bookmarkStart w:id="818" w:name="_Toc94535749"/>
      <w:bookmarkStart w:id="819" w:name="_Toc112145177"/>
      <w:bookmarkStart w:id="820" w:name="_Toc329011638"/>
      <w:r w:rsidRPr="00293240">
        <w:rPr>
          <w:sz w:val="24"/>
          <w:szCs w:val="24"/>
        </w:rPr>
        <w:t>Nota 13</w:t>
      </w:r>
      <w:r w:rsidRPr="00293240">
        <w:rPr>
          <w:sz w:val="24"/>
          <w:szCs w:val="24"/>
        </w:rPr>
        <w:tab/>
        <w:t>Activos en construcción</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1417"/>
        <w:gridCol w:w="1417"/>
        <w:gridCol w:w="1417"/>
      </w:tblGrid>
      <w:tr w:rsidR="00535334" w:rsidRPr="00293240" w14:paraId="50127C3A" w14:textId="77777777" w:rsidTr="00A71F9B">
        <w:trPr>
          <w:jc w:val="center"/>
        </w:trPr>
        <w:tc>
          <w:tcPr>
            <w:tcW w:w="5386" w:type="dxa"/>
            <w:tcBorders>
              <w:bottom w:val="single" w:sz="4" w:space="0" w:color="auto"/>
            </w:tcBorders>
            <w:vAlign w:val="center"/>
          </w:tcPr>
          <w:p w14:paraId="19E1E8DE" w14:textId="449B405F" w:rsidR="00535334" w:rsidRPr="00293240" w:rsidRDefault="00535334" w:rsidP="00217785">
            <w:pPr>
              <w:pStyle w:val="Tablehead"/>
              <w:spacing w:before="60" w:after="60"/>
              <w:rPr>
                <w:rFonts w:asciiTheme="minorHAnsi" w:hAnsiTheme="minorHAnsi" w:cstheme="minorHAnsi"/>
                <w:sz w:val="20"/>
              </w:rPr>
            </w:pPr>
            <w:r w:rsidRPr="00293240">
              <w:rPr>
                <w:rFonts w:asciiTheme="minorHAnsi" w:hAnsiTheme="minorHAnsi" w:cstheme="minorHAnsi"/>
                <w:sz w:val="20"/>
              </w:rPr>
              <w:t>Categoría del activo</w:t>
            </w:r>
          </w:p>
        </w:tc>
        <w:tc>
          <w:tcPr>
            <w:tcW w:w="1417" w:type="dxa"/>
            <w:tcBorders>
              <w:bottom w:val="single" w:sz="4" w:space="0" w:color="auto"/>
            </w:tcBorders>
            <w:vAlign w:val="center"/>
          </w:tcPr>
          <w:p w14:paraId="0AAF4021" w14:textId="4AAF5D4D" w:rsidR="00535334" w:rsidRPr="00293240" w:rsidRDefault="00535334" w:rsidP="00217785">
            <w:pPr>
              <w:pStyle w:val="Tablehead"/>
              <w:spacing w:before="60" w:after="60"/>
              <w:ind w:left="-57" w:right="-57"/>
              <w:rPr>
                <w:rFonts w:asciiTheme="minorHAnsi" w:hAnsiTheme="minorHAnsi" w:cstheme="minorHAnsi"/>
                <w:sz w:val="20"/>
              </w:rPr>
            </w:pPr>
            <w:r w:rsidRPr="00293240">
              <w:rPr>
                <w:rFonts w:asciiTheme="minorHAnsi" w:hAnsiTheme="minorHAnsi" w:cstheme="minorHAnsi"/>
                <w:sz w:val="20"/>
              </w:rPr>
              <w:t>Activos en construcción</w:t>
            </w:r>
          </w:p>
        </w:tc>
        <w:tc>
          <w:tcPr>
            <w:tcW w:w="1417" w:type="dxa"/>
            <w:tcBorders>
              <w:bottom w:val="single" w:sz="4" w:space="0" w:color="auto"/>
            </w:tcBorders>
            <w:vAlign w:val="center"/>
          </w:tcPr>
          <w:p w14:paraId="003BDD4D" w14:textId="0158E755" w:rsidR="00535334" w:rsidRPr="00293240" w:rsidRDefault="00535334" w:rsidP="00217785">
            <w:pPr>
              <w:pStyle w:val="Tablehead"/>
              <w:spacing w:before="60" w:after="60"/>
              <w:ind w:left="-57" w:right="-57"/>
              <w:rPr>
                <w:rFonts w:asciiTheme="minorHAnsi" w:hAnsiTheme="minorHAnsi" w:cstheme="minorHAnsi"/>
                <w:sz w:val="20"/>
              </w:rPr>
            </w:pPr>
            <w:r w:rsidRPr="00293240">
              <w:rPr>
                <w:rFonts w:asciiTheme="minorHAnsi" w:hAnsiTheme="minorHAnsi" w:cstheme="minorHAnsi"/>
                <w:sz w:val="20"/>
              </w:rPr>
              <w:t>Otros en construcción</w:t>
            </w:r>
          </w:p>
        </w:tc>
        <w:tc>
          <w:tcPr>
            <w:tcW w:w="1417" w:type="dxa"/>
            <w:tcBorders>
              <w:bottom w:val="single" w:sz="4" w:space="0" w:color="auto"/>
            </w:tcBorders>
            <w:vAlign w:val="center"/>
          </w:tcPr>
          <w:p w14:paraId="13A58600" w14:textId="5200BCD4" w:rsidR="00535334" w:rsidRPr="00293240" w:rsidRDefault="00535334" w:rsidP="00217785">
            <w:pPr>
              <w:pStyle w:val="Tablehead"/>
              <w:spacing w:before="60" w:after="60"/>
              <w:rPr>
                <w:rFonts w:asciiTheme="minorHAnsi" w:hAnsiTheme="minorHAnsi" w:cstheme="minorHAnsi"/>
                <w:sz w:val="20"/>
              </w:rPr>
            </w:pPr>
            <w:r w:rsidRPr="00293240">
              <w:rPr>
                <w:rFonts w:asciiTheme="minorHAnsi" w:hAnsiTheme="minorHAnsi" w:cstheme="minorHAnsi"/>
                <w:sz w:val="20"/>
              </w:rPr>
              <w:t>Total</w:t>
            </w:r>
          </w:p>
        </w:tc>
      </w:tr>
      <w:tr w:rsidR="00E0376F" w:rsidRPr="00293240" w14:paraId="758FE77E" w14:textId="77777777" w:rsidTr="00A71F9B">
        <w:trPr>
          <w:jc w:val="center"/>
        </w:trPr>
        <w:tc>
          <w:tcPr>
            <w:tcW w:w="5386" w:type="dxa"/>
            <w:tcBorders>
              <w:bottom w:val="single" w:sz="4" w:space="0" w:color="auto"/>
            </w:tcBorders>
          </w:tcPr>
          <w:p w14:paraId="70349730" w14:textId="7E4B30E5" w:rsidR="00E0376F" w:rsidRPr="00293240" w:rsidRDefault="00E0376F" w:rsidP="00217785">
            <w:pPr>
              <w:pStyle w:val="Tabletext"/>
              <w:spacing w:before="40" w:after="40"/>
              <w:rPr>
                <w:rFonts w:asciiTheme="minorHAnsi" w:hAnsiTheme="minorHAnsi" w:cstheme="minorHAnsi"/>
                <w:b/>
                <w:bCs/>
                <w:sz w:val="20"/>
              </w:rPr>
            </w:pPr>
            <w:r w:rsidRPr="00293240">
              <w:rPr>
                <w:rFonts w:asciiTheme="minorHAnsi" w:hAnsiTheme="minorHAnsi" w:cstheme="minorHAnsi"/>
                <w:b/>
                <w:bCs/>
                <w:sz w:val="20"/>
              </w:rPr>
              <w:t>Coste a</w:t>
            </w:r>
            <w:r w:rsidR="009707A0">
              <w:rPr>
                <w:rFonts w:asciiTheme="minorHAnsi" w:hAnsiTheme="minorHAnsi" w:cstheme="minorHAnsi"/>
                <w:b/>
                <w:bCs/>
                <w:sz w:val="20"/>
              </w:rPr>
              <w:t>l</w:t>
            </w:r>
            <w:r w:rsidRPr="00293240">
              <w:rPr>
                <w:rFonts w:asciiTheme="minorHAnsi" w:hAnsiTheme="minorHAnsi" w:cstheme="minorHAnsi"/>
                <w:b/>
                <w:bCs/>
                <w:sz w:val="20"/>
              </w:rPr>
              <w:t xml:space="preserve"> 1 de enero</w:t>
            </w:r>
          </w:p>
        </w:tc>
        <w:tc>
          <w:tcPr>
            <w:tcW w:w="1417" w:type="dxa"/>
            <w:tcBorders>
              <w:top w:val="single" w:sz="4" w:space="0" w:color="auto"/>
              <w:left w:val="nil"/>
              <w:bottom w:val="single" w:sz="4" w:space="0" w:color="auto"/>
              <w:right w:val="nil"/>
            </w:tcBorders>
            <w:shd w:val="clear" w:color="auto" w:fill="auto"/>
            <w:vAlign w:val="center"/>
          </w:tcPr>
          <w:p w14:paraId="2C9901DA" w14:textId="39F915A3" w:rsidR="00E0376F" w:rsidRPr="00E0376F" w:rsidRDefault="00E0376F" w:rsidP="00217785">
            <w:pPr>
              <w:pStyle w:val="Tabletext"/>
              <w:spacing w:before="40" w:after="40"/>
              <w:ind w:right="170"/>
              <w:jc w:val="right"/>
              <w:rPr>
                <w:rFonts w:asciiTheme="minorHAnsi" w:hAnsiTheme="minorHAnsi" w:cstheme="minorHAnsi"/>
                <w:b/>
                <w:bCs/>
                <w:color w:val="000000"/>
                <w:sz w:val="20"/>
                <w:lang w:eastAsia="en-GB"/>
              </w:rPr>
            </w:pPr>
            <w:r w:rsidRPr="00E0376F">
              <w:rPr>
                <w:rFonts w:asciiTheme="minorHAnsi" w:hAnsiTheme="minorHAnsi" w:cstheme="minorHAnsi"/>
                <w:b/>
                <w:bCs/>
                <w:color w:val="000000"/>
                <w:sz w:val="20"/>
                <w:lang w:eastAsia="en-GB"/>
              </w:rPr>
              <w:t>8</w:t>
            </w:r>
            <w:r>
              <w:rPr>
                <w:rFonts w:asciiTheme="minorHAnsi" w:hAnsiTheme="minorHAnsi" w:cstheme="minorHAnsi"/>
                <w:b/>
                <w:bCs/>
                <w:color w:val="000000"/>
                <w:sz w:val="20"/>
                <w:lang w:eastAsia="en-GB"/>
              </w:rPr>
              <w:t xml:space="preserve"> </w:t>
            </w:r>
            <w:r w:rsidRPr="00E0376F">
              <w:rPr>
                <w:rFonts w:asciiTheme="minorHAnsi" w:hAnsiTheme="minorHAnsi" w:cstheme="minorHAnsi"/>
                <w:b/>
                <w:bCs/>
                <w:color w:val="000000"/>
                <w:sz w:val="20"/>
                <w:lang w:eastAsia="en-GB"/>
              </w:rPr>
              <w:t>176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E8D3F4" w14:textId="23BFF41F" w:rsidR="00E0376F" w:rsidRPr="00E0376F" w:rsidRDefault="00E0376F" w:rsidP="00217785">
            <w:pPr>
              <w:pStyle w:val="Tabletext"/>
              <w:spacing w:before="40" w:after="40"/>
              <w:ind w:right="170"/>
              <w:jc w:val="right"/>
              <w:rPr>
                <w:rFonts w:asciiTheme="minorHAnsi" w:hAnsiTheme="minorHAnsi" w:cstheme="minorHAnsi"/>
                <w:b/>
                <w:bCs/>
                <w:color w:val="000000"/>
                <w:sz w:val="20"/>
                <w:lang w:eastAsia="en-GB"/>
              </w:rPr>
            </w:pPr>
            <w:r w:rsidRPr="00E0376F">
              <w:rPr>
                <w:rFonts w:asciiTheme="minorHAnsi" w:hAnsiTheme="minorHAnsi" w:cstheme="minorHAnsi"/>
                <w:b/>
                <w:bCs/>
                <w:color w:val="000000"/>
                <w:sz w:val="20"/>
                <w:lang w:eastAsia="en-GB"/>
              </w:rPr>
              <w:t>1</w:t>
            </w:r>
            <w:r>
              <w:rPr>
                <w:rFonts w:asciiTheme="minorHAnsi" w:hAnsiTheme="minorHAnsi" w:cstheme="minorHAnsi"/>
                <w:b/>
                <w:bCs/>
                <w:color w:val="000000"/>
                <w:sz w:val="20"/>
                <w:lang w:eastAsia="en-GB"/>
              </w:rPr>
              <w:t xml:space="preserve"> </w:t>
            </w:r>
            <w:r w:rsidRPr="00E0376F">
              <w:rPr>
                <w:rFonts w:asciiTheme="minorHAnsi" w:hAnsiTheme="minorHAnsi" w:cstheme="minorHAnsi"/>
                <w:b/>
                <w:bCs/>
                <w:color w:val="000000"/>
                <w:sz w:val="20"/>
                <w:lang w:eastAsia="en-GB"/>
              </w:rPr>
              <w:t>267</w:t>
            </w:r>
          </w:p>
        </w:tc>
        <w:tc>
          <w:tcPr>
            <w:tcW w:w="1417" w:type="dxa"/>
            <w:tcBorders>
              <w:top w:val="nil"/>
              <w:left w:val="nil"/>
              <w:bottom w:val="single" w:sz="4" w:space="0" w:color="auto"/>
              <w:right w:val="single" w:sz="4" w:space="0" w:color="auto"/>
            </w:tcBorders>
            <w:shd w:val="clear" w:color="000000" w:fill="FFFFFF"/>
            <w:vAlign w:val="center"/>
          </w:tcPr>
          <w:p w14:paraId="7317DD40" w14:textId="1604FDF0" w:rsidR="00E0376F" w:rsidRPr="00E0376F" w:rsidRDefault="00E0376F" w:rsidP="00217785">
            <w:pPr>
              <w:pStyle w:val="Tabletext"/>
              <w:spacing w:before="40" w:after="40"/>
              <w:ind w:right="170"/>
              <w:jc w:val="right"/>
              <w:rPr>
                <w:rFonts w:asciiTheme="minorHAnsi" w:hAnsiTheme="minorHAnsi" w:cstheme="minorHAnsi"/>
                <w:b/>
                <w:bCs/>
                <w:color w:val="000000"/>
                <w:sz w:val="20"/>
                <w:lang w:eastAsia="en-GB"/>
              </w:rPr>
            </w:pPr>
            <w:r w:rsidRPr="00E0376F">
              <w:rPr>
                <w:rFonts w:asciiTheme="minorHAnsi" w:hAnsiTheme="minorHAnsi" w:cstheme="minorHAnsi"/>
                <w:b/>
                <w:bCs/>
                <w:color w:val="000000"/>
                <w:sz w:val="20"/>
                <w:lang w:eastAsia="en-GB"/>
              </w:rPr>
              <w:t>9</w:t>
            </w:r>
            <w:r>
              <w:rPr>
                <w:rFonts w:asciiTheme="minorHAnsi" w:hAnsiTheme="minorHAnsi" w:cstheme="minorHAnsi"/>
                <w:b/>
                <w:bCs/>
                <w:color w:val="000000"/>
                <w:sz w:val="20"/>
                <w:lang w:eastAsia="en-GB"/>
              </w:rPr>
              <w:t xml:space="preserve"> </w:t>
            </w:r>
            <w:r w:rsidRPr="00E0376F">
              <w:rPr>
                <w:rFonts w:asciiTheme="minorHAnsi" w:hAnsiTheme="minorHAnsi" w:cstheme="minorHAnsi"/>
                <w:b/>
                <w:bCs/>
                <w:color w:val="000000"/>
                <w:sz w:val="20"/>
                <w:lang w:eastAsia="en-GB"/>
              </w:rPr>
              <w:t>443</w:t>
            </w:r>
          </w:p>
        </w:tc>
      </w:tr>
      <w:tr w:rsidR="00217785" w:rsidRPr="00293240" w14:paraId="7EB5A92B" w14:textId="77777777" w:rsidTr="00A71F9B">
        <w:trPr>
          <w:jc w:val="center"/>
        </w:trPr>
        <w:tc>
          <w:tcPr>
            <w:tcW w:w="5386" w:type="dxa"/>
            <w:tcBorders>
              <w:bottom w:val="nil"/>
            </w:tcBorders>
          </w:tcPr>
          <w:p w14:paraId="2CB0C7BB" w14:textId="480B8563" w:rsidR="00217785" w:rsidRPr="00293240" w:rsidRDefault="00217785"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Adiciones</w:t>
            </w:r>
          </w:p>
        </w:tc>
        <w:tc>
          <w:tcPr>
            <w:tcW w:w="1417" w:type="dxa"/>
            <w:tcBorders>
              <w:top w:val="nil"/>
              <w:left w:val="nil"/>
              <w:bottom w:val="nil"/>
              <w:right w:val="single" w:sz="4" w:space="0" w:color="auto"/>
            </w:tcBorders>
            <w:shd w:val="clear" w:color="auto" w:fill="auto"/>
            <w:vAlign w:val="bottom"/>
          </w:tcPr>
          <w:p w14:paraId="14EB2D9F" w14:textId="7D674124" w:rsidR="00217785" w:rsidRPr="00293240" w:rsidRDefault="00217785" w:rsidP="00217785">
            <w:pPr>
              <w:pStyle w:val="Tabletext"/>
              <w:spacing w:before="20" w:after="20"/>
              <w:ind w:right="170"/>
              <w:jc w:val="right"/>
              <w:rPr>
                <w:rFonts w:asciiTheme="minorHAnsi" w:hAnsiTheme="minorHAnsi" w:cstheme="minorHAnsi"/>
                <w:sz w:val="20"/>
                <w:lang w:eastAsia="en-GB"/>
              </w:rPr>
            </w:pPr>
            <w:r w:rsidRPr="00217785">
              <w:rPr>
                <w:rFonts w:asciiTheme="minorHAnsi" w:hAnsiTheme="minorHAnsi" w:cstheme="minorHAnsi"/>
                <w:sz w:val="20"/>
                <w:lang w:eastAsia="en-GB"/>
              </w:rPr>
              <w:t>5 186</w:t>
            </w:r>
          </w:p>
        </w:tc>
        <w:tc>
          <w:tcPr>
            <w:tcW w:w="1417" w:type="dxa"/>
            <w:tcBorders>
              <w:top w:val="single" w:sz="4" w:space="0" w:color="auto"/>
              <w:left w:val="single" w:sz="4" w:space="0" w:color="auto"/>
              <w:bottom w:val="nil"/>
              <w:right w:val="nil"/>
            </w:tcBorders>
            <w:shd w:val="clear" w:color="auto" w:fill="auto"/>
            <w:vAlign w:val="bottom"/>
          </w:tcPr>
          <w:p w14:paraId="1D41FAB1" w14:textId="5D96A186" w:rsidR="00217785" w:rsidRPr="00293240" w:rsidRDefault="00217785" w:rsidP="00217785">
            <w:pPr>
              <w:pStyle w:val="Tabletext"/>
              <w:spacing w:before="20" w:after="20"/>
              <w:ind w:right="170"/>
              <w:jc w:val="right"/>
              <w:rPr>
                <w:rFonts w:asciiTheme="minorHAnsi" w:hAnsiTheme="minorHAnsi" w:cstheme="minorHAnsi"/>
                <w:sz w:val="20"/>
                <w:lang w:eastAsia="en-GB"/>
              </w:rPr>
            </w:pPr>
            <w:r w:rsidRPr="00217785">
              <w:rPr>
                <w:rFonts w:asciiTheme="minorHAnsi" w:hAnsiTheme="minorHAnsi" w:cstheme="minorHAnsi"/>
                <w:sz w:val="20"/>
                <w:lang w:eastAsia="en-GB"/>
              </w:rPr>
              <w:t>323</w:t>
            </w:r>
          </w:p>
        </w:tc>
        <w:tc>
          <w:tcPr>
            <w:tcW w:w="1417" w:type="dxa"/>
            <w:tcBorders>
              <w:top w:val="nil"/>
              <w:left w:val="single" w:sz="4" w:space="0" w:color="auto"/>
              <w:bottom w:val="nil"/>
              <w:right w:val="single" w:sz="4" w:space="0" w:color="auto"/>
            </w:tcBorders>
            <w:shd w:val="clear" w:color="auto" w:fill="auto"/>
            <w:vAlign w:val="center"/>
          </w:tcPr>
          <w:p w14:paraId="073B082F" w14:textId="294496B7" w:rsidR="00217785" w:rsidRPr="00293240" w:rsidRDefault="00217785" w:rsidP="00217785">
            <w:pPr>
              <w:pStyle w:val="Tabletext"/>
              <w:spacing w:before="20" w:after="20"/>
              <w:ind w:right="170"/>
              <w:jc w:val="right"/>
              <w:rPr>
                <w:rFonts w:asciiTheme="minorHAnsi" w:hAnsiTheme="minorHAnsi" w:cstheme="minorHAnsi"/>
                <w:sz w:val="20"/>
                <w:lang w:eastAsia="en-GB"/>
              </w:rPr>
            </w:pPr>
            <w:r w:rsidRPr="00217785">
              <w:rPr>
                <w:rFonts w:asciiTheme="minorHAnsi" w:hAnsiTheme="minorHAnsi" w:cstheme="minorHAnsi"/>
                <w:sz w:val="20"/>
                <w:lang w:eastAsia="en-GB"/>
              </w:rPr>
              <w:t>5 508</w:t>
            </w:r>
          </w:p>
        </w:tc>
      </w:tr>
      <w:tr w:rsidR="006A4081" w:rsidRPr="00293240" w14:paraId="7BF42777" w14:textId="77777777" w:rsidTr="00A71F9B">
        <w:trPr>
          <w:jc w:val="center"/>
        </w:trPr>
        <w:tc>
          <w:tcPr>
            <w:tcW w:w="5386" w:type="dxa"/>
            <w:tcBorders>
              <w:top w:val="nil"/>
              <w:bottom w:val="nil"/>
            </w:tcBorders>
          </w:tcPr>
          <w:p w14:paraId="1A27DC5F" w14:textId="35195756"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Donaciones</w:t>
            </w:r>
          </w:p>
        </w:tc>
        <w:tc>
          <w:tcPr>
            <w:tcW w:w="1417" w:type="dxa"/>
            <w:tcBorders>
              <w:top w:val="nil"/>
              <w:left w:val="nil"/>
              <w:bottom w:val="nil"/>
              <w:right w:val="nil"/>
            </w:tcBorders>
            <w:shd w:val="clear" w:color="auto" w:fill="auto"/>
            <w:vAlign w:val="bottom"/>
          </w:tcPr>
          <w:p w14:paraId="063DE4D5"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0F807B53" w14:textId="06FBECBF" w:rsidR="006A4081" w:rsidRPr="00293240" w:rsidRDefault="00E0376F" w:rsidP="00217785">
            <w:pPr>
              <w:pStyle w:val="Tabletext"/>
              <w:spacing w:before="20" w:after="20"/>
              <w:ind w:right="170"/>
              <w:jc w:val="right"/>
              <w:rPr>
                <w:rFonts w:asciiTheme="minorHAnsi" w:hAnsiTheme="minorHAnsi" w:cstheme="minorHAnsi"/>
                <w:sz w:val="20"/>
              </w:rPr>
            </w:pPr>
            <w:r w:rsidRPr="00293240">
              <w:rPr>
                <w:rFonts w:asciiTheme="minorHAnsi" w:hAnsiTheme="minorHAnsi" w:cstheme="minorHAnsi"/>
                <w:sz w:val="20"/>
                <w:lang w:eastAsia="en-GB"/>
              </w:rPr>
              <w:t>36</w:t>
            </w:r>
          </w:p>
        </w:tc>
        <w:tc>
          <w:tcPr>
            <w:tcW w:w="1417" w:type="dxa"/>
            <w:tcBorders>
              <w:top w:val="nil"/>
              <w:left w:val="nil"/>
              <w:bottom w:val="nil"/>
              <w:right w:val="single" w:sz="4" w:space="0" w:color="auto"/>
            </w:tcBorders>
            <w:shd w:val="clear" w:color="auto" w:fill="auto"/>
          </w:tcPr>
          <w:p w14:paraId="4F07DE9E" w14:textId="27684939"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68A2D2E2" w14:textId="77777777" w:rsidTr="00A71F9B">
        <w:trPr>
          <w:jc w:val="center"/>
        </w:trPr>
        <w:tc>
          <w:tcPr>
            <w:tcW w:w="5386" w:type="dxa"/>
            <w:tcBorders>
              <w:top w:val="nil"/>
              <w:bottom w:val="nil"/>
            </w:tcBorders>
          </w:tcPr>
          <w:p w14:paraId="609AF8CA" w14:textId="0A30D5C9"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Cesiones</w:t>
            </w:r>
          </w:p>
        </w:tc>
        <w:tc>
          <w:tcPr>
            <w:tcW w:w="1417" w:type="dxa"/>
            <w:tcBorders>
              <w:top w:val="nil"/>
              <w:left w:val="nil"/>
              <w:bottom w:val="nil"/>
              <w:right w:val="nil"/>
            </w:tcBorders>
            <w:shd w:val="clear" w:color="auto" w:fill="auto"/>
            <w:vAlign w:val="bottom"/>
          </w:tcPr>
          <w:p w14:paraId="34474143"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2C9F860D" w14:textId="0572F336"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tcPr>
          <w:p w14:paraId="7EE66AF9" w14:textId="66CDC594"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4D226ECA" w14:textId="77777777" w:rsidTr="00A71F9B">
        <w:trPr>
          <w:jc w:val="center"/>
        </w:trPr>
        <w:tc>
          <w:tcPr>
            <w:tcW w:w="5386" w:type="dxa"/>
            <w:tcBorders>
              <w:top w:val="nil"/>
              <w:bottom w:val="nil"/>
            </w:tcBorders>
          </w:tcPr>
          <w:p w14:paraId="49810ED4" w14:textId="004986AB"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Pérdidas de valor</w:t>
            </w:r>
          </w:p>
        </w:tc>
        <w:tc>
          <w:tcPr>
            <w:tcW w:w="1417" w:type="dxa"/>
            <w:tcBorders>
              <w:top w:val="nil"/>
              <w:left w:val="nil"/>
              <w:bottom w:val="nil"/>
              <w:right w:val="nil"/>
            </w:tcBorders>
            <w:shd w:val="clear" w:color="auto" w:fill="auto"/>
            <w:vAlign w:val="bottom"/>
          </w:tcPr>
          <w:p w14:paraId="7722B5FA"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09AC254B" w14:textId="25E901B0"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tcPr>
          <w:p w14:paraId="2C1F7042" w14:textId="7F21AF9B"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3C1974" w:rsidRPr="00293240" w14:paraId="71236125" w14:textId="77777777" w:rsidTr="00A71F9B">
        <w:trPr>
          <w:jc w:val="center"/>
        </w:trPr>
        <w:tc>
          <w:tcPr>
            <w:tcW w:w="5386" w:type="dxa"/>
            <w:tcBorders>
              <w:top w:val="nil"/>
              <w:bottom w:val="nil"/>
            </w:tcBorders>
          </w:tcPr>
          <w:p w14:paraId="3D011AEB" w14:textId="7B9353EA" w:rsidR="003C1974" w:rsidRPr="00293240" w:rsidRDefault="003C1974"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Reclasificaciones y correcciones</w:t>
            </w:r>
          </w:p>
        </w:tc>
        <w:tc>
          <w:tcPr>
            <w:tcW w:w="1417" w:type="dxa"/>
            <w:tcBorders>
              <w:top w:val="nil"/>
              <w:left w:val="nil"/>
              <w:bottom w:val="nil"/>
              <w:right w:val="nil"/>
            </w:tcBorders>
            <w:shd w:val="clear" w:color="auto" w:fill="auto"/>
            <w:vAlign w:val="bottom"/>
          </w:tcPr>
          <w:p w14:paraId="6E72738C" w14:textId="40CE8CFA" w:rsidR="003C1974" w:rsidRPr="00293240" w:rsidRDefault="003C1974"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37C7BB52" w14:textId="43780573" w:rsidR="003C1974"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r w:rsidR="003C1974" w:rsidRPr="00293240">
              <w:rPr>
                <w:rFonts w:asciiTheme="minorHAnsi" w:hAnsiTheme="minorHAnsi" w:cstheme="minorHAnsi"/>
                <w:color w:val="000000"/>
                <w:sz w:val="20"/>
                <w:lang w:eastAsia="en-GB"/>
              </w:rPr>
              <w:t>1</w:t>
            </w:r>
            <w:r w:rsidR="00A71F9B">
              <w:rPr>
                <w:rFonts w:asciiTheme="minorHAnsi" w:hAnsiTheme="minorHAnsi" w:cstheme="minorHAnsi"/>
                <w:color w:val="000000"/>
                <w:sz w:val="20"/>
                <w:lang w:eastAsia="en-GB"/>
              </w:rPr>
              <w:t xml:space="preserve"> </w:t>
            </w:r>
            <w:r w:rsidR="003C1974" w:rsidRPr="00293240">
              <w:rPr>
                <w:rFonts w:asciiTheme="minorHAnsi" w:hAnsiTheme="minorHAnsi" w:cstheme="minorHAnsi"/>
                <w:color w:val="000000"/>
                <w:sz w:val="20"/>
                <w:lang w:eastAsia="en-GB"/>
              </w:rPr>
              <w:t>2</w:t>
            </w:r>
            <w:r w:rsidR="00217785">
              <w:rPr>
                <w:rFonts w:asciiTheme="minorHAnsi" w:hAnsiTheme="minorHAnsi" w:cstheme="minorHAnsi"/>
                <w:color w:val="000000"/>
                <w:sz w:val="20"/>
                <w:lang w:eastAsia="en-GB"/>
              </w:rPr>
              <w:t>19</w:t>
            </w:r>
          </w:p>
        </w:tc>
        <w:tc>
          <w:tcPr>
            <w:tcW w:w="1417" w:type="dxa"/>
            <w:tcBorders>
              <w:top w:val="nil"/>
              <w:left w:val="nil"/>
              <w:bottom w:val="nil"/>
              <w:right w:val="single" w:sz="4" w:space="0" w:color="auto"/>
            </w:tcBorders>
            <w:shd w:val="clear" w:color="auto" w:fill="auto"/>
            <w:vAlign w:val="center"/>
          </w:tcPr>
          <w:p w14:paraId="0469FD34" w14:textId="1520C577" w:rsidR="003C1974" w:rsidRPr="00293240" w:rsidRDefault="00217785"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r w:rsidRPr="00293240">
              <w:rPr>
                <w:rFonts w:asciiTheme="minorHAnsi" w:hAnsiTheme="minorHAnsi" w:cstheme="minorHAnsi"/>
                <w:color w:val="000000"/>
                <w:sz w:val="20"/>
                <w:lang w:eastAsia="en-GB"/>
              </w:rPr>
              <w:t>1</w:t>
            </w:r>
            <w:r w:rsidR="00A71F9B">
              <w:rPr>
                <w:rFonts w:asciiTheme="minorHAnsi" w:hAnsiTheme="minorHAnsi" w:cstheme="minorHAnsi"/>
                <w:color w:val="000000"/>
                <w:sz w:val="20"/>
                <w:lang w:eastAsia="en-GB"/>
              </w:rPr>
              <w:t xml:space="preserve"> </w:t>
            </w:r>
            <w:r w:rsidRPr="00293240">
              <w:rPr>
                <w:rFonts w:asciiTheme="minorHAnsi" w:hAnsiTheme="minorHAnsi" w:cstheme="minorHAnsi"/>
                <w:color w:val="000000"/>
                <w:sz w:val="20"/>
                <w:lang w:eastAsia="en-GB"/>
              </w:rPr>
              <w:t>2</w:t>
            </w:r>
            <w:r>
              <w:rPr>
                <w:rFonts w:asciiTheme="minorHAnsi" w:hAnsiTheme="minorHAnsi" w:cstheme="minorHAnsi"/>
                <w:color w:val="000000"/>
                <w:sz w:val="20"/>
                <w:lang w:eastAsia="en-GB"/>
              </w:rPr>
              <w:t>19</w:t>
            </w:r>
          </w:p>
        </w:tc>
      </w:tr>
      <w:tr w:rsidR="003C1974" w:rsidRPr="00293240" w14:paraId="335ACEE4" w14:textId="77777777" w:rsidTr="00A71F9B">
        <w:trPr>
          <w:jc w:val="center"/>
        </w:trPr>
        <w:tc>
          <w:tcPr>
            <w:tcW w:w="5386" w:type="dxa"/>
            <w:tcBorders>
              <w:top w:val="nil"/>
            </w:tcBorders>
          </w:tcPr>
          <w:p w14:paraId="7552BD8D" w14:textId="7044A35A" w:rsidR="003C1974" w:rsidRPr="00293240" w:rsidRDefault="003C1974"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Reevaluaciones</w:t>
            </w:r>
          </w:p>
        </w:tc>
        <w:tc>
          <w:tcPr>
            <w:tcW w:w="1417" w:type="dxa"/>
            <w:tcBorders>
              <w:top w:val="nil"/>
              <w:left w:val="nil"/>
              <w:bottom w:val="nil"/>
              <w:right w:val="nil"/>
            </w:tcBorders>
            <w:shd w:val="clear" w:color="auto" w:fill="auto"/>
            <w:vAlign w:val="bottom"/>
          </w:tcPr>
          <w:p w14:paraId="023EC6D5" w14:textId="77777777" w:rsidR="003C1974" w:rsidRPr="00293240" w:rsidRDefault="003C1974"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3D5E8F8D" w14:textId="4DDAE3A9" w:rsidR="003C1974" w:rsidRPr="00293240" w:rsidRDefault="003C1974"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vAlign w:val="center"/>
          </w:tcPr>
          <w:p w14:paraId="6FB5FA93" w14:textId="356F5E10" w:rsidR="003C1974"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217785" w:rsidRPr="00293240" w14:paraId="717FF4E1" w14:textId="77777777" w:rsidTr="00A71F9B">
        <w:trPr>
          <w:jc w:val="center"/>
        </w:trPr>
        <w:tc>
          <w:tcPr>
            <w:tcW w:w="5386" w:type="dxa"/>
          </w:tcPr>
          <w:p w14:paraId="3DBFD379" w14:textId="7E570D7D" w:rsidR="00217785" w:rsidRPr="00293240" w:rsidRDefault="00217785" w:rsidP="00217785">
            <w:pPr>
              <w:pStyle w:val="Tabletext"/>
              <w:spacing w:before="40" w:after="40"/>
              <w:rPr>
                <w:rFonts w:asciiTheme="minorHAnsi" w:hAnsiTheme="minorHAnsi" w:cstheme="minorHAnsi"/>
                <w:b/>
                <w:bCs/>
                <w:sz w:val="20"/>
              </w:rPr>
            </w:pPr>
            <w:r w:rsidRPr="00293240">
              <w:rPr>
                <w:rFonts w:asciiTheme="minorHAnsi" w:hAnsiTheme="minorHAnsi" w:cstheme="minorHAnsi"/>
                <w:b/>
                <w:bCs/>
                <w:sz w:val="20"/>
              </w:rPr>
              <w:t>Coste a 31 de diciembre</w:t>
            </w:r>
          </w:p>
        </w:tc>
        <w:tc>
          <w:tcPr>
            <w:tcW w:w="1417" w:type="dxa"/>
            <w:tcBorders>
              <w:top w:val="single" w:sz="4" w:space="0" w:color="auto"/>
              <w:left w:val="nil"/>
              <w:bottom w:val="single" w:sz="4" w:space="0" w:color="auto"/>
              <w:right w:val="nil"/>
            </w:tcBorders>
            <w:shd w:val="clear" w:color="auto" w:fill="auto"/>
            <w:vAlign w:val="center"/>
          </w:tcPr>
          <w:p w14:paraId="0320B036" w14:textId="414C85D2" w:rsidR="00217785" w:rsidRPr="00217785"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13 362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14C6A2" w14:textId="0A0218AB" w:rsidR="00217785" w:rsidRPr="00217785"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370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0150579" w14:textId="773A8433" w:rsidR="00217785" w:rsidRPr="00217785"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13 732</w:t>
            </w:r>
          </w:p>
        </w:tc>
      </w:tr>
      <w:tr w:rsidR="006A4081" w:rsidRPr="00293240" w14:paraId="27FE2FC1" w14:textId="77777777" w:rsidTr="00A71F9B">
        <w:trPr>
          <w:jc w:val="center"/>
        </w:trPr>
        <w:tc>
          <w:tcPr>
            <w:tcW w:w="5386" w:type="dxa"/>
            <w:tcBorders>
              <w:bottom w:val="single" w:sz="4" w:space="0" w:color="auto"/>
            </w:tcBorders>
          </w:tcPr>
          <w:p w14:paraId="54E25ABE" w14:textId="259FB52F" w:rsidR="006A4081" w:rsidRPr="00293240" w:rsidRDefault="006A4081" w:rsidP="00217785">
            <w:pPr>
              <w:pStyle w:val="Tabletext"/>
              <w:spacing w:before="40" w:after="40"/>
              <w:rPr>
                <w:rFonts w:asciiTheme="minorHAnsi" w:hAnsiTheme="minorHAnsi" w:cstheme="minorHAnsi"/>
                <w:b/>
                <w:bCs/>
                <w:sz w:val="20"/>
              </w:rPr>
            </w:pPr>
            <w:r w:rsidRPr="00293240">
              <w:rPr>
                <w:rFonts w:asciiTheme="minorHAnsi" w:hAnsiTheme="minorHAnsi" w:cstheme="minorHAnsi"/>
                <w:b/>
                <w:bCs/>
                <w:sz w:val="20"/>
              </w:rPr>
              <w:t>Amortización a</w:t>
            </w:r>
            <w:r w:rsidR="009707A0">
              <w:rPr>
                <w:rFonts w:asciiTheme="minorHAnsi" w:hAnsiTheme="minorHAnsi" w:cstheme="minorHAnsi"/>
                <w:b/>
                <w:bCs/>
                <w:sz w:val="20"/>
              </w:rPr>
              <w:t>l</w:t>
            </w:r>
            <w:r w:rsidRPr="00293240">
              <w:rPr>
                <w:rFonts w:asciiTheme="minorHAnsi" w:hAnsiTheme="minorHAnsi" w:cstheme="minorHAnsi"/>
                <w:b/>
                <w:bCs/>
                <w:sz w:val="20"/>
              </w:rPr>
              <w:t xml:space="preserve"> 1 de enero</w:t>
            </w:r>
          </w:p>
        </w:tc>
        <w:tc>
          <w:tcPr>
            <w:tcW w:w="1417" w:type="dxa"/>
            <w:tcBorders>
              <w:top w:val="nil"/>
              <w:left w:val="nil"/>
              <w:bottom w:val="single" w:sz="4" w:space="0" w:color="auto"/>
              <w:right w:val="nil"/>
            </w:tcBorders>
            <w:shd w:val="clear" w:color="auto" w:fill="auto"/>
            <w:vAlign w:val="center"/>
          </w:tcPr>
          <w:p w14:paraId="0AC0005F" w14:textId="53EADD13" w:rsidR="006A4081" w:rsidRPr="00293240" w:rsidRDefault="006A4081" w:rsidP="00217785">
            <w:pPr>
              <w:pStyle w:val="Tabletext"/>
              <w:spacing w:before="40" w:after="40"/>
              <w:ind w:right="170"/>
              <w:jc w:val="right"/>
              <w:rPr>
                <w:rFonts w:asciiTheme="minorHAnsi" w:hAnsiTheme="minorHAnsi" w:cstheme="minorHAnsi"/>
                <w:b/>
                <w:bCs/>
                <w:sz w:val="20"/>
              </w:rPr>
            </w:pPr>
          </w:p>
        </w:tc>
        <w:tc>
          <w:tcPr>
            <w:tcW w:w="1417" w:type="dxa"/>
            <w:tcBorders>
              <w:top w:val="nil"/>
              <w:left w:val="single" w:sz="4" w:space="0" w:color="auto"/>
              <w:bottom w:val="single" w:sz="4" w:space="0" w:color="auto"/>
              <w:right w:val="single" w:sz="4" w:space="0" w:color="auto"/>
            </w:tcBorders>
            <w:shd w:val="clear" w:color="auto" w:fill="auto"/>
          </w:tcPr>
          <w:p w14:paraId="02DAEBB8" w14:textId="3D513E39" w:rsidR="006A4081" w:rsidRPr="00293240" w:rsidRDefault="006A4081"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w:t>
            </w:r>
          </w:p>
        </w:tc>
        <w:tc>
          <w:tcPr>
            <w:tcW w:w="1417" w:type="dxa"/>
            <w:tcBorders>
              <w:top w:val="nil"/>
              <w:left w:val="nil"/>
              <w:bottom w:val="single" w:sz="4" w:space="0" w:color="auto"/>
              <w:right w:val="single" w:sz="4" w:space="0" w:color="auto"/>
            </w:tcBorders>
            <w:shd w:val="clear" w:color="auto" w:fill="auto"/>
          </w:tcPr>
          <w:p w14:paraId="2391B5F5" w14:textId="15F5CA16" w:rsidR="006A4081" w:rsidRPr="00293240" w:rsidRDefault="006A4081"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w:t>
            </w:r>
          </w:p>
        </w:tc>
      </w:tr>
      <w:tr w:rsidR="006A4081" w:rsidRPr="00293240" w14:paraId="65D9B5D3" w14:textId="77777777" w:rsidTr="00A71F9B">
        <w:trPr>
          <w:jc w:val="center"/>
        </w:trPr>
        <w:tc>
          <w:tcPr>
            <w:tcW w:w="5386" w:type="dxa"/>
            <w:tcBorders>
              <w:bottom w:val="nil"/>
            </w:tcBorders>
          </w:tcPr>
          <w:p w14:paraId="5D7ACEFC" w14:textId="7FEE67EC"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Imputados durante el año</w:t>
            </w:r>
          </w:p>
        </w:tc>
        <w:tc>
          <w:tcPr>
            <w:tcW w:w="1417" w:type="dxa"/>
            <w:tcBorders>
              <w:top w:val="nil"/>
              <w:left w:val="nil"/>
              <w:bottom w:val="nil"/>
              <w:right w:val="nil"/>
            </w:tcBorders>
            <w:shd w:val="clear" w:color="auto" w:fill="auto"/>
            <w:vAlign w:val="center"/>
          </w:tcPr>
          <w:p w14:paraId="4B638B83"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44EC04FE" w14:textId="70CCEC7E"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tcPr>
          <w:p w14:paraId="2D886D66" w14:textId="11565CC0"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0035E8BE" w14:textId="77777777" w:rsidTr="00A71F9B">
        <w:trPr>
          <w:jc w:val="center"/>
        </w:trPr>
        <w:tc>
          <w:tcPr>
            <w:tcW w:w="5386" w:type="dxa"/>
            <w:tcBorders>
              <w:top w:val="nil"/>
              <w:bottom w:val="nil"/>
            </w:tcBorders>
          </w:tcPr>
          <w:p w14:paraId="6C213C56" w14:textId="0117B2C8"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Cesiones</w:t>
            </w:r>
          </w:p>
        </w:tc>
        <w:tc>
          <w:tcPr>
            <w:tcW w:w="1417" w:type="dxa"/>
            <w:tcBorders>
              <w:top w:val="nil"/>
              <w:left w:val="nil"/>
              <w:bottom w:val="nil"/>
              <w:right w:val="nil"/>
            </w:tcBorders>
            <w:shd w:val="clear" w:color="auto" w:fill="auto"/>
            <w:vAlign w:val="bottom"/>
          </w:tcPr>
          <w:p w14:paraId="5214A388"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7CD26EA5" w14:textId="00998B2C"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tcPr>
          <w:p w14:paraId="2FEBB2C4" w14:textId="3930F26A"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71A08215" w14:textId="77777777" w:rsidTr="00A71F9B">
        <w:trPr>
          <w:jc w:val="center"/>
        </w:trPr>
        <w:tc>
          <w:tcPr>
            <w:tcW w:w="5386" w:type="dxa"/>
            <w:tcBorders>
              <w:top w:val="nil"/>
              <w:bottom w:val="nil"/>
            </w:tcBorders>
          </w:tcPr>
          <w:p w14:paraId="2F2E64D7" w14:textId="2890476A"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Pérdidas de valor</w:t>
            </w:r>
          </w:p>
        </w:tc>
        <w:tc>
          <w:tcPr>
            <w:tcW w:w="1417" w:type="dxa"/>
            <w:tcBorders>
              <w:top w:val="nil"/>
              <w:left w:val="nil"/>
              <w:bottom w:val="nil"/>
              <w:right w:val="nil"/>
            </w:tcBorders>
            <w:shd w:val="clear" w:color="auto" w:fill="auto"/>
            <w:vAlign w:val="bottom"/>
          </w:tcPr>
          <w:p w14:paraId="21DF5F34"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1154209D" w14:textId="1D7CD1F5"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tcPr>
          <w:p w14:paraId="6373EEE4" w14:textId="25D09CFC"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37154941" w14:textId="77777777" w:rsidTr="00A71F9B">
        <w:trPr>
          <w:jc w:val="center"/>
        </w:trPr>
        <w:tc>
          <w:tcPr>
            <w:tcW w:w="5386" w:type="dxa"/>
            <w:tcBorders>
              <w:top w:val="nil"/>
              <w:bottom w:val="nil"/>
            </w:tcBorders>
          </w:tcPr>
          <w:p w14:paraId="35AB56FE" w14:textId="0012B308"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Reclasificaciones y correcciones</w:t>
            </w:r>
          </w:p>
        </w:tc>
        <w:tc>
          <w:tcPr>
            <w:tcW w:w="1417" w:type="dxa"/>
            <w:tcBorders>
              <w:top w:val="nil"/>
              <w:left w:val="nil"/>
              <w:bottom w:val="nil"/>
              <w:right w:val="nil"/>
            </w:tcBorders>
            <w:shd w:val="clear" w:color="auto" w:fill="auto"/>
            <w:vAlign w:val="bottom"/>
          </w:tcPr>
          <w:p w14:paraId="09350F64"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539C1CE2" w14:textId="588F559B"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tcPr>
          <w:p w14:paraId="270CF4BA" w14:textId="4F23262B"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1FA63D62" w14:textId="77777777" w:rsidTr="00A71F9B">
        <w:trPr>
          <w:jc w:val="center"/>
        </w:trPr>
        <w:tc>
          <w:tcPr>
            <w:tcW w:w="5386" w:type="dxa"/>
            <w:tcBorders>
              <w:top w:val="nil"/>
            </w:tcBorders>
          </w:tcPr>
          <w:p w14:paraId="46A8199B" w14:textId="78DEA6CE" w:rsidR="006A4081" w:rsidRPr="00293240" w:rsidRDefault="006A4081" w:rsidP="00217785">
            <w:pPr>
              <w:pStyle w:val="Tabletext"/>
              <w:spacing w:before="20" w:after="20"/>
              <w:rPr>
                <w:rFonts w:asciiTheme="minorHAnsi" w:hAnsiTheme="minorHAnsi" w:cstheme="minorHAnsi"/>
                <w:sz w:val="20"/>
              </w:rPr>
            </w:pPr>
            <w:r w:rsidRPr="00293240">
              <w:rPr>
                <w:rFonts w:asciiTheme="minorHAnsi" w:hAnsiTheme="minorHAnsi" w:cstheme="minorHAnsi"/>
                <w:sz w:val="20"/>
              </w:rPr>
              <w:t>Reevaluaciones</w:t>
            </w:r>
          </w:p>
        </w:tc>
        <w:tc>
          <w:tcPr>
            <w:tcW w:w="1417" w:type="dxa"/>
            <w:tcBorders>
              <w:top w:val="nil"/>
              <w:left w:val="nil"/>
              <w:bottom w:val="nil"/>
              <w:right w:val="nil"/>
            </w:tcBorders>
            <w:shd w:val="clear" w:color="auto" w:fill="auto"/>
            <w:vAlign w:val="bottom"/>
          </w:tcPr>
          <w:p w14:paraId="39EB24BA" w14:textId="77777777"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single" w:sz="4" w:space="0" w:color="auto"/>
              <w:bottom w:val="nil"/>
              <w:right w:val="single" w:sz="4" w:space="0" w:color="auto"/>
            </w:tcBorders>
            <w:shd w:val="clear" w:color="auto" w:fill="auto"/>
            <w:vAlign w:val="bottom"/>
          </w:tcPr>
          <w:p w14:paraId="0CECD01C" w14:textId="0DD40A18" w:rsidR="006A4081" w:rsidRPr="00293240" w:rsidRDefault="006A4081" w:rsidP="00217785">
            <w:pPr>
              <w:pStyle w:val="Tabletext"/>
              <w:spacing w:before="20" w:after="20"/>
              <w:ind w:right="170"/>
              <w:jc w:val="right"/>
              <w:rPr>
                <w:rFonts w:asciiTheme="minorHAnsi" w:hAnsiTheme="minorHAnsi" w:cstheme="minorHAnsi"/>
                <w:sz w:val="20"/>
              </w:rPr>
            </w:pPr>
          </w:p>
        </w:tc>
        <w:tc>
          <w:tcPr>
            <w:tcW w:w="1417" w:type="dxa"/>
            <w:tcBorders>
              <w:top w:val="nil"/>
              <w:left w:val="nil"/>
              <w:bottom w:val="nil"/>
              <w:right w:val="single" w:sz="4" w:space="0" w:color="auto"/>
            </w:tcBorders>
            <w:shd w:val="clear" w:color="auto" w:fill="auto"/>
          </w:tcPr>
          <w:p w14:paraId="73F88228" w14:textId="127C296C" w:rsidR="006A4081" w:rsidRPr="00293240" w:rsidRDefault="006A4081" w:rsidP="00217785">
            <w:pPr>
              <w:pStyle w:val="Tabletext"/>
              <w:spacing w:before="20" w:after="20"/>
              <w:ind w:right="170"/>
              <w:jc w:val="right"/>
              <w:rPr>
                <w:rFonts w:asciiTheme="minorHAnsi" w:hAnsiTheme="minorHAnsi" w:cstheme="minorHAnsi"/>
                <w:sz w:val="20"/>
              </w:rPr>
            </w:pPr>
            <w:r w:rsidRPr="00293240">
              <w:rPr>
                <w:rFonts w:cs="Calibri"/>
                <w:color w:val="000000"/>
                <w:sz w:val="20"/>
                <w:lang w:eastAsia="en-GB"/>
              </w:rPr>
              <w:t>–</w:t>
            </w:r>
          </w:p>
        </w:tc>
      </w:tr>
      <w:tr w:rsidR="006A4081" w:rsidRPr="00293240" w14:paraId="1715969F" w14:textId="77777777" w:rsidTr="00A71F9B">
        <w:trPr>
          <w:jc w:val="center"/>
        </w:trPr>
        <w:tc>
          <w:tcPr>
            <w:tcW w:w="5386" w:type="dxa"/>
          </w:tcPr>
          <w:p w14:paraId="478D8E06" w14:textId="6CAD712A" w:rsidR="006A4081" w:rsidRPr="00293240" w:rsidRDefault="006A4081" w:rsidP="00217785">
            <w:pPr>
              <w:pStyle w:val="Tabletext"/>
              <w:spacing w:before="40" w:after="40"/>
              <w:rPr>
                <w:rFonts w:asciiTheme="minorHAnsi" w:hAnsiTheme="minorHAnsi" w:cstheme="minorHAnsi"/>
                <w:b/>
                <w:bCs/>
                <w:sz w:val="20"/>
              </w:rPr>
            </w:pPr>
            <w:r w:rsidRPr="00293240">
              <w:rPr>
                <w:rFonts w:asciiTheme="minorHAnsi" w:hAnsiTheme="minorHAnsi" w:cstheme="minorHAnsi"/>
                <w:b/>
                <w:bCs/>
                <w:sz w:val="20"/>
              </w:rPr>
              <w:t>Amortización a 31 de diciembre</w:t>
            </w:r>
          </w:p>
        </w:tc>
        <w:tc>
          <w:tcPr>
            <w:tcW w:w="1417" w:type="dxa"/>
            <w:tcBorders>
              <w:top w:val="single" w:sz="4" w:space="0" w:color="auto"/>
              <w:left w:val="nil"/>
              <w:bottom w:val="single" w:sz="4" w:space="0" w:color="auto"/>
              <w:right w:val="nil"/>
            </w:tcBorders>
            <w:shd w:val="clear" w:color="auto" w:fill="auto"/>
          </w:tcPr>
          <w:p w14:paraId="1C8E6994" w14:textId="742FFE23" w:rsidR="006A4081" w:rsidRPr="00293240" w:rsidRDefault="006A4081"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750DBD" w14:textId="1A93F05F" w:rsidR="006A4081" w:rsidRPr="00293240" w:rsidRDefault="006A4081"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w:t>
            </w:r>
          </w:p>
        </w:tc>
        <w:tc>
          <w:tcPr>
            <w:tcW w:w="1417" w:type="dxa"/>
            <w:tcBorders>
              <w:top w:val="single" w:sz="4" w:space="0" w:color="auto"/>
              <w:left w:val="nil"/>
              <w:bottom w:val="single" w:sz="4" w:space="0" w:color="auto"/>
              <w:right w:val="single" w:sz="4" w:space="0" w:color="auto"/>
            </w:tcBorders>
            <w:shd w:val="clear" w:color="auto" w:fill="auto"/>
          </w:tcPr>
          <w:p w14:paraId="0B9CBD44" w14:textId="404DD9FE" w:rsidR="006A4081" w:rsidRPr="00293240" w:rsidRDefault="006A4081"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w:t>
            </w:r>
          </w:p>
        </w:tc>
      </w:tr>
      <w:tr w:rsidR="00217785" w:rsidRPr="00293240" w14:paraId="55965ECD" w14:textId="77777777" w:rsidTr="00A71F9B">
        <w:trPr>
          <w:jc w:val="center"/>
        </w:trPr>
        <w:tc>
          <w:tcPr>
            <w:tcW w:w="5386" w:type="dxa"/>
          </w:tcPr>
          <w:p w14:paraId="32401F17" w14:textId="7AF68671" w:rsidR="00217785" w:rsidRPr="00293240" w:rsidRDefault="00217785" w:rsidP="00217785">
            <w:pPr>
              <w:pStyle w:val="Tabletext"/>
              <w:spacing w:before="40" w:after="40"/>
              <w:rPr>
                <w:rFonts w:asciiTheme="minorHAnsi" w:hAnsiTheme="minorHAnsi" w:cstheme="minorHAnsi"/>
                <w:b/>
                <w:bCs/>
                <w:sz w:val="20"/>
              </w:rPr>
            </w:pPr>
            <w:r w:rsidRPr="00293240">
              <w:rPr>
                <w:rFonts w:asciiTheme="minorHAnsi" w:hAnsiTheme="minorHAnsi" w:cstheme="minorHAnsi"/>
                <w:b/>
                <w:bCs/>
                <w:sz w:val="20"/>
              </w:rPr>
              <w:t>Valor contable neto a</w:t>
            </w:r>
            <w:r w:rsidR="009707A0">
              <w:rPr>
                <w:rFonts w:asciiTheme="minorHAnsi" w:hAnsiTheme="minorHAnsi" w:cstheme="minorHAnsi"/>
                <w:b/>
                <w:bCs/>
                <w:sz w:val="20"/>
              </w:rPr>
              <w:t>l</w:t>
            </w:r>
            <w:r w:rsidRPr="00293240">
              <w:rPr>
                <w:rFonts w:asciiTheme="minorHAnsi" w:hAnsiTheme="minorHAnsi" w:cstheme="minorHAnsi"/>
                <w:b/>
                <w:bCs/>
                <w:sz w:val="20"/>
              </w:rPr>
              <w:t xml:space="preserve"> 1 de enero</w:t>
            </w:r>
          </w:p>
        </w:tc>
        <w:tc>
          <w:tcPr>
            <w:tcW w:w="1417" w:type="dxa"/>
            <w:tcBorders>
              <w:top w:val="nil"/>
              <w:left w:val="nil"/>
              <w:bottom w:val="single" w:sz="4" w:space="0" w:color="auto"/>
              <w:right w:val="nil"/>
            </w:tcBorders>
            <w:shd w:val="clear" w:color="auto" w:fill="auto"/>
            <w:vAlign w:val="center"/>
          </w:tcPr>
          <w:p w14:paraId="60F57A36" w14:textId="4C68EE23" w:rsidR="00217785" w:rsidRPr="00293240"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8 176</w:t>
            </w:r>
          </w:p>
        </w:tc>
        <w:tc>
          <w:tcPr>
            <w:tcW w:w="1417" w:type="dxa"/>
            <w:tcBorders>
              <w:top w:val="nil"/>
              <w:left w:val="single" w:sz="4" w:space="0" w:color="auto"/>
              <w:bottom w:val="single" w:sz="4" w:space="0" w:color="auto"/>
              <w:right w:val="single" w:sz="4" w:space="0" w:color="auto"/>
            </w:tcBorders>
            <w:shd w:val="clear" w:color="auto" w:fill="auto"/>
            <w:vAlign w:val="center"/>
          </w:tcPr>
          <w:p w14:paraId="445E670C" w14:textId="2AA814E0" w:rsidR="00217785" w:rsidRPr="00293240"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1 267</w:t>
            </w:r>
          </w:p>
        </w:tc>
        <w:tc>
          <w:tcPr>
            <w:tcW w:w="1417" w:type="dxa"/>
            <w:tcBorders>
              <w:top w:val="nil"/>
              <w:left w:val="nil"/>
              <w:bottom w:val="single" w:sz="4" w:space="0" w:color="auto"/>
              <w:right w:val="single" w:sz="4" w:space="0" w:color="auto"/>
            </w:tcBorders>
            <w:shd w:val="clear" w:color="auto" w:fill="auto"/>
            <w:vAlign w:val="center"/>
          </w:tcPr>
          <w:p w14:paraId="74A413BE" w14:textId="60029D7A" w:rsidR="00217785" w:rsidRPr="00293240"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9 443</w:t>
            </w:r>
          </w:p>
        </w:tc>
      </w:tr>
      <w:tr w:rsidR="00217785" w:rsidRPr="00293240" w14:paraId="4A12AB7A" w14:textId="77777777" w:rsidTr="00A71F9B">
        <w:trPr>
          <w:jc w:val="center"/>
        </w:trPr>
        <w:tc>
          <w:tcPr>
            <w:tcW w:w="5386" w:type="dxa"/>
          </w:tcPr>
          <w:p w14:paraId="04BFC534" w14:textId="51A085C0" w:rsidR="00217785" w:rsidRPr="00293240" w:rsidRDefault="00217785" w:rsidP="00217785">
            <w:pPr>
              <w:pStyle w:val="Tabletext"/>
              <w:spacing w:before="40" w:after="40"/>
              <w:rPr>
                <w:rFonts w:asciiTheme="minorHAnsi" w:hAnsiTheme="minorHAnsi" w:cstheme="minorHAnsi"/>
                <w:b/>
                <w:bCs/>
                <w:sz w:val="20"/>
              </w:rPr>
            </w:pPr>
            <w:r w:rsidRPr="00293240">
              <w:rPr>
                <w:rFonts w:asciiTheme="minorHAnsi" w:hAnsiTheme="minorHAnsi" w:cstheme="minorHAnsi"/>
                <w:b/>
                <w:bCs/>
                <w:sz w:val="20"/>
              </w:rPr>
              <w:t>Valor contable neto a 31 de diciembre anterior</w:t>
            </w:r>
          </w:p>
        </w:tc>
        <w:tc>
          <w:tcPr>
            <w:tcW w:w="1417" w:type="dxa"/>
            <w:tcBorders>
              <w:top w:val="nil"/>
              <w:left w:val="nil"/>
              <w:bottom w:val="single" w:sz="4" w:space="0" w:color="auto"/>
              <w:right w:val="nil"/>
            </w:tcBorders>
            <w:shd w:val="clear" w:color="auto" w:fill="auto"/>
            <w:vAlign w:val="center"/>
          </w:tcPr>
          <w:p w14:paraId="4BFD107D" w14:textId="2BC77D97" w:rsidR="00217785" w:rsidRPr="00293240"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13 362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66E78E1" w14:textId="24813BCE" w:rsidR="00217785" w:rsidRPr="00293240"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370</w:t>
            </w:r>
          </w:p>
        </w:tc>
        <w:tc>
          <w:tcPr>
            <w:tcW w:w="1417" w:type="dxa"/>
            <w:tcBorders>
              <w:top w:val="nil"/>
              <w:left w:val="nil"/>
              <w:bottom w:val="single" w:sz="4" w:space="0" w:color="auto"/>
              <w:right w:val="single" w:sz="4" w:space="0" w:color="auto"/>
            </w:tcBorders>
            <w:shd w:val="clear" w:color="auto" w:fill="auto"/>
            <w:vAlign w:val="center"/>
          </w:tcPr>
          <w:p w14:paraId="1720380B" w14:textId="0AB013F1" w:rsidR="00217785" w:rsidRPr="00293240" w:rsidRDefault="00217785" w:rsidP="00217785">
            <w:pPr>
              <w:pStyle w:val="Tabletext"/>
              <w:spacing w:before="40" w:after="40"/>
              <w:ind w:right="170"/>
              <w:jc w:val="right"/>
              <w:rPr>
                <w:rFonts w:asciiTheme="minorHAnsi" w:hAnsiTheme="minorHAnsi" w:cstheme="minorHAnsi"/>
                <w:b/>
                <w:bCs/>
                <w:sz w:val="20"/>
              </w:rPr>
            </w:pPr>
            <w:r w:rsidRPr="00217785">
              <w:rPr>
                <w:rFonts w:asciiTheme="minorHAnsi" w:hAnsiTheme="minorHAnsi" w:cstheme="minorHAnsi"/>
                <w:b/>
                <w:bCs/>
                <w:sz w:val="20"/>
              </w:rPr>
              <w:t>13 732</w:t>
            </w:r>
          </w:p>
        </w:tc>
      </w:tr>
    </w:tbl>
    <w:p w14:paraId="49494AFA" w14:textId="2B4BA1D2" w:rsidR="00535334" w:rsidRPr="00293240" w:rsidRDefault="00535334" w:rsidP="006E3AF7">
      <w:pPr>
        <w:rPr>
          <w:b/>
        </w:rPr>
      </w:pPr>
      <w:r w:rsidRPr="00293240">
        <w:lastRenderedPageBreak/>
        <w:t xml:space="preserve">Se ha decidido presentar por separado los activos en construcción a fin de anticiparse al nuevo proyecto de construcción y </w:t>
      </w:r>
      <w:r w:rsidR="00B124EF" w:rsidRPr="00293240">
        <w:t>poder efectuar</w:t>
      </w:r>
      <w:r w:rsidRPr="00293240">
        <w:t xml:space="preserve"> así un seguimiento transparente del proyecto durante la fase de construcción.</w:t>
      </w:r>
    </w:p>
    <w:p w14:paraId="1BCE22A1" w14:textId="446AAFDB" w:rsidR="00535334" w:rsidRDefault="00535334" w:rsidP="006A4081">
      <w:pPr>
        <w:pStyle w:val="Heading1"/>
        <w:spacing w:before="240" w:after="240"/>
        <w:rPr>
          <w:sz w:val="24"/>
          <w:szCs w:val="24"/>
        </w:rPr>
      </w:pPr>
      <w:bookmarkStart w:id="821" w:name="_Toc10635490"/>
      <w:bookmarkStart w:id="822" w:name="_Toc10637726"/>
      <w:bookmarkStart w:id="823" w:name="_Toc10637798"/>
      <w:bookmarkStart w:id="824" w:name="_Toc10639814"/>
      <w:bookmarkStart w:id="825" w:name="_Toc42246853"/>
      <w:bookmarkStart w:id="826" w:name="_Toc42248556"/>
      <w:bookmarkStart w:id="827" w:name="_Toc42249934"/>
      <w:bookmarkStart w:id="828" w:name="_Toc55401095"/>
      <w:bookmarkStart w:id="829" w:name="_Toc94524955"/>
      <w:bookmarkStart w:id="830" w:name="_Toc94525341"/>
      <w:bookmarkStart w:id="831" w:name="_Toc94532429"/>
      <w:bookmarkStart w:id="832" w:name="_Toc94535051"/>
      <w:bookmarkStart w:id="833" w:name="_Toc94535750"/>
      <w:bookmarkStart w:id="834" w:name="_Toc112145178"/>
      <w:r w:rsidRPr="00293240">
        <w:rPr>
          <w:sz w:val="24"/>
          <w:szCs w:val="24"/>
        </w:rPr>
        <w:t>Nota 14</w:t>
      </w:r>
      <w:r w:rsidRPr="00293240">
        <w:rPr>
          <w:sz w:val="24"/>
          <w:szCs w:val="24"/>
        </w:rPr>
        <w:tab/>
        <w:t>Proveedores y otros acreedores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tbl>
      <w:tblPr>
        <w:tblW w:w="7796" w:type="dxa"/>
        <w:tblInd w:w="988" w:type="dxa"/>
        <w:tblLayout w:type="fixed"/>
        <w:tblLook w:val="04A0" w:firstRow="1" w:lastRow="0" w:firstColumn="1" w:lastColumn="0" w:noHBand="0" w:noVBand="1"/>
      </w:tblPr>
      <w:tblGrid>
        <w:gridCol w:w="4394"/>
        <w:gridCol w:w="1701"/>
        <w:gridCol w:w="1701"/>
      </w:tblGrid>
      <w:tr w:rsidR="003C1974" w:rsidRPr="00293240" w14:paraId="4139A0B5" w14:textId="77777777" w:rsidTr="008279FE">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32ABE" w14:textId="77777777" w:rsidR="003C1974" w:rsidRPr="00293240" w:rsidRDefault="003C1974" w:rsidP="003C1974">
            <w:pPr>
              <w:pStyle w:val="Tablehead"/>
              <w:jc w:val="left"/>
              <w:rPr>
                <w:szCs w:val="22"/>
              </w:rPr>
            </w:pPr>
            <w:r w:rsidRPr="00293240">
              <w:rPr>
                <w:szCs w:val="22"/>
              </w:rPr>
              <w:t>En miles CHF</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B93F6" w14:textId="4A7D007F" w:rsidR="003C1974" w:rsidRPr="00293240" w:rsidRDefault="003C1974" w:rsidP="003C1974">
            <w:pPr>
              <w:pStyle w:val="Tablehead"/>
              <w:rPr>
                <w:szCs w:val="22"/>
              </w:rPr>
            </w:pPr>
            <w:r w:rsidRPr="00293240">
              <w:rPr>
                <w:rFonts w:cs="Arial"/>
                <w:bCs/>
                <w:color w:val="000000"/>
                <w:szCs w:val="22"/>
                <w:lang w:eastAsia="zh-CN"/>
              </w:rPr>
              <w:t>31.12.202</w:t>
            </w:r>
            <w:r w:rsidR="00EB7C71">
              <w:rPr>
                <w:rFonts w:cs="Arial"/>
                <w:bCs/>
                <w:color w:val="000000"/>
                <w:szCs w:val="22"/>
                <w:lang w:eastAsia="zh-CN"/>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64483582" w14:textId="7AFB6CC4" w:rsidR="003C1974" w:rsidRPr="00293240" w:rsidRDefault="003C1974" w:rsidP="003C1974">
            <w:pPr>
              <w:pStyle w:val="Tablehead"/>
              <w:rPr>
                <w:szCs w:val="22"/>
              </w:rPr>
            </w:pPr>
            <w:r w:rsidRPr="00293240">
              <w:rPr>
                <w:rFonts w:cs="Arial"/>
                <w:bCs/>
                <w:color w:val="000000"/>
                <w:szCs w:val="22"/>
                <w:lang w:eastAsia="zh-CN"/>
              </w:rPr>
              <w:t>31.12.20</w:t>
            </w:r>
            <w:r w:rsidR="00EB7C71">
              <w:rPr>
                <w:rFonts w:cs="Arial"/>
                <w:bCs/>
                <w:color w:val="000000"/>
                <w:szCs w:val="22"/>
                <w:lang w:eastAsia="zh-CN"/>
              </w:rPr>
              <w:t>20</w:t>
            </w:r>
          </w:p>
        </w:tc>
      </w:tr>
      <w:tr w:rsidR="003C1974" w:rsidRPr="00293240" w14:paraId="1B901FFA" w14:textId="77777777" w:rsidTr="006E3AF7">
        <w:tc>
          <w:tcPr>
            <w:tcW w:w="4394" w:type="dxa"/>
            <w:tcBorders>
              <w:top w:val="single" w:sz="4" w:space="0" w:color="auto"/>
              <w:left w:val="single" w:sz="4" w:space="0" w:color="auto"/>
              <w:bottom w:val="nil"/>
              <w:right w:val="single" w:sz="4" w:space="0" w:color="auto"/>
            </w:tcBorders>
            <w:shd w:val="clear" w:color="auto" w:fill="auto"/>
            <w:noWrap/>
          </w:tcPr>
          <w:p w14:paraId="5AD7097B" w14:textId="77777777" w:rsidR="003C1974" w:rsidRPr="00293240" w:rsidRDefault="003C1974" w:rsidP="00AF46B3">
            <w:pPr>
              <w:pStyle w:val="Tabletext"/>
              <w:spacing w:before="40" w:after="40"/>
              <w:rPr>
                <w:szCs w:val="22"/>
              </w:rPr>
            </w:pPr>
            <w:r w:rsidRPr="00293240">
              <w:rPr>
                <w:szCs w:val="22"/>
              </w:rPr>
              <w:t>Proveedores</w:t>
            </w:r>
          </w:p>
        </w:tc>
        <w:tc>
          <w:tcPr>
            <w:tcW w:w="1701" w:type="dxa"/>
            <w:tcBorders>
              <w:top w:val="nil"/>
              <w:left w:val="single" w:sz="4" w:space="0" w:color="auto"/>
              <w:bottom w:val="nil"/>
              <w:right w:val="single" w:sz="4" w:space="0" w:color="auto"/>
            </w:tcBorders>
            <w:shd w:val="clear" w:color="auto" w:fill="auto"/>
            <w:noWrap/>
            <w:vAlign w:val="bottom"/>
          </w:tcPr>
          <w:p w14:paraId="0693A9B3" w14:textId="1C7CE48A" w:rsidR="003C1974" w:rsidRPr="00293240" w:rsidRDefault="00EB7C71" w:rsidP="00AF46B3">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eastAsia="zh-CN"/>
              </w:rPr>
              <w:t>1</w:t>
            </w:r>
            <w:r w:rsidR="008279FE" w:rsidRPr="00293240">
              <w:rPr>
                <w:rFonts w:cs="Arial"/>
                <w:color w:val="000000"/>
                <w:sz w:val="22"/>
                <w:szCs w:val="22"/>
                <w:lang w:eastAsia="zh-CN"/>
              </w:rPr>
              <w:t> </w:t>
            </w:r>
            <w:r>
              <w:rPr>
                <w:rFonts w:cs="Arial"/>
                <w:color w:val="000000"/>
                <w:sz w:val="22"/>
                <w:szCs w:val="22"/>
                <w:lang w:eastAsia="zh-CN"/>
              </w:rPr>
              <w:t>3961</w:t>
            </w:r>
          </w:p>
        </w:tc>
        <w:tc>
          <w:tcPr>
            <w:tcW w:w="1701" w:type="dxa"/>
            <w:tcBorders>
              <w:top w:val="nil"/>
              <w:left w:val="nil"/>
              <w:bottom w:val="nil"/>
              <w:right w:val="single" w:sz="4" w:space="0" w:color="auto"/>
            </w:tcBorders>
            <w:shd w:val="clear" w:color="auto" w:fill="auto"/>
            <w:noWrap/>
            <w:vAlign w:val="bottom"/>
          </w:tcPr>
          <w:p w14:paraId="69E1EEB9" w14:textId="3F707CCE" w:rsidR="003C1974" w:rsidRPr="00293240" w:rsidRDefault="00EB7C71" w:rsidP="00AF46B3">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eastAsia="zh-CN"/>
              </w:rPr>
              <w:t>2 768</w:t>
            </w:r>
          </w:p>
        </w:tc>
      </w:tr>
      <w:tr w:rsidR="003C1974" w:rsidRPr="00293240" w14:paraId="48510B69" w14:textId="77777777" w:rsidTr="00AF46B3">
        <w:tc>
          <w:tcPr>
            <w:tcW w:w="4394" w:type="dxa"/>
            <w:tcBorders>
              <w:left w:val="single" w:sz="4" w:space="0" w:color="auto"/>
              <w:right w:val="single" w:sz="4" w:space="0" w:color="auto"/>
            </w:tcBorders>
            <w:shd w:val="clear" w:color="auto" w:fill="auto"/>
            <w:noWrap/>
          </w:tcPr>
          <w:p w14:paraId="03277B76" w14:textId="77777777" w:rsidR="003C1974" w:rsidRPr="00293240" w:rsidRDefault="003C1974" w:rsidP="00AF46B3">
            <w:pPr>
              <w:pStyle w:val="Tabletext"/>
              <w:spacing w:before="40" w:after="40"/>
              <w:rPr>
                <w:szCs w:val="22"/>
              </w:rPr>
            </w:pPr>
            <w:r w:rsidRPr="00293240">
              <w:rPr>
                <w:szCs w:val="22"/>
              </w:rPr>
              <w:t>Depósitos recibidos</w:t>
            </w:r>
          </w:p>
        </w:tc>
        <w:tc>
          <w:tcPr>
            <w:tcW w:w="1701" w:type="dxa"/>
            <w:tcBorders>
              <w:top w:val="nil"/>
              <w:left w:val="single" w:sz="4" w:space="0" w:color="auto"/>
              <w:right w:val="single" w:sz="4" w:space="0" w:color="auto"/>
            </w:tcBorders>
            <w:shd w:val="clear" w:color="auto" w:fill="auto"/>
            <w:noWrap/>
            <w:vAlign w:val="bottom"/>
          </w:tcPr>
          <w:p w14:paraId="1CB815D7" w14:textId="55DD5B23" w:rsidR="003C1974" w:rsidRPr="00293240" w:rsidRDefault="00EB7C71" w:rsidP="00AF46B3">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eastAsia="zh-CN"/>
              </w:rPr>
              <w:t>2 497</w:t>
            </w:r>
          </w:p>
        </w:tc>
        <w:tc>
          <w:tcPr>
            <w:tcW w:w="1701" w:type="dxa"/>
            <w:tcBorders>
              <w:top w:val="nil"/>
              <w:left w:val="nil"/>
              <w:right w:val="single" w:sz="4" w:space="0" w:color="auto"/>
            </w:tcBorders>
            <w:shd w:val="clear" w:color="auto" w:fill="auto"/>
            <w:noWrap/>
            <w:vAlign w:val="bottom"/>
          </w:tcPr>
          <w:p w14:paraId="5D2AA6E2" w14:textId="7CC6E402" w:rsidR="003C1974" w:rsidRPr="00293240" w:rsidRDefault="00EB7C71" w:rsidP="00AF46B3">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eastAsia="zh-CN"/>
              </w:rPr>
              <w:t>2 745</w:t>
            </w:r>
          </w:p>
        </w:tc>
      </w:tr>
      <w:tr w:rsidR="003C1974" w:rsidRPr="00293240" w14:paraId="765B8963" w14:textId="77777777" w:rsidTr="00AF46B3">
        <w:tc>
          <w:tcPr>
            <w:tcW w:w="4394" w:type="dxa"/>
            <w:tcBorders>
              <w:left w:val="single" w:sz="4" w:space="0" w:color="auto"/>
              <w:right w:val="single" w:sz="4" w:space="0" w:color="auto"/>
            </w:tcBorders>
            <w:shd w:val="clear" w:color="auto" w:fill="auto"/>
            <w:noWrap/>
          </w:tcPr>
          <w:p w14:paraId="682F96C8" w14:textId="77777777" w:rsidR="003C1974" w:rsidRPr="00293240" w:rsidRDefault="003C1974" w:rsidP="00AF46B3">
            <w:pPr>
              <w:pStyle w:val="Tabletext"/>
              <w:spacing w:before="40" w:after="40"/>
              <w:rPr>
                <w:szCs w:val="22"/>
              </w:rPr>
            </w:pPr>
            <w:r w:rsidRPr="00293240">
              <w:rPr>
                <w:szCs w:val="22"/>
              </w:rPr>
              <w:t>Anticipos recibidos</w:t>
            </w:r>
          </w:p>
        </w:tc>
        <w:tc>
          <w:tcPr>
            <w:tcW w:w="1701" w:type="dxa"/>
            <w:tcBorders>
              <w:top w:val="nil"/>
              <w:left w:val="single" w:sz="4" w:space="0" w:color="auto"/>
              <w:bottom w:val="nil"/>
              <w:right w:val="single" w:sz="4" w:space="0" w:color="auto"/>
            </w:tcBorders>
            <w:shd w:val="clear" w:color="auto" w:fill="auto"/>
            <w:noWrap/>
            <w:vAlign w:val="bottom"/>
          </w:tcPr>
          <w:p w14:paraId="04B8561E" w14:textId="6EAF5EB4" w:rsidR="003C1974" w:rsidRPr="00293240" w:rsidRDefault="00EB7C71" w:rsidP="00AF46B3">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eastAsia="zh-CN"/>
              </w:rPr>
              <w:t>2 903</w:t>
            </w:r>
          </w:p>
        </w:tc>
        <w:tc>
          <w:tcPr>
            <w:tcW w:w="1701" w:type="dxa"/>
            <w:tcBorders>
              <w:top w:val="nil"/>
              <w:left w:val="nil"/>
              <w:bottom w:val="nil"/>
              <w:right w:val="single" w:sz="4" w:space="0" w:color="auto"/>
            </w:tcBorders>
            <w:shd w:val="clear" w:color="auto" w:fill="auto"/>
            <w:noWrap/>
            <w:vAlign w:val="bottom"/>
          </w:tcPr>
          <w:p w14:paraId="2ECC801C" w14:textId="7675B26D" w:rsidR="003C1974" w:rsidRPr="00293240" w:rsidRDefault="00EB7C71" w:rsidP="00AF46B3">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eastAsia="zh-CN"/>
              </w:rPr>
              <w:t>502</w:t>
            </w:r>
          </w:p>
        </w:tc>
      </w:tr>
      <w:tr w:rsidR="003C1974" w:rsidRPr="00293240" w14:paraId="668FCA1F" w14:textId="77777777" w:rsidTr="00AF46B3">
        <w:tc>
          <w:tcPr>
            <w:tcW w:w="4394" w:type="dxa"/>
            <w:tcBorders>
              <w:top w:val="single" w:sz="4" w:space="0" w:color="auto"/>
              <w:left w:val="single" w:sz="4" w:space="0" w:color="auto"/>
              <w:bottom w:val="single" w:sz="4" w:space="0" w:color="auto"/>
              <w:right w:val="single" w:sz="4" w:space="0" w:color="auto"/>
            </w:tcBorders>
            <w:shd w:val="clear" w:color="auto" w:fill="auto"/>
            <w:noWrap/>
          </w:tcPr>
          <w:p w14:paraId="30B2854A" w14:textId="77777777" w:rsidR="003C1974" w:rsidRPr="00293240" w:rsidRDefault="003C1974" w:rsidP="003C1974">
            <w:pPr>
              <w:pStyle w:val="Tabletext"/>
              <w:rPr>
                <w:b/>
                <w:bCs/>
                <w:szCs w:val="22"/>
              </w:rPr>
            </w:pPr>
            <w:r w:rsidRPr="00293240">
              <w:rPr>
                <w:b/>
                <w:bCs/>
                <w:szCs w:val="22"/>
              </w:rPr>
              <w:t>Proveedores y otros acreedores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3821" w14:textId="29C7AF7E" w:rsidR="003C1974" w:rsidRPr="00293240" w:rsidRDefault="003C1974" w:rsidP="0038288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sidRPr="00293240">
              <w:rPr>
                <w:rFonts w:cs="Arial"/>
                <w:b/>
                <w:bCs/>
                <w:color w:val="000000"/>
                <w:sz w:val="22"/>
                <w:szCs w:val="22"/>
                <w:lang w:eastAsia="zh-CN"/>
              </w:rPr>
              <w:t>6</w:t>
            </w:r>
            <w:r w:rsidR="008279FE" w:rsidRPr="00293240">
              <w:rPr>
                <w:rFonts w:cs="Arial"/>
                <w:b/>
                <w:bCs/>
                <w:color w:val="000000"/>
                <w:sz w:val="22"/>
                <w:szCs w:val="22"/>
                <w:lang w:eastAsia="zh-CN"/>
              </w:rPr>
              <w:t> </w:t>
            </w:r>
            <w:r w:rsidR="00EB7C71">
              <w:rPr>
                <w:rFonts w:cs="Arial"/>
                <w:b/>
                <w:bCs/>
                <w:color w:val="000000"/>
                <w:sz w:val="22"/>
                <w:szCs w:val="22"/>
                <w:lang w:eastAsia="zh-CN"/>
              </w:rPr>
              <w:t>796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266386F" w14:textId="428692BF" w:rsidR="003C1974" w:rsidRPr="00293240" w:rsidRDefault="00EB7C71" w:rsidP="0038288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Pr>
                <w:rFonts w:cs="Arial"/>
                <w:b/>
                <w:bCs/>
                <w:color w:val="000000"/>
                <w:sz w:val="22"/>
                <w:szCs w:val="22"/>
                <w:lang w:eastAsia="zh-CN"/>
              </w:rPr>
              <w:t>6</w:t>
            </w:r>
            <w:r w:rsidR="008279FE" w:rsidRPr="00293240">
              <w:rPr>
                <w:rFonts w:cs="Arial"/>
                <w:b/>
                <w:bCs/>
                <w:color w:val="000000"/>
                <w:sz w:val="22"/>
                <w:szCs w:val="22"/>
                <w:lang w:eastAsia="zh-CN"/>
              </w:rPr>
              <w:t> </w:t>
            </w:r>
            <w:r>
              <w:rPr>
                <w:rFonts w:cs="Arial"/>
                <w:b/>
                <w:bCs/>
                <w:color w:val="000000"/>
                <w:sz w:val="22"/>
                <w:szCs w:val="22"/>
                <w:lang w:eastAsia="zh-CN"/>
              </w:rPr>
              <w:t>015</w:t>
            </w:r>
          </w:p>
        </w:tc>
      </w:tr>
    </w:tbl>
    <w:p w14:paraId="3549F243" w14:textId="77777777" w:rsidR="00535334" w:rsidRPr="00293240" w:rsidRDefault="00535334" w:rsidP="006E3AF7">
      <w:pPr>
        <w:pStyle w:val="Normalaftertitle"/>
      </w:pPr>
      <w:r w:rsidRPr="00293240">
        <w:t>El importe correspondiente a los proveedores se refiere esencialmente a facturas pendientes, cuentas de personal y comprobantes internos en espera de regularización por el PNUD.</w:t>
      </w:r>
    </w:p>
    <w:p w14:paraId="70DFB680" w14:textId="77777777" w:rsidR="00535334" w:rsidRPr="00293240" w:rsidRDefault="00535334" w:rsidP="006E3AF7">
      <w:r w:rsidRPr="00293240">
        <w:t>Se han recibido depósitos para la tramitación de notificaciones de redes de satélite, así como para futuras adquisiciones o facturas de publicaciones. Esas sumas se devolverán a los beneficiarios o se utilizarán para pagar futuras facturas de tramitación de notificaciones de redes de satélite y publicaciones.</w:t>
      </w:r>
    </w:p>
    <w:p w14:paraId="51693540" w14:textId="1A7C745E" w:rsidR="00535334" w:rsidRPr="00293240" w:rsidRDefault="00535334" w:rsidP="006E3AF7">
      <w:bookmarkStart w:id="835" w:name="_Toc328992862"/>
      <w:bookmarkStart w:id="836" w:name="_Toc305764088"/>
      <w:r w:rsidRPr="00293240">
        <w:t xml:space="preserve">Las cuentas de la Unión registraron anticipos efectuados por los países anfitriones para la organización de eventos como </w:t>
      </w:r>
      <w:r w:rsidR="008279FE" w:rsidRPr="00293240">
        <w:t>las conferencias mundiales</w:t>
      </w:r>
      <w:r w:rsidR="00846333" w:rsidRPr="00293240">
        <w:t xml:space="preserve">. </w:t>
      </w:r>
      <w:r w:rsidRPr="00293240">
        <w:t>Una vez cerrados los eventos, el saldo restante se reembolsa a los países anfitriones de conformidad con los acuerdos firmados.</w:t>
      </w:r>
      <w:bookmarkEnd w:id="835"/>
    </w:p>
    <w:p w14:paraId="4C2CAFB1" w14:textId="262B0BC0" w:rsidR="00535334" w:rsidRDefault="00535334" w:rsidP="006A4081">
      <w:pPr>
        <w:pStyle w:val="Heading1"/>
        <w:spacing w:before="240" w:after="240"/>
        <w:rPr>
          <w:sz w:val="24"/>
          <w:szCs w:val="24"/>
        </w:rPr>
      </w:pPr>
      <w:bookmarkStart w:id="837" w:name="_Toc329011639"/>
      <w:bookmarkStart w:id="838" w:name="_Toc10635491"/>
      <w:bookmarkStart w:id="839" w:name="_Toc10637727"/>
      <w:bookmarkStart w:id="840" w:name="_Toc10637799"/>
      <w:bookmarkStart w:id="841" w:name="_Toc10639815"/>
      <w:bookmarkStart w:id="842" w:name="_Toc42246854"/>
      <w:bookmarkStart w:id="843" w:name="_Toc42248557"/>
      <w:bookmarkStart w:id="844" w:name="_Toc42249935"/>
      <w:bookmarkStart w:id="845" w:name="_Toc55401096"/>
      <w:bookmarkStart w:id="846" w:name="_Toc94524956"/>
      <w:bookmarkStart w:id="847" w:name="_Toc94525342"/>
      <w:bookmarkStart w:id="848" w:name="_Toc94532430"/>
      <w:bookmarkStart w:id="849" w:name="_Toc94535052"/>
      <w:bookmarkStart w:id="850" w:name="_Toc94535751"/>
      <w:bookmarkStart w:id="851" w:name="_Toc112145179"/>
      <w:r w:rsidRPr="00293240">
        <w:rPr>
          <w:sz w:val="24"/>
          <w:szCs w:val="24"/>
        </w:rPr>
        <w:t>Nota 15</w:t>
      </w:r>
      <w:r w:rsidRPr="00293240">
        <w:rPr>
          <w:sz w:val="24"/>
          <w:szCs w:val="24"/>
        </w:rPr>
        <w:tab/>
        <w:t>Ingresos aplazados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tbl>
      <w:tblPr>
        <w:tblW w:w="8217" w:type="dxa"/>
        <w:jc w:val="center"/>
        <w:tblLayout w:type="fixed"/>
        <w:tblLook w:val="04A0" w:firstRow="1" w:lastRow="0" w:firstColumn="1" w:lastColumn="0" w:noHBand="0" w:noVBand="1"/>
      </w:tblPr>
      <w:tblGrid>
        <w:gridCol w:w="5096"/>
        <w:gridCol w:w="1703"/>
        <w:gridCol w:w="1418"/>
      </w:tblGrid>
      <w:tr w:rsidR="00212B49" w:rsidRPr="00293240" w14:paraId="6EBE08AA" w14:textId="77777777" w:rsidTr="00DA0638">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CF22A" w14:textId="0078F915" w:rsidR="00212B49" w:rsidRPr="00293240" w:rsidRDefault="00212B49" w:rsidP="00B33BC4">
            <w:pPr>
              <w:pStyle w:val="Tablehead"/>
              <w:spacing w:before="60" w:after="60"/>
            </w:pPr>
            <w:r w:rsidRPr="00293240">
              <w:t>En miles CHF</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31F6F" w14:textId="367857BB" w:rsidR="00212B49" w:rsidRPr="00293240" w:rsidRDefault="00212B49" w:rsidP="00B33BC4">
            <w:pPr>
              <w:pStyle w:val="Tablehead"/>
              <w:spacing w:before="60" w:after="60"/>
            </w:pPr>
            <w:r w:rsidRPr="00293240">
              <w:rPr>
                <w:rFonts w:cs="Arial"/>
                <w:bCs/>
                <w:color w:val="000000"/>
                <w:szCs w:val="22"/>
                <w:lang w:eastAsia="zh-CN"/>
              </w:rPr>
              <w:t>31.12.202</w:t>
            </w:r>
            <w:r w:rsidR="00B33BC4">
              <w:rPr>
                <w:rFonts w:cs="Arial"/>
                <w:bCs/>
                <w:color w:val="000000"/>
                <w:szCs w:val="22"/>
                <w:lang w:eastAsia="zh-CN"/>
              </w:rPr>
              <w:t>1</w:t>
            </w:r>
          </w:p>
        </w:tc>
        <w:tc>
          <w:tcPr>
            <w:tcW w:w="1418" w:type="dxa"/>
            <w:tcBorders>
              <w:top w:val="single" w:sz="4" w:space="0" w:color="auto"/>
              <w:left w:val="nil"/>
              <w:bottom w:val="single" w:sz="4" w:space="0" w:color="auto"/>
              <w:right w:val="single" w:sz="4" w:space="0" w:color="auto"/>
            </w:tcBorders>
            <w:shd w:val="clear" w:color="auto" w:fill="auto"/>
            <w:vAlign w:val="center"/>
          </w:tcPr>
          <w:p w14:paraId="3199A790" w14:textId="511D4C9B" w:rsidR="00212B49" w:rsidRPr="00293240" w:rsidRDefault="00212B49" w:rsidP="00B33BC4">
            <w:pPr>
              <w:pStyle w:val="Tablehead"/>
              <w:spacing w:before="60" w:after="60"/>
            </w:pPr>
            <w:r w:rsidRPr="00293240">
              <w:rPr>
                <w:rFonts w:cs="Arial"/>
                <w:bCs/>
                <w:color w:val="000000"/>
                <w:szCs w:val="22"/>
                <w:lang w:eastAsia="zh-CN"/>
              </w:rPr>
              <w:t>31.12.20</w:t>
            </w:r>
            <w:r w:rsidR="00B33BC4">
              <w:rPr>
                <w:rFonts w:cs="Arial"/>
                <w:bCs/>
                <w:color w:val="000000"/>
                <w:szCs w:val="22"/>
                <w:lang w:eastAsia="zh-CN"/>
              </w:rPr>
              <w:t>20</w:t>
            </w:r>
          </w:p>
        </w:tc>
      </w:tr>
      <w:tr w:rsidR="00B33BC4" w:rsidRPr="00293240" w14:paraId="10594725" w14:textId="77777777" w:rsidTr="006E3AF7">
        <w:trPr>
          <w:jc w:val="center"/>
        </w:trPr>
        <w:tc>
          <w:tcPr>
            <w:tcW w:w="5096" w:type="dxa"/>
            <w:tcBorders>
              <w:top w:val="single" w:sz="4" w:space="0" w:color="auto"/>
              <w:left w:val="single" w:sz="4" w:space="0" w:color="auto"/>
              <w:bottom w:val="nil"/>
              <w:right w:val="single" w:sz="4" w:space="0" w:color="auto"/>
            </w:tcBorders>
            <w:shd w:val="clear" w:color="auto" w:fill="auto"/>
            <w:noWrap/>
          </w:tcPr>
          <w:p w14:paraId="0B5F5B4C" w14:textId="3B9A7D6B" w:rsidR="00B33BC4" w:rsidRPr="00293240" w:rsidRDefault="00B33BC4" w:rsidP="00B33BC4">
            <w:pPr>
              <w:pStyle w:val="Tabletext"/>
              <w:spacing w:before="40" w:after="40"/>
            </w:pPr>
            <w:r w:rsidRPr="00293240">
              <w:t>Contribuciones – Estados Miembros</w:t>
            </w:r>
          </w:p>
        </w:tc>
        <w:tc>
          <w:tcPr>
            <w:tcW w:w="1703" w:type="dxa"/>
            <w:tcBorders>
              <w:top w:val="nil"/>
              <w:left w:val="single" w:sz="4" w:space="0" w:color="auto"/>
              <w:bottom w:val="nil"/>
              <w:right w:val="single" w:sz="4" w:space="0" w:color="auto"/>
            </w:tcBorders>
            <w:shd w:val="clear" w:color="auto" w:fill="auto"/>
            <w:noWrap/>
            <w:vAlign w:val="bottom"/>
          </w:tcPr>
          <w:p w14:paraId="643E17B2" w14:textId="4DF75FA0"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109 293</w:t>
            </w:r>
          </w:p>
        </w:tc>
        <w:tc>
          <w:tcPr>
            <w:tcW w:w="1418" w:type="dxa"/>
            <w:tcBorders>
              <w:top w:val="nil"/>
              <w:left w:val="nil"/>
              <w:bottom w:val="nil"/>
              <w:right w:val="single" w:sz="4" w:space="0" w:color="auto"/>
            </w:tcBorders>
            <w:shd w:val="clear" w:color="auto" w:fill="auto"/>
            <w:noWrap/>
            <w:vAlign w:val="bottom"/>
          </w:tcPr>
          <w:p w14:paraId="3D20047F" w14:textId="5567D298"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A72B2E">
              <w:rPr>
                <w:rFonts w:cs="Arial"/>
                <w:color w:val="000000"/>
                <w:sz w:val="22"/>
                <w:szCs w:val="22"/>
                <w:lang w:val="en-US" w:eastAsia="zh-CN"/>
              </w:rPr>
              <w:t>109</w:t>
            </w:r>
            <w:r>
              <w:rPr>
                <w:rFonts w:cs="Arial"/>
                <w:color w:val="000000"/>
                <w:sz w:val="22"/>
                <w:szCs w:val="22"/>
                <w:lang w:val="en-US" w:eastAsia="zh-CN"/>
              </w:rPr>
              <w:t xml:space="preserve"> 293</w:t>
            </w:r>
          </w:p>
        </w:tc>
      </w:tr>
      <w:tr w:rsidR="00B33BC4" w:rsidRPr="00293240" w14:paraId="76B482BC" w14:textId="77777777" w:rsidTr="006E3AF7">
        <w:trPr>
          <w:jc w:val="center"/>
        </w:trPr>
        <w:tc>
          <w:tcPr>
            <w:tcW w:w="5096" w:type="dxa"/>
            <w:tcBorders>
              <w:left w:val="single" w:sz="4" w:space="0" w:color="auto"/>
              <w:right w:val="single" w:sz="4" w:space="0" w:color="auto"/>
            </w:tcBorders>
            <w:shd w:val="clear" w:color="auto" w:fill="auto"/>
            <w:noWrap/>
          </w:tcPr>
          <w:p w14:paraId="4C0B0319" w14:textId="157D63CD" w:rsidR="00B33BC4" w:rsidRPr="00293240" w:rsidRDefault="00B33BC4" w:rsidP="00B33BC4">
            <w:pPr>
              <w:pStyle w:val="Tabletext"/>
              <w:spacing w:before="40" w:after="40"/>
            </w:pPr>
            <w:r w:rsidRPr="00293240">
              <w:t>Contribuciones – Miembros de Sector</w:t>
            </w:r>
          </w:p>
        </w:tc>
        <w:tc>
          <w:tcPr>
            <w:tcW w:w="1703" w:type="dxa"/>
            <w:tcBorders>
              <w:top w:val="nil"/>
              <w:left w:val="single" w:sz="4" w:space="0" w:color="auto"/>
              <w:bottom w:val="nil"/>
              <w:right w:val="single" w:sz="4" w:space="0" w:color="auto"/>
            </w:tcBorders>
            <w:shd w:val="clear" w:color="auto" w:fill="auto"/>
            <w:noWrap/>
            <w:vAlign w:val="bottom"/>
          </w:tcPr>
          <w:p w14:paraId="5D82B9CF" w14:textId="261C6534"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13 931</w:t>
            </w:r>
          </w:p>
        </w:tc>
        <w:tc>
          <w:tcPr>
            <w:tcW w:w="1418" w:type="dxa"/>
            <w:tcBorders>
              <w:top w:val="nil"/>
              <w:left w:val="nil"/>
              <w:bottom w:val="nil"/>
              <w:right w:val="single" w:sz="4" w:space="0" w:color="auto"/>
            </w:tcBorders>
            <w:shd w:val="clear" w:color="auto" w:fill="auto"/>
            <w:noWrap/>
            <w:vAlign w:val="bottom"/>
          </w:tcPr>
          <w:p w14:paraId="7B1F3155" w14:textId="2307350A"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A72B2E">
              <w:rPr>
                <w:rFonts w:cs="Arial"/>
                <w:color w:val="000000"/>
                <w:sz w:val="22"/>
                <w:szCs w:val="22"/>
                <w:lang w:val="en-US" w:eastAsia="zh-CN"/>
              </w:rPr>
              <w:t>1</w:t>
            </w:r>
            <w:r>
              <w:rPr>
                <w:rFonts w:cs="Arial"/>
                <w:color w:val="000000"/>
                <w:sz w:val="22"/>
                <w:szCs w:val="22"/>
                <w:lang w:val="en-US" w:eastAsia="zh-CN"/>
              </w:rPr>
              <w:t>3 829</w:t>
            </w:r>
          </w:p>
        </w:tc>
      </w:tr>
      <w:tr w:rsidR="00B33BC4" w:rsidRPr="00293240" w14:paraId="5A67C4C6" w14:textId="77777777" w:rsidTr="006E3AF7">
        <w:trPr>
          <w:jc w:val="center"/>
        </w:trPr>
        <w:tc>
          <w:tcPr>
            <w:tcW w:w="5096" w:type="dxa"/>
            <w:tcBorders>
              <w:left w:val="single" w:sz="4" w:space="0" w:color="auto"/>
              <w:right w:val="single" w:sz="4" w:space="0" w:color="auto"/>
            </w:tcBorders>
            <w:shd w:val="clear" w:color="auto" w:fill="auto"/>
            <w:noWrap/>
          </w:tcPr>
          <w:p w14:paraId="0608660E" w14:textId="0E703AC8" w:rsidR="00B33BC4" w:rsidRPr="00293240" w:rsidRDefault="00B33BC4" w:rsidP="00B33BC4">
            <w:pPr>
              <w:pStyle w:val="Tabletext"/>
              <w:spacing w:before="40" w:after="40"/>
            </w:pPr>
            <w:r w:rsidRPr="00293240">
              <w:t>Contribuciones – Asociados</w:t>
            </w:r>
          </w:p>
        </w:tc>
        <w:tc>
          <w:tcPr>
            <w:tcW w:w="1703" w:type="dxa"/>
            <w:tcBorders>
              <w:top w:val="nil"/>
              <w:left w:val="single" w:sz="4" w:space="0" w:color="auto"/>
              <w:bottom w:val="nil"/>
              <w:right w:val="single" w:sz="4" w:space="0" w:color="auto"/>
            </w:tcBorders>
            <w:shd w:val="clear" w:color="auto" w:fill="auto"/>
            <w:noWrap/>
            <w:vAlign w:val="bottom"/>
          </w:tcPr>
          <w:p w14:paraId="0B3FCF07" w14:textId="2A6351D6"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2 161</w:t>
            </w:r>
          </w:p>
        </w:tc>
        <w:tc>
          <w:tcPr>
            <w:tcW w:w="1418" w:type="dxa"/>
            <w:tcBorders>
              <w:top w:val="nil"/>
              <w:left w:val="nil"/>
              <w:bottom w:val="nil"/>
              <w:right w:val="single" w:sz="4" w:space="0" w:color="auto"/>
            </w:tcBorders>
            <w:shd w:val="clear" w:color="auto" w:fill="auto"/>
            <w:noWrap/>
            <w:vAlign w:val="bottom"/>
          </w:tcPr>
          <w:p w14:paraId="29F5EBE7" w14:textId="68FCA330"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val="en-US" w:eastAsia="zh-CN"/>
              </w:rPr>
              <w:t>2 184</w:t>
            </w:r>
          </w:p>
        </w:tc>
      </w:tr>
      <w:tr w:rsidR="00B33BC4" w:rsidRPr="00293240" w14:paraId="68F8C885" w14:textId="77777777" w:rsidTr="006E3AF7">
        <w:trPr>
          <w:jc w:val="center"/>
        </w:trPr>
        <w:tc>
          <w:tcPr>
            <w:tcW w:w="5096" w:type="dxa"/>
            <w:tcBorders>
              <w:left w:val="single" w:sz="4" w:space="0" w:color="auto"/>
              <w:right w:val="single" w:sz="4" w:space="0" w:color="auto"/>
            </w:tcBorders>
            <w:shd w:val="clear" w:color="auto" w:fill="auto"/>
            <w:noWrap/>
          </w:tcPr>
          <w:p w14:paraId="59F4C12F" w14:textId="1A47C111" w:rsidR="00B33BC4" w:rsidRPr="00293240" w:rsidRDefault="00B33BC4" w:rsidP="00B33BC4">
            <w:pPr>
              <w:pStyle w:val="Tabletext"/>
              <w:spacing w:before="40" w:after="40"/>
            </w:pPr>
            <w:r w:rsidRPr="00293240">
              <w:t>Contribuciones – Instituciones Académicas</w:t>
            </w:r>
          </w:p>
        </w:tc>
        <w:tc>
          <w:tcPr>
            <w:tcW w:w="1703" w:type="dxa"/>
            <w:tcBorders>
              <w:top w:val="nil"/>
              <w:left w:val="single" w:sz="4" w:space="0" w:color="auto"/>
              <w:bottom w:val="nil"/>
              <w:right w:val="single" w:sz="4" w:space="0" w:color="auto"/>
            </w:tcBorders>
            <w:shd w:val="clear" w:color="auto" w:fill="auto"/>
            <w:noWrap/>
            <w:vAlign w:val="bottom"/>
          </w:tcPr>
          <w:p w14:paraId="1DA41F70" w14:textId="3F473F55"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406</w:t>
            </w:r>
          </w:p>
        </w:tc>
        <w:tc>
          <w:tcPr>
            <w:tcW w:w="1418" w:type="dxa"/>
            <w:tcBorders>
              <w:top w:val="nil"/>
              <w:left w:val="nil"/>
              <w:bottom w:val="nil"/>
              <w:right w:val="single" w:sz="4" w:space="0" w:color="auto"/>
            </w:tcBorders>
            <w:shd w:val="clear" w:color="auto" w:fill="auto"/>
            <w:noWrap/>
            <w:vAlign w:val="bottom"/>
          </w:tcPr>
          <w:p w14:paraId="3C56CCBA" w14:textId="7B66A771"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A72B2E">
              <w:rPr>
                <w:rFonts w:cs="Arial"/>
                <w:color w:val="000000"/>
                <w:sz w:val="22"/>
                <w:szCs w:val="22"/>
                <w:lang w:val="en-US" w:eastAsia="zh-CN"/>
              </w:rPr>
              <w:t>3</w:t>
            </w:r>
            <w:r>
              <w:rPr>
                <w:rFonts w:cs="Arial"/>
                <w:color w:val="000000"/>
                <w:sz w:val="22"/>
                <w:szCs w:val="22"/>
                <w:lang w:val="en-US" w:eastAsia="zh-CN"/>
              </w:rPr>
              <w:t>99</w:t>
            </w:r>
          </w:p>
        </w:tc>
      </w:tr>
      <w:tr w:rsidR="00B33BC4" w:rsidRPr="00293240" w14:paraId="70B02E3B" w14:textId="77777777" w:rsidTr="006E3AF7">
        <w:trPr>
          <w:jc w:val="center"/>
        </w:trPr>
        <w:tc>
          <w:tcPr>
            <w:tcW w:w="5096" w:type="dxa"/>
            <w:tcBorders>
              <w:left w:val="single" w:sz="4" w:space="0" w:color="auto"/>
              <w:right w:val="single" w:sz="4" w:space="0" w:color="auto"/>
            </w:tcBorders>
            <w:shd w:val="clear" w:color="auto" w:fill="auto"/>
            <w:noWrap/>
          </w:tcPr>
          <w:p w14:paraId="5A1BAF4D" w14:textId="32DD820E" w:rsidR="00B33BC4" w:rsidRPr="00293240" w:rsidRDefault="00B33BC4" w:rsidP="00B33BC4">
            <w:pPr>
              <w:pStyle w:val="Tabletext"/>
              <w:spacing w:before="40" w:after="40"/>
            </w:pPr>
            <w:r w:rsidRPr="00293240">
              <w:rPr>
                <w:rFonts w:cs="Arial"/>
                <w:color w:val="000000"/>
                <w:szCs w:val="22"/>
                <w:lang w:eastAsia="zh-CN"/>
              </w:rPr>
              <w:t>Otros ingresos aplazados</w:t>
            </w:r>
          </w:p>
        </w:tc>
        <w:tc>
          <w:tcPr>
            <w:tcW w:w="1703" w:type="dxa"/>
            <w:tcBorders>
              <w:top w:val="nil"/>
              <w:left w:val="single" w:sz="4" w:space="0" w:color="auto"/>
              <w:bottom w:val="nil"/>
              <w:right w:val="single" w:sz="4" w:space="0" w:color="auto"/>
            </w:tcBorders>
            <w:shd w:val="clear" w:color="auto" w:fill="auto"/>
            <w:noWrap/>
            <w:vAlign w:val="bottom"/>
          </w:tcPr>
          <w:p w14:paraId="732114EE" w14:textId="5A4D706E"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eastAsia="zh-CN"/>
              </w:rPr>
              <w:t>–</w:t>
            </w:r>
          </w:p>
        </w:tc>
        <w:tc>
          <w:tcPr>
            <w:tcW w:w="1418" w:type="dxa"/>
            <w:tcBorders>
              <w:top w:val="nil"/>
              <w:left w:val="nil"/>
              <w:bottom w:val="nil"/>
              <w:right w:val="single" w:sz="4" w:space="0" w:color="auto"/>
            </w:tcBorders>
            <w:shd w:val="clear" w:color="auto" w:fill="auto"/>
            <w:noWrap/>
            <w:vAlign w:val="bottom"/>
          </w:tcPr>
          <w:p w14:paraId="572CE73F" w14:textId="2E376BA2"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val="en-US" w:eastAsia="zh-CN"/>
              </w:rPr>
              <w:t>6 404</w:t>
            </w:r>
          </w:p>
        </w:tc>
      </w:tr>
      <w:tr w:rsidR="00B33BC4" w:rsidRPr="00293240" w14:paraId="1FBB3B14" w14:textId="77777777" w:rsidTr="006E3AF7">
        <w:trPr>
          <w:jc w:val="center"/>
        </w:trPr>
        <w:tc>
          <w:tcPr>
            <w:tcW w:w="5096" w:type="dxa"/>
            <w:tcBorders>
              <w:left w:val="single" w:sz="4" w:space="0" w:color="auto"/>
              <w:bottom w:val="single" w:sz="4" w:space="0" w:color="auto"/>
              <w:right w:val="single" w:sz="4" w:space="0" w:color="auto"/>
            </w:tcBorders>
            <w:shd w:val="clear" w:color="auto" w:fill="auto"/>
            <w:noWrap/>
          </w:tcPr>
          <w:p w14:paraId="1504C7F7" w14:textId="6BCD5B85" w:rsidR="00B33BC4" w:rsidRPr="00293240" w:rsidRDefault="00B33BC4" w:rsidP="00B33BC4">
            <w:pPr>
              <w:pStyle w:val="Tabletext"/>
              <w:spacing w:before="40" w:after="40"/>
            </w:pPr>
            <w:r w:rsidRPr="00293240">
              <w:t>Contribuciones – Extrapresupuestarias</w:t>
            </w:r>
          </w:p>
        </w:tc>
        <w:tc>
          <w:tcPr>
            <w:tcW w:w="1703" w:type="dxa"/>
            <w:tcBorders>
              <w:top w:val="nil"/>
              <w:left w:val="single" w:sz="4" w:space="0" w:color="auto"/>
              <w:bottom w:val="nil"/>
              <w:right w:val="single" w:sz="4" w:space="0" w:color="auto"/>
            </w:tcBorders>
            <w:shd w:val="clear" w:color="auto" w:fill="auto"/>
            <w:noWrap/>
            <w:vAlign w:val="bottom"/>
          </w:tcPr>
          <w:p w14:paraId="737806B3" w14:textId="06B8B5B6"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5 703</w:t>
            </w:r>
          </w:p>
        </w:tc>
        <w:tc>
          <w:tcPr>
            <w:tcW w:w="1418" w:type="dxa"/>
            <w:tcBorders>
              <w:top w:val="nil"/>
              <w:left w:val="nil"/>
              <w:bottom w:val="nil"/>
              <w:right w:val="single" w:sz="4" w:space="0" w:color="auto"/>
            </w:tcBorders>
            <w:shd w:val="clear" w:color="auto" w:fill="auto"/>
            <w:noWrap/>
            <w:vAlign w:val="bottom"/>
          </w:tcPr>
          <w:p w14:paraId="5EA5F52A" w14:textId="039B12D4"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Arial"/>
                <w:color w:val="000000"/>
                <w:sz w:val="22"/>
                <w:szCs w:val="22"/>
                <w:lang w:val="en-US" w:eastAsia="zh-CN"/>
              </w:rPr>
              <w:t>458</w:t>
            </w:r>
          </w:p>
        </w:tc>
      </w:tr>
      <w:tr w:rsidR="00B33BC4" w:rsidRPr="00293240" w14:paraId="3C00E75F" w14:textId="77777777" w:rsidTr="006E3AF7">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tcPr>
          <w:p w14:paraId="6CD63A8A" w14:textId="3FC3E0C1" w:rsidR="00B33BC4" w:rsidRPr="00293240" w:rsidRDefault="00B33BC4" w:rsidP="00B33BC4">
            <w:pPr>
              <w:pStyle w:val="Tabletext"/>
              <w:rPr>
                <w:b/>
                <w:bCs/>
              </w:rPr>
            </w:pPr>
            <w:r w:rsidRPr="00293240">
              <w:rPr>
                <w:b/>
                <w:bCs/>
              </w:rPr>
              <w:t>Ingresos diferidos</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7190BCE3" w14:textId="5E91FED8" w:rsidR="00B33BC4" w:rsidRPr="00293240" w:rsidRDefault="00B33BC4" w:rsidP="00B33BC4">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293240">
              <w:rPr>
                <w:rFonts w:cs="Arial"/>
                <w:b/>
                <w:bCs/>
                <w:sz w:val="22"/>
                <w:szCs w:val="22"/>
                <w:lang w:eastAsia="zh-CN"/>
              </w:rPr>
              <w:t>132 </w:t>
            </w:r>
            <w:r>
              <w:rPr>
                <w:rFonts w:cs="Arial"/>
                <w:b/>
                <w:bCs/>
                <w:sz w:val="22"/>
                <w:szCs w:val="22"/>
                <w:lang w:eastAsia="zh-CN"/>
              </w:rPr>
              <w:t>416</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8AB3AF0" w14:textId="70150A96" w:rsidR="00B33BC4" w:rsidRPr="00293240" w:rsidRDefault="00B33BC4" w:rsidP="00B33BC4">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293240">
              <w:rPr>
                <w:rFonts w:cs="Arial"/>
                <w:b/>
                <w:bCs/>
                <w:sz w:val="22"/>
                <w:szCs w:val="22"/>
                <w:lang w:eastAsia="zh-CN"/>
              </w:rPr>
              <w:t>135 </w:t>
            </w:r>
            <w:r>
              <w:rPr>
                <w:rFonts w:cs="Arial"/>
                <w:b/>
                <w:bCs/>
                <w:sz w:val="22"/>
                <w:szCs w:val="22"/>
                <w:lang w:eastAsia="zh-CN"/>
              </w:rPr>
              <w:t>566</w:t>
            </w:r>
          </w:p>
        </w:tc>
      </w:tr>
    </w:tbl>
    <w:p w14:paraId="09B90DB8" w14:textId="19D83047" w:rsidR="00535334" w:rsidRPr="00293240" w:rsidRDefault="00535334" w:rsidP="006E3AF7">
      <w:pPr>
        <w:pStyle w:val="Normalaftertitle"/>
      </w:pPr>
      <w:r w:rsidRPr="00293240">
        <w:t xml:space="preserve">En </w:t>
      </w:r>
      <w:r w:rsidR="00846333" w:rsidRPr="00293240">
        <w:t>202</w:t>
      </w:r>
      <w:r w:rsidR="003472D1">
        <w:t>1</w:t>
      </w:r>
      <w:r w:rsidRPr="00293240">
        <w:t xml:space="preserve"> los ingresos aplazados de las contribuciones representaron los ingresos correspondientes a las contribuciones del año</w:t>
      </w:r>
      <w:r w:rsidR="00DA0638" w:rsidRPr="00293240">
        <w:t xml:space="preserve"> </w:t>
      </w:r>
      <w:r w:rsidR="00846333" w:rsidRPr="00293240">
        <w:t>202</w:t>
      </w:r>
      <w:r w:rsidR="003472D1">
        <w:t>2</w:t>
      </w:r>
      <w:r w:rsidRPr="00293240">
        <w:t xml:space="preserve">. </w:t>
      </w:r>
      <w:r w:rsidR="00546FCB" w:rsidRPr="00293240">
        <w:t>En Otros</w:t>
      </w:r>
      <w:r w:rsidRPr="00293240">
        <w:t xml:space="preserve"> ingresos aplazados </w:t>
      </w:r>
      <w:r w:rsidR="00546FCB" w:rsidRPr="00293240">
        <w:t xml:space="preserve">se agrupan </w:t>
      </w:r>
      <w:r w:rsidRPr="00293240">
        <w:t>las notificaciones de redes de satélites se refieren a las solicitudes preparadas a finales de 20</w:t>
      </w:r>
      <w:r w:rsidR="00625241" w:rsidRPr="00293240">
        <w:t>2</w:t>
      </w:r>
      <w:r w:rsidR="003472D1">
        <w:t>1</w:t>
      </w:r>
      <w:r w:rsidR="00625241" w:rsidRPr="00293240">
        <w:t xml:space="preserve"> </w:t>
      </w:r>
      <w:r w:rsidRPr="00293240">
        <w:t>que se publican en</w:t>
      </w:r>
      <w:bookmarkStart w:id="852" w:name="_Toc305764089"/>
      <w:bookmarkStart w:id="853" w:name="_Toc329011640"/>
      <w:r w:rsidR="00DD3493">
        <w:t> </w:t>
      </w:r>
      <w:r w:rsidR="00846333" w:rsidRPr="00293240">
        <w:t>202</w:t>
      </w:r>
      <w:r w:rsidR="003472D1">
        <w:t>2</w:t>
      </w:r>
      <w:r w:rsidR="00846333" w:rsidRPr="00293240">
        <w:t xml:space="preserve"> </w:t>
      </w:r>
      <w:r w:rsidR="00546FCB" w:rsidRPr="00293240">
        <w:t xml:space="preserve">y también a </w:t>
      </w:r>
      <w:r w:rsidRPr="00293240">
        <w:t>los acuerdos de patrocinio facturados para el nuevo edificio que aún no se han abonado.</w:t>
      </w:r>
    </w:p>
    <w:p w14:paraId="1B4FF608" w14:textId="67DF0127" w:rsidR="00535334" w:rsidRDefault="00535334" w:rsidP="006A4081">
      <w:pPr>
        <w:pStyle w:val="Heading1"/>
        <w:spacing w:before="240" w:after="240"/>
        <w:rPr>
          <w:sz w:val="24"/>
          <w:szCs w:val="24"/>
        </w:rPr>
      </w:pPr>
      <w:bookmarkStart w:id="854" w:name="_Toc10635492"/>
      <w:bookmarkStart w:id="855" w:name="_Toc10637728"/>
      <w:bookmarkStart w:id="856" w:name="_Toc10637800"/>
      <w:bookmarkStart w:id="857" w:name="_Toc10639816"/>
      <w:bookmarkStart w:id="858" w:name="_Toc42246855"/>
      <w:bookmarkStart w:id="859" w:name="_Toc42248558"/>
      <w:bookmarkStart w:id="860" w:name="_Toc42249936"/>
      <w:bookmarkStart w:id="861" w:name="_Toc55401097"/>
      <w:bookmarkStart w:id="862" w:name="_Toc94524957"/>
      <w:bookmarkStart w:id="863" w:name="_Toc94525343"/>
      <w:bookmarkStart w:id="864" w:name="_Toc94532431"/>
      <w:bookmarkStart w:id="865" w:name="_Toc94535053"/>
      <w:bookmarkStart w:id="866" w:name="_Toc94535752"/>
      <w:bookmarkStart w:id="867" w:name="_Toc112145180"/>
      <w:r w:rsidRPr="00293240">
        <w:rPr>
          <w:sz w:val="24"/>
          <w:szCs w:val="24"/>
        </w:rPr>
        <w:lastRenderedPageBreak/>
        <w:t>Nota 16</w:t>
      </w:r>
      <w:r w:rsidRPr="00293240">
        <w:rPr>
          <w:sz w:val="24"/>
          <w:szCs w:val="24"/>
        </w:rPr>
        <w:tab/>
        <w:t>Préstamos y otras deudas financieras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tbl>
      <w:tblPr>
        <w:tblW w:w="9639" w:type="dxa"/>
        <w:tblLayout w:type="fixed"/>
        <w:tblLook w:val="04A0" w:firstRow="1" w:lastRow="0" w:firstColumn="1" w:lastColumn="0" w:noHBand="0" w:noVBand="1"/>
      </w:tblPr>
      <w:tblGrid>
        <w:gridCol w:w="5524"/>
        <w:gridCol w:w="1371"/>
        <w:gridCol w:w="1372"/>
        <w:gridCol w:w="1372"/>
      </w:tblGrid>
      <w:tr w:rsidR="00535334" w:rsidRPr="00293240" w14:paraId="301F2385" w14:textId="77777777" w:rsidTr="00E97D25">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E4E7F" w14:textId="77777777" w:rsidR="00535334" w:rsidRPr="00293240" w:rsidRDefault="00535334" w:rsidP="004E5B2F">
            <w:pPr>
              <w:pStyle w:val="Tablehead"/>
              <w:keepNext/>
              <w:keepLines/>
              <w:spacing w:before="40" w:after="40"/>
              <w:jc w:val="left"/>
            </w:pPr>
            <w:r w:rsidRPr="00293240">
              <w:t>En miles CHF</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3D1" w14:textId="77777777" w:rsidR="00535334" w:rsidRPr="00293240" w:rsidRDefault="00535334" w:rsidP="004E5B2F">
            <w:pPr>
              <w:pStyle w:val="Tablehead"/>
              <w:keepNext/>
              <w:keepLines/>
              <w:spacing w:before="40" w:after="40"/>
            </w:pPr>
            <w:r w:rsidRPr="00293240">
              <w:t>Fecha de vencimiento</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46F10" w14:textId="75759478" w:rsidR="00535334" w:rsidRPr="00293240" w:rsidRDefault="00535334" w:rsidP="004E5B2F">
            <w:pPr>
              <w:pStyle w:val="Tablehead"/>
              <w:keepNext/>
              <w:keepLines/>
              <w:spacing w:before="40" w:after="40"/>
            </w:pPr>
            <w:r w:rsidRPr="00293240">
              <w:t>31/12/</w:t>
            </w:r>
            <w:r w:rsidR="00892D24" w:rsidRPr="00293240">
              <w:t>202</w:t>
            </w:r>
            <w:r w:rsidR="00B33BC4">
              <w:t>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56CE4" w14:textId="078A001E" w:rsidR="00535334" w:rsidRPr="00293240" w:rsidRDefault="00535334" w:rsidP="004E5B2F">
            <w:pPr>
              <w:pStyle w:val="Tablehead"/>
              <w:keepNext/>
              <w:keepLines/>
              <w:spacing w:before="40" w:after="40"/>
            </w:pPr>
            <w:r w:rsidRPr="00293240">
              <w:t>31/12/</w:t>
            </w:r>
            <w:r w:rsidR="00892D24" w:rsidRPr="00293240">
              <w:t>20</w:t>
            </w:r>
            <w:r w:rsidR="00B33BC4">
              <w:t>20</w:t>
            </w:r>
          </w:p>
        </w:tc>
      </w:tr>
      <w:tr w:rsidR="00535334" w:rsidRPr="00293240" w14:paraId="399EBCDC" w14:textId="77777777" w:rsidTr="00E97D25">
        <w:tc>
          <w:tcPr>
            <w:tcW w:w="5524" w:type="dxa"/>
            <w:tcBorders>
              <w:top w:val="nil"/>
              <w:left w:val="single" w:sz="4" w:space="0" w:color="auto"/>
              <w:bottom w:val="nil"/>
              <w:right w:val="single" w:sz="4" w:space="0" w:color="auto"/>
            </w:tcBorders>
            <w:shd w:val="clear" w:color="auto" w:fill="auto"/>
            <w:noWrap/>
          </w:tcPr>
          <w:p w14:paraId="35A2841A" w14:textId="6A8C0047" w:rsidR="00535334" w:rsidRPr="00293240" w:rsidRDefault="00535334" w:rsidP="004E5B2F">
            <w:pPr>
              <w:pStyle w:val="Tabletext"/>
              <w:keepNext/>
              <w:keepLines/>
              <w:spacing w:before="40" w:after="40"/>
              <w:rPr>
                <w:u w:val="single"/>
              </w:rPr>
            </w:pPr>
            <w:r w:rsidRPr="00293240">
              <w:rPr>
                <w:u w:val="single"/>
              </w:rPr>
              <w:t>Importes inicialmente prestados por la FIPOI</w:t>
            </w:r>
          </w:p>
        </w:tc>
        <w:tc>
          <w:tcPr>
            <w:tcW w:w="1371" w:type="dxa"/>
            <w:tcBorders>
              <w:top w:val="single" w:sz="4" w:space="0" w:color="auto"/>
              <w:left w:val="single" w:sz="4" w:space="0" w:color="auto"/>
              <w:right w:val="single" w:sz="4" w:space="0" w:color="auto"/>
            </w:tcBorders>
            <w:shd w:val="clear" w:color="auto" w:fill="auto"/>
            <w:noWrap/>
          </w:tcPr>
          <w:p w14:paraId="36B2AAAB" w14:textId="77777777" w:rsidR="00535334" w:rsidRPr="00293240" w:rsidRDefault="00535334" w:rsidP="004E5B2F">
            <w:pPr>
              <w:pStyle w:val="Tabletext"/>
              <w:keepNext/>
              <w:keepLines/>
              <w:spacing w:before="40" w:after="40"/>
              <w:jc w:val="center"/>
            </w:pPr>
          </w:p>
        </w:tc>
        <w:tc>
          <w:tcPr>
            <w:tcW w:w="1372" w:type="dxa"/>
            <w:tcBorders>
              <w:top w:val="single" w:sz="4" w:space="0" w:color="auto"/>
              <w:left w:val="single" w:sz="4" w:space="0" w:color="auto"/>
              <w:right w:val="single" w:sz="4" w:space="0" w:color="auto"/>
            </w:tcBorders>
            <w:shd w:val="clear" w:color="auto" w:fill="auto"/>
            <w:noWrap/>
            <w:vAlign w:val="bottom"/>
          </w:tcPr>
          <w:p w14:paraId="7F4A380F" w14:textId="77777777" w:rsidR="00535334" w:rsidRPr="00293240" w:rsidRDefault="00535334" w:rsidP="004E5B2F">
            <w:pPr>
              <w:pStyle w:val="Tabletext"/>
              <w:keepNext/>
              <w:keepLines/>
              <w:spacing w:before="40" w:after="40"/>
            </w:pPr>
          </w:p>
        </w:tc>
        <w:tc>
          <w:tcPr>
            <w:tcW w:w="1372" w:type="dxa"/>
            <w:tcBorders>
              <w:top w:val="single" w:sz="4" w:space="0" w:color="auto"/>
              <w:left w:val="single" w:sz="4" w:space="0" w:color="auto"/>
              <w:right w:val="single" w:sz="4" w:space="0" w:color="auto"/>
            </w:tcBorders>
            <w:shd w:val="clear" w:color="auto" w:fill="auto"/>
            <w:noWrap/>
            <w:vAlign w:val="bottom"/>
          </w:tcPr>
          <w:p w14:paraId="5D55A4C3" w14:textId="77777777" w:rsidR="00535334" w:rsidRPr="00293240" w:rsidRDefault="00535334" w:rsidP="004E5B2F">
            <w:pPr>
              <w:pStyle w:val="Tabletext"/>
              <w:keepNext/>
              <w:keepLines/>
              <w:spacing w:before="40" w:after="40"/>
            </w:pPr>
          </w:p>
        </w:tc>
      </w:tr>
      <w:tr w:rsidR="00B33BC4" w:rsidRPr="00293240" w14:paraId="439BBC06"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4422DCF5" w14:textId="289256F3" w:rsidR="00B33BC4" w:rsidRPr="00293240" w:rsidRDefault="00B33BC4" w:rsidP="00B33BC4">
            <w:pPr>
              <w:pStyle w:val="Tabletext"/>
              <w:keepNext/>
              <w:keepLines/>
              <w:spacing w:before="40" w:after="40"/>
            </w:pPr>
            <w:r w:rsidRPr="00293240">
              <w:t>19 627 590 – desde 1990</w:t>
            </w:r>
          </w:p>
        </w:tc>
        <w:tc>
          <w:tcPr>
            <w:tcW w:w="1371" w:type="dxa"/>
            <w:tcBorders>
              <w:left w:val="single" w:sz="4" w:space="0" w:color="auto"/>
              <w:right w:val="single" w:sz="4" w:space="0" w:color="auto"/>
            </w:tcBorders>
            <w:shd w:val="clear" w:color="auto" w:fill="auto"/>
            <w:noWrap/>
          </w:tcPr>
          <w:p w14:paraId="08837CEC" w14:textId="448154A2"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rPr>
            </w:pPr>
            <w:r w:rsidRPr="00293240">
              <w:rPr>
                <w:rFonts w:cs="Calibri"/>
                <w:color w:val="000000"/>
                <w:sz w:val="22"/>
                <w:szCs w:val="22"/>
              </w:rPr>
              <w:t>20</w:t>
            </w:r>
            <w:r>
              <w:rPr>
                <w:rFonts w:cs="Calibri"/>
                <w:color w:val="000000"/>
                <w:sz w:val="22"/>
                <w:szCs w:val="22"/>
              </w:rPr>
              <w:t>39</w:t>
            </w:r>
          </w:p>
        </w:tc>
        <w:tc>
          <w:tcPr>
            <w:tcW w:w="1372" w:type="dxa"/>
            <w:tcBorders>
              <w:top w:val="nil"/>
              <w:left w:val="single" w:sz="4" w:space="0" w:color="auto"/>
              <w:bottom w:val="nil"/>
              <w:right w:val="single" w:sz="4" w:space="0" w:color="auto"/>
            </w:tcBorders>
            <w:shd w:val="clear" w:color="auto" w:fill="auto"/>
            <w:noWrap/>
            <w:vAlign w:val="bottom"/>
          </w:tcPr>
          <w:p w14:paraId="375C1C03" w14:textId="7B8644CE"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7 971</w:t>
            </w:r>
          </w:p>
        </w:tc>
        <w:tc>
          <w:tcPr>
            <w:tcW w:w="1372" w:type="dxa"/>
            <w:tcBorders>
              <w:top w:val="nil"/>
              <w:left w:val="nil"/>
              <w:bottom w:val="nil"/>
              <w:right w:val="single" w:sz="4" w:space="0" w:color="auto"/>
            </w:tcBorders>
            <w:shd w:val="clear" w:color="auto" w:fill="auto"/>
            <w:noWrap/>
            <w:vAlign w:val="bottom"/>
          </w:tcPr>
          <w:p w14:paraId="63AB745B" w14:textId="4999B347"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0D745E">
              <w:rPr>
                <w:rFonts w:asciiTheme="minorHAnsi" w:hAnsiTheme="minorHAnsi" w:cstheme="minorHAnsi"/>
                <w:color w:val="000000"/>
                <w:sz w:val="22"/>
                <w:szCs w:val="22"/>
                <w:lang w:val="en-US" w:eastAsia="zh-CN"/>
              </w:rPr>
              <w:t>8</w:t>
            </w:r>
            <w:r>
              <w:rPr>
                <w:rFonts w:asciiTheme="minorHAnsi" w:hAnsiTheme="minorHAnsi" w:cstheme="minorHAnsi"/>
                <w:color w:val="000000"/>
                <w:sz w:val="22"/>
                <w:szCs w:val="22"/>
                <w:lang w:val="en-US" w:eastAsia="zh-CN"/>
              </w:rPr>
              <w:t xml:space="preserve"> 413</w:t>
            </w:r>
          </w:p>
        </w:tc>
      </w:tr>
      <w:tr w:rsidR="00B33BC4" w:rsidRPr="00293240" w14:paraId="61876E10"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4888FA69" w14:textId="04850861" w:rsidR="00B33BC4" w:rsidRPr="00293240" w:rsidRDefault="00B33BC4" w:rsidP="00B33BC4">
            <w:pPr>
              <w:pStyle w:val="Tabletext"/>
              <w:keepNext/>
              <w:keepLines/>
              <w:spacing w:before="40" w:after="40"/>
            </w:pPr>
            <w:r w:rsidRPr="00293240">
              <w:t>45 427 250 – desde 2002</w:t>
            </w:r>
          </w:p>
        </w:tc>
        <w:tc>
          <w:tcPr>
            <w:tcW w:w="1371" w:type="dxa"/>
            <w:tcBorders>
              <w:left w:val="single" w:sz="4" w:space="0" w:color="auto"/>
              <w:right w:val="single" w:sz="4" w:space="0" w:color="auto"/>
            </w:tcBorders>
            <w:shd w:val="clear" w:color="auto" w:fill="auto"/>
            <w:noWrap/>
          </w:tcPr>
          <w:p w14:paraId="49FB6BE1" w14:textId="6AE8EACF"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rPr>
            </w:pPr>
            <w:r w:rsidRPr="00293240">
              <w:rPr>
                <w:sz w:val="22"/>
                <w:szCs w:val="22"/>
              </w:rPr>
              <w:t>2051</w:t>
            </w:r>
          </w:p>
        </w:tc>
        <w:tc>
          <w:tcPr>
            <w:tcW w:w="1372" w:type="dxa"/>
            <w:tcBorders>
              <w:top w:val="nil"/>
              <w:left w:val="single" w:sz="4" w:space="0" w:color="auto"/>
              <w:bottom w:val="nil"/>
              <w:right w:val="single" w:sz="4" w:space="0" w:color="auto"/>
            </w:tcBorders>
            <w:shd w:val="clear" w:color="auto" w:fill="auto"/>
            <w:noWrap/>
            <w:vAlign w:val="bottom"/>
          </w:tcPr>
          <w:p w14:paraId="4D66797E" w14:textId="54CEE2EE"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27 257</w:t>
            </w:r>
          </w:p>
        </w:tc>
        <w:tc>
          <w:tcPr>
            <w:tcW w:w="1372" w:type="dxa"/>
            <w:tcBorders>
              <w:top w:val="nil"/>
              <w:left w:val="nil"/>
              <w:bottom w:val="nil"/>
              <w:right w:val="single" w:sz="4" w:space="0" w:color="auto"/>
            </w:tcBorders>
            <w:shd w:val="clear" w:color="auto" w:fill="auto"/>
            <w:noWrap/>
            <w:vAlign w:val="bottom"/>
          </w:tcPr>
          <w:p w14:paraId="6F4FC00C" w14:textId="3F048D0B"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0D745E">
              <w:rPr>
                <w:rFonts w:asciiTheme="minorHAnsi" w:hAnsiTheme="minorHAnsi" w:cstheme="minorHAnsi"/>
                <w:color w:val="000000"/>
                <w:sz w:val="22"/>
                <w:szCs w:val="22"/>
                <w:lang w:val="en-US" w:eastAsia="zh-CN"/>
              </w:rPr>
              <w:t>2</w:t>
            </w:r>
            <w:r>
              <w:rPr>
                <w:rFonts w:asciiTheme="minorHAnsi" w:hAnsiTheme="minorHAnsi" w:cstheme="minorHAnsi"/>
                <w:color w:val="000000"/>
                <w:sz w:val="22"/>
                <w:szCs w:val="22"/>
                <w:lang w:val="en-US" w:eastAsia="zh-CN"/>
              </w:rPr>
              <w:t>8 166</w:t>
            </w:r>
          </w:p>
        </w:tc>
      </w:tr>
      <w:tr w:rsidR="00B33BC4" w:rsidRPr="00293240" w14:paraId="325E7766"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2396569F" w14:textId="323FBC52" w:rsidR="00B33BC4" w:rsidRPr="00293240" w:rsidRDefault="00B33BC4" w:rsidP="00B33BC4">
            <w:pPr>
              <w:pStyle w:val="Tabletext"/>
              <w:keepNext/>
              <w:keepLines/>
              <w:spacing w:before="40" w:after="40"/>
            </w:pPr>
            <w:r w:rsidRPr="00293240">
              <w:t>2 000 000 – desde 2002</w:t>
            </w:r>
          </w:p>
        </w:tc>
        <w:tc>
          <w:tcPr>
            <w:tcW w:w="1371" w:type="dxa"/>
            <w:tcBorders>
              <w:left w:val="single" w:sz="4" w:space="0" w:color="auto"/>
              <w:right w:val="single" w:sz="4" w:space="0" w:color="auto"/>
            </w:tcBorders>
            <w:shd w:val="clear" w:color="auto" w:fill="auto"/>
            <w:noWrap/>
          </w:tcPr>
          <w:p w14:paraId="5985E06F" w14:textId="66039388"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sz w:val="22"/>
                <w:szCs w:val="22"/>
              </w:rPr>
            </w:pPr>
            <w:r w:rsidRPr="00293240">
              <w:rPr>
                <w:sz w:val="22"/>
                <w:szCs w:val="22"/>
              </w:rPr>
              <w:t>2051</w:t>
            </w:r>
          </w:p>
        </w:tc>
        <w:tc>
          <w:tcPr>
            <w:tcW w:w="1372" w:type="dxa"/>
            <w:tcBorders>
              <w:top w:val="nil"/>
              <w:left w:val="single" w:sz="4" w:space="0" w:color="auto"/>
              <w:bottom w:val="nil"/>
              <w:right w:val="single" w:sz="4" w:space="0" w:color="auto"/>
            </w:tcBorders>
            <w:shd w:val="clear" w:color="auto" w:fill="auto"/>
            <w:noWrap/>
            <w:vAlign w:val="bottom"/>
          </w:tcPr>
          <w:p w14:paraId="7FFFF7E2" w14:textId="20E75E28"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1 200</w:t>
            </w:r>
          </w:p>
        </w:tc>
        <w:tc>
          <w:tcPr>
            <w:tcW w:w="1372" w:type="dxa"/>
            <w:tcBorders>
              <w:top w:val="nil"/>
              <w:left w:val="nil"/>
              <w:bottom w:val="nil"/>
              <w:right w:val="single" w:sz="4" w:space="0" w:color="auto"/>
            </w:tcBorders>
            <w:shd w:val="clear" w:color="auto" w:fill="auto"/>
            <w:noWrap/>
            <w:vAlign w:val="bottom"/>
          </w:tcPr>
          <w:p w14:paraId="19D59915" w14:textId="1C9E21F5"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0D745E">
              <w:rPr>
                <w:rFonts w:asciiTheme="minorHAnsi" w:hAnsiTheme="minorHAnsi" w:cstheme="minorHAnsi"/>
                <w:color w:val="000000"/>
                <w:sz w:val="22"/>
                <w:szCs w:val="22"/>
                <w:lang w:val="en-US" w:eastAsia="zh-CN"/>
              </w:rPr>
              <w:t>1</w:t>
            </w:r>
            <w:r>
              <w:rPr>
                <w:rFonts w:asciiTheme="minorHAnsi" w:hAnsiTheme="minorHAnsi" w:cstheme="minorHAnsi"/>
                <w:color w:val="000000"/>
                <w:sz w:val="22"/>
                <w:szCs w:val="22"/>
                <w:lang w:val="en-US" w:eastAsia="zh-CN"/>
              </w:rPr>
              <w:t xml:space="preserve"> </w:t>
            </w:r>
            <w:r w:rsidRPr="000D745E">
              <w:rPr>
                <w:rFonts w:asciiTheme="minorHAnsi" w:hAnsiTheme="minorHAnsi" w:cstheme="minorHAnsi"/>
                <w:color w:val="000000"/>
                <w:sz w:val="22"/>
                <w:szCs w:val="22"/>
                <w:lang w:val="en-US" w:eastAsia="zh-CN"/>
              </w:rPr>
              <w:t>2</w:t>
            </w:r>
            <w:r>
              <w:rPr>
                <w:rFonts w:asciiTheme="minorHAnsi" w:hAnsiTheme="minorHAnsi" w:cstheme="minorHAnsi"/>
                <w:color w:val="000000"/>
                <w:sz w:val="22"/>
                <w:szCs w:val="22"/>
                <w:lang w:val="en-US" w:eastAsia="zh-CN"/>
              </w:rPr>
              <w:t>40</w:t>
            </w:r>
          </w:p>
        </w:tc>
      </w:tr>
      <w:tr w:rsidR="00B33BC4" w:rsidRPr="00293240" w14:paraId="08CC8A4B" w14:textId="77777777" w:rsidTr="00E97D25">
        <w:tc>
          <w:tcPr>
            <w:tcW w:w="5524" w:type="dxa"/>
            <w:tcBorders>
              <w:top w:val="nil"/>
              <w:left w:val="single" w:sz="4" w:space="0" w:color="auto"/>
              <w:bottom w:val="nil"/>
              <w:right w:val="single" w:sz="4" w:space="0" w:color="auto"/>
            </w:tcBorders>
            <w:shd w:val="clear" w:color="auto" w:fill="auto"/>
            <w:noWrap/>
            <w:vAlign w:val="bottom"/>
          </w:tcPr>
          <w:p w14:paraId="6D174371" w14:textId="31D6A565" w:rsidR="00B33BC4" w:rsidRPr="00293240" w:rsidRDefault="00B33BC4" w:rsidP="00B33BC4">
            <w:pPr>
              <w:pStyle w:val="Tabletext"/>
              <w:keepNext/>
              <w:keepLines/>
              <w:spacing w:before="40" w:after="40"/>
            </w:pPr>
            <w:r w:rsidRPr="00293240">
              <w:t>Proyecto de nuevo edificio</w:t>
            </w:r>
          </w:p>
        </w:tc>
        <w:tc>
          <w:tcPr>
            <w:tcW w:w="1371" w:type="dxa"/>
            <w:tcBorders>
              <w:left w:val="single" w:sz="4" w:space="0" w:color="auto"/>
              <w:bottom w:val="single" w:sz="4" w:space="0" w:color="auto"/>
              <w:right w:val="single" w:sz="4" w:space="0" w:color="auto"/>
            </w:tcBorders>
            <w:shd w:val="clear" w:color="auto" w:fill="auto"/>
            <w:noWrap/>
          </w:tcPr>
          <w:p w14:paraId="30833984" w14:textId="77777777" w:rsidR="00B33BC4" w:rsidRPr="00293240" w:rsidRDefault="00B33BC4" w:rsidP="00B33BC4">
            <w:pPr>
              <w:pStyle w:val="Tabletext"/>
              <w:keepNext/>
              <w:keepLines/>
              <w:spacing w:before="40" w:after="40"/>
              <w:jc w:val="center"/>
            </w:pPr>
          </w:p>
        </w:tc>
        <w:tc>
          <w:tcPr>
            <w:tcW w:w="1372" w:type="dxa"/>
            <w:tcBorders>
              <w:top w:val="nil"/>
              <w:left w:val="nil"/>
              <w:bottom w:val="nil"/>
              <w:right w:val="single" w:sz="4" w:space="0" w:color="auto"/>
            </w:tcBorders>
            <w:shd w:val="clear" w:color="auto" w:fill="auto"/>
            <w:noWrap/>
            <w:vAlign w:val="bottom"/>
          </w:tcPr>
          <w:p w14:paraId="35425359" w14:textId="7FD3F093"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cs="Calibri"/>
                <w:color w:val="000000"/>
                <w:sz w:val="22"/>
                <w:szCs w:val="22"/>
              </w:rPr>
              <w:t>16 954</w:t>
            </w:r>
          </w:p>
        </w:tc>
        <w:tc>
          <w:tcPr>
            <w:tcW w:w="1372" w:type="dxa"/>
            <w:tcBorders>
              <w:top w:val="nil"/>
              <w:left w:val="nil"/>
              <w:bottom w:val="nil"/>
              <w:right w:val="single" w:sz="4" w:space="0" w:color="auto"/>
            </w:tcBorders>
            <w:shd w:val="clear" w:color="auto" w:fill="auto"/>
            <w:noWrap/>
            <w:vAlign w:val="bottom"/>
          </w:tcPr>
          <w:p w14:paraId="4C84415E" w14:textId="2753AB5B"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asciiTheme="minorHAnsi" w:hAnsiTheme="minorHAnsi" w:cstheme="minorHAnsi"/>
                <w:color w:val="000000"/>
                <w:sz w:val="22"/>
                <w:szCs w:val="22"/>
                <w:lang w:val="en-US" w:eastAsia="zh-CN"/>
              </w:rPr>
              <w:t>9 291</w:t>
            </w:r>
          </w:p>
        </w:tc>
      </w:tr>
      <w:tr w:rsidR="00B33BC4" w:rsidRPr="00293240" w14:paraId="1CD8DE99" w14:textId="77777777" w:rsidTr="00E97D25">
        <w:tc>
          <w:tcPr>
            <w:tcW w:w="5524" w:type="dxa"/>
            <w:tcBorders>
              <w:top w:val="single" w:sz="4" w:space="0" w:color="auto"/>
              <w:left w:val="single" w:sz="4" w:space="0" w:color="auto"/>
              <w:bottom w:val="single" w:sz="4" w:space="0" w:color="auto"/>
              <w:right w:val="single" w:sz="4" w:space="0" w:color="auto"/>
            </w:tcBorders>
            <w:shd w:val="clear" w:color="auto" w:fill="auto"/>
            <w:noWrap/>
          </w:tcPr>
          <w:p w14:paraId="29E21C3D" w14:textId="602457B0" w:rsidR="00B33BC4" w:rsidRPr="00293240" w:rsidRDefault="00B33BC4" w:rsidP="00B33BC4">
            <w:pPr>
              <w:pStyle w:val="Tabletext"/>
              <w:spacing w:before="40" w:after="40"/>
              <w:rPr>
                <w:b/>
                <w:bCs/>
              </w:rPr>
            </w:pPr>
            <w:r w:rsidRPr="00293240">
              <w:rPr>
                <w:b/>
                <w:bCs/>
              </w:rPr>
              <w:t>Préstamos</w:t>
            </w:r>
          </w:p>
        </w:tc>
        <w:tc>
          <w:tcPr>
            <w:tcW w:w="1371" w:type="dxa"/>
            <w:tcBorders>
              <w:top w:val="single" w:sz="4" w:space="0" w:color="auto"/>
              <w:left w:val="single" w:sz="4" w:space="0" w:color="auto"/>
              <w:bottom w:val="single" w:sz="4" w:space="0" w:color="auto"/>
              <w:right w:val="single" w:sz="4" w:space="0" w:color="auto"/>
            </w:tcBorders>
            <w:shd w:val="clear" w:color="auto" w:fill="auto"/>
            <w:noWrap/>
          </w:tcPr>
          <w:p w14:paraId="62622474" w14:textId="77777777" w:rsidR="00B33BC4" w:rsidRPr="00293240" w:rsidRDefault="00B33BC4" w:rsidP="00B33BC4">
            <w:pPr>
              <w:pStyle w:val="Tabletext"/>
              <w:spacing w:before="40" w:after="40"/>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D5D3D" w14:textId="10621CEB"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Pr>
                <w:rFonts w:asciiTheme="minorHAnsi" w:hAnsiTheme="minorHAnsi" w:cstheme="minorHAnsi"/>
                <w:b/>
                <w:bCs/>
                <w:color w:val="000000"/>
                <w:sz w:val="22"/>
                <w:szCs w:val="22"/>
                <w:lang w:val="en-US" w:eastAsia="zh-CN"/>
              </w:rPr>
              <w:t>53 382</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EEAF8" w14:textId="1D1B18BF"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0D745E">
              <w:rPr>
                <w:rFonts w:asciiTheme="minorHAnsi" w:hAnsiTheme="minorHAnsi" w:cstheme="minorHAnsi"/>
                <w:b/>
                <w:bCs/>
                <w:color w:val="000000"/>
                <w:sz w:val="22"/>
                <w:szCs w:val="22"/>
                <w:lang w:val="en-US" w:eastAsia="zh-CN"/>
              </w:rPr>
              <w:t>44</w:t>
            </w:r>
            <w:r>
              <w:rPr>
                <w:rFonts w:asciiTheme="minorHAnsi" w:hAnsiTheme="minorHAnsi" w:cstheme="minorHAnsi"/>
                <w:b/>
                <w:bCs/>
                <w:color w:val="000000"/>
                <w:sz w:val="22"/>
                <w:szCs w:val="22"/>
                <w:lang w:val="en-US" w:eastAsia="zh-CN"/>
              </w:rPr>
              <w:t xml:space="preserve"> </w:t>
            </w:r>
            <w:r w:rsidRPr="000D745E">
              <w:rPr>
                <w:rFonts w:asciiTheme="minorHAnsi" w:hAnsiTheme="minorHAnsi" w:cstheme="minorHAnsi"/>
                <w:b/>
                <w:bCs/>
                <w:color w:val="000000"/>
                <w:sz w:val="22"/>
                <w:szCs w:val="22"/>
                <w:lang w:val="en-US" w:eastAsia="zh-CN"/>
              </w:rPr>
              <w:t>949</w:t>
            </w:r>
          </w:p>
        </w:tc>
      </w:tr>
      <w:tr w:rsidR="00B33BC4" w:rsidRPr="00293240" w14:paraId="305CC163" w14:textId="77777777" w:rsidTr="00E97D25">
        <w:tc>
          <w:tcPr>
            <w:tcW w:w="5524" w:type="dxa"/>
            <w:tcBorders>
              <w:top w:val="nil"/>
              <w:left w:val="single" w:sz="4" w:space="0" w:color="auto"/>
              <w:right w:val="single" w:sz="4" w:space="0" w:color="auto"/>
            </w:tcBorders>
            <w:shd w:val="clear" w:color="auto" w:fill="auto"/>
            <w:noWrap/>
          </w:tcPr>
          <w:p w14:paraId="46E05764" w14:textId="28938DF1" w:rsidR="00B33BC4" w:rsidRPr="00293240" w:rsidRDefault="00B33BC4" w:rsidP="00B33BC4">
            <w:pPr>
              <w:pStyle w:val="Tabletext"/>
              <w:spacing w:before="40" w:after="40"/>
            </w:pPr>
            <w:r w:rsidRPr="00293240">
              <w:t>De los cuales a corto plazo</w:t>
            </w:r>
          </w:p>
        </w:tc>
        <w:tc>
          <w:tcPr>
            <w:tcW w:w="1371" w:type="dxa"/>
            <w:tcBorders>
              <w:top w:val="nil"/>
              <w:left w:val="single" w:sz="4" w:space="0" w:color="auto"/>
              <w:right w:val="single" w:sz="4" w:space="0" w:color="auto"/>
            </w:tcBorders>
            <w:shd w:val="clear" w:color="auto" w:fill="auto"/>
            <w:noWrap/>
          </w:tcPr>
          <w:p w14:paraId="27857FEE" w14:textId="77777777" w:rsidR="00B33BC4" w:rsidRPr="00293240" w:rsidRDefault="00B33BC4" w:rsidP="00B33BC4">
            <w:pPr>
              <w:pStyle w:val="Tabletext"/>
              <w:spacing w:before="40" w:after="40"/>
              <w:jc w:val="center"/>
            </w:pPr>
          </w:p>
        </w:tc>
        <w:tc>
          <w:tcPr>
            <w:tcW w:w="1372" w:type="dxa"/>
            <w:tcBorders>
              <w:top w:val="nil"/>
              <w:left w:val="nil"/>
              <w:right w:val="single" w:sz="4" w:space="0" w:color="auto"/>
            </w:tcBorders>
            <w:shd w:val="clear" w:color="auto" w:fill="auto"/>
            <w:noWrap/>
            <w:vAlign w:val="bottom"/>
          </w:tcPr>
          <w:p w14:paraId="478996D1" w14:textId="473F08EE"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pPr>
            <w:r>
              <w:rPr>
                <w:rFonts w:cs="Calibri"/>
                <w:color w:val="000000"/>
                <w:sz w:val="22"/>
                <w:szCs w:val="22"/>
              </w:rPr>
              <w:t>1 391</w:t>
            </w:r>
          </w:p>
        </w:tc>
        <w:tc>
          <w:tcPr>
            <w:tcW w:w="1372" w:type="dxa"/>
            <w:tcBorders>
              <w:top w:val="nil"/>
              <w:left w:val="nil"/>
              <w:right w:val="single" w:sz="4" w:space="0" w:color="auto"/>
            </w:tcBorders>
            <w:shd w:val="clear" w:color="auto" w:fill="auto"/>
            <w:noWrap/>
            <w:vAlign w:val="bottom"/>
          </w:tcPr>
          <w:p w14:paraId="046BA31A" w14:textId="60C1B648"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pPr>
            <w:r w:rsidRPr="000D745E">
              <w:rPr>
                <w:rFonts w:asciiTheme="minorHAnsi" w:hAnsiTheme="minorHAnsi" w:cstheme="minorHAnsi"/>
                <w:color w:val="000000"/>
                <w:sz w:val="22"/>
                <w:szCs w:val="22"/>
                <w:lang w:val="en-US" w:eastAsia="zh-CN"/>
              </w:rPr>
              <w:t>1</w:t>
            </w:r>
            <w:r>
              <w:rPr>
                <w:rFonts w:asciiTheme="minorHAnsi" w:hAnsiTheme="minorHAnsi" w:cstheme="minorHAnsi"/>
                <w:color w:val="000000"/>
                <w:sz w:val="22"/>
                <w:szCs w:val="22"/>
                <w:lang w:val="en-US" w:eastAsia="zh-CN"/>
              </w:rPr>
              <w:t xml:space="preserve"> 391</w:t>
            </w:r>
          </w:p>
        </w:tc>
      </w:tr>
      <w:tr w:rsidR="00B33BC4" w:rsidRPr="00293240" w14:paraId="1B2C5867"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7173BB7E" w14:textId="183591F4" w:rsidR="00B33BC4" w:rsidRPr="00293240" w:rsidRDefault="00B33BC4" w:rsidP="00B33BC4">
            <w:pPr>
              <w:pStyle w:val="Tabletext"/>
              <w:spacing w:before="40" w:after="40"/>
            </w:pPr>
            <w:r w:rsidRPr="00293240">
              <w:t>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7FECCA61" w14:textId="77777777" w:rsidR="00B33BC4" w:rsidRPr="00293240" w:rsidRDefault="00B33BC4" w:rsidP="00B33BC4">
            <w:pPr>
              <w:pStyle w:val="Tabletext"/>
              <w:spacing w:before="40" w:after="40"/>
              <w:jc w:val="center"/>
            </w:pPr>
          </w:p>
        </w:tc>
        <w:tc>
          <w:tcPr>
            <w:tcW w:w="1372" w:type="dxa"/>
            <w:tcBorders>
              <w:top w:val="nil"/>
              <w:left w:val="nil"/>
              <w:bottom w:val="single" w:sz="4" w:space="0" w:color="auto"/>
              <w:right w:val="single" w:sz="4" w:space="0" w:color="auto"/>
            </w:tcBorders>
            <w:shd w:val="clear" w:color="auto" w:fill="auto"/>
            <w:noWrap/>
            <w:vAlign w:val="bottom"/>
          </w:tcPr>
          <w:p w14:paraId="3A1CE3F3" w14:textId="1F751607"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pPr>
            <w:r>
              <w:rPr>
                <w:rFonts w:cs="Calibri"/>
                <w:color w:val="000000"/>
                <w:sz w:val="22"/>
                <w:szCs w:val="22"/>
              </w:rPr>
              <w:t>51 991</w:t>
            </w:r>
          </w:p>
        </w:tc>
        <w:tc>
          <w:tcPr>
            <w:tcW w:w="1372" w:type="dxa"/>
            <w:tcBorders>
              <w:top w:val="nil"/>
              <w:left w:val="nil"/>
              <w:bottom w:val="single" w:sz="4" w:space="0" w:color="auto"/>
              <w:right w:val="single" w:sz="4" w:space="0" w:color="auto"/>
            </w:tcBorders>
            <w:shd w:val="clear" w:color="auto" w:fill="auto"/>
            <w:noWrap/>
            <w:vAlign w:val="bottom"/>
          </w:tcPr>
          <w:p w14:paraId="0161ACBC" w14:textId="3A71254F"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pPr>
            <w:r w:rsidRPr="000D745E">
              <w:rPr>
                <w:rFonts w:asciiTheme="minorHAnsi" w:hAnsiTheme="minorHAnsi" w:cstheme="minorHAnsi"/>
                <w:color w:val="000000"/>
                <w:sz w:val="22"/>
                <w:szCs w:val="22"/>
                <w:lang w:val="en-US" w:eastAsia="zh-CN"/>
              </w:rPr>
              <w:t>4</w:t>
            </w:r>
            <w:r>
              <w:rPr>
                <w:rFonts w:asciiTheme="minorHAnsi" w:hAnsiTheme="minorHAnsi" w:cstheme="minorHAnsi"/>
                <w:color w:val="000000"/>
                <w:sz w:val="22"/>
                <w:szCs w:val="22"/>
                <w:lang w:val="en-US" w:eastAsia="zh-CN"/>
              </w:rPr>
              <w:t>5 718</w:t>
            </w:r>
          </w:p>
        </w:tc>
      </w:tr>
      <w:tr w:rsidR="00B33BC4" w:rsidRPr="00293240" w14:paraId="3FB01794"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0F48326D" w14:textId="7C782A2E" w:rsidR="00B33BC4" w:rsidRPr="00293240" w:rsidRDefault="00B33BC4" w:rsidP="00B33BC4">
            <w:pPr>
              <w:pStyle w:val="Tabletext"/>
              <w:spacing w:before="40" w:after="40"/>
              <w:rPr>
                <w:b/>
                <w:bCs/>
              </w:rPr>
            </w:pPr>
            <w:r w:rsidRPr="00293240">
              <w:rPr>
                <w:b/>
                <w:bCs/>
              </w:rPr>
              <w:t>Préstamos</w:t>
            </w:r>
          </w:p>
        </w:tc>
        <w:tc>
          <w:tcPr>
            <w:tcW w:w="1371" w:type="dxa"/>
            <w:tcBorders>
              <w:top w:val="nil"/>
              <w:left w:val="single" w:sz="4" w:space="0" w:color="auto"/>
              <w:bottom w:val="single" w:sz="4" w:space="0" w:color="auto"/>
              <w:right w:val="single" w:sz="4" w:space="0" w:color="auto"/>
            </w:tcBorders>
            <w:shd w:val="clear" w:color="auto" w:fill="auto"/>
            <w:noWrap/>
          </w:tcPr>
          <w:p w14:paraId="5FC337C1" w14:textId="77777777" w:rsidR="00B33BC4" w:rsidRPr="00293240" w:rsidRDefault="00B33BC4" w:rsidP="00B33BC4">
            <w:pPr>
              <w:pStyle w:val="Tabletext"/>
              <w:spacing w:before="40" w:after="40"/>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ED97D" w14:textId="0CC05D8E"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Pr>
                <w:rFonts w:asciiTheme="minorHAnsi" w:hAnsiTheme="minorHAnsi" w:cstheme="minorHAnsi"/>
                <w:b/>
                <w:bCs/>
                <w:color w:val="000000"/>
                <w:sz w:val="22"/>
                <w:szCs w:val="22"/>
                <w:lang w:val="en-US" w:eastAsia="zh-CN"/>
              </w:rPr>
              <w:t>53 382</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A8800" w14:textId="234F5496"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0D745E">
              <w:rPr>
                <w:rFonts w:asciiTheme="minorHAnsi" w:hAnsiTheme="minorHAnsi" w:cstheme="minorHAnsi"/>
                <w:b/>
                <w:bCs/>
                <w:color w:val="000000"/>
                <w:sz w:val="22"/>
                <w:szCs w:val="22"/>
                <w:lang w:val="en-US" w:eastAsia="zh-CN"/>
              </w:rPr>
              <w:t>4</w:t>
            </w:r>
            <w:r>
              <w:rPr>
                <w:rFonts w:asciiTheme="minorHAnsi" w:hAnsiTheme="minorHAnsi" w:cstheme="minorHAnsi"/>
                <w:b/>
                <w:bCs/>
                <w:color w:val="000000"/>
                <w:sz w:val="22"/>
                <w:szCs w:val="22"/>
                <w:lang w:val="en-US" w:eastAsia="zh-CN"/>
              </w:rPr>
              <w:t>7 110</w:t>
            </w:r>
          </w:p>
        </w:tc>
      </w:tr>
      <w:tr w:rsidR="00B33BC4" w:rsidRPr="00293240" w14:paraId="19B965D1"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61856FB7" w14:textId="3FE60BA7" w:rsidR="00B33BC4" w:rsidRPr="00293240" w:rsidRDefault="00B33BC4" w:rsidP="00B33BC4">
            <w:pPr>
              <w:pStyle w:val="Tabletext"/>
              <w:spacing w:before="40" w:after="40"/>
            </w:pPr>
            <w:r w:rsidRPr="00293240">
              <w:t>Prestamos – de los cuales a corto plazo</w:t>
            </w:r>
          </w:p>
        </w:tc>
        <w:tc>
          <w:tcPr>
            <w:tcW w:w="1371" w:type="dxa"/>
            <w:tcBorders>
              <w:top w:val="nil"/>
              <w:left w:val="single" w:sz="4" w:space="0" w:color="auto"/>
              <w:bottom w:val="single" w:sz="4" w:space="0" w:color="auto"/>
              <w:right w:val="single" w:sz="4" w:space="0" w:color="auto"/>
            </w:tcBorders>
            <w:shd w:val="clear" w:color="auto" w:fill="auto"/>
            <w:noWrap/>
          </w:tcPr>
          <w:p w14:paraId="571BAF59" w14:textId="77777777" w:rsidR="00B33BC4" w:rsidRPr="00293240" w:rsidRDefault="00B33BC4" w:rsidP="00B33BC4">
            <w:pPr>
              <w:pStyle w:val="Tabletext"/>
              <w:spacing w:before="40" w:after="40"/>
              <w:jc w:val="center"/>
            </w:pPr>
          </w:p>
        </w:tc>
        <w:tc>
          <w:tcPr>
            <w:tcW w:w="1372" w:type="dxa"/>
            <w:tcBorders>
              <w:top w:val="nil"/>
              <w:left w:val="nil"/>
              <w:bottom w:val="nil"/>
              <w:right w:val="single" w:sz="4" w:space="0" w:color="auto"/>
            </w:tcBorders>
            <w:shd w:val="clear" w:color="auto" w:fill="auto"/>
            <w:noWrap/>
            <w:vAlign w:val="bottom"/>
          </w:tcPr>
          <w:p w14:paraId="5C22CA70" w14:textId="6B923489"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0D745E">
              <w:rPr>
                <w:rFonts w:asciiTheme="minorHAnsi" w:hAnsiTheme="minorHAnsi" w:cstheme="minorHAnsi"/>
                <w:color w:val="000000"/>
                <w:sz w:val="22"/>
                <w:szCs w:val="22"/>
                <w:lang w:val="en-US" w:eastAsia="zh-CN"/>
              </w:rPr>
              <w:t>1</w:t>
            </w:r>
            <w:r>
              <w:rPr>
                <w:rFonts w:asciiTheme="minorHAnsi" w:hAnsiTheme="minorHAnsi" w:cstheme="minorHAnsi"/>
                <w:color w:val="000000"/>
                <w:sz w:val="22"/>
                <w:szCs w:val="22"/>
                <w:lang w:val="en-US" w:eastAsia="zh-CN"/>
              </w:rPr>
              <w:t xml:space="preserve"> 391</w:t>
            </w:r>
          </w:p>
        </w:tc>
        <w:tc>
          <w:tcPr>
            <w:tcW w:w="1372" w:type="dxa"/>
            <w:tcBorders>
              <w:top w:val="nil"/>
              <w:left w:val="nil"/>
              <w:bottom w:val="nil"/>
              <w:right w:val="single" w:sz="4" w:space="0" w:color="auto"/>
            </w:tcBorders>
            <w:shd w:val="clear" w:color="auto" w:fill="auto"/>
            <w:noWrap/>
            <w:vAlign w:val="bottom"/>
          </w:tcPr>
          <w:p w14:paraId="3DBD141D" w14:textId="283BCE84"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0D745E">
              <w:rPr>
                <w:rFonts w:asciiTheme="minorHAnsi" w:hAnsiTheme="minorHAnsi" w:cstheme="minorHAnsi"/>
                <w:color w:val="000000"/>
                <w:sz w:val="22"/>
                <w:szCs w:val="22"/>
                <w:lang w:val="en-US" w:eastAsia="zh-CN"/>
              </w:rPr>
              <w:t>1</w:t>
            </w:r>
            <w:r>
              <w:rPr>
                <w:rFonts w:asciiTheme="minorHAnsi" w:hAnsiTheme="minorHAnsi" w:cstheme="minorHAnsi"/>
                <w:color w:val="000000"/>
                <w:sz w:val="22"/>
                <w:szCs w:val="22"/>
                <w:lang w:val="en-US" w:eastAsia="zh-CN"/>
              </w:rPr>
              <w:t xml:space="preserve"> 391</w:t>
            </w:r>
          </w:p>
        </w:tc>
      </w:tr>
      <w:tr w:rsidR="00B33BC4" w:rsidRPr="00293240" w14:paraId="35F82981"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7883CF20" w14:textId="39BC42D7" w:rsidR="00B33BC4" w:rsidRPr="00293240" w:rsidRDefault="00B33BC4" w:rsidP="00B33BC4">
            <w:pPr>
              <w:pStyle w:val="Tabletext"/>
              <w:spacing w:before="40" w:after="40"/>
              <w:rPr>
                <w:b/>
                <w:bCs/>
              </w:rPr>
            </w:pPr>
            <w:r w:rsidRPr="00293240">
              <w:rPr>
                <w:b/>
                <w:bCs/>
              </w:rPr>
              <w:t>Préstamos – corrientes</w:t>
            </w:r>
          </w:p>
        </w:tc>
        <w:tc>
          <w:tcPr>
            <w:tcW w:w="1371" w:type="dxa"/>
            <w:tcBorders>
              <w:top w:val="nil"/>
              <w:left w:val="single" w:sz="4" w:space="0" w:color="auto"/>
              <w:bottom w:val="single" w:sz="4" w:space="0" w:color="auto"/>
              <w:right w:val="single" w:sz="4" w:space="0" w:color="auto"/>
            </w:tcBorders>
            <w:shd w:val="clear" w:color="auto" w:fill="auto"/>
            <w:noWrap/>
          </w:tcPr>
          <w:p w14:paraId="73ADF469" w14:textId="77777777" w:rsidR="00B33BC4" w:rsidRPr="00293240" w:rsidRDefault="00B33BC4" w:rsidP="00B33BC4">
            <w:pPr>
              <w:pStyle w:val="Tabletext"/>
              <w:spacing w:before="40" w:after="40"/>
              <w:jc w:val="center"/>
              <w:rPr>
                <w:b/>
                <w:bCs/>
              </w:rPr>
            </w:pP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73864EA9" w14:textId="1FC4A1CC"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0D745E">
              <w:rPr>
                <w:rFonts w:asciiTheme="minorHAnsi" w:hAnsiTheme="minorHAnsi" w:cstheme="minorHAnsi"/>
                <w:b/>
                <w:bCs/>
                <w:color w:val="000000"/>
                <w:sz w:val="22"/>
                <w:szCs w:val="22"/>
                <w:lang w:val="en-US" w:eastAsia="zh-CN"/>
              </w:rPr>
              <w:t>1</w:t>
            </w:r>
            <w:r>
              <w:rPr>
                <w:rFonts w:asciiTheme="minorHAnsi" w:hAnsiTheme="minorHAnsi" w:cstheme="minorHAnsi"/>
                <w:b/>
                <w:bCs/>
                <w:color w:val="000000"/>
                <w:sz w:val="22"/>
                <w:szCs w:val="22"/>
                <w:lang w:val="en-US" w:eastAsia="zh-CN"/>
              </w:rPr>
              <w:t xml:space="preserve"> 3</w:t>
            </w:r>
            <w:r w:rsidRPr="000D745E">
              <w:rPr>
                <w:rFonts w:asciiTheme="minorHAnsi" w:hAnsiTheme="minorHAnsi" w:cstheme="minorHAnsi"/>
                <w:b/>
                <w:bCs/>
                <w:color w:val="000000"/>
                <w:sz w:val="22"/>
                <w:szCs w:val="22"/>
                <w:lang w:val="en-US" w:eastAsia="zh-CN"/>
              </w:rPr>
              <w:t>93</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0284A69B" w14:textId="39420E9B"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0D745E">
              <w:rPr>
                <w:rFonts w:asciiTheme="minorHAnsi" w:hAnsiTheme="minorHAnsi" w:cstheme="minorHAnsi"/>
                <w:b/>
                <w:bCs/>
                <w:color w:val="000000"/>
                <w:sz w:val="22"/>
                <w:szCs w:val="22"/>
                <w:lang w:val="en-US" w:eastAsia="zh-CN"/>
              </w:rPr>
              <w:t>1</w:t>
            </w:r>
            <w:r>
              <w:rPr>
                <w:rFonts w:asciiTheme="minorHAnsi" w:hAnsiTheme="minorHAnsi" w:cstheme="minorHAnsi"/>
                <w:b/>
                <w:bCs/>
                <w:color w:val="000000"/>
                <w:sz w:val="22"/>
                <w:szCs w:val="22"/>
                <w:lang w:val="en-US" w:eastAsia="zh-CN"/>
              </w:rPr>
              <w:t xml:space="preserve"> 391</w:t>
            </w:r>
          </w:p>
        </w:tc>
      </w:tr>
      <w:tr w:rsidR="00B33BC4" w:rsidRPr="00293240" w14:paraId="3EBD532A"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0C5CFF41" w14:textId="35CB0D5F" w:rsidR="00B33BC4" w:rsidRPr="00293240" w:rsidRDefault="00B33BC4" w:rsidP="00B33BC4">
            <w:pPr>
              <w:pStyle w:val="Tabletext"/>
              <w:spacing w:before="40" w:after="40"/>
            </w:pPr>
            <w:r w:rsidRPr="00293240">
              <w:t>Préstamos – 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66B90C5F" w14:textId="77777777" w:rsidR="00B33BC4" w:rsidRPr="00293240" w:rsidRDefault="00B33BC4" w:rsidP="00B33BC4">
            <w:pPr>
              <w:pStyle w:val="Tabletext"/>
              <w:spacing w:before="40" w:after="40"/>
              <w:jc w:val="center"/>
            </w:pPr>
          </w:p>
        </w:tc>
        <w:tc>
          <w:tcPr>
            <w:tcW w:w="1372" w:type="dxa"/>
            <w:tcBorders>
              <w:top w:val="nil"/>
              <w:left w:val="nil"/>
              <w:bottom w:val="nil"/>
              <w:right w:val="single" w:sz="4" w:space="0" w:color="auto"/>
            </w:tcBorders>
            <w:shd w:val="clear" w:color="auto" w:fill="auto"/>
            <w:noWrap/>
            <w:vAlign w:val="bottom"/>
          </w:tcPr>
          <w:p w14:paraId="641C7559" w14:textId="22BA5642"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Pr>
                <w:rFonts w:asciiTheme="minorHAnsi" w:hAnsiTheme="minorHAnsi" w:cstheme="minorHAnsi"/>
                <w:color w:val="000000"/>
                <w:sz w:val="22"/>
                <w:szCs w:val="22"/>
                <w:lang w:val="en-US" w:eastAsia="zh-CN"/>
              </w:rPr>
              <w:t>51 991</w:t>
            </w:r>
          </w:p>
        </w:tc>
        <w:tc>
          <w:tcPr>
            <w:tcW w:w="1372" w:type="dxa"/>
            <w:tcBorders>
              <w:top w:val="nil"/>
              <w:left w:val="nil"/>
              <w:bottom w:val="nil"/>
              <w:right w:val="single" w:sz="4" w:space="0" w:color="auto"/>
            </w:tcBorders>
            <w:shd w:val="clear" w:color="auto" w:fill="auto"/>
            <w:noWrap/>
            <w:vAlign w:val="bottom"/>
          </w:tcPr>
          <w:p w14:paraId="32CEB332" w14:textId="7D55E59A"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r w:rsidRPr="000D745E">
              <w:rPr>
                <w:rFonts w:asciiTheme="minorHAnsi" w:hAnsiTheme="minorHAnsi" w:cstheme="minorHAnsi"/>
                <w:color w:val="000000"/>
                <w:sz w:val="22"/>
                <w:szCs w:val="22"/>
                <w:lang w:val="en-US" w:eastAsia="zh-CN"/>
              </w:rPr>
              <w:t>4</w:t>
            </w:r>
            <w:r>
              <w:rPr>
                <w:rFonts w:asciiTheme="minorHAnsi" w:hAnsiTheme="minorHAnsi" w:cstheme="minorHAnsi"/>
                <w:color w:val="000000"/>
                <w:sz w:val="22"/>
                <w:szCs w:val="22"/>
                <w:lang w:val="en-US" w:eastAsia="zh-CN"/>
              </w:rPr>
              <w:t>5 718</w:t>
            </w:r>
          </w:p>
        </w:tc>
      </w:tr>
      <w:tr w:rsidR="00B33BC4" w:rsidRPr="00293240" w14:paraId="2B2A40E2" w14:textId="77777777" w:rsidTr="00E97D25">
        <w:tc>
          <w:tcPr>
            <w:tcW w:w="5524" w:type="dxa"/>
            <w:tcBorders>
              <w:top w:val="nil"/>
              <w:left w:val="single" w:sz="4" w:space="0" w:color="auto"/>
              <w:bottom w:val="single" w:sz="4" w:space="0" w:color="auto"/>
              <w:right w:val="single" w:sz="4" w:space="0" w:color="auto"/>
            </w:tcBorders>
            <w:shd w:val="clear" w:color="auto" w:fill="auto"/>
            <w:noWrap/>
          </w:tcPr>
          <w:p w14:paraId="002C4F79" w14:textId="0A952A34" w:rsidR="00B33BC4" w:rsidRPr="00293240" w:rsidRDefault="00B33BC4" w:rsidP="00B33BC4">
            <w:pPr>
              <w:pStyle w:val="Tabletext"/>
              <w:spacing w:before="40" w:after="40"/>
              <w:rPr>
                <w:b/>
                <w:bCs/>
              </w:rPr>
            </w:pPr>
            <w:r w:rsidRPr="00293240">
              <w:rPr>
                <w:b/>
                <w:bCs/>
              </w:rPr>
              <w:t>Préstamos – no corrientes</w:t>
            </w:r>
          </w:p>
        </w:tc>
        <w:tc>
          <w:tcPr>
            <w:tcW w:w="1371" w:type="dxa"/>
            <w:tcBorders>
              <w:top w:val="nil"/>
              <w:left w:val="single" w:sz="4" w:space="0" w:color="auto"/>
              <w:bottom w:val="single" w:sz="4" w:space="0" w:color="auto"/>
              <w:right w:val="single" w:sz="4" w:space="0" w:color="auto"/>
            </w:tcBorders>
            <w:shd w:val="clear" w:color="auto" w:fill="auto"/>
            <w:noWrap/>
          </w:tcPr>
          <w:p w14:paraId="3EF186EF" w14:textId="77777777" w:rsidR="00B33BC4" w:rsidRPr="00293240" w:rsidRDefault="00B33BC4" w:rsidP="00B33BC4">
            <w:pPr>
              <w:pStyle w:val="Tabletext"/>
              <w:spacing w:before="40" w:after="40"/>
              <w:jc w:val="center"/>
              <w:rPr>
                <w:b/>
                <w:bCs/>
              </w:rPr>
            </w:pP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2D25E95" w14:textId="50FDC178"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Pr>
                <w:rFonts w:asciiTheme="minorHAnsi" w:hAnsiTheme="minorHAnsi" w:cstheme="minorHAnsi"/>
                <w:b/>
                <w:bCs/>
                <w:color w:val="000000"/>
                <w:sz w:val="22"/>
                <w:szCs w:val="22"/>
                <w:lang w:val="en-US" w:eastAsia="zh-CN"/>
              </w:rPr>
              <w:t>51 991</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6B836799" w14:textId="00346E25" w:rsidR="00B33BC4" w:rsidRPr="00293240" w:rsidRDefault="00B33BC4" w:rsidP="00B33BC4">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0D745E">
              <w:rPr>
                <w:rFonts w:asciiTheme="minorHAnsi" w:hAnsiTheme="minorHAnsi" w:cstheme="minorHAnsi"/>
                <w:b/>
                <w:bCs/>
                <w:color w:val="000000"/>
                <w:sz w:val="22"/>
                <w:szCs w:val="22"/>
                <w:lang w:val="en-US" w:eastAsia="zh-CN"/>
              </w:rPr>
              <w:t>4</w:t>
            </w:r>
            <w:r>
              <w:rPr>
                <w:rFonts w:asciiTheme="minorHAnsi" w:hAnsiTheme="minorHAnsi" w:cstheme="minorHAnsi"/>
                <w:b/>
                <w:bCs/>
                <w:color w:val="000000"/>
                <w:sz w:val="22"/>
                <w:szCs w:val="22"/>
                <w:lang w:val="en-US" w:eastAsia="zh-CN"/>
              </w:rPr>
              <w:t>5 718</w:t>
            </w:r>
          </w:p>
        </w:tc>
      </w:tr>
    </w:tbl>
    <w:p w14:paraId="0F07F1F3" w14:textId="77777777" w:rsidR="00535334" w:rsidRPr="00293240" w:rsidRDefault="00535334" w:rsidP="006E3AF7">
      <w:pPr>
        <w:pStyle w:val="Normalaftertitle"/>
      </w:pPr>
      <w:r w:rsidRPr="00293240">
        <w:t>El préstamo otorgado para el nuevo edificio de la UIT empezará a reembolsarse tras la entrega final del nuevo edificio, es decir, en el mejor de los casos, a principios de 2026.</w:t>
      </w:r>
    </w:p>
    <w:p w14:paraId="3ED9B492" w14:textId="2ED47DC2" w:rsidR="00535334" w:rsidRPr="00293240" w:rsidRDefault="00535334" w:rsidP="006E3AF7">
      <w:r w:rsidRPr="00293240">
        <w:t>El valor actualizado de los préstamos</w:t>
      </w:r>
      <w:r w:rsidR="002639A8" w:rsidRPr="00293240">
        <w:t xml:space="preserve"> a 31 de </w:t>
      </w:r>
      <w:r w:rsidRPr="00293240">
        <w:t xml:space="preserve">diciembre de </w:t>
      </w:r>
      <w:r w:rsidR="00846333" w:rsidRPr="00293240">
        <w:t>202</w:t>
      </w:r>
      <w:r w:rsidR="003472D1">
        <w:t>1</w:t>
      </w:r>
      <w:r w:rsidRPr="00293240">
        <w:t xml:space="preserve"> fue de</w:t>
      </w:r>
      <w:r w:rsidR="00AC34B6" w:rsidRPr="00293240">
        <w:t xml:space="preserve"> </w:t>
      </w:r>
      <w:r w:rsidR="00AD58D5" w:rsidRPr="00293240">
        <w:rPr>
          <w:lang w:eastAsia="fr-FR"/>
        </w:rPr>
        <w:t>2</w:t>
      </w:r>
      <w:r w:rsidR="003472D1">
        <w:rPr>
          <w:lang w:eastAsia="fr-FR"/>
        </w:rPr>
        <w:t>3,9</w:t>
      </w:r>
      <w:r w:rsidRPr="00293240">
        <w:t> millones CHF, y de </w:t>
      </w:r>
      <w:r w:rsidRPr="00293240">
        <w:rPr>
          <w:lang w:eastAsia="fr-FR"/>
        </w:rPr>
        <w:t>2</w:t>
      </w:r>
      <w:r w:rsidR="003472D1">
        <w:rPr>
          <w:lang w:eastAsia="fr-FR"/>
        </w:rPr>
        <w:t>4,5</w:t>
      </w:r>
      <w:r w:rsidRPr="00293240">
        <w:t> millones</w:t>
      </w:r>
      <w:r w:rsidR="00106535">
        <w:t xml:space="preserve"> </w:t>
      </w:r>
      <w:r w:rsidRPr="00293240">
        <w:t>CHF</w:t>
      </w:r>
      <w:r w:rsidR="002639A8" w:rsidRPr="00293240">
        <w:t xml:space="preserve"> a 31 de </w:t>
      </w:r>
      <w:r w:rsidRPr="00293240">
        <w:t>diciembre de</w:t>
      </w:r>
      <w:r w:rsidR="006C0BDF" w:rsidRPr="00293240">
        <w:t xml:space="preserve"> </w:t>
      </w:r>
      <w:r w:rsidR="00AD58D5" w:rsidRPr="00293240">
        <w:t>20</w:t>
      </w:r>
      <w:r w:rsidR="003472D1">
        <w:t>20</w:t>
      </w:r>
      <w:r w:rsidRPr="00293240">
        <w:t>. La diferencia con respecto al valor bruto representa el valor actualizado del total de los intereses no abonados hasta el final de la duración del préstamo.</w:t>
      </w:r>
    </w:p>
    <w:p w14:paraId="40F10ED8" w14:textId="77777777" w:rsidR="00535334" w:rsidRPr="00293240" w:rsidRDefault="00535334" w:rsidP="00DF27B2">
      <w:pPr>
        <w:pStyle w:val="Heading1"/>
        <w:spacing w:before="240" w:after="120"/>
        <w:rPr>
          <w:sz w:val="24"/>
          <w:szCs w:val="24"/>
        </w:rPr>
      </w:pPr>
      <w:bookmarkStart w:id="868" w:name="_Toc329011641"/>
      <w:bookmarkStart w:id="869" w:name="_Toc305764090"/>
      <w:bookmarkStart w:id="870" w:name="_Toc10635493"/>
      <w:bookmarkStart w:id="871" w:name="_Toc10637729"/>
      <w:bookmarkStart w:id="872" w:name="_Toc10637801"/>
      <w:bookmarkStart w:id="873" w:name="_Toc10639817"/>
      <w:bookmarkStart w:id="874" w:name="_Toc42246856"/>
      <w:bookmarkStart w:id="875" w:name="_Toc42248559"/>
      <w:bookmarkStart w:id="876" w:name="_Toc42249937"/>
      <w:bookmarkStart w:id="877" w:name="_Toc55401098"/>
      <w:bookmarkStart w:id="878" w:name="_Toc94524958"/>
      <w:bookmarkStart w:id="879" w:name="_Toc94525344"/>
      <w:bookmarkStart w:id="880" w:name="_Toc94532432"/>
      <w:bookmarkStart w:id="881" w:name="_Toc94535054"/>
      <w:bookmarkStart w:id="882" w:name="_Toc94535753"/>
      <w:bookmarkStart w:id="883" w:name="_Toc112145181"/>
      <w:r w:rsidRPr="00457C7F">
        <w:rPr>
          <w:sz w:val="24"/>
          <w:szCs w:val="24"/>
        </w:rPr>
        <w:t>Nota 17</w:t>
      </w:r>
      <w:r w:rsidRPr="00293240">
        <w:rPr>
          <w:sz w:val="24"/>
          <w:szCs w:val="24"/>
        </w:rPr>
        <w:tab/>
        <w:t>Beneficios del personal</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7AD34B15" w14:textId="400D3A50" w:rsidR="00535334" w:rsidRPr="00293240" w:rsidRDefault="00535334" w:rsidP="006E3AF7">
      <w:r w:rsidRPr="00293240">
        <w:t>Los beneficios del personal son todos los beneficios que ofrece la UIT por los servicios prestados por sus empleados. Se contabilizan a medida que son adquiridos por los miembros del personal.</w:t>
      </w:r>
      <w:bookmarkStart w:id="884" w:name="_Toc305764091"/>
      <w:bookmarkStart w:id="885" w:name="_Toc329011642"/>
    </w:p>
    <w:p w14:paraId="38AA92AE" w14:textId="2F01674F" w:rsidR="00535334" w:rsidRPr="00293240" w:rsidRDefault="00535334" w:rsidP="006E3AF7">
      <w:pPr>
        <w:pStyle w:val="Heading2"/>
      </w:pPr>
      <w:bookmarkStart w:id="886" w:name="_Toc10635494"/>
      <w:bookmarkStart w:id="887" w:name="_Toc10637730"/>
      <w:bookmarkStart w:id="888" w:name="_Toc10637802"/>
      <w:bookmarkStart w:id="889" w:name="_Toc10639818"/>
      <w:bookmarkStart w:id="890" w:name="_Toc42246857"/>
      <w:bookmarkStart w:id="891" w:name="_Toc42248560"/>
      <w:bookmarkStart w:id="892" w:name="_Toc42249938"/>
      <w:bookmarkStart w:id="893" w:name="_Toc55401099"/>
      <w:bookmarkStart w:id="894" w:name="_Toc94535754"/>
      <w:bookmarkStart w:id="895" w:name="_Toc94536540"/>
      <w:bookmarkStart w:id="896" w:name="_Toc112145182"/>
      <w:r w:rsidRPr="00293240">
        <w:t>17.1</w:t>
      </w:r>
      <w:r w:rsidRPr="00293240">
        <w:tab/>
        <w:t>Beneficios del personal a corto plazo</w:t>
      </w:r>
      <w:bookmarkEnd w:id="884"/>
      <w:bookmarkEnd w:id="885"/>
      <w:bookmarkEnd w:id="886"/>
      <w:bookmarkEnd w:id="887"/>
      <w:bookmarkEnd w:id="888"/>
      <w:bookmarkEnd w:id="889"/>
      <w:bookmarkEnd w:id="890"/>
      <w:bookmarkEnd w:id="891"/>
      <w:bookmarkEnd w:id="892"/>
      <w:bookmarkEnd w:id="893"/>
      <w:bookmarkEnd w:id="894"/>
      <w:bookmarkEnd w:id="895"/>
      <w:bookmarkEnd w:id="896"/>
    </w:p>
    <w:p w14:paraId="02C9E24D" w14:textId="7368728C" w:rsidR="00535334" w:rsidRDefault="00535334" w:rsidP="006E3AF7">
      <w:pPr>
        <w:pStyle w:val="Headingb"/>
        <w:spacing w:after="240"/>
      </w:pPr>
      <w:bookmarkStart w:id="897" w:name="_Toc452155508"/>
      <w:bookmarkStart w:id="898" w:name="_Toc452155877"/>
      <w:bookmarkStart w:id="899" w:name="_Toc482814656"/>
      <w:bookmarkStart w:id="900" w:name="_Toc511808890"/>
      <w:bookmarkStart w:id="901" w:name="_Toc511809461"/>
      <w:bookmarkStart w:id="902" w:name="_Toc10635495"/>
      <w:bookmarkStart w:id="903" w:name="_Toc42248561"/>
      <w:bookmarkStart w:id="904" w:name="_Toc42249939"/>
      <w:bookmarkStart w:id="905" w:name="_Toc55401100"/>
      <w:bookmarkStart w:id="906" w:name="_Toc94535755"/>
      <w:bookmarkStart w:id="907" w:name="_Toc94536541"/>
      <w:bookmarkStart w:id="908" w:name="_Toc112145183"/>
      <w:r w:rsidRPr="00293240">
        <w:t>Cifras al 31/12</w:t>
      </w:r>
      <w:bookmarkEnd w:id="897"/>
      <w:bookmarkEnd w:id="898"/>
      <w:bookmarkEnd w:id="899"/>
      <w:bookmarkEnd w:id="900"/>
      <w:bookmarkEnd w:id="901"/>
      <w:r w:rsidRPr="00293240">
        <w:t>/</w:t>
      </w:r>
      <w:bookmarkEnd w:id="902"/>
      <w:bookmarkEnd w:id="903"/>
      <w:bookmarkEnd w:id="904"/>
      <w:bookmarkEnd w:id="905"/>
      <w:r w:rsidR="00AD58D5" w:rsidRPr="00293240">
        <w:t>202</w:t>
      </w:r>
      <w:r w:rsidR="003472D1">
        <w:t>1</w:t>
      </w:r>
      <w:bookmarkEnd w:id="906"/>
      <w:bookmarkEnd w:id="907"/>
      <w:bookmarkEnd w:id="908"/>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9"/>
        <w:gridCol w:w="1644"/>
        <w:gridCol w:w="1417"/>
        <w:gridCol w:w="2438"/>
      </w:tblGrid>
      <w:tr w:rsidR="003752E8" w:rsidRPr="00293240" w14:paraId="574585B1" w14:textId="77777777" w:rsidTr="003752E8">
        <w:tc>
          <w:tcPr>
            <w:tcW w:w="4139" w:type="dxa"/>
            <w:vMerge w:val="restart"/>
            <w:vAlign w:val="center"/>
          </w:tcPr>
          <w:p w14:paraId="15FB4338" w14:textId="6B10A41F" w:rsidR="003752E8" w:rsidRPr="00293240" w:rsidRDefault="003752E8" w:rsidP="00106535">
            <w:pPr>
              <w:pStyle w:val="Tablehead"/>
              <w:spacing w:before="60" w:after="60"/>
              <w:jc w:val="left"/>
              <w:rPr>
                <w:sz w:val="20"/>
                <w:szCs w:val="18"/>
              </w:rPr>
            </w:pPr>
            <w:r w:rsidRPr="00293240">
              <w:rPr>
                <w:sz w:val="20"/>
                <w:szCs w:val="18"/>
              </w:rPr>
              <w:t>En miles CHF</w:t>
            </w:r>
          </w:p>
        </w:tc>
        <w:tc>
          <w:tcPr>
            <w:tcW w:w="5499" w:type="dxa"/>
            <w:gridSpan w:val="3"/>
            <w:vAlign w:val="center"/>
          </w:tcPr>
          <w:p w14:paraId="634E8B5E" w14:textId="744A8D03" w:rsidR="003752E8" w:rsidRPr="00293240" w:rsidRDefault="003752E8" w:rsidP="0050751B">
            <w:pPr>
              <w:pStyle w:val="Tablehead"/>
              <w:spacing w:before="60" w:after="60"/>
              <w:rPr>
                <w:sz w:val="20"/>
                <w:szCs w:val="18"/>
              </w:rPr>
            </w:pPr>
            <w:r w:rsidRPr="00293240">
              <w:rPr>
                <w:sz w:val="20"/>
                <w:szCs w:val="18"/>
              </w:rPr>
              <w:t>Beneficios del personal – Corto plazo</w:t>
            </w:r>
          </w:p>
        </w:tc>
      </w:tr>
      <w:tr w:rsidR="003752E8" w:rsidRPr="00293240" w14:paraId="0424B1E2" w14:textId="77777777" w:rsidTr="003752E8">
        <w:tc>
          <w:tcPr>
            <w:tcW w:w="4139" w:type="dxa"/>
            <w:vMerge/>
            <w:vAlign w:val="center"/>
          </w:tcPr>
          <w:p w14:paraId="2126AA66" w14:textId="77777777" w:rsidR="003752E8" w:rsidRPr="00293240" w:rsidRDefault="003752E8" w:rsidP="0050751B">
            <w:pPr>
              <w:pStyle w:val="Tablehead"/>
              <w:spacing w:before="60" w:after="60"/>
              <w:rPr>
                <w:sz w:val="20"/>
                <w:szCs w:val="18"/>
              </w:rPr>
            </w:pPr>
          </w:p>
        </w:tc>
        <w:tc>
          <w:tcPr>
            <w:tcW w:w="1644" w:type="dxa"/>
            <w:vAlign w:val="center"/>
          </w:tcPr>
          <w:p w14:paraId="6363CF63" w14:textId="6EFDBEB0" w:rsidR="003752E8" w:rsidRPr="00293240" w:rsidRDefault="003752E8" w:rsidP="0050751B">
            <w:pPr>
              <w:pStyle w:val="Tablehead"/>
              <w:spacing w:before="60" w:after="60"/>
              <w:rPr>
                <w:sz w:val="20"/>
                <w:szCs w:val="18"/>
              </w:rPr>
            </w:pPr>
            <w:r w:rsidRPr="00293240">
              <w:rPr>
                <w:sz w:val="20"/>
                <w:szCs w:val="18"/>
              </w:rPr>
              <w:t>Horas suplementarias</w:t>
            </w:r>
          </w:p>
        </w:tc>
        <w:tc>
          <w:tcPr>
            <w:tcW w:w="1417" w:type="dxa"/>
            <w:vAlign w:val="center"/>
          </w:tcPr>
          <w:p w14:paraId="0717FBFC" w14:textId="441EDC7F" w:rsidR="003752E8" w:rsidRPr="00293240" w:rsidRDefault="003752E8" w:rsidP="0050751B">
            <w:pPr>
              <w:pStyle w:val="Tablehead"/>
              <w:spacing w:before="60" w:after="60"/>
              <w:rPr>
                <w:sz w:val="20"/>
                <w:szCs w:val="18"/>
              </w:rPr>
            </w:pPr>
            <w:r w:rsidRPr="00293240">
              <w:rPr>
                <w:sz w:val="20"/>
                <w:szCs w:val="18"/>
              </w:rPr>
              <w:t>Vacaciones acumuladas</w:t>
            </w:r>
          </w:p>
        </w:tc>
        <w:tc>
          <w:tcPr>
            <w:tcW w:w="2438" w:type="dxa"/>
            <w:vAlign w:val="center"/>
          </w:tcPr>
          <w:p w14:paraId="3E2A9F0E" w14:textId="78753929" w:rsidR="003752E8" w:rsidRPr="00293240" w:rsidRDefault="003752E8" w:rsidP="0050751B">
            <w:pPr>
              <w:pStyle w:val="Tablehead"/>
              <w:spacing w:before="60" w:after="60"/>
              <w:rPr>
                <w:sz w:val="20"/>
                <w:szCs w:val="18"/>
              </w:rPr>
            </w:pPr>
            <w:r w:rsidRPr="00293240">
              <w:rPr>
                <w:sz w:val="20"/>
                <w:szCs w:val="18"/>
              </w:rPr>
              <w:t>Total beneficios del personal – Corto plazo</w:t>
            </w:r>
          </w:p>
        </w:tc>
      </w:tr>
      <w:tr w:rsidR="00D70335" w:rsidRPr="00293240" w14:paraId="3776508B" w14:textId="77777777" w:rsidTr="003752E8">
        <w:tc>
          <w:tcPr>
            <w:tcW w:w="4139" w:type="dxa"/>
          </w:tcPr>
          <w:p w14:paraId="0EC8DDC2" w14:textId="1C0A424F" w:rsidR="00D70335" w:rsidRPr="00293240" w:rsidRDefault="00D70335" w:rsidP="0050751B">
            <w:pPr>
              <w:pStyle w:val="Tabletext"/>
              <w:spacing w:before="40" w:after="40"/>
              <w:rPr>
                <w:b/>
                <w:bCs/>
                <w:sz w:val="20"/>
                <w:szCs w:val="18"/>
              </w:rPr>
            </w:pPr>
            <w:r w:rsidRPr="00293240">
              <w:rPr>
                <w:b/>
                <w:bCs/>
                <w:sz w:val="20"/>
                <w:szCs w:val="18"/>
              </w:rPr>
              <w:t>Saldo de apertura</w:t>
            </w:r>
          </w:p>
        </w:tc>
        <w:tc>
          <w:tcPr>
            <w:tcW w:w="1644" w:type="dxa"/>
            <w:vAlign w:val="center"/>
          </w:tcPr>
          <w:p w14:paraId="4AF006DC" w14:textId="38383B1D" w:rsidR="00D70335" w:rsidRPr="00293240" w:rsidRDefault="00B33BC4" w:rsidP="0050751B">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szCs w:val="18"/>
                <w:lang w:eastAsia="zh-CN"/>
              </w:rPr>
            </w:pPr>
            <w:r>
              <w:rPr>
                <w:rFonts w:cs="Arial"/>
                <w:b/>
                <w:bCs/>
                <w:color w:val="000000"/>
                <w:sz w:val="22"/>
                <w:szCs w:val="22"/>
                <w:lang w:eastAsia="zh-CN"/>
              </w:rPr>
              <w:t>10</w:t>
            </w:r>
          </w:p>
        </w:tc>
        <w:tc>
          <w:tcPr>
            <w:tcW w:w="1417" w:type="dxa"/>
            <w:vAlign w:val="center"/>
          </w:tcPr>
          <w:p w14:paraId="75440647" w14:textId="3DD87D17" w:rsidR="00D70335" w:rsidRPr="00293240" w:rsidRDefault="00B33BC4" w:rsidP="0050751B">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szCs w:val="18"/>
                <w:lang w:eastAsia="zh-CN"/>
              </w:rPr>
            </w:pPr>
            <w:r w:rsidRPr="00293240">
              <w:rPr>
                <w:rFonts w:cs="Arial"/>
                <w:color w:val="000000"/>
                <w:sz w:val="22"/>
                <w:szCs w:val="22"/>
                <w:lang w:eastAsia="zh-CN"/>
              </w:rPr>
              <w:t>–</w:t>
            </w:r>
          </w:p>
        </w:tc>
        <w:tc>
          <w:tcPr>
            <w:tcW w:w="2438" w:type="dxa"/>
            <w:vAlign w:val="center"/>
          </w:tcPr>
          <w:p w14:paraId="4DB1C243" w14:textId="3C30227F" w:rsidR="00D70335" w:rsidRPr="00293240" w:rsidRDefault="00B33BC4" w:rsidP="0050751B">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szCs w:val="18"/>
                <w:lang w:eastAsia="zh-CN"/>
              </w:rPr>
            </w:pPr>
            <w:r>
              <w:rPr>
                <w:rFonts w:cs="Arial"/>
                <w:b/>
                <w:bCs/>
                <w:color w:val="000000"/>
                <w:sz w:val="22"/>
                <w:szCs w:val="22"/>
                <w:lang w:eastAsia="zh-CN"/>
              </w:rPr>
              <w:t>10</w:t>
            </w:r>
          </w:p>
        </w:tc>
      </w:tr>
      <w:tr w:rsidR="00D70335" w:rsidRPr="00293240" w14:paraId="5BAB5C9E" w14:textId="77777777" w:rsidTr="003752E8">
        <w:tc>
          <w:tcPr>
            <w:tcW w:w="4139" w:type="dxa"/>
            <w:tcBorders>
              <w:bottom w:val="nil"/>
            </w:tcBorders>
          </w:tcPr>
          <w:p w14:paraId="50FCB3EB" w14:textId="4F80A05A" w:rsidR="00D70335" w:rsidRPr="00293240" w:rsidRDefault="00D70335" w:rsidP="004E5B2F">
            <w:pPr>
              <w:pStyle w:val="Tabletext"/>
              <w:spacing w:before="20" w:after="20"/>
              <w:rPr>
                <w:sz w:val="20"/>
                <w:szCs w:val="18"/>
              </w:rPr>
            </w:pPr>
            <w:r w:rsidRPr="00293240">
              <w:rPr>
                <w:sz w:val="20"/>
                <w:szCs w:val="18"/>
              </w:rPr>
              <w:t>Incremento</w:t>
            </w:r>
          </w:p>
        </w:tc>
        <w:tc>
          <w:tcPr>
            <w:tcW w:w="1644" w:type="dxa"/>
            <w:tcBorders>
              <w:top w:val="nil"/>
              <w:left w:val="nil"/>
              <w:bottom w:val="nil"/>
              <w:right w:val="single" w:sz="4" w:space="0" w:color="auto"/>
            </w:tcBorders>
            <w:shd w:val="clear" w:color="auto" w:fill="auto"/>
          </w:tcPr>
          <w:p w14:paraId="098F2CE5" w14:textId="1F2E135D" w:rsidR="00D70335" w:rsidRPr="00293240" w:rsidRDefault="00B33BC4"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szCs w:val="18"/>
                <w:lang w:eastAsia="zh-CN"/>
              </w:rPr>
            </w:pPr>
            <w:r>
              <w:rPr>
                <w:rFonts w:cs="Arial"/>
                <w:sz w:val="22"/>
                <w:szCs w:val="22"/>
                <w:lang w:eastAsia="zh-CN"/>
              </w:rPr>
              <w:t>34</w:t>
            </w:r>
          </w:p>
        </w:tc>
        <w:tc>
          <w:tcPr>
            <w:tcW w:w="1417" w:type="dxa"/>
            <w:tcBorders>
              <w:top w:val="nil"/>
              <w:left w:val="nil"/>
              <w:bottom w:val="nil"/>
              <w:right w:val="single" w:sz="4" w:space="0" w:color="auto"/>
            </w:tcBorders>
            <w:shd w:val="clear" w:color="auto" w:fill="auto"/>
          </w:tcPr>
          <w:p w14:paraId="54B9FD98" w14:textId="096E7EE4" w:rsidR="00D70335" w:rsidRPr="00293240" w:rsidRDefault="00B33BC4"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Pr>
                <w:rFonts w:cs="Arial"/>
                <w:color w:val="000000"/>
                <w:sz w:val="22"/>
                <w:szCs w:val="22"/>
                <w:lang w:eastAsia="zh-CN"/>
              </w:rPr>
              <w:t>390</w:t>
            </w:r>
          </w:p>
        </w:tc>
        <w:tc>
          <w:tcPr>
            <w:tcW w:w="2438" w:type="dxa"/>
            <w:tcBorders>
              <w:top w:val="nil"/>
              <w:left w:val="nil"/>
              <w:bottom w:val="nil"/>
              <w:right w:val="single" w:sz="4" w:space="0" w:color="auto"/>
            </w:tcBorders>
            <w:shd w:val="clear" w:color="auto" w:fill="auto"/>
          </w:tcPr>
          <w:p w14:paraId="7E429718" w14:textId="67178A12" w:rsidR="00D70335" w:rsidRPr="00293240" w:rsidRDefault="00B33BC4"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Pr>
                <w:rFonts w:cs="Arial"/>
                <w:color w:val="000000"/>
                <w:sz w:val="22"/>
                <w:szCs w:val="22"/>
                <w:lang w:eastAsia="zh-CN"/>
              </w:rPr>
              <w:t>424</w:t>
            </w:r>
          </w:p>
        </w:tc>
      </w:tr>
      <w:tr w:rsidR="00D70335" w:rsidRPr="00293240" w14:paraId="66644E95" w14:textId="77777777" w:rsidTr="003752E8">
        <w:tc>
          <w:tcPr>
            <w:tcW w:w="4139" w:type="dxa"/>
            <w:tcBorders>
              <w:top w:val="nil"/>
              <w:bottom w:val="nil"/>
            </w:tcBorders>
          </w:tcPr>
          <w:p w14:paraId="580CFEA0" w14:textId="08A69ED8" w:rsidR="00D70335" w:rsidRPr="00293240" w:rsidRDefault="00D70335" w:rsidP="004E5B2F">
            <w:pPr>
              <w:pStyle w:val="Tabletext"/>
              <w:spacing w:before="20" w:after="20"/>
              <w:rPr>
                <w:sz w:val="20"/>
                <w:szCs w:val="18"/>
              </w:rPr>
            </w:pPr>
            <w:r w:rsidRPr="00293240">
              <w:rPr>
                <w:rFonts w:eastAsiaTheme="majorEastAsia"/>
                <w:sz w:val="20"/>
                <w:szCs w:val="18"/>
              </w:rPr>
              <w:t>Utilización durante el ejercicio</w:t>
            </w:r>
          </w:p>
        </w:tc>
        <w:tc>
          <w:tcPr>
            <w:tcW w:w="1644" w:type="dxa"/>
            <w:tcBorders>
              <w:top w:val="nil"/>
              <w:left w:val="nil"/>
              <w:bottom w:val="nil"/>
              <w:right w:val="single" w:sz="4" w:space="0" w:color="auto"/>
            </w:tcBorders>
            <w:shd w:val="clear" w:color="auto" w:fill="auto"/>
          </w:tcPr>
          <w:p w14:paraId="0591292E" w14:textId="319E22BC" w:rsidR="00D70335" w:rsidRPr="00293240" w:rsidRDefault="0071302F"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B33BC4">
              <w:rPr>
                <w:rFonts w:cs="Arial"/>
                <w:color w:val="000000"/>
                <w:sz w:val="22"/>
                <w:szCs w:val="22"/>
                <w:lang w:eastAsia="zh-CN"/>
              </w:rPr>
              <w:t>10</w:t>
            </w:r>
          </w:p>
        </w:tc>
        <w:tc>
          <w:tcPr>
            <w:tcW w:w="1417" w:type="dxa"/>
            <w:tcBorders>
              <w:top w:val="nil"/>
              <w:left w:val="nil"/>
              <w:bottom w:val="nil"/>
              <w:right w:val="single" w:sz="4" w:space="0" w:color="auto"/>
            </w:tcBorders>
            <w:shd w:val="clear" w:color="auto" w:fill="auto"/>
          </w:tcPr>
          <w:p w14:paraId="2CE57027" w14:textId="620892A5" w:rsidR="00D70335" w:rsidRPr="00293240" w:rsidRDefault="00520375"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2438" w:type="dxa"/>
            <w:tcBorders>
              <w:top w:val="nil"/>
              <w:left w:val="nil"/>
              <w:bottom w:val="nil"/>
              <w:right w:val="single" w:sz="4" w:space="0" w:color="auto"/>
            </w:tcBorders>
            <w:shd w:val="clear" w:color="auto" w:fill="auto"/>
          </w:tcPr>
          <w:p w14:paraId="790C429C" w14:textId="0EE21D3D" w:rsidR="00D70335" w:rsidRPr="00293240" w:rsidRDefault="0050751B"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r w:rsidR="00B33BC4">
              <w:rPr>
                <w:rFonts w:cs="Arial"/>
                <w:color w:val="000000"/>
                <w:sz w:val="22"/>
                <w:szCs w:val="22"/>
                <w:lang w:eastAsia="zh-CN"/>
              </w:rPr>
              <w:t>10</w:t>
            </w:r>
          </w:p>
        </w:tc>
      </w:tr>
      <w:tr w:rsidR="00D70335" w:rsidRPr="00293240" w14:paraId="245E9118" w14:textId="77777777" w:rsidTr="003752E8">
        <w:tc>
          <w:tcPr>
            <w:tcW w:w="4139" w:type="dxa"/>
            <w:tcBorders>
              <w:top w:val="nil"/>
              <w:bottom w:val="nil"/>
            </w:tcBorders>
          </w:tcPr>
          <w:p w14:paraId="3127AA55" w14:textId="793A8A70" w:rsidR="00D70335" w:rsidRPr="00293240" w:rsidRDefault="00D70335" w:rsidP="004E5B2F">
            <w:pPr>
              <w:pStyle w:val="Tabletext"/>
              <w:spacing w:before="20" w:after="20"/>
              <w:rPr>
                <w:sz w:val="20"/>
                <w:szCs w:val="18"/>
              </w:rPr>
            </w:pPr>
            <w:r w:rsidRPr="00293240">
              <w:rPr>
                <w:sz w:val="20"/>
                <w:szCs w:val="18"/>
              </w:rPr>
              <w:t>Disolución</w:t>
            </w:r>
          </w:p>
        </w:tc>
        <w:tc>
          <w:tcPr>
            <w:tcW w:w="1644" w:type="dxa"/>
            <w:tcBorders>
              <w:top w:val="nil"/>
              <w:left w:val="nil"/>
              <w:bottom w:val="nil"/>
              <w:right w:val="single" w:sz="4" w:space="0" w:color="auto"/>
            </w:tcBorders>
            <w:shd w:val="clear" w:color="auto" w:fill="auto"/>
          </w:tcPr>
          <w:p w14:paraId="59BE508D" w14:textId="1AA7641C" w:rsidR="00D70335" w:rsidRPr="00293240" w:rsidRDefault="0071302F"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1417" w:type="dxa"/>
            <w:tcBorders>
              <w:top w:val="nil"/>
              <w:left w:val="nil"/>
              <w:bottom w:val="nil"/>
              <w:right w:val="single" w:sz="4" w:space="0" w:color="auto"/>
            </w:tcBorders>
            <w:shd w:val="clear" w:color="auto" w:fill="auto"/>
          </w:tcPr>
          <w:p w14:paraId="75250A9C" w14:textId="12E9CB90" w:rsidR="00D70335" w:rsidRPr="00293240" w:rsidRDefault="00B33BC4"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2438" w:type="dxa"/>
            <w:tcBorders>
              <w:top w:val="nil"/>
              <w:left w:val="nil"/>
              <w:bottom w:val="nil"/>
              <w:right w:val="single" w:sz="4" w:space="0" w:color="auto"/>
            </w:tcBorders>
            <w:shd w:val="clear" w:color="auto" w:fill="auto"/>
          </w:tcPr>
          <w:p w14:paraId="2914F743" w14:textId="699536E2" w:rsidR="00D70335" w:rsidRPr="00293240" w:rsidRDefault="00520375"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r>
      <w:tr w:rsidR="00D70335" w:rsidRPr="00293240" w14:paraId="3A05F82E" w14:textId="77777777" w:rsidTr="003752E8">
        <w:tc>
          <w:tcPr>
            <w:tcW w:w="4139" w:type="dxa"/>
            <w:tcBorders>
              <w:top w:val="nil"/>
              <w:bottom w:val="nil"/>
            </w:tcBorders>
          </w:tcPr>
          <w:p w14:paraId="5AF111B2" w14:textId="73A39982" w:rsidR="00D70335" w:rsidRPr="00293240" w:rsidRDefault="00D70335" w:rsidP="004E5B2F">
            <w:pPr>
              <w:pStyle w:val="Tabletext"/>
              <w:spacing w:before="20" w:after="20"/>
              <w:rPr>
                <w:sz w:val="20"/>
                <w:szCs w:val="18"/>
              </w:rPr>
            </w:pPr>
            <w:r w:rsidRPr="00293240">
              <w:rPr>
                <w:sz w:val="20"/>
                <w:szCs w:val="18"/>
              </w:rPr>
              <w:t>Transferencias</w:t>
            </w:r>
          </w:p>
        </w:tc>
        <w:tc>
          <w:tcPr>
            <w:tcW w:w="1644" w:type="dxa"/>
            <w:tcBorders>
              <w:top w:val="nil"/>
              <w:left w:val="nil"/>
              <w:bottom w:val="nil"/>
              <w:right w:val="single" w:sz="4" w:space="0" w:color="auto"/>
            </w:tcBorders>
            <w:shd w:val="clear" w:color="auto" w:fill="auto"/>
          </w:tcPr>
          <w:p w14:paraId="6D40BA8B" w14:textId="3D468B61" w:rsidR="00D70335" w:rsidRPr="00293240" w:rsidRDefault="0071302F"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1417" w:type="dxa"/>
            <w:tcBorders>
              <w:top w:val="nil"/>
              <w:left w:val="nil"/>
              <w:bottom w:val="nil"/>
              <w:right w:val="single" w:sz="4" w:space="0" w:color="auto"/>
            </w:tcBorders>
            <w:shd w:val="clear" w:color="auto" w:fill="auto"/>
          </w:tcPr>
          <w:p w14:paraId="67416160" w14:textId="7DEEAE30" w:rsidR="00D70335" w:rsidRPr="00293240" w:rsidRDefault="00520375"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2438" w:type="dxa"/>
            <w:tcBorders>
              <w:top w:val="nil"/>
              <w:left w:val="nil"/>
              <w:bottom w:val="nil"/>
              <w:right w:val="single" w:sz="4" w:space="0" w:color="auto"/>
            </w:tcBorders>
            <w:shd w:val="clear" w:color="auto" w:fill="auto"/>
          </w:tcPr>
          <w:p w14:paraId="52419BE1" w14:textId="345BC6AD" w:rsidR="00D70335" w:rsidRPr="00293240" w:rsidRDefault="00B33BC4"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r>
      <w:tr w:rsidR="00D70335" w:rsidRPr="00293240" w14:paraId="3425E18D" w14:textId="77777777" w:rsidTr="003752E8">
        <w:tc>
          <w:tcPr>
            <w:tcW w:w="4139" w:type="dxa"/>
            <w:tcBorders>
              <w:top w:val="nil"/>
              <w:bottom w:val="nil"/>
            </w:tcBorders>
          </w:tcPr>
          <w:p w14:paraId="120ED6B4" w14:textId="4CF97330" w:rsidR="00D70335" w:rsidRPr="00293240" w:rsidRDefault="00D70335" w:rsidP="004E5B2F">
            <w:pPr>
              <w:pStyle w:val="Tabletext"/>
              <w:spacing w:before="20" w:after="20"/>
              <w:rPr>
                <w:sz w:val="20"/>
                <w:szCs w:val="18"/>
              </w:rPr>
            </w:pPr>
            <w:r w:rsidRPr="00293240">
              <w:rPr>
                <w:sz w:val="20"/>
                <w:szCs w:val="18"/>
              </w:rPr>
              <w:t>Ganancias por cambios de divisas no realizadas</w:t>
            </w:r>
          </w:p>
        </w:tc>
        <w:tc>
          <w:tcPr>
            <w:tcW w:w="1644" w:type="dxa"/>
            <w:tcBorders>
              <w:top w:val="nil"/>
              <w:left w:val="single" w:sz="4" w:space="0" w:color="auto"/>
              <w:bottom w:val="nil"/>
              <w:right w:val="single" w:sz="4" w:space="0" w:color="auto"/>
            </w:tcBorders>
            <w:shd w:val="clear" w:color="auto" w:fill="auto"/>
          </w:tcPr>
          <w:p w14:paraId="5E4F70A2" w14:textId="565DCAA0" w:rsidR="00D70335" w:rsidRPr="00293240" w:rsidRDefault="0071302F"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1417" w:type="dxa"/>
            <w:tcBorders>
              <w:top w:val="nil"/>
              <w:left w:val="nil"/>
              <w:bottom w:val="nil"/>
              <w:right w:val="single" w:sz="4" w:space="0" w:color="auto"/>
            </w:tcBorders>
            <w:shd w:val="clear" w:color="auto" w:fill="auto"/>
          </w:tcPr>
          <w:p w14:paraId="28A0EE5D" w14:textId="6AC42584" w:rsidR="00D70335" w:rsidRPr="00293240" w:rsidRDefault="00520375"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c>
          <w:tcPr>
            <w:tcW w:w="2438" w:type="dxa"/>
            <w:tcBorders>
              <w:top w:val="nil"/>
              <w:left w:val="nil"/>
              <w:bottom w:val="nil"/>
              <w:right w:val="single" w:sz="4" w:space="0" w:color="auto"/>
            </w:tcBorders>
            <w:shd w:val="clear" w:color="auto" w:fill="auto"/>
          </w:tcPr>
          <w:p w14:paraId="40E534C3" w14:textId="7A196DAF" w:rsidR="00D70335" w:rsidRPr="00293240" w:rsidRDefault="00520375" w:rsidP="00B33BC4">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szCs w:val="18"/>
                <w:lang w:eastAsia="zh-CN"/>
              </w:rPr>
            </w:pPr>
            <w:r w:rsidRPr="00293240">
              <w:rPr>
                <w:rFonts w:cs="Arial"/>
                <w:color w:val="000000"/>
                <w:sz w:val="22"/>
                <w:szCs w:val="22"/>
                <w:lang w:eastAsia="zh-CN"/>
              </w:rPr>
              <w:t>–</w:t>
            </w:r>
          </w:p>
        </w:tc>
      </w:tr>
      <w:tr w:rsidR="00535334" w:rsidRPr="00293240" w14:paraId="1D47687A" w14:textId="77777777" w:rsidTr="003752E8">
        <w:tc>
          <w:tcPr>
            <w:tcW w:w="4139" w:type="dxa"/>
          </w:tcPr>
          <w:p w14:paraId="2C4AA75B" w14:textId="7CC5DDAE" w:rsidR="00535334" w:rsidRPr="00293240" w:rsidRDefault="00535334" w:rsidP="0050751B">
            <w:pPr>
              <w:pStyle w:val="Tabletext"/>
              <w:spacing w:before="40" w:after="40"/>
              <w:rPr>
                <w:b/>
                <w:bCs/>
                <w:sz w:val="20"/>
                <w:szCs w:val="18"/>
              </w:rPr>
            </w:pPr>
            <w:r w:rsidRPr="00293240">
              <w:rPr>
                <w:b/>
                <w:bCs/>
                <w:sz w:val="20"/>
                <w:szCs w:val="18"/>
              </w:rPr>
              <w:t>Saldo de cierre</w:t>
            </w:r>
          </w:p>
        </w:tc>
        <w:tc>
          <w:tcPr>
            <w:tcW w:w="1644" w:type="dxa"/>
            <w:vAlign w:val="center"/>
          </w:tcPr>
          <w:p w14:paraId="47030C53" w14:textId="33AC2959" w:rsidR="00535334" w:rsidRPr="00293240" w:rsidRDefault="0050751B" w:rsidP="0050751B">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szCs w:val="18"/>
                <w:lang w:eastAsia="zh-CN"/>
              </w:rPr>
            </w:pPr>
            <w:r>
              <w:rPr>
                <w:rFonts w:cs="Arial"/>
                <w:b/>
                <w:bCs/>
                <w:color w:val="000000"/>
                <w:sz w:val="22"/>
                <w:szCs w:val="22"/>
                <w:lang w:eastAsia="zh-CN"/>
              </w:rPr>
              <w:t>34</w:t>
            </w:r>
          </w:p>
        </w:tc>
        <w:tc>
          <w:tcPr>
            <w:tcW w:w="1417" w:type="dxa"/>
            <w:vAlign w:val="center"/>
          </w:tcPr>
          <w:p w14:paraId="5AFCA3D1" w14:textId="0D7F3465" w:rsidR="00535334" w:rsidRPr="0050751B" w:rsidRDefault="0050751B" w:rsidP="0050751B">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50751B">
              <w:rPr>
                <w:rFonts w:cs="Arial"/>
                <w:b/>
                <w:bCs/>
                <w:color w:val="000000"/>
                <w:sz w:val="22"/>
                <w:szCs w:val="22"/>
                <w:lang w:eastAsia="zh-CN"/>
              </w:rPr>
              <w:t>390</w:t>
            </w:r>
          </w:p>
        </w:tc>
        <w:tc>
          <w:tcPr>
            <w:tcW w:w="2438" w:type="dxa"/>
            <w:vAlign w:val="center"/>
          </w:tcPr>
          <w:p w14:paraId="292576B3" w14:textId="580006A0" w:rsidR="00535334" w:rsidRPr="00293240" w:rsidRDefault="0050751B" w:rsidP="0050751B">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0"/>
                <w:szCs w:val="18"/>
                <w:lang w:eastAsia="zh-CN"/>
              </w:rPr>
            </w:pPr>
            <w:r>
              <w:rPr>
                <w:rFonts w:cs="Arial"/>
                <w:b/>
                <w:bCs/>
                <w:color w:val="000000"/>
                <w:sz w:val="22"/>
                <w:szCs w:val="22"/>
                <w:lang w:eastAsia="zh-CN"/>
              </w:rPr>
              <w:t>424</w:t>
            </w:r>
          </w:p>
        </w:tc>
      </w:tr>
    </w:tbl>
    <w:p w14:paraId="577FD3AE" w14:textId="2CE6AF08" w:rsidR="00535334" w:rsidRPr="00293240" w:rsidRDefault="00535334" w:rsidP="006E3AF7">
      <w:r w:rsidRPr="00293240">
        <w:rPr>
          <w:rStyle w:val="NormalaftertitleChar"/>
        </w:rPr>
        <w:lastRenderedPageBreak/>
        <w:t>Las horas suplementarias se calculan conforme a las modalidades establecidas en el Reglamento de Personal, sobre la base de las condiciones y prácticas locales de las organizaciones del sistema</w:t>
      </w:r>
      <w:r w:rsidRPr="00293240">
        <w:t xml:space="preserve"> común de las Naciones Unidas.</w:t>
      </w:r>
    </w:p>
    <w:p w14:paraId="403694DE" w14:textId="3999F3E9" w:rsidR="00535334" w:rsidRPr="00293240" w:rsidRDefault="00535334" w:rsidP="006E3AF7">
      <w:pPr>
        <w:pStyle w:val="Heading2"/>
      </w:pPr>
      <w:bookmarkStart w:id="909" w:name="_Toc329011643"/>
      <w:bookmarkStart w:id="910" w:name="_Toc305764092"/>
      <w:bookmarkStart w:id="911" w:name="_Toc10635496"/>
      <w:bookmarkStart w:id="912" w:name="_Toc10637731"/>
      <w:bookmarkStart w:id="913" w:name="_Toc10637803"/>
      <w:bookmarkStart w:id="914" w:name="_Toc10639819"/>
      <w:bookmarkStart w:id="915" w:name="_Toc42246858"/>
      <w:bookmarkStart w:id="916" w:name="_Toc42248562"/>
      <w:bookmarkStart w:id="917" w:name="_Toc42249940"/>
      <w:bookmarkStart w:id="918" w:name="_Toc55401101"/>
      <w:bookmarkStart w:id="919" w:name="_Toc94535756"/>
      <w:bookmarkStart w:id="920" w:name="_Toc94536542"/>
      <w:bookmarkStart w:id="921" w:name="_Toc112145184"/>
      <w:r w:rsidRPr="00293240">
        <w:t>17.2</w:t>
      </w:r>
      <w:r w:rsidRPr="00293240">
        <w:tab/>
        <w:t>Beneficios del personal a largo plazo</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8F9D993" w14:textId="62F78A3D" w:rsidR="00535334" w:rsidRDefault="00535334" w:rsidP="006E3AF7">
      <w:pPr>
        <w:pStyle w:val="Headingb"/>
        <w:spacing w:after="240"/>
      </w:pPr>
      <w:bookmarkStart w:id="922" w:name="_Toc452155509"/>
      <w:bookmarkStart w:id="923" w:name="_Toc452155878"/>
      <w:bookmarkStart w:id="924" w:name="_Toc482814657"/>
      <w:bookmarkStart w:id="925" w:name="_Toc511808891"/>
      <w:bookmarkStart w:id="926" w:name="_Toc511809462"/>
      <w:bookmarkStart w:id="927" w:name="_Toc10635497"/>
      <w:bookmarkStart w:id="928" w:name="_Toc42248563"/>
      <w:bookmarkStart w:id="929" w:name="_Toc42249941"/>
      <w:bookmarkStart w:id="930" w:name="_Toc55401102"/>
      <w:bookmarkStart w:id="931" w:name="_Toc94535757"/>
      <w:bookmarkStart w:id="932" w:name="_Toc94536543"/>
      <w:bookmarkStart w:id="933" w:name="_Toc112145185"/>
      <w:r w:rsidRPr="00293240">
        <w:t>Cifras a 31/12</w:t>
      </w:r>
      <w:bookmarkEnd w:id="922"/>
      <w:bookmarkEnd w:id="923"/>
      <w:bookmarkEnd w:id="924"/>
      <w:bookmarkEnd w:id="925"/>
      <w:bookmarkEnd w:id="926"/>
      <w:r w:rsidRPr="00293240">
        <w:t>/</w:t>
      </w:r>
      <w:bookmarkEnd w:id="927"/>
      <w:bookmarkEnd w:id="928"/>
      <w:bookmarkEnd w:id="929"/>
      <w:bookmarkEnd w:id="930"/>
      <w:r w:rsidR="00AD58D5" w:rsidRPr="00293240">
        <w:t>202</w:t>
      </w:r>
      <w:r w:rsidR="003472D1">
        <w:t>1</w:t>
      </w:r>
      <w:bookmarkEnd w:id="931"/>
      <w:bookmarkEnd w:id="932"/>
      <w:bookmarkEnd w:id="933"/>
    </w:p>
    <w:tbl>
      <w:tblPr>
        <w:tblW w:w="96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1077"/>
        <w:gridCol w:w="1077"/>
        <w:gridCol w:w="1417"/>
        <w:gridCol w:w="1276"/>
        <w:gridCol w:w="1559"/>
      </w:tblGrid>
      <w:tr w:rsidR="00535334" w:rsidRPr="00705F82" w14:paraId="3C8E0810" w14:textId="77777777" w:rsidTr="00167E02">
        <w:tc>
          <w:tcPr>
            <w:tcW w:w="3288" w:type="dxa"/>
            <w:tcBorders>
              <w:top w:val="nil"/>
              <w:left w:val="nil"/>
            </w:tcBorders>
            <w:vAlign w:val="center"/>
          </w:tcPr>
          <w:p w14:paraId="741C9678" w14:textId="77777777" w:rsidR="00535334" w:rsidRPr="00705F82" w:rsidRDefault="00535334" w:rsidP="00705F82">
            <w:pPr>
              <w:pStyle w:val="Tablehead"/>
              <w:spacing w:before="60" w:after="60"/>
              <w:rPr>
                <w:sz w:val="20"/>
              </w:rPr>
            </w:pPr>
          </w:p>
        </w:tc>
        <w:tc>
          <w:tcPr>
            <w:tcW w:w="6406" w:type="dxa"/>
            <w:gridSpan w:val="5"/>
            <w:tcBorders>
              <w:bottom w:val="single" w:sz="4" w:space="0" w:color="auto"/>
            </w:tcBorders>
            <w:vAlign w:val="center"/>
          </w:tcPr>
          <w:p w14:paraId="07C57109" w14:textId="77777777" w:rsidR="00535334" w:rsidRPr="00705F82" w:rsidRDefault="00535334" w:rsidP="00705F82">
            <w:pPr>
              <w:pStyle w:val="Tablehead"/>
              <w:spacing w:before="60" w:after="60"/>
              <w:ind w:left="-57" w:right="-57"/>
              <w:rPr>
                <w:sz w:val="20"/>
              </w:rPr>
            </w:pPr>
            <w:r w:rsidRPr="00705F82">
              <w:rPr>
                <w:sz w:val="20"/>
              </w:rPr>
              <w:t>Beneficios del personal a largo plazo</w:t>
            </w:r>
          </w:p>
        </w:tc>
      </w:tr>
      <w:tr w:rsidR="00535334" w:rsidRPr="00705F82" w14:paraId="6F96D138" w14:textId="77777777" w:rsidTr="00167E02">
        <w:tc>
          <w:tcPr>
            <w:tcW w:w="3288" w:type="dxa"/>
            <w:vAlign w:val="center"/>
          </w:tcPr>
          <w:p w14:paraId="2FD82495" w14:textId="34F5C505" w:rsidR="00535334" w:rsidRPr="00705F82" w:rsidRDefault="00535334" w:rsidP="00C05686">
            <w:pPr>
              <w:pStyle w:val="Tablehead"/>
              <w:spacing w:before="60" w:after="60"/>
              <w:jc w:val="left"/>
              <w:rPr>
                <w:sz w:val="20"/>
              </w:rPr>
            </w:pPr>
            <w:r w:rsidRPr="00705F82">
              <w:rPr>
                <w:sz w:val="20"/>
              </w:rPr>
              <w:t>En miles CHF</w:t>
            </w:r>
          </w:p>
        </w:tc>
        <w:tc>
          <w:tcPr>
            <w:tcW w:w="1077" w:type="dxa"/>
            <w:tcBorders>
              <w:bottom w:val="single" w:sz="4" w:space="0" w:color="auto"/>
            </w:tcBorders>
            <w:vAlign w:val="center"/>
          </w:tcPr>
          <w:p w14:paraId="120028A5" w14:textId="2C758ED8" w:rsidR="00535334" w:rsidRPr="00705F82" w:rsidRDefault="00535334" w:rsidP="00705F82">
            <w:pPr>
              <w:pStyle w:val="Tablehead"/>
              <w:spacing w:before="60" w:after="60"/>
              <w:ind w:left="-57" w:right="-57"/>
              <w:rPr>
                <w:sz w:val="20"/>
              </w:rPr>
            </w:pPr>
            <w:r w:rsidRPr="00705F82">
              <w:rPr>
                <w:sz w:val="20"/>
              </w:rPr>
              <w:t>ASHI</w:t>
            </w:r>
          </w:p>
        </w:tc>
        <w:tc>
          <w:tcPr>
            <w:tcW w:w="1077" w:type="dxa"/>
            <w:tcBorders>
              <w:bottom w:val="single" w:sz="4" w:space="0" w:color="auto"/>
            </w:tcBorders>
            <w:vAlign w:val="center"/>
          </w:tcPr>
          <w:p w14:paraId="2B24047B" w14:textId="66E2F8F4" w:rsidR="00535334" w:rsidRPr="00705F82" w:rsidRDefault="00535334" w:rsidP="00705F82">
            <w:pPr>
              <w:pStyle w:val="Tablehead"/>
              <w:spacing w:before="60" w:after="60"/>
              <w:ind w:left="-57" w:right="-57"/>
              <w:rPr>
                <w:sz w:val="20"/>
              </w:rPr>
            </w:pPr>
            <w:r w:rsidRPr="00705F82">
              <w:rPr>
                <w:sz w:val="20"/>
              </w:rPr>
              <w:t>Pensiones</w:t>
            </w:r>
          </w:p>
        </w:tc>
        <w:tc>
          <w:tcPr>
            <w:tcW w:w="1417" w:type="dxa"/>
            <w:tcBorders>
              <w:bottom w:val="single" w:sz="4" w:space="0" w:color="auto"/>
            </w:tcBorders>
            <w:vAlign w:val="center"/>
          </w:tcPr>
          <w:p w14:paraId="1FCCA18D" w14:textId="4F28AF89" w:rsidR="00535334" w:rsidRPr="00705F82" w:rsidRDefault="00535334" w:rsidP="00705F82">
            <w:pPr>
              <w:pStyle w:val="Tablehead"/>
              <w:spacing w:before="60" w:after="60"/>
              <w:ind w:left="-57" w:right="-57"/>
              <w:rPr>
                <w:sz w:val="20"/>
              </w:rPr>
            </w:pPr>
            <w:r w:rsidRPr="00705F82">
              <w:rPr>
                <w:sz w:val="20"/>
              </w:rPr>
              <w:t>Instalaciones/</w:t>
            </w:r>
            <w:r w:rsidRPr="00705F82">
              <w:rPr>
                <w:sz w:val="20"/>
              </w:rPr>
              <w:br/>
              <w:t>repatriación</w:t>
            </w:r>
          </w:p>
        </w:tc>
        <w:tc>
          <w:tcPr>
            <w:tcW w:w="1276" w:type="dxa"/>
            <w:tcBorders>
              <w:bottom w:val="single" w:sz="4" w:space="0" w:color="auto"/>
            </w:tcBorders>
            <w:vAlign w:val="center"/>
          </w:tcPr>
          <w:p w14:paraId="085E60EA" w14:textId="5DEC593F" w:rsidR="00535334" w:rsidRPr="00705F82" w:rsidRDefault="00535334" w:rsidP="00705F82">
            <w:pPr>
              <w:pStyle w:val="Tablehead"/>
              <w:spacing w:before="60" w:after="60"/>
              <w:ind w:left="-57" w:right="-57"/>
              <w:rPr>
                <w:sz w:val="20"/>
              </w:rPr>
            </w:pPr>
            <w:r w:rsidRPr="00705F82">
              <w:rPr>
                <w:sz w:val="20"/>
              </w:rPr>
              <w:t>Vacaciones acumuladas</w:t>
            </w:r>
          </w:p>
        </w:tc>
        <w:tc>
          <w:tcPr>
            <w:tcW w:w="1559" w:type="dxa"/>
            <w:tcBorders>
              <w:bottom w:val="single" w:sz="4" w:space="0" w:color="auto"/>
            </w:tcBorders>
            <w:vAlign w:val="center"/>
          </w:tcPr>
          <w:p w14:paraId="27B89773" w14:textId="07E6CAD1" w:rsidR="00535334" w:rsidRPr="00705F82" w:rsidRDefault="00535334" w:rsidP="00705F82">
            <w:pPr>
              <w:pStyle w:val="Tablehead"/>
              <w:spacing w:before="60" w:after="60"/>
              <w:ind w:left="-57" w:right="-57"/>
              <w:rPr>
                <w:sz w:val="20"/>
              </w:rPr>
            </w:pPr>
            <w:r w:rsidRPr="00705F82">
              <w:rPr>
                <w:sz w:val="20"/>
              </w:rPr>
              <w:t xml:space="preserve">Total beneficios del personal – </w:t>
            </w:r>
            <w:r w:rsidR="00705F82" w:rsidRPr="00705F82">
              <w:rPr>
                <w:sz w:val="20"/>
              </w:rPr>
              <w:t xml:space="preserve">Largo </w:t>
            </w:r>
            <w:r w:rsidRPr="00705F82">
              <w:rPr>
                <w:sz w:val="20"/>
              </w:rPr>
              <w:t>plazo</w:t>
            </w:r>
          </w:p>
        </w:tc>
      </w:tr>
      <w:tr w:rsidR="00705F82" w:rsidRPr="00705F82" w14:paraId="086631C5" w14:textId="77777777" w:rsidTr="00167E02">
        <w:tc>
          <w:tcPr>
            <w:tcW w:w="3288" w:type="dxa"/>
            <w:tcBorders>
              <w:bottom w:val="single" w:sz="4" w:space="0" w:color="auto"/>
            </w:tcBorders>
          </w:tcPr>
          <w:p w14:paraId="07E54543" w14:textId="14724AD0" w:rsidR="00705F82" w:rsidRPr="00705F82" w:rsidRDefault="00705F82" w:rsidP="00705F82">
            <w:pPr>
              <w:pStyle w:val="Tabletext"/>
              <w:rPr>
                <w:b/>
                <w:bCs/>
                <w:sz w:val="20"/>
              </w:rPr>
            </w:pPr>
            <w:r w:rsidRPr="00705F82">
              <w:rPr>
                <w:rFonts w:eastAsiaTheme="majorEastAsia"/>
                <w:b/>
                <w:bCs/>
                <w:sz w:val="20"/>
              </w:rPr>
              <w:t>Saldo de apertura</w:t>
            </w:r>
          </w:p>
        </w:tc>
        <w:tc>
          <w:tcPr>
            <w:tcW w:w="1077" w:type="dxa"/>
            <w:tcBorders>
              <w:top w:val="nil"/>
              <w:left w:val="single" w:sz="4" w:space="0" w:color="auto"/>
              <w:bottom w:val="single" w:sz="4" w:space="0" w:color="auto"/>
              <w:right w:val="single" w:sz="4" w:space="0" w:color="auto"/>
            </w:tcBorders>
            <w:shd w:val="clear" w:color="auto" w:fill="auto"/>
            <w:vAlign w:val="center"/>
          </w:tcPr>
          <w:p w14:paraId="019ECED2" w14:textId="7424F30A" w:rsidR="00705F82" w:rsidRPr="00705F82" w:rsidRDefault="00705F82" w:rsidP="00705F82">
            <w:pPr>
              <w:pStyle w:val="Tabletext"/>
              <w:ind w:right="113"/>
              <w:jc w:val="right"/>
              <w:rPr>
                <w:b/>
                <w:bCs/>
                <w:sz w:val="20"/>
              </w:rPr>
            </w:pPr>
            <w:r w:rsidRPr="00705F82">
              <w:rPr>
                <w:rFonts w:cs="Calibri"/>
                <w:b/>
                <w:bCs/>
                <w:color w:val="000000"/>
                <w:sz w:val="20"/>
              </w:rPr>
              <w:t>631</w:t>
            </w:r>
            <w:r>
              <w:rPr>
                <w:rFonts w:cs="Calibri"/>
                <w:b/>
                <w:bCs/>
                <w:color w:val="000000"/>
                <w:sz w:val="20"/>
              </w:rPr>
              <w:t xml:space="preserve"> </w:t>
            </w:r>
            <w:r w:rsidRPr="00705F82">
              <w:rPr>
                <w:rFonts w:cs="Calibri"/>
                <w:b/>
                <w:bCs/>
                <w:color w:val="000000"/>
                <w:sz w:val="20"/>
              </w:rPr>
              <w:t>870</w:t>
            </w:r>
          </w:p>
        </w:tc>
        <w:tc>
          <w:tcPr>
            <w:tcW w:w="1077" w:type="dxa"/>
            <w:tcBorders>
              <w:top w:val="nil"/>
              <w:left w:val="nil"/>
              <w:bottom w:val="single" w:sz="4" w:space="0" w:color="auto"/>
              <w:right w:val="single" w:sz="4" w:space="0" w:color="auto"/>
            </w:tcBorders>
            <w:shd w:val="clear" w:color="auto" w:fill="auto"/>
            <w:vAlign w:val="center"/>
          </w:tcPr>
          <w:p w14:paraId="4470F999" w14:textId="61497770" w:rsidR="00705F82" w:rsidRPr="00705F82" w:rsidRDefault="00705F82" w:rsidP="00705F82">
            <w:pPr>
              <w:pStyle w:val="Tabletext"/>
              <w:ind w:right="113"/>
              <w:jc w:val="right"/>
              <w:rPr>
                <w:b/>
                <w:bCs/>
                <w:sz w:val="20"/>
              </w:rPr>
            </w:pPr>
            <w:r w:rsidRPr="00705F82">
              <w:rPr>
                <w:rFonts w:cs="Calibri"/>
                <w:b/>
                <w:bCs/>
                <w:color w:val="000000"/>
                <w:sz w:val="20"/>
              </w:rPr>
              <w:t>54</w:t>
            </w:r>
          </w:p>
        </w:tc>
        <w:tc>
          <w:tcPr>
            <w:tcW w:w="1417" w:type="dxa"/>
            <w:tcBorders>
              <w:top w:val="nil"/>
              <w:left w:val="nil"/>
              <w:bottom w:val="single" w:sz="4" w:space="0" w:color="auto"/>
              <w:right w:val="single" w:sz="4" w:space="0" w:color="auto"/>
            </w:tcBorders>
            <w:shd w:val="clear" w:color="auto" w:fill="auto"/>
            <w:vAlign w:val="center"/>
          </w:tcPr>
          <w:p w14:paraId="3D243BF9" w14:textId="59964013" w:rsidR="00705F82" w:rsidRPr="00705F82" w:rsidRDefault="00705F82" w:rsidP="00705F82">
            <w:pPr>
              <w:pStyle w:val="Tabletext"/>
              <w:ind w:right="113"/>
              <w:jc w:val="right"/>
              <w:rPr>
                <w:b/>
                <w:bCs/>
                <w:sz w:val="20"/>
              </w:rPr>
            </w:pPr>
            <w:r w:rsidRPr="00705F82">
              <w:rPr>
                <w:rFonts w:cs="Calibri"/>
                <w:b/>
                <w:bCs/>
                <w:color w:val="000000"/>
                <w:sz w:val="20"/>
              </w:rPr>
              <w:t>12</w:t>
            </w:r>
            <w:r>
              <w:rPr>
                <w:rFonts w:cs="Calibri"/>
                <w:b/>
                <w:bCs/>
                <w:color w:val="000000"/>
                <w:sz w:val="20"/>
              </w:rPr>
              <w:t xml:space="preserve"> </w:t>
            </w:r>
            <w:r w:rsidRPr="00705F82">
              <w:rPr>
                <w:rFonts w:cs="Calibri"/>
                <w:b/>
                <w:bCs/>
                <w:color w:val="000000"/>
                <w:sz w:val="20"/>
              </w:rPr>
              <w:t>717</w:t>
            </w:r>
          </w:p>
        </w:tc>
        <w:tc>
          <w:tcPr>
            <w:tcW w:w="1276" w:type="dxa"/>
            <w:tcBorders>
              <w:top w:val="nil"/>
              <w:left w:val="nil"/>
              <w:bottom w:val="single" w:sz="4" w:space="0" w:color="auto"/>
              <w:right w:val="single" w:sz="4" w:space="0" w:color="auto"/>
            </w:tcBorders>
            <w:shd w:val="clear" w:color="auto" w:fill="auto"/>
            <w:vAlign w:val="center"/>
          </w:tcPr>
          <w:p w14:paraId="321D9926" w14:textId="4AFFFCE8" w:rsidR="00705F82" w:rsidRPr="00705F82" w:rsidRDefault="00705F82" w:rsidP="00705F82">
            <w:pPr>
              <w:pStyle w:val="Tabletext"/>
              <w:ind w:right="113"/>
              <w:jc w:val="right"/>
              <w:rPr>
                <w:b/>
                <w:bCs/>
                <w:sz w:val="20"/>
              </w:rPr>
            </w:pPr>
            <w:r w:rsidRPr="00705F82">
              <w:rPr>
                <w:rFonts w:cs="Calibri"/>
                <w:b/>
                <w:bCs/>
                <w:color w:val="000000"/>
                <w:sz w:val="20"/>
              </w:rPr>
              <w:t>11</w:t>
            </w:r>
            <w:r>
              <w:rPr>
                <w:rFonts w:cs="Calibri"/>
                <w:b/>
                <w:bCs/>
                <w:color w:val="000000"/>
                <w:sz w:val="20"/>
              </w:rPr>
              <w:t xml:space="preserve"> </w:t>
            </w:r>
            <w:r w:rsidRPr="00705F82">
              <w:rPr>
                <w:rFonts w:cs="Calibri"/>
                <w:b/>
                <w:bCs/>
                <w:color w:val="000000"/>
                <w:sz w:val="20"/>
              </w:rPr>
              <w:t>380</w:t>
            </w:r>
          </w:p>
        </w:tc>
        <w:tc>
          <w:tcPr>
            <w:tcW w:w="1559" w:type="dxa"/>
            <w:tcBorders>
              <w:top w:val="nil"/>
              <w:left w:val="nil"/>
              <w:bottom w:val="single" w:sz="4" w:space="0" w:color="auto"/>
              <w:right w:val="single" w:sz="4" w:space="0" w:color="auto"/>
            </w:tcBorders>
            <w:shd w:val="clear" w:color="auto" w:fill="auto"/>
            <w:vAlign w:val="center"/>
          </w:tcPr>
          <w:p w14:paraId="34890A8A" w14:textId="5FFB623D" w:rsidR="00705F82" w:rsidRPr="00705F82" w:rsidRDefault="00705F82" w:rsidP="00C05686">
            <w:pPr>
              <w:pStyle w:val="Tabletext"/>
              <w:jc w:val="right"/>
              <w:rPr>
                <w:b/>
                <w:bCs/>
                <w:sz w:val="20"/>
              </w:rPr>
            </w:pPr>
            <w:r w:rsidRPr="00705F82">
              <w:rPr>
                <w:rFonts w:cs="Calibri"/>
                <w:b/>
                <w:bCs/>
                <w:color w:val="000000"/>
                <w:sz w:val="20"/>
              </w:rPr>
              <w:t>656</w:t>
            </w:r>
            <w:r w:rsidR="00C05686">
              <w:rPr>
                <w:rFonts w:cs="Calibri"/>
                <w:b/>
                <w:bCs/>
                <w:color w:val="000000"/>
                <w:sz w:val="20"/>
              </w:rPr>
              <w:t> </w:t>
            </w:r>
            <w:r w:rsidRPr="00705F82">
              <w:rPr>
                <w:rFonts w:cs="Calibri"/>
                <w:b/>
                <w:bCs/>
                <w:color w:val="000000"/>
                <w:sz w:val="20"/>
              </w:rPr>
              <w:t>021</w:t>
            </w:r>
          </w:p>
        </w:tc>
      </w:tr>
      <w:tr w:rsidR="00705F82" w:rsidRPr="00705F82" w14:paraId="5B6A1FB9" w14:textId="77777777" w:rsidTr="00167E02">
        <w:tc>
          <w:tcPr>
            <w:tcW w:w="3288" w:type="dxa"/>
            <w:tcBorders>
              <w:bottom w:val="nil"/>
            </w:tcBorders>
          </w:tcPr>
          <w:p w14:paraId="538FF9AE" w14:textId="2A36453A" w:rsidR="00705F82" w:rsidRPr="00705F82" w:rsidRDefault="00705F82" w:rsidP="00705F82">
            <w:pPr>
              <w:pStyle w:val="Tabletext"/>
              <w:spacing w:before="40" w:after="20"/>
              <w:rPr>
                <w:rFonts w:eastAsiaTheme="majorEastAsia"/>
                <w:sz w:val="20"/>
              </w:rPr>
            </w:pPr>
            <w:r w:rsidRPr="00705F82">
              <w:rPr>
                <w:rFonts w:eastAsiaTheme="majorEastAsia"/>
                <w:sz w:val="20"/>
              </w:rPr>
              <w:t>Incremento</w:t>
            </w:r>
          </w:p>
        </w:tc>
        <w:tc>
          <w:tcPr>
            <w:tcW w:w="1077" w:type="dxa"/>
            <w:tcBorders>
              <w:top w:val="nil"/>
              <w:left w:val="nil"/>
              <w:bottom w:val="nil"/>
              <w:right w:val="single" w:sz="4" w:space="0" w:color="auto"/>
            </w:tcBorders>
            <w:shd w:val="clear" w:color="auto" w:fill="auto"/>
            <w:vAlign w:val="bottom"/>
          </w:tcPr>
          <w:p w14:paraId="556A5B01" w14:textId="005B69DE" w:rsidR="00705F82" w:rsidRPr="00705F82" w:rsidRDefault="00705F82" w:rsidP="00705F82">
            <w:pPr>
              <w:tabs>
                <w:tab w:val="clear" w:pos="567"/>
                <w:tab w:val="clear" w:pos="1134"/>
                <w:tab w:val="clear" w:pos="1701"/>
                <w:tab w:val="clear" w:pos="2268"/>
                <w:tab w:val="clear" w:pos="2835"/>
              </w:tabs>
              <w:overflowPunct/>
              <w:autoSpaceDE/>
              <w:autoSpaceDN/>
              <w:adjustRightInd/>
              <w:spacing w:before="40" w:after="20"/>
              <w:jc w:val="right"/>
              <w:textAlignment w:val="auto"/>
              <w:rPr>
                <w:rFonts w:cs="Arial"/>
                <w:color w:val="000000"/>
                <w:sz w:val="20"/>
                <w:lang w:eastAsia="zh-CN"/>
              </w:rPr>
            </w:pPr>
            <w:r w:rsidRPr="00705F82">
              <w:rPr>
                <w:rFonts w:cs="Arial"/>
                <w:color w:val="000000"/>
                <w:sz w:val="20"/>
                <w:lang w:eastAsia="zh-CN"/>
              </w:rPr>
              <w:t>–</w:t>
            </w:r>
          </w:p>
        </w:tc>
        <w:tc>
          <w:tcPr>
            <w:tcW w:w="1077" w:type="dxa"/>
            <w:tcBorders>
              <w:top w:val="nil"/>
              <w:left w:val="nil"/>
              <w:bottom w:val="nil"/>
              <w:right w:val="single" w:sz="4" w:space="0" w:color="auto"/>
            </w:tcBorders>
            <w:shd w:val="clear" w:color="auto" w:fill="auto"/>
          </w:tcPr>
          <w:p w14:paraId="6C322A8C" w14:textId="61847BAC" w:rsidR="00705F82" w:rsidRPr="00705F82" w:rsidRDefault="00705F82" w:rsidP="00705F82">
            <w:pPr>
              <w:pStyle w:val="Tabletext"/>
              <w:spacing w:before="40" w:after="20"/>
              <w:ind w:right="113"/>
              <w:jc w:val="right"/>
              <w:rPr>
                <w:sz w:val="20"/>
              </w:rPr>
            </w:pPr>
            <w:r w:rsidRPr="00705F82">
              <w:rPr>
                <w:rFonts w:cs="Arial"/>
                <w:color w:val="000000"/>
                <w:sz w:val="20"/>
                <w:lang w:eastAsia="zh-CN"/>
              </w:rPr>
              <w:t>–</w:t>
            </w:r>
          </w:p>
        </w:tc>
        <w:tc>
          <w:tcPr>
            <w:tcW w:w="1417" w:type="dxa"/>
            <w:tcBorders>
              <w:top w:val="nil"/>
              <w:left w:val="nil"/>
              <w:bottom w:val="nil"/>
              <w:right w:val="single" w:sz="4" w:space="0" w:color="auto"/>
            </w:tcBorders>
            <w:shd w:val="clear" w:color="auto" w:fill="auto"/>
            <w:vAlign w:val="bottom"/>
          </w:tcPr>
          <w:p w14:paraId="5B97405B" w14:textId="18324F13" w:rsidR="00705F82" w:rsidRPr="00705F82" w:rsidRDefault="00705F82" w:rsidP="00705F82">
            <w:pPr>
              <w:tabs>
                <w:tab w:val="clear" w:pos="567"/>
                <w:tab w:val="clear" w:pos="1134"/>
                <w:tab w:val="clear" w:pos="1701"/>
                <w:tab w:val="clear" w:pos="2268"/>
                <w:tab w:val="clear" w:pos="2835"/>
              </w:tabs>
              <w:overflowPunct/>
              <w:autoSpaceDE/>
              <w:autoSpaceDN/>
              <w:adjustRightInd/>
              <w:spacing w:before="40" w:after="20"/>
              <w:jc w:val="right"/>
              <w:textAlignment w:val="auto"/>
              <w:rPr>
                <w:rFonts w:cs="Arial"/>
                <w:color w:val="000000"/>
                <w:sz w:val="20"/>
                <w:lang w:eastAsia="zh-CN"/>
              </w:rPr>
            </w:pPr>
            <w:r w:rsidRPr="0030023C">
              <w:rPr>
                <w:rFonts w:cs="Calibri"/>
                <w:color w:val="000000"/>
                <w:sz w:val="20"/>
              </w:rPr>
              <w:t>1</w:t>
            </w:r>
            <w:r>
              <w:rPr>
                <w:rFonts w:cs="Calibri"/>
                <w:color w:val="000000"/>
                <w:sz w:val="20"/>
              </w:rPr>
              <w:t xml:space="preserve"> </w:t>
            </w:r>
            <w:r w:rsidRPr="0030023C">
              <w:rPr>
                <w:rFonts w:cs="Calibri"/>
                <w:color w:val="000000"/>
                <w:sz w:val="20"/>
              </w:rPr>
              <w:t>017</w:t>
            </w:r>
          </w:p>
        </w:tc>
        <w:tc>
          <w:tcPr>
            <w:tcW w:w="1276" w:type="dxa"/>
            <w:tcBorders>
              <w:top w:val="nil"/>
              <w:left w:val="nil"/>
              <w:bottom w:val="nil"/>
              <w:right w:val="single" w:sz="4" w:space="0" w:color="auto"/>
            </w:tcBorders>
            <w:shd w:val="clear" w:color="auto" w:fill="auto"/>
            <w:vAlign w:val="bottom"/>
          </w:tcPr>
          <w:p w14:paraId="548CDADE" w14:textId="42F1FE90" w:rsidR="00705F82" w:rsidRPr="00705F82" w:rsidRDefault="00705F82" w:rsidP="00705F82">
            <w:pPr>
              <w:tabs>
                <w:tab w:val="clear" w:pos="567"/>
                <w:tab w:val="clear" w:pos="1134"/>
                <w:tab w:val="clear" w:pos="1701"/>
                <w:tab w:val="clear" w:pos="2268"/>
                <w:tab w:val="clear" w:pos="2835"/>
              </w:tabs>
              <w:overflowPunct/>
              <w:autoSpaceDE/>
              <w:autoSpaceDN/>
              <w:adjustRightInd/>
              <w:spacing w:before="40" w:after="20"/>
              <w:jc w:val="right"/>
              <w:textAlignment w:val="auto"/>
              <w:rPr>
                <w:rFonts w:cs="Arial"/>
                <w:color w:val="000000"/>
                <w:sz w:val="20"/>
                <w:lang w:eastAsia="zh-CN"/>
              </w:rPr>
            </w:pPr>
            <w:r w:rsidRPr="0030023C">
              <w:rPr>
                <w:rFonts w:cs="Arial"/>
                <w:color w:val="000000"/>
                <w:sz w:val="20"/>
                <w:lang w:val="en-US" w:eastAsia="zh-CN"/>
              </w:rPr>
              <w:t>637</w:t>
            </w:r>
          </w:p>
        </w:tc>
        <w:tc>
          <w:tcPr>
            <w:tcW w:w="1559" w:type="dxa"/>
            <w:tcBorders>
              <w:top w:val="nil"/>
              <w:left w:val="nil"/>
              <w:bottom w:val="nil"/>
              <w:right w:val="single" w:sz="4" w:space="0" w:color="auto"/>
            </w:tcBorders>
            <w:shd w:val="clear" w:color="auto" w:fill="auto"/>
            <w:vAlign w:val="bottom"/>
          </w:tcPr>
          <w:p w14:paraId="3AB5617F" w14:textId="77411E3F" w:rsidR="00705F82" w:rsidRPr="00705F82" w:rsidRDefault="00705F82" w:rsidP="00705F82">
            <w:pPr>
              <w:tabs>
                <w:tab w:val="clear" w:pos="567"/>
                <w:tab w:val="clear" w:pos="1134"/>
                <w:tab w:val="clear" w:pos="1701"/>
                <w:tab w:val="clear" w:pos="2268"/>
                <w:tab w:val="clear" w:pos="2835"/>
              </w:tabs>
              <w:overflowPunct/>
              <w:autoSpaceDE/>
              <w:autoSpaceDN/>
              <w:adjustRightInd/>
              <w:spacing w:before="40" w:after="20"/>
              <w:jc w:val="right"/>
              <w:textAlignment w:val="auto"/>
              <w:rPr>
                <w:rFonts w:cs="Arial"/>
                <w:color w:val="000000"/>
                <w:sz w:val="20"/>
                <w:lang w:eastAsia="zh-CN"/>
              </w:rPr>
            </w:pPr>
            <w:r w:rsidRPr="0030023C">
              <w:rPr>
                <w:rFonts w:cs="Arial"/>
                <w:color w:val="000000"/>
                <w:sz w:val="20"/>
                <w:lang w:val="en-US" w:eastAsia="zh-CN"/>
              </w:rPr>
              <w:t>1</w:t>
            </w:r>
            <w:r>
              <w:rPr>
                <w:rFonts w:cs="Arial"/>
                <w:color w:val="000000"/>
                <w:sz w:val="20"/>
                <w:lang w:val="en-US" w:eastAsia="zh-CN"/>
              </w:rPr>
              <w:t xml:space="preserve"> </w:t>
            </w:r>
            <w:r w:rsidRPr="0030023C">
              <w:rPr>
                <w:rFonts w:cs="Arial"/>
                <w:color w:val="000000"/>
                <w:sz w:val="20"/>
                <w:lang w:val="en-US" w:eastAsia="zh-CN"/>
              </w:rPr>
              <w:t>653</w:t>
            </w:r>
          </w:p>
        </w:tc>
      </w:tr>
      <w:tr w:rsidR="00705F82" w:rsidRPr="00705F82" w14:paraId="0ED0B627" w14:textId="77777777" w:rsidTr="00167E02">
        <w:tc>
          <w:tcPr>
            <w:tcW w:w="3288" w:type="dxa"/>
            <w:tcBorders>
              <w:top w:val="nil"/>
              <w:bottom w:val="nil"/>
            </w:tcBorders>
          </w:tcPr>
          <w:p w14:paraId="114FED34" w14:textId="2195FD31" w:rsidR="00705F82" w:rsidRPr="00705F82" w:rsidRDefault="00705F82" w:rsidP="00705F82">
            <w:pPr>
              <w:pStyle w:val="Tabletext"/>
              <w:spacing w:before="20" w:after="20"/>
              <w:rPr>
                <w:rFonts w:eastAsiaTheme="majorEastAsia"/>
                <w:sz w:val="20"/>
              </w:rPr>
            </w:pPr>
            <w:r w:rsidRPr="00705F82">
              <w:rPr>
                <w:rFonts w:eastAsiaTheme="majorEastAsia"/>
                <w:sz w:val="20"/>
              </w:rPr>
              <w:t>Utilización durante el ejercicio</w:t>
            </w:r>
          </w:p>
        </w:tc>
        <w:tc>
          <w:tcPr>
            <w:tcW w:w="1077" w:type="dxa"/>
            <w:tcBorders>
              <w:top w:val="nil"/>
              <w:left w:val="nil"/>
              <w:bottom w:val="nil"/>
              <w:right w:val="single" w:sz="4" w:space="0" w:color="auto"/>
            </w:tcBorders>
            <w:shd w:val="clear" w:color="auto" w:fill="auto"/>
            <w:vAlign w:val="bottom"/>
          </w:tcPr>
          <w:p w14:paraId="424B9412" w14:textId="0788A4E3"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705F82">
              <w:rPr>
                <w:rFonts w:cs="Arial"/>
                <w:color w:val="000000"/>
                <w:sz w:val="20"/>
                <w:lang w:eastAsia="zh-CN"/>
              </w:rPr>
              <w:t>–</w:t>
            </w:r>
          </w:p>
        </w:tc>
        <w:tc>
          <w:tcPr>
            <w:tcW w:w="1077" w:type="dxa"/>
            <w:tcBorders>
              <w:top w:val="nil"/>
              <w:left w:val="nil"/>
              <w:bottom w:val="nil"/>
              <w:right w:val="single" w:sz="4" w:space="0" w:color="auto"/>
            </w:tcBorders>
            <w:shd w:val="clear" w:color="auto" w:fill="auto"/>
          </w:tcPr>
          <w:p w14:paraId="687C4882" w14:textId="5C1ECD82" w:rsidR="00705F82" w:rsidRPr="00705F82" w:rsidRDefault="00705F82" w:rsidP="00705F82">
            <w:pPr>
              <w:pStyle w:val="Tabletext"/>
              <w:spacing w:before="20" w:after="20"/>
              <w:ind w:right="113"/>
              <w:jc w:val="right"/>
              <w:rPr>
                <w:sz w:val="20"/>
              </w:rPr>
            </w:pPr>
            <w:r w:rsidRPr="00705F82">
              <w:rPr>
                <w:rFonts w:cs="Arial"/>
                <w:color w:val="000000"/>
                <w:sz w:val="20"/>
                <w:lang w:eastAsia="zh-CN"/>
              </w:rPr>
              <w:t>–</w:t>
            </w:r>
          </w:p>
        </w:tc>
        <w:tc>
          <w:tcPr>
            <w:tcW w:w="1417" w:type="dxa"/>
            <w:tcBorders>
              <w:top w:val="nil"/>
              <w:left w:val="nil"/>
              <w:bottom w:val="nil"/>
              <w:right w:val="single" w:sz="4" w:space="0" w:color="auto"/>
            </w:tcBorders>
            <w:shd w:val="clear" w:color="auto" w:fill="auto"/>
            <w:vAlign w:val="bottom"/>
          </w:tcPr>
          <w:p w14:paraId="02F6987E" w14:textId="739DA4FD"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705F82">
              <w:rPr>
                <w:rFonts w:cs="Arial"/>
                <w:color w:val="000000"/>
                <w:sz w:val="20"/>
                <w:lang w:eastAsia="zh-CN"/>
              </w:rPr>
              <w:t>–</w:t>
            </w:r>
            <w:r>
              <w:rPr>
                <w:rFonts w:cs="Arial"/>
                <w:color w:val="000000"/>
                <w:sz w:val="20"/>
                <w:lang w:eastAsia="zh-CN"/>
              </w:rPr>
              <w:t>404</w:t>
            </w:r>
          </w:p>
        </w:tc>
        <w:tc>
          <w:tcPr>
            <w:tcW w:w="1276" w:type="dxa"/>
            <w:tcBorders>
              <w:top w:val="nil"/>
              <w:left w:val="nil"/>
              <w:bottom w:val="nil"/>
              <w:right w:val="single" w:sz="4" w:space="0" w:color="auto"/>
            </w:tcBorders>
            <w:shd w:val="clear" w:color="auto" w:fill="auto"/>
            <w:vAlign w:val="bottom"/>
          </w:tcPr>
          <w:p w14:paraId="4944D784" w14:textId="6EA0666A"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705F82">
              <w:rPr>
                <w:rFonts w:cs="Arial"/>
                <w:color w:val="000000"/>
                <w:sz w:val="20"/>
                <w:lang w:eastAsia="zh-CN"/>
              </w:rPr>
              <w:t>–5</w:t>
            </w:r>
            <w:r>
              <w:rPr>
                <w:rFonts w:cs="Arial"/>
                <w:color w:val="000000"/>
                <w:sz w:val="20"/>
                <w:lang w:eastAsia="zh-CN"/>
              </w:rPr>
              <w:t xml:space="preserve"> 36</w:t>
            </w:r>
          </w:p>
        </w:tc>
        <w:tc>
          <w:tcPr>
            <w:tcW w:w="1559" w:type="dxa"/>
            <w:tcBorders>
              <w:top w:val="nil"/>
              <w:left w:val="nil"/>
              <w:bottom w:val="nil"/>
              <w:right w:val="single" w:sz="4" w:space="0" w:color="auto"/>
            </w:tcBorders>
            <w:shd w:val="clear" w:color="auto" w:fill="auto"/>
            <w:vAlign w:val="bottom"/>
          </w:tcPr>
          <w:p w14:paraId="710CB034" w14:textId="65A18DBB" w:rsidR="00705F82" w:rsidRPr="00705F82" w:rsidRDefault="00DD3493"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705F82">
              <w:rPr>
                <w:rFonts w:cs="Arial"/>
                <w:color w:val="000000"/>
                <w:sz w:val="20"/>
                <w:lang w:eastAsia="zh-CN"/>
              </w:rPr>
              <w:t>–</w:t>
            </w:r>
            <w:r w:rsidR="00705F82" w:rsidRPr="00705F82">
              <w:rPr>
                <w:rFonts w:cs="Arial"/>
                <w:color w:val="000000"/>
                <w:sz w:val="20"/>
                <w:lang w:val="en-US" w:eastAsia="zh-CN"/>
              </w:rPr>
              <w:t>940</w:t>
            </w:r>
          </w:p>
        </w:tc>
      </w:tr>
      <w:tr w:rsidR="00705F82" w:rsidRPr="00705F82" w14:paraId="7FD6199A" w14:textId="77777777" w:rsidTr="00167E02">
        <w:tc>
          <w:tcPr>
            <w:tcW w:w="3288" w:type="dxa"/>
            <w:tcBorders>
              <w:top w:val="nil"/>
              <w:bottom w:val="nil"/>
            </w:tcBorders>
          </w:tcPr>
          <w:p w14:paraId="77E8A1FF" w14:textId="524C065A" w:rsidR="00705F82" w:rsidRPr="00705F82" w:rsidRDefault="00705F82" w:rsidP="00705F82">
            <w:pPr>
              <w:pStyle w:val="Tabletext"/>
              <w:spacing w:before="20" w:after="20"/>
              <w:rPr>
                <w:rFonts w:eastAsiaTheme="majorEastAsia"/>
                <w:sz w:val="20"/>
              </w:rPr>
            </w:pPr>
            <w:r w:rsidRPr="00705F82">
              <w:rPr>
                <w:sz w:val="20"/>
              </w:rPr>
              <w:t>Disolución</w:t>
            </w:r>
          </w:p>
        </w:tc>
        <w:tc>
          <w:tcPr>
            <w:tcW w:w="1077" w:type="dxa"/>
            <w:tcBorders>
              <w:top w:val="nil"/>
              <w:left w:val="nil"/>
              <w:bottom w:val="nil"/>
              <w:right w:val="single" w:sz="4" w:space="0" w:color="auto"/>
            </w:tcBorders>
            <w:shd w:val="clear" w:color="auto" w:fill="auto"/>
            <w:vAlign w:val="bottom"/>
          </w:tcPr>
          <w:p w14:paraId="329BBDCE" w14:textId="1D43E203" w:rsidR="00705F82" w:rsidRPr="00705F82" w:rsidRDefault="00317778"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Pr>
                <w:rFonts w:cs="Arial"/>
                <w:color w:val="000000"/>
                <w:sz w:val="20"/>
                <w:lang w:eastAsia="zh-CN"/>
              </w:rPr>
              <w:t>-</w:t>
            </w:r>
            <w:r w:rsidR="00705F82">
              <w:rPr>
                <w:rFonts w:cs="Arial"/>
                <w:color w:val="000000"/>
                <w:sz w:val="20"/>
                <w:lang w:eastAsia="zh-CN"/>
              </w:rPr>
              <w:t>8</w:t>
            </w:r>
            <w:r>
              <w:rPr>
                <w:rFonts w:cs="Arial"/>
                <w:color w:val="000000"/>
                <w:sz w:val="20"/>
                <w:lang w:eastAsia="zh-CN"/>
              </w:rPr>
              <w:t>6</w:t>
            </w:r>
            <w:r w:rsidR="00705F82">
              <w:rPr>
                <w:rFonts w:cs="Arial"/>
                <w:color w:val="000000"/>
                <w:sz w:val="20"/>
                <w:lang w:eastAsia="zh-CN"/>
              </w:rPr>
              <w:t xml:space="preserve"> 234</w:t>
            </w:r>
          </w:p>
        </w:tc>
        <w:tc>
          <w:tcPr>
            <w:tcW w:w="1077" w:type="dxa"/>
            <w:tcBorders>
              <w:top w:val="nil"/>
              <w:left w:val="nil"/>
              <w:bottom w:val="nil"/>
              <w:right w:val="single" w:sz="4" w:space="0" w:color="auto"/>
            </w:tcBorders>
            <w:shd w:val="clear" w:color="auto" w:fill="auto"/>
          </w:tcPr>
          <w:p w14:paraId="1BCD5F94" w14:textId="48DCDDDD" w:rsidR="00705F82" w:rsidRPr="00705F82" w:rsidRDefault="00705F82" w:rsidP="00705F82">
            <w:pPr>
              <w:pStyle w:val="Tabletext"/>
              <w:spacing w:before="20" w:after="20"/>
              <w:ind w:right="113"/>
              <w:jc w:val="right"/>
              <w:rPr>
                <w:sz w:val="20"/>
              </w:rPr>
            </w:pPr>
            <w:r w:rsidRPr="00705F82">
              <w:rPr>
                <w:rFonts w:cs="Arial"/>
                <w:color w:val="000000"/>
                <w:sz w:val="20"/>
                <w:lang w:eastAsia="zh-CN"/>
              </w:rPr>
              <w:t>–</w:t>
            </w:r>
          </w:p>
        </w:tc>
        <w:tc>
          <w:tcPr>
            <w:tcW w:w="1417" w:type="dxa"/>
            <w:tcBorders>
              <w:top w:val="nil"/>
              <w:left w:val="nil"/>
              <w:bottom w:val="nil"/>
              <w:right w:val="single" w:sz="4" w:space="0" w:color="auto"/>
            </w:tcBorders>
            <w:shd w:val="clear" w:color="auto" w:fill="auto"/>
            <w:vAlign w:val="bottom"/>
          </w:tcPr>
          <w:p w14:paraId="30D87F24" w14:textId="70CFAED5"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705F82">
              <w:rPr>
                <w:rFonts w:cs="Arial"/>
                <w:color w:val="000000"/>
                <w:sz w:val="20"/>
                <w:lang w:eastAsia="zh-CN"/>
              </w:rPr>
              <w:t>–</w:t>
            </w:r>
          </w:p>
        </w:tc>
        <w:tc>
          <w:tcPr>
            <w:tcW w:w="1276" w:type="dxa"/>
            <w:tcBorders>
              <w:top w:val="nil"/>
              <w:left w:val="nil"/>
              <w:bottom w:val="nil"/>
              <w:right w:val="single" w:sz="4" w:space="0" w:color="auto"/>
            </w:tcBorders>
            <w:shd w:val="clear" w:color="auto" w:fill="auto"/>
            <w:vAlign w:val="bottom"/>
          </w:tcPr>
          <w:p w14:paraId="7C9261C4" w14:textId="2C2FD0F1"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705F82">
              <w:rPr>
                <w:rFonts w:cs="Arial"/>
                <w:color w:val="000000"/>
                <w:sz w:val="20"/>
                <w:lang w:eastAsia="zh-CN"/>
              </w:rPr>
              <w:t>–</w:t>
            </w:r>
            <w:r>
              <w:rPr>
                <w:rFonts w:cs="Arial"/>
                <w:color w:val="000000"/>
                <w:sz w:val="20"/>
                <w:lang w:eastAsia="zh-CN"/>
              </w:rPr>
              <w:t>28</w:t>
            </w:r>
          </w:p>
        </w:tc>
        <w:tc>
          <w:tcPr>
            <w:tcW w:w="1559" w:type="dxa"/>
            <w:tcBorders>
              <w:top w:val="nil"/>
              <w:left w:val="nil"/>
              <w:bottom w:val="nil"/>
              <w:right w:val="single" w:sz="4" w:space="0" w:color="auto"/>
            </w:tcBorders>
            <w:shd w:val="clear" w:color="auto" w:fill="auto"/>
            <w:vAlign w:val="bottom"/>
          </w:tcPr>
          <w:p w14:paraId="16BD864E" w14:textId="6CA901E0" w:rsidR="00705F82" w:rsidRPr="00705F82" w:rsidRDefault="00DD3493" w:rsidP="00705F82">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eastAsia="zh-CN"/>
              </w:rPr>
            </w:pPr>
            <w:r w:rsidRPr="00705F82">
              <w:rPr>
                <w:rFonts w:cs="Arial"/>
                <w:color w:val="000000"/>
                <w:sz w:val="20"/>
                <w:lang w:eastAsia="zh-CN"/>
              </w:rPr>
              <w:t>–</w:t>
            </w:r>
            <w:r w:rsidR="00705F82" w:rsidRPr="00705F82">
              <w:rPr>
                <w:rFonts w:cs="Arial"/>
                <w:color w:val="000000"/>
                <w:sz w:val="20"/>
                <w:lang w:val="en-US" w:eastAsia="zh-CN"/>
              </w:rPr>
              <w:t>8</w:t>
            </w:r>
            <w:r w:rsidR="00317778">
              <w:rPr>
                <w:rFonts w:cs="Arial"/>
                <w:color w:val="000000"/>
                <w:sz w:val="20"/>
                <w:lang w:val="en-US" w:eastAsia="zh-CN"/>
              </w:rPr>
              <w:t>6</w:t>
            </w:r>
            <w:r w:rsidR="00705F82">
              <w:rPr>
                <w:rFonts w:cs="Arial"/>
                <w:color w:val="000000"/>
                <w:sz w:val="20"/>
                <w:lang w:val="en-US" w:eastAsia="zh-CN"/>
              </w:rPr>
              <w:t xml:space="preserve"> </w:t>
            </w:r>
            <w:r w:rsidR="00317778">
              <w:rPr>
                <w:rFonts w:cs="Arial"/>
                <w:color w:val="000000"/>
                <w:sz w:val="20"/>
                <w:lang w:val="en-US" w:eastAsia="zh-CN"/>
              </w:rPr>
              <w:t>262</w:t>
            </w:r>
          </w:p>
        </w:tc>
      </w:tr>
      <w:tr w:rsidR="00705F82" w:rsidRPr="00705F82" w14:paraId="2D299949" w14:textId="77777777" w:rsidTr="00167E02">
        <w:tc>
          <w:tcPr>
            <w:tcW w:w="3288" w:type="dxa"/>
            <w:tcBorders>
              <w:top w:val="nil"/>
              <w:bottom w:val="nil"/>
            </w:tcBorders>
          </w:tcPr>
          <w:p w14:paraId="53A11CC9" w14:textId="223B97D6" w:rsidR="00705F82" w:rsidRPr="00705F82" w:rsidRDefault="00705F82" w:rsidP="00705F82">
            <w:pPr>
              <w:pStyle w:val="Tabletext"/>
              <w:spacing w:before="20" w:after="40"/>
              <w:rPr>
                <w:rFonts w:eastAsiaTheme="majorEastAsia"/>
                <w:sz w:val="20"/>
              </w:rPr>
            </w:pPr>
            <w:r w:rsidRPr="00705F82">
              <w:rPr>
                <w:rFonts w:eastAsiaTheme="majorEastAsia"/>
                <w:sz w:val="20"/>
              </w:rPr>
              <w:t>Transferencia a/desde corto plazo</w:t>
            </w:r>
          </w:p>
        </w:tc>
        <w:tc>
          <w:tcPr>
            <w:tcW w:w="1077" w:type="dxa"/>
            <w:tcBorders>
              <w:top w:val="nil"/>
              <w:left w:val="single" w:sz="4" w:space="0" w:color="auto"/>
              <w:bottom w:val="single" w:sz="4" w:space="0" w:color="auto"/>
              <w:right w:val="single" w:sz="4" w:space="0" w:color="auto"/>
            </w:tcBorders>
            <w:shd w:val="clear" w:color="auto" w:fill="auto"/>
          </w:tcPr>
          <w:p w14:paraId="66DA1DF7" w14:textId="2DEB7F27"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40"/>
              <w:jc w:val="right"/>
              <w:textAlignment w:val="auto"/>
              <w:rPr>
                <w:rFonts w:cs="Arial"/>
                <w:color w:val="000000"/>
                <w:sz w:val="20"/>
                <w:lang w:eastAsia="zh-CN"/>
              </w:rPr>
            </w:pPr>
            <w:r w:rsidRPr="00705F82">
              <w:rPr>
                <w:rFonts w:cs="Arial"/>
                <w:color w:val="000000"/>
                <w:sz w:val="20"/>
                <w:lang w:eastAsia="zh-CN"/>
              </w:rPr>
              <w:t>–</w:t>
            </w:r>
          </w:p>
        </w:tc>
        <w:tc>
          <w:tcPr>
            <w:tcW w:w="1077" w:type="dxa"/>
            <w:tcBorders>
              <w:top w:val="nil"/>
              <w:left w:val="nil"/>
              <w:bottom w:val="single" w:sz="4" w:space="0" w:color="auto"/>
              <w:right w:val="single" w:sz="4" w:space="0" w:color="auto"/>
            </w:tcBorders>
            <w:shd w:val="clear" w:color="auto" w:fill="auto"/>
          </w:tcPr>
          <w:p w14:paraId="58BC697E" w14:textId="7394CC66" w:rsidR="00705F82" w:rsidRPr="00705F82" w:rsidRDefault="00705F82" w:rsidP="00705F82">
            <w:pPr>
              <w:pStyle w:val="Tabletext"/>
              <w:spacing w:before="20" w:after="40"/>
              <w:ind w:right="113"/>
              <w:jc w:val="right"/>
              <w:rPr>
                <w:sz w:val="20"/>
              </w:rPr>
            </w:pPr>
            <w:r w:rsidRPr="00705F82">
              <w:rPr>
                <w:rFonts w:cs="Arial"/>
                <w:color w:val="000000"/>
                <w:sz w:val="20"/>
                <w:lang w:eastAsia="zh-CN"/>
              </w:rPr>
              <w:t>–</w:t>
            </w:r>
          </w:p>
        </w:tc>
        <w:tc>
          <w:tcPr>
            <w:tcW w:w="1417" w:type="dxa"/>
            <w:tcBorders>
              <w:top w:val="nil"/>
              <w:left w:val="nil"/>
              <w:bottom w:val="single" w:sz="4" w:space="0" w:color="auto"/>
              <w:right w:val="single" w:sz="4" w:space="0" w:color="auto"/>
            </w:tcBorders>
            <w:shd w:val="clear" w:color="auto" w:fill="auto"/>
          </w:tcPr>
          <w:p w14:paraId="4F27DBAB" w14:textId="14308762"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40"/>
              <w:jc w:val="right"/>
              <w:textAlignment w:val="auto"/>
              <w:rPr>
                <w:rFonts w:cs="Arial"/>
                <w:color w:val="000000"/>
                <w:sz w:val="20"/>
                <w:lang w:eastAsia="zh-CN"/>
              </w:rPr>
            </w:pPr>
            <w:r w:rsidRPr="00705F82">
              <w:rPr>
                <w:rFonts w:cs="Arial"/>
                <w:color w:val="000000"/>
                <w:sz w:val="20"/>
                <w:lang w:eastAsia="zh-CN"/>
              </w:rPr>
              <w:t>–</w:t>
            </w:r>
          </w:p>
        </w:tc>
        <w:tc>
          <w:tcPr>
            <w:tcW w:w="1276" w:type="dxa"/>
            <w:tcBorders>
              <w:top w:val="nil"/>
              <w:left w:val="nil"/>
              <w:bottom w:val="single" w:sz="4" w:space="0" w:color="auto"/>
              <w:right w:val="single" w:sz="4" w:space="0" w:color="auto"/>
            </w:tcBorders>
            <w:shd w:val="clear" w:color="auto" w:fill="auto"/>
          </w:tcPr>
          <w:p w14:paraId="4723013E" w14:textId="4BFACD79"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40"/>
              <w:jc w:val="right"/>
              <w:textAlignment w:val="auto"/>
              <w:rPr>
                <w:rFonts w:cs="Arial"/>
                <w:color w:val="000000"/>
                <w:sz w:val="20"/>
                <w:lang w:eastAsia="zh-CN"/>
              </w:rPr>
            </w:pPr>
            <w:r>
              <w:rPr>
                <w:rFonts w:cs="Arial"/>
                <w:color w:val="000000"/>
                <w:sz w:val="20"/>
                <w:lang w:eastAsia="zh-CN"/>
              </w:rPr>
              <w:t>390</w:t>
            </w:r>
          </w:p>
        </w:tc>
        <w:tc>
          <w:tcPr>
            <w:tcW w:w="1559" w:type="dxa"/>
            <w:tcBorders>
              <w:top w:val="nil"/>
              <w:left w:val="nil"/>
              <w:bottom w:val="single" w:sz="4" w:space="0" w:color="auto"/>
              <w:right w:val="single" w:sz="4" w:space="0" w:color="auto"/>
            </w:tcBorders>
            <w:shd w:val="clear" w:color="auto" w:fill="auto"/>
          </w:tcPr>
          <w:p w14:paraId="24F3845D" w14:textId="6FA98893" w:rsidR="00705F82" w:rsidRPr="00705F82" w:rsidRDefault="00705F82" w:rsidP="00705F82">
            <w:pPr>
              <w:tabs>
                <w:tab w:val="clear" w:pos="567"/>
                <w:tab w:val="clear" w:pos="1134"/>
                <w:tab w:val="clear" w:pos="1701"/>
                <w:tab w:val="clear" w:pos="2268"/>
                <w:tab w:val="clear" w:pos="2835"/>
              </w:tabs>
              <w:overflowPunct/>
              <w:autoSpaceDE/>
              <w:autoSpaceDN/>
              <w:adjustRightInd/>
              <w:spacing w:before="20" w:after="40"/>
              <w:jc w:val="right"/>
              <w:textAlignment w:val="auto"/>
              <w:rPr>
                <w:rFonts w:cs="Arial"/>
                <w:color w:val="000000"/>
                <w:sz w:val="20"/>
                <w:lang w:val="en-US" w:eastAsia="zh-CN"/>
              </w:rPr>
            </w:pPr>
            <w:r w:rsidRPr="00705F82">
              <w:rPr>
                <w:rFonts w:cs="Arial"/>
                <w:color w:val="000000"/>
                <w:sz w:val="20"/>
                <w:lang w:val="en-US" w:eastAsia="zh-CN"/>
              </w:rPr>
              <w:t>390</w:t>
            </w:r>
          </w:p>
        </w:tc>
      </w:tr>
      <w:tr w:rsidR="00705F82" w:rsidRPr="00705F82" w14:paraId="1B56F5AC" w14:textId="77777777" w:rsidTr="00167E02">
        <w:tc>
          <w:tcPr>
            <w:tcW w:w="3288" w:type="dxa"/>
          </w:tcPr>
          <w:p w14:paraId="31EAAA1B" w14:textId="77777777" w:rsidR="00705F82" w:rsidRPr="00705F82" w:rsidRDefault="00705F82" w:rsidP="00705F82">
            <w:pPr>
              <w:pStyle w:val="Tabletext"/>
              <w:rPr>
                <w:b/>
                <w:bCs/>
                <w:sz w:val="20"/>
              </w:rPr>
            </w:pPr>
            <w:r w:rsidRPr="00705F82">
              <w:rPr>
                <w:rFonts w:eastAsiaTheme="majorEastAsia"/>
                <w:b/>
                <w:bCs/>
                <w:sz w:val="20"/>
              </w:rPr>
              <w:t>Saldo de cierre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28C893B" w14:textId="55E965A3" w:rsidR="00705F82" w:rsidRPr="00705F82" w:rsidRDefault="00705F82" w:rsidP="00705F82">
            <w:pPr>
              <w:pStyle w:val="Tabletext"/>
              <w:ind w:right="113"/>
              <w:jc w:val="right"/>
              <w:rPr>
                <w:b/>
                <w:bCs/>
                <w:sz w:val="20"/>
              </w:rPr>
            </w:pPr>
            <w:r w:rsidRPr="00705F82">
              <w:rPr>
                <w:rFonts w:cs="Arial"/>
                <w:b/>
                <w:bCs/>
                <w:color w:val="000000"/>
                <w:sz w:val="20"/>
                <w:lang w:val="en-US" w:eastAsia="zh-CN"/>
              </w:rPr>
              <w:t>545</w:t>
            </w:r>
            <w:r>
              <w:rPr>
                <w:rFonts w:cs="Arial"/>
                <w:b/>
                <w:bCs/>
                <w:color w:val="000000"/>
                <w:sz w:val="20"/>
                <w:lang w:val="en-US" w:eastAsia="zh-CN"/>
              </w:rPr>
              <w:t xml:space="preserve"> </w:t>
            </w:r>
            <w:r w:rsidRPr="00705F82">
              <w:rPr>
                <w:rFonts w:cs="Arial"/>
                <w:b/>
                <w:bCs/>
                <w:color w:val="000000"/>
                <w:sz w:val="20"/>
                <w:lang w:val="en-US" w:eastAsia="zh-CN"/>
              </w:rPr>
              <w:t>636</w:t>
            </w:r>
          </w:p>
        </w:tc>
        <w:tc>
          <w:tcPr>
            <w:tcW w:w="1077" w:type="dxa"/>
            <w:tcBorders>
              <w:top w:val="single" w:sz="4" w:space="0" w:color="auto"/>
              <w:left w:val="nil"/>
              <w:bottom w:val="single" w:sz="4" w:space="0" w:color="auto"/>
              <w:right w:val="single" w:sz="4" w:space="0" w:color="auto"/>
            </w:tcBorders>
            <w:shd w:val="clear" w:color="auto" w:fill="auto"/>
            <w:vAlign w:val="center"/>
          </w:tcPr>
          <w:p w14:paraId="3479517C" w14:textId="226A66E8" w:rsidR="00705F82" w:rsidRPr="00705F82" w:rsidRDefault="00705F82" w:rsidP="00705F82">
            <w:pPr>
              <w:pStyle w:val="Tabletext"/>
              <w:ind w:right="113"/>
              <w:jc w:val="right"/>
              <w:rPr>
                <w:b/>
                <w:bCs/>
                <w:sz w:val="20"/>
              </w:rPr>
            </w:pPr>
            <w:r w:rsidRPr="00705F82">
              <w:rPr>
                <w:rFonts w:cs="Arial"/>
                <w:b/>
                <w:bCs/>
                <w:color w:val="000000"/>
                <w:sz w:val="20"/>
                <w:lang w:val="en-US" w:eastAsia="zh-CN"/>
              </w:rPr>
              <w:t>54</w:t>
            </w:r>
          </w:p>
        </w:tc>
        <w:tc>
          <w:tcPr>
            <w:tcW w:w="1417" w:type="dxa"/>
            <w:tcBorders>
              <w:top w:val="single" w:sz="4" w:space="0" w:color="auto"/>
              <w:left w:val="nil"/>
              <w:bottom w:val="single" w:sz="4" w:space="0" w:color="auto"/>
              <w:right w:val="single" w:sz="4" w:space="0" w:color="auto"/>
            </w:tcBorders>
            <w:shd w:val="clear" w:color="auto" w:fill="auto"/>
            <w:vAlign w:val="center"/>
          </w:tcPr>
          <w:p w14:paraId="2D37CC9A" w14:textId="75ED1054" w:rsidR="00705F82" w:rsidRPr="00705F82" w:rsidRDefault="00705F82" w:rsidP="00705F82">
            <w:pPr>
              <w:pStyle w:val="Tabletext"/>
              <w:ind w:right="113"/>
              <w:jc w:val="right"/>
              <w:rPr>
                <w:b/>
                <w:bCs/>
                <w:sz w:val="20"/>
              </w:rPr>
            </w:pPr>
            <w:r w:rsidRPr="00705F82">
              <w:rPr>
                <w:rFonts w:cs="Arial"/>
                <w:b/>
                <w:bCs/>
                <w:color w:val="000000"/>
                <w:sz w:val="20"/>
                <w:lang w:val="en-US" w:eastAsia="zh-CN"/>
              </w:rPr>
              <w:t>13</w:t>
            </w:r>
            <w:r>
              <w:rPr>
                <w:rFonts w:cs="Arial"/>
                <w:b/>
                <w:bCs/>
                <w:color w:val="000000"/>
                <w:sz w:val="20"/>
                <w:lang w:val="en-US" w:eastAsia="zh-CN"/>
              </w:rPr>
              <w:t xml:space="preserve"> </w:t>
            </w:r>
            <w:r w:rsidRPr="00705F82">
              <w:rPr>
                <w:rFonts w:cs="Arial"/>
                <w:b/>
                <w:bCs/>
                <w:color w:val="000000"/>
                <w:sz w:val="20"/>
                <w:lang w:val="en-US" w:eastAsia="zh-CN"/>
              </w:rPr>
              <w:t>330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B0FF85" w14:textId="229858DC" w:rsidR="00705F82" w:rsidRPr="00705F82" w:rsidRDefault="00705F82" w:rsidP="00705F8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705F82">
              <w:rPr>
                <w:rFonts w:cs="Arial"/>
                <w:b/>
                <w:bCs/>
                <w:color w:val="000000"/>
                <w:sz w:val="20"/>
                <w:lang w:val="en-US" w:eastAsia="zh-CN"/>
              </w:rPr>
              <w:t>11</w:t>
            </w:r>
            <w:r>
              <w:rPr>
                <w:rFonts w:cs="Arial"/>
                <w:b/>
                <w:bCs/>
                <w:color w:val="000000"/>
                <w:sz w:val="20"/>
                <w:lang w:val="en-US" w:eastAsia="zh-CN"/>
              </w:rPr>
              <w:t xml:space="preserve"> </w:t>
            </w:r>
            <w:r w:rsidRPr="00705F82">
              <w:rPr>
                <w:rFonts w:cs="Arial"/>
                <w:b/>
                <w:bCs/>
                <w:color w:val="000000"/>
                <w:sz w:val="20"/>
                <w:lang w:val="en-US" w:eastAsia="zh-CN"/>
              </w:rPr>
              <w:t>063</w:t>
            </w:r>
          </w:p>
        </w:tc>
        <w:tc>
          <w:tcPr>
            <w:tcW w:w="1559" w:type="dxa"/>
            <w:tcBorders>
              <w:top w:val="single" w:sz="4" w:space="0" w:color="auto"/>
              <w:left w:val="nil"/>
              <w:bottom w:val="single" w:sz="4" w:space="0" w:color="auto"/>
              <w:right w:val="single" w:sz="4" w:space="0" w:color="auto"/>
            </w:tcBorders>
            <w:shd w:val="clear" w:color="auto" w:fill="auto"/>
            <w:vAlign w:val="bottom"/>
          </w:tcPr>
          <w:p w14:paraId="31476769" w14:textId="66F9E51E" w:rsidR="00705F82" w:rsidRPr="00705F82" w:rsidRDefault="00705F82" w:rsidP="00705F82">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0"/>
                <w:lang w:eastAsia="zh-CN"/>
              </w:rPr>
            </w:pPr>
            <w:r w:rsidRPr="00705F82">
              <w:rPr>
                <w:rFonts w:cs="Arial"/>
                <w:b/>
                <w:bCs/>
                <w:color w:val="000000"/>
                <w:sz w:val="20"/>
                <w:lang w:val="en-US" w:eastAsia="zh-CN"/>
              </w:rPr>
              <w:t>570</w:t>
            </w:r>
            <w:r w:rsidR="00045263">
              <w:rPr>
                <w:rFonts w:cs="Arial"/>
                <w:b/>
                <w:bCs/>
                <w:color w:val="000000"/>
                <w:sz w:val="20"/>
                <w:lang w:val="en-US" w:eastAsia="zh-CN"/>
              </w:rPr>
              <w:t xml:space="preserve"> </w:t>
            </w:r>
            <w:r w:rsidRPr="00705F82">
              <w:rPr>
                <w:rFonts w:cs="Arial"/>
                <w:b/>
                <w:bCs/>
                <w:color w:val="000000"/>
                <w:sz w:val="20"/>
                <w:lang w:val="en-US" w:eastAsia="zh-CN"/>
              </w:rPr>
              <w:t>083</w:t>
            </w:r>
          </w:p>
        </w:tc>
      </w:tr>
    </w:tbl>
    <w:p w14:paraId="721B88BF" w14:textId="6069E915" w:rsidR="00535334" w:rsidRDefault="00535334" w:rsidP="006E3AF7">
      <w:pPr>
        <w:pStyle w:val="Normalaftertitle"/>
      </w:pPr>
      <w:r w:rsidRPr="00293240">
        <w:t>Los beneficios a largo plazo son las prestaciones después del cese en el servicio que corresponden al Plan</w:t>
      </w:r>
      <w:r w:rsidR="00705F82">
        <w:t> </w:t>
      </w:r>
      <w:r w:rsidRPr="00293240">
        <w:t>ASHI, las primas de repatriación, las vacaciones acumuladas y los compromisos relativos a los antiguos planes de pensión y caja de seguros para ciertos antiguos empleados de la UIT.</w:t>
      </w:r>
    </w:p>
    <w:p w14:paraId="2559E93F" w14:textId="77777777" w:rsidR="00535334" w:rsidRPr="00293240" w:rsidRDefault="00535334" w:rsidP="006E3AF7">
      <w:pPr>
        <w:pStyle w:val="Headingi"/>
        <w:ind w:left="1134" w:hanging="1134"/>
      </w:pPr>
      <w:bookmarkStart w:id="934" w:name="_Toc305764093"/>
      <w:bookmarkStart w:id="935" w:name="_Toc452153784"/>
      <w:bookmarkStart w:id="936" w:name="_Toc482814658"/>
      <w:bookmarkStart w:id="937" w:name="_Toc511808892"/>
      <w:bookmarkStart w:id="938" w:name="_Toc511809463"/>
      <w:bookmarkStart w:id="939" w:name="_Toc10635498"/>
      <w:bookmarkStart w:id="940" w:name="_Toc42248564"/>
      <w:bookmarkStart w:id="941" w:name="_Toc42249942"/>
      <w:bookmarkStart w:id="942" w:name="_Toc55401103"/>
      <w:bookmarkStart w:id="943" w:name="_Toc94535758"/>
      <w:bookmarkStart w:id="944" w:name="_Toc94536544"/>
      <w:bookmarkStart w:id="945" w:name="_Toc112145186"/>
      <w:r w:rsidRPr="00293240">
        <w:t>17.2.1</w:t>
      </w:r>
      <w:r w:rsidRPr="00293240">
        <w:tab/>
        <w:t>Evaluación actuarial de las prestaciones adeudadas después del cese en el servicio conforme al Plan ASHI</w:t>
      </w:r>
      <w:bookmarkEnd w:id="934"/>
      <w:bookmarkEnd w:id="935"/>
      <w:bookmarkEnd w:id="936"/>
      <w:bookmarkEnd w:id="937"/>
      <w:bookmarkEnd w:id="938"/>
      <w:bookmarkEnd w:id="939"/>
      <w:bookmarkEnd w:id="940"/>
      <w:bookmarkEnd w:id="941"/>
      <w:bookmarkEnd w:id="942"/>
      <w:bookmarkEnd w:id="943"/>
      <w:bookmarkEnd w:id="944"/>
      <w:bookmarkEnd w:id="945"/>
    </w:p>
    <w:p w14:paraId="0555D20F" w14:textId="042FC2A1" w:rsidR="00535334" w:rsidRPr="00293240" w:rsidRDefault="00535334" w:rsidP="006E3AF7">
      <w:r w:rsidRPr="00293240">
        <w:t xml:space="preserve">El importe de los compromisos ASHI se determina mediante un estudio actuarial anual realizado por un gabinete de consultoría independiente. La última evaluación se efectuó en enero de </w:t>
      </w:r>
      <w:r w:rsidR="00AD58D5" w:rsidRPr="00293240">
        <w:t>202</w:t>
      </w:r>
      <w:r w:rsidR="00DC44E9">
        <w:t>2</w:t>
      </w:r>
      <w:r w:rsidRPr="00293240">
        <w:t xml:space="preserve"> y determinó que los compromisos de la UIT en concepto de prestaciones por enfermedad después del cese en el servicio adeudados a los funcionarios que cumplen las condiciones ascendían a </w:t>
      </w:r>
      <w:r w:rsidR="00DC44E9">
        <w:t>545,63</w:t>
      </w:r>
      <w:r w:rsidRPr="00293240">
        <w:t> millones CHF</w:t>
      </w:r>
      <w:r w:rsidR="002639A8" w:rsidRPr="00293240">
        <w:t xml:space="preserve"> a 31 de </w:t>
      </w:r>
      <w:r w:rsidRPr="00293240">
        <w:t>diciembre de </w:t>
      </w:r>
      <w:r w:rsidR="00AD58D5" w:rsidRPr="00293240">
        <w:t>202</w:t>
      </w:r>
      <w:r w:rsidR="00DC44E9">
        <w:t>1</w:t>
      </w:r>
      <w:r w:rsidRPr="00293240">
        <w:t>. El estudio actuarial se llevó a cabo a partir de datos facilitados por la UIT.</w:t>
      </w:r>
    </w:p>
    <w:p w14:paraId="48683774" w14:textId="622EF142" w:rsidR="00535334" w:rsidRPr="00293240" w:rsidRDefault="00535334" w:rsidP="006E3AF7">
      <w:pPr>
        <w:pStyle w:val="Headingi"/>
      </w:pPr>
      <w:bookmarkStart w:id="946" w:name="_Toc305764094"/>
      <w:bookmarkStart w:id="947" w:name="_Toc452153785"/>
      <w:bookmarkStart w:id="948" w:name="_Toc482814659"/>
      <w:bookmarkStart w:id="949" w:name="_Toc511808893"/>
      <w:bookmarkStart w:id="950" w:name="_Toc511809464"/>
      <w:bookmarkStart w:id="951" w:name="_Toc10635499"/>
      <w:bookmarkStart w:id="952" w:name="_Toc42248565"/>
      <w:bookmarkStart w:id="953" w:name="_Toc42249943"/>
      <w:bookmarkStart w:id="954" w:name="_Toc55401104"/>
      <w:bookmarkStart w:id="955" w:name="_Toc94535759"/>
      <w:bookmarkStart w:id="956" w:name="_Toc94536545"/>
      <w:bookmarkStart w:id="957" w:name="_Toc112145187"/>
      <w:r w:rsidRPr="00293240">
        <w:t>17.2.2</w:t>
      </w:r>
      <w:r w:rsidRPr="00293240">
        <w:tab/>
        <w:t>Hipótesis y métodos de evaluación actuarial</w:t>
      </w:r>
      <w:bookmarkEnd w:id="946"/>
      <w:bookmarkEnd w:id="947"/>
      <w:bookmarkEnd w:id="948"/>
      <w:bookmarkEnd w:id="949"/>
      <w:bookmarkEnd w:id="950"/>
      <w:bookmarkEnd w:id="951"/>
      <w:bookmarkEnd w:id="952"/>
      <w:bookmarkEnd w:id="953"/>
      <w:bookmarkEnd w:id="954"/>
      <w:bookmarkEnd w:id="955"/>
      <w:bookmarkEnd w:id="956"/>
      <w:bookmarkEnd w:id="957"/>
    </w:p>
    <w:p w14:paraId="61244B35" w14:textId="6C58A521" w:rsidR="00535334" w:rsidRDefault="00535334" w:rsidP="007A17EC">
      <w:r w:rsidRPr="00293240">
        <w:t>En el marco de la evaluación de los compromisos relacionados con el Plan ASHI</w:t>
      </w:r>
      <w:r w:rsidR="002639A8" w:rsidRPr="00293240">
        <w:t xml:space="preserve"> a 31 de </w:t>
      </w:r>
      <w:r w:rsidRPr="00293240">
        <w:t>diciembre de</w:t>
      </w:r>
      <w:r w:rsidR="006240AC">
        <w:t> </w:t>
      </w:r>
      <w:r w:rsidR="00AD58D5" w:rsidRPr="00293240">
        <w:t>202</w:t>
      </w:r>
      <w:r w:rsidR="00DC44E9">
        <w:t>1</w:t>
      </w:r>
      <w:r w:rsidRPr="00293240">
        <w:t xml:space="preserve"> y de la contribución del ejercicio de </w:t>
      </w:r>
      <w:r w:rsidR="00AD58D5" w:rsidRPr="00293240">
        <w:t>202</w:t>
      </w:r>
      <w:r w:rsidR="00DC44E9">
        <w:t>1</w:t>
      </w:r>
      <w:r w:rsidRPr="00293240">
        <w:t xml:space="preserve">, la UIT valida las hipótesis y los métodos que utilizan los actuarios. Las hipótesis y los métodos utilizados para la evaluación que abarca el ejercicio de </w:t>
      </w:r>
      <w:r w:rsidR="00AD58D5" w:rsidRPr="00293240">
        <w:t>202</w:t>
      </w:r>
      <w:r w:rsidR="00DC44E9">
        <w:t>1</w:t>
      </w:r>
      <w:r w:rsidRPr="00293240">
        <w:t xml:space="preserve"> se describen a continuación.</w:t>
      </w:r>
    </w:p>
    <w:p w14:paraId="5AB8FD86" w14:textId="37FB4B9E" w:rsidR="006240AC" w:rsidRDefault="006240AC" w:rsidP="007A17E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6680"/>
      </w:tblGrid>
      <w:tr w:rsidR="00535334" w:rsidRPr="00293240" w14:paraId="1633FD41" w14:textId="77777777" w:rsidTr="006E3AF7">
        <w:tc>
          <w:tcPr>
            <w:tcW w:w="2977" w:type="dxa"/>
          </w:tcPr>
          <w:p w14:paraId="486629F0" w14:textId="77777777" w:rsidR="00535334" w:rsidRPr="00293240" w:rsidRDefault="00535334" w:rsidP="006E3AF7">
            <w:pPr>
              <w:pStyle w:val="Tabletext"/>
              <w:spacing w:before="20" w:after="20"/>
              <w:rPr>
                <w:sz w:val="20"/>
              </w:rPr>
            </w:pPr>
            <w:r w:rsidRPr="00293240">
              <w:rPr>
                <w:sz w:val="20"/>
              </w:rPr>
              <w:lastRenderedPageBreak/>
              <w:t>Tipo de descuento</w:t>
            </w:r>
          </w:p>
        </w:tc>
        <w:tc>
          <w:tcPr>
            <w:tcW w:w="6769" w:type="dxa"/>
          </w:tcPr>
          <w:p w14:paraId="1263B56E" w14:textId="40857FAC" w:rsidR="00535334" w:rsidRPr="00293240" w:rsidRDefault="00AD58D5" w:rsidP="006E3AF7">
            <w:pPr>
              <w:pStyle w:val="Tabletext"/>
              <w:spacing w:before="20" w:after="20"/>
              <w:rPr>
                <w:sz w:val="20"/>
              </w:rPr>
            </w:pPr>
            <w:r w:rsidRPr="00293240">
              <w:rPr>
                <w:sz w:val="20"/>
              </w:rPr>
              <w:t>0</w:t>
            </w:r>
            <w:r w:rsidR="002712A6" w:rsidRPr="00293240">
              <w:rPr>
                <w:sz w:val="20"/>
              </w:rPr>
              <w:t>,</w:t>
            </w:r>
            <w:r w:rsidRPr="00293240">
              <w:rPr>
                <w:sz w:val="20"/>
              </w:rPr>
              <w:t xml:space="preserve">20% </w:t>
            </w:r>
            <w:r w:rsidR="002712A6" w:rsidRPr="00293240">
              <w:rPr>
                <w:sz w:val="20"/>
              </w:rPr>
              <w:t>para</w:t>
            </w:r>
            <w:r w:rsidRPr="00293240">
              <w:rPr>
                <w:sz w:val="20"/>
              </w:rPr>
              <w:t xml:space="preserve"> 202</w:t>
            </w:r>
            <w:r w:rsidR="00DC44E9">
              <w:rPr>
                <w:sz w:val="20"/>
              </w:rPr>
              <w:t>1</w:t>
            </w:r>
            <w:r w:rsidRPr="00293240">
              <w:rPr>
                <w:sz w:val="20"/>
              </w:rPr>
              <w:t xml:space="preserve"> </w:t>
            </w:r>
            <w:r w:rsidR="002712A6" w:rsidRPr="00293240">
              <w:rPr>
                <w:sz w:val="20"/>
              </w:rPr>
              <w:t>y</w:t>
            </w:r>
            <w:r w:rsidRPr="00293240">
              <w:rPr>
                <w:sz w:val="20"/>
              </w:rPr>
              <w:t xml:space="preserve"> </w:t>
            </w:r>
            <w:r w:rsidR="00535334" w:rsidRPr="00293240">
              <w:rPr>
                <w:sz w:val="20"/>
              </w:rPr>
              <w:t>0,</w:t>
            </w:r>
            <w:r w:rsidR="00DC44E9">
              <w:rPr>
                <w:sz w:val="20"/>
              </w:rPr>
              <w:t>2</w:t>
            </w:r>
            <w:r w:rsidR="00535334" w:rsidRPr="00293240">
              <w:rPr>
                <w:sz w:val="20"/>
              </w:rPr>
              <w:t>0% para 20</w:t>
            </w:r>
            <w:r w:rsidR="00DC44E9">
              <w:rPr>
                <w:sz w:val="20"/>
              </w:rPr>
              <w:t>20</w:t>
            </w:r>
            <w:r w:rsidR="00535334" w:rsidRPr="00293240">
              <w:rPr>
                <w:sz w:val="20"/>
              </w:rPr>
              <w:t>.</w:t>
            </w:r>
          </w:p>
        </w:tc>
      </w:tr>
      <w:tr w:rsidR="00535334" w:rsidRPr="00293240" w14:paraId="79520075" w14:textId="77777777" w:rsidTr="006E3AF7">
        <w:tc>
          <w:tcPr>
            <w:tcW w:w="2977" w:type="dxa"/>
          </w:tcPr>
          <w:p w14:paraId="6387543E" w14:textId="77777777" w:rsidR="00535334" w:rsidRPr="00293240" w:rsidRDefault="00535334" w:rsidP="006E3AF7">
            <w:pPr>
              <w:pStyle w:val="Tabletext"/>
              <w:spacing w:before="20" w:after="20"/>
              <w:rPr>
                <w:sz w:val="20"/>
              </w:rPr>
            </w:pPr>
            <w:r w:rsidRPr="00293240">
              <w:rPr>
                <w:sz w:val="20"/>
              </w:rPr>
              <w:t>Aumento de los costes médicos</w:t>
            </w:r>
          </w:p>
        </w:tc>
        <w:tc>
          <w:tcPr>
            <w:tcW w:w="6769" w:type="dxa"/>
          </w:tcPr>
          <w:p w14:paraId="59B7C01D" w14:textId="35E9C0B7" w:rsidR="00535334" w:rsidRPr="00293240" w:rsidRDefault="00AD58D5" w:rsidP="006E3AF7">
            <w:pPr>
              <w:pStyle w:val="Tabletext"/>
              <w:spacing w:before="20" w:after="20"/>
              <w:rPr>
                <w:sz w:val="20"/>
              </w:rPr>
            </w:pPr>
            <w:r w:rsidRPr="00293240">
              <w:rPr>
                <w:sz w:val="20"/>
              </w:rPr>
              <w:t>2</w:t>
            </w:r>
            <w:r w:rsidR="002712A6" w:rsidRPr="00293240">
              <w:rPr>
                <w:sz w:val="20"/>
              </w:rPr>
              <w:t>,</w:t>
            </w:r>
            <w:r w:rsidR="00DC44E9">
              <w:rPr>
                <w:sz w:val="20"/>
              </w:rPr>
              <w:t>5</w:t>
            </w:r>
            <w:r w:rsidRPr="00293240">
              <w:rPr>
                <w:sz w:val="20"/>
              </w:rPr>
              <w:t xml:space="preserve">0% </w:t>
            </w:r>
            <w:r w:rsidR="002712A6" w:rsidRPr="00293240">
              <w:rPr>
                <w:sz w:val="20"/>
              </w:rPr>
              <w:t>para</w:t>
            </w:r>
            <w:r w:rsidRPr="00293240">
              <w:rPr>
                <w:sz w:val="20"/>
              </w:rPr>
              <w:t xml:space="preserve"> 202</w:t>
            </w:r>
            <w:r w:rsidR="00DC44E9">
              <w:rPr>
                <w:sz w:val="20"/>
              </w:rPr>
              <w:t>1</w:t>
            </w:r>
            <w:r w:rsidRPr="00293240">
              <w:rPr>
                <w:sz w:val="20"/>
              </w:rPr>
              <w:t xml:space="preserve"> </w:t>
            </w:r>
            <w:r w:rsidR="002712A6" w:rsidRPr="00293240">
              <w:rPr>
                <w:sz w:val="20"/>
              </w:rPr>
              <w:t>y</w:t>
            </w:r>
            <w:r w:rsidRPr="00293240">
              <w:rPr>
                <w:sz w:val="20"/>
              </w:rPr>
              <w:t xml:space="preserve"> </w:t>
            </w:r>
            <w:r w:rsidR="00DC44E9">
              <w:rPr>
                <w:sz w:val="20"/>
              </w:rPr>
              <w:t>2,80</w:t>
            </w:r>
            <w:r w:rsidRPr="00293240">
              <w:rPr>
                <w:sz w:val="20"/>
              </w:rPr>
              <w:t xml:space="preserve">% </w:t>
            </w:r>
            <w:r w:rsidR="00535334" w:rsidRPr="00293240">
              <w:rPr>
                <w:sz w:val="20"/>
              </w:rPr>
              <w:t>para 20</w:t>
            </w:r>
            <w:r w:rsidR="00DC44E9">
              <w:rPr>
                <w:sz w:val="20"/>
              </w:rPr>
              <w:t>20</w:t>
            </w:r>
            <w:r w:rsidR="006240AC">
              <w:rPr>
                <w:sz w:val="20"/>
              </w:rPr>
              <w:t>.</w:t>
            </w:r>
          </w:p>
        </w:tc>
      </w:tr>
      <w:tr w:rsidR="00535334" w:rsidRPr="00293240" w14:paraId="6B529D56" w14:textId="77777777" w:rsidTr="006E3AF7">
        <w:tc>
          <w:tcPr>
            <w:tcW w:w="2977" w:type="dxa"/>
          </w:tcPr>
          <w:p w14:paraId="59E8863B" w14:textId="77777777" w:rsidR="00535334" w:rsidRPr="00293240" w:rsidRDefault="00535334" w:rsidP="006E3AF7">
            <w:pPr>
              <w:pStyle w:val="Tabletext"/>
              <w:spacing w:before="20" w:after="20"/>
              <w:rPr>
                <w:sz w:val="20"/>
              </w:rPr>
            </w:pPr>
            <w:r w:rsidRPr="00293240">
              <w:rPr>
                <w:sz w:val="20"/>
              </w:rPr>
              <w:t>Rendimiento contable previsto de los activos</w:t>
            </w:r>
          </w:p>
        </w:tc>
        <w:tc>
          <w:tcPr>
            <w:tcW w:w="6769" w:type="dxa"/>
          </w:tcPr>
          <w:p w14:paraId="48727DD8" w14:textId="35DDFADC" w:rsidR="00535334" w:rsidRPr="00293240" w:rsidRDefault="00535334" w:rsidP="006E3AF7">
            <w:pPr>
              <w:pStyle w:val="Tabletext"/>
              <w:spacing w:before="20" w:after="20"/>
              <w:rPr>
                <w:sz w:val="20"/>
              </w:rPr>
            </w:pPr>
            <w:r w:rsidRPr="00293240">
              <w:rPr>
                <w:sz w:val="20"/>
              </w:rPr>
              <w:t>n/</w:t>
            </w:r>
            <w:r w:rsidR="002712A6" w:rsidRPr="00293240">
              <w:rPr>
                <w:sz w:val="20"/>
              </w:rPr>
              <w:t>d</w:t>
            </w:r>
            <w:r w:rsidRPr="00293240">
              <w:rPr>
                <w:sz w:val="20"/>
              </w:rPr>
              <w:t xml:space="preserve"> para</w:t>
            </w:r>
            <w:r w:rsidR="00305A3F">
              <w:rPr>
                <w:sz w:val="20"/>
              </w:rPr>
              <w:t xml:space="preserve"> </w:t>
            </w:r>
            <w:r w:rsidR="00AD58D5" w:rsidRPr="00293240">
              <w:rPr>
                <w:sz w:val="20"/>
              </w:rPr>
              <w:t>202</w:t>
            </w:r>
            <w:r w:rsidR="00DC44E9">
              <w:rPr>
                <w:sz w:val="20"/>
              </w:rPr>
              <w:t>1</w:t>
            </w:r>
            <w:r w:rsidRPr="00293240">
              <w:rPr>
                <w:sz w:val="20"/>
              </w:rPr>
              <w:t>.</w:t>
            </w:r>
          </w:p>
        </w:tc>
      </w:tr>
      <w:tr w:rsidR="00535334" w:rsidRPr="00293240" w14:paraId="76235F44" w14:textId="77777777" w:rsidTr="006E3AF7">
        <w:tc>
          <w:tcPr>
            <w:tcW w:w="2977" w:type="dxa"/>
          </w:tcPr>
          <w:p w14:paraId="5B6ACC39" w14:textId="77777777" w:rsidR="00535334" w:rsidRPr="00293240" w:rsidRDefault="00535334" w:rsidP="006E3AF7">
            <w:pPr>
              <w:pStyle w:val="Tabletext"/>
              <w:spacing w:before="20" w:after="20"/>
              <w:rPr>
                <w:sz w:val="20"/>
              </w:rPr>
            </w:pPr>
            <w:r w:rsidRPr="00293240">
              <w:rPr>
                <w:sz w:val="20"/>
              </w:rPr>
              <w:t>Aumento de los sueldos</w:t>
            </w:r>
          </w:p>
        </w:tc>
        <w:tc>
          <w:tcPr>
            <w:tcW w:w="6769" w:type="dxa"/>
          </w:tcPr>
          <w:p w14:paraId="2B299AC6" w14:textId="77777777" w:rsidR="00535334" w:rsidRPr="00293240" w:rsidRDefault="00535334" w:rsidP="006E3AF7">
            <w:pPr>
              <w:pStyle w:val="Tabletext"/>
              <w:spacing w:before="20" w:after="20"/>
              <w:rPr>
                <w:sz w:val="20"/>
              </w:rPr>
            </w:pPr>
            <w:r w:rsidRPr="00293240">
              <w:rPr>
                <w:sz w:val="20"/>
              </w:rPr>
              <w:t>3% más escala salarial estática de la CCPPNU para 2019.</w:t>
            </w:r>
          </w:p>
        </w:tc>
      </w:tr>
      <w:tr w:rsidR="00535334" w:rsidRPr="00293240" w14:paraId="1757E804" w14:textId="77777777" w:rsidTr="006E3AF7">
        <w:tc>
          <w:tcPr>
            <w:tcW w:w="2977" w:type="dxa"/>
          </w:tcPr>
          <w:p w14:paraId="460A9C87" w14:textId="77777777" w:rsidR="00535334" w:rsidRPr="00293240" w:rsidRDefault="00535334" w:rsidP="006E3AF7">
            <w:pPr>
              <w:pStyle w:val="Tabletext"/>
              <w:spacing w:before="20" w:after="20"/>
              <w:rPr>
                <w:sz w:val="20"/>
              </w:rPr>
            </w:pPr>
            <w:r w:rsidRPr="00293240">
              <w:rPr>
                <w:sz w:val="20"/>
              </w:rPr>
              <w:t>Aumento de las pensiones</w:t>
            </w:r>
          </w:p>
        </w:tc>
        <w:tc>
          <w:tcPr>
            <w:tcW w:w="6769" w:type="dxa"/>
          </w:tcPr>
          <w:p w14:paraId="2023C561" w14:textId="77016BED" w:rsidR="00535334" w:rsidRPr="00293240" w:rsidRDefault="00535334" w:rsidP="006E3AF7">
            <w:pPr>
              <w:pStyle w:val="Tabletext"/>
              <w:spacing w:before="20" w:after="20"/>
              <w:rPr>
                <w:sz w:val="20"/>
              </w:rPr>
            </w:pPr>
            <w:r w:rsidRPr="00293240">
              <w:rPr>
                <w:sz w:val="20"/>
              </w:rPr>
              <w:t xml:space="preserve">2,50% para </w:t>
            </w:r>
            <w:r w:rsidR="00AD58D5" w:rsidRPr="00293240">
              <w:rPr>
                <w:sz w:val="20"/>
              </w:rPr>
              <w:t>202</w:t>
            </w:r>
            <w:r w:rsidR="00DC44E9">
              <w:rPr>
                <w:sz w:val="20"/>
              </w:rPr>
              <w:t>1</w:t>
            </w:r>
            <w:r w:rsidRPr="00293240">
              <w:rPr>
                <w:sz w:val="20"/>
              </w:rPr>
              <w:t xml:space="preserve"> y </w:t>
            </w:r>
            <w:r w:rsidR="00AD58D5" w:rsidRPr="00293240">
              <w:rPr>
                <w:sz w:val="20"/>
              </w:rPr>
              <w:t>202</w:t>
            </w:r>
            <w:r w:rsidR="00DC44E9">
              <w:rPr>
                <w:sz w:val="20"/>
              </w:rPr>
              <w:t>0</w:t>
            </w:r>
            <w:r w:rsidRPr="00293240">
              <w:rPr>
                <w:sz w:val="20"/>
              </w:rPr>
              <w:t>.</w:t>
            </w:r>
          </w:p>
        </w:tc>
      </w:tr>
      <w:tr w:rsidR="00535334" w:rsidRPr="00293240" w14:paraId="0B122F59" w14:textId="77777777" w:rsidTr="006E3AF7">
        <w:tc>
          <w:tcPr>
            <w:tcW w:w="2977" w:type="dxa"/>
          </w:tcPr>
          <w:p w14:paraId="226CA9C3" w14:textId="77777777" w:rsidR="00535334" w:rsidRPr="00293240" w:rsidRDefault="00535334" w:rsidP="006E3AF7">
            <w:pPr>
              <w:pStyle w:val="Tabletext"/>
              <w:spacing w:before="20" w:after="20"/>
              <w:rPr>
                <w:sz w:val="20"/>
              </w:rPr>
            </w:pPr>
            <w:r w:rsidRPr="00293240">
              <w:rPr>
                <w:sz w:val="20"/>
              </w:rPr>
              <w:t>Coste anual medio estimado de las solicitudes de reembolso de gastos médicos en 2015 y variación en función de la antigüedad de los gastos médicos</w:t>
            </w:r>
          </w:p>
        </w:tc>
        <w:tc>
          <w:tcPr>
            <w:tcW w:w="6769" w:type="dxa"/>
          </w:tcPr>
          <w:p w14:paraId="3DB95C2E" w14:textId="01B403FB" w:rsidR="00535334" w:rsidRPr="00293240" w:rsidRDefault="00535334" w:rsidP="006E3AF7">
            <w:pPr>
              <w:pStyle w:val="Tabletext"/>
              <w:spacing w:before="20" w:after="20"/>
              <w:rPr>
                <w:sz w:val="20"/>
              </w:rPr>
            </w:pPr>
            <w:r w:rsidRPr="00293240">
              <w:rPr>
                <w:sz w:val="20"/>
              </w:rPr>
              <w:t xml:space="preserve">El informe actuarial de </w:t>
            </w:r>
            <w:r w:rsidR="00AD58D5" w:rsidRPr="00293240">
              <w:rPr>
                <w:sz w:val="20"/>
              </w:rPr>
              <w:t>202</w:t>
            </w:r>
            <w:r w:rsidR="00DC44E9">
              <w:rPr>
                <w:sz w:val="20"/>
              </w:rPr>
              <w:t>1</w:t>
            </w:r>
            <w:r w:rsidRPr="00293240">
              <w:rPr>
                <w:sz w:val="20"/>
              </w:rPr>
              <w:t xml:space="preserve"> se basa en el coste medio de las solicitudes de reembolso en CHF estimado al final del ejercicio de </w:t>
            </w:r>
            <w:r w:rsidR="00AD58D5" w:rsidRPr="00293240">
              <w:rPr>
                <w:sz w:val="20"/>
              </w:rPr>
              <w:t>202</w:t>
            </w:r>
            <w:r w:rsidR="00DC44E9">
              <w:rPr>
                <w:sz w:val="20"/>
              </w:rPr>
              <w:t>1</w:t>
            </w:r>
            <w:r w:rsidRPr="00293240">
              <w:rPr>
                <w:sz w:val="20"/>
              </w:rPr>
              <w:t xml:space="preserve"> en una media por categorías de edad de 50, 55, 60, 65, 70, 75 y 80 años a respectivamente 3 487 CHF, 4 365 CHF, 5 472 CHF, 6 871 CHF, 8 641 CHF, 10 889 CHF y 13 743 CHF.</w:t>
            </w:r>
          </w:p>
        </w:tc>
      </w:tr>
      <w:tr w:rsidR="00535334" w:rsidRPr="00293240" w14:paraId="40114555" w14:textId="77777777" w:rsidTr="006E3AF7">
        <w:tc>
          <w:tcPr>
            <w:tcW w:w="2977" w:type="dxa"/>
          </w:tcPr>
          <w:p w14:paraId="53AF2C9E" w14:textId="77777777" w:rsidR="00535334" w:rsidRPr="00293240" w:rsidRDefault="00535334" w:rsidP="006E3AF7">
            <w:pPr>
              <w:pStyle w:val="Tabletext"/>
              <w:spacing w:before="20" w:after="20"/>
              <w:rPr>
                <w:sz w:val="20"/>
              </w:rPr>
            </w:pPr>
            <w:r w:rsidRPr="00293240">
              <w:rPr>
                <w:sz w:val="20"/>
              </w:rPr>
              <w:t>Gastos de administración</w:t>
            </w:r>
          </w:p>
        </w:tc>
        <w:tc>
          <w:tcPr>
            <w:tcW w:w="6769" w:type="dxa"/>
          </w:tcPr>
          <w:p w14:paraId="024F8796" w14:textId="2E3C1CF0" w:rsidR="00535334" w:rsidRPr="00293240" w:rsidRDefault="00535334" w:rsidP="006E3AF7">
            <w:pPr>
              <w:pStyle w:val="Tabletext"/>
              <w:spacing w:before="20" w:after="20"/>
              <w:rPr>
                <w:sz w:val="20"/>
              </w:rPr>
            </w:pPr>
            <w:r w:rsidRPr="00293240">
              <w:rPr>
                <w:sz w:val="20"/>
              </w:rPr>
              <w:t>El coste administrativo anual se ha estimado en una media de</w:t>
            </w:r>
            <w:r w:rsidR="002712A6" w:rsidRPr="00293240">
              <w:rPr>
                <w:sz w:val="20"/>
              </w:rPr>
              <w:t xml:space="preserve"> </w:t>
            </w:r>
            <w:r w:rsidR="00AD58D5" w:rsidRPr="00293240">
              <w:rPr>
                <w:sz w:val="20"/>
              </w:rPr>
              <w:t>161</w:t>
            </w:r>
            <w:r w:rsidRPr="00293240">
              <w:rPr>
                <w:sz w:val="20"/>
              </w:rPr>
              <w:t> CHF por persona.</w:t>
            </w:r>
          </w:p>
        </w:tc>
      </w:tr>
      <w:tr w:rsidR="00535334" w:rsidRPr="00293240" w14:paraId="430F4246" w14:textId="77777777" w:rsidTr="006E3AF7">
        <w:tc>
          <w:tcPr>
            <w:tcW w:w="2977" w:type="dxa"/>
          </w:tcPr>
          <w:p w14:paraId="719D9E6D" w14:textId="77777777" w:rsidR="00535334" w:rsidRPr="00293240" w:rsidRDefault="00535334" w:rsidP="006E3AF7">
            <w:pPr>
              <w:pStyle w:val="Tabletext"/>
              <w:spacing w:before="20" w:after="20"/>
              <w:rPr>
                <w:sz w:val="20"/>
              </w:rPr>
            </w:pPr>
            <w:r w:rsidRPr="00293240">
              <w:rPr>
                <w:sz w:val="20"/>
              </w:rPr>
              <w:t>Mortalidad</w:t>
            </w:r>
          </w:p>
        </w:tc>
        <w:tc>
          <w:tcPr>
            <w:tcW w:w="6769" w:type="dxa"/>
          </w:tcPr>
          <w:p w14:paraId="46D3B68E" w14:textId="1A3E19A9" w:rsidR="00535334" w:rsidRPr="00293240" w:rsidRDefault="00535334" w:rsidP="006E3AF7">
            <w:pPr>
              <w:pStyle w:val="Tabletext"/>
              <w:spacing w:before="20" w:after="20"/>
              <w:rPr>
                <w:sz w:val="20"/>
              </w:rPr>
            </w:pPr>
            <w:r w:rsidRPr="00293240">
              <w:rPr>
                <w:sz w:val="20"/>
              </w:rPr>
              <w:t xml:space="preserve">La mortalidad se basa en los más recientes cuadros de mortalidad desglosada por sexos de las Naciones Unidas </w:t>
            </w:r>
            <w:r w:rsidR="002712A6" w:rsidRPr="00293240">
              <w:rPr>
                <w:sz w:val="20"/>
              </w:rPr>
              <w:t xml:space="preserve">(enero de </w:t>
            </w:r>
            <w:r w:rsidR="00AD58D5" w:rsidRPr="00293240">
              <w:rPr>
                <w:sz w:val="20"/>
              </w:rPr>
              <w:t>202</w:t>
            </w:r>
            <w:r w:rsidR="00DC44E9">
              <w:rPr>
                <w:sz w:val="20"/>
              </w:rPr>
              <w:t>2</w:t>
            </w:r>
            <w:r w:rsidRPr="00293240">
              <w:rPr>
                <w:sz w:val="20"/>
              </w:rPr>
              <w:t>) sin mejora de la longevidad para los activos y jubilados con discapacidad, y con mejora de la longevidad</w:t>
            </w:r>
            <w:r w:rsidR="00AD58D5" w:rsidRPr="00293240">
              <w:rPr>
                <w:sz w:val="20"/>
              </w:rPr>
              <w:t xml:space="preserve"> </w:t>
            </w:r>
            <w:r w:rsidR="002712A6" w:rsidRPr="00293240">
              <w:rPr>
                <w:sz w:val="20"/>
              </w:rPr>
              <w:t>generacional</w:t>
            </w:r>
            <w:r w:rsidRPr="00293240">
              <w:rPr>
                <w:sz w:val="20"/>
              </w:rPr>
              <w:t xml:space="preserve"> hasta </w:t>
            </w:r>
            <w:r w:rsidR="00AD58D5" w:rsidRPr="00293240">
              <w:rPr>
                <w:sz w:val="20"/>
              </w:rPr>
              <w:t>204</w:t>
            </w:r>
            <w:r w:rsidR="00DC44E9">
              <w:rPr>
                <w:sz w:val="20"/>
              </w:rPr>
              <w:t>1</w:t>
            </w:r>
            <w:r w:rsidRPr="00293240">
              <w:rPr>
                <w:sz w:val="20"/>
              </w:rPr>
              <w:t xml:space="preserve"> para los jubilados del servicio, las viudas y los viudos. El</w:t>
            </w:r>
            <w:r w:rsidR="006240AC">
              <w:rPr>
                <w:sz w:val="20"/>
              </w:rPr>
              <w:t> </w:t>
            </w:r>
            <w:r w:rsidRPr="00293240">
              <w:rPr>
                <w:sz w:val="20"/>
              </w:rPr>
              <w:t>año de base es 2017, a partir del cual, y hasta</w:t>
            </w:r>
            <w:r w:rsidR="002712A6" w:rsidRPr="00293240">
              <w:rPr>
                <w:sz w:val="20"/>
              </w:rPr>
              <w:t xml:space="preserve"> </w:t>
            </w:r>
            <w:r w:rsidR="00997797" w:rsidRPr="00293240">
              <w:rPr>
                <w:sz w:val="20"/>
              </w:rPr>
              <w:t>204</w:t>
            </w:r>
            <w:r w:rsidR="00DC44E9">
              <w:rPr>
                <w:sz w:val="20"/>
              </w:rPr>
              <w:t>1</w:t>
            </w:r>
            <w:r w:rsidRPr="00293240">
              <w:rPr>
                <w:sz w:val="20"/>
              </w:rPr>
              <w:t>, se ha aplicado una mejora</w:t>
            </w:r>
            <w:r w:rsidR="002712A6" w:rsidRPr="00293240">
              <w:rPr>
                <w:sz w:val="20"/>
              </w:rPr>
              <w:t xml:space="preserve"> de la longevidad</w:t>
            </w:r>
            <w:r w:rsidRPr="00293240">
              <w:rPr>
                <w:sz w:val="20"/>
              </w:rPr>
              <w:t xml:space="preserve"> generacional</w:t>
            </w:r>
            <w:r w:rsidR="00997797" w:rsidRPr="00293240">
              <w:rPr>
                <w:sz w:val="20"/>
              </w:rPr>
              <w:t xml:space="preserve"> </w:t>
            </w:r>
            <w:r w:rsidRPr="00293240">
              <w:rPr>
                <w:sz w:val="20"/>
              </w:rPr>
              <w:t>para los inactivos sanos actuales.</w:t>
            </w:r>
          </w:p>
        </w:tc>
      </w:tr>
      <w:tr w:rsidR="00535334" w:rsidRPr="00293240" w14:paraId="6F31886E" w14:textId="77777777" w:rsidTr="006E3AF7">
        <w:tc>
          <w:tcPr>
            <w:tcW w:w="2977" w:type="dxa"/>
          </w:tcPr>
          <w:p w14:paraId="3B6E455B" w14:textId="77777777" w:rsidR="00535334" w:rsidRPr="00293240" w:rsidRDefault="00535334" w:rsidP="006E3AF7">
            <w:pPr>
              <w:pStyle w:val="Tabletext"/>
              <w:spacing w:before="20" w:after="20"/>
              <w:rPr>
                <w:sz w:val="20"/>
              </w:rPr>
            </w:pPr>
            <w:r w:rsidRPr="00293240">
              <w:rPr>
                <w:sz w:val="20"/>
              </w:rPr>
              <w:t>Valorización de los activos</w:t>
            </w:r>
          </w:p>
        </w:tc>
        <w:tc>
          <w:tcPr>
            <w:tcW w:w="6769" w:type="dxa"/>
          </w:tcPr>
          <w:p w14:paraId="10678A4E" w14:textId="48758A5D" w:rsidR="00535334" w:rsidRPr="00293240" w:rsidRDefault="00535334" w:rsidP="006E3AF7">
            <w:pPr>
              <w:pStyle w:val="Tabletext"/>
              <w:spacing w:before="20" w:after="20"/>
              <w:rPr>
                <w:sz w:val="20"/>
              </w:rPr>
            </w:pPr>
            <w:r w:rsidRPr="00293240">
              <w:rPr>
                <w:sz w:val="20"/>
              </w:rPr>
              <w:t>La UIT no dispone de activos en los Fondos de Garantía</w:t>
            </w:r>
            <w:r w:rsidR="002639A8" w:rsidRPr="00293240">
              <w:rPr>
                <w:sz w:val="20"/>
              </w:rPr>
              <w:t xml:space="preserve"> a 31 de </w:t>
            </w:r>
            <w:r w:rsidRPr="00293240">
              <w:rPr>
                <w:sz w:val="20"/>
              </w:rPr>
              <w:t>diciembre de </w:t>
            </w:r>
            <w:r w:rsidR="00997797" w:rsidRPr="00293240">
              <w:rPr>
                <w:sz w:val="20"/>
              </w:rPr>
              <w:t>202</w:t>
            </w:r>
            <w:r w:rsidR="00DC44E9">
              <w:rPr>
                <w:sz w:val="20"/>
              </w:rPr>
              <w:t>1</w:t>
            </w:r>
            <w:r w:rsidRPr="00293240">
              <w:rPr>
                <w:sz w:val="20"/>
              </w:rPr>
              <w:t>.</w:t>
            </w:r>
          </w:p>
        </w:tc>
      </w:tr>
      <w:tr w:rsidR="00535334" w:rsidRPr="00293240" w14:paraId="30912FA2" w14:textId="77777777" w:rsidTr="006E3AF7">
        <w:tc>
          <w:tcPr>
            <w:tcW w:w="2977" w:type="dxa"/>
          </w:tcPr>
          <w:p w14:paraId="5A4BE9B5" w14:textId="77777777" w:rsidR="00535334" w:rsidRPr="00293240" w:rsidRDefault="00535334" w:rsidP="006E3AF7">
            <w:pPr>
              <w:pStyle w:val="Tabletext"/>
              <w:spacing w:before="20" w:after="20"/>
              <w:rPr>
                <w:sz w:val="20"/>
              </w:rPr>
            </w:pPr>
            <w:bookmarkStart w:id="958" w:name="_Hlk111106196"/>
            <w:r w:rsidRPr="00293240">
              <w:rPr>
                <w:sz w:val="20"/>
              </w:rPr>
              <w:t>Tasa de invalidez</w:t>
            </w:r>
          </w:p>
        </w:tc>
        <w:tc>
          <w:tcPr>
            <w:tcW w:w="6769" w:type="dxa"/>
          </w:tcPr>
          <w:p w14:paraId="2D51A770" w14:textId="6049FB95" w:rsidR="00535334" w:rsidRPr="00293240" w:rsidRDefault="00535334" w:rsidP="006E3AF7">
            <w:pPr>
              <w:pStyle w:val="Tabletext"/>
              <w:spacing w:before="20" w:after="20"/>
              <w:rPr>
                <w:sz w:val="20"/>
              </w:rPr>
            </w:pPr>
            <w:r w:rsidRPr="00293240">
              <w:rPr>
                <w:sz w:val="20"/>
              </w:rPr>
              <w:t xml:space="preserve">Varía en función de la edad y del sexo de los funcionarios de las categorías profesional y de servicios generales, y aumenta con la edad. La tasa se basa en el cuadro de invalidez de las Naciones Unidas comunicado en </w:t>
            </w:r>
            <w:r w:rsidR="00DC44E9">
              <w:rPr>
                <w:sz w:val="20"/>
              </w:rPr>
              <w:t>enero de 2022</w:t>
            </w:r>
            <w:r w:rsidRPr="00293240">
              <w:rPr>
                <w:sz w:val="20"/>
              </w:rPr>
              <w:t>.</w:t>
            </w:r>
          </w:p>
        </w:tc>
      </w:tr>
      <w:tr w:rsidR="00535334" w:rsidRPr="00293240" w14:paraId="63E93655" w14:textId="77777777" w:rsidTr="006E3AF7">
        <w:tc>
          <w:tcPr>
            <w:tcW w:w="2977" w:type="dxa"/>
          </w:tcPr>
          <w:p w14:paraId="4CDD1951" w14:textId="77777777" w:rsidR="00535334" w:rsidRPr="00293240" w:rsidRDefault="00535334" w:rsidP="006E3AF7">
            <w:pPr>
              <w:pStyle w:val="Tabletext"/>
              <w:spacing w:before="20" w:after="20"/>
              <w:rPr>
                <w:sz w:val="20"/>
              </w:rPr>
            </w:pPr>
            <w:r w:rsidRPr="00293240">
              <w:rPr>
                <w:sz w:val="20"/>
              </w:rPr>
              <w:t>Tasa de conversión de los derechos a prestaciones</w:t>
            </w:r>
          </w:p>
        </w:tc>
        <w:tc>
          <w:tcPr>
            <w:tcW w:w="6769" w:type="dxa"/>
          </w:tcPr>
          <w:p w14:paraId="59210C7E" w14:textId="77777777" w:rsidR="00535334" w:rsidRPr="00293240" w:rsidRDefault="00535334" w:rsidP="006E3AF7">
            <w:pPr>
              <w:pStyle w:val="Tabletext"/>
              <w:spacing w:before="20" w:after="20"/>
              <w:rPr>
                <w:sz w:val="20"/>
              </w:rPr>
            </w:pPr>
            <w:r w:rsidRPr="00293240">
              <w:rPr>
                <w:sz w:val="20"/>
              </w:rPr>
              <w:t>Varía en función de la edad y de los años de servicio, ya que las solicitudes de conversión son más frecuentes en el primer año.</w:t>
            </w:r>
          </w:p>
        </w:tc>
      </w:tr>
      <w:tr w:rsidR="00535334" w:rsidRPr="00293240" w14:paraId="7ECCCCCC" w14:textId="77777777" w:rsidTr="006E3AF7">
        <w:tc>
          <w:tcPr>
            <w:tcW w:w="2977" w:type="dxa"/>
          </w:tcPr>
          <w:p w14:paraId="04D63EB0" w14:textId="77777777" w:rsidR="00535334" w:rsidRPr="00293240" w:rsidRDefault="00535334" w:rsidP="006E3AF7">
            <w:pPr>
              <w:pStyle w:val="Tabletext"/>
              <w:spacing w:before="20" w:after="20"/>
              <w:rPr>
                <w:sz w:val="20"/>
              </w:rPr>
            </w:pPr>
            <w:r w:rsidRPr="00293240">
              <w:rPr>
                <w:sz w:val="20"/>
              </w:rPr>
              <w:t>Rotación del personal</w:t>
            </w:r>
          </w:p>
        </w:tc>
        <w:tc>
          <w:tcPr>
            <w:tcW w:w="6769" w:type="dxa"/>
          </w:tcPr>
          <w:p w14:paraId="2A2F9751" w14:textId="77777777" w:rsidR="00535334" w:rsidRPr="00293240" w:rsidRDefault="00535334" w:rsidP="006E3AF7">
            <w:pPr>
              <w:pStyle w:val="Tabletext"/>
              <w:spacing w:before="20" w:after="20"/>
              <w:rPr>
                <w:sz w:val="20"/>
              </w:rPr>
            </w:pPr>
            <w:r w:rsidRPr="00293240">
              <w:rPr>
                <w:sz w:val="20"/>
              </w:rPr>
              <w:t>La tasa de cese de los empleados que abandonan las organizaciones consideradas en la evaluación varía en función de la edad y el sexo.</w:t>
            </w:r>
          </w:p>
        </w:tc>
      </w:tr>
      <w:tr w:rsidR="00535334" w:rsidRPr="00293240" w14:paraId="509585C6" w14:textId="77777777" w:rsidTr="006E3AF7">
        <w:tc>
          <w:tcPr>
            <w:tcW w:w="2977" w:type="dxa"/>
          </w:tcPr>
          <w:p w14:paraId="11D9AE2A" w14:textId="77777777" w:rsidR="00535334" w:rsidRPr="00293240" w:rsidRDefault="00535334" w:rsidP="006E3AF7">
            <w:pPr>
              <w:pStyle w:val="Tabletext"/>
              <w:spacing w:before="20" w:after="20"/>
              <w:rPr>
                <w:sz w:val="20"/>
              </w:rPr>
            </w:pPr>
            <w:r w:rsidRPr="00293240">
              <w:rPr>
                <w:sz w:val="20"/>
              </w:rPr>
              <w:t>Tasa de jubilación</w:t>
            </w:r>
          </w:p>
        </w:tc>
        <w:tc>
          <w:tcPr>
            <w:tcW w:w="6769" w:type="dxa"/>
          </w:tcPr>
          <w:p w14:paraId="66FB4511" w14:textId="77777777" w:rsidR="00535334" w:rsidRPr="00293240" w:rsidRDefault="00535334" w:rsidP="006E3AF7">
            <w:pPr>
              <w:pStyle w:val="Tabletext"/>
              <w:spacing w:before="20" w:after="20"/>
              <w:rPr>
                <w:sz w:val="20"/>
              </w:rPr>
            </w:pPr>
            <w:r w:rsidRPr="00293240">
              <w:rPr>
                <w:sz w:val="20"/>
              </w:rPr>
              <w:t>Para todo el personal la tasa de jubilación equivale a la tasa del mensaje del Grupo Especial de las Naciones Unidas de febrero de 2020. La tasa varía en función de la edad, los años de servicio y la categoría profesional.</w:t>
            </w:r>
          </w:p>
        </w:tc>
      </w:tr>
      <w:tr w:rsidR="00535334" w:rsidRPr="00293240" w14:paraId="001966A1" w14:textId="77777777" w:rsidTr="006E3AF7">
        <w:tc>
          <w:tcPr>
            <w:tcW w:w="2977" w:type="dxa"/>
          </w:tcPr>
          <w:p w14:paraId="1339ECA7" w14:textId="77777777" w:rsidR="00535334" w:rsidRPr="00293240" w:rsidRDefault="00535334" w:rsidP="006E3AF7">
            <w:pPr>
              <w:pStyle w:val="Tabletext"/>
              <w:spacing w:before="20" w:after="20"/>
              <w:rPr>
                <w:sz w:val="20"/>
              </w:rPr>
            </w:pPr>
            <w:r w:rsidRPr="00293240">
              <w:rPr>
                <w:sz w:val="20"/>
              </w:rPr>
              <w:t>Participación</w:t>
            </w:r>
          </w:p>
        </w:tc>
        <w:tc>
          <w:tcPr>
            <w:tcW w:w="6769" w:type="dxa"/>
          </w:tcPr>
          <w:p w14:paraId="30386F7A" w14:textId="77777777" w:rsidR="00535334" w:rsidRPr="00293240" w:rsidRDefault="00535334" w:rsidP="006E3AF7">
            <w:pPr>
              <w:pStyle w:val="Tabletext"/>
              <w:spacing w:before="20" w:after="20"/>
              <w:rPr>
                <w:sz w:val="20"/>
              </w:rPr>
            </w:pPr>
            <w:r w:rsidRPr="00293240">
              <w:rPr>
                <w:sz w:val="20"/>
              </w:rPr>
              <w:t>97,5% de los futuros jubilados optarán por la cobertura del ASHI.</w:t>
            </w:r>
          </w:p>
        </w:tc>
      </w:tr>
      <w:tr w:rsidR="00535334" w:rsidRPr="00293240" w14:paraId="372AD3B4" w14:textId="77777777" w:rsidTr="006E3AF7">
        <w:tc>
          <w:tcPr>
            <w:tcW w:w="2977" w:type="dxa"/>
          </w:tcPr>
          <w:p w14:paraId="6982D0A7" w14:textId="77777777" w:rsidR="00535334" w:rsidRPr="00293240" w:rsidRDefault="00535334" w:rsidP="006E3AF7">
            <w:pPr>
              <w:pStyle w:val="Tabletext"/>
              <w:spacing w:before="20" w:after="20"/>
              <w:rPr>
                <w:sz w:val="20"/>
              </w:rPr>
            </w:pPr>
            <w:r w:rsidRPr="00293240">
              <w:rPr>
                <w:sz w:val="20"/>
              </w:rPr>
              <w:t>Cobertura de los cónyuges</w:t>
            </w:r>
          </w:p>
        </w:tc>
        <w:tc>
          <w:tcPr>
            <w:tcW w:w="6769" w:type="dxa"/>
          </w:tcPr>
          <w:p w14:paraId="5A8B9047" w14:textId="3935735F" w:rsidR="00535334" w:rsidRPr="00293240" w:rsidRDefault="00535334" w:rsidP="006E3AF7">
            <w:pPr>
              <w:pStyle w:val="Tabletext"/>
              <w:spacing w:before="20" w:after="20"/>
              <w:rPr>
                <w:sz w:val="20"/>
              </w:rPr>
            </w:pPr>
            <w:r w:rsidRPr="00293240">
              <w:rPr>
                <w:sz w:val="20"/>
              </w:rPr>
              <w:t>75% y 25% de los jubilados de sexo masculino y femenino tienen un cónyuge que ha solicitado la afiliación al ASHI. Se supone que los hombres tienen cinco</w:t>
            </w:r>
            <w:r w:rsidR="006240AC">
              <w:rPr>
                <w:sz w:val="20"/>
              </w:rPr>
              <w:t> </w:t>
            </w:r>
            <w:r w:rsidRPr="00293240">
              <w:rPr>
                <w:sz w:val="20"/>
              </w:rPr>
              <w:t>años más que sus cónyuges.</w:t>
            </w:r>
          </w:p>
        </w:tc>
      </w:tr>
      <w:tr w:rsidR="00535334" w:rsidRPr="00293240" w14:paraId="7A553030" w14:textId="77777777" w:rsidTr="006E3AF7">
        <w:tc>
          <w:tcPr>
            <w:tcW w:w="2977" w:type="dxa"/>
          </w:tcPr>
          <w:p w14:paraId="0108670D" w14:textId="77777777" w:rsidR="00535334" w:rsidRPr="00293240" w:rsidRDefault="00535334" w:rsidP="006E3AF7">
            <w:pPr>
              <w:pStyle w:val="Tabletext"/>
              <w:spacing w:before="20" w:after="20"/>
              <w:rPr>
                <w:sz w:val="20"/>
              </w:rPr>
            </w:pPr>
            <w:r w:rsidRPr="00293240">
              <w:rPr>
                <w:sz w:val="20"/>
              </w:rPr>
              <w:t>Método actuarial</w:t>
            </w:r>
          </w:p>
        </w:tc>
        <w:tc>
          <w:tcPr>
            <w:tcW w:w="6769" w:type="dxa"/>
          </w:tcPr>
          <w:p w14:paraId="3A661C37" w14:textId="77777777" w:rsidR="00535334" w:rsidRPr="00293240" w:rsidRDefault="00535334" w:rsidP="006E3AF7">
            <w:pPr>
              <w:pStyle w:val="Tabletext"/>
              <w:spacing w:before="20" w:after="20"/>
              <w:rPr>
                <w:sz w:val="20"/>
              </w:rPr>
            </w:pPr>
            <w:r w:rsidRPr="00293240">
              <w:rPr>
                <w:sz w:val="20"/>
              </w:rPr>
              <w:t>Método de las unidades de crédito con prorrateo de servicio. El periodo de atribución comienza a los 45 años de edad a fin de reflejar el hecho de que los empleados deben tener como mínimo 55 años de edad y 10 años de servicio antes de poder acogerse al servicio.</w:t>
            </w:r>
          </w:p>
        </w:tc>
      </w:tr>
      <w:tr w:rsidR="00535334" w:rsidRPr="00293240" w14:paraId="1CE7B2B9" w14:textId="77777777" w:rsidTr="006E3AF7">
        <w:tc>
          <w:tcPr>
            <w:tcW w:w="2977" w:type="dxa"/>
          </w:tcPr>
          <w:p w14:paraId="31268E4F" w14:textId="77777777" w:rsidR="00535334" w:rsidRPr="00293240" w:rsidRDefault="00535334" w:rsidP="006E3AF7">
            <w:pPr>
              <w:pStyle w:val="Tabletext"/>
              <w:spacing w:before="20" w:after="20"/>
              <w:rPr>
                <w:sz w:val="20"/>
              </w:rPr>
            </w:pPr>
            <w:r w:rsidRPr="00293240">
              <w:rPr>
                <w:sz w:val="20"/>
              </w:rPr>
              <w:t>Planteamiento OCI</w:t>
            </w:r>
          </w:p>
        </w:tc>
        <w:tc>
          <w:tcPr>
            <w:tcW w:w="6769" w:type="dxa"/>
          </w:tcPr>
          <w:p w14:paraId="2F2E43B1" w14:textId="77777777" w:rsidR="00535334" w:rsidRPr="00293240" w:rsidRDefault="00535334" w:rsidP="006E3AF7">
            <w:pPr>
              <w:pStyle w:val="Tabletext"/>
              <w:spacing w:before="20" w:after="20"/>
              <w:rPr>
                <w:sz w:val="20"/>
              </w:rPr>
            </w:pPr>
            <w:r w:rsidRPr="00293240">
              <w:rPr>
                <w:sz w:val="20"/>
              </w:rPr>
              <w:t>Todas las ganancias/pérdidas se reconocen inmediatamente en su totalidad durante el año en que se generan, pero aparte de los beneficios y pérdidas, en el estado del resultado global (</w:t>
            </w:r>
            <w:proofErr w:type="spellStart"/>
            <w:r w:rsidRPr="00293240">
              <w:rPr>
                <w:sz w:val="20"/>
              </w:rPr>
              <w:t>SoCI</w:t>
            </w:r>
            <w:proofErr w:type="spellEnd"/>
            <w:r w:rsidRPr="00293240">
              <w:rPr>
                <w:sz w:val="20"/>
              </w:rPr>
              <w:t>).</w:t>
            </w:r>
          </w:p>
        </w:tc>
      </w:tr>
    </w:tbl>
    <w:p w14:paraId="7FC01960" w14:textId="25E2E514" w:rsidR="00535334" w:rsidRPr="00293240" w:rsidRDefault="00535334" w:rsidP="006E3AF7">
      <w:pPr>
        <w:pStyle w:val="Normalaftertitle"/>
      </w:pPr>
      <w:bookmarkStart w:id="959" w:name="_Hlk111106254"/>
      <w:bookmarkEnd w:id="958"/>
      <w:r w:rsidRPr="00293240">
        <w:t>Los funcionarios (y sus cónyuges, hijos a cargo y supérstites) que cesan en el servicio con 55</w:t>
      </w:r>
      <w:r w:rsidR="006240AC">
        <w:t> </w:t>
      </w:r>
      <w:r w:rsidRPr="00293240">
        <w:t xml:space="preserve">años de edad o más tienen derecho al seguro de enfermedad después del cese en el servicio si han trabajado por lo menos 10 años en la ONU o en una organización especializada, y si han estado asegurados por </w:t>
      </w:r>
      <w:r w:rsidR="001F0BE4" w:rsidRPr="00293240">
        <w:t xml:space="preserve">el plan de salud de </w:t>
      </w:r>
      <w:r w:rsidRPr="00293240">
        <w:t xml:space="preserve">la </w:t>
      </w:r>
      <w:r w:rsidR="00997797" w:rsidRPr="00293240">
        <w:t xml:space="preserve">UNSMIS </w:t>
      </w:r>
      <w:r w:rsidRPr="00293240">
        <w:t>durante los cinco años que anteceden inmediatamente al cese en el servicio. Las mismas prestaciones se aplican a los funcionarios acogidos a una pensión de invalidez de la Caja Común de Pensiones del Personal de las Naciones Unidas. Ese régimen está financiado por las cotizaciones conjuntas de la</w:t>
      </w:r>
      <w:r w:rsidR="00997797" w:rsidRPr="00293240">
        <w:t> </w:t>
      </w:r>
      <w:r w:rsidRPr="00293240">
        <w:t>UIT (2/3) y los asegurados</w:t>
      </w:r>
      <w:r w:rsidR="0026603D" w:rsidRPr="00293240">
        <w:t> </w:t>
      </w:r>
      <w:r w:rsidRPr="00293240">
        <w:t>(1/3).</w:t>
      </w:r>
    </w:p>
    <w:bookmarkEnd w:id="959"/>
    <w:p w14:paraId="079A8498" w14:textId="0C7AF222" w:rsidR="00535334" w:rsidRDefault="00535334" w:rsidP="006E3AF7">
      <w:pPr>
        <w:spacing w:after="240"/>
      </w:pPr>
      <w:r w:rsidRPr="00293240">
        <w:lastRenderedPageBreak/>
        <w:t>Los Cuadros siguientes contienen informaciones y análisis suplementarios sobre los pasivos debidos a las indemnizaciones adeudadas a los empleados, calculados por los actuarios, así como la valorización de los activos del fondo. Se ha efectuado una actualización para obtener los importes</w:t>
      </w:r>
      <w:r w:rsidR="002639A8" w:rsidRPr="00293240">
        <w:t xml:space="preserve"> a</w:t>
      </w:r>
      <w:r w:rsidR="0026603D" w:rsidRPr="00293240">
        <w:t> </w:t>
      </w:r>
      <w:r w:rsidR="002639A8" w:rsidRPr="00293240">
        <w:t xml:space="preserve">31 de </w:t>
      </w:r>
      <w:r w:rsidRPr="00293240">
        <w:t>diciembre de</w:t>
      </w:r>
      <w:r w:rsidR="006C0BDF" w:rsidRPr="00293240">
        <w:t xml:space="preserve"> </w:t>
      </w:r>
      <w:r w:rsidR="00997797" w:rsidRPr="00293240">
        <w:t>202</w:t>
      </w:r>
      <w:r w:rsidR="00DC44E9">
        <w:t>1</w:t>
      </w:r>
      <w:r w:rsidRPr="00293240">
        <w:t>.</w:t>
      </w:r>
    </w:p>
    <w:tbl>
      <w:tblPr>
        <w:tblW w:w="9652" w:type="dxa"/>
        <w:tblLayout w:type="fixed"/>
        <w:tblLook w:val="04A0" w:firstRow="1" w:lastRow="0" w:firstColumn="1" w:lastColumn="0" w:noHBand="0" w:noVBand="1"/>
      </w:tblPr>
      <w:tblGrid>
        <w:gridCol w:w="5961"/>
        <w:gridCol w:w="1843"/>
        <w:gridCol w:w="1848"/>
      </w:tblGrid>
      <w:tr w:rsidR="00535334" w:rsidRPr="00293240" w14:paraId="41C5820E" w14:textId="77777777" w:rsidTr="00436CB6">
        <w:tc>
          <w:tcPr>
            <w:tcW w:w="5961" w:type="dxa"/>
            <w:tcBorders>
              <w:top w:val="single" w:sz="4" w:space="0" w:color="auto"/>
              <w:left w:val="single" w:sz="4" w:space="0" w:color="auto"/>
              <w:bottom w:val="single" w:sz="4" w:space="0" w:color="auto"/>
              <w:right w:val="nil"/>
            </w:tcBorders>
            <w:shd w:val="clear" w:color="auto" w:fill="auto"/>
            <w:vAlign w:val="center"/>
          </w:tcPr>
          <w:p w14:paraId="4DDD737D" w14:textId="54034C6B" w:rsidR="00535334" w:rsidRPr="00293240" w:rsidRDefault="00535334" w:rsidP="006E3AF7">
            <w:pPr>
              <w:pStyle w:val="Tablehead"/>
            </w:pPr>
            <w:r w:rsidRPr="00293240">
              <w:t xml:space="preserve">Importe de los compromisos correspondientes al Plan ASHI </w:t>
            </w:r>
            <w:r w:rsidRPr="00293240">
              <w:br/>
            </w:r>
            <w:r w:rsidR="00FB489A" w:rsidRPr="00293240">
              <w:t>a 31 de</w:t>
            </w:r>
            <w:r w:rsidRPr="00293240">
              <w:t xml:space="preserve"> diciembre de </w:t>
            </w:r>
            <w:r w:rsidR="00D319FF" w:rsidRPr="00293240">
              <w:t>202</w:t>
            </w:r>
            <w:r w:rsidR="00DC44E9">
              <w:t>1</w:t>
            </w:r>
            <w:r w:rsidR="00D319FF" w:rsidRPr="00293240">
              <w:t xml:space="preserve"> </w:t>
            </w:r>
            <w:r w:rsidR="001F0BE4" w:rsidRPr="00293240">
              <w:t>y</w:t>
            </w:r>
            <w:r w:rsidR="00D319FF" w:rsidRPr="00293240">
              <w:t xml:space="preserve"> </w:t>
            </w:r>
            <w:r w:rsidRPr="00293240">
              <w:rPr>
                <w:color w:val="000000"/>
                <w:szCs w:val="18"/>
              </w:rPr>
              <w:t>20</w:t>
            </w:r>
            <w:r w:rsidR="00DC44E9">
              <w:rPr>
                <w:color w:val="000000"/>
                <w:szCs w:val="18"/>
              </w:rPr>
              <w:t>20</w:t>
            </w:r>
            <w:r w:rsidR="00DF27B2">
              <w:rPr>
                <w:color w:val="000000"/>
                <w:szCs w:val="18"/>
              </w:rPr>
              <w:br/>
            </w:r>
            <w:r w:rsidRPr="00293240">
              <w:t>en el estado de la situación financiera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46C0F" w14:textId="2D56453E" w:rsidR="00535334" w:rsidRPr="00293240" w:rsidRDefault="00535334" w:rsidP="006E3AF7">
            <w:pPr>
              <w:pStyle w:val="Tablehead"/>
            </w:pPr>
            <w:r w:rsidRPr="00293240">
              <w:t>En miles CHF</w:t>
            </w:r>
            <w:r w:rsidRPr="00293240">
              <w:br/>
              <w:t>31/12/</w:t>
            </w:r>
            <w:r w:rsidR="00436CB6" w:rsidRPr="00293240">
              <w:t>202</w:t>
            </w:r>
            <w:r w:rsidR="00DC44E9">
              <w:t>1</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15D259A3" w14:textId="61AB35A9" w:rsidR="00535334" w:rsidRPr="00293240" w:rsidRDefault="00535334" w:rsidP="006E3AF7">
            <w:pPr>
              <w:pStyle w:val="Tablehead"/>
            </w:pPr>
            <w:r w:rsidRPr="00293240">
              <w:t>En miles CHF</w:t>
            </w:r>
            <w:r w:rsidRPr="00293240">
              <w:br/>
              <w:t>31/12/</w:t>
            </w:r>
            <w:r w:rsidR="00436CB6" w:rsidRPr="00293240">
              <w:t>20</w:t>
            </w:r>
            <w:r w:rsidR="00DC44E9">
              <w:t>20</w:t>
            </w:r>
          </w:p>
        </w:tc>
      </w:tr>
      <w:tr w:rsidR="006240AC" w:rsidRPr="00293240" w14:paraId="312E6B16" w14:textId="77777777" w:rsidTr="006240AC">
        <w:tc>
          <w:tcPr>
            <w:tcW w:w="5961" w:type="dxa"/>
            <w:tcBorders>
              <w:top w:val="nil"/>
              <w:left w:val="single" w:sz="4" w:space="0" w:color="auto"/>
              <w:bottom w:val="nil"/>
              <w:right w:val="single" w:sz="4" w:space="0" w:color="auto"/>
            </w:tcBorders>
            <w:shd w:val="clear" w:color="auto" w:fill="auto"/>
          </w:tcPr>
          <w:p w14:paraId="511B23A2" w14:textId="4623C375" w:rsidR="006240AC" w:rsidRPr="00293240" w:rsidRDefault="006240AC" w:rsidP="006240AC">
            <w:pPr>
              <w:pStyle w:val="Tabletext"/>
            </w:pPr>
            <w:r w:rsidRPr="00293240">
              <w:t xml:space="preserve">Saldo a 31 de diciembre de </w:t>
            </w:r>
            <w:r>
              <w:t>2021-</w:t>
            </w:r>
            <w:r w:rsidRPr="00293240">
              <w:t>2020</w:t>
            </w:r>
          </w:p>
        </w:tc>
        <w:tc>
          <w:tcPr>
            <w:tcW w:w="1843" w:type="dxa"/>
            <w:tcBorders>
              <w:top w:val="single" w:sz="4" w:space="0" w:color="auto"/>
              <w:left w:val="single" w:sz="4" w:space="0" w:color="auto"/>
              <w:bottom w:val="nil"/>
              <w:right w:val="single" w:sz="4" w:space="0" w:color="auto"/>
            </w:tcBorders>
            <w:shd w:val="clear" w:color="auto" w:fill="auto"/>
          </w:tcPr>
          <w:p w14:paraId="1932E1CF" w14:textId="2471BF5E"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631 870</w:t>
            </w:r>
          </w:p>
        </w:tc>
        <w:tc>
          <w:tcPr>
            <w:tcW w:w="1848" w:type="dxa"/>
            <w:tcBorders>
              <w:top w:val="single" w:sz="4" w:space="0" w:color="auto"/>
              <w:left w:val="single" w:sz="4" w:space="0" w:color="auto"/>
              <w:bottom w:val="nil"/>
              <w:right w:val="single" w:sz="4" w:space="0" w:color="auto"/>
            </w:tcBorders>
          </w:tcPr>
          <w:p w14:paraId="500D8183" w14:textId="289275B2"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611 896</w:t>
            </w:r>
          </w:p>
        </w:tc>
      </w:tr>
      <w:tr w:rsidR="006240AC" w:rsidRPr="00293240" w14:paraId="73F03D61" w14:textId="77777777" w:rsidTr="006240AC">
        <w:tc>
          <w:tcPr>
            <w:tcW w:w="5961" w:type="dxa"/>
            <w:tcBorders>
              <w:top w:val="nil"/>
              <w:left w:val="single" w:sz="4" w:space="0" w:color="auto"/>
              <w:bottom w:val="nil"/>
              <w:right w:val="single" w:sz="4" w:space="0" w:color="auto"/>
            </w:tcBorders>
            <w:shd w:val="clear" w:color="auto" w:fill="auto"/>
          </w:tcPr>
          <w:p w14:paraId="5CCF056E" w14:textId="4961C6DD" w:rsidR="006240AC" w:rsidRPr="00293240" w:rsidRDefault="006240AC" w:rsidP="006240AC">
            <w:pPr>
              <w:pStyle w:val="Tabletext"/>
            </w:pPr>
            <w:r w:rsidRPr="00293240">
              <w:t>Total de los gastos reconocidos en el Estado de resultados financieros</w:t>
            </w:r>
          </w:p>
        </w:tc>
        <w:tc>
          <w:tcPr>
            <w:tcW w:w="1843" w:type="dxa"/>
            <w:tcBorders>
              <w:top w:val="nil"/>
              <w:left w:val="single" w:sz="4" w:space="0" w:color="auto"/>
              <w:bottom w:val="nil"/>
              <w:right w:val="single" w:sz="4" w:space="0" w:color="auto"/>
            </w:tcBorders>
            <w:shd w:val="clear" w:color="auto" w:fill="auto"/>
          </w:tcPr>
          <w:p w14:paraId="0D103005" w14:textId="072FDA7B"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26 425</w:t>
            </w:r>
          </w:p>
        </w:tc>
        <w:tc>
          <w:tcPr>
            <w:tcW w:w="1848" w:type="dxa"/>
            <w:tcBorders>
              <w:top w:val="nil"/>
              <w:left w:val="single" w:sz="4" w:space="0" w:color="auto"/>
              <w:bottom w:val="nil"/>
              <w:right w:val="single" w:sz="4" w:space="0" w:color="auto"/>
            </w:tcBorders>
          </w:tcPr>
          <w:p w14:paraId="410EE83D" w14:textId="1AC4C84D"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27 667</w:t>
            </w:r>
          </w:p>
        </w:tc>
      </w:tr>
      <w:tr w:rsidR="006240AC" w:rsidRPr="00293240" w14:paraId="27AD1F4E" w14:textId="77777777" w:rsidTr="006240AC">
        <w:tc>
          <w:tcPr>
            <w:tcW w:w="5961" w:type="dxa"/>
            <w:tcBorders>
              <w:top w:val="nil"/>
              <w:left w:val="single" w:sz="4" w:space="0" w:color="auto"/>
              <w:bottom w:val="nil"/>
              <w:right w:val="single" w:sz="4" w:space="0" w:color="auto"/>
            </w:tcBorders>
            <w:shd w:val="clear" w:color="auto" w:fill="auto"/>
          </w:tcPr>
          <w:p w14:paraId="626FAE8B" w14:textId="4E2A4194" w:rsidR="006240AC" w:rsidRPr="00293240" w:rsidRDefault="006240AC" w:rsidP="006240AC">
            <w:pPr>
              <w:pStyle w:val="Tabletext"/>
            </w:pPr>
            <w:r w:rsidRPr="00293240">
              <w:t>Pérdidas actuariales reconocidas en los activos netos</w:t>
            </w:r>
          </w:p>
        </w:tc>
        <w:tc>
          <w:tcPr>
            <w:tcW w:w="1843" w:type="dxa"/>
            <w:tcBorders>
              <w:top w:val="nil"/>
              <w:left w:val="single" w:sz="4" w:space="0" w:color="auto"/>
              <w:bottom w:val="nil"/>
              <w:right w:val="single" w:sz="4" w:space="0" w:color="auto"/>
            </w:tcBorders>
            <w:shd w:val="clear" w:color="auto" w:fill="auto"/>
          </w:tcPr>
          <w:p w14:paraId="7187F185" w14:textId="2AB0EFF4"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–103 499</w:t>
            </w:r>
          </w:p>
        </w:tc>
        <w:tc>
          <w:tcPr>
            <w:tcW w:w="1848" w:type="dxa"/>
            <w:tcBorders>
              <w:top w:val="nil"/>
              <w:left w:val="single" w:sz="4" w:space="0" w:color="auto"/>
              <w:bottom w:val="nil"/>
              <w:right w:val="single" w:sz="4" w:space="0" w:color="auto"/>
            </w:tcBorders>
          </w:tcPr>
          <w:p w14:paraId="07497228" w14:textId="46E96A8A"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–2 815</w:t>
            </w:r>
          </w:p>
        </w:tc>
      </w:tr>
      <w:tr w:rsidR="006240AC" w:rsidRPr="00293240" w14:paraId="7FD1FE90" w14:textId="77777777" w:rsidTr="006240AC">
        <w:tc>
          <w:tcPr>
            <w:tcW w:w="5961" w:type="dxa"/>
            <w:tcBorders>
              <w:top w:val="nil"/>
              <w:left w:val="single" w:sz="4" w:space="0" w:color="auto"/>
              <w:bottom w:val="nil"/>
              <w:right w:val="single" w:sz="4" w:space="0" w:color="auto"/>
            </w:tcBorders>
            <w:shd w:val="clear" w:color="auto" w:fill="auto"/>
          </w:tcPr>
          <w:p w14:paraId="3796C4B5" w14:textId="586E64E0" w:rsidR="006240AC" w:rsidRPr="00293240" w:rsidRDefault="006240AC" w:rsidP="006240AC">
            <w:pPr>
              <w:pStyle w:val="Tabletext"/>
            </w:pPr>
            <w:r w:rsidRPr="00293240">
              <w:t>Contribuciones del ejercicio</w:t>
            </w:r>
          </w:p>
        </w:tc>
        <w:tc>
          <w:tcPr>
            <w:tcW w:w="1843" w:type="dxa"/>
            <w:tcBorders>
              <w:top w:val="nil"/>
              <w:left w:val="single" w:sz="4" w:space="0" w:color="auto"/>
              <w:bottom w:val="nil"/>
              <w:right w:val="single" w:sz="4" w:space="0" w:color="auto"/>
            </w:tcBorders>
            <w:shd w:val="clear" w:color="auto" w:fill="auto"/>
          </w:tcPr>
          <w:p w14:paraId="2E0537A2" w14:textId="153180D2"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–9 160</w:t>
            </w:r>
          </w:p>
        </w:tc>
        <w:tc>
          <w:tcPr>
            <w:tcW w:w="1848" w:type="dxa"/>
            <w:tcBorders>
              <w:top w:val="nil"/>
              <w:left w:val="single" w:sz="4" w:space="0" w:color="auto"/>
              <w:bottom w:val="nil"/>
              <w:right w:val="single" w:sz="4" w:space="0" w:color="auto"/>
            </w:tcBorders>
          </w:tcPr>
          <w:p w14:paraId="19342090" w14:textId="07915FE4" w:rsidR="006240AC" w:rsidRPr="00293240" w:rsidRDefault="006240AC" w:rsidP="006240AC">
            <w:pPr>
              <w:widowControl w:val="0"/>
              <w:tabs>
                <w:tab w:val="clear" w:pos="1701"/>
              </w:tabs>
              <w:kinsoku w:val="0"/>
              <w:ind w:right="210"/>
              <w:jc w:val="right"/>
              <w:rPr>
                <w:color w:val="000000"/>
                <w:sz w:val="22"/>
                <w:szCs w:val="18"/>
              </w:rPr>
            </w:pPr>
            <w:r>
              <w:rPr>
                <w:i/>
                <w:iCs/>
                <w:color w:val="000000"/>
                <w:sz w:val="22"/>
                <w:szCs w:val="18"/>
                <w:lang w:val="en-US"/>
              </w:rPr>
              <w:t>–4 878</w:t>
            </w:r>
          </w:p>
        </w:tc>
      </w:tr>
      <w:tr w:rsidR="006240AC" w:rsidRPr="00293240" w14:paraId="78C164B7" w14:textId="77777777" w:rsidTr="006240AC">
        <w:tc>
          <w:tcPr>
            <w:tcW w:w="5961" w:type="dxa"/>
            <w:tcBorders>
              <w:top w:val="nil"/>
              <w:left w:val="single" w:sz="4" w:space="0" w:color="auto"/>
              <w:right w:val="single" w:sz="4" w:space="0" w:color="auto"/>
            </w:tcBorders>
            <w:shd w:val="clear" w:color="auto" w:fill="auto"/>
          </w:tcPr>
          <w:p w14:paraId="361FDABE" w14:textId="4ED7F968" w:rsidR="006240AC" w:rsidRPr="00293240" w:rsidRDefault="006240AC" w:rsidP="006240AC">
            <w:pPr>
              <w:pStyle w:val="Tabletext"/>
            </w:pPr>
            <w:r w:rsidRPr="00293240">
              <w:t>Pérdidas/Ganancias por tipo de cambio no realizadas</w:t>
            </w:r>
          </w:p>
        </w:tc>
        <w:tc>
          <w:tcPr>
            <w:tcW w:w="1843" w:type="dxa"/>
            <w:tcBorders>
              <w:top w:val="nil"/>
              <w:left w:val="single" w:sz="4" w:space="0" w:color="auto"/>
              <w:right w:val="single" w:sz="4" w:space="0" w:color="auto"/>
            </w:tcBorders>
            <w:shd w:val="clear" w:color="auto" w:fill="auto"/>
          </w:tcPr>
          <w:p w14:paraId="7F176B62" w14:textId="465AC99C" w:rsidR="006240AC" w:rsidRPr="00293240" w:rsidRDefault="006240AC" w:rsidP="006240AC">
            <w:pPr>
              <w:widowControl w:val="0"/>
              <w:tabs>
                <w:tab w:val="clear" w:pos="1701"/>
              </w:tabs>
              <w:kinsoku w:val="0"/>
              <w:ind w:right="210"/>
              <w:jc w:val="right"/>
              <w:rPr>
                <w:color w:val="000000"/>
                <w:sz w:val="22"/>
                <w:szCs w:val="18"/>
              </w:rPr>
            </w:pPr>
            <w:r w:rsidRPr="000D7C4D">
              <w:rPr>
                <w:i/>
                <w:iCs/>
                <w:color w:val="000000"/>
                <w:sz w:val="22"/>
                <w:szCs w:val="18"/>
                <w:lang w:val="en-US"/>
              </w:rPr>
              <w:t>0</w:t>
            </w:r>
          </w:p>
        </w:tc>
        <w:tc>
          <w:tcPr>
            <w:tcW w:w="1848" w:type="dxa"/>
            <w:tcBorders>
              <w:top w:val="nil"/>
              <w:left w:val="single" w:sz="4" w:space="0" w:color="auto"/>
              <w:right w:val="single" w:sz="4" w:space="0" w:color="auto"/>
            </w:tcBorders>
          </w:tcPr>
          <w:p w14:paraId="407F8FEE" w14:textId="59427743" w:rsidR="006240AC" w:rsidRPr="00293240" w:rsidRDefault="006240AC" w:rsidP="006240AC">
            <w:pPr>
              <w:widowControl w:val="0"/>
              <w:tabs>
                <w:tab w:val="clear" w:pos="1701"/>
              </w:tabs>
              <w:kinsoku w:val="0"/>
              <w:ind w:right="210"/>
              <w:jc w:val="right"/>
              <w:rPr>
                <w:color w:val="000000"/>
                <w:sz w:val="22"/>
                <w:szCs w:val="18"/>
              </w:rPr>
            </w:pPr>
            <w:r w:rsidRPr="000D7C4D">
              <w:rPr>
                <w:i/>
                <w:iCs/>
                <w:color w:val="000000"/>
                <w:sz w:val="22"/>
                <w:szCs w:val="18"/>
                <w:lang w:val="en-US"/>
              </w:rPr>
              <w:t>0</w:t>
            </w:r>
          </w:p>
        </w:tc>
      </w:tr>
      <w:tr w:rsidR="006240AC" w:rsidRPr="00293240" w14:paraId="4622DFD5" w14:textId="77777777" w:rsidTr="006240AC">
        <w:tc>
          <w:tcPr>
            <w:tcW w:w="5961" w:type="dxa"/>
            <w:tcBorders>
              <w:top w:val="nil"/>
              <w:left w:val="single" w:sz="4" w:space="0" w:color="auto"/>
              <w:bottom w:val="single" w:sz="4" w:space="0" w:color="auto"/>
              <w:right w:val="single" w:sz="4" w:space="0" w:color="auto"/>
            </w:tcBorders>
            <w:shd w:val="clear" w:color="auto" w:fill="auto"/>
          </w:tcPr>
          <w:p w14:paraId="2E41B6B8" w14:textId="475A3A1A" w:rsidR="006240AC" w:rsidRPr="00293240" w:rsidRDefault="006240AC" w:rsidP="006240AC">
            <w:pPr>
              <w:pStyle w:val="Tabletext"/>
            </w:pPr>
            <w:r w:rsidRPr="00293240">
              <w:t>Importe de los compromisos correspondientes al Plan ASHI a 31</w:t>
            </w:r>
            <w:r>
              <w:t> </w:t>
            </w:r>
            <w:r w:rsidRPr="00293240">
              <w:t xml:space="preserve">de diciembre de </w:t>
            </w:r>
            <w:r>
              <w:t>2021-</w:t>
            </w:r>
            <w:r w:rsidRPr="00293240">
              <w:t>2020</w:t>
            </w:r>
          </w:p>
        </w:tc>
        <w:tc>
          <w:tcPr>
            <w:tcW w:w="1843" w:type="dxa"/>
            <w:tcBorders>
              <w:top w:val="nil"/>
              <w:left w:val="single" w:sz="4" w:space="0" w:color="auto"/>
              <w:bottom w:val="single" w:sz="4" w:space="0" w:color="auto"/>
              <w:right w:val="single" w:sz="4" w:space="0" w:color="auto"/>
            </w:tcBorders>
            <w:shd w:val="clear" w:color="auto" w:fill="auto"/>
          </w:tcPr>
          <w:p w14:paraId="2A0B7C99" w14:textId="143043A4" w:rsidR="006240AC" w:rsidRPr="00293240" w:rsidRDefault="006240AC" w:rsidP="006240AC">
            <w:pPr>
              <w:widowControl w:val="0"/>
              <w:tabs>
                <w:tab w:val="clear" w:pos="1701"/>
              </w:tabs>
              <w:kinsoku w:val="0"/>
              <w:ind w:right="210"/>
              <w:jc w:val="right"/>
            </w:pPr>
            <w:r>
              <w:rPr>
                <w:i/>
                <w:iCs/>
                <w:color w:val="000000"/>
                <w:sz w:val="22"/>
                <w:szCs w:val="18"/>
                <w:lang w:val="en-US"/>
              </w:rPr>
              <w:t>545 636</w:t>
            </w:r>
          </w:p>
        </w:tc>
        <w:tc>
          <w:tcPr>
            <w:tcW w:w="1848" w:type="dxa"/>
            <w:tcBorders>
              <w:top w:val="nil"/>
              <w:left w:val="single" w:sz="4" w:space="0" w:color="auto"/>
              <w:bottom w:val="single" w:sz="4" w:space="0" w:color="auto"/>
              <w:right w:val="single" w:sz="4" w:space="0" w:color="auto"/>
            </w:tcBorders>
          </w:tcPr>
          <w:p w14:paraId="15B7C590" w14:textId="4A2FA366" w:rsidR="006240AC" w:rsidRPr="00293240" w:rsidRDefault="006240AC" w:rsidP="006240AC">
            <w:pPr>
              <w:widowControl w:val="0"/>
              <w:tabs>
                <w:tab w:val="clear" w:pos="1701"/>
              </w:tabs>
              <w:kinsoku w:val="0"/>
              <w:ind w:right="210"/>
              <w:jc w:val="right"/>
            </w:pPr>
            <w:r>
              <w:rPr>
                <w:i/>
                <w:iCs/>
                <w:color w:val="000000"/>
                <w:sz w:val="22"/>
                <w:szCs w:val="18"/>
                <w:lang w:val="en-US"/>
              </w:rPr>
              <w:t>631 870</w:t>
            </w:r>
          </w:p>
        </w:tc>
      </w:tr>
    </w:tbl>
    <w:p w14:paraId="6BE59CE8" w14:textId="77777777" w:rsidR="00D319FF" w:rsidRPr="00293240" w:rsidRDefault="00D319FF" w:rsidP="006E3AF7"/>
    <w:p w14:paraId="42F1C2E6" w14:textId="60D1F8EB" w:rsidR="00535334" w:rsidRDefault="00535334" w:rsidP="00F04CD1">
      <w:r w:rsidRPr="00293240">
        <w:t>La obligación relativa a la ASHI a 31 de diciembre de 20</w:t>
      </w:r>
      <w:r w:rsidR="00FA165E">
        <w:t>21</w:t>
      </w:r>
      <w:r w:rsidRPr="00293240">
        <w:t xml:space="preserve"> asciende a </w:t>
      </w:r>
      <w:r w:rsidR="00FA165E">
        <w:t>545,63</w:t>
      </w:r>
      <w:r w:rsidR="00997797" w:rsidRPr="00293240">
        <w:rPr>
          <w:szCs w:val="24"/>
        </w:rPr>
        <w:t xml:space="preserve"> </w:t>
      </w:r>
      <w:r w:rsidR="00242F04" w:rsidRPr="00293240">
        <w:rPr>
          <w:szCs w:val="24"/>
        </w:rPr>
        <w:t>millones CHF</w:t>
      </w:r>
      <w:r w:rsidR="00997797" w:rsidRPr="00293240">
        <w:rPr>
          <w:szCs w:val="24"/>
        </w:rPr>
        <w:t xml:space="preserve">. </w:t>
      </w:r>
      <w:r w:rsidR="00242F04" w:rsidRPr="00293240">
        <w:rPr>
          <w:szCs w:val="24"/>
        </w:rPr>
        <w:t xml:space="preserve">El </w:t>
      </w:r>
      <w:r w:rsidR="00FA165E">
        <w:rPr>
          <w:szCs w:val="24"/>
        </w:rPr>
        <w:t>descenso</w:t>
      </w:r>
      <w:r w:rsidR="00242F04" w:rsidRPr="00293240">
        <w:rPr>
          <w:szCs w:val="24"/>
        </w:rPr>
        <w:t xml:space="preserve"> que supone pasar de los </w:t>
      </w:r>
      <w:r w:rsidRPr="00293240">
        <w:t>6</w:t>
      </w:r>
      <w:r w:rsidR="00FA165E">
        <w:t>3</w:t>
      </w:r>
      <w:r w:rsidRPr="00293240">
        <w:t>1,8</w:t>
      </w:r>
      <w:r w:rsidR="00FA165E">
        <w:t>7</w:t>
      </w:r>
      <w:r w:rsidRPr="00293240">
        <w:t> millones CHF</w:t>
      </w:r>
      <w:r w:rsidR="00242F04" w:rsidRPr="00293240">
        <w:t xml:space="preserve"> al cierre de 20</w:t>
      </w:r>
      <w:r w:rsidR="00FA165E">
        <w:t>20</w:t>
      </w:r>
      <w:r w:rsidR="00242F04" w:rsidRPr="00293240">
        <w:t xml:space="preserve"> a los</w:t>
      </w:r>
      <w:r w:rsidR="00997797" w:rsidRPr="00293240">
        <w:rPr>
          <w:szCs w:val="24"/>
        </w:rPr>
        <w:t xml:space="preserve"> </w:t>
      </w:r>
      <w:r w:rsidR="00FA165E">
        <w:rPr>
          <w:szCs w:val="24"/>
        </w:rPr>
        <w:t>545,63</w:t>
      </w:r>
      <w:r w:rsidR="00997797" w:rsidRPr="00293240">
        <w:rPr>
          <w:szCs w:val="24"/>
        </w:rPr>
        <w:t xml:space="preserve"> </w:t>
      </w:r>
      <w:r w:rsidR="00242F04" w:rsidRPr="00293240">
        <w:rPr>
          <w:szCs w:val="24"/>
        </w:rPr>
        <w:t>millones CHF al cierre de</w:t>
      </w:r>
      <w:r w:rsidR="00997797" w:rsidRPr="00293240">
        <w:rPr>
          <w:szCs w:val="24"/>
        </w:rPr>
        <w:t xml:space="preserve"> 202</w:t>
      </w:r>
      <w:r w:rsidR="00FA165E">
        <w:rPr>
          <w:szCs w:val="24"/>
        </w:rPr>
        <w:t>1</w:t>
      </w:r>
      <w:r w:rsidR="00997797" w:rsidRPr="00293240">
        <w:rPr>
          <w:szCs w:val="24"/>
        </w:rPr>
        <w:t xml:space="preserve"> </w:t>
      </w:r>
      <w:r w:rsidR="00242F04" w:rsidRPr="00293240">
        <w:rPr>
          <w:szCs w:val="24"/>
        </w:rPr>
        <w:t>obedece a</w:t>
      </w:r>
      <w:r w:rsidR="00FA165E">
        <w:rPr>
          <w:szCs w:val="24"/>
        </w:rPr>
        <w:t>l cambio en los supuestos financieros para 2021</w:t>
      </w:r>
      <w:r w:rsidR="00997797" w:rsidRPr="00293240">
        <w:rPr>
          <w:szCs w:val="24"/>
        </w:rPr>
        <w:t xml:space="preserve">. </w:t>
      </w:r>
      <w:r w:rsidR="00242F04" w:rsidRPr="00293240">
        <w:rPr>
          <w:szCs w:val="24"/>
        </w:rPr>
        <w:t xml:space="preserve">El elemento que más repercute en la </w:t>
      </w:r>
      <w:r w:rsidR="00F04CD1" w:rsidRPr="00293240">
        <w:rPr>
          <w:szCs w:val="24"/>
        </w:rPr>
        <w:t>evaluación</w:t>
      </w:r>
      <w:r w:rsidR="00242F04" w:rsidRPr="00293240">
        <w:rPr>
          <w:szCs w:val="24"/>
        </w:rPr>
        <w:t xml:space="preserve"> del ASHI es</w:t>
      </w:r>
      <w:r w:rsidRPr="00293240">
        <w:t xml:space="preserve"> la tasa de descuento,</w:t>
      </w:r>
      <w:r w:rsidR="00242F04" w:rsidRPr="00293240">
        <w:t xml:space="preserve"> que se utiliza para calcular el valor actual </w:t>
      </w:r>
      <w:r w:rsidR="00F04CD1" w:rsidRPr="00293240">
        <w:t>de las futuras solicitudes de reembolso. En 202</w:t>
      </w:r>
      <w:r w:rsidR="00FA165E">
        <w:t>1</w:t>
      </w:r>
      <w:r w:rsidR="00F04CD1" w:rsidRPr="00293240">
        <w:t>, la tasa de descuento pasó del 0,</w:t>
      </w:r>
      <w:r w:rsidR="00FA165E">
        <w:t>2</w:t>
      </w:r>
      <w:r w:rsidR="00F04CD1" w:rsidRPr="00293240">
        <w:t>% al 0,</w:t>
      </w:r>
      <w:r w:rsidR="00FA165E">
        <w:t>5</w:t>
      </w:r>
      <w:r w:rsidR="00F04CD1" w:rsidRPr="00293240">
        <w:t>%</w:t>
      </w:r>
      <w:r w:rsidRPr="00293240">
        <w:t xml:space="preserve">. </w:t>
      </w:r>
      <w:r w:rsidR="00FA165E">
        <w:t>Este aumento de l</w:t>
      </w:r>
      <w:r w:rsidRPr="00293240">
        <w:t>a tasa de descuento</w:t>
      </w:r>
      <w:r w:rsidR="00FA165E">
        <w:t xml:space="preserve"> generó unas ganancias en ASHI de 36,7 millones CHF</w:t>
      </w:r>
      <w:r w:rsidRPr="00293240">
        <w:t>.</w:t>
      </w:r>
    </w:p>
    <w:p w14:paraId="61BF916E" w14:textId="250D2778" w:rsidR="00FA165E" w:rsidRPr="00293240" w:rsidRDefault="00B13FFD" w:rsidP="00F04CD1">
      <w:r>
        <w:t>El segundo elemento que ha afectado favorablemente al pasivo del ASHI en 2021 es la tendencia inflacionista en el plano médico. El bajo valor actual de dicha inflación en Suiza, así como la cantidad de solicitudes de reembolso, dieron lugar a un beneficio de 44,7 millones CHF.</w:t>
      </w:r>
    </w:p>
    <w:p w14:paraId="4FCEC732" w14:textId="7A250D73" w:rsidR="00535334" w:rsidRPr="00293240" w:rsidRDefault="00535334" w:rsidP="006E3AF7">
      <w:pPr>
        <w:rPr>
          <w:lang w:eastAsia="en-GB"/>
        </w:rPr>
      </w:pPr>
      <w:r w:rsidRPr="00293240">
        <w:t xml:space="preserve">A petición del </w:t>
      </w:r>
      <w:r w:rsidR="00B13FFD">
        <w:t>A</w:t>
      </w:r>
      <w:r w:rsidRPr="00293240">
        <w:t xml:space="preserve">uditor </w:t>
      </w:r>
      <w:r w:rsidR="00B13FFD">
        <w:t>E</w:t>
      </w:r>
      <w:r w:rsidRPr="00293240">
        <w:t xml:space="preserve">xterno y con fines informativos se solicitó efectuar la valoración en función de las curvas de rentabilidad de las obligaciones del Gobierno de Suiza de </w:t>
      </w:r>
      <w:proofErr w:type="spellStart"/>
      <w:r w:rsidRPr="00293240">
        <w:t>A</w:t>
      </w:r>
      <w:r w:rsidR="00D4360B" w:rsidRPr="00293240">
        <w:t>on</w:t>
      </w:r>
      <w:proofErr w:type="spellEnd"/>
      <w:r w:rsidRPr="00293240">
        <w:t>. La tasa de descuento de las obligaciones del Gobierno de Suiza es del 0,</w:t>
      </w:r>
      <w:r w:rsidR="00B13FFD">
        <w:t>1</w:t>
      </w:r>
      <w:r w:rsidRPr="00293240">
        <w:t>%, lo que generaría un aumento de la obligación del ASHI de unos</w:t>
      </w:r>
      <w:r w:rsidR="00F04CD1" w:rsidRPr="00293240">
        <w:t xml:space="preserve"> </w:t>
      </w:r>
      <w:r w:rsidR="00B13FFD">
        <w:t>77</w:t>
      </w:r>
      <w:r w:rsidRPr="00293240">
        <w:t> millones CHF</w:t>
      </w:r>
      <w:r w:rsidRPr="00293240">
        <w:rPr>
          <w:lang w:eastAsia="en-GB"/>
        </w:rPr>
        <w:t>.</w:t>
      </w:r>
    </w:p>
    <w:p w14:paraId="4ABCBA9B" w14:textId="77777777" w:rsidR="00535334" w:rsidRPr="00293240" w:rsidRDefault="00535334" w:rsidP="006E3AF7">
      <w:r w:rsidRPr="00293240">
        <w:t>La pérdida actuarial debida a la evolución de las estimaciones actuariales se contabiliza en los activos netos conforme al método OCI.</w:t>
      </w:r>
    </w:p>
    <w:p w14:paraId="1BAB9138" w14:textId="778C4750" w:rsidR="00535334" w:rsidRDefault="00535334" w:rsidP="00D319FF">
      <w:pPr>
        <w:spacing w:after="120"/>
      </w:pPr>
      <w:r w:rsidRPr="00293240">
        <w:t xml:space="preserve">En el </w:t>
      </w:r>
      <w:r w:rsidR="00F04CD1" w:rsidRPr="00293240">
        <w:t>C</w:t>
      </w:r>
      <w:r w:rsidRPr="00293240">
        <w:t xml:space="preserve">uadro </w:t>
      </w:r>
      <w:r w:rsidR="00D4360B" w:rsidRPr="00293240">
        <w:t xml:space="preserve">siguiente </w:t>
      </w:r>
      <w:r w:rsidRPr="00293240">
        <w:t>se muestra el importe neto de la obligación al final del ejercicio financiero.</w:t>
      </w:r>
    </w:p>
    <w:tbl>
      <w:tblPr>
        <w:tblW w:w="9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49"/>
        <w:gridCol w:w="1744"/>
        <w:gridCol w:w="1819"/>
      </w:tblGrid>
      <w:tr w:rsidR="00535334" w:rsidRPr="00293240" w14:paraId="2ABD3400" w14:textId="77777777" w:rsidTr="009A50F5">
        <w:tc>
          <w:tcPr>
            <w:tcW w:w="6049" w:type="dxa"/>
            <w:tcBorders>
              <w:top w:val="single" w:sz="4" w:space="0" w:color="auto"/>
              <w:bottom w:val="single" w:sz="4" w:space="0" w:color="auto"/>
              <w:right w:val="single" w:sz="4" w:space="0" w:color="auto"/>
            </w:tcBorders>
            <w:shd w:val="clear" w:color="auto" w:fill="auto"/>
            <w:vAlign w:val="center"/>
            <w:hideMark/>
          </w:tcPr>
          <w:p w14:paraId="2A73CAC0" w14:textId="3AD0813D" w:rsidR="00535334" w:rsidRPr="00293240" w:rsidRDefault="00535334" w:rsidP="006240AC">
            <w:pPr>
              <w:pStyle w:val="Tablehead"/>
              <w:spacing w:before="60" w:after="60"/>
              <w:jc w:val="left"/>
              <w:rPr>
                <w:szCs w:val="22"/>
              </w:rPr>
            </w:pPr>
            <w:r w:rsidRPr="00293240">
              <w:rPr>
                <w:szCs w:val="22"/>
              </w:rPr>
              <w:t>Análisis de las pérdidas actuariales reconocidas en los activos</w:t>
            </w:r>
            <w:r w:rsidR="009B333B">
              <w:rPr>
                <w:szCs w:val="22"/>
              </w:rPr>
              <w:t> </w:t>
            </w:r>
            <w:r w:rsidRPr="00293240">
              <w:rPr>
                <w:szCs w:val="22"/>
              </w:rPr>
              <w:t>netos</w:t>
            </w:r>
          </w:p>
        </w:tc>
        <w:tc>
          <w:tcPr>
            <w:tcW w:w="3563" w:type="dxa"/>
            <w:gridSpan w:val="2"/>
            <w:tcBorders>
              <w:top w:val="single" w:sz="4" w:space="0" w:color="auto"/>
              <w:left w:val="single" w:sz="4" w:space="0" w:color="auto"/>
              <w:bottom w:val="single" w:sz="4" w:space="0" w:color="auto"/>
            </w:tcBorders>
            <w:shd w:val="clear" w:color="auto" w:fill="auto"/>
            <w:vAlign w:val="center"/>
            <w:hideMark/>
          </w:tcPr>
          <w:p w14:paraId="3735EC76" w14:textId="77777777" w:rsidR="00535334" w:rsidRPr="009B333B" w:rsidRDefault="00535334" w:rsidP="006240AC">
            <w:pPr>
              <w:pStyle w:val="Tablehead"/>
              <w:spacing w:before="60" w:after="60"/>
              <w:rPr>
                <w:i/>
                <w:iCs/>
                <w:szCs w:val="22"/>
              </w:rPr>
            </w:pPr>
            <w:r w:rsidRPr="009B333B">
              <w:rPr>
                <w:i/>
                <w:iCs/>
                <w:szCs w:val="22"/>
              </w:rPr>
              <w:t>En miles CHF</w:t>
            </w:r>
          </w:p>
        </w:tc>
      </w:tr>
      <w:tr w:rsidR="00535334" w:rsidRPr="00293240" w14:paraId="4E829E2E" w14:textId="77777777" w:rsidTr="009A50F5">
        <w:tc>
          <w:tcPr>
            <w:tcW w:w="6049" w:type="dxa"/>
            <w:tcBorders>
              <w:top w:val="single" w:sz="4" w:space="0" w:color="auto"/>
              <w:right w:val="single" w:sz="4" w:space="0" w:color="auto"/>
            </w:tcBorders>
            <w:shd w:val="clear" w:color="auto" w:fill="auto"/>
          </w:tcPr>
          <w:p w14:paraId="3780A244" w14:textId="77777777" w:rsidR="00535334" w:rsidRPr="00293240" w:rsidRDefault="00535334" w:rsidP="006240AC">
            <w:pPr>
              <w:pStyle w:val="Tablehead"/>
              <w:spacing w:before="60" w:after="60"/>
              <w:jc w:val="left"/>
              <w:rPr>
                <w:szCs w:val="22"/>
              </w:rPr>
            </w:pPr>
          </w:p>
        </w:tc>
        <w:tc>
          <w:tcPr>
            <w:tcW w:w="1744" w:type="dxa"/>
            <w:tcBorders>
              <w:top w:val="single" w:sz="4" w:space="0" w:color="auto"/>
              <w:left w:val="single" w:sz="4" w:space="0" w:color="auto"/>
              <w:bottom w:val="single" w:sz="4" w:space="0" w:color="auto"/>
            </w:tcBorders>
            <w:shd w:val="clear" w:color="auto" w:fill="auto"/>
            <w:vAlign w:val="bottom"/>
          </w:tcPr>
          <w:p w14:paraId="5CDDE25E" w14:textId="2AD1065D" w:rsidR="00535334" w:rsidRPr="00293240" w:rsidRDefault="00535334" w:rsidP="006240AC">
            <w:pPr>
              <w:pStyle w:val="Tablehead"/>
              <w:spacing w:before="60" w:after="60"/>
              <w:rPr>
                <w:szCs w:val="22"/>
              </w:rPr>
            </w:pPr>
            <w:r w:rsidRPr="00293240">
              <w:rPr>
                <w:szCs w:val="22"/>
              </w:rPr>
              <w:t>31/12/</w:t>
            </w:r>
            <w:r w:rsidR="00D319FF" w:rsidRPr="00293240">
              <w:rPr>
                <w:szCs w:val="22"/>
              </w:rPr>
              <w:t>202</w:t>
            </w:r>
            <w:r w:rsidR="006240AC">
              <w:rPr>
                <w:szCs w:val="22"/>
              </w:rPr>
              <w:t>1</w:t>
            </w:r>
          </w:p>
        </w:tc>
        <w:tc>
          <w:tcPr>
            <w:tcW w:w="1819" w:type="dxa"/>
            <w:tcBorders>
              <w:top w:val="single" w:sz="4" w:space="0" w:color="auto"/>
              <w:left w:val="single" w:sz="4" w:space="0" w:color="auto"/>
              <w:bottom w:val="single" w:sz="4" w:space="0" w:color="auto"/>
            </w:tcBorders>
            <w:vAlign w:val="bottom"/>
          </w:tcPr>
          <w:p w14:paraId="47421DEB" w14:textId="0A4071FE" w:rsidR="00535334" w:rsidRPr="00293240" w:rsidRDefault="00535334" w:rsidP="006240AC">
            <w:pPr>
              <w:pStyle w:val="Tablehead"/>
              <w:spacing w:before="60" w:after="60"/>
              <w:rPr>
                <w:szCs w:val="22"/>
              </w:rPr>
            </w:pPr>
            <w:r w:rsidRPr="00293240">
              <w:rPr>
                <w:szCs w:val="22"/>
              </w:rPr>
              <w:t>31/12/</w:t>
            </w:r>
            <w:r w:rsidR="00D319FF" w:rsidRPr="00293240">
              <w:rPr>
                <w:szCs w:val="22"/>
              </w:rPr>
              <w:t>20</w:t>
            </w:r>
            <w:r w:rsidR="006240AC">
              <w:rPr>
                <w:szCs w:val="22"/>
              </w:rPr>
              <w:t>20</w:t>
            </w:r>
          </w:p>
        </w:tc>
      </w:tr>
      <w:tr w:rsidR="00D319FF" w:rsidRPr="00293240" w14:paraId="160C8558" w14:textId="77777777" w:rsidTr="009A50F5">
        <w:tc>
          <w:tcPr>
            <w:tcW w:w="6049" w:type="dxa"/>
            <w:tcBorders>
              <w:right w:val="single" w:sz="4" w:space="0" w:color="auto"/>
            </w:tcBorders>
            <w:shd w:val="clear" w:color="auto" w:fill="auto"/>
          </w:tcPr>
          <w:p w14:paraId="03FB3470" w14:textId="7922ACB2" w:rsidR="00D319FF" w:rsidRPr="00293240" w:rsidRDefault="00D319FF" w:rsidP="006240AC">
            <w:pPr>
              <w:pStyle w:val="Tabletext"/>
              <w:spacing w:before="40" w:after="40"/>
              <w:rPr>
                <w:szCs w:val="22"/>
              </w:rPr>
            </w:pPr>
            <w:r w:rsidRPr="00293240">
              <w:rPr>
                <w:szCs w:val="22"/>
              </w:rPr>
              <w:t>Obligaciones debidas a cambios de hipótesis</w:t>
            </w:r>
          </w:p>
        </w:tc>
        <w:tc>
          <w:tcPr>
            <w:tcW w:w="1744" w:type="dxa"/>
            <w:tcBorders>
              <w:top w:val="nil"/>
              <w:left w:val="nil"/>
              <w:bottom w:val="nil"/>
              <w:right w:val="nil"/>
            </w:tcBorders>
            <w:shd w:val="clear" w:color="auto" w:fill="auto"/>
          </w:tcPr>
          <w:p w14:paraId="57176B7A" w14:textId="0AF3D198" w:rsidR="00D319FF" w:rsidRPr="00293240" w:rsidRDefault="006240AC" w:rsidP="006240AC">
            <w:pPr>
              <w:pStyle w:val="Tabletext"/>
              <w:spacing w:before="40" w:after="40"/>
              <w:jc w:val="right"/>
              <w:rPr>
                <w:szCs w:val="22"/>
              </w:rPr>
            </w:pPr>
            <w:r>
              <w:rPr>
                <w:szCs w:val="22"/>
              </w:rPr>
              <w:t>101 490</w:t>
            </w:r>
          </w:p>
        </w:tc>
        <w:tc>
          <w:tcPr>
            <w:tcW w:w="1819" w:type="dxa"/>
            <w:tcBorders>
              <w:top w:val="single" w:sz="4" w:space="0" w:color="auto"/>
              <w:left w:val="single" w:sz="4" w:space="0" w:color="auto"/>
              <w:bottom w:val="nil"/>
              <w:right w:val="single" w:sz="4" w:space="0" w:color="auto"/>
            </w:tcBorders>
            <w:shd w:val="clear" w:color="auto" w:fill="auto"/>
          </w:tcPr>
          <w:p w14:paraId="38830967" w14:textId="3C9195DA" w:rsidR="00D319FF" w:rsidRPr="00293240" w:rsidRDefault="006240AC" w:rsidP="006240AC">
            <w:pPr>
              <w:pStyle w:val="Tabletext"/>
              <w:spacing w:before="40" w:after="40"/>
              <w:jc w:val="right"/>
              <w:rPr>
                <w:szCs w:val="22"/>
              </w:rPr>
            </w:pPr>
            <w:r>
              <w:rPr>
                <w:rFonts w:asciiTheme="minorHAnsi" w:hAnsiTheme="minorHAnsi" w:cstheme="minorHAnsi"/>
                <w:color w:val="000000"/>
                <w:szCs w:val="22"/>
                <w:lang w:eastAsia="zh-CN"/>
              </w:rPr>
              <w:t>5 547</w:t>
            </w:r>
          </w:p>
        </w:tc>
      </w:tr>
      <w:tr w:rsidR="00D319FF" w:rsidRPr="00293240" w14:paraId="3252A36A" w14:textId="77777777" w:rsidTr="009A50F5">
        <w:tc>
          <w:tcPr>
            <w:tcW w:w="6049" w:type="dxa"/>
            <w:tcBorders>
              <w:right w:val="single" w:sz="4" w:space="0" w:color="auto"/>
            </w:tcBorders>
            <w:shd w:val="clear" w:color="auto" w:fill="auto"/>
          </w:tcPr>
          <w:p w14:paraId="79643B09" w14:textId="530C74B4" w:rsidR="00D319FF" w:rsidRPr="00293240" w:rsidRDefault="00D319FF" w:rsidP="006240AC">
            <w:pPr>
              <w:pStyle w:val="Tabletext"/>
              <w:spacing w:before="40" w:after="40"/>
              <w:rPr>
                <w:szCs w:val="22"/>
              </w:rPr>
            </w:pPr>
            <w:r w:rsidRPr="00293240">
              <w:rPr>
                <w:szCs w:val="22"/>
              </w:rPr>
              <w:t>Obligaciones debidas a tendencias durante el periodo</w:t>
            </w:r>
          </w:p>
        </w:tc>
        <w:tc>
          <w:tcPr>
            <w:tcW w:w="1744" w:type="dxa"/>
            <w:tcBorders>
              <w:top w:val="nil"/>
              <w:left w:val="nil"/>
              <w:bottom w:val="nil"/>
              <w:right w:val="nil"/>
            </w:tcBorders>
            <w:shd w:val="clear" w:color="auto" w:fill="auto"/>
          </w:tcPr>
          <w:p w14:paraId="1539BFB5" w14:textId="0608D053" w:rsidR="00D319FF" w:rsidRPr="00293240" w:rsidRDefault="00D319FF" w:rsidP="006240AC">
            <w:pPr>
              <w:pStyle w:val="Tabletext"/>
              <w:spacing w:before="40" w:after="40"/>
              <w:jc w:val="right"/>
              <w:rPr>
                <w:szCs w:val="22"/>
              </w:rPr>
            </w:pPr>
            <w:r w:rsidRPr="00293240">
              <w:rPr>
                <w:rFonts w:asciiTheme="minorHAnsi" w:hAnsiTheme="minorHAnsi" w:cstheme="minorHAnsi"/>
                <w:color w:val="000000"/>
                <w:szCs w:val="22"/>
                <w:lang w:eastAsia="zh-CN"/>
              </w:rPr>
              <w:t>2</w:t>
            </w:r>
            <w:r w:rsidR="004D0E94" w:rsidRPr="00293240">
              <w:rPr>
                <w:rFonts w:asciiTheme="minorHAnsi" w:hAnsiTheme="minorHAnsi" w:cstheme="minorHAnsi"/>
                <w:color w:val="000000"/>
                <w:szCs w:val="22"/>
                <w:lang w:eastAsia="zh-CN"/>
              </w:rPr>
              <w:t> </w:t>
            </w:r>
            <w:r w:rsidR="006240AC">
              <w:rPr>
                <w:rFonts w:asciiTheme="minorHAnsi" w:hAnsiTheme="minorHAnsi" w:cstheme="minorHAnsi"/>
                <w:color w:val="000000"/>
                <w:szCs w:val="22"/>
                <w:lang w:eastAsia="zh-CN"/>
              </w:rPr>
              <w:t>009</w:t>
            </w:r>
          </w:p>
        </w:tc>
        <w:tc>
          <w:tcPr>
            <w:tcW w:w="1819" w:type="dxa"/>
            <w:tcBorders>
              <w:top w:val="nil"/>
              <w:left w:val="single" w:sz="4" w:space="0" w:color="auto"/>
              <w:bottom w:val="nil"/>
              <w:right w:val="single" w:sz="4" w:space="0" w:color="auto"/>
            </w:tcBorders>
            <w:shd w:val="clear" w:color="auto" w:fill="auto"/>
          </w:tcPr>
          <w:p w14:paraId="637C4AE8" w14:textId="342B1816" w:rsidR="00D319FF" w:rsidRPr="006240AC" w:rsidRDefault="006240AC" w:rsidP="006240AC">
            <w:pPr>
              <w:pStyle w:val="Tabletext"/>
              <w:spacing w:before="40" w:after="40"/>
              <w:jc w:val="right"/>
              <w:rPr>
                <w:szCs w:val="22"/>
              </w:rPr>
            </w:pPr>
            <w:r w:rsidRPr="006240AC">
              <w:rPr>
                <w:rFonts w:asciiTheme="minorHAnsi" w:hAnsiTheme="minorHAnsi" w:cstheme="minorHAnsi"/>
                <w:color w:val="000000"/>
                <w:szCs w:val="22"/>
                <w:lang w:eastAsia="zh-CN"/>
              </w:rPr>
              <w:t>2 732</w:t>
            </w:r>
          </w:p>
        </w:tc>
      </w:tr>
      <w:tr w:rsidR="00535334" w:rsidRPr="00293240" w14:paraId="14879FCE" w14:textId="77777777" w:rsidTr="009A50F5">
        <w:tc>
          <w:tcPr>
            <w:tcW w:w="6049" w:type="dxa"/>
            <w:tcBorders>
              <w:right w:val="single" w:sz="4" w:space="0" w:color="auto"/>
            </w:tcBorders>
            <w:shd w:val="clear" w:color="auto" w:fill="auto"/>
          </w:tcPr>
          <w:p w14:paraId="2753DA06" w14:textId="17BB5E73" w:rsidR="00535334" w:rsidRPr="00293240" w:rsidRDefault="00535334" w:rsidP="006240AC">
            <w:pPr>
              <w:pStyle w:val="Tabletext"/>
              <w:spacing w:before="40" w:after="40"/>
              <w:rPr>
                <w:szCs w:val="22"/>
              </w:rPr>
            </w:pPr>
            <w:r w:rsidRPr="00293240">
              <w:rPr>
                <w:szCs w:val="22"/>
              </w:rPr>
              <w:t>Variación durante el periodo</w:t>
            </w:r>
          </w:p>
        </w:tc>
        <w:tc>
          <w:tcPr>
            <w:tcW w:w="1744" w:type="dxa"/>
            <w:tcBorders>
              <w:top w:val="nil"/>
              <w:left w:val="single" w:sz="4" w:space="0" w:color="auto"/>
              <w:bottom w:val="nil"/>
              <w:right w:val="single" w:sz="4" w:space="0" w:color="auto"/>
            </w:tcBorders>
            <w:shd w:val="clear" w:color="auto" w:fill="auto"/>
          </w:tcPr>
          <w:p w14:paraId="56DFDAB7" w14:textId="307A1023" w:rsidR="00535334" w:rsidRPr="009B333B" w:rsidRDefault="006240AC" w:rsidP="006240AC">
            <w:pPr>
              <w:pStyle w:val="Tabletext"/>
              <w:spacing w:before="40" w:after="40"/>
              <w:jc w:val="right"/>
              <w:rPr>
                <w:b/>
                <w:bCs/>
                <w:szCs w:val="22"/>
              </w:rPr>
            </w:pPr>
            <w:r w:rsidRPr="009B333B">
              <w:rPr>
                <w:b/>
                <w:bCs/>
                <w:szCs w:val="22"/>
              </w:rPr>
              <w:t>103 499</w:t>
            </w:r>
          </w:p>
        </w:tc>
        <w:tc>
          <w:tcPr>
            <w:tcW w:w="1819" w:type="dxa"/>
            <w:tcBorders>
              <w:top w:val="nil"/>
              <w:left w:val="single" w:sz="4" w:space="0" w:color="auto"/>
              <w:bottom w:val="nil"/>
              <w:right w:val="single" w:sz="4" w:space="0" w:color="auto"/>
            </w:tcBorders>
            <w:shd w:val="clear" w:color="auto" w:fill="auto"/>
          </w:tcPr>
          <w:p w14:paraId="64D683B5" w14:textId="5D397E21" w:rsidR="00535334" w:rsidRPr="00293240" w:rsidRDefault="006240AC" w:rsidP="006240AC">
            <w:pPr>
              <w:pStyle w:val="Tabletext"/>
              <w:spacing w:before="40" w:after="40"/>
              <w:jc w:val="right"/>
              <w:rPr>
                <w:szCs w:val="22"/>
              </w:rPr>
            </w:pPr>
            <w:r>
              <w:rPr>
                <w:b/>
                <w:bCs/>
                <w:szCs w:val="22"/>
              </w:rPr>
              <w:t>2 815</w:t>
            </w:r>
          </w:p>
        </w:tc>
      </w:tr>
      <w:tr w:rsidR="009A50F5" w:rsidRPr="00293240" w14:paraId="4EB94AB2" w14:textId="77777777" w:rsidTr="009A50F5">
        <w:tc>
          <w:tcPr>
            <w:tcW w:w="6049" w:type="dxa"/>
            <w:tcBorders>
              <w:right w:val="single" w:sz="4" w:space="0" w:color="auto"/>
            </w:tcBorders>
            <w:shd w:val="clear" w:color="auto" w:fill="auto"/>
          </w:tcPr>
          <w:p w14:paraId="320A6EA3" w14:textId="296A6C4A" w:rsidR="009A50F5" w:rsidRPr="00293240" w:rsidRDefault="009A50F5" w:rsidP="006240AC">
            <w:pPr>
              <w:pStyle w:val="Tabletext"/>
              <w:spacing w:before="40" w:after="40"/>
              <w:rPr>
                <w:szCs w:val="22"/>
              </w:rPr>
            </w:pPr>
            <w:r w:rsidRPr="00293240">
              <w:rPr>
                <w:bCs/>
                <w:szCs w:val="22"/>
              </w:rPr>
              <w:t>Importe acumulado reconocido en los activos netos</w:t>
            </w:r>
            <w:r w:rsidR="002639A8" w:rsidRPr="00293240">
              <w:rPr>
                <w:bCs/>
                <w:szCs w:val="22"/>
              </w:rPr>
              <w:t xml:space="preserve"> a</w:t>
            </w:r>
            <w:r w:rsidR="006240AC">
              <w:rPr>
                <w:bCs/>
                <w:szCs w:val="22"/>
              </w:rPr>
              <w:br/>
            </w:r>
            <w:r w:rsidR="002639A8" w:rsidRPr="00293240">
              <w:rPr>
                <w:bCs/>
                <w:szCs w:val="22"/>
              </w:rPr>
              <w:t xml:space="preserve">31 de </w:t>
            </w:r>
            <w:r w:rsidRPr="00293240">
              <w:rPr>
                <w:bCs/>
                <w:szCs w:val="22"/>
              </w:rPr>
              <w:t>diciembre</w:t>
            </w:r>
          </w:p>
        </w:tc>
        <w:tc>
          <w:tcPr>
            <w:tcW w:w="1744" w:type="dxa"/>
            <w:tcBorders>
              <w:top w:val="nil"/>
              <w:left w:val="single" w:sz="4" w:space="0" w:color="auto"/>
              <w:bottom w:val="single" w:sz="4" w:space="0" w:color="auto"/>
              <w:right w:val="single" w:sz="4" w:space="0" w:color="auto"/>
            </w:tcBorders>
            <w:shd w:val="clear" w:color="auto" w:fill="auto"/>
          </w:tcPr>
          <w:p w14:paraId="55434405" w14:textId="57A63AFE" w:rsidR="009A50F5" w:rsidRPr="00293240" w:rsidRDefault="009A50F5" w:rsidP="006240AC">
            <w:pPr>
              <w:tabs>
                <w:tab w:val="clear" w:pos="567"/>
                <w:tab w:val="clear" w:pos="1134"/>
                <w:tab w:val="clear" w:pos="1701"/>
                <w:tab w:val="clear" w:pos="2268"/>
                <w:tab w:val="clear" w:pos="2835"/>
                <w:tab w:val="right" w:pos="1485"/>
              </w:tabs>
              <w:overflowPunct/>
              <w:autoSpaceDE/>
              <w:autoSpaceDN/>
              <w:adjustRightInd/>
              <w:spacing w:before="40" w:after="40"/>
              <w:jc w:val="right"/>
              <w:textAlignment w:val="auto"/>
              <w:rPr>
                <w:sz w:val="22"/>
                <w:szCs w:val="22"/>
              </w:rPr>
            </w:pPr>
            <w:r w:rsidRPr="00293240">
              <w:rPr>
                <w:rFonts w:cs="Calibri"/>
                <w:color w:val="000000"/>
                <w:sz w:val="22"/>
                <w:szCs w:val="22"/>
              </w:rPr>
              <w:t>2</w:t>
            </w:r>
            <w:r w:rsidR="006240AC">
              <w:rPr>
                <w:rFonts w:cs="Calibri"/>
                <w:color w:val="000000"/>
                <w:sz w:val="22"/>
                <w:szCs w:val="22"/>
              </w:rPr>
              <w:t>7</w:t>
            </w:r>
            <w:r w:rsidRPr="00293240">
              <w:rPr>
                <w:rFonts w:cs="Calibri"/>
                <w:color w:val="000000"/>
                <w:sz w:val="22"/>
                <w:szCs w:val="22"/>
              </w:rPr>
              <w:t>7</w:t>
            </w:r>
            <w:r w:rsidR="004D0E94" w:rsidRPr="00293240">
              <w:rPr>
                <w:rFonts w:cs="Calibri"/>
                <w:color w:val="000000"/>
                <w:sz w:val="22"/>
                <w:szCs w:val="22"/>
              </w:rPr>
              <w:t> </w:t>
            </w:r>
            <w:r w:rsidR="006240AC">
              <w:rPr>
                <w:rFonts w:cs="Calibri"/>
                <w:color w:val="000000"/>
                <w:sz w:val="22"/>
                <w:szCs w:val="22"/>
              </w:rPr>
              <w:t>923</w:t>
            </w:r>
          </w:p>
        </w:tc>
        <w:tc>
          <w:tcPr>
            <w:tcW w:w="1819" w:type="dxa"/>
            <w:tcBorders>
              <w:top w:val="nil"/>
              <w:left w:val="single" w:sz="4" w:space="0" w:color="auto"/>
              <w:bottom w:val="single" w:sz="4" w:space="0" w:color="auto"/>
              <w:right w:val="single" w:sz="4" w:space="0" w:color="auto"/>
            </w:tcBorders>
            <w:shd w:val="clear" w:color="auto" w:fill="auto"/>
          </w:tcPr>
          <w:p w14:paraId="109567BC" w14:textId="081081BC" w:rsidR="009A50F5" w:rsidRPr="00293240" w:rsidRDefault="009A50F5" w:rsidP="006240AC">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eastAsia="zh-CN"/>
              </w:rPr>
            </w:pPr>
            <w:r w:rsidRPr="00293240">
              <w:rPr>
                <w:rFonts w:cs="Calibri"/>
                <w:color w:val="000000"/>
                <w:sz w:val="22"/>
                <w:szCs w:val="22"/>
              </w:rPr>
              <w:t>2</w:t>
            </w:r>
            <w:r w:rsidR="006240AC">
              <w:rPr>
                <w:rFonts w:cs="Calibri"/>
                <w:color w:val="000000"/>
                <w:sz w:val="22"/>
                <w:szCs w:val="22"/>
              </w:rPr>
              <w:t>6</w:t>
            </w:r>
            <w:r w:rsidRPr="00293240">
              <w:rPr>
                <w:rFonts w:cs="Calibri"/>
                <w:color w:val="000000"/>
                <w:sz w:val="22"/>
                <w:szCs w:val="22"/>
              </w:rPr>
              <w:t>7</w:t>
            </w:r>
            <w:r w:rsidR="004D0E94" w:rsidRPr="00293240">
              <w:rPr>
                <w:rFonts w:cs="Calibri"/>
                <w:color w:val="000000"/>
                <w:sz w:val="22"/>
                <w:szCs w:val="22"/>
              </w:rPr>
              <w:t> </w:t>
            </w:r>
            <w:r w:rsidR="006240AC">
              <w:rPr>
                <w:rFonts w:cs="Calibri"/>
                <w:color w:val="000000"/>
                <w:sz w:val="22"/>
                <w:szCs w:val="22"/>
              </w:rPr>
              <w:t>574</w:t>
            </w:r>
          </w:p>
        </w:tc>
      </w:tr>
    </w:tbl>
    <w:p w14:paraId="35737FBB" w14:textId="4D698241" w:rsidR="00535334" w:rsidRDefault="00535334" w:rsidP="00636FB2">
      <w:pPr>
        <w:spacing w:after="120"/>
      </w:pPr>
      <w:r w:rsidRPr="00293240">
        <w:lastRenderedPageBreak/>
        <w:t>En el Cuadro siguiente se presenta un estudio de gasto o crédito de pérdidas y ganancias al final del ejercicio financiero.</w:t>
      </w: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54"/>
        <w:gridCol w:w="1843"/>
        <w:gridCol w:w="1815"/>
      </w:tblGrid>
      <w:tr w:rsidR="00535334" w:rsidRPr="00293240" w14:paraId="37CF2CFA" w14:textId="77777777" w:rsidTr="006E3AF7">
        <w:tc>
          <w:tcPr>
            <w:tcW w:w="5954" w:type="dxa"/>
            <w:tcBorders>
              <w:top w:val="single" w:sz="4" w:space="0" w:color="auto"/>
              <w:bottom w:val="single" w:sz="4" w:space="0" w:color="auto"/>
            </w:tcBorders>
            <w:shd w:val="clear" w:color="auto" w:fill="auto"/>
            <w:vAlign w:val="center"/>
          </w:tcPr>
          <w:p w14:paraId="2AF80672" w14:textId="77777777" w:rsidR="00535334" w:rsidRPr="00293240" w:rsidRDefault="00535334" w:rsidP="006E3AF7">
            <w:pPr>
              <w:pStyle w:val="Tablehead"/>
              <w:keepNext/>
              <w:keepLines/>
              <w:jc w:val="left"/>
            </w:pPr>
            <w:bookmarkStart w:id="960" w:name="_Toc305764095"/>
            <w:r w:rsidRPr="00293240">
              <w:t>Importes contabilizados en el Estado de resultados financieros</w:t>
            </w:r>
          </w:p>
        </w:tc>
        <w:tc>
          <w:tcPr>
            <w:tcW w:w="3658" w:type="dxa"/>
            <w:gridSpan w:val="2"/>
            <w:tcBorders>
              <w:top w:val="single" w:sz="4" w:space="0" w:color="auto"/>
              <w:bottom w:val="single" w:sz="4" w:space="0" w:color="auto"/>
            </w:tcBorders>
            <w:shd w:val="clear" w:color="auto" w:fill="auto"/>
            <w:noWrap/>
            <w:vAlign w:val="center"/>
          </w:tcPr>
          <w:p w14:paraId="081C1145" w14:textId="77777777" w:rsidR="00535334" w:rsidRPr="00293240" w:rsidRDefault="00535334" w:rsidP="006E3AF7">
            <w:pPr>
              <w:pStyle w:val="Tablehead"/>
              <w:keepNext/>
              <w:keepLines/>
            </w:pPr>
            <w:r w:rsidRPr="00293240">
              <w:t>En miles CHF</w:t>
            </w:r>
          </w:p>
        </w:tc>
      </w:tr>
      <w:tr w:rsidR="00535334" w:rsidRPr="00293240" w14:paraId="2822F527" w14:textId="77777777" w:rsidTr="006E3AF7">
        <w:tc>
          <w:tcPr>
            <w:tcW w:w="5954" w:type="dxa"/>
            <w:tcBorders>
              <w:top w:val="single" w:sz="4" w:space="0" w:color="auto"/>
              <w:bottom w:val="nil"/>
            </w:tcBorders>
            <w:shd w:val="clear" w:color="auto" w:fill="auto"/>
            <w:vAlign w:val="center"/>
          </w:tcPr>
          <w:p w14:paraId="21FD5368" w14:textId="77777777" w:rsidR="00535334" w:rsidRPr="00293240" w:rsidRDefault="00535334" w:rsidP="006E3AF7">
            <w:pPr>
              <w:pStyle w:val="Tablehead"/>
              <w:keepNext/>
              <w:keepLines/>
              <w:spacing w:before="40" w:after="40"/>
              <w:jc w:val="left"/>
            </w:pPr>
          </w:p>
        </w:tc>
        <w:tc>
          <w:tcPr>
            <w:tcW w:w="1843" w:type="dxa"/>
            <w:tcBorders>
              <w:top w:val="single" w:sz="4" w:space="0" w:color="auto"/>
              <w:bottom w:val="single" w:sz="4" w:space="0" w:color="auto"/>
            </w:tcBorders>
            <w:shd w:val="clear" w:color="auto" w:fill="auto"/>
            <w:noWrap/>
            <w:vAlign w:val="bottom"/>
          </w:tcPr>
          <w:p w14:paraId="0E75756E" w14:textId="3CB4D2CC" w:rsidR="00535334" w:rsidRPr="00293240" w:rsidRDefault="00535334" w:rsidP="006E3AF7">
            <w:pPr>
              <w:pStyle w:val="Tablehead"/>
              <w:keepNext/>
              <w:keepLines/>
              <w:spacing w:before="40" w:after="40"/>
            </w:pPr>
            <w:r w:rsidRPr="00293240">
              <w:t>31/12/</w:t>
            </w:r>
            <w:r w:rsidR="009A50F5" w:rsidRPr="00293240">
              <w:t>202</w:t>
            </w:r>
            <w:r w:rsidR="006240AC">
              <w:t>1</w:t>
            </w:r>
          </w:p>
        </w:tc>
        <w:tc>
          <w:tcPr>
            <w:tcW w:w="1815" w:type="dxa"/>
            <w:tcBorders>
              <w:top w:val="single" w:sz="4" w:space="0" w:color="auto"/>
              <w:bottom w:val="single" w:sz="4" w:space="0" w:color="auto"/>
            </w:tcBorders>
            <w:shd w:val="clear" w:color="auto" w:fill="auto"/>
            <w:vAlign w:val="bottom"/>
          </w:tcPr>
          <w:p w14:paraId="4B26BCB9" w14:textId="16256119" w:rsidR="00535334" w:rsidRPr="00293240" w:rsidRDefault="00535334" w:rsidP="006E3AF7">
            <w:pPr>
              <w:pStyle w:val="Tablehead"/>
              <w:keepNext/>
              <w:keepLines/>
              <w:spacing w:before="40" w:after="40"/>
            </w:pPr>
            <w:r w:rsidRPr="00293240">
              <w:t>31/12/</w:t>
            </w:r>
            <w:r w:rsidR="009A50F5" w:rsidRPr="00293240">
              <w:t>20</w:t>
            </w:r>
            <w:r w:rsidR="006240AC">
              <w:t>20</w:t>
            </w:r>
          </w:p>
        </w:tc>
      </w:tr>
      <w:tr w:rsidR="00535334" w:rsidRPr="00293240" w14:paraId="1762695A" w14:textId="77777777" w:rsidTr="006E3AF7">
        <w:tc>
          <w:tcPr>
            <w:tcW w:w="5954" w:type="dxa"/>
            <w:tcBorders>
              <w:top w:val="nil"/>
            </w:tcBorders>
            <w:shd w:val="clear" w:color="auto" w:fill="auto"/>
          </w:tcPr>
          <w:p w14:paraId="60239AE1" w14:textId="77777777" w:rsidR="00535334" w:rsidRPr="00293240" w:rsidRDefault="00535334" w:rsidP="006E3AF7">
            <w:pPr>
              <w:pStyle w:val="Tabletext"/>
              <w:keepNext/>
              <w:keepLines/>
              <w:spacing w:before="0" w:after="0"/>
            </w:pPr>
            <w:r w:rsidRPr="00293240">
              <w:t>Actualización de los compromisos e importe de las contribuciones del ejercicio</w:t>
            </w:r>
          </w:p>
        </w:tc>
        <w:tc>
          <w:tcPr>
            <w:tcW w:w="1843" w:type="dxa"/>
            <w:tcBorders>
              <w:top w:val="single" w:sz="4" w:space="0" w:color="auto"/>
            </w:tcBorders>
            <w:shd w:val="clear" w:color="auto" w:fill="auto"/>
            <w:vAlign w:val="bottom"/>
          </w:tcPr>
          <w:p w14:paraId="50F98F0A" w14:textId="77777777" w:rsidR="00535334" w:rsidRPr="00293240" w:rsidRDefault="00535334" w:rsidP="006E3AF7">
            <w:pPr>
              <w:pStyle w:val="Tabletext"/>
              <w:spacing w:before="0" w:after="0"/>
              <w:jc w:val="right"/>
            </w:pPr>
          </w:p>
        </w:tc>
        <w:tc>
          <w:tcPr>
            <w:tcW w:w="1815" w:type="dxa"/>
            <w:tcBorders>
              <w:top w:val="single" w:sz="4" w:space="0" w:color="auto"/>
            </w:tcBorders>
            <w:shd w:val="clear" w:color="auto" w:fill="auto"/>
            <w:vAlign w:val="bottom"/>
          </w:tcPr>
          <w:p w14:paraId="10F162A7" w14:textId="77777777" w:rsidR="00535334" w:rsidRPr="00293240" w:rsidRDefault="00535334" w:rsidP="006E3AF7">
            <w:pPr>
              <w:pStyle w:val="Tabletext"/>
              <w:spacing w:before="0" w:after="0"/>
              <w:jc w:val="right"/>
            </w:pPr>
          </w:p>
        </w:tc>
      </w:tr>
      <w:tr w:rsidR="009A50F5" w:rsidRPr="00293240" w14:paraId="2A63F955" w14:textId="77777777" w:rsidTr="004D0E94">
        <w:tc>
          <w:tcPr>
            <w:tcW w:w="5954" w:type="dxa"/>
            <w:shd w:val="clear" w:color="auto" w:fill="auto"/>
            <w:vAlign w:val="bottom"/>
          </w:tcPr>
          <w:p w14:paraId="35705C84" w14:textId="77777777" w:rsidR="009A50F5" w:rsidRPr="00293240" w:rsidRDefault="009A50F5" w:rsidP="009A50F5">
            <w:pPr>
              <w:pStyle w:val="Tabletext"/>
              <w:keepNext/>
              <w:keepLines/>
              <w:spacing w:before="0" w:after="0"/>
            </w:pPr>
            <w:r w:rsidRPr="00293240">
              <w:t>Coste de los servicios prestados</w:t>
            </w:r>
          </w:p>
        </w:tc>
        <w:tc>
          <w:tcPr>
            <w:tcW w:w="1843" w:type="dxa"/>
            <w:tcBorders>
              <w:top w:val="nil"/>
              <w:left w:val="nil"/>
              <w:bottom w:val="nil"/>
              <w:right w:val="single" w:sz="4" w:space="0" w:color="auto"/>
            </w:tcBorders>
            <w:shd w:val="clear" w:color="auto" w:fill="auto"/>
            <w:vAlign w:val="bottom"/>
          </w:tcPr>
          <w:p w14:paraId="3299FDFC" w14:textId="0D5305F9" w:rsidR="009A50F5" w:rsidRPr="00293240" w:rsidRDefault="009A50F5" w:rsidP="009A50F5">
            <w:pPr>
              <w:pStyle w:val="Tabletext"/>
              <w:spacing w:before="0" w:after="0"/>
              <w:jc w:val="right"/>
            </w:pPr>
            <w:r w:rsidRPr="00293240">
              <w:rPr>
                <w:bCs/>
                <w:color w:val="000000"/>
                <w:szCs w:val="22"/>
              </w:rPr>
              <w:t>2</w:t>
            </w:r>
            <w:r w:rsidR="006240AC">
              <w:rPr>
                <w:bCs/>
                <w:color w:val="000000"/>
                <w:szCs w:val="22"/>
              </w:rPr>
              <w:t>5</w:t>
            </w:r>
            <w:r w:rsidR="004D0E94" w:rsidRPr="00293240">
              <w:rPr>
                <w:bCs/>
                <w:color w:val="000000"/>
                <w:szCs w:val="22"/>
              </w:rPr>
              <w:t> </w:t>
            </w:r>
            <w:r w:rsidR="006240AC">
              <w:rPr>
                <w:bCs/>
                <w:color w:val="000000"/>
                <w:szCs w:val="22"/>
              </w:rPr>
              <w:t>171</w:t>
            </w:r>
          </w:p>
        </w:tc>
        <w:tc>
          <w:tcPr>
            <w:tcW w:w="1815" w:type="dxa"/>
            <w:tcBorders>
              <w:top w:val="nil"/>
              <w:left w:val="nil"/>
              <w:bottom w:val="nil"/>
              <w:right w:val="single" w:sz="4" w:space="0" w:color="auto"/>
            </w:tcBorders>
            <w:vAlign w:val="bottom"/>
          </w:tcPr>
          <w:p w14:paraId="58B171B4" w14:textId="7C6B314D" w:rsidR="009A50F5" w:rsidRPr="00293240" w:rsidRDefault="006240AC" w:rsidP="009A50F5">
            <w:pPr>
              <w:pStyle w:val="Tabletext"/>
              <w:spacing w:before="0" w:after="0"/>
              <w:jc w:val="right"/>
            </w:pPr>
            <w:r>
              <w:rPr>
                <w:bCs/>
                <w:color w:val="000000"/>
                <w:szCs w:val="22"/>
              </w:rPr>
              <w:t>24</w:t>
            </w:r>
            <w:r w:rsidR="004D0E94" w:rsidRPr="00293240">
              <w:rPr>
                <w:bCs/>
                <w:color w:val="000000"/>
                <w:szCs w:val="22"/>
              </w:rPr>
              <w:t> </w:t>
            </w:r>
            <w:r>
              <w:rPr>
                <w:bCs/>
                <w:color w:val="000000"/>
                <w:szCs w:val="22"/>
              </w:rPr>
              <w:t>026</w:t>
            </w:r>
          </w:p>
        </w:tc>
      </w:tr>
      <w:tr w:rsidR="009A50F5" w:rsidRPr="00293240" w14:paraId="572047CD" w14:textId="77777777" w:rsidTr="004D0E94">
        <w:tc>
          <w:tcPr>
            <w:tcW w:w="5954" w:type="dxa"/>
            <w:shd w:val="clear" w:color="auto" w:fill="auto"/>
            <w:vAlign w:val="bottom"/>
          </w:tcPr>
          <w:p w14:paraId="15696D49" w14:textId="77777777" w:rsidR="009A50F5" w:rsidRPr="00293240" w:rsidRDefault="009A50F5" w:rsidP="009A50F5">
            <w:pPr>
              <w:pStyle w:val="Tabletext"/>
              <w:keepNext/>
              <w:keepLines/>
              <w:spacing w:before="0" w:after="0"/>
            </w:pPr>
            <w:r w:rsidRPr="00293240">
              <w:t>Carga financiera</w:t>
            </w:r>
          </w:p>
        </w:tc>
        <w:tc>
          <w:tcPr>
            <w:tcW w:w="1843" w:type="dxa"/>
            <w:tcBorders>
              <w:top w:val="nil"/>
              <w:left w:val="nil"/>
              <w:bottom w:val="nil"/>
              <w:right w:val="single" w:sz="4" w:space="0" w:color="auto"/>
            </w:tcBorders>
            <w:shd w:val="clear" w:color="auto" w:fill="auto"/>
            <w:vAlign w:val="bottom"/>
          </w:tcPr>
          <w:p w14:paraId="089251C1" w14:textId="285DCC5B" w:rsidR="009A50F5" w:rsidRPr="00293240" w:rsidRDefault="006240AC" w:rsidP="009A50F5">
            <w:pPr>
              <w:pStyle w:val="Tabletext"/>
              <w:spacing w:before="0" w:after="0"/>
              <w:jc w:val="right"/>
            </w:pPr>
            <w:r>
              <w:rPr>
                <w:bCs/>
                <w:color w:val="000000"/>
                <w:szCs w:val="22"/>
              </w:rPr>
              <w:t>1</w:t>
            </w:r>
            <w:r w:rsidR="004D0E94" w:rsidRPr="00293240">
              <w:rPr>
                <w:bCs/>
                <w:color w:val="000000"/>
                <w:szCs w:val="22"/>
              </w:rPr>
              <w:t> </w:t>
            </w:r>
            <w:r>
              <w:rPr>
                <w:bCs/>
                <w:color w:val="000000"/>
                <w:szCs w:val="22"/>
              </w:rPr>
              <w:t>254</w:t>
            </w:r>
          </w:p>
        </w:tc>
        <w:tc>
          <w:tcPr>
            <w:tcW w:w="1815" w:type="dxa"/>
            <w:tcBorders>
              <w:top w:val="nil"/>
              <w:left w:val="nil"/>
              <w:bottom w:val="nil"/>
              <w:right w:val="single" w:sz="4" w:space="0" w:color="auto"/>
            </w:tcBorders>
            <w:vAlign w:val="bottom"/>
          </w:tcPr>
          <w:p w14:paraId="7057107C" w14:textId="50B1D27B" w:rsidR="009A50F5" w:rsidRPr="00293240" w:rsidRDefault="006240AC" w:rsidP="009A50F5">
            <w:pPr>
              <w:pStyle w:val="Tabletext"/>
              <w:spacing w:before="0" w:after="0"/>
              <w:jc w:val="right"/>
            </w:pPr>
            <w:r>
              <w:rPr>
                <w:bCs/>
                <w:color w:val="000000"/>
                <w:szCs w:val="22"/>
              </w:rPr>
              <w:t>3</w:t>
            </w:r>
            <w:r w:rsidR="004D0E94" w:rsidRPr="00293240">
              <w:rPr>
                <w:bCs/>
                <w:color w:val="000000"/>
                <w:szCs w:val="22"/>
              </w:rPr>
              <w:t> </w:t>
            </w:r>
            <w:r>
              <w:rPr>
                <w:bCs/>
                <w:color w:val="000000"/>
                <w:szCs w:val="22"/>
              </w:rPr>
              <w:t>641</w:t>
            </w:r>
          </w:p>
        </w:tc>
      </w:tr>
      <w:tr w:rsidR="009A50F5" w:rsidRPr="00293240" w14:paraId="6C31B856" w14:textId="77777777" w:rsidTr="004D0E94">
        <w:tc>
          <w:tcPr>
            <w:tcW w:w="5954" w:type="dxa"/>
            <w:shd w:val="clear" w:color="auto" w:fill="auto"/>
            <w:vAlign w:val="bottom"/>
          </w:tcPr>
          <w:p w14:paraId="0C6F6CE6" w14:textId="4428235C" w:rsidR="009A50F5" w:rsidRPr="00293240" w:rsidRDefault="009A50F5" w:rsidP="009A50F5">
            <w:pPr>
              <w:pStyle w:val="Tabletext"/>
              <w:keepNext/>
              <w:keepLines/>
              <w:spacing w:before="0" w:after="0"/>
            </w:pPr>
          </w:p>
        </w:tc>
        <w:tc>
          <w:tcPr>
            <w:tcW w:w="1843" w:type="dxa"/>
            <w:tcBorders>
              <w:top w:val="nil"/>
              <w:left w:val="nil"/>
              <w:bottom w:val="single" w:sz="4" w:space="0" w:color="auto"/>
              <w:right w:val="single" w:sz="4" w:space="0" w:color="auto"/>
            </w:tcBorders>
            <w:shd w:val="clear" w:color="auto" w:fill="auto"/>
            <w:vAlign w:val="bottom"/>
          </w:tcPr>
          <w:p w14:paraId="29B17CD6" w14:textId="52E14701" w:rsidR="009A50F5" w:rsidRPr="00293240" w:rsidRDefault="009A50F5" w:rsidP="009A50F5">
            <w:pPr>
              <w:pStyle w:val="Tabletext"/>
              <w:spacing w:before="0" w:after="0"/>
              <w:jc w:val="right"/>
            </w:pPr>
          </w:p>
        </w:tc>
        <w:tc>
          <w:tcPr>
            <w:tcW w:w="1815" w:type="dxa"/>
            <w:tcBorders>
              <w:top w:val="nil"/>
              <w:left w:val="nil"/>
              <w:bottom w:val="single" w:sz="4" w:space="0" w:color="auto"/>
              <w:right w:val="single" w:sz="4" w:space="0" w:color="auto"/>
            </w:tcBorders>
            <w:vAlign w:val="bottom"/>
          </w:tcPr>
          <w:p w14:paraId="190EE9F2" w14:textId="276DCF40" w:rsidR="009A50F5" w:rsidRPr="00293240" w:rsidRDefault="009A50F5" w:rsidP="009A50F5">
            <w:pPr>
              <w:pStyle w:val="Tabletext"/>
              <w:spacing w:before="0" w:after="0"/>
              <w:jc w:val="right"/>
            </w:pPr>
          </w:p>
        </w:tc>
      </w:tr>
      <w:tr w:rsidR="009A50F5" w:rsidRPr="00293240" w14:paraId="1FE16EDE" w14:textId="77777777" w:rsidTr="004D0E94">
        <w:tc>
          <w:tcPr>
            <w:tcW w:w="5954" w:type="dxa"/>
            <w:tcBorders>
              <w:top w:val="single" w:sz="4" w:space="0" w:color="auto"/>
              <w:bottom w:val="single" w:sz="4" w:space="0" w:color="auto"/>
            </w:tcBorders>
            <w:shd w:val="clear" w:color="auto" w:fill="auto"/>
          </w:tcPr>
          <w:p w14:paraId="4A79A9C3" w14:textId="77777777" w:rsidR="009A50F5" w:rsidRPr="00AE53ED" w:rsidRDefault="009A50F5" w:rsidP="00AE53ED">
            <w:pPr>
              <w:pStyle w:val="Tabletext"/>
              <w:jc w:val="right"/>
              <w:rPr>
                <w:b/>
                <w:bCs/>
              </w:rPr>
            </w:pPr>
            <w:r w:rsidRPr="00AE53ED">
              <w:rPr>
                <w:b/>
                <w:bCs/>
              </w:rPr>
              <w:t>Total</w:t>
            </w:r>
          </w:p>
        </w:tc>
        <w:tc>
          <w:tcPr>
            <w:tcW w:w="1843" w:type="dxa"/>
            <w:tcBorders>
              <w:top w:val="single" w:sz="4" w:space="0" w:color="auto"/>
              <w:left w:val="nil"/>
              <w:bottom w:val="single" w:sz="4" w:space="0" w:color="auto"/>
              <w:right w:val="single" w:sz="4" w:space="0" w:color="auto"/>
            </w:tcBorders>
            <w:shd w:val="clear" w:color="auto" w:fill="auto"/>
            <w:vAlign w:val="center"/>
          </w:tcPr>
          <w:p w14:paraId="387274AF" w14:textId="395BE004" w:rsidR="009A50F5" w:rsidRPr="00AE53ED" w:rsidRDefault="009A50F5" w:rsidP="009A50F5">
            <w:pPr>
              <w:pStyle w:val="Tabletext"/>
              <w:jc w:val="right"/>
              <w:rPr>
                <w:b/>
                <w:bCs/>
              </w:rPr>
            </w:pPr>
            <w:r w:rsidRPr="00AE53ED">
              <w:rPr>
                <w:rFonts w:cs="Arial"/>
                <w:b/>
                <w:bCs/>
                <w:color w:val="000000"/>
                <w:szCs w:val="22"/>
              </w:rPr>
              <w:t>2</w:t>
            </w:r>
            <w:r w:rsidR="006240AC" w:rsidRPr="00AE53ED">
              <w:rPr>
                <w:rFonts w:cs="Arial"/>
                <w:b/>
                <w:bCs/>
                <w:color w:val="000000"/>
                <w:szCs w:val="22"/>
              </w:rPr>
              <w:t>6</w:t>
            </w:r>
            <w:r w:rsidR="004D0E94" w:rsidRPr="00AE53ED">
              <w:rPr>
                <w:rFonts w:cs="Arial"/>
                <w:b/>
                <w:bCs/>
                <w:color w:val="000000"/>
                <w:szCs w:val="22"/>
              </w:rPr>
              <w:t> </w:t>
            </w:r>
            <w:r w:rsidR="006240AC" w:rsidRPr="00AE53ED">
              <w:rPr>
                <w:rFonts w:cs="Arial"/>
                <w:b/>
                <w:bCs/>
                <w:color w:val="000000"/>
                <w:szCs w:val="22"/>
              </w:rPr>
              <w:t>425</w:t>
            </w:r>
          </w:p>
        </w:tc>
        <w:tc>
          <w:tcPr>
            <w:tcW w:w="1815" w:type="dxa"/>
            <w:tcBorders>
              <w:top w:val="single" w:sz="4" w:space="0" w:color="auto"/>
              <w:left w:val="nil"/>
              <w:bottom w:val="single" w:sz="4" w:space="0" w:color="auto"/>
              <w:right w:val="single" w:sz="4" w:space="0" w:color="auto"/>
            </w:tcBorders>
            <w:vAlign w:val="center"/>
          </w:tcPr>
          <w:p w14:paraId="19F3250F" w14:textId="13860995" w:rsidR="009A50F5" w:rsidRPr="00AE53ED" w:rsidRDefault="006240AC" w:rsidP="009A50F5">
            <w:pPr>
              <w:pStyle w:val="Tabletext"/>
              <w:jc w:val="right"/>
              <w:rPr>
                <w:b/>
                <w:bCs/>
              </w:rPr>
            </w:pPr>
            <w:r w:rsidRPr="00AE53ED">
              <w:rPr>
                <w:rFonts w:cs="Arial"/>
                <w:b/>
                <w:bCs/>
                <w:color w:val="000000"/>
                <w:szCs w:val="22"/>
              </w:rPr>
              <w:t>27</w:t>
            </w:r>
            <w:r w:rsidR="004D0E94" w:rsidRPr="00AE53ED">
              <w:rPr>
                <w:rFonts w:cs="Arial"/>
                <w:b/>
                <w:bCs/>
                <w:color w:val="000000"/>
                <w:szCs w:val="22"/>
              </w:rPr>
              <w:t> </w:t>
            </w:r>
            <w:r w:rsidRPr="00AE53ED">
              <w:rPr>
                <w:rFonts w:cs="Arial"/>
                <w:b/>
                <w:bCs/>
                <w:color w:val="000000"/>
                <w:szCs w:val="22"/>
              </w:rPr>
              <w:t>667</w:t>
            </w:r>
          </w:p>
        </w:tc>
      </w:tr>
    </w:tbl>
    <w:p w14:paraId="2666F9E4" w14:textId="4361755A" w:rsidR="00535334" w:rsidRPr="00293240" w:rsidRDefault="004D0E94" w:rsidP="00B4011D">
      <w:pPr>
        <w:spacing w:before="240"/>
      </w:pPr>
      <w:bookmarkStart w:id="961" w:name="_Hlk40424823"/>
      <w:bookmarkStart w:id="962" w:name="_Toc452153786"/>
      <w:bookmarkStart w:id="963" w:name="_Toc482814660"/>
      <w:bookmarkStart w:id="964" w:name="_Toc511808894"/>
      <w:bookmarkStart w:id="965" w:name="_Toc511809465"/>
      <w:bookmarkStart w:id="966" w:name="_Toc10635500"/>
      <w:bookmarkEnd w:id="960"/>
      <w:r w:rsidRPr="00293240">
        <w:t>En enero de</w:t>
      </w:r>
      <w:r w:rsidR="00B65F4A" w:rsidRPr="00293240">
        <w:rPr>
          <w:szCs w:val="24"/>
        </w:rPr>
        <w:t xml:space="preserve"> 2020, </w:t>
      </w:r>
      <w:r w:rsidRPr="00293240">
        <w:t>la UIT se integró en la</w:t>
      </w:r>
      <w:r w:rsidR="00B65F4A" w:rsidRPr="00293240">
        <w:rPr>
          <w:rFonts w:cs="Calibri"/>
          <w:iCs/>
          <w:szCs w:val="24"/>
        </w:rPr>
        <w:t xml:space="preserve"> </w:t>
      </w:r>
      <w:r w:rsidR="00B65F4A" w:rsidRPr="00293240">
        <w:rPr>
          <w:szCs w:val="24"/>
        </w:rPr>
        <w:t>UNSMIS</w:t>
      </w:r>
      <w:r w:rsidR="00B65F4A" w:rsidRPr="00293240">
        <w:rPr>
          <w:rFonts w:cs="Calibri"/>
          <w:iCs/>
          <w:szCs w:val="24"/>
        </w:rPr>
        <w:t xml:space="preserve"> (</w:t>
      </w:r>
      <w:r w:rsidR="008D1617" w:rsidRPr="00293240">
        <w:t>Mutualidad de Seguros del Personal de las Naciones Unidas</w:t>
      </w:r>
      <w:r w:rsidR="00B65F4A" w:rsidRPr="00293240">
        <w:t>)</w:t>
      </w:r>
      <w:r w:rsidRPr="00293240">
        <w:t>.</w:t>
      </w:r>
      <w:r w:rsidR="00535334" w:rsidRPr="00293240">
        <w:t xml:space="preserve"> </w:t>
      </w:r>
      <w:r w:rsidRPr="00293240">
        <w:t>L</w:t>
      </w:r>
      <w:r w:rsidR="00535334" w:rsidRPr="00293240">
        <w:t xml:space="preserve">a decisión de adherirse </w:t>
      </w:r>
      <w:r w:rsidR="008D1617" w:rsidRPr="00293240">
        <w:t>a este</w:t>
      </w:r>
      <w:r w:rsidR="00535334" w:rsidRPr="00293240">
        <w:t xml:space="preserve"> plan médico de</w:t>
      </w:r>
      <w:r w:rsidR="008D1617" w:rsidRPr="00293240">
        <w:t xml:space="preserve"> las Naciones Unidas</w:t>
      </w:r>
      <w:r w:rsidR="00B65F4A" w:rsidRPr="00293240">
        <w:rPr>
          <w:szCs w:val="24"/>
        </w:rPr>
        <w:t xml:space="preserve"> </w:t>
      </w:r>
      <w:r w:rsidR="00F12209" w:rsidRPr="00293240">
        <w:rPr>
          <w:szCs w:val="24"/>
        </w:rPr>
        <w:t xml:space="preserve">resulta ventajosa para el personal ya que se ha reducido la tasa de contribución y se ha eliminado la franquicia, y también para la UIT considerando un planteamiento a largo plazo </w:t>
      </w:r>
      <w:r w:rsidR="008D1617" w:rsidRPr="00293240">
        <w:rPr>
          <w:szCs w:val="24"/>
        </w:rPr>
        <w:t>y el</w:t>
      </w:r>
      <w:r w:rsidR="00F12209" w:rsidRPr="00293240">
        <w:rPr>
          <w:szCs w:val="24"/>
        </w:rPr>
        <w:t xml:space="preserve"> tamaño de este plan</w:t>
      </w:r>
      <w:r w:rsidR="00535334" w:rsidRPr="00293240">
        <w:t>. Este plan reúne a varias organizaciones y organismos especializados de las Naciones Unidas con base en Ginebra</w:t>
      </w:r>
      <w:r w:rsidR="00845514" w:rsidRPr="00293240">
        <w:t xml:space="preserve">. Este </w:t>
      </w:r>
      <w:r w:rsidR="00B65F4A" w:rsidRPr="00293240">
        <w:t xml:space="preserve">plan </w:t>
      </w:r>
      <w:r w:rsidR="00845514" w:rsidRPr="00293240">
        <w:t xml:space="preserve">de salud </w:t>
      </w:r>
      <w:r w:rsidR="00535334" w:rsidRPr="00293240">
        <w:t>incluye al personal de la Oficina de las Naciones Unidas, el</w:t>
      </w:r>
      <w:r w:rsidR="005C7E78">
        <w:t> </w:t>
      </w:r>
      <w:r w:rsidR="00535334" w:rsidRPr="00293240">
        <w:t>ACNUR y la OMM.</w:t>
      </w:r>
    </w:p>
    <w:p w14:paraId="2DE2C143" w14:textId="2A5C5019" w:rsidR="00AA2E07" w:rsidRPr="00293240" w:rsidRDefault="006C0BDF" w:rsidP="00AA2E07">
      <w:pPr>
        <w:tabs>
          <w:tab w:val="clear" w:pos="567"/>
          <w:tab w:val="clear" w:pos="1134"/>
          <w:tab w:val="clear" w:pos="1701"/>
          <w:tab w:val="clear" w:pos="2268"/>
          <w:tab w:val="clear" w:pos="2835"/>
        </w:tabs>
        <w:snapToGrid w:val="0"/>
        <w:spacing w:after="120"/>
        <w:jc w:val="both"/>
        <w:rPr>
          <w:rFonts w:cs="Calibri"/>
          <w:szCs w:val="24"/>
        </w:rPr>
      </w:pPr>
      <w:r w:rsidRPr="00293240">
        <w:rPr>
          <w:rFonts w:cs="Calibri"/>
          <w:szCs w:val="24"/>
        </w:rPr>
        <w:t xml:space="preserve">El plan de la UNSMIS se basa en una contribución del 3,4% </w:t>
      </w:r>
      <w:r w:rsidR="008B4902" w:rsidRPr="00293240">
        <w:rPr>
          <w:rFonts w:cs="Calibri"/>
          <w:szCs w:val="24"/>
        </w:rPr>
        <w:t>de los salarios con efectos a partir</w:t>
      </w:r>
      <w:r w:rsidRPr="00293240">
        <w:rPr>
          <w:rFonts w:cs="Calibri"/>
          <w:szCs w:val="24"/>
        </w:rPr>
        <w:t xml:space="preserve"> del 1</w:t>
      </w:r>
      <w:r w:rsidR="00636FB2">
        <w:rPr>
          <w:rFonts w:cs="Calibri"/>
          <w:szCs w:val="24"/>
        </w:rPr>
        <w:t> </w:t>
      </w:r>
      <w:r w:rsidRPr="00293240">
        <w:rPr>
          <w:rFonts w:cs="Calibri"/>
          <w:szCs w:val="24"/>
        </w:rPr>
        <w:t>de enero de 2020. El seguimiento de la contención de costes lo gestiona el Comité de la UNSMIS, en el que la UIT t</w:t>
      </w:r>
      <w:r w:rsidR="00A332F7">
        <w:rPr>
          <w:rFonts w:cs="Calibri"/>
          <w:szCs w:val="24"/>
        </w:rPr>
        <w:t>iene</w:t>
      </w:r>
      <w:r w:rsidRPr="00293240">
        <w:rPr>
          <w:rFonts w:cs="Calibri"/>
          <w:szCs w:val="24"/>
        </w:rPr>
        <w:t xml:space="preserve"> un puesto como nuevo miembro</w:t>
      </w:r>
      <w:r w:rsidR="00AA2E07" w:rsidRPr="00293240">
        <w:rPr>
          <w:rFonts w:cs="Calibri"/>
          <w:szCs w:val="24"/>
        </w:rPr>
        <w:t>.</w:t>
      </w:r>
      <w:r w:rsidR="00A332F7">
        <w:rPr>
          <w:rFonts w:cs="Calibri"/>
          <w:szCs w:val="24"/>
        </w:rPr>
        <w:t xml:space="preserve"> Puede encontrarse más información en el Documento</w:t>
      </w:r>
      <w:r w:rsidR="00AE53ED">
        <w:rPr>
          <w:rFonts w:cs="Calibri"/>
          <w:szCs w:val="24"/>
        </w:rPr>
        <w:t> </w:t>
      </w:r>
      <w:hyperlink r:id="rId38" w:history="1">
        <w:r w:rsidR="00A332F7" w:rsidRPr="005C7E78">
          <w:rPr>
            <w:rStyle w:val="Hyperlink"/>
            <w:rFonts w:cs="Calibri"/>
            <w:szCs w:val="24"/>
          </w:rPr>
          <w:t>C22/46</w:t>
        </w:r>
      </w:hyperlink>
      <w:r w:rsidR="00A332F7">
        <w:rPr>
          <w:rFonts w:cs="Calibri"/>
          <w:szCs w:val="24"/>
        </w:rPr>
        <w:t>, que contiene el Informe anual sobre el ASHI.</w:t>
      </w:r>
    </w:p>
    <w:p w14:paraId="4A66120F" w14:textId="6A8C1C91" w:rsidR="00535334" w:rsidRPr="00286114" w:rsidRDefault="00535334" w:rsidP="006E3AF7">
      <w:pPr>
        <w:pStyle w:val="Headingi"/>
      </w:pPr>
      <w:bookmarkStart w:id="967" w:name="_Toc42248566"/>
      <w:bookmarkStart w:id="968" w:name="_Toc42249944"/>
      <w:bookmarkStart w:id="969" w:name="_Toc55401105"/>
      <w:bookmarkStart w:id="970" w:name="_Toc94535760"/>
      <w:bookmarkStart w:id="971" w:name="_Toc94536546"/>
      <w:bookmarkStart w:id="972" w:name="_Toc112145188"/>
      <w:bookmarkEnd w:id="961"/>
      <w:r w:rsidRPr="00286114">
        <w:t>17.2.3</w:t>
      </w:r>
      <w:r w:rsidRPr="00286114">
        <w:tab/>
        <w:t xml:space="preserve">Plan ASHI, estimaciones de los costes para el ejercicio </w:t>
      </w:r>
      <w:bookmarkEnd w:id="962"/>
      <w:bookmarkEnd w:id="963"/>
      <w:bookmarkEnd w:id="964"/>
      <w:bookmarkEnd w:id="965"/>
      <w:r w:rsidRPr="00286114">
        <w:t>20</w:t>
      </w:r>
      <w:bookmarkEnd w:id="966"/>
      <w:bookmarkEnd w:id="967"/>
      <w:bookmarkEnd w:id="968"/>
      <w:bookmarkEnd w:id="969"/>
      <w:r w:rsidR="006C0BDF" w:rsidRPr="00286114">
        <w:t>2</w:t>
      </w:r>
      <w:r w:rsidR="00A332F7">
        <w:t>1</w:t>
      </w:r>
      <w:bookmarkEnd w:id="970"/>
      <w:bookmarkEnd w:id="971"/>
      <w:bookmarkEnd w:id="972"/>
    </w:p>
    <w:p w14:paraId="48CFABC1" w14:textId="2774EA22" w:rsidR="00535334" w:rsidRPr="00293240" w:rsidRDefault="00535334" w:rsidP="006E3AF7">
      <w:r w:rsidRPr="00286114">
        <w:t>Un aumento</w:t>
      </w:r>
      <w:r w:rsidRPr="00293240">
        <w:t xml:space="preserve"> de</w:t>
      </w:r>
      <w:r w:rsidR="006C0BDF" w:rsidRPr="00293240">
        <w:t>l</w:t>
      </w:r>
      <w:r w:rsidRPr="00293240">
        <w:t xml:space="preserve"> 1% de la tasa de evolución de los cuidados de salud entrañaría un aumento de los costes e intereses de</w:t>
      </w:r>
      <w:r w:rsidR="008B4902" w:rsidRPr="00293240">
        <w:t xml:space="preserve"> </w:t>
      </w:r>
      <w:r w:rsidR="00AA2E07" w:rsidRPr="00293240">
        <w:t>1</w:t>
      </w:r>
      <w:r w:rsidR="00A332F7">
        <w:t>0,09</w:t>
      </w:r>
      <w:r w:rsidRPr="00293240">
        <w:t> millones CHF y una consecuencia en la obligación en concepto de prestaciones definidas de </w:t>
      </w:r>
      <w:r w:rsidR="00AA2E07" w:rsidRPr="00293240">
        <w:t>1</w:t>
      </w:r>
      <w:r w:rsidR="00A332F7">
        <w:t>49,83</w:t>
      </w:r>
      <w:r w:rsidRPr="00293240">
        <w:t> millones CHF. Una disminución de</w:t>
      </w:r>
      <w:r w:rsidR="006C0BDF" w:rsidRPr="00293240">
        <w:t>l</w:t>
      </w:r>
      <w:r w:rsidRPr="00293240">
        <w:t xml:space="preserve"> 1% entrañaría una disminución de </w:t>
      </w:r>
      <w:r w:rsidR="00A332F7">
        <w:t>7,15</w:t>
      </w:r>
      <w:r w:rsidRPr="00293240">
        <w:t> millones CHF de los costes e intereses y de</w:t>
      </w:r>
      <w:r w:rsidR="008B4902" w:rsidRPr="00293240">
        <w:t xml:space="preserve"> </w:t>
      </w:r>
      <w:r w:rsidR="00AA2E07" w:rsidRPr="00293240">
        <w:t>1</w:t>
      </w:r>
      <w:r w:rsidR="00A332F7">
        <w:t>1</w:t>
      </w:r>
      <w:r w:rsidR="00AA2E07" w:rsidRPr="00293240">
        <w:t>4,</w:t>
      </w:r>
      <w:r w:rsidR="00A332F7">
        <w:t>4</w:t>
      </w:r>
      <w:r w:rsidR="00AA2E07" w:rsidRPr="00293240">
        <w:t>5</w:t>
      </w:r>
      <w:r w:rsidRPr="00293240">
        <w:t> millones CHF de la obligación en concepto de prestaciones definidas.</w:t>
      </w:r>
    </w:p>
    <w:p w14:paraId="61FCF0F0" w14:textId="77777777" w:rsidR="00535334" w:rsidRPr="00293240" w:rsidRDefault="00535334" w:rsidP="006E3AF7">
      <w:pPr>
        <w:pStyle w:val="Headingi"/>
      </w:pPr>
      <w:bookmarkStart w:id="973" w:name="_Toc305764096"/>
      <w:bookmarkStart w:id="974" w:name="_Toc452153787"/>
      <w:bookmarkStart w:id="975" w:name="_Toc482814661"/>
      <w:bookmarkStart w:id="976" w:name="_Toc511808895"/>
      <w:bookmarkStart w:id="977" w:name="_Toc511809466"/>
      <w:bookmarkStart w:id="978" w:name="_Toc10635501"/>
      <w:bookmarkStart w:id="979" w:name="_Toc42248567"/>
      <w:bookmarkStart w:id="980" w:name="_Toc42249945"/>
      <w:bookmarkStart w:id="981" w:name="_Toc55401106"/>
      <w:bookmarkStart w:id="982" w:name="_Toc94535761"/>
      <w:bookmarkStart w:id="983" w:name="_Toc94536547"/>
      <w:bookmarkStart w:id="984" w:name="_Toc112145189"/>
      <w:r w:rsidRPr="00293240">
        <w:t>17.2.4</w:t>
      </w:r>
      <w:r w:rsidRPr="00293240">
        <w:tab/>
        <w:t>Repatriación</w:t>
      </w:r>
      <w:bookmarkEnd w:id="973"/>
      <w:bookmarkEnd w:id="974"/>
      <w:bookmarkEnd w:id="975"/>
      <w:bookmarkEnd w:id="976"/>
      <w:bookmarkEnd w:id="977"/>
      <w:bookmarkEnd w:id="978"/>
      <w:bookmarkEnd w:id="979"/>
      <w:bookmarkEnd w:id="980"/>
      <w:bookmarkEnd w:id="981"/>
      <w:bookmarkEnd w:id="982"/>
      <w:bookmarkEnd w:id="983"/>
      <w:bookmarkEnd w:id="984"/>
    </w:p>
    <w:p w14:paraId="3FB4219F" w14:textId="424D8DC8" w:rsidR="00535334" w:rsidRDefault="00535334" w:rsidP="006E3AF7">
      <w:r w:rsidRPr="00293240">
        <w:t>Tienen derecho, en principio, a un subsidio de repatriación los funcionarios a quien la Unión está obligada a repatriar. El Secretario General determinará las condiciones detalladas de pago del subsidio y las definiciones pertinentes, así como las pruebas requeridas del traslado del domicilio.</w:t>
      </w:r>
    </w:p>
    <w:p w14:paraId="7C7AA2F4" w14:textId="32798E06" w:rsidR="00535334" w:rsidRDefault="00535334" w:rsidP="006E3AF7">
      <w:r w:rsidRPr="00293240">
        <w:t>La duración de servicio, el sueldo de base y las eventuales asignaciones de idiomas se han tenido en cuenta en el cálculo del importe total de la obligación</w:t>
      </w:r>
      <w:r w:rsidR="002639A8" w:rsidRPr="00293240">
        <w:t xml:space="preserve"> a 31 de </w:t>
      </w:r>
      <w:r w:rsidRPr="00293240">
        <w:t>diciembre de</w:t>
      </w:r>
      <w:r w:rsidR="006C0BDF" w:rsidRPr="00293240">
        <w:t xml:space="preserve"> </w:t>
      </w:r>
      <w:r w:rsidR="00AA2E07" w:rsidRPr="00293240">
        <w:t>202</w:t>
      </w:r>
      <w:r w:rsidR="00A332F7">
        <w:t>1</w:t>
      </w:r>
      <w:r w:rsidRPr="00293240">
        <w:t>. Las hipótesis económicas adoptadas son un tipo de descuento de</w:t>
      </w:r>
      <w:r w:rsidR="006C0BDF" w:rsidRPr="00293240">
        <w:t>l</w:t>
      </w:r>
      <w:r w:rsidRPr="00293240">
        <w:t xml:space="preserve"> 0,</w:t>
      </w:r>
      <w:r w:rsidR="00A332F7">
        <w:t>5</w:t>
      </w:r>
      <w:r w:rsidR="006C0BDF" w:rsidRPr="00293240">
        <w:t xml:space="preserve">% </w:t>
      </w:r>
      <w:r w:rsidR="00AA2E07" w:rsidRPr="00293240">
        <w:t>(0</w:t>
      </w:r>
      <w:r w:rsidR="006C0BDF" w:rsidRPr="00293240">
        <w:t>,</w:t>
      </w:r>
      <w:r w:rsidR="00A332F7">
        <w:t>2</w:t>
      </w:r>
      <w:r w:rsidRPr="00293240">
        <w:t>% en</w:t>
      </w:r>
      <w:r w:rsidR="006C0BDF" w:rsidRPr="00293240">
        <w:t xml:space="preserve"> </w:t>
      </w:r>
      <w:r w:rsidR="00AA2E07" w:rsidRPr="00293240">
        <w:t>20</w:t>
      </w:r>
      <w:r w:rsidR="00A332F7">
        <w:t>20</w:t>
      </w:r>
      <w:r w:rsidRPr="00293240">
        <w:t>) y una tasa de aumento de los sueldos de</w:t>
      </w:r>
      <w:r w:rsidR="006C0BDF" w:rsidRPr="00293240">
        <w:t>l</w:t>
      </w:r>
      <w:r w:rsidRPr="00293240">
        <w:t> 3%. En la evaluación de</w:t>
      </w:r>
      <w:r w:rsidR="006C0BDF" w:rsidRPr="00293240">
        <w:t xml:space="preserve"> </w:t>
      </w:r>
      <w:r w:rsidR="00AA2E07" w:rsidRPr="00293240">
        <w:t>202</w:t>
      </w:r>
      <w:r w:rsidR="00A332F7">
        <w:t>1</w:t>
      </w:r>
      <w:r w:rsidRPr="00293240">
        <w:t>, las hipótesis del estudio actuarial sobre el subsidio de repatriación se han armonizado con las hipótesis de la ASHI.</w:t>
      </w:r>
    </w:p>
    <w:p w14:paraId="7C4A45D5" w14:textId="09056F92" w:rsidR="00AE53ED" w:rsidRDefault="00AE53ED" w:rsidP="006E3AF7">
      <w:r>
        <w:br w:type="page"/>
      </w:r>
    </w:p>
    <w:p w14:paraId="07CA74D0" w14:textId="77777777" w:rsidR="00535334" w:rsidRPr="00293240" w:rsidRDefault="00535334" w:rsidP="006E3AF7">
      <w:pPr>
        <w:pStyle w:val="Headingi"/>
      </w:pPr>
      <w:bookmarkStart w:id="985" w:name="_Toc305764097"/>
      <w:bookmarkStart w:id="986" w:name="_Toc452153788"/>
      <w:bookmarkStart w:id="987" w:name="_Toc482814662"/>
      <w:bookmarkStart w:id="988" w:name="_Toc511808896"/>
      <w:bookmarkStart w:id="989" w:name="_Toc511809467"/>
      <w:bookmarkStart w:id="990" w:name="_Toc10635502"/>
      <w:bookmarkStart w:id="991" w:name="_Toc42248568"/>
      <w:bookmarkStart w:id="992" w:name="_Toc42249946"/>
      <w:bookmarkStart w:id="993" w:name="_Toc55401107"/>
      <w:bookmarkStart w:id="994" w:name="_Toc94535762"/>
      <w:bookmarkStart w:id="995" w:name="_Toc94536548"/>
      <w:bookmarkStart w:id="996" w:name="_Toc112145190"/>
      <w:r w:rsidRPr="00293240">
        <w:lastRenderedPageBreak/>
        <w:t>17.2.5</w:t>
      </w:r>
      <w:r w:rsidRPr="00293240">
        <w:tab/>
        <w:t>Pago del subsidio de repatriación</w:t>
      </w:r>
      <w:bookmarkEnd w:id="985"/>
      <w:bookmarkEnd w:id="986"/>
      <w:bookmarkEnd w:id="987"/>
      <w:bookmarkEnd w:id="988"/>
      <w:bookmarkEnd w:id="989"/>
      <w:bookmarkEnd w:id="990"/>
      <w:bookmarkEnd w:id="991"/>
      <w:bookmarkEnd w:id="992"/>
      <w:bookmarkEnd w:id="993"/>
      <w:bookmarkEnd w:id="994"/>
      <w:bookmarkEnd w:id="995"/>
      <w:bookmarkEnd w:id="996"/>
    </w:p>
    <w:p w14:paraId="1E60EBEE" w14:textId="05966883" w:rsidR="00535334" w:rsidRPr="00293240" w:rsidRDefault="00535334" w:rsidP="006E3AF7">
      <w:r w:rsidRPr="00293240">
        <w:t xml:space="preserve">El pago del subsidio de repatriación se rige por las condiciones y definiciones mencionadas en el Reglamento y Estatutos del Personal. En diciembre de </w:t>
      </w:r>
      <w:r w:rsidR="00867C43" w:rsidRPr="00293240">
        <w:t>202</w:t>
      </w:r>
      <w:r w:rsidR="00A332F7">
        <w:t>1</w:t>
      </w:r>
      <w:r w:rsidRPr="00293240">
        <w:t xml:space="preserve"> la provisión ascendía a</w:t>
      </w:r>
      <w:r w:rsidR="00AE53ED">
        <w:t> </w:t>
      </w:r>
      <w:r w:rsidR="00867C43" w:rsidRPr="00293240">
        <w:t>1</w:t>
      </w:r>
      <w:r w:rsidR="00A332F7">
        <w:t>3,3</w:t>
      </w:r>
      <w:r w:rsidR="005C7E78">
        <w:t> </w:t>
      </w:r>
      <w:r w:rsidR="006C0BDF" w:rsidRPr="00293240">
        <w:t>millones</w:t>
      </w:r>
      <w:r w:rsidR="005C7E78">
        <w:t> </w:t>
      </w:r>
      <w:r w:rsidR="006C0BDF" w:rsidRPr="00293240">
        <w:t>CHF</w:t>
      </w:r>
      <w:r w:rsidR="00867C43" w:rsidRPr="00293240">
        <w:t xml:space="preserve"> </w:t>
      </w:r>
      <w:r w:rsidR="006C0BDF" w:rsidRPr="00293240">
        <w:t xml:space="preserve">frente a los </w:t>
      </w:r>
      <w:r w:rsidR="00867C43" w:rsidRPr="00293240">
        <w:t>1</w:t>
      </w:r>
      <w:r w:rsidR="00A332F7">
        <w:t>2,71</w:t>
      </w:r>
      <w:r w:rsidR="00867C43" w:rsidRPr="00293240">
        <w:t xml:space="preserve"> </w:t>
      </w:r>
      <w:r w:rsidR="006C0BDF" w:rsidRPr="00293240">
        <w:t>millones CHF de</w:t>
      </w:r>
      <w:r w:rsidR="00867C43" w:rsidRPr="00293240">
        <w:t xml:space="preserve"> 20</w:t>
      </w:r>
      <w:r w:rsidR="00A332F7">
        <w:t>20</w:t>
      </w:r>
      <w:r w:rsidR="006C0BDF" w:rsidRPr="00293240">
        <w:t>.</w:t>
      </w:r>
      <w:r w:rsidR="005C7E78">
        <w:t xml:space="preserve"> </w:t>
      </w:r>
      <w:r w:rsidRPr="00293240">
        <w:t xml:space="preserve">Esta provisión se alimenta con una detracción del 1% de la remuneración de los funcionarios que no son contratados para conferencias </w:t>
      </w:r>
      <w:r w:rsidR="00206CF2" w:rsidRPr="00293240">
        <w:t>ni</w:t>
      </w:r>
      <w:r w:rsidRPr="00293240">
        <w:t xml:space="preserve"> otros </w:t>
      </w:r>
      <w:r w:rsidR="00206CF2" w:rsidRPr="00293240">
        <w:t>servicios</w:t>
      </w:r>
      <w:r w:rsidRPr="00293240">
        <w:t xml:space="preserve"> de corta duración.</w:t>
      </w:r>
    </w:p>
    <w:p w14:paraId="0747BCF1" w14:textId="7B24143C" w:rsidR="00535334" w:rsidRPr="00293240" w:rsidRDefault="00535334" w:rsidP="006E3AF7">
      <w:r w:rsidRPr="00293240">
        <w:t>Un gabinete de asesores independientes efectúa cada año una evaluación actuarial conforme a las</w:t>
      </w:r>
      <w:r w:rsidR="00A33A8B">
        <w:t> </w:t>
      </w:r>
      <w:r w:rsidRPr="00293240">
        <w:t>NICSP.</w:t>
      </w:r>
    </w:p>
    <w:p w14:paraId="662814DB" w14:textId="77777777" w:rsidR="00535334" w:rsidRPr="00293240" w:rsidRDefault="00535334" w:rsidP="006E3AF7">
      <w:pPr>
        <w:pStyle w:val="Headingi"/>
        <w:ind w:left="1134" w:hanging="1134"/>
      </w:pPr>
      <w:bookmarkStart w:id="997" w:name="_Toc305764098"/>
      <w:bookmarkStart w:id="998" w:name="_Toc452153789"/>
      <w:bookmarkStart w:id="999" w:name="_Toc482814663"/>
      <w:bookmarkStart w:id="1000" w:name="_Toc511808897"/>
      <w:bookmarkStart w:id="1001" w:name="_Toc511809468"/>
      <w:bookmarkStart w:id="1002" w:name="_Toc10635503"/>
      <w:bookmarkStart w:id="1003" w:name="_Toc42248569"/>
      <w:bookmarkStart w:id="1004" w:name="_Toc42249947"/>
      <w:bookmarkStart w:id="1005" w:name="_Toc55401108"/>
      <w:bookmarkStart w:id="1006" w:name="_Toc94535763"/>
      <w:bookmarkStart w:id="1007" w:name="_Toc94536549"/>
      <w:bookmarkStart w:id="1008" w:name="_Toc112145191"/>
      <w:r w:rsidRPr="00293240">
        <w:t>17.2.6</w:t>
      </w:r>
      <w:r w:rsidRPr="00293240">
        <w:tab/>
        <w:t>Beneficios del personal con relación al plan de pensiones del personal de las Naciones Unidas</w:t>
      </w:r>
      <w:bookmarkEnd w:id="997"/>
      <w:bookmarkEnd w:id="998"/>
      <w:bookmarkEnd w:id="999"/>
      <w:bookmarkEnd w:id="1000"/>
      <w:bookmarkEnd w:id="1001"/>
      <w:bookmarkEnd w:id="1002"/>
      <w:bookmarkEnd w:id="1003"/>
      <w:bookmarkEnd w:id="1004"/>
      <w:bookmarkEnd w:id="1005"/>
      <w:bookmarkEnd w:id="1006"/>
      <w:bookmarkEnd w:id="1007"/>
      <w:bookmarkEnd w:id="1008"/>
    </w:p>
    <w:p w14:paraId="2AB51550" w14:textId="77777777" w:rsidR="00535334" w:rsidRPr="00293240" w:rsidRDefault="00535334">
      <w:r w:rsidRPr="00293240">
        <w:t xml:space="preserve">La UIT participa en la Caja Común de Pensiones del Personal de las Naciones Unidas (la "Caja"), creada por la Asamblea General de las Naciones Unidas para dar a sus empleados las prestaciones de jubilación, deceso, discapacidad y demás prestaciones conexas. La Caja es un régimen </w:t>
      </w:r>
      <w:proofErr w:type="spellStart"/>
      <w:r w:rsidRPr="00293240">
        <w:t>multiempleadores</w:t>
      </w:r>
      <w:proofErr w:type="spellEnd"/>
      <w:r w:rsidRPr="00293240">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7FFF6C49" w14:textId="53146845" w:rsidR="00535334" w:rsidRPr="00293240" w:rsidRDefault="00535334" w:rsidP="005C7E78">
      <w:pPr>
        <w:rPr>
          <w:sz w:val="18"/>
          <w:szCs w:val="18"/>
        </w:rPr>
      </w:pPr>
      <w:r w:rsidRPr="00293240">
        <w:t xml:space="preserve">La Caja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la Caja. La </w:t>
      </w:r>
      <w:r w:rsidR="00A332F7">
        <w:t>[</w:t>
      </w:r>
      <w:r w:rsidR="005C7E78">
        <w:t>Organización</w:t>
      </w:r>
      <w:r w:rsidR="00A332F7">
        <w:t>]</w:t>
      </w:r>
      <w:r w:rsidRPr="00293240">
        <w:t xml:space="preserve"> y la Caja, al igual que las demás organizaciones participantes en la Caja, no pueden identificar con suficiente fiabilidad a efectos contables la parte de los compromisos de prestaciones, de activos y de costes asociados con el plan que corresponden a la UIT. Por tanto, la UIT considera el plan como un plan de contribuciones definidas conforme con los requisitos de NICSP</w:t>
      </w:r>
      <w:r w:rsidR="00860107">
        <w:t> </w:t>
      </w:r>
      <w:r w:rsidRPr="00293240">
        <w:t>39, Beneficios a los Empleados. Las contribuciones de la UIT a la Caja durante el ejercicio financiero se contabilizan como gastos en el Estado de resultados financieros.</w:t>
      </w:r>
    </w:p>
    <w:p w14:paraId="04EA1EA4" w14:textId="472F21FD" w:rsidR="00535334" w:rsidRPr="00293240" w:rsidRDefault="00535334" w:rsidP="006E3AF7">
      <w:r w:rsidRPr="00293240">
        <w:t>Los Estatutos de la Caja estipulan que el Comité de Pensiones debe encomendar, al menos una vez cada tres</w:t>
      </w:r>
      <w:r w:rsidR="00860107">
        <w:t> </w:t>
      </w:r>
      <w:r w:rsidRPr="00293240">
        <w:t xml:space="preserve">años, a una empresa de consultoría actuarial la elaboración de una valoración actuarial de la Caja. El Comité de Pensiones suele convenir en la realización de la valoración actuarial cada dos años utilizando el Método Open </w:t>
      </w:r>
      <w:proofErr w:type="spellStart"/>
      <w:r w:rsidRPr="00293240">
        <w:t>Group</w:t>
      </w:r>
      <w:proofErr w:type="spellEnd"/>
      <w:r w:rsidRPr="00293240">
        <w:t xml:space="preserve"> </w:t>
      </w:r>
      <w:proofErr w:type="spellStart"/>
      <w:r w:rsidRPr="00293240">
        <w:t>Aggregate</w:t>
      </w:r>
      <w:proofErr w:type="spellEnd"/>
      <w:r w:rsidRPr="00293240">
        <w:t>. El principal objetivo de la valoración actuarial es determinar si los activos actuales y futuros estimados de la Caja bastarán para cumplir con sus compromisos.</w:t>
      </w:r>
    </w:p>
    <w:p w14:paraId="24A61F45" w14:textId="49FB1373" w:rsidR="00535334" w:rsidRPr="00293240" w:rsidRDefault="00535334" w:rsidP="006E3AF7">
      <w:r w:rsidRPr="00293240">
        <w:t>La UIT tiene la obligación de abonar a la Caja su cotización obligatoria al tipo fijado por la Asamblea General de las Naciones Unidas (actualmente se sitúa al 7,9% para los participantes y al</w:t>
      </w:r>
      <w:r w:rsidR="00AE53ED">
        <w:t> </w:t>
      </w:r>
      <w:r w:rsidRPr="00293240">
        <w:t>15,8% para las organizaciones afiliadas), más la parte correspondiente a cualquier pago exigido en concepto de cobertura de los déficit de conformidad con el Artículo 26 de los Estatutos de la Caja de Pensiones. Las sumas destinadas a cubrir el déficit sólo se pagan si la Asamblea General de las Naciones Unidas decide invocar la disposición del Artículo 26, después de determinar que el pago de esas sumas es necesario partir de la evaluación de la suficiencia actuarial de la caja en la fecha de la evaluación. Cada organización afiliada aporta una cuantía proporcional al total de sus contribuciones abonadas durante los tres años precedentes a la fecha de la evaluación.</w:t>
      </w:r>
    </w:p>
    <w:p w14:paraId="140A5B8F" w14:textId="18E271CA" w:rsidR="00535334" w:rsidRPr="00293240" w:rsidRDefault="003A77AA" w:rsidP="006E3AF7">
      <w:pPr>
        <w:rPr>
          <w:szCs w:val="24"/>
        </w:rPr>
      </w:pPr>
      <w:r w:rsidRPr="00293240">
        <w:lastRenderedPageBreak/>
        <w:t>La última valoración actuarial de la Caja se efectuó el 31 de diciembre de 2019</w:t>
      </w:r>
      <w:r w:rsidR="00BB0FF1">
        <w:t xml:space="preserve"> y se está realizando la valoración al 31 de diciembre de 2021. L</w:t>
      </w:r>
      <w:r w:rsidRPr="00293240">
        <w:t>a Caja extrapol</w:t>
      </w:r>
      <w:r w:rsidR="00BB0FF1">
        <w:t>ó</w:t>
      </w:r>
      <w:r w:rsidRPr="00293240">
        <w:t xml:space="preserve"> los datos de participación del 31 de diciembre de 2019 al 31 de diciembre de 2020 para sus estados financieros de 2020</w:t>
      </w:r>
      <w:r w:rsidR="00535334" w:rsidRPr="00293240">
        <w:rPr>
          <w:szCs w:val="24"/>
        </w:rPr>
        <w:t>.</w:t>
      </w:r>
    </w:p>
    <w:p w14:paraId="6C6726FB" w14:textId="1DDFDDC7" w:rsidR="00535334" w:rsidRPr="00293240" w:rsidRDefault="00535334" w:rsidP="006E3AF7">
      <w:pPr>
        <w:rPr>
          <w:szCs w:val="24"/>
        </w:rPr>
      </w:pPr>
      <w:r w:rsidRPr="00293240">
        <w:t>La evaluación actuarial</w:t>
      </w:r>
      <w:r w:rsidR="002639A8" w:rsidRPr="00293240">
        <w:t xml:space="preserve"> a 31 de </w:t>
      </w:r>
      <w:r w:rsidRPr="00293240">
        <w:t xml:space="preserve">diciembre de </w:t>
      </w:r>
      <w:r w:rsidR="00411347" w:rsidRPr="00293240">
        <w:rPr>
          <w:szCs w:val="24"/>
        </w:rPr>
        <w:t>2019</w:t>
      </w:r>
      <w:r w:rsidRPr="00293240">
        <w:rPr>
          <w:szCs w:val="24"/>
        </w:rPr>
        <w:t xml:space="preserve"> hizo que </w:t>
      </w:r>
      <w:r w:rsidRPr="00293240">
        <w:t xml:space="preserve">la relación entre activo y pasivo actuarial fuese del </w:t>
      </w:r>
      <w:r w:rsidR="00411347" w:rsidRPr="00293240">
        <w:t>144</w:t>
      </w:r>
      <w:r w:rsidR="003A77AA" w:rsidRPr="00293240">
        <w:t>,</w:t>
      </w:r>
      <w:r w:rsidR="00BB0FF1">
        <w:t>4</w:t>
      </w:r>
      <w:r w:rsidR="003A77AA" w:rsidRPr="00293240">
        <w:t>%</w:t>
      </w:r>
      <w:r w:rsidR="00411347" w:rsidRPr="00293240">
        <w:t xml:space="preserve"> </w:t>
      </w:r>
      <w:r w:rsidRPr="00293240">
        <w:t>suponiendo que no se proced</w:t>
      </w:r>
      <w:r w:rsidR="00CE71B4" w:rsidRPr="00293240">
        <w:t>a</w:t>
      </w:r>
      <w:r w:rsidRPr="00293240">
        <w:t xml:space="preserve"> ajustar las pensiones en el futuro.</w:t>
      </w:r>
      <w:r w:rsidRPr="00293240">
        <w:rPr>
          <w:szCs w:val="24"/>
        </w:rPr>
        <w:t xml:space="preserve"> </w:t>
      </w:r>
      <w:r w:rsidRPr="00293240">
        <w:t xml:space="preserve">Esta relación era del </w:t>
      </w:r>
      <w:r w:rsidR="00411347" w:rsidRPr="00293240">
        <w:t>107</w:t>
      </w:r>
      <w:r w:rsidR="000E1200" w:rsidRPr="00293240">
        <w:t>,</w:t>
      </w:r>
      <w:r w:rsidR="00411347" w:rsidRPr="00293240">
        <w:t>1</w:t>
      </w:r>
      <w:r w:rsidR="00BB0FF1">
        <w:t>%</w:t>
      </w:r>
      <w:r w:rsidRPr="00293240">
        <w:rPr>
          <w:szCs w:val="24"/>
        </w:rPr>
        <w:t xml:space="preserve"> </w:t>
      </w:r>
      <w:r w:rsidRPr="00293240">
        <w:t>cuando se tomaba en consideración el actual sistema de ajuste de las pensiones</w:t>
      </w:r>
      <w:r w:rsidRPr="00293240">
        <w:rPr>
          <w:szCs w:val="24"/>
        </w:rPr>
        <w:t>.</w:t>
      </w:r>
    </w:p>
    <w:p w14:paraId="4C4F6790" w14:textId="0823BAB7" w:rsidR="00535334" w:rsidRPr="00293240" w:rsidRDefault="00535334" w:rsidP="00A33A8B">
      <w:pPr>
        <w:rPr>
          <w:rFonts w:eastAsia="宋體" w:cs="Courier New"/>
          <w:szCs w:val="24"/>
          <w:lang w:eastAsia="zh-TW"/>
        </w:rPr>
      </w:pPr>
      <w:r w:rsidRPr="00293240">
        <w:t>Una vez evaluada la suficiencia actuarial de la Caja, la consultoría actuarial llegó a la conclusión de que,</w:t>
      </w:r>
      <w:r w:rsidR="002639A8" w:rsidRPr="00293240">
        <w:t xml:space="preserve"> a 31 de </w:t>
      </w:r>
      <w:r w:rsidRPr="00293240">
        <w:t>diciembre de</w:t>
      </w:r>
      <w:r w:rsidR="00AC34B6" w:rsidRPr="00293240">
        <w:t xml:space="preserve"> </w:t>
      </w:r>
      <w:r w:rsidR="00411347" w:rsidRPr="00293240">
        <w:rPr>
          <w:szCs w:val="24"/>
        </w:rPr>
        <w:t>2019</w:t>
      </w:r>
      <w:r w:rsidRPr="00293240">
        <w:t>, no era necesario invocar el Artículo 26 de los Estatutos de la Caja para cubrir el déficit puesto que el valor actuarial de los activos supera el valor actuarial de todos los compromisos contraídos por la Caja. Además, el valor de mercado de los activos también supera el valor actuarial de todos los compromisos contraídos en la fecha de valoración. En el momento de elaboración de este Informe, la Asamblea General no ha invocado el Artículo 26.</w:t>
      </w:r>
    </w:p>
    <w:p w14:paraId="1D44ED3C" w14:textId="1EBA81C7" w:rsidR="00535334" w:rsidRPr="00293240" w:rsidRDefault="00535334" w:rsidP="006E3AF7">
      <w:r w:rsidRPr="00293240">
        <w:t xml:space="preserve">De invocarse el Artículo 26 por deficiencias actuariales, ya sea durante el ejercicio en curso o por la supresión del plan de pensiones de la Caja, el </w:t>
      </w:r>
      <w:r w:rsidRPr="00286114">
        <w:t>pago de los déficit exigido</w:t>
      </w:r>
      <w:r w:rsidRPr="00293240">
        <w:t xml:space="preserve"> a cada organización miembro será proporcional a las contribuciones de cada organización al total de las contribuciones abonadas a la Caja durante los tres años precedentes a la fecha de valoración. El total de las contribuciones abonadas a la Caja durante los tres años precedentes (201</w:t>
      </w:r>
      <w:r w:rsidR="00BB0FF1">
        <w:t>8</w:t>
      </w:r>
      <w:r w:rsidR="00411347" w:rsidRPr="00293240">
        <w:t>, 201</w:t>
      </w:r>
      <w:r w:rsidR="00BB0FF1">
        <w:t>9</w:t>
      </w:r>
      <w:r w:rsidRPr="00293240">
        <w:t xml:space="preserve"> y</w:t>
      </w:r>
      <w:r w:rsidR="00CE71B4" w:rsidRPr="00293240">
        <w:t xml:space="preserve"> </w:t>
      </w:r>
      <w:r w:rsidR="00411347" w:rsidRPr="00293240">
        <w:t>20</w:t>
      </w:r>
      <w:r w:rsidR="00BB0FF1">
        <w:t>20</w:t>
      </w:r>
      <w:r w:rsidRPr="00293240">
        <w:t>) asciende a</w:t>
      </w:r>
      <w:r w:rsidR="005F7555">
        <w:t> </w:t>
      </w:r>
      <w:r w:rsidRPr="00293240">
        <w:t>7 </w:t>
      </w:r>
      <w:r w:rsidR="00BB0FF1">
        <w:t>993,15</w:t>
      </w:r>
      <w:r w:rsidRPr="00293240">
        <w:t> millones USD, de los cuales la UIT ha aportado el 0,35%.</w:t>
      </w:r>
    </w:p>
    <w:p w14:paraId="784DDC2D" w14:textId="15DCC519" w:rsidR="00535334" w:rsidRPr="00293240" w:rsidRDefault="00535334" w:rsidP="006E3AF7">
      <w:r w:rsidRPr="00293240">
        <w:t xml:space="preserve">En </w:t>
      </w:r>
      <w:r w:rsidR="00411347" w:rsidRPr="00293240">
        <w:t>202</w:t>
      </w:r>
      <w:r w:rsidR="00BB0FF1">
        <w:t>1</w:t>
      </w:r>
      <w:r w:rsidRPr="00293240">
        <w:t xml:space="preserve"> las contribuciones a la Caja ascendieron a </w:t>
      </w:r>
      <w:r w:rsidR="009E0BBD" w:rsidRPr="00293240">
        <w:rPr>
          <w:rFonts w:cs="Calibri"/>
          <w:szCs w:val="24"/>
        </w:rPr>
        <w:t>2</w:t>
      </w:r>
      <w:r w:rsidR="00BB0FF1">
        <w:rPr>
          <w:rFonts w:cs="Calibri"/>
          <w:szCs w:val="24"/>
        </w:rPr>
        <w:t>7,8</w:t>
      </w:r>
      <w:r w:rsidR="009E0BBD" w:rsidRPr="00293240">
        <w:rPr>
          <w:rFonts w:cs="Calibri"/>
          <w:szCs w:val="24"/>
        </w:rPr>
        <w:t xml:space="preserve"> </w:t>
      </w:r>
      <w:r w:rsidR="00E93E0C" w:rsidRPr="00293240">
        <w:rPr>
          <w:rFonts w:cs="Calibri"/>
          <w:szCs w:val="24"/>
        </w:rPr>
        <w:t>millones USD</w:t>
      </w:r>
      <w:r w:rsidR="009E0BBD" w:rsidRPr="00293240">
        <w:rPr>
          <w:rFonts w:cs="Calibri"/>
          <w:szCs w:val="24"/>
        </w:rPr>
        <w:t xml:space="preserve"> (</w:t>
      </w:r>
      <w:r w:rsidRPr="00293240">
        <w:t>2</w:t>
      </w:r>
      <w:r w:rsidR="00BB0FF1">
        <w:t>6,7</w:t>
      </w:r>
      <w:r w:rsidRPr="00293240">
        <w:t> millones USD en </w:t>
      </w:r>
      <w:r w:rsidR="009E0BBD" w:rsidRPr="00293240">
        <w:t>20</w:t>
      </w:r>
      <w:r w:rsidR="00BB0FF1">
        <w:t>20</w:t>
      </w:r>
      <w:r w:rsidRPr="00293240">
        <w:t xml:space="preserve">). Las contribuciones previstas para </w:t>
      </w:r>
      <w:r w:rsidR="009E0BBD" w:rsidRPr="00293240">
        <w:t>202</w:t>
      </w:r>
      <w:r w:rsidR="00BB0FF1">
        <w:t>2</w:t>
      </w:r>
      <w:r w:rsidRPr="00293240">
        <w:t xml:space="preserve"> rondan los</w:t>
      </w:r>
      <w:r w:rsidR="00E93E0C" w:rsidRPr="00293240">
        <w:t xml:space="preserve"> </w:t>
      </w:r>
      <w:r w:rsidR="009E0BBD" w:rsidRPr="00293240">
        <w:t>2</w:t>
      </w:r>
      <w:r w:rsidR="00BB0FF1">
        <w:t>8</w:t>
      </w:r>
      <w:r w:rsidRPr="00293240">
        <w:t> millones USD.</w:t>
      </w:r>
    </w:p>
    <w:p w14:paraId="5E04B231" w14:textId="77777777" w:rsidR="00535334" w:rsidRPr="00293240" w:rsidRDefault="00535334" w:rsidP="005F7555">
      <w:r w:rsidRPr="00293240">
        <w:t>Previa recomendación positiva del Comité de Pensiones, la Asamblea General de las Naciones Unidas puede acordar el cese de la participación en la Caja. Se abonará a la antigua organización miembro una parte proporcional de los activos totales del Fondo en la fecha de terminación en beneficio exclusivo del personal participante en la Caja hasta esa fecha, de conformidad con el acuerdo mutuo al que lleguen la organización y la Caja. El Comité Mixto de Pensiones del Personal de las Naciones Unidas determinará esa cantidad a partir de la valoración actuarial del activo y el pasivo de la Caja en la fecha de cese; no se incluye en la cuantía la parte de los activos que supere el pasivo.</w:t>
      </w:r>
    </w:p>
    <w:p w14:paraId="7534E7C6" w14:textId="77777777" w:rsidR="00535334" w:rsidRPr="00293240" w:rsidRDefault="00535334" w:rsidP="006E3AF7">
      <w:r w:rsidRPr="00293240">
        <w:t xml:space="preserve">La Junta de Auditores de las Naciones Unidas efectúa anualmente una auditoría de la Caja y rinde informe al Comité de Pensiones de la Caja y a la Asamblea General de las Naciones Unidas. La Caja publica trimestralmente informes sobre sus inversiones, que puede consultarse en la página de la Caja: </w:t>
      </w:r>
      <w:hyperlink r:id="rId39" w:history="1">
        <w:r w:rsidRPr="00293240">
          <w:rPr>
            <w:rStyle w:val="Hyperlink"/>
          </w:rPr>
          <w:t>www.unjspf.org</w:t>
        </w:r>
      </w:hyperlink>
      <w:r w:rsidRPr="00293240">
        <w:t>.</w:t>
      </w:r>
    </w:p>
    <w:p w14:paraId="09AC9F4E" w14:textId="51820D26" w:rsidR="00535334" w:rsidRDefault="00535334" w:rsidP="006E3AF7">
      <w:r w:rsidRPr="00293240">
        <w:t>Las cifras siguientes proceden de los expedientes y de la contabilidad de la Unión.</w:t>
      </w:r>
    </w:p>
    <w:p w14:paraId="3E6816ED" w14:textId="70B4814A" w:rsidR="00535334" w:rsidRPr="00293240" w:rsidRDefault="00535334" w:rsidP="003B6280">
      <w:pPr>
        <w:pStyle w:val="Tabletitle"/>
        <w:spacing w:before="240"/>
      </w:pPr>
      <w:r w:rsidRPr="00293240">
        <w:t>Estado</w:t>
      </w:r>
      <w:r w:rsidR="002639A8" w:rsidRPr="00293240">
        <w:t xml:space="preserve"> a 31 de </w:t>
      </w:r>
      <w:r w:rsidRPr="00293240">
        <w:t xml:space="preserve">diciembre de </w:t>
      </w:r>
      <w:r w:rsidR="009E0BBD" w:rsidRPr="00293240">
        <w:t>202</w:t>
      </w:r>
      <w:r w:rsidR="00BB0FF1">
        <w:t>1</w:t>
      </w:r>
      <w:r w:rsidR="003B6280">
        <w:br/>
      </w:r>
      <w:r w:rsidRPr="00293240">
        <w:br/>
      </w:r>
      <w:r w:rsidR="003B6280" w:rsidRPr="00293240">
        <w:t xml:space="preserve">Número </w:t>
      </w:r>
      <w:r w:rsidRPr="00293240">
        <w:t>de participantes</w:t>
      </w:r>
      <w:r w:rsidR="002639A8" w:rsidRPr="00293240">
        <w:t xml:space="preserve"> a 31 de </w:t>
      </w:r>
      <w:r w:rsidRPr="00293240">
        <w:t xml:space="preserve">diciembre de </w:t>
      </w:r>
      <w:r w:rsidR="009E0BBD" w:rsidRPr="00293240">
        <w:t>202</w:t>
      </w:r>
      <w:r w:rsidR="00BB0FF1">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1428"/>
        <w:gridCol w:w="1379"/>
        <w:gridCol w:w="1688"/>
        <w:gridCol w:w="1586"/>
        <w:gridCol w:w="1729"/>
      </w:tblGrid>
      <w:tr w:rsidR="00167DD3" w:rsidRPr="00293240" w14:paraId="606B91AF" w14:textId="77777777" w:rsidTr="00167DD3">
        <w:trPr>
          <w:cantSplit/>
          <w:jc w:val="center"/>
        </w:trPr>
        <w:tc>
          <w:tcPr>
            <w:tcW w:w="1828" w:type="dxa"/>
            <w:vMerge w:val="restart"/>
            <w:vAlign w:val="center"/>
          </w:tcPr>
          <w:p w14:paraId="3A4466A7" w14:textId="0BF5F427" w:rsidR="00167DD3" w:rsidRPr="00293240" w:rsidRDefault="00167DD3" w:rsidP="006E3AF7">
            <w:pPr>
              <w:pStyle w:val="Tablehead"/>
              <w:spacing w:before="40" w:after="40"/>
            </w:pPr>
            <w:bookmarkStart w:id="1009" w:name="_Toc305764099"/>
            <w:r w:rsidRPr="00293240">
              <w:t>Participantes afiliados a</w:t>
            </w:r>
            <w:r w:rsidR="00B965EB">
              <w:br/>
            </w:r>
            <w:r w:rsidRPr="00293240">
              <w:t>31/12/20</w:t>
            </w:r>
            <w:r>
              <w:t>20</w:t>
            </w:r>
          </w:p>
        </w:tc>
        <w:tc>
          <w:tcPr>
            <w:tcW w:w="1428" w:type="dxa"/>
            <w:vMerge w:val="restart"/>
            <w:vAlign w:val="center"/>
          </w:tcPr>
          <w:p w14:paraId="6D22E55D" w14:textId="77777777" w:rsidR="00167DD3" w:rsidRPr="00293240" w:rsidRDefault="00167DD3" w:rsidP="006E3AF7">
            <w:pPr>
              <w:pStyle w:val="Tablehead"/>
              <w:spacing w:before="40" w:after="40"/>
            </w:pPr>
            <w:r w:rsidRPr="00293240">
              <w:t>Nuevos participantes</w:t>
            </w:r>
          </w:p>
        </w:tc>
        <w:tc>
          <w:tcPr>
            <w:tcW w:w="3067" w:type="dxa"/>
            <w:gridSpan w:val="2"/>
            <w:vAlign w:val="center"/>
          </w:tcPr>
          <w:p w14:paraId="6EC612AC" w14:textId="77777777" w:rsidR="00167DD3" w:rsidRPr="00293240" w:rsidRDefault="00167DD3" w:rsidP="006E3AF7">
            <w:pPr>
              <w:pStyle w:val="Tablehead"/>
              <w:spacing w:before="40" w:after="40"/>
            </w:pPr>
            <w:r w:rsidRPr="00293240">
              <w:t>Transferencias</w:t>
            </w:r>
          </w:p>
        </w:tc>
        <w:tc>
          <w:tcPr>
            <w:tcW w:w="1586" w:type="dxa"/>
            <w:vMerge w:val="restart"/>
            <w:vAlign w:val="center"/>
          </w:tcPr>
          <w:p w14:paraId="3FC75449" w14:textId="77777777" w:rsidR="00167DD3" w:rsidRPr="00293240" w:rsidRDefault="00167DD3" w:rsidP="006E3AF7">
            <w:pPr>
              <w:pStyle w:val="Tablehead"/>
              <w:spacing w:before="40" w:after="40"/>
              <w:rPr>
                <w:bCs/>
              </w:rPr>
            </w:pPr>
            <w:r w:rsidRPr="00293240">
              <w:rPr>
                <w:bCs/>
                <w:szCs w:val="22"/>
              </w:rPr>
              <w:t>Jubilaciones</w:t>
            </w:r>
          </w:p>
        </w:tc>
        <w:tc>
          <w:tcPr>
            <w:tcW w:w="1729" w:type="dxa"/>
            <w:vMerge w:val="restart"/>
            <w:vAlign w:val="center"/>
          </w:tcPr>
          <w:p w14:paraId="5CF93B7A" w14:textId="7C866342" w:rsidR="00167DD3" w:rsidRPr="00293240" w:rsidRDefault="00167DD3" w:rsidP="006E3AF7">
            <w:pPr>
              <w:pStyle w:val="Tablehead"/>
              <w:spacing w:before="40" w:after="40"/>
            </w:pPr>
            <w:r w:rsidRPr="00293240">
              <w:t>Participantes afiliados al 31/12/202</w:t>
            </w:r>
            <w:r>
              <w:t>1</w:t>
            </w:r>
          </w:p>
        </w:tc>
      </w:tr>
      <w:tr w:rsidR="00167DD3" w:rsidRPr="00293240" w14:paraId="277C773C" w14:textId="77777777" w:rsidTr="00167DD3">
        <w:trPr>
          <w:cantSplit/>
          <w:jc w:val="center"/>
        </w:trPr>
        <w:tc>
          <w:tcPr>
            <w:tcW w:w="1828" w:type="dxa"/>
            <w:vMerge/>
            <w:vAlign w:val="center"/>
          </w:tcPr>
          <w:p w14:paraId="19C0C2AA" w14:textId="77777777" w:rsidR="00167DD3" w:rsidRPr="00293240" w:rsidRDefault="00167DD3" w:rsidP="006E3AF7">
            <w:pPr>
              <w:pStyle w:val="Tablehead"/>
              <w:spacing w:before="40" w:after="40"/>
              <w:rPr>
                <w:szCs w:val="22"/>
              </w:rPr>
            </w:pPr>
          </w:p>
        </w:tc>
        <w:tc>
          <w:tcPr>
            <w:tcW w:w="1428" w:type="dxa"/>
            <w:vMerge/>
            <w:vAlign w:val="center"/>
          </w:tcPr>
          <w:p w14:paraId="12F8B04E" w14:textId="77777777" w:rsidR="00167DD3" w:rsidRPr="00293240" w:rsidRDefault="00167DD3" w:rsidP="006E3AF7">
            <w:pPr>
              <w:pStyle w:val="Tablehead"/>
              <w:spacing w:before="40" w:after="40"/>
              <w:rPr>
                <w:szCs w:val="22"/>
              </w:rPr>
            </w:pPr>
          </w:p>
        </w:tc>
        <w:tc>
          <w:tcPr>
            <w:tcW w:w="1379" w:type="dxa"/>
            <w:vAlign w:val="center"/>
          </w:tcPr>
          <w:p w14:paraId="69904AD1" w14:textId="77777777" w:rsidR="00167DD3" w:rsidRPr="00293240" w:rsidRDefault="00167DD3" w:rsidP="006E3AF7">
            <w:pPr>
              <w:pStyle w:val="Tablehead"/>
              <w:spacing w:before="40" w:after="40"/>
            </w:pPr>
            <w:r w:rsidRPr="00293240">
              <w:t>a la UIT</w:t>
            </w:r>
          </w:p>
        </w:tc>
        <w:tc>
          <w:tcPr>
            <w:tcW w:w="1688" w:type="dxa"/>
            <w:vAlign w:val="center"/>
          </w:tcPr>
          <w:p w14:paraId="5F9333C0" w14:textId="77777777" w:rsidR="00167DD3" w:rsidRPr="00293240" w:rsidRDefault="00167DD3" w:rsidP="006E3AF7">
            <w:pPr>
              <w:pStyle w:val="Tablehead"/>
              <w:spacing w:before="40" w:after="40"/>
            </w:pPr>
            <w:r w:rsidRPr="00293240">
              <w:t>a otra organización</w:t>
            </w:r>
          </w:p>
        </w:tc>
        <w:tc>
          <w:tcPr>
            <w:tcW w:w="1586" w:type="dxa"/>
            <w:vMerge/>
            <w:vAlign w:val="center"/>
          </w:tcPr>
          <w:p w14:paraId="2D35484F" w14:textId="77777777" w:rsidR="00167DD3" w:rsidRPr="00293240" w:rsidRDefault="00167DD3" w:rsidP="006E3AF7">
            <w:pPr>
              <w:spacing w:before="40" w:after="40"/>
              <w:jc w:val="center"/>
              <w:rPr>
                <w:b/>
                <w:szCs w:val="22"/>
              </w:rPr>
            </w:pPr>
          </w:p>
        </w:tc>
        <w:tc>
          <w:tcPr>
            <w:tcW w:w="1729" w:type="dxa"/>
            <w:vMerge/>
            <w:vAlign w:val="center"/>
          </w:tcPr>
          <w:p w14:paraId="7023C654" w14:textId="77777777" w:rsidR="00167DD3" w:rsidRPr="00293240" w:rsidRDefault="00167DD3" w:rsidP="006E3AF7">
            <w:pPr>
              <w:spacing w:before="40" w:after="40"/>
              <w:jc w:val="center"/>
              <w:rPr>
                <w:b/>
                <w:szCs w:val="22"/>
              </w:rPr>
            </w:pPr>
          </w:p>
        </w:tc>
      </w:tr>
      <w:tr w:rsidR="00535334" w:rsidRPr="00293240" w14:paraId="196CB13C" w14:textId="77777777" w:rsidTr="00167DD3">
        <w:trPr>
          <w:cantSplit/>
          <w:jc w:val="center"/>
        </w:trPr>
        <w:tc>
          <w:tcPr>
            <w:tcW w:w="1828" w:type="dxa"/>
            <w:vAlign w:val="center"/>
          </w:tcPr>
          <w:p w14:paraId="6CF6EFDE" w14:textId="4A9AD6C2" w:rsidR="00535334" w:rsidRPr="00293240" w:rsidRDefault="00BB0FF1" w:rsidP="006E3AF7">
            <w:pPr>
              <w:pStyle w:val="TableText0"/>
              <w:jc w:val="center"/>
              <w:rPr>
                <w:rFonts w:ascii="Calibri" w:hAnsi="Calibri"/>
                <w:szCs w:val="22"/>
                <w:lang w:val="es-ES_tradnl"/>
              </w:rPr>
            </w:pPr>
            <w:r>
              <w:rPr>
                <w:rFonts w:ascii="Calibri" w:hAnsi="Calibri"/>
                <w:szCs w:val="22"/>
                <w:lang w:val="es-ES_tradnl"/>
              </w:rPr>
              <w:t>727</w:t>
            </w:r>
          </w:p>
        </w:tc>
        <w:tc>
          <w:tcPr>
            <w:tcW w:w="1428" w:type="dxa"/>
            <w:vAlign w:val="center"/>
          </w:tcPr>
          <w:p w14:paraId="585D04E5" w14:textId="312DAD04" w:rsidR="00535334" w:rsidRPr="00293240" w:rsidRDefault="00BB0FF1" w:rsidP="006E3AF7">
            <w:pPr>
              <w:pStyle w:val="TableText0"/>
              <w:jc w:val="center"/>
              <w:rPr>
                <w:rFonts w:ascii="Calibri" w:hAnsi="Calibri"/>
                <w:szCs w:val="22"/>
                <w:lang w:val="es-ES_tradnl"/>
              </w:rPr>
            </w:pPr>
            <w:r>
              <w:rPr>
                <w:rFonts w:ascii="Calibri" w:hAnsi="Calibri"/>
                <w:szCs w:val="22"/>
                <w:lang w:val="es-ES_tradnl"/>
              </w:rPr>
              <w:t>64</w:t>
            </w:r>
          </w:p>
        </w:tc>
        <w:tc>
          <w:tcPr>
            <w:tcW w:w="1379" w:type="dxa"/>
            <w:vAlign w:val="center"/>
          </w:tcPr>
          <w:p w14:paraId="039198BE" w14:textId="40533271" w:rsidR="00535334" w:rsidRPr="00293240" w:rsidRDefault="00BB0FF1" w:rsidP="006E3AF7">
            <w:pPr>
              <w:pStyle w:val="TableText0"/>
              <w:jc w:val="center"/>
              <w:rPr>
                <w:rFonts w:ascii="Calibri" w:hAnsi="Calibri"/>
                <w:szCs w:val="22"/>
                <w:lang w:val="es-ES_tradnl"/>
              </w:rPr>
            </w:pPr>
            <w:r>
              <w:rPr>
                <w:rFonts w:ascii="Calibri" w:hAnsi="Calibri"/>
                <w:szCs w:val="22"/>
                <w:lang w:val="es-ES_tradnl"/>
              </w:rPr>
              <w:t>2</w:t>
            </w:r>
          </w:p>
        </w:tc>
        <w:tc>
          <w:tcPr>
            <w:tcW w:w="1688" w:type="dxa"/>
            <w:vAlign w:val="center"/>
          </w:tcPr>
          <w:p w14:paraId="039D5272" w14:textId="52C2F789" w:rsidR="00535334" w:rsidRPr="00293240" w:rsidRDefault="00BB0FF1" w:rsidP="006E3AF7">
            <w:pPr>
              <w:pStyle w:val="TableText0"/>
              <w:jc w:val="center"/>
              <w:rPr>
                <w:rFonts w:ascii="Calibri" w:hAnsi="Calibri"/>
                <w:szCs w:val="22"/>
                <w:lang w:val="es-ES_tradnl"/>
              </w:rPr>
            </w:pPr>
            <w:r>
              <w:rPr>
                <w:rFonts w:ascii="Calibri" w:hAnsi="Calibri"/>
                <w:szCs w:val="22"/>
                <w:lang w:val="es-ES_tradnl"/>
              </w:rPr>
              <w:t>1</w:t>
            </w:r>
          </w:p>
        </w:tc>
        <w:tc>
          <w:tcPr>
            <w:tcW w:w="1586" w:type="dxa"/>
            <w:vAlign w:val="center"/>
          </w:tcPr>
          <w:p w14:paraId="45709357" w14:textId="1C9F1E7C" w:rsidR="00535334" w:rsidRPr="00293240" w:rsidRDefault="00BB0FF1" w:rsidP="006E3AF7">
            <w:pPr>
              <w:pStyle w:val="TableText0"/>
              <w:jc w:val="center"/>
              <w:rPr>
                <w:rFonts w:ascii="Calibri" w:hAnsi="Calibri"/>
                <w:szCs w:val="22"/>
                <w:lang w:val="es-ES_tradnl"/>
              </w:rPr>
            </w:pPr>
            <w:r>
              <w:rPr>
                <w:rFonts w:ascii="Calibri" w:hAnsi="Calibri"/>
                <w:szCs w:val="22"/>
                <w:lang w:val="es-ES_tradnl"/>
              </w:rPr>
              <w:t>46</w:t>
            </w:r>
          </w:p>
        </w:tc>
        <w:tc>
          <w:tcPr>
            <w:tcW w:w="1729" w:type="dxa"/>
            <w:vAlign w:val="center"/>
          </w:tcPr>
          <w:p w14:paraId="0AD145BA" w14:textId="1F613B1D" w:rsidR="00535334" w:rsidRPr="00293240" w:rsidRDefault="00BB0FF1" w:rsidP="006E3AF7">
            <w:pPr>
              <w:pStyle w:val="TableText0"/>
              <w:jc w:val="center"/>
              <w:rPr>
                <w:rFonts w:ascii="Calibri" w:hAnsi="Calibri"/>
                <w:szCs w:val="22"/>
                <w:lang w:val="es-ES_tradnl"/>
              </w:rPr>
            </w:pPr>
            <w:r>
              <w:rPr>
                <w:rFonts w:ascii="Calibri" w:hAnsi="Calibri"/>
                <w:szCs w:val="22"/>
                <w:lang w:val="es-ES_tradnl"/>
              </w:rPr>
              <w:t>745</w:t>
            </w:r>
          </w:p>
        </w:tc>
      </w:tr>
    </w:tbl>
    <w:p w14:paraId="6C947F84" w14:textId="7476CCC3" w:rsidR="009E129B" w:rsidRDefault="009E129B" w:rsidP="009E129B">
      <w:r>
        <w:br w:type="page"/>
      </w:r>
    </w:p>
    <w:p w14:paraId="79D81B44" w14:textId="09B275B0" w:rsidR="00535334" w:rsidRPr="00293240" w:rsidRDefault="00535334" w:rsidP="006E3AF7">
      <w:pPr>
        <w:pStyle w:val="Tabletitle"/>
        <w:spacing w:before="120"/>
      </w:pPr>
      <w:r w:rsidRPr="00293240">
        <w:lastRenderedPageBreak/>
        <w:t>Número de prestaciones realizadas durante el ejercicio financiero</w:t>
      </w:r>
      <w:r w:rsidRPr="00293240">
        <w:br/>
      </w:r>
      <w:r w:rsidR="00FB489A" w:rsidRPr="00293240">
        <w:t>a 31 de</w:t>
      </w:r>
      <w:r w:rsidRPr="00293240">
        <w:t xml:space="preserve"> diciembre </w:t>
      </w:r>
      <w:bookmarkEnd w:id="1009"/>
      <w:r w:rsidRPr="00293240">
        <w:t xml:space="preserve">de </w:t>
      </w:r>
      <w:r w:rsidR="009A50F5" w:rsidRPr="00293240">
        <w:t>202</w:t>
      </w:r>
      <w:r w:rsidR="00BB0FF1">
        <w:t>1</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277"/>
        <w:gridCol w:w="1644"/>
        <w:gridCol w:w="1361"/>
        <w:gridCol w:w="1297"/>
        <w:gridCol w:w="1334"/>
        <w:gridCol w:w="1361"/>
        <w:gridCol w:w="1361"/>
      </w:tblGrid>
      <w:tr w:rsidR="001B6874" w:rsidRPr="00293240" w14:paraId="20DC068A" w14:textId="77777777" w:rsidTr="00F64853">
        <w:trPr>
          <w:cantSplit/>
          <w:trHeight w:val="886"/>
          <w:jc w:val="center"/>
        </w:trPr>
        <w:tc>
          <w:tcPr>
            <w:tcW w:w="1277" w:type="dxa"/>
            <w:vAlign w:val="center"/>
          </w:tcPr>
          <w:p w14:paraId="729B030D" w14:textId="77777777" w:rsidR="001B6874" w:rsidRPr="00293240" w:rsidRDefault="001B6874" w:rsidP="006E3AF7">
            <w:pPr>
              <w:pStyle w:val="Tablehead"/>
              <w:spacing w:before="40" w:after="40"/>
            </w:pPr>
            <w:r w:rsidRPr="00293240">
              <w:t>Pensiones de jubilación</w:t>
            </w:r>
          </w:p>
        </w:tc>
        <w:tc>
          <w:tcPr>
            <w:tcW w:w="1644" w:type="dxa"/>
            <w:vAlign w:val="center"/>
          </w:tcPr>
          <w:p w14:paraId="3FD0F399" w14:textId="77777777" w:rsidR="001B6874" w:rsidRPr="00293240" w:rsidRDefault="001B6874" w:rsidP="006E3AF7">
            <w:pPr>
              <w:pStyle w:val="Tablehead"/>
              <w:spacing w:before="40" w:after="40"/>
            </w:pPr>
            <w:r w:rsidRPr="00293240">
              <w:t>Pensiones de invalidez</w:t>
            </w:r>
          </w:p>
        </w:tc>
        <w:tc>
          <w:tcPr>
            <w:tcW w:w="1361" w:type="dxa"/>
            <w:vAlign w:val="center"/>
          </w:tcPr>
          <w:p w14:paraId="4E1E0162" w14:textId="77777777" w:rsidR="001B6874" w:rsidRPr="00293240" w:rsidRDefault="001B6874" w:rsidP="006E3AF7">
            <w:pPr>
              <w:pStyle w:val="Tablehead"/>
              <w:spacing w:before="40" w:after="40"/>
              <w:ind w:left="-57" w:right="-57"/>
            </w:pPr>
            <w:r w:rsidRPr="00293240">
              <w:t>Pensiones de viudedad</w:t>
            </w:r>
          </w:p>
        </w:tc>
        <w:tc>
          <w:tcPr>
            <w:tcW w:w="1297" w:type="dxa"/>
            <w:vAlign w:val="center"/>
          </w:tcPr>
          <w:p w14:paraId="7027ED68" w14:textId="77777777" w:rsidR="001B6874" w:rsidRPr="00293240" w:rsidRDefault="001B6874" w:rsidP="006E3AF7">
            <w:pPr>
              <w:pStyle w:val="Tablehead"/>
              <w:spacing w:before="40" w:after="40"/>
            </w:pPr>
            <w:r w:rsidRPr="00293240">
              <w:t>Pensiones de hijos</w:t>
            </w:r>
          </w:p>
        </w:tc>
        <w:tc>
          <w:tcPr>
            <w:tcW w:w="1334" w:type="dxa"/>
            <w:vAlign w:val="center"/>
          </w:tcPr>
          <w:p w14:paraId="46CBA2B2" w14:textId="77777777" w:rsidR="001B6874" w:rsidRPr="00293240" w:rsidRDefault="001B6874" w:rsidP="006E3AF7">
            <w:pPr>
              <w:pStyle w:val="Tablehead"/>
              <w:spacing w:before="40" w:after="40"/>
            </w:pPr>
            <w:r w:rsidRPr="00293240">
              <w:t>Otras prestaciones</w:t>
            </w:r>
          </w:p>
        </w:tc>
        <w:tc>
          <w:tcPr>
            <w:tcW w:w="1361" w:type="dxa"/>
            <w:vAlign w:val="center"/>
          </w:tcPr>
          <w:p w14:paraId="7BD62F12" w14:textId="64AC6244" w:rsidR="001B6874" w:rsidRPr="00293240" w:rsidRDefault="001B6874" w:rsidP="006E3AF7">
            <w:pPr>
              <w:pStyle w:val="Tablehead"/>
              <w:spacing w:before="40" w:after="40"/>
            </w:pPr>
            <w:r w:rsidRPr="00293240">
              <w:rPr>
                <w:rFonts w:cs="Calibri"/>
                <w:bCs/>
                <w:szCs w:val="18"/>
              </w:rPr>
              <w:t>Pensiones diferidas</w:t>
            </w:r>
          </w:p>
        </w:tc>
        <w:tc>
          <w:tcPr>
            <w:tcW w:w="1361" w:type="dxa"/>
            <w:vAlign w:val="center"/>
          </w:tcPr>
          <w:p w14:paraId="0D2D6082" w14:textId="6DC9061E" w:rsidR="001B6874" w:rsidRPr="00293240" w:rsidRDefault="001B6874" w:rsidP="006E3AF7">
            <w:pPr>
              <w:pStyle w:val="Tablehead"/>
              <w:spacing w:before="40" w:after="40"/>
            </w:pPr>
            <w:r w:rsidRPr="00293240">
              <w:rPr>
                <w:rFonts w:cs="Calibri"/>
                <w:bCs/>
                <w:szCs w:val="22"/>
              </w:rPr>
              <w:t>TOTAL</w:t>
            </w:r>
          </w:p>
        </w:tc>
      </w:tr>
      <w:tr w:rsidR="00535334" w:rsidRPr="00293240" w14:paraId="77113C0A" w14:textId="77777777" w:rsidTr="00B10B10">
        <w:trPr>
          <w:cantSplit/>
          <w:jc w:val="center"/>
        </w:trPr>
        <w:tc>
          <w:tcPr>
            <w:tcW w:w="1277" w:type="dxa"/>
          </w:tcPr>
          <w:p w14:paraId="5A7252BF" w14:textId="29F2765C" w:rsidR="00535334" w:rsidRPr="00C36D0C" w:rsidRDefault="00BB0FF1" w:rsidP="00C36D0C">
            <w:pPr>
              <w:pStyle w:val="Tabletext"/>
              <w:spacing w:before="40" w:after="40"/>
              <w:jc w:val="center"/>
            </w:pPr>
            <w:r w:rsidRPr="00C36D0C">
              <w:t>809</w:t>
            </w:r>
          </w:p>
        </w:tc>
        <w:tc>
          <w:tcPr>
            <w:tcW w:w="1644" w:type="dxa"/>
          </w:tcPr>
          <w:p w14:paraId="6EDD48FE" w14:textId="55B369F5" w:rsidR="00535334" w:rsidRPr="00C36D0C" w:rsidRDefault="00BB0FF1" w:rsidP="00C36D0C">
            <w:pPr>
              <w:pStyle w:val="Tabletext"/>
              <w:spacing w:before="40" w:after="40"/>
              <w:jc w:val="center"/>
            </w:pPr>
            <w:r w:rsidRPr="00C36D0C">
              <w:t>42</w:t>
            </w:r>
          </w:p>
        </w:tc>
        <w:tc>
          <w:tcPr>
            <w:tcW w:w="1361" w:type="dxa"/>
          </w:tcPr>
          <w:p w14:paraId="3A462FC9" w14:textId="5EF4C13B" w:rsidR="00535334" w:rsidRPr="00C36D0C" w:rsidRDefault="00BB0FF1" w:rsidP="00C36D0C">
            <w:pPr>
              <w:pStyle w:val="Tabletext"/>
              <w:spacing w:before="40" w:after="40"/>
              <w:jc w:val="center"/>
            </w:pPr>
            <w:r w:rsidRPr="00C36D0C">
              <w:t>196</w:t>
            </w:r>
          </w:p>
        </w:tc>
        <w:tc>
          <w:tcPr>
            <w:tcW w:w="1297" w:type="dxa"/>
          </w:tcPr>
          <w:p w14:paraId="31A40112" w14:textId="6EA5DD7B" w:rsidR="00535334" w:rsidRPr="00C36D0C" w:rsidRDefault="00BB0FF1" w:rsidP="00C36D0C">
            <w:pPr>
              <w:pStyle w:val="Tabletext"/>
              <w:spacing w:before="40" w:after="40"/>
              <w:jc w:val="center"/>
            </w:pPr>
            <w:r w:rsidRPr="00C36D0C">
              <w:t>72</w:t>
            </w:r>
          </w:p>
        </w:tc>
        <w:tc>
          <w:tcPr>
            <w:tcW w:w="1334" w:type="dxa"/>
            <w:tcBorders>
              <w:bottom w:val="single" w:sz="4" w:space="0" w:color="auto"/>
            </w:tcBorders>
          </w:tcPr>
          <w:p w14:paraId="7BC9DB37" w14:textId="77777777" w:rsidR="00535334" w:rsidRPr="00C36D0C" w:rsidRDefault="00535334" w:rsidP="00C36D0C">
            <w:pPr>
              <w:pStyle w:val="Tabletext"/>
              <w:spacing w:before="40" w:after="40"/>
              <w:jc w:val="center"/>
            </w:pPr>
            <w:r w:rsidRPr="00C36D0C">
              <w:t>0</w:t>
            </w:r>
          </w:p>
        </w:tc>
        <w:tc>
          <w:tcPr>
            <w:tcW w:w="1361" w:type="dxa"/>
            <w:tcBorders>
              <w:bottom w:val="single" w:sz="4" w:space="0" w:color="auto"/>
            </w:tcBorders>
          </w:tcPr>
          <w:p w14:paraId="09EBB85B" w14:textId="6C2EAAD9" w:rsidR="00535334" w:rsidRPr="00C36D0C" w:rsidRDefault="00BB0FF1" w:rsidP="00C36D0C">
            <w:pPr>
              <w:pStyle w:val="Tabletext"/>
              <w:spacing w:before="40" w:after="40"/>
              <w:jc w:val="center"/>
            </w:pPr>
            <w:r w:rsidRPr="00C36D0C">
              <w:t>101</w:t>
            </w:r>
          </w:p>
        </w:tc>
        <w:tc>
          <w:tcPr>
            <w:tcW w:w="1361" w:type="dxa"/>
            <w:tcBorders>
              <w:bottom w:val="single" w:sz="4" w:space="0" w:color="auto"/>
            </w:tcBorders>
          </w:tcPr>
          <w:p w14:paraId="330C39C6" w14:textId="555D27B7" w:rsidR="00535334" w:rsidRPr="00C36D0C" w:rsidRDefault="00BB0FF1" w:rsidP="00C36D0C">
            <w:pPr>
              <w:pStyle w:val="Tabletext"/>
              <w:spacing w:before="40" w:after="40"/>
              <w:jc w:val="center"/>
            </w:pPr>
            <w:r w:rsidRPr="00C36D0C">
              <w:t>1 220</w:t>
            </w:r>
          </w:p>
        </w:tc>
      </w:tr>
    </w:tbl>
    <w:p w14:paraId="6B39470A" w14:textId="5A675388" w:rsidR="00535334" w:rsidRDefault="00535334" w:rsidP="006E3AF7">
      <w:pPr>
        <w:pStyle w:val="Tabletitle"/>
        <w:spacing w:before="240"/>
      </w:pPr>
      <w:r w:rsidRPr="00293240">
        <w:t>Recapitulación de las contribuciones abonadas a la caja para el periodo</w:t>
      </w:r>
      <w:r w:rsidR="003B6280">
        <w:t xml:space="preserve"> </w:t>
      </w:r>
      <w:r w:rsidRPr="00293240">
        <w:t>comprendido</w:t>
      </w:r>
      <w:r w:rsidR="003B6280">
        <w:br/>
      </w:r>
      <w:r w:rsidRPr="00293240">
        <w:t>entre el</w:t>
      </w:r>
      <w:r w:rsidR="00B10B10">
        <w:t xml:space="preserve"> </w:t>
      </w:r>
      <w:r w:rsidRPr="00293240">
        <w:t>1</w:t>
      </w:r>
      <w:r w:rsidR="00B10B10">
        <w:t xml:space="preserve"> </w:t>
      </w:r>
      <w:r w:rsidRPr="00293240">
        <w:t xml:space="preserve">de enero y el 31 de diciembre </w:t>
      </w:r>
      <w:r w:rsidR="009E0BBD" w:rsidRPr="00293240">
        <w:t>202</w:t>
      </w:r>
      <w:r w:rsidR="00BB0FF1">
        <w:t>1</w:t>
      </w:r>
      <w:r w:rsidRPr="00293240">
        <w:br/>
      </w:r>
      <w:r w:rsidR="003B6280" w:rsidRPr="00293240">
        <w:t xml:space="preserve">dólares </w:t>
      </w:r>
      <w:r w:rsidRPr="00293240">
        <w:t>de Estados Unidos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644"/>
        <w:gridCol w:w="1644"/>
        <w:gridCol w:w="1644"/>
        <w:gridCol w:w="1304"/>
      </w:tblGrid>
      <w:tr w:rsidR="00535334" w:rsidRPr="0028732E" w14:paraId="2A0E6089" w14:textId="77777777" w:rsidTr="001B6874">
        <w:trPr>
          <w:cantSplit/>
          <w:jc w:val="center"/>
        </w:trPr>
        <w:tc>
          <w:tcPr>
            <w:tcW w:w="3402" w:type="dxa"/>
            <w:vAlign w:val="center"/>
          </w:tcPr>
          <w:p w14:paraId="0F672AC5" w14:textId="77777777" w:rsidR="00535334" w:rsidRPr="0028732E" w:rsidRDefault="00535334" w:rsidP="006E3AF7">
            <w:pPr>
              <w:pStyle w:val="Tablehead"/>
              <w:spacing w:before="40" w:after="40"/>
              <w:rPr>
                <w:szCs w:val="22"/>
              </w:rPr>
            </w:pPr>
            <w:r w:rsidRPr="0028732E">
              <w:rPr>
                <w:szCs w:val="22"/>
              </w:rPr>
              <w:t>Tipo de contribución</w:t>
            </w:r>
          </w:p>
        </w:tc>
        <w:tc>
          <w:tcPr>
            <w:tcW w:w="1644" w:type="dxa"/>
            <w:vAlign w:val="center"/>
          </w:tcPr>
          <w:p w14:paraId="03E07CD8" w14:textId="77777777" w:rsidR="00535334" w:rsidRPr="0028732E" w:rsidRDefault="00535334" w:rsidP="006E3AF7">
            <w:pPr>
              <w:pStyle w:val="Tablehead"/>
              <w:spacing w:before="40" w:after="40"/>
              <w:rPr>
                <w:szCs w:val="22"/>
              </w:rPr>
            </w:pPr>
            <w:r w:rsidRPr="0028732E">
              <w:rPr>
                <w:szCs w:val="22"/>
              </w:rPr>
              <w:t>Contribuciones normales</w:t>
            </w:r>
          </w:p>
        </w:tc>
        <w:tc>
          <w:tcPr>
            <w:tcW w:w="1644" w:type="dxa"/>
            <w:vAlign w:val="center"/>
          </w:tcPr>
          <w:p w14:paraId="56222390" w14:textId="5743F183" w:rsidR="00535334" w:rsidRPr="0028732E" w:rsidRDefault="00535334" w:rsidP="006E3AF7">
            <w:pPr>
              <w:pStyle w:val="Tablehead"/>
              <w:spacing w:before="40" w:after="40"/>
              <w:rPr>
                <w:szCs w:val="22"/>
              </w:rPr>
            </w:pPr>
            <w:r w:rsidRPr="0028732E">
              <w:rPr>
                <w:szCs w:val="22"/>
              </w:rPr>
              <w:t>Contribuciones por validación de servicio</w:t>
            </w:r>
            <w:r w:rsidR="00BB0FF1" w:rsidRPr="0028732E">
              <w:rPr>
                <w:szCs w:val="22"/>
              </w:rPr>
              <w:t>/</w:t>
            </w:r>
            <w:r w:rsidR="00C36D0C" w:rsidRPr="0028732E">
              <w:rPr>
                <w:szCs w:val="22"/>
              </w:rPr>
              <w:br/>
            </w:r>
            <w:r w:rsidR="00BB0FF1" w:rsidRPr="0028732E">
              <w:rPr>
                <w:szCs w:val="22"/>
              </w:rPr>
              <w:t>restitución</w:t>
            </w:r>
          </w:p>
        </w:tc>
        <w:tc>
          <w:tcPr>
            <w:tcW w:w="1644" w:type="dxa"/>
          </w:tcPr>
          <w:p w14:paraId="76BB34E2" w14:textId="77777777" w:rsidR="00535334" w:rsidRPr="0028732E" w:rsidRDefault="00535334" w:rsidP="006E3AF7">
            <w:pPr>
              <w:pStyle w:val="Tablehead"/>
              <w:spacing w:before="40" w:after="40"/>
              <w:rPr>
                <w:szCs w:val="22"/>
              </w:rPr>
            </w:pPr>
            <w:r w:rsidRPr="0028732E">
              <w:rPr>
                <w:szCs w:val="22"/>
              </w:rPr>
              <w:t>Contribuciones voluntarias</w:t>
            </w:r>
          </w:p>
        </w:tc>
        <w:tc>
          <w:tcPr>
            <w:tcW w:w="1304" w:type="dxa"/>
            <w:vAlign w:val="center"/>
          </w:tcPr>
          <w:p w14:paraId="06E8BFAF" w14:textId="77777777" w:rsidR="00535334" w:rsidRPr="0028732E" w:rsidRDefault="00535334" w:rsidP="006E3AF7">
            <w:pPr>
              <w:pStyle w:val="Tablehead"/>
              <w:spacing w:before="40" w:after="40"/>
              <w:rPr>
                <w:szCs w:val="22"/>
              </w:rPr>
            </w:pPr>
            <w:r w:rsidRPr="0028732E">
              <w:rPr>
                <w:szCs w:val="22"/>
              </w:rPr>
              <w:t>Total</w:t>
            </w:r>
          </w:p>
        </w:tc>
      </w:tr>
      <w:tr w:rsidR="009E0BBD" w:rsidRPr="0028732E" w14:paraId="20D98B7F" w14:textId="77777777" w:rsidTr="001B6874">
        <w:trPr>
          <w:cantSplit/>
          <w:trHeight w:val="168"/>
          <w:jc w:val="center"/>
        </w:trPr>
        <w:tc>
          <w:tcPr>
            <w:tcW w:w="3402" w:type="dxa"/>
          </w:tcPr>
          <w:p w14:paraId="049A37F2" w14:textId="77777777" w:rsidR="009E0BBD" w:rsidRPr="0028732E" w:rsidRDefault="009E0BBD" w:rsidP="00C36D0C">
            <w:pPr>
              <w:pStyle w:val="Tabletext"/>
              <w:spacing w:before="40" w:after="40"/>
              <w:rPr>
                <w:szCs w:val="22"/>
              </w:rPr>
            </w:pPr>
            <w:r w:rsidRPr="0028732E">
              <w:rPr>
                <w:szCs w:val="22"/>
              </w:rPr>
              <w:t>Contribuciones de los participantes</w:t>
            </w:r>
          </w:p>
        </w:tc>
        <w:tc>
          <w:tcPr>
            <w:tcW w:w="1644" w:type="dxa"/>
            <w:tcBorders>
              <w:top w:val="nil"/>
              <w:left w:val="nil"/>
              <w:bottom w:val="single" w:sz="8" w:space="0" w:color="auto"/>
              <w:right w:val="single" w:sz="8" w:space="0" w:color="auto"/>
            </w:tcBorders>
            <w:shd w:val="clear" w:color="auto" w:fill="auto"/>
          </w:tcPr>
          <w:p w14:paraId="2B610007" w14:textId="71A28B22" w:rsidR="009E0BBD" w:rsidRPr="0028732E" w:rsidRDefault="00C36D0C" w:rsidP="00C36D0C">
            <w:pPr>
              <w:pStyle w:val="Tabletext1"/>
              <w:spacing w:before="40" w:after="40"/>
              <w:jc w:val="right"/>
              <w:rPr>
                <w:sz w:val="22"/>
                <w:szCs w:val="22"/>
                <w:lang w:val="es-ES_tradnl"/>
              </w:rPr>
            </w:pPr>
            <w:r w:rsidRPr="0028732E">
              <w:rPr>
                <w:rFonts w:cs="Calibri"/>
                <w:sz w:val="22"/>
                <w:szCs w:val="22"/>
                <w:lang w:val="es-ES_tradnl" w:eastAsia="en-GB"/>
              </w:rPr>
              <w:t>9</w:t>
            </w:r>
            <w:r w:rsidR="0037781C" w:rsidRPr="0028732E">
              <w:rPr>
                <w:rFonts w:cs="Calibri"/>
                <w:sz w:val="22"/>
                <w:szCs w:val="22"/>
                <w:lang w:val="es-ES_tradnl" w:eastAsia="en-GB"/>
              </w:rPr>
              <w:t> </w:t>
            </w:r>
            <w:r w:rsidRPr="0028732E">
              <w:rPr>
                <w:rFonts w:cs="Calibri"/>
                <w:sz w:val="22"/>
                <w:szCs w:val="22"/>
                <w:lang w:val="es-ES_tradnl" w:eastAsia="en-GB"/>
              </w:rPr>
              <w:t>160</w:t>
            </w:r>
            <w:r w:rsidR="0037781C" w:rsidRPr="0028732E">
              <w:rPr>
                <w:rFonts w:cs="Calibri"/>
                <w:sz w:val="22"/>
                <w:szCs w:val="22"/>
                <w:lang w:val="es-ES_tradnl" w:eastAsia="en-GB"/>
              </w:rPr>
              <w:t> </w:t>
            </w:r>
            <w:r w:rsidRPr="0028732E">
              <w:rPr>
                <w:rFonts w:cs="Calibri"/>
                <w:sz w:val="22"/>
                <w:szCs w:val="22"/>
                <w:lang w:val="es-ES_tradnl" w:eastAsia="en-GB"/>
              </w:rPr>
              <w:t>255</w:t>
            </w:r>
            <w:r w:rsidR="009E0BBD" w:rsidRPr="0028732E">
              <w:rPr>
                <w:rFonts w:cs="Calibri"/>
                <w:sz w:val="22"/>
                <w:szCs w:val="22"/>
                <w:lang w:val="es-ES_tradnl" w:eastAsia="en-GB"/>
              </w:rPr>
              <w:t xml:space="preserve"> </w:t>
            </w:r>
          </w:p>
        </w:tc>
        <w:tc>
          <w:tcPr>
            <w:tcW w:w="1644" w:type="dxa"/>
            <w:tcBorders>
              <w:top w:val="nil"/>
              <w:left w:val="nil"/>
              <w:bottom w:val="single" w:sz="8" w:space="0" w:color="auto"/>
              <w:right w:val="single" w:sz="8" w:space="0" w:color="auto"/>
            </w:tcBorders>
            <w:shd w:val="clear" w:color="auto" w:fill="auto"/>
          </w:tcPr>
          <w:p w14:paraId="434AE076" w14:textId="5592DDE2" w:rsidR="009E0BBD" w:rsidRPr="0028732E" w:rsidRDefault="00D2556E" w:rsidP="00D2556E">
            <w:pPr>
              <w:pStyle w:val="Tabletext1"/>
              <w:spacing w:before="40" w:after="40"/>
              <w:jc w:val="center"/>
              <w:rPr>
                <w:sz w:val="22"/>
                <w:szCs w:val="22"/>
                <w:lang w:val="es-ES_tradnl"/>
              </w:rPr>
            </w:pPr>
            <w:r w:rsidRPr="0028732E">
              <w:rPr>
                <w:rFonts w:cs="Arial"/>
                <w:color w:val="000000"/>
                <w:sz w:val="22"/>
                <w:szCs w:val="22"/>
                <w:lang w:val="es-ES_tradnl"/>
              </w:rPr>
              <w:t>–</w:t>
            </w:r>
          </w:p>
        </w:tc>
        <w:tc>
          <w:tcPr>
            <w:tcW w:w="1644" w:type="dxa"/>
            <w:tcBorders>
              <w:top w:val="nil"/>
              <w:left w:val="nil"/>
              <w:bottom w:val="single" w:sz="8" w:space="0" w:color="auto"/>
              <w:right w:val="single" w:sz="8" w:space="0" w:color="auto"/>
            </w:tcBorders>
            <w:shd w:val="clear" w:color="auto" w:fill="auto"/>
          </w:tcPr>
          <w:p w14:paraId="2A91F97E" w14:textId="1585B523" w:rsidR="009E0BBD" w:rsidRPr="0028732E" w:rsidRDefault="009E0BBD" w:rsidP="00C36D0C">
            <w:pPr>
              <w:pStyle w:val="Tabletext1"/>
              <w:spacing w:before="40" w:after="40"/>
              <w:jc w:val="right"/>
              <w:rPr>
                <w:sz w:val="22"/>
                <w:szCs w:val="22"/>
                <w:lang w:val="es-ES_tradnl"/>
              </w:rPr>
            </w:pPr>
            <w:r w:rsidRPr="0028732E">
              <w:rPr>
                <w:rFonts w:cs="Calibri"/>
                <w:sz w:val="22"/>
                <w:szCs w:val="22"/>
                <w:lang w:val="es-ES_tradnl" w:eastAsia="en-GB"/>
              </w:rPr>
              <w:t>1</w:t>
            </w:r>
            <w:r w:rsidR="00C36D0C" w:rsidRPr="0028732E">
              <w:rPr>
                <w:rFonts w:cs="Calibri"/>
                <w:sz w:val="22"/>
                <w:szCs w:val="22"/>
                <w:lang w:val="es-ES_tradnl" w:eastAsia="en-GB"/>
              </w:rPr>
              <w:t>07</w:t>
            </w:r>
            <w:r w:rsidR="0037781C" w:rsidRPr="0028732E">
              <w:rPr>
                <w:rFonts w:cs="Calibri"/>
                <w:sz w:val="22"/>
                <w:szCs w:val="22"/>
                <w:lang w:val="es-ES_tradnl" w:eastAsia="en-GB"/>
              </w:rPr>
              <w:t> </w:t>
            </w:r>
            <w:r w:rsidR="00C36D0C" w:rsidRPr="0028732E">
              <w:rPr>
                <w:rFonts w:cs="Calibri"/>
                <w:sz w:val="22"/>
                <w:szCs w:val="22"/>
                <w:lang w:val="es-ES_tradnl" w:eastAsia="en-GB"/>
              </w:rPr>
              <w:t>066</w:t>
            </w:r>
          </w:p>
        </w:tc>
        <w:tc>
          <w:tcPr>
            <w:tcW w:w="1304" w:type="dxa"/>
            <w:tcBorders>
              <w:top w:val="nil"/>
              <w:left w:val="nil"/>
              <w:bottom w:val="single" w:sz="8" w:space="0" w:color="auto"/>
              <w:right w:val="single" w:sz="8" w:space="0" w:color="auto"/>
            </w:tcBorders>
            <w:shd w:val="clear" w:color="auto" w:fill="auto"/>
          </w:tcPr>
          <w:p w14:paraId="3D1D1C75" w14:textId="2A095CDA" w:rsidR="009E0BBD" w:rsidRPr="00D2556E" w:rsidRDefault="009E0BBD" w:rsidP="00C36D0C">
            <w:pPr>
              <w:pStyle w:val="Tabletext1"/>
              <w:spacing w:before="40" w:after="40"/>
              <w:jc w:val="right"/>
              <w:rPr>
                <w:sz w:val="22"/>
                <w:szCs w:val="22"/>
                <w:lang w:val="es-ES_tradnl"/>
              </w:rPr>
            </w:pPr>
            <w:r w:rsidRPr="00D2556E">
              <w:rPr>
                <w:rFonts w:cs="Calibri"/>
                <w:sz w:val="22"/>
                <w:szCs w:val="22"/>
                <w:lang w:val="es-ES_tradnl" w:eastAsia="en-GB"/>
              </w:rPr>
              <w:t>8</w:t>
            </w:r>
            <w:r w:rsidR="0037781C" w:rsidRPr="00D2556E">
              <w:rPr>
                <w:rFonts w:cs="Calibri"/>
                <w:sz w:val="22"/>
                <w:szCs w:val="22"/>
                <w:lang w:val="es-ES_tradnl" w:eastAsia="en-GB"/>
              </w:rPr>
              <w:t> </w:t>
            </w:r>
            <w:r w:rsidRPr="00D2556E">
              <w:rPr>
                <w:rFonts w:cs="Calibri"/>
                <w:sz w:val="22"/>
                <w:szCs w:val="22"/>
                <w:lang w:val="es-ES_tradnl" w:eastAsia="en-GB"/>
              </w:rPr>
              <w:t>894</w:t>
            </w:r>
            <w:r w:rsidR="0037781C" w:rsidRPr="00D2556E">
              <w:rPr>
                <w:rFonts w:cs="Calibri"/>
                <w:sz w:val="22"/>
                <w:szCs w:val="22"/>
                <w:lang w:val="es-ES_tradnl" w:eastAsia="en-GB"/>
              </w:rPr>
              <w:t> </w:t>
            </w:r>
            <w:r w:rsidRPr="00D2556E">
              <w:rPr>
                <w:rFonts w:cs="Calibri"/>
                <w:sz w:val="22"/>
                <w:szCs w:val="22"/>
                <w:lang w:val="es-ES_tradnl" w:eastAsia="en-GB"/>
              </w:rPr>
              <w:t xml:space="preserve">586 </w:t>
            </w:r>
          </w:p>
        </w:tc>
      </w:tr>
      <w:tr w:rsidR="009E0BBD" w:rsidRPr="0028732E" w14:paraId="735CE8F8" w14:textId="77777777" w:rsidTr="001B6874">
        <w:trPr>
          <w:cantSplit/>
          <w:jc w:val="center"/>
        </w:trPr>
        <w:tc>
          <w:tcPr>
            <w:tcW w:w="3402" w:type="dxa"/>
          </w:tcPr>
          <w:p w14:paraId="54C95C8E" w14:textId="77777777" w:rsidR="009E0BBD" w:rsidRPr="0028732E" w:rsidRDefault="009E0BBD" w:rsidP="00C36D0C">
            <w:pPr>
              <w:pStyle w:val="Tabletext"/>
              <w:spacing w:before="40" w:after="40"/>
              <w:rPr>
                <w:szCs w:val="22"/>
              </w:rPr>
            </w:pPr>
            <w:r w:rsidRPr="0028732E">
              <w:rPr>
                <w:szCs w:val="22"/>
              </w:rPr>
              <w:t>Contribuciones de la Unión</w:t>
            </w:r>
          </w:p>
        </w:tc>
        <w:tc>
          <w:tcPr>
            <w:tcW w:w="1644" w:type="dxa"/>
            <w:tcBorders>
              <w:top w:val="nil"/>
              <w:left w:val="nil"/>
              <w:bottom w:val="single" w:sz="8" w:space="0" w:color="auto"/>
              <w:right w:val="single" w:sz="8" w:space="0" w:color="auto"/>
            </w:tcBorders>
            <w:shd w:val="clear" w:color="auto" w:fill="auto"/>
          </w:tcPr>
          <w:p w14:paraId="4BF0901F" w14:textId="31C460E3" w:rsidR="009E0BBD" w:rsidRPr="0028732E" w:rsidRDefault="0028732E" w:rsidP="00C36D0C">
            <w:pPr>
              <w:pStyle w:val="Tabletext1"/>
              <w:spacing w:before="40" w:after="40"/>
              <w:jc w:val="right"/>
              <w:rPr>
                <w:sz w:val="22"/>
                <w:szCs w:val="22"/>
                <w:lang w:val="es-ES_tradnl"/>
              </w:rPr>
            </w:pPr>
            <w:r w:rsidRPr="0028732E">
              <w:rPr>
                <w:sz w:val="22"/>
                <w:szCs w:val="22"/>
                <w:lang w:val="es-ES_tradnl"/>
              </w:rPr>
              <w:t>18 320 510</w:t>
            </w:r>
          </w:p>
        </w:tc>
        <w:tc>
          <w:tcPr>
            <w:tcW w:w="1644" w:type="dxa"/>
            <w:tcBorders>
              <w:top w:val="nil"/>
              <w:left w:val="nil"/>
              <w:bottom w:val="single" w:sz="8" w:space="0" w:color="auto"/>
              <w:right w:val="single" w:sz="8" w:space="0" w:color="auto"/>
            </w:tcBorders>
            <w:shd w:val="clear" w:color="auto" w:fill="auto"/>
          </w:tcPr>
          <w:p w14:paraId="66D5DB9D" w14:textId="24E33F38" w:rsidR="009E0BBD" w:rsidRPr="0028732E" w:rsidRDefault="00D2556E" w:rsidP="00D2556E">
            <w:pPr>
              <w:pStyle w:val="Tabletext1"/>
              <w:spacing w:before="40" w:after="40"/>
              <w:jc w:val="center"/>
              <w:rPr>
                <w:sz w:val="22"/>
                <w:szCs w:val="22"/>
                <w:lang w:val="es-ES_tradnl"/>
              </w:rPr>
            </w:pPr>
            <w:r w:rsidRPr="0028732E">
              <w:rPr>
                <w:rFonts w:cs="Arial"/>
                <w:color w:val="000000"/>
                <w:sz w:val="22"/>
                <w:szCs w:val="22"/>
                <w:lang w:val="es-ES_tradnl"/>
              </w:rPr>
              <w:t>–</w:t>
            </w:r>
          </w:p>
        </w:tc>
        <w:tc>
          <w:tcPr>
            <w:tcW w:w="1644" w:type="dxa"/>
            <w:tcBorders>
              <w:top w:val="nil"/>
              <w:left w:val="nil"/>
              <w:bottom w:val="single" w:sz="8" w:space="0" w:color="auto"/>
              <w:right w:val="single" w:sz="8" w:space="0" w:color="auto"/>
            </w:tcBorders>
            <w:shd w:val="clear" w:color="auto" w:fill="auto"/>
          </w:tcPr>
          <w:p w14:paraId="3556F485" w14:textId="533CCBD1" w:rsidR="009E0BBD" w:rsidRPr="0028732E" w:rsidRDefault="0028732E" w:rsidP="0028732E">
            <w:pPr>
              <w:pStyle w:val="Tabletext1"/>
              <w:tabs>
                <w:tab w:val="left" w:pos="1408"/>
              </w:tabs>
              <w:spacing w:before="40" w:after="40"/>
              <w:jc w:val="right"/>
              <w:rPr>
                <w:sz w:val="22"/>
                <w:szCs w:val="22"/>
                <w:lang w:val="es-ES_tradnl"/>
              </w:rPr>
            </w:pPr>
            <w:r w:rsidRPr="0028732E">
              <w:rPr>
                <w:sz w:val="22"/>
                <w:szCs w:val="22"/>
                <w:lang w:val="es-ES_tradnl"/>
              </w:rPr>
              <w:t>214</w:t>
            </w:r>
            <w:r w:rsidR="00D2556E">
              <w:rPr>
                <w:sz w:val="22"/>
                <w:szCs w:val="22"/>
                <w:lang w:val="es-ES_tradnl"/>
              </w:rPr>
              <w:t> </w:t>
            </w:r>
            <w:r w:rsidRPr="0028732E">
              <w:rPr>
                <w:sz w:val="22"/>
                <w:szCs w:val="22"/>
                <w:lang w:val="es-ES_tradnl"/>
              </w:rPr>
              <w:t>132</w:t>
            </w:r>
          </w:p>
        </w:tc>
        <w:tc>
          <w:tcPr>
            <w:tcW w:w="1304" w:type="dxa"/>
            <w:tcBorders>
              <w:top w:val="nil"/>
              <w:left w:val="nil"/>
              <w:bottom w:val="single" w:sz="8" w:space="0" w:color="auto"/>
              <w:right w:val="single" w:sz="8" w:space="0" w:color="auto"/>
            </w:tcBorders>
            <w:shd w:val="clear" w:color="auto" w:fill="auto"/>
          </w:tcPr>
          <w:p w14:paraId="63EF6E07" w14:textId="038BF81D" w:rsidR="009E0BBD" w:rsidRPr="0028732E" w:rsidRDefault="0028732E" w:rsidP="00C36D0C">
            <w:pPr>
              <w:pStyle w:val="Tabletext1"/>
              <w:spacing w:before="40" w:after="40"/>
              <w:jc w:val="right"/>
              <w:rPr>
                <w:sz w:val="22"/>
                <w:szCs w:val="22"/>
                <w:lang w:val="es-ES_tradnl"/>
              </w:rPr>
            </w:pPr>
            <w:r w:rsidRPr="0028732E">
              <w:rPr>
                <w:sz w:val="22"/>
                <w:szCs w:val="22"/>
                <w:lang w:val="es-ES_tradnl"/>
              </w:rPr>
              <w:t>18 534 642</w:t>
            </w:r>
          </w:p>
        </w:tc>
      </w:tr>
      <w:tr w:rsidR="009E0BBD" w:rsidRPr="0028732E" w14:paraId="76C2320F" w14:textId="77777777" w:rsidTr="001B6874">
        <w:trPr>
          <w:cantSplit/>
          <w:jc w:val="center"/>
        </w:trPr>
        <w:tc>
          <w:tcPr>
            <w:tcW w:w="3402" w:type="dxa"/>
            <w:tcBorders>
              <w:top w:val="nil"/>
              <w:left w:val="single" w:sz="8" w:space="0" w:color="auto"/>
              <w:bottom w:val="single" w:sz="8" w:space="0" w:color="auto"/>
              <w:right w:val="single" w:sz="8" w:space="0" w:color="auto"/>
            </w:tcBorders>
            <w:shd w:val="clear" w:color="auto" w:fill="auto"/>
            <w:vAlign w:val="center"/>
          </w:tcPr>
          <w:p w14:paraId="0E8FF762" w14:textId="18B91A3C" w:rsidR="009E0BBD" w:rsidRPr="0028732E" w:rsidRDefault="0037781C" w:rsidP="00C36D0C">
            <w:pPr>
              <w:pStyle w:val="Tabletext"/>
              <w:spacing w:before="40" w:after="40"/>
              <w:rPr>
                <w:szCs w:val="22"/>
              </w:rPr>
            </w:pPr>
            <w:r w:rsidRPr="0028732E">
              <w:rPr>
                <w:rFonts w:cs="Calibri"/>
                <w:szCs w:val="22"/>
                <w:lang w:eastAsia="en-GB"/>
              </w:rPr>
              <w:t>Otras contribuciones</w:t>
            </w:r>
          </w:p>
        </w:tc>
        <w:tc>
          <w:tcPr>
            <w:tcW w:w="1644" w:type="dxa"/>
            <w:tcBorders>
              <w:top w:val="nil"/>
              <w:left w:val="nil"/>
              <w:bottom w:val="single" w:sz="8" w:space="0" w:color="auto"/>
              <w:right w:val="single" w:sz="8" w:space="0" w:color="auto"/>
            </w:tcBorders>
            <w:shd w:val="clear" w:color="auto" w:fill="auto"/>
          </w:tcPr>
          <w:p w14:paraId="44121C0E" w14:textId="2A4DAE85" w:rsidR="009E0BBD" w:rsidRPr="0028732E" w:rsidRDefault="009E0BBD" w:rsidP="00C36D0C">
            <w:pPr>
              <w:pStyle w:val="Tabletext1"/>
              <w:spacing w:before="40" w:after="40"/>
              <w:jc w:val="right"/>
              <w:rPr>
                <w:sz w:val="22"/>
                <w:szCs w:val="22"/>
                <w:lang w:val="es-ES_tradnl"/>
              </w:rPr>
            </w:pPr>
            <w:r w:rsidRPr="0028732E">
              <w:rPr>
                <w:rFonts w:cs="Calibri"/>
                <w:sz w:val="22"/>
                <w:szCs w:val="22"/>
                <w:lang w:val="es-ES_tradnl" w:eastAsia="en-GB"/>
              </w:rPr>
              <w:t> </w:t>
            </w:r>
          </w:p>
        </w:tc>
        <w:tc>
          <w:tcPr>
            <w:tcW w:w="1644" w:type="dxa"/>
            <w:tcBorders>
              <w:top w:val="nil"/>
              <w:left w:val="nil"/>
              <w:bottom w:val="single" w:sz="8" w:space="0" w:color="auto"/>
              <w:right w:val="single" w:sz="8" w:space="0" w:color="auto"/>
            </w:tcBorders>
            <w:shd w:val="clear" w:color="auto" w:fill="auto"/>
          </w:tcPr>
          <w:p w14:paraId="05CB1A6F" w14:textId="6B92E501" w:rsidR="009E0BBD" w:rsidRPr="0028732E" w:rsidRDefault="00D2556E" w:rsidP="00D2556E">
            <w:pPr>
              <w:pStyle w:val="Tabletext1"/>
              <w:spacing w:before="40" w:after="40"/>
              <w:jc w:val="center"/>
              <w:rPr>
                <w:sz w:val="22"/>
                <w:szCs w:val="22"/>
                <w:lang w:val="es-ES_tradnl"/>
              </w:rPr>
            </w:pPr>
            <w:r w:rsidRPr="0028732E">
              <w:rPr>
                <w:rFonts w:cs="Arial"/>
                <w:color w:val="000000"/>
                <w:sz w:val="22"/>
                <w:szCs w:val="22"/>
                <w:lang w:val="es-ES_tradnl"/>
              </w:rPr>
              <w:t>–</w:t>
            </w:r>
          </w:p>
        </w:tc>
        <w:tc>
          <w:tcPr>
            <w:tcW w:w="1644" w:type="dxa"/>
            <w:tcBorders>
              <w:top w:val="nil"/>
              <w:left w:val="nil"/>
              <w:bottom w:val="single" w:sz="8" w:space="0" w:color="auto"/>
              <w:right w:val="single" w:sz="8" w:space="0" w:color="auto"/>
            </w:tcBorders>
            <w:shd w:val="clear" w:color="auto" w:fill="auto"/>
          </w:tcPr>
          <w:p w14:paraId="5BC1C387" w14:textId="30850398" w:rsidR="009E0BBD" w:rsidRPr="0028732E" w:rsidRDefault="0028732E" w:rsidP="00C36D0C">
            <w:pPr>
              <w:pStyle w:val="Tabletext1"/>
              <w:spacing w:before="40" w:after="40"/>
              <w:jc w:val="right"/>
              <w:rPr>
                <w:sz w:val="22"/>
                <w:szCs w:val="22"/>
                <w:lang w:val="es-ES_tradnl"/>
              </w:rPr>
            </w:pPr>
            <w:r w:rsidRPr="0028732E">
              <w:rPr>
                <w:sz w:val="22"/>
                <w:szCs w:val="22"/>
                <w:lang w:val="es-ES_tradnl"/>
              </w:rPr>
              <w:t>58 747</w:t>
            </w:r>
          </w:p>
        </w:tc>
        <w:tc>
          <w:tcPr>
            <w:tcW w:w="1304" w:type="dxa"/>
            <w:tcBorders>
              <w:top w:val="nil"/>
              <w:left w:val="nil"/>
              <w:bottom w:val="single" w:sz="8" w:space="0" w:color="auto"/>
              <w:right w:val="single" w:sz="8" w:space="0" w:color="auto"/>
            </w:tcBorders>
            <w:shd w:val="clear" w:color="auto" w:fill="auto"/>
          </w:tcPr>
          <w:p w14:paraId="3376FC84" w14:textId="37B1CDC3" w:rsidR="009E0BBD" w:rsidRPr="0028732E" w:rsidRDefault="0028732E" w:rsidP="00C36D0C">
            <w:pPr>
              <w:pStyle w:val="Tabletext1"/>
              <w:spacing w:before="40" w:after="40"/>
              <w:jc w:val="right"/>
              <w:rPr>
                <w:sz w:val="22"/>
                <w:szCs w:val="22"/>
                <w:lang w:val="es-ES_tradnl"/>
              </w:rPr>
            </w:pPr>
            <w:r w:rsidRPr="0028732E">
              <w:rPr>
                <w:sz w:val="22"/>
                <w:szCs w:val="22"/>
                <w:lang w:val="es-ES_tradnl"/>
              </w:rPr>
              <w:t>58 747</w:t>
            </w:r>
          </w:p>
        </w:tc>
      </w:tr>
      <w:tr w:rsidR="009E0BBD" w:rsidRPr="0028732E" w14:paraId="4CBDF681" w14:textId="77777777" w:rsidTr="001B6874">
        <w:trPr>
          <w:cantSplit/>
          <w:jc w:val="center"/>
        </w:trPr>
        <w:tc>
          <w:tcPr>
            <w:tcW w:w="3402" w:type="dxa"/>
          </w:tcPr>
          <w:p w14:paraId="4E62578C" w14:textId="77777777" w:rsidR="009E0BBD" w:rsidRPr="0028732E" w:rsidRDefault="009E0BBD" w:rsidP="00D2556E">
            <w:pPr>
              <w:pStyle w:val="Tabletext"/>
              <w:spacing w:before="40" w:after="40"/>
              <w:jc w:val="right"/>
              <w:rPr>
                <w:b/>
                <w:bCs/>
                <w:szCs w:val="22"/>
              </w:rPr>
            </w:pPr>
            <w:r w:rsidRPr="0028732E">
              <w:rPr>
                <w:b/>
                <w:bCs/>
                <w:szCs w:val="22"/>
              </w:rPr>
              <w:t>Total</w:t>
            </w:r>
          </w:p>
        </w:tc>
        <w:tc>
          <w:tcPr>
            <w:tcW w:w="1644" w:type="dxa"/>
            <w:tcBorders>
              <w:top w:val="nil"/>
              <w:left w:val="nil"/>
              <w:bottom w:val="single" w:sz="8" w:space="0" w:color="auto"/>
              <w:right w:val="single" w:sz="8" w:space="0" w:color="auto"/>
            </w:tcBorders>
            <w:shd w:val="clear" w:color="auto" w:fill="auto"/>
          </w:tcPr>
          <w:p w14:paraId="2DC56D9A" w14:textId="7FFCDEED" w:rsidR="009E0BBD" w:rsidRPr="0028732E" w:rsidRDefault="0028732E" w:rsidP="00C36D0C">
            <w:pPr>
              <w:pStyle w:val="Tabletext1"/>
              <w:spacing w:before="40" w:after="40"/>
              <w:jc w:val="right"/>
              <w:rPr>
                <w:b/>
                <w:sz w:val="22"/>
                <w:szCs w:val="22"/>
                <w:lang w:val="es-ES_tradnl"/>
              </w:rPr>
            </w:pPr>
            <w:r w:rsidRPr="0028732E">
              <w:rPr>
                <w:rFonts w:cs="Calibri"/>
                <w:b/>
                <w:bCs/>
                <w:sz w:val="22"/>
                <w:szCs w:val="22"/>
                <w:lang w:val="es-ES_tradnl" w:eastAsia="en-GB"/>
              </w:rPr>
              <w:t>27 480 766</w:t>
            </w:r>
          </w:p>
        </w:tc>
        <w:tc>
          <w:tcPr>
            <w:tcW w:w="1644" w:type="dxa"/>
            <w:tcBorders>
              <w:top w:val="nil"/>
              <w:left w:val="nil"/>
              <w:bottom w:val="single" w:sz="8" w:space="0" w:color="auto"/>
              <w:right w:val="single" w:sz="8" w:space="0" w:color="auto"/>
            </w:tcBorders>
            <w:shd w:val="clear" w:color="auto" w:fill="auto"/>
          </w:tcPr>
          <w:p w14:paraId="0A0A7B53" w14:textId="69173E08" w:rsidR="009E0BBD" w:rsidRPr="0028732E" w:rsidRDefault="00032A5F" w:rsidP="00D2556E">
            <w:pPr>
              <w:pStyle w:val="Tabletext1"/>
              <w:spacing w:before="40" w:after="40"/>
              <w:jc w:val="center"/>
              <w:rPr>
                <w:b/>
                <w:sz w:val="22"/>
                <w:szCs w:val="22"/>
                <w:lang w:val="es-ES_tradnl"/>
              </w:rPr>
            </w:pPr>
            <w:r w:rsidRPr="0028732E">
              <w:rPr>
                <w:rFonts w:cs="Arial"/>
                <w:color w:val="000000"/>
                <w:sz w:val="22"/>
                <w:szCs w:val="22"/>
                <w:lang w:val="es-ES_tradnl"/>
              </w:rPr>
              <w:t>–</w:t>
            </w:r>
          </w:p>
        </w:tc>
        <w:tc>
          <w:tcPr>
            <w:tcW w:w="1644" w:type="dxa"/>
            <w:tcBorders>
              <w:top w:val="nil"/>
              <w:left w:val="nil"/>
              <w:bottom w:val="single" w:sz="8" w:space="0" w:color="auto"/>
              <w:right w:val="single" w:sz="8" w:space="0" w:color="auto"/>
            </w:tcBorders>
            <w:shd w:val="clear" w:color="auto" w:fill="auto"/>
          </w:tcPr>
          <w:p w14:paraId="4F29D27A" w14:textId="3FD327C5" w:rsidR="009E0BBD" w:rsidRPr="0028732E" w:rsidRDefault="0028732E" w:rsidP="00C36D0C">
            <w:pPr>
              <w:pStyle w:val="Tabletext1"/>
              <w:spacing w:before="40" w:after="40"/>
              <w:jc w:val="right"/>
              <w:rPr>
                <w:b/>
                <w:sz w:val="22"/>
                <w:szCs w:val="22"/>
                <w:lang w:val="es-ES_tradnl"/>
              </w:rPr>
            </w:pPr>
            <w:r w:rsidRPr="0028732E">
              <w:rPr>
                <w:b/>
                <w:sz w:val="22"/>
                <w:szCs w:val="22"/>
                <w:lang w:val="es-ES_tradnl"/>
              </w:rPr>
              <w:t>379 945</w:t>
            </w:r>
          </w:p>
        </w:tc>
        <w:tc>
          <w:tcPr>
            <w:tcW w:w="1304" w:type="dxa"/>
            <w:tcBorders>
              <w:top w:val="nil"/>
              <w:left w:val="nil"/>
              <w:bottom w:val="single" w:sz="8" w:space="0" w:color="auto"/>
              <w:right w:val="single" w:sz="8" w:space="0" w:color="auto"/>
            </w:tcBorders>
            <w:shd w:val="clear" w:color="auto" w:fill="auto"/>
          </w:tcPr>
          <w:p w14:paraId="127C7C6C" w14:textId="5FAAAE03" w:rsidR="009E0BBD" w:rsidRPr="0028732E" w:rsidRDefault="009E0BBD" w:rsidP="00C36D0C">
            <w:pPr>
              <w:pStyle w:val="Tabletext1"/>
              <w:spacing w:before="40" w:after="40"/>
              <w:jc w:val="right"/>
              <w:rPr>
                <w:b/>
                <w:sz w:val="22"/>
                <w:szCs w:val="22"/>
                <w:lang w:val="es-ES_tradnl"/>
              </w:rPr>
            </w:pPr>
            <w:r w:rsidRPr="0028732E">
              <w:rPr>
                <w:rFonts w:cs="Calibri"/>
                <w:b/>
                <w:bCs/>
                <w:sz w:val="22"/>
                <w:szCs w:val="22"/>
                <w:lang w:val="es-ES_tradnl" w:eastAsia="en-GB"/>
              </w:rPr>
              <w:t>2</w:t>
            </w:r>
            <w:r w:rsidR="0028732E" w:rsidRPr="0028732E">
              <w:rPr>
                <w:rFonts w:cs="Calibri"/>
                <w:b/>
                <w:bCs/>
                <w:sz w:val="22"/>
                <w:szCs w:val="22"/>
                <w:lang w:val="es-ES_tradnl" w:eastAsia="en-GB"/>
              </w:rPr>
              <w:t>7</w:t>
            </w:r>
            <w:r w:rsidR="0037781C" w:rsidRPr="0028732E">
              <w:rPr>
                <w:rFonts w:cs="Calibri"/>
                <w:b/>
                <w:bCs/>
                <w:sz w:val="22"/>
                <w:szCs w:val="22"/>
                <w:lang w:val="es-ES_tradnl" w:eastAsia="en-GB"/>
              </w:rPr>
              <w:t> </w:t>
            </w:r>
            <w:r w:rsidR="0028732E" w:rsidRPr="0028732E">
              <w:rPr>
                <w:rFonts w:cs="Calibri"/>
                <w:b/>
                <w:bCs/>
                <w:sz w:val="22"/>
                <w:szCs w:val="22"/>
                <w:lang w:val="es-ES_tradnl" w:eastAsia="en-GB"/>
              </w:rPr>
              <w:t>860</w:t>
            </w:r>
            <w:r w:rsidR="0037781C" w:rsidRPr="0028732E">
              <w:rPr>
                <w:rFonts w:cs="Calibri"/>
                <w:b/>
                <w:bCs/>
                <w:sz w:val="22"/>
                <w:szCs w:val="22"/>
                <w:lang w:val="es-ES_tradnl" w:eastAsia="en-GB"/>
              </w:rPr>
              <w:t> </w:t>
            </w:r>
            <w:r w:rsidR="0028732E" w:rsidRPr="0028732E">
              <w:rPr>
                <w:rFonts w:cs="Calibri"/>
                <w:b/>
                <w:bCs/>
                <w:sz w:val="22"/>
                <w:szCs w:val="22"/>
                <w:lang w:val="es-ES_tradnl" w:eastAsia="en-GB"/>
              </w:rPr>
              <w:t>711</w:t>
            </w:r>
          </w:p>
        </w:tc>
      </w:tr>
    </w:tbl>
    <w:p w14:paraId="2EA68057" w14:textId="742FE6E8" w:rsidR="00535334" w:rsidRPr="00293240" w:rsidRDefault="00535334" w:rsidP="006E3AF7">
      <w:pPr>
        <w:pStyle w:val="Normalaftertitle"/>
        <w:rPr>
          <w:u w:val="single"/>
        </w:rPr>
      </w:pPr>
      <w:r w:rsidRPr="00293240">
        <w:rPr>
          <w:u w:val="single"/>
        </w:rPr>
        <w:t>Obligaciones relativas a otras prestaciones al personal</w:t>
      </w:r>
    </w:p>
    <w:p w14:paraId="44965C67" w14:textId="40C7268F" w:rsidR="00535334" w:rsidRPr="00293240" w:rsidRDefault="00535334" w:rsidP="006E3AF7">
      <w:r w:rsidRPr="00293240">
        <w:t>Antes de la constitución y afiliación de la UIT a la CCPPNU y a la Caja de Seguro del Personal</w:t>
      </w:r>
      <w:r w:rsidR="00167DD3">
        <w:t xml:space="preserve"> </w:t>
      </w:r>
      <w:r w:rsidRPr="00293240">
        <w:t>la UIT había creado unos fondos para ofrecer prestaciones de jubilación, viudedad, invalidez o seguro médico a los miembros del personal. Los fondos creados por la UIT funcionan en caja cerrada desde su afiliación a las Cajas mencionadas. Las obligaciones se indican en el pasivo a largo plazo. Se han establecido convenios entre los fondos de la UIT y la Unión a fin de garantizar su financiación.</w:t>
      </w:r>
    </w:p>
    <w:p w14:paraId="5763AA3E" w14:textId="4C5CC37E" w:rsidR="00535334" w:rsidRPr="00293240" w:rsidRDefault="00535334" w:rsidP="006E3AF7">
      <w:r w:rsidRPr="00293240">
        <w:t>En</w:t>
      </w:r>
      <w:r w:rsidR="0037781C" w:rsidRPr="00293240">
        <w:t xml:space="preserve"> </w:t>
      </w:r>
      <w:r w:rsidR="009E0BBD" w:rsidRPr="00293240">
        <w:t>202</w:t>
      </w:r>
      <w:r w:rsidR="00BB0FF1">
        <w:t>1</w:t>
      </w:r>
      <w:r w:rsidRPr="00293240">
        <w:t xml:space="preserve">, la Unión no consideró útil solicitar un nuevo estudio actuarial para esta Caja de Seguros del personal. </w:t>
      </w:r>
      <w:r w:rsidR="00486315" w:rsidRPr="00293240">
        <w:t>A</w:t>
      </w:r>
      <w:r w:rsidR="00FB489A" w:rsidRPr="00293240">
        <w:t xml:space="preserve"> 31 de</w:t>
      </w:r>
      <w:r w:rsidRPr="00293240">
        <w:t xml:space="preserve"> diciembre de </w:t>
      </w:r>
      <w:r w:rsidR="009E0BBD" w:rsidRPr="00293240">
        <w:t>202</w:t>
      </w:r>
      <w:r w:rsidR="00BB0FF1">
        <w:t>1</w:t>
      </w:r>
      <w:r w:rsidRPr="00293240">
        <w:t xml:space="preserve"> no cambia la provisión para los compromisos resultantes de las rentas en curso de los antiguos funcionarios de la Caja de Seguros del Personal de la UIT, reconocidos en 2010, que se eleva a 54 000 CHF.</w:t>
      </w:r>
    </w:p>
    <w:p w14:paraId="2586E9A9" w14:textId="77777777" w:rsidR="00535334" w:rsidRPr="00A33A8B" w:rsidRDefault="00535334" w:rsidP="008479D2">
      <w:pPr>
        <w:pStyle w:val="Heading1"/>
        <w:spacing w:before="240" w:after="120"/>
        <w:rPr>
          <w:sz w:val="24"/>
          <w:szCs w:val="24"/>
        </w:rPr>
      </w:pPr>
      <w:bookmarkStart w:id="1010" w:name="_Toc329011644"/>
      <w:bookmarkStart w:id="1011" w:name="_Toc305764100"/>
      <w:bookmarkStart w:id="1012" w:name="_Toc10635505"/>
      <w:bookmarkStart w:id="1013" w:name="_Toc10637732"/>
      <w:bookmarkStart w:id="1014" w:name="_Toc10637804"/>
      <w:bookmarkStart w:id="1015" w:name="_Toc10639820"/>
      <w:bookmarkStart w:id="1016" w:name="_Toc42246859"/>
      <w:bookmarkStart w:id="1017" w:name="_Toc42248570"/>
      <w:bookmarkStart w:id="1018" w:name="_Toc42249948"/>
      <w:bookmarkStart w:id="1019" w:name="_Toc55401109"/>
      <w:bookmarkStart w:id="1020" w:name="_Toc94535055"/>
      <w:bookmarkStart w:id="1021" w:name="_Toc94535764"/>
      <w:bookmarkStart w:id="1022" w:name="_Toc112145192"/>
      <w:r w:rsidRPr="00A33A8B">
        <w:rPr>
          <w:sz w:val="24"/>
          <w:szCs w:val="24"/>
        </w:rPr>
        <w:t>Nota 18</w:t>
      </w:r>
      <w:r w:rsidRPr="00A33A8B">
        <w:rPr>
          <w:sz w:val="24"/>
          <w:szCs w:val="24"/>
        </w:rPr>
        <w:tab/>
        <w:t>Provisiones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43BEC9C4" w14:textId="77777777" w:rsidR="00535334" w:rsidRPr="00293240" w:rsidRDefault="00535334" w:rsidP="006E3AF7">
      <w:r w:rsidRPr="00293240">
        <w:t>Las provisiones para riesgos y cargas comprenden la provisión para litigios, que representa la evaluación, a la fecha de cierre, de las obligaciones futuras ligadas a un acontecimiento pasado a título de los diversos litigios en que la UIT es parte interesada pero también el coste medio de los gastos administrativos de cada caso presentado al tribunal.</w:t>
      </w:r>
    </w:p>
    <w:p w14:paraId="094F4816" w14:textId="378A41F6" w:rsidR="00535334" w:rsidRDefault="00535334" w:rsidP="00C055B6">
      <w:r w:rsidRPr="00293240">
        <w:t xml:space="preserve">La provisión destinada a las notificaciones de redes de satélites (NRS) representa el importe que las </w:t>
      </w:r>
      <w:r w:rsidR="00B71A53" w:rsidRPr="00293240">
        <w:t xml:space="preserve">Administraciones </w:t>
      </w:r>
      <w:r w:rsidRPr="00293240">
        <w:t>pueden solicitar a título de gratuidad de la publicación anual. Esta provisión se ha utilizado completamente durante el ejercicio.</w:t>
      </w:r>
    </w:p>
    <w:p w14:paraId="0AB805DE" w14:textId="506FA22B" w:rsidR="009E129B" w:rsidRDefault="009E129B" w:rsidP="00C055B6">
      <w:pPr>
        <w:spacing w:before="0"/>
      </w:pPr>
      <w:r>
        <w:br w:type="page"/>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1701"/>
        <w:gridCol w:w="1701"/>
        <w:gridCol w:w="1701"/>
      </w:tblGrid>
      <w:tr w:rsidR="00535334" w:rsidRPr="00C357DA" w14:paraId="5FEACFDC" w14:textId="77777777" w:rsidTr="00167DD3">
        <w:trPr>
          <w:jc w:val="center"/>
        </w:trPr>
        <w:tc>
          <w:tcPr>
            <w:tcW w:w="9638" w:type="dxa"/>
            <w:gridSpan w:val="4"/>
            <w:vAlign w:val="center"/>
          </w:tcPr>
          <w:p w14:paraId="418D2C57" w14:textId="77777777" w:rsidR="00535334" w:rsidRPr="00C357DA" w:rsidRDefault="00535334" w:rsidP="00167DD3">
            <w:pPr>
              <w:pStyle w:val="Tablehead"/>
              <w:spacing w:before="60" w:after="60"/>
              <w:rPr>
                <w:szCs w:val="22"/>
              </w:rPr>
            </w:pPr>
            <w:r w:rsidRPr="00C357DA">
              <w:rPr>
                <w:szCs w:val="22"/>
              </w:rPr>
              <w:lastRenderedPageBreak/>
              <w:t>Provisión</w:t>
            </w:r>
          </w:p>
        </w:tc>
      </w:tr>
      <w:tr w:rsidR="00535334" w:rsidRPr="00C357DA" w14:paraId="244A2D02" w14:textId="77777777" w:rsidTr="00167DD3">
        <w:trPr>
          <w:jc w:val="center"/>
        </w:trPr>
        <w:tc>
          <w:tcPr>
            <w:tcW w:w="4535" w:type="dxa"/>
            <w:vAlign w:val="center"/>
          </w:tcPr>
          <w:p w14:paraId="4E3504FC" w14:textId="77777777" w:rsidR="00535334" w:rsidRPr="00C357DA" w:rsidRDefault="00535334" w:rsidP="00C357DA">
            <w:pPr>
              <w:pStyle w:val="Tablehead"/>
              <w:spacing w:before="60" w:after="60"/>
              <w:jc w:val="left"/>
              <w:rPr>
                <w:szCs w:val="22"/>
              </w:rPr>
            </w:pPr>
            <w:r w:rsidRPr="00C357DA">
              <w:rPr>
                <w:szCs w:val="22"/>
              </w:rPr>
              <w:t>En miles CHF</w:t>
            </w:r>
          </w:p>
        </w:tc>
        <w:tc>
          <w:tcPr>
            <w:tcW w:w="1701" w:type="dxa"/>
            <w:vAlign w:val="center"/>
          </w:tcPr>
          <w:p w14:paraId="630D1E1F" w14:textId="77777777" w:rsidR="00535334" w:rsidRPr="00C357DA" w:rsidRDefault="00535334" w:rsidP="00167DD3">
            <w:pPr>
              <w:pStyle w:val="Tablehead"/>
              <w:spacing w:before="60" w:after="60"/>
              <w:rPr>
                <w:szCs w:val="22"/>
              </w:rPr>
            </w:pPr>
            <w:r w:rsidRPr="00C357DA">
              <w:rPr>
                <w:szCs w:val="22"/>
              </w:rPr>
              <w:t>NRS</w:t>
            </w:r>
          </w:p>
        </w:tc>
        <w:tc>
          <w:tcPr>
            <w:tcW w:w="1701" w:type="dxa"/>
            <w:vAlign w:val="center"/>
          </w:tcPr>
          <w:p w14:paraId="09497EA8" w14:textId="77777777" w:rsidR="00535334" w:rsidRPr="00C357DA" w:rsidRDefault="00535334" w:rsidP="00167DD3">
            <w:pPr>
              <w:pStyle w:val="Tablehead"/>
              <w:spacing w:before="60" w:after="60"/>
              <w:rPr>
                <w:szCs w:val="22"/>
              </w:rPr>
            </w:pPr>
            <w:r w:rsidRPr="00C357DA">
              <w:rPr>
                <w:szCs w:val="22"/>
              </w:rPr>
              <w:t>Litigios</w:t>
            </w:r>
          </w:p>
        </w:tc>
        <w:tc>
          <w:tcPr>
            <w:tcW w:w="1701" w:type="dxa"/>
            <w:vAlign w:val="center"/>
          </w:tcPr>
          <w:p w14:paraId="638C9C04" w14:textId="77777777" w:rsidR="00535334" w:rsidRPr="00C357DA" w:rsidRDefault="00535334" w:rsidP="00167DD3">
            <w:pPr>
              <w:pStyle w:val="Tablehead"/>
              <w:spacing w:before="60" w:after="60"/>
              <w:rPr>
                <w:szCs w:val="22"/>
              </w:rPr>
            </w:pPr>
            <w:r w:rsidRPr="00C357DA">
              <w:rPr>
                <w:szCs w:val="22"/>
              </w:rPr>
              <w:t>TOTAL</w:t>
            </w:r>
          </w:p>
        </w:tc>
      </w:tr>
      <w:tr w:rsidR="009E0BBD" w:rsidRPr="00C357DA" w14:paraId="7609D550" w14:textId="77777777" w:rsidTr="00167DD3">
        <w:trPr>
          <w:trHeight w:val="246"/>
          <w:jc w:val="center"/>
        </w:trPr>
        <w:tc>
          <w:tcPr>
            <w:tcW w:w="4535" w:type="dxa"/>
            <w:tcBorders>
              <w:bottom w:val="single" w:sz="4" w:space="0" w:color="auto"/>
            </w:tcBorders>
          </w:tcPr>
          <w:p w14:paraId="4CAD5A40" w14:textId="77777777" w:rsidR="009E0BBD" w:rsidRPr="00C357DA" w:rsidRDefault="009E0BBD" w:rsidP="00167DD3">
            <w:pPr>
              <w:pStyle w:val="Tabletext"/>
              <w:rPr>
                <w:b/>
                <w:bCs/>
                <w:szCs w:val="22"/>
              </w:rPr>
            </w:pPr>
            <w:r w:rsidRPr="00C357DA">
              <w:rPr>
                <w:b/>
                <w:bCs/>
                <w:szCs w:val="22"/>
              </w:rPr>
              <w:t>Saldo de apertura</w:t>
            </w:r>
          </w:p>
        </w:tc>
        <w:tc>
          <w:tcPr>
            <w:tcW w:w="1701" w:type="dxa"/>
            <w:tcBorders>
              <w:top w:val="nil"/>
              <w:left w:val="nil"/>
              <w:bottom w:val="single" w:sz="4" w:space="0" w:color="auto"/>
              <w:right w:val="single" w:sz="4" w:space="0" w:color="auto"/>
            </w:tcBorders>
            <w:shd w:val="clear" w:color="auto" w:fill="auto"/>
          </w:tcPr>
          <w:p w14:paraId="316C2FC1" w14:textId="0A9F2249" w:rsidR="009E0BBD" w:rsidRPr="00C357DA" w:rsidRDefault="009E0BBD" w:rsidP="00167DD3">
            <w:pPr>
              <w:pStyle w:val="Tabletext"/>
              <w:jc w:val="right"/>
              <w:rPr>
                <w:b/>
                <w:bCs/>
                <w:szCs w:val="22"/>
              </w:rPr>
            </w:pPr>
            <w:r w:rsidRPr="00C357DA">
              <w:rPr>
                <w:rFonts w:cs="Arial"/>
                <w:b/>
                <w:bCs/>
                <w:color w:val="000000"/>
                <w:szCs w:val="22"/>
                <w:lang w:eastAsia="zh-CN"/>
              </w:rPr>
              <w:t>5</w:t>
            </w:r>
            <w:r w:rsidR="00167DD3" w:rsidRPr="00C357DA">
              <w:rPr>
                <w:rFonts w:cs="Arial"/>
                <w:b/>
                <w:bCs/>
                <w:color w:val="000000"/>
                <w:szCs w:val="22"/>
                <w:lang w:eastAsia="zh-CN"/>
              </w:rPr>
              <w:t>30</w:t>
            </w:r>
          </w:p>
        </w:tc>
        <w:tc>
          <w:tcPr>
            <w:tcW w:w="1701" w:type="dxa"/>
            <w:tcBorders>
              <w:top w:val="nil"/>
              <w:left w:val="nil"/>
              <w:bottom w:val="single" w:sz="4" w:space="0" w:color="auto"/>
              <w:right w:val="single" w:sz="4" w:space="0" w:color="auto"/>
            </w:tcBorders>
            <w:shd w:val="clear" w:color="auto" w:fill="auto"/>
          </w:tcPr>
          <w:p w14:paraId="1E70C52C" w14:textId="79E6A251" w:rsidR="009E0BBD" w:rsidRPr="00C357DA" w:rsidRDefault="00167DD3" w:rsidP="00167DD3">
            <w:pPr>
              <w:pStyle w:val="Tabletext"/>
              <w:jc w:val="right"/>
              <w:rPr>
                <w:b/>
                <w:bCs/>
                <w:szCs w:val="22"/>
              </w:rPr>
            </w:pPr>
            <w:r w:rsidRPr="00C357DA">
              <w:rPr>
                <w:rFonts w:cs="Arial"/>
                <w:b/>
                <w:bCs/>
                <w:color w:val="000000"/>
                <w:szCs w:val="22"/>
                <w:lang w:eastAsia="zh-CN"/>
              </w:rPr>
              <w:t>574</w:t>
            </w:r>
          </w:p>
        </w:tc>
        <w:tc>
          <w:tcPr>
            <w:tcW w:w="1701" w:type="dxa"/>
            <w:tcBorders>
              <w:top w:val="nil"/>
              <w:left w:val="nil"/>
              <w:bottom w:val="single" w:sz="4" w:space="0" w:color="auto"/>
              <w:right w:val="single" w:sz="4" w:space="0" w:color="auto"/>
            </w:tcBorders>
            <w:shd w:val="clear" w:color="auto" w:fill="auto"/>
          </w:tcPr>
          <w:p w14:paraId="6748FC74" w14:textId="01091F02" w:rsidR="009E0BBD" w:rsidRPr="00C357DA" w:rsidRDefault="00167DD3" w:rsidP="00167DD3">
            <w:pPr>
              <w:pStyle w:val="Tabletext"/>
              <w:jc w:val="right"/>
              <w:rPr>
                <w:b/>
                <w:bCs/>
                <w:szCs w:val="22"/>
              </w:rPr>
            </w:pPr>
            <w:r w:rsidRPr="00C357DA">
              <w:rPr>
                <w:rFonts w:cs="Arial"/>
                <w:b/>
                <w:bCs/>
                <w:color w:val="000000"/>
                <w:szCs w:val="22"/>
                <w:lang w:eastAsia="zh-CN"/>
              </w:rPr>
              <w:t>1 105</w:t>
            </w:r>
          </w:p>
        </w:tc>
      </w:tr>
      <w:tr w:rsidR="00E725DF" w:rsidRPr="00C357DA" w14:paraId="40415B9D" w14:textId="77777777" w:rsidTr="00167DD3">
        <w:trPr>
          <w:jc w:val="center"/>
        </w:trPr>
        <w:tc>
          <w:tcPr>
            <w:tcW w:w="4535" w:type="dxa"/>
            <w:tcBorders>
              <w:bottom w:val="nil"/>
            </w:tcBorders>
          </w:tcPr>
          <w:p w14:paraId="724962D5" w14:textId="77777777" w:rsidR="00E725DF" w:rsidRPr="00C357DA" w:rsidRDefault="00E725DF" w:rsidP="00E93E0C">
            <w:pPr>
              <w:pStyle w:val="Tabletext"/>
              <w:spacing w:before="40" w:after="40"/>
              <w:rPr>
                <w:szCs w:val="22"/>
              </w:rPr>
            </w:pPr>
            <w:r w:rsidRPr="00C357DA">
              <w:rPr>
                <w:szCs w:val="22"/>
              </w:rPr>
              <w:t>Incremento</w:t>
            </w:r>
          </w:p>
        </w:tc>
        <w:tc>
          <w:tcPr>
            <w:tcW w:w="1701" w:type="dxa"/>
            <w:tcBorders>
              <w:top w:val="nil"/>
              <w:left w:val="nil"/>
              <w:bottom w:val="nil"/>
              <w:right w:val="single" w:sz="4" w:space="0" w:color="auto"/>
            </w:tcBorders>
            <w:shd w:val="clear" w:color="auto" w:fill="auto"/>
          </w:tcPr>
          <w:p w14:paraId="0461807D" w14:textId="7EDD1F83" w:rsidR="00E725DF" w:rsidRPr="00C357DA" w:rsidRDefault="00167DD3" w:rsidP="00167DD3">
            <w:pPr>
              <w:pStyle w:val="Tabletext1"/>
              <w:spacing w:before="40" w:after="40"/>
              <w:jc w:val="right"/>
              <w:rPr>
                <w:sz w:val="22"/>
                <w:szCs w:val="22"/>
                <w:lang w:val="es-ES_tradnl"/>
              </w:rPr>
            </w:pPr>
            <w:r w:rsidRPr="00C357DA">
              <w:rPr>
                <w:rFonts w:cs="Arial"/>
                <w:color w:val="000000"/>
                <w:sz w:val="22"/>
                <w:szCs w:val="22"/>
                <w:lang w:val="es-ES_tradnl"/>
              </w:rPr>
              <w:t>279</w:t>
            </w:r>
          </w:p>
        </w:tc>
        <w:tc>
          <w:tcPr>
            <w:tcW w:w="1701" w:type="dxa"/>
            <w:tcBorders>
              <w:top w:val="nil"/>
              <w:left w:val="nil"/>
              <w:bottom w:val="nil"/>
              <w:right w:val="single" w:sz="4" w:space="0" w:color="auto"/>
            </w:tcBorders>
            <w:shd w:val="clear" w:color="auto" w:fill="auto"/>
          </w:tcPr>
          <w:p w14:paraId="2B8AFFAC" w14:textId="50D77166" w:rsidR="00E725DF" w:rsidRPr="00C357DA" w:rsidRDefault="00167DD3" w:rsidP="00167DD3">
            <w:pPr>
              <w:pStyle w:val="Tabletext1"/>
              <w:spacing w:before="40" w:after="40"/>
              <w:jc w:val="right"/>
              <w:rPr>
                <w:sz w:val="22"/>
                <w:szCs w:val="22"/>
                <w:lang w:val="es-ES_tradnl"/>
              </w:rPr>
            </w:pPr>
            <w:r w:rsidRPr="00C357DA">
              <w:rPr>
                <w:rFonts w:cs="Arial"/>
                <w:color w:val="000000"/>
                <w:sz w:val="22"/>
                <w:szCs w:val="22"/>
                <w:lang w:val="es-ES_tradnl"/>
              </w:rPr>
              <w:t>565</w:t>
            </w:r>
          </w:p>
        </w:tc>
        <w:tc>
          <w:tcPr>
            <w:tcW w:w="1701" w:type="dxa"/>
            <w:tcBorders>
              <w:top w:val="nil"/>
              <w:left w:val="nil"/>
              <w:bottom w:val="nil"/>
              <w:right w:val="single" w:sz="4" w:space="0" w:color="auto"/>
            </w:tcBorders>
            <w:shd w:val="clear" w:color="auto" w:fill="auto"/>
          </w:tcPr>
          <w:p w14:paraId="0E7F2F2C" w14:textId="4E21B4B2" w:rsidR="00E725DF" w:rsidRPr="00C357DA" w:rsidRDefault="00167DD3" w:rsidP="00167DD3">
            <w:pPr>
              <w:pStyle w:val="Tabletext1"/>
              <w:spacing w:before="40" w:after="40"/>
              <w:jc w:val="right"/>
              <w:rPr>
                <w:sz w:val="22"/>
                <w:szCs w:val="22"/>
                <w:lang w:val="es-ES_tradnl"/>
              </w:rPr>
            </w:pPr>
            <w:r w:rsidRPr="00C357DA">
              <w:rPr>
                <w:rFonts w:cs="Arial"/>
                <w:color w:val="000000"/>
                <w:sz w:val="22"/>
                <w:szCs w:val="22"/>
                <w:lang w:val="es-ES_tradnl"/>
              </w:rPr>
              <w:t>844</w:t>
            </w:r>
          </w:p>
        </w:tc>
      </w:tr>
      <w:tr w:rsidR="00E725DF" w:rsidRPr="00C357DA" w14:paraId="464AE18B" w14:textId="77777777" w:rsidTr="00167DD3">
        <w:trPr>
          <w:jc w:val="center"/>
        </w:trPr>
        <w:tc>
          <w:tcPr>
            <w:tcW w:w="4535" w:type="dxa"/>
            <w:tcBorders>
              <w:top w:val="nil"/>
              <w:bottom w:val="nil"/>
              <w:right w:val="single" w:sz="4" w:space="0" w:color="auto"/>
            </w:tcBorders>
          </w:tcPr>
          <w:p w14:paraId="26646B75" w14:textId="77777777" w:rsidR="00E725DF" w:rsidRPr="00C357DA" w:rsidRDefault="00E725DF" w:rsidP="00E93E0C">
            <w:pPr>
              <w:pStyle w:val="Tabletext"/>
              <w:spacing w:before="40" w:after="40"/>
              <w:rPr>
                <w:szCs w:val="22"/>
              </w:rPr>
            </w:pPr>
            <w:r w:rsidRPr="00C357DA">
              <w:rPr>
                <w:szCs w:val="22"/>
              </w:rPr>
              <w:t>Utilización durante el ejercicio</w:t>
            </w:r>
          </w:p>
        </w:tc>
        <w:tc>
          <w:tcPr>
            <w:tcW w:w="1701" w:type="dxa"/>
            <w:tcBorders>
              <w:top w:val="nil"/>
              <w:left w:val="single" w:sz="4" w:space="0" w:color="auto"/>
              <w:bottom w:val="nil"/>
              <w:right w:val="single" w:sz="4" w:space="0" w:color="auto"/>
            </w:tcBorders>
            <w:shd w:val="clear" w:color="auto" w:fill="auto"/>
          </w:tcPr>
          <w:p w14:paraId="757B1DAD" w14:textId="2B803D11" w:rsidR="00E725DF" w:rsidRPr="00C357DA" w:rsidRDefault="00167DD3" w:rsidP="00167DD3">
            <w:pPr>
              <w:pStyle w:val="Tabletext1"/>
              <w:spacing w:before="40" w:after="40"/>
              <w:jc w:val="right"/>
              <w:rPr>
                <w:sz w:val="22"/>
                <w:szCs w:val="22"/>
                <w:lang w:val="es-ES_tradnl"/>
              </w:rPr>
            </w:pPr>
            <w:r w:rsidRPr="00C357DA">
              <w:rPr>
                <w:rFonts w:cs="Arial"/>
                <w:color w:val="000000"/>
                <w:sz w:val="22"/>
                <w:szCs w:val="22"/>
                <w:lang w:val="es-ES_tradnl"/>
              </w:rPr>
              <w:t>89</w:t>
            </w:r>
          </w:p>
        </w:tc>
        <w:tc>
          <w:tcPr>
            <w:tcW w:w="1701" w:type="dxa"/>
            <w:tcBorders>
              <w:top w:val="nil"/>
              <w:left w:val="single" w:sz="4" w:space="0" w:color="auto"/>
              <w:bottom w:val="nil"/>
              <w:right w:val="single" w:sz="4" w:space="0" w:color="auto"/>
            </w:tcBorders>
            <w:shd w:val="clear" w:color="auto" w:fill="auto"/>
          </w:tcPr>
          <w:p w14:paraId="0F2E5C34" w14:textId="6F48B06E" w:rsidR="00E725DF" w:rsidRPr="00C357DA" w:rsidRDefault="00167DD3" w:rsidP="00167DD3">
            <w:pPr>
              <w:pStyle w:val="Tabletext1"/>
              <w:spacing w:before="40" w:after="40"/>
              <w:jc w:val="right"/>
              <w:rPr>
                <w:sz w:val="22"/>
                <w:szCs w:val="22"/>
                <w:lang w:val="es-ES_tradnl"/>
              </w:rPr>
            </w:pPr>
            <w:r w:rsidRPr="00C357DA">
              <w:rPr>
                <w:rFonts w:cs="Arial"/>
                <w:color w:val="000000"/>
                <w:sz w:val="22"/>
                <w:szCs w:val="22"/>
                <w:lang w:val="es-ES_tradnl"/>
              </w:rPr>
              <w:t>51</w:t>
            </w:r>
          </w:p>
        </w:tc>
        <w:tc>
          <w:tcPr>
            <w:tcW w:w="1701" w:type="dxa"/>
            <w:tcBorders>
              <w:top w:val="nil"/>
              <w:left w:val="single" w:sz="4" w:space="0" w:color="auto"/>
              <w:bottom w:val="nil"/>
              <w:right w:val="single" w:sz="4" w:space="0" w:color="auto"/>
            </w:tcBorders>
            <w:shd w:val="clear" w:color="auto" w:fill="auto"/>
          </w:tcPr>
          <w:p w14:paraId="0093EF2A" w14:textId="002B1421" w:rsidR="00E725DF" w:rsidRPr="00C357DA" w:rsidRDefault="00032A5F" w:rsidP="00167DD3">
            <w:pPr>
              <w:pStyle w:val="Tabletext1"/>
              <w:spacing w:before="40" w:after="40"/>
              <w:jc w:val="right"/>
              <w:rPr>
                <w:sz w:val="22"/>
                <w:szCs w:val="22"/>
                <w:lang w:val="es-ES_tradnl"/>
              </w:rPr>
            </w:pPr>
            <w:r w:rsidRPr="00C357DA">
              <w:rPr>
                <w:rFonts w:cs="Arial"/>
                <w:color w:val="000000"/>
                <w:sz w:val="22"/>
                <w:szCs w:val="22"/>
                <w:lang w:val="es-ES_tradnl"/>
              </w:rPr>
              <w:t>–</w:t>
            </w:r>
            <w:r w:rsidR="00167DD3" w:rsidRPr="00C357DA">
              <w:rPr>
                <w:rFonts w:cs="Arial"/>
                <w:color w:val="000000"/>
                <w:sz w:val="22"/>
                <w:szCs w:val="22"/>
                <w:lang w:val="es-ES_tradnl"/>
              </w:rPr>
              <w:t>141</w:t>
            </w:r>
          </w:p>
        </w:tc>
      </w:tr>
      <w:tr w:rsidR="00E725DF" w:rsidRPr="00C357DA" w14:paraId="51534455" w14:textId="77777777" w:rsidTr="00167DD3">
        <w:trPr>
          <w:jc w:val="center"/>
        </w:trPr>
        <w:tc>
          <w:tcPr>
            <w:tcW w:w="4535" w:type="dxa"/>
            <w:tcBorders>
              <w:top w:val="nil"/>
              <w:bottom w:val="nil"/>
              <w:right w:val="single" w:sz="4" w:space="0" w:color="auto"/>
            </w:tcBorders>
          </w:tcPr>
          <w:p w14:paraId="41BB6FAF" w14:textId="77777777" w:rsidR="00E725DF" w:rsidRPr="00C357DA" w:rsidRDefault="00E725DF" w:rsidP="00E93E0C">
            <w:pPr>
              <w:pStyle w:val="Tabletext"/>
              <w:spacing w:before="40" w:after="40"/>
              <w:rPr>
                <w:szCs w:val="22"/>
              </w:rPr>
            </w:pPr>
            <w:r w:rsidRPr="00C357DA">
              <w:rPr>
                <w:szCs w:val="22"/>
              </w:rPr>
              <w:t>Disolución</w:t>
            </w:r>
          </w:p>
        </w:tc>
        <w:tc>
          <w:tcPr>
            <w:tcW w:w="1701" w:type="dxa"/>
            <w:tcBorders>
              <w:top w:val="nil"/>
              <w:left w:val="single" w:sz="4" w:space="0" w:color="auto"/>
              <w:bottom w:val="nil"/>
              <w:right w:val="single" w:sz="4" w:space="0" w:color="auto"/>
            </w:tcBorders>
            <w:shd w:val="clear" w:color="auto" w:fill="auto"/>
          </w:tcPr>
          <w:p w14:paraId="4EB857E0" w14:textId="031448EA" w:rsidR="00E725DF" w:rsidRPr="00C357DA" w:rsidRDefault="00032A5F" w:rsidP="00167DD3">
            <w:pPr>
              <w:pStyle w:val="Tabletext1"/>
              <w:spacing w:before="40" w:after="40"/>
              <w:jc w:val="right"/>
              <w:rPr>
                <w:sz w:val="22"/>
                <w:szCs w:val="22"/>
                <w:lang w:val="es-ES_tradnl"/>
              </w:rPr>
            </w:pPr>
            <w:r w:rsidRPr="00C357DA">
              <w:rPr>
                <w:rFonts w:cs="Arial"/>
                <w:color w:val="000000"/>
                <w:sz w:val="22"/>
                <w:szCs w:val="22"/>
                <w:lang w:val="es-ES_tradnl"/>
              </w:rPr>
              <w:t>–</w:t>
            </w:r>
            <w:r w:rsidR="00167DD3" w:rsidRPr="00C357DA">
              <w:rPr>
                <w:rFonts w:cs="Arial"/>
                <w:color w:val="000000"/>
                <w:sz w:val="22"/>
                <w:szCs w:val="22"/>
                <w:lang w:val="es-ES_tradnl"/>
              </w:rPr>
              <w:t>441</w:t>
            </w:r>
          </w:p>
        </w:tc>
        <w:tc>
          <w:tcPr>
            <w:tcW w:w="1701" w:type="dxa"/>
            <w:tcBorders>
              <w:top w:val="nil"/>
              <w:left w:val="single" w:sz="4" w:space="0" w:color="auto"/>
              <w:bottom w:val="nil"/>
              <w:right w:val="single" w:sz="4" w:space="0" w:color="auto"/>
            </w:tcBorders>
            <w:shd w:val="clear" w:color="auto" w:fill="auto"/>
          </w:tcPr>
          <w:p w14:paraId="11101B46" w14:textId="1FAEED89" w:rsidR="00E725DF" w:rsidRPr="00C357DA" w:rsidRDefault="00C357DA" w:rsidP="00167DD3">
            <w:pPr>
              <w:pStyle w:val="Tabletext1"/>
              <w:spacing w:before="40" w:after="40"/>
              <w:jc w:val="right"/>
              <w:rPr>
                <w:sz w:val="22"/>
                <w:szCs w:val="22"/>
                <w:lang w:val="es-ES_tradnl"/>
              </w:rPr>
            </w:pPr>
            <w:r w:rsidRPr="00C357DA">
              <w:rPr>
                <w:sz w:val="22"/>
                <w:szCs w:val="22"/>
                <w:lang w:val="es-ES_tradnl"/>
              </w:rPr>
              <w:t>–</w:t>
            </w:r>
          </w:p>
        </w:tc>
        <w:tc>
          <w:tcPr>
            <w:tcW w:w="1701" w:type="dxa"/>
            <w:tcBorders>
              <w:top w:val="nil"/>
              <w:left w:val="single" w:sz="4" w:space="0" w:color="auto"/>
              <w:bottom w:val="nil"/>
              <w:right w:val="single" w:sz="4" w:space="0" w:color="auto"/>
            </w:tcBorders>
            <w:shd w:val="clear" w:color="auto" w:fill="auto"/>
          </w:tcPr>
          <w:p w14:paraId="31F2F950" w14:textId="794A1639" w:rsidR="00E725DF" w:rsidRPr="00C357DA" w:rsidRDefault="00167DD3" w:rsidP="00167DD3">
            <w:pPr>
              <w:pStyle w:val="Tabletext1"/>
              <w:spacing w:before="40" w:after="40"/>
              <w:jc w:val="right"/>
              <w:rPr>
                <w:sz w:val="22"/>
                <w:szCs w:val="22"/>
                <w:lang w:val="es-ES_tradnl"/>
              </w:rPr>
            </w:pPr>
            <w:r w:rsidRPr="00C357DA">
              <w:rPr>
                <w:rFonts w:cs="Arial"/>
                <w:color w:val="000000"/>
                <w:sz w:val="22"/>
                <w:szCs w:val="22"/>
                <w:lang w:val="es-ES_tradnl"/>
              </w:rPr>
              <w:t>–441</w:t>
            </w:r>
          </w:p>
        </w:tc>
      </w:tr>
      <w:tr w:rsidR="00535334" w:rsidRPr="00C357DA" w14:paraId="0452F09C" w14:textId="77777777" w:rsidTr="00167DD3">
        <w:trPr>
          <w:jc w:val="center"/>
        </w:trPr>
        <w:tc>
          <w:tcPr>
            <w:tcW w:w="4535" w:type="dxa"/>
            <w:tcBorders>
              <w:top w:val="nil"/>
              <w:bottom w:val="nil"/>
              <w:right w:val="single" w:sz="4" w:space="0" w:color="auto"/>
            </w:tcBorders>
          </w:tcPr>
          <w:p w14:paraId="02715BA8" w14:textId="77777777" w:rsidR="00535334" w:rsidRPr="00C357DA" w:rsidRDefault="00535334" w:rsidP="00E93E0C">
            <w:pPr>
              <w:pStyle w:val="Tabletext"/>
              <w:spacing w:before="40" w:after="40"/>
              <w:rPr>
                <w:szCs w:val="22"/>
              </w:rPr>
            </w:pPr>
            <w:r w:rsidRPr="00C357DA">
              <w:rPr>
                <w:color w:val="000000"/>
                <w:szCs w:val="22"/>
              </w:rPr>
              <w:t>Transfer</w:t>
            </w:r>
          </w:p>
        </w:tc>
        <w:tc>
          <w:tcPr>
            <w:tcW w:w="1701" w:type="dxa"/>
            <w:tcBorders>
              <w:top w:val="nil"/>
              <w:left w:val="single" w:sz="4" w:space="0" w:color="auto"/>
              <w:bottom w:val="nil"/>
              <w:right w:val="single" w:sz="4" w:space="0" w:color="auto"/>
            </w:tcBorders>
          </w:tcPr>
          <w:p w14:paraId="51D5E94A" w14:textId="577B8EDC" w:rsidR="00535334" w:rsidRPr="00C357DA" w:rsidRDefault="00C357DA" w:rsidP="00167DD3">
            <w:pPr>
              <w:pStyle w:val="Tabletext1"/>
              <w:spacing w:before="40" w:after="40"/>
              <w:jc w:val="right"/>
              <w:rPr>
                <w:sz w:val="22"/>
                <w:szCs w:val="22"/>
                <w:lang w:val="es-ES_tradnl"/>
              </w:rPr>
            </w:pPr>
            <w:r w:rsidRPr="00C357DA">
              <w:rPr>
                <w:sz w:val="22"/>
                <w:szCs w:val="22"/>
                <w:lang w:val="es-ES_tradnl"/>
              </w:rPr>
              <w:t>–</w:t>
            </w:r>
          </w:p>
        </w:tc>
        <w:tc>
          <w:tcPr>
            <w:tcW w:w="1701" w:type="dxa"/>
            <w:tcBorders>
              <w:top w:val="nil"/>
              <w:left w:val="single" w:sz="4" w:space="0" w:color="auto"/>
              <w:bottom w:val="nil"/>
              <w:right w:val="single" w:sz="4" w:space="0" w:color="auto"/>
            </w:tcBorders>
          </w:tcPr>
          <w:p w14:paraId="16638AA3" w14:textId="02842A7D" w:rsidR="00535334" w:rsidRPr="00C357DA" w:rsidRDefault="00C357DA" w:rsidP="00167DD3">
            <w:pPr>
              <w:pStyle w:val="Tabletext1"/>
              <w:spacing w:before="40" w:after="40"/>
              <w:jc w:val="right"/>
              <w:rPr>
                <w:sz w:val="22"/>
                <w:szCs w:val="22"/>
                <w:lang w:val="es-ES_tradnl"/>
              </w:rPr>
            </w:pPr>
            <w:r w:rsidRPr="00C357DA">
              <w:rPr>
                <w:sz w:val="22"/>
                <w:szCs w:val="22"/>
                <w:lang w:val="es-ES_tradnl"/>
              </w:rPr>
              <w:t>–</w:t>
            </w:r>
          </w:p>
        </w:tc>
        <w:tc>
          <w:tcPr>
            <w:tcW w:w="1701" w:type="dxa"/>
            <w:tcBorders>
              <w:top w:val="nil"/>
              <w:left w:val="single" w:sz="4" w:space="0" w:color="auto"/>
              <w:bottom w:val="nil"/>
            </w:tcBorders>
          </w:tcPr>
          <w:p w14:paraId="03CA5607" w14:textId="043314F1" w:rsidR="00535334" w:rsidRPr="00C357DA" w:rsidRDefault="00C357DA" w:rsidP="00167DD3">
            <w:pPr>
              <w:pStyle w:val="Tabletext1"/>
              <w:spacing w:before="40" w:after="40"/>
              <w:jc w:val="right"/>
              <w:rPr>
                <w:sz w:val="22"/>
                <w:szCs w:val="22"/>
                <w:lang w:val="es-ES_tradnl"/>
              </w:rPr>
            </w:pPr>
            <w:r w:rsidRPr="00C357DA">
              <w:rPr>
                <w:sz w:val="22"/>
                <w:szCs w:val="22"/>
                <w:lang w:val="es-ES_tradnl"/>
              </w:rPr>
              <w:t>–</w:t>
            </w:r>
          </w:p>
        </w:tc>
      </w:tr>
      <w:tr w:rsidR="00535334" w:rsidRPr="00C357DA" w14:paraId="7A2ED729" w14:textId="77777777" w:rsidTr="00167DD3">
        <w:trPr>
          <w:jc w:val="center"/>
        </w:trPr>
        <w:tc>
          <w:tcPr>
            <w:tcW w:w="4535" w:type="dxa"/>
            <w:tcBorders>
              <w:top w:val="nil"/>
              <w:bottom w:val="single" w:sz="4" w:space="0" w:color="auto"/>
            </w:tcBorders>
          </w:tcPr>
          <w:p w14:paraId="7CE54EA2" w14:textId="77777777" w:rsidR="00535334" w:rsidRPr="00C357DA" w:rsidRDefault="00535334" w:rsidP="00E93E0C">
            <w:pPr>
              <w:pStyle w:val="Tabletext"/>
              <w:spacing w:before="40" w:after="40"/>
              <w:rPr>
                <w:szCs w:val="22"/>
              </w:rPr>
            </w:pPr>
            <w:r w:rsidRPr="00C357DA">
              <w:rPr>
                <w:szCs w:val="22"/>
              </w:rPr>
              <w:t>Ganancia por operaciones de cambio de divisas no realizadas</w:t>
            </w:r>
          </w:p>
        </w:tc>
        <w:tc>
          <w:tcPr>
            <w:tcW w:w="1701" w:type="dxa"/>
            <w:tcBorders>
              <w:top w:val="nil"/>
              <w:bottom w:val="single" w:sz="4" w:space="0" w:color="auto"/>
            </w:tcBorders>
          </w:tcPr>
          <w:p w14:paraId="0406A560" w14:textId="2A692B4D" w:rsidR="00535334" w:rsidRPr="00C357DA" w:rsidRDefault="00C357DA" w:rsidP="00167DD3">
            <w:pPr>
              <w:pStyle w:val="Tabletext1"/>
              <w:spacing w:before="40" w:after="40"/>
              <w:jc w:val="right"/>
              <w:rPr>
                <w:sz w:val="22"/>
                <w:szCs w:val="22"/>
                <w:lang w:val="es-ES_tradnl"/>
              </w:rPr>
            </w:pPr>
            <w:r w:rsidRPr="00C357DA">
              <w:rPr>
                <w:sz w:val="22"/>
                <w:szCs w:val="22"/>
                <w:lang w:val="es-ES_tradnl"/>
              </w:rPr>
              <w:t>–</w:t>
            </w:r>
          </w:p>
        </w:tc>
        <w:tc>
          <w:tcPr>
            <w:tcW w:w="1701" w:type="dxa"/>
            <w:tcBorders>
              <w:top w:val="nil"/>
              <w:bottom w:val="single" w:sz="4" w:space="0" w:color="auto"/>
            </w:tcBorders>
          </w:tcPr>
          <w:p w14:paraId="0E03058E" w14:textId="45369099" w:rsidR="00535334" w:rsidRPr="00C357DA" w:rsidRDefault="00C055B6" w:rsidP="00167DD3">
            <w:pPr>
              <w:pStyle w:val="Tabletext1"/>
              <w:spacing w:before="40" w:after="40"/>
              <w:jc w:val="right"/>
              <w:rPr>
                <w:sz w:val="22"/>
                <w:szCs w:val="22"/>
                <w:lang w:val="es-ES_tradnl"/>
              </w:rPr>
            </w:pPr>
            <w:r w:rsidRPr="00C357DA">
              <w:rPr>
                <w:sz w:val="22"/>
                <w:szCs w:val="22"/>
                <w:lang w:val="es-ES_tradnl"/>
              </w:rPr>
              <w:t>4</w:t>
            </w:r>
          </w:p>
        </w:tc>
        <w:tc>
          <w:tcPr>
            <w:tcW w:w="1701" w:type="dxa"/>
            <w:tcBorders>
              <w:top w:val="nil"/>
              <w:bottom w:val="single" w:sz="4" w:space="0" w:color="auto"/>
            </w:tcBorders>
          </w:tcPr>
          <w:p w14:paraId="24F8DC79" w14:textId="55E76640" w:rsidR="00535334" w:rsidRPr="00C357DA" w:rsidRDefault="00C055B6" w:rsidP="00167DD3">
            <w:pPr>
              <w:pStyle w:val="Tabletext1"/>
              <w:spacing w:before="40" w:after="40"/>
              <w:jc w:val="right"/>
              <w:rPr>
                <w:sz w:val="22"/>
                <w:szCs w:val="22"/>
                <w:lang w:val="es-ES_tradnl"/>
              </w:rPr>
            </w:pPr>
            <w:r w:rsidRPr="00C357DA">
              <w:rPr>
                <w:sz w:val="22"/>
                <w:szCs w:val="22"/>
                <w:lang w:val="es-ES_tradnl"/>
              </w:rPr>
              <w:t>4</w:t>
            </w:r>
          </w:p>
        </w:tc>
      </w:tr>
      <w:tr w:rsidR="00E725DF" w:rsidRPr="00C357DA" w14:paraId="6B42C186" w14:textId="77777777" w:rsidTr="00167DD3">
        <w:trPr>
          <w:jc w:val="center"/>
        </w:trPr>
        <w:tc>
          <w:tcPr>
            <w:tcW w:w="4535" w:type="dxa"/>
          </w:tcPr>
          <w:p w14:paraId="72012B7D" w14:textId="77777777" w:rsidR="00E725DF" w:rsidRPr="00C357DA" w:rsidRDefault="00E725DF" w:rsidP="00E93E0C">
            <w:pPr>
              <w:pStyle w:val="Tabletext"/>
              <w:spacing w:before="40" w:after="40"/>
              <w:rPr>
                <w:b/>
                <w:bCs/>
                <w:szCs w:val="22"/>
              </w:rPr>
            </w:pPr>
            <w:r w:rsidRPr="00C357DA">
              <w:rPr>
                <w:b/>
                <w:bCs/>
                <w:szCs w:val="22"/>
              </w:rPr>
              <w:t>Saldo de cierre</w:t>
            </w:r>
          </w:p>
        </w:tc>
        <w:tc>
          <w:tcPr>
            <w:tcW w:w="1701" w:type="dxa"/>
            <w:tcBorders>
              <w:top w:val="single" w:sz="4" w:space="0" w:color="auto"/>
              <w:left w:val="nil"/>
              <w:bottom w:val="single" w:sz="4" w:space="0" w:color="auto"/>
              <w:right w:val="single" w:sz="4" w:space="0" w:color="auto"/>
            </w:tcBorders>
            <w:shd w:val="clear" w:color="auto" w:fill="auto"/>
          </w:tcPr>
          <w:p w14:paraId="31EE5452" w14:textId="10844CF4" w:rsidR="00E725DF" w:rsidRPr="00C357DA" w:rsidRDefault="00167DD3" w:rsidP="00167DD3">
            <w:pPr>
              <w:pStyle w:val="Tabletext"/>
              <w:spacing w:before="40" w:after="40"/>
              <w:jc w:val="right"/>
              <w:rPr>
                <w:b/>
                <w:bCs/>
                <w:szCs w:val="22"/>
              </w:rPr>
            </w:pPr>
            <w:r w:rsidRPr="00C357DA">
              <w:rPr>
                <w:rFonts w:cs="Arial"/>
                <w:b/>
                <w:bCs/>
                <w:color w:val="000000"/>
                <w:szCs w:val="22"/>
                <w:lang w:eastAsia="zh-CN"/>
              </w:rPr>
              <w:t>279</w:t>
            </w:r>
          </w:p>
        </w:tc>
        <w:tc>
          <w:tcPr>
            <w:tcW w:w="1701" w:type="dxa"/>
            <w:tcBorders>
              <w:top w:val="single" w:sz="4" w:space="0" w:color="auto"/>
              <w:left w:val="nil"/>
              <w:bottom w:val="single" w:sz="4" w:space="0" w:color="auto"/>
              <w:right w:val="single" w:sz="4" w:space="0" w:color="auto"/>
            </w:tcBorders>
            <w:shd w:val="clear" w:color="auto" w:fill="auto"/>
          </w:tcPr>
          <w:p w14:paraId="1F2595A6" w14:textId="42B9ED81" w:rsidR="00E725DF" w:rsidRPr="00C357DA" w:rsidRDefault="00167DD3" w:rsidP="00167DD3">
            <w:pPr>
              <w:pStyle w:val="Tabletext"/>
              <w:spacing w:before="40" w:after="40"/>
              <w:jc w:val="right"/>
              <w:rPr>
                <w:b/>
                <w:bCs/>
                <w:szCs w:val="22"/>
              </w:rPr>
            </w:pPr>
            <w:r w:rsidRPr="00C357DA">
              <w:rPr>
                <w:rFonts w:cs="Arial"/>
                <w:b/>
                <w:bCs/>
                <w:color w:val="000000"/>
                <w:szCs w:val="22"/>
                <w:lang w:eastAsia="zh-CN"/>
              </w:rPr>
              <w:t>1 093</w:t>
            </w:r>
          </w:p>
        </w:tc>
        <w:tc>
          <w:tcPr>
            <w:tcW w:w="1701" w:type="dxa"/>
            <w:tcBorders>
              <w:top w:val="single" w:sz="4" w:space="0" w:color="auto"/>
              <w:left w:val="nil"/>
              <w:bottom w:val="single" w:sz="4" w:space="0" w:color="auto"/>
              <w:right w:val="single" w:sz="4" w:space="0" w:color="auto"/>
            </w:tcBorders>
            <w:shd w:val="clear" w:color="auto" w:fill="auto"/>
          </w:tcPr>
          <w:p w14:paraId="7FEABC32" w14:textId="170A5E8A" w:rsidR="00E725DF" w:rsidRPr="00C357DA" w:rsidRDefault="00167DD3" w:rsidP="00167DD3">
            <w:pPr>
              <w:pStyle w:val="Tabletext"/>
              <w:spacing w:before="40" w:after="40"/>
              <w:jc w:val="right"/>
              <w:rPr>
                <w:b/>
                <w:bCs/>
                <w:szCs w:val="22"/>
              </w:rPr>
            </w:pPr>
            <w:r w:rsidRPr="00C357DA">
              <w:rPr>
                <w:rFonts w:cs="Arial"/>
                <w:b/>
                <w:bCs/>
                <w:color w:val="000000"/>
                <w:szCs w:val="22"/>
                <w:lang w:eastAsia="zh-CN"/>
              </w:rPr>
              <w:t>1 372</w:t>
            </w:r>
          </w:p>
        </w:tc>
      </w:tr>
    </w:tbl>
    <w:p w14:paraId="7B071927" w14:textId="18994C9F" w:rsidR="00535334" w:rsidRDefault="00535334" w:rsidP="00A33A8B">
      <w:pPr>
        <w:pStyle w:val="Heading1"/>
        <w:spacing w:before="240" w:after="240"/>
        <w:rPr>
          <w:sz w:val="24"/>
          <w:szCs w:val="24"/>
        </w:rPr>
      </w:pPr>
      <w:bookmarkStart w:id="1023" w:name="_Toc329011645"/>
      <w:bookmarkStart w:id="1024" w:name="_Toc305764101"/>
      <w:bookmarkStart w:id="1025" w:name="_Toc10635506"/>
      <w:bookmarkStart w:id="1026" w:name="_Toc10637733"/>
      <w:bookmarkStart w:id="1027" w:name="_Toc10637805"/>
      <w:bookmarkStart w:id="1028" w:name="_Toc10639821"/>
      <w:bookmarkStart w:id="1029" w:name="_Toc42246860"/>
      <w:bookmarkStart w:id="1030" w:name="_Toc42248571"/>
      <w:bookmarkStart w:id="1031" w:name="_Toc42249949"/>
      <w:bookmarkStart w:id="1032" w:name="_Toc55401110"/>
      <w:bookmarkStart w:id="1033" w:name="_Toc94535056"/>
      <w:bookmarkStart w:id="1034" w:name="_Toc94535765"/>
      <w:bookmarkStart w:id="1035" w:name="_Toc112145193"/>
      <w:r w:rsidRPr="00A33A8B">
        <w:rPr>
          <w:sz w:val="24"/>
          <w:szCs w:val="24"/>
        </w:rPr>
        <w:t>Nota 19</w:t>
      </w:r>
      <w:r w:rsidRPr="00A33A8B">
        <w:rPr>
          <w:sz w:val="24"/>
          <w:szCs w:val="24"/>
        </w:rPr>
        <w:tab/>
        <w:t>Otras deudas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p>
    <w:tbl>
      <w:tblPr>
        <w:tblW w:w="9639" w:type="dxa"/>
        <w:jc w:val="center"/>
        <w:tblLayout w:type="fixed"/>
        <w:tblLook w:val="04A0" w:firstRow="1" w:lastRow="0" w:firstColumn="1" w:lastColumn="0" w:noHBand="0" w:noVBand="1"/>
      </w:tblPr>
      <w:tblGrid>
        <w:gridCol w:w="5670"/>
        <w:gridCol w:w="1985"/>
        <w:gridCol w:w="1984"/>
      </w:tblGrid>
      <w:tr w:rsidR="00535334" w:rsidRPr="00C357DA" w14:paraId="39C31088" w14:textId="77777777" w:rsidTr="00C055B6">
        <w:trPr>
          <w:jc w:val="center"/>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CE786" w14:textId="77777777" w:rsidR="00535334" w:rsidRPr="00C357DA" w:rsidRDefault="00535334" w:rsidP="00764226">
            <w:pPr>
              <w:pStyle w:val="Tablehead"/>
              <w:spacing w:before="40" w:after="40"/>
              <w:jc w:val="left"/>
              <w:rPr>
                <w:szCs w:val="22"/>
              </w:rPr>
            </w:pPr>
            <w:bookmarkStart w:id="1036" w:name="_Toc329011646"/>
            <w:bookmarkStart w:id="1037" w:name="_Toc305764102"/>
            <w:r w:rsidRPr="00C357DA">
              <w:rPr>
                <w:szCs w:val="22"/>
              </w:rPr>
              <w:t>En miles CHF</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92AF159" w14:textId="44B56E8F" w:rsidR="00535334" w:rsidRPr="00C357DA" w:rsidRDefault="00535334" w:rsidP="00764226">
            <w:pPr>
              <w:pStyle w:val="Tablehead"/>
              <w:spacing w:before="40" w:after="40"/>
              <w:rPr>
                <w:szCs w:val="22"/>
              </w:rPr>
            </w:pPr>
            <w:r w:rsidRPr="00C357DA">
              <w:rPr>
                <w:szCs w:val="22"/>
              </w:rPr>
              <w:t>31/12/</w:t>
            </w:r>
            <w:r w:rsidR="00E725DF" w:rsidRPr="00C357DA">
              <w:rPr>
                <w:rFonts w:cs="Arial"/>
                <w:bCs/>
                <w:color w:val="000000"/>
                <w:szCs w:val="22"/>
                <w:lang w:eastAsia="zh-CN"/>
              </w:rPr>
              <w:t>202</w:t>
            </w:r>
            <w:r w:rsidR="00C055B6" w:rsidRPr="00C357DA">
              <w:rPr>
                <w:rFonts w:cs="Arial"/>
                <w:bCs/>
                <w:color w:val="000000"/>
                <w:szCs w:val="22"/>
                <w:lang w:eastAsia="zh-CN"/>
              </w:rPr>
              <w:t>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F79ABDD" w14:textId="6677E327" w:rsidR="00535334" w:rsidRPr="00C357DA" w:rsidRDefault="00535334" w:rsidP="00764226">
            <w:pPr>
              <w:pStyle w:val="Tablehead"/>
              <w:spacing w:before="40" w:after="40"/>
              <w:rPr>
                <w:szCs w:val="22"/>
              </w:rPr>
            </w:pPr>
            <w:r w:rsidRPr="00C357DA">
              <w:rPr>
                <w:szCs w:val="22"/>
              </w:rPr>
              <w:t>31/12/</w:t>
            </w:r>
            <w:r w:rsidR="00E725DF" w:rsidRPr="00C357DA">
              <w:rPr>
                <w:bCs/>
                <w:szCs w:val="22"/>
              </w:rPr>
              <w:t>20</w:t>
            </w:r>
            <w:r w:rsidR="00C055B6" w:rsidRPr="00C357DA">
              <w:rPr>
                <w:bCs/>
                <w:szCs w:val="22"/>
              </w:rPr>
              <w:t>20</w:t>
            </w:r>
          </w:p>
        </w:tc>
      </w:tr>
      <w:tr w:rsidR="00C055B6" w:rsidRPr="00C357DA" w14:paraId="739E0759" w14:textId="77777777" w:rsidTr="00C055B6">
        <w:trPr>
          <w:jc w:val="center"/>
        </w:trPr>
        <w:tc>
          <w:tcPr>
            <w:tcW w:w="5670" w:type="dxa"/>
            <w:tcBorders>
              <w:top w:val="single" w:sz="4" w:space="0" w:color="auto"/>
              <w:left w:val="single" w:sz="4" w:space="0" w:color="auto"/>
              <w:bottom w:val="nil"/>
              <w:right w:val="single" w:sz="4" w:space="0" w:color="auto"/>
            </w:tcBorders>
            <w:shd w:val="clear" w:color="auto" w:fill="auto"/>
            <w:noWrap/>
          </w:tcPr>
          <w:p w14:paraId="0B5E03AE" w14:textId="3241BE24" w:rsidR="00C055B6" w:rsidRPr="00C357DA" w:rsidRDefault="00C055B6" w:rsidP="00C055B6">
            <w:pPr>
              <w:pStyle w:val="Tabletext"/>
              <w:spacing w:before="40" w:after="40"/>
              <w:rPr>
                <w:szCs w:val="22"/>
              </w:rPr>
            </w:pPr>
            <w:r w:rsidRPr="00C357DA">
              <w:rPr>
                <w:szCs w:val="22"/>
              </w:rPr>
              <w:t>Cuentas deudoras</w:t>
            </w:r>
          </w:p>
        </w:tc>
        <w:tc>
          <w:tcPr>
            <w:tcW w:w="1985" w:type="dxa"/>
            <w:tcBorders>
              <w:top w:val="nil"/>
              <w:left w:val="single" w:sz="4" w:space="0" w:color="auto"/>
              <w:bottom w:val="nil"/>
              <w:right w:val="single" w:sz="4" w:space="0" w:color="auto"/>
            </w:tcBorders>
            <w:shd w:val="clear" w:color="auto" w:fill="auto"/>
            <w:noWrap/>
            <w:vAlign w:val="bottom"/>
          </w:tcPr>
          <w:p w14:paraId="30BFEE9F" w14:textId="26E9D9FF"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4 688</w:t>
            </w:r>
          </w:p>
        </w:tc>
        <w:tc>
          <w:tcPr>
            <w:tcW w:w="1984" w:type="dxa"/>
            <w:tcBorders>
              <w:top w:val="nil"/>
              <w:left w:val="nil"/>
              <w:bottom w:val="nil"/>
              <w:right w:val="single" w:sz="4" w:space="0" w:color="auto"/>
            </w:tcBorders>
            <w:shd w:val="clear" w:color="auto" w:fill="auto"/>
            <w:noWrap/>
            <w:vAlign w:val="bottom"/>
          </w:tcPr>
          <w:p w14:paraId="4E321D62" w14:textId="48D78680"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4 518</w:t>
            </w:r>
          </w:p>
        </w:tc>
      </w:tr>
      <w:tr w:rsidR="00C055B6" w:rsidRPr="00C357DA" w14:paraId="43FD251F" w14:textId="77777777" w:rsidTr="00C055B6">
        <w:trPr>
          <w:jc w:val="center"/>
        </w:trPr>
        <w:tc>
          <w:tcPr>
            <w:tcW w:w="5670" w:type="dxa"/>
            <w:tcBorders>
              <w:left w:val="single" w:sz="4" w:space="0" w:color="auto"/>
              <w:right w:val="single" w:sz="4" w:space="0" w:color="auto"/>
            </w:tcBorders>
            <w:shd w:val="clear" w:color="auto" w:fill="auto"/>
            <w:noWrap/>
          </w:tcPr>
          <w:p w14:paraId="108CDDDE" w14:textId="77777777" w:rsidR="00C055B6" w:rsidRPr="00C357DA" w:rsidRDefault="00C055B6" w:rsidP="00C055B6">
            <w:pPr>
              <w:pStyle w:val="Tabletext"/>
              <w:spacing w:before="40" w:after="40"/>
              <w:rPr>
                <w:szCs w:val="22"/>
              </w:rPr>
            </w:pPr>
            <w:r w:rsidRPr="00C357DA">
              <w:rPr>
                <w:szCs w:val="22"/>
              </w:rPr>
              <w:t>Varios de personal</w:t>
            </w:r>
          </w:p>
        </w:tc>
        <w:tc>
          <w:tcPr>
            <w:tcW w:w="1985" w:type="dxa"/>
            <w:tcBorders>
              <w:top w:val="nil"/>
              <w:left w:val="single" w:sz="4" w:space="0" w:color="auto"/>
              <w:bottom w:val="nil"/>
              <w:right w:val="single" w:sz="4" w:space="0" w:color="auto"/>
            </w:tcBorders>
            <w:shd w:val="clear" w:color="auto" w:fill="auto"/>
            <w:noWrap/>
            <w:vAlign w:val="bottom"/>
          </w:tcPr>
          <w:p w14:paraId="07283CEF" w14:textId="260E0258"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1 617</w:t>
            </w:r>
          </w:p>
        </w:tc>
        <w:tc>
          <w:tcPr>
            <w:tcW w:w="1984" w:type="dxa"/>
            <w:tcBorders>
              <w:top w:val="nil"/>
              <w:left w:val="nil"/>
              <w:bottom w:val="nil"/>
              <w:right w:val="single" w:sz="4" w:space="0" w:color="auto"/>
            </w:tcBorders>
            <w:shd w:val="clear" w:color="auto" w:fill="auto"/>
            <w:noWrap/>
            <w:vAlign w:val="bottom"/>
          </w:tcPr>
          <w:p w14:paraId="2DB6418A" w14:textId="007A74A0"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1 956</w:t>
            </w:r>
          </w:p>
        </w:tc>
      </w:tr>
      <w:tr w:rsidR="00C055B6" w:rsidRPr="00C357DA" w14:paraId="7CC15BDE" w14:textId="77777777" w:rsidTr="00C055B6">
        <w:trPr>
          <w:jc w:val="center"/>
        </w:trPr>
        <w:tc>
          <w:tcPr>
            <w:tcW w:w="5670" w:type="dxa"/>
            <w:tcBorders>
              <w:left w:val="single" w:sz="4" w:space="0" w:color="auto"/>
              <w:right w:val="single" w:sz="4" w:space="0" w:color="auto"/>
            </w:tcBorders>
            <w:shd w:val="clear" w:color="auto" w:fill="auto"/>
            <w:noWrap/>
          </w:tcPr>
          <w:p w14:paraId="6185F5DE" w14:textId="77777777" w:rsidR="00C055B6" w:rsidRPr="00C357DA" w:rsidRDefault="00C055B6" w:rsidP="00C055B6">
            <w:pPr>
              <w:pStyle w:val="Tabletext"/>
              <w:spacing w:before="40" w:after="40"/>
              <w:rPr>
                <w:szCs w:val="22"/>
              </w:rPr>
            </w:pPr>
            <w:r w:rsidRPr="00C357DA">
              <w:rPr>
                <w:szCs w:val="22"/>
              </w:rPr>
              <w:t>Recepción de bienes/Facturas</w:t>
            </w:r>
          </w:p>
        </w:tc>
        <w:tc>
          <w:tcPr>
            <w:tcW w:w="1985" w:type="dxa"/>
            <w:tcBorders>
              <w:top w:val="nil"/>
              <w:left w:val="single" w:sz="4" w:space="0" w:color="auto"/>
              <w:bottom w:val="nil"/>
              <w:right w:val="single" w:sz="4" w:space="0" w:color="auto"/>
            </w:tcBorders>
            <w:shd w:val="clear" w:color="auto" w:fill="auto"/>
            <w:noWrap/>
            <w:vAlign w:val="bottom"/>
          </w:tcPr>
          <w:p w14:paraId="6B363D28" w14:textId="0742AFF2"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37</w:t>
            </w:r>
          </w:p>
        </w:tc>
        <w:tc>
          <w:tcPr>
            <w:tcW w:w="1984" w:type="dxa"/>
            <w:tcBorders>
              <w:top w:val="nil"/>
              <w:left w:val="nil"/>
              <w:bottom w:val="nil"/>
              <w:right w:val="single" w:sz="4" w:space="0" w:color="auto"/>
            </w:tcBorders>
            <w:shd w:val="clear" w:color="auto" w:fill="auto"/>
            <w:noWrap/>
            <w:vAlign w:val="bottom"/>
          </w:tcPr>
          <w:p w14:paraId="1AD51CDF" w14:textId="3DA00A9A"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16</w:t>
            </w:r>
          </w:p>
        </w:tc>
      </w:tr>
      <w:tr w:rsidR="00C055B6" w:rsidRPr="00C357DA" w14:paraId="638A6B49" w14:textId="77777777" w:rsidTr="00C055B6">
        <w:trPr>
          <w:jc w:val="center"/>
        </w:trPr>
        <w:tc>
          <w:tcPr>
            <w:tcW w:w="5670" w:type="dxa"/>
            <w:tcBorders>
              <w:left w:val="single" w:sz="4" w:space="0" w:color="auto"/>
              <w:bottom w:val="single" w:sz="4" w:space="0" w:color="auto"/>
              <w:right w:val="single" w:sz="4" w:space="0" w:color="auto"/>
            </w:tcBorders>
            <w:shd w:val="clear" w:color="auto" w:fill="auto"/>
            <w:noWrap/>
          </w:tcPr>
          <w:p w14:paraId="20EE5115" w14:textId="77777777" w:rsidR="00C055B6" w:rsidRPr="00C357DA" w:rsidRDefault="00C055B6" w:rsidP="00C055B6">
            <w:pPr>
              <w:pStyle w:val="Tabletext"/>
              <w:spacing w:before="40" w:after="40"/>
              <w:rPr>
                <w:szCs w:val="22"/>
              </w:rPr>
            </w:pPr>
            <w:r w:rsidRPr="00C357DA">
              <w:rPr>
                <w:szCs w:val="22"/>
              </w:rPr>
              <w:t>PNUD</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1A948CD" w14:textId="3E6EDA65"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2</w:t>
            </w:r>
          </w:p>
        </w:tc>
        <w:tc>
          <w:tcPr>
            <w:tcW w:w="1984" w:type="dxa"/>
            <w:tcBorders>
              <w:top w:val="nil"/>
              <w:left w:val="nil"/>
              <w:bottom w:val="nil"/>
              <w:right w:val="single" w:sz="4" w:space="0" w:color="auto"/>
            </w:tcBorders>
            <w:shd w:val="clear" w:color="auto" w:fill="auto"/>
            <w:noWrap/>
            <w:vAlign w:val="bottom"/>
          </w:tcPr>
          <w:p w14:paraId="065AC6D4" w14:textId="4A4DBC43" w:rsidR="00C055B6" w:rsidRPr="00C357DA" w:rsidRDefault="00C055B6" w:rsidP="00C055B6">
            <w:pPr>
              <w:pStyle w:val="Tabletext1"/>
              <w:spacing w:before="40" w:after="40"/>
              <w:jc w:val="right"/>
              <w:rPr>
                <w:sz w:val="22"/>
                <w:szCs w:val="22"/>
                <w:lang w:val="es-ES_tradnl"/>
              </w:rPr>
            </w:pPr>
            <w:r w:rsidRPr="00C357DA">
              <w:rPr>
                <w:rFonts w:cs="Arial"/>
                <w:color w:val="000000"/>
                <w:sz w:val="22"/>
                <w:szCs w:val="22"/>
                <w:lang w:val="en-US"/>
              </w:rPr>
              <w:t>3</w:t>
            </w:r>
          </w:p>
        </w:tc>
      </w:tr>
      <w:tr w:rsidR="00C055B6" w:rsidRPr="00C357DA" w14:paraId="1A84852F" w14:textId="77777777" w:rsidTr="00C055B6">
        <w:trPr>
          <w:jc w:val="center"/>
        </w:trPr>
        <w:tc>
          <w:tcPr>
            <w:tcW w:w="5670" w:type="dxa"/>
            <w:tcBorders>
              <w:top w:val="single" w:sz="4" w:space="0" w:color="auto"/>
              <w:left w:val="single" w:sz="4" w:space="0" w:color="auto"/>
              <w:bottom w:val="single" w:sz="4" w:space="0" w:color="auto"/>
              <w:right w:val="single" w:sz="4" w:space="0" w:color="auto"/>
            </w:tcBorders>
            <w:shd w:val="clear" w:color="auto" w:fill="auto"/>
            <w:noWrap/>
          </w:tcPr>
          <w:p w14:paraId="5042B92B" w14:textId="77777777" w:rsidR="00C055B6" w:rsidRPr="00C357DA" w:rsidRDefault="00C055B6" w:rsidP="00C055B6">
            <w:pPr>
              <w:pStyle w:val="Tabletext"/>
              <w:spacing w:before="40" w:after="40"/>
              <w:rPr>
                <w:b/>
                <w:bCs/>
                <w:szCs w:val="22"/>
              </w:rPr>
            </w:pPr>
            <w:r w:rsidRPr="00C357DA">
              <w:rPr>
                <w:b/>
                <w:bCs/>
                <w:szCs w:val="22"/>
              </w:rPr>
              <w:t>Otras deudas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684CF" w14:textId="1A9F9C5C" w:rsidR="00C055B6" w:rsidRPr="00C357DA" w:rsidRDefault="00C055B6" w:rsidP="00C055B6">
            <w:pPr>
              <w:pStyle w:val="Tabletext"/>
              <w:spacing w:before="40" w:after="40"/>
              <w:jc w:val="right"/>
              <w:rPr>
                <w:b/>
                <w:bCs/>
                <w:szCs w:val="22"/>
              </w:rPr>
            </w:pPr>
            <w:r w:rsidRPr="00C357DA">
              <w:rPr>
                <w:rFonts w:cs="Arial"/>
                <w:b/>
                <w:bCs/>
                <w:color w:val="000000"/>
                <w:szCs w:val="22"/>
                <w:lang w:val="en-US" w:eastAsia="zh-CN"/>
              </w:rPr>
              <w:t>6 343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CE1B90A" w14:textId="595B8C00" w:rsidR="00C055B6" w:rsidRPr="00C357DA" w:rsidRDefault="00C055B6" w:rsidP="00C055B6">
            <w:pPr>
              <w:pStyle w:val="Tabletext"/>
              <w:spacing w:before="40" w:after="40"/>
              <w:jc w:val="right"/>
              <w:rPr>
                <w:b/>
                <w:bCs/>
                <w:szCs w:val="22"/>
              </w:rPr>
            </w:pPr>
            <w:r w:rsidRPr="00C357DA">
              <w:rPr>
                <w:rFonts w:cs="Arial"/>
                <w:b/>
                <w:bCs/>
                <w:color w:val="000000"/>
                <w:szCs w:val="22"/>
                <w:lang w:val="en-US" w:eastAsia="zh-CN"/>
              </w:rPr>
              <w:t>6 493</w:t>
            </w:r>
          </w:p>
        </w:tc>
      </w:tr>
    </w:tbl>
    <w:p w14:paraId="68F619AA" w14:textId="20717D22" w:rsidR="00535334" w:rsidRPr="00A33A8B" w:rsidRDefault="00535334" w:rsidP="00C32F27">
      <w:pPr>
        <w:pStyle w:val="Heading1"/>
        <w:spacing w:before="360" w:after="120"/>
        <w:rPr>
          <w:sz w:val="24"/>
          <w:szCs w:val="24"/>
        </w:rPr>
      </w:pPr>
      <w:bookmarkStart w:id="1038" w:name="_Toc10635507"/>
      <w:bookmarkStart w:id="1039" w:name="_Toc10637734"/>
      <w:bookmarkStart w:id="1040" w:name="_Toc10637806"/>
      <w:bookmarkStart w:id="1041" w:name="_Toc10639822"/>
      <w:bookmarkStart w:id="1042" w:name="_Toc42246861"/>
      <w:bookmarkStart w:id="1043" w:name="_Toc42248572"/>
      <w:bookmarkStart w:id="1044" w:name="_Toc42249950"/>
      <w:bookmarkStart w:id="1045" w:name="_Toc55401111"/>
      <w:bookmarkStart w:id="1046" w:name="_Toc94535057"/>
      <w:bookmarkStart w:id="1047" w:name="_Toc94535766"/>
      <w:bookmarkStart w:id="1048" w:name="_Toc112145194"/>
      <w:r w:rsidRPr="00A33A8B">
        <w:rPr>
          <w:sz w:val="24"/>
          <w:szCs w:val="24"/>
        </w:rPr>
        <w:t>Nota 20</w:t>
      </w:r>
      <w:r w:rsidRPr="00A33A8B">
        <w:rPr>
          <w:sz w:val="24"/>
          <w:szCs w:val="24"/>
        </w:rPr>
        <w:tab/>
        <w:t>Fondos extrapresupuestarios asignados y no asignados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44437470" w14:textId="2F972A55" w:rsidR="00535334" w:rsidRDefault="00535334" w:rsidP="006E3AF7">
      <w:pPr>
        <w:spacing w:after="240"/>
      </w:pPr>
      <w:r w:rsidRPr="00293240">
        <w:t>De conformidad con la norma NICSP 23</w:t>
      </w:r>
      <w:r w:rsidR="00C32F27">
        <w:t xml:space="preserve"> </w:t>
      </w:r>
      <w:r w:rsidRPr="00293240">
        <w:t>el saldo de los fondos al cierre representa los fondos recibidos y no gastados todavía. Los saldos se indican en el apartado correspondiente del balance, y los movimientos de fondos se muestran en el siguiente Cuadro, donde se detalla si están o no asignados a un proyecto financiado por la UIT o por terceros.</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417"/>
        <w:gridCol w:w="1417"/>
        <w:gridCol w:w="1417"/>
        <w:gridCol w:w="2268"/>
      </w:tblGrid>
      <w:tr w:rsidR="00535334" w:rsidRPr="00C055B6" w14:paraId="58FC77CB" w14:textId="77777777" w:rsidTr="00701C9F">
        <w:trPr>
          <w:jc w:val="center"/>
        </w:trPr>
        <w:tc>
          <w:tcPr>
            <w:tcW w:w="3118" w:type="dxa"/>
            <w:tcBorders>
              <w:top w:val="single" w:sz="4" w:space="0" w:color="auto"/>
              <w:left w:val="single" w:sz="4" w:space="0" w:color="auto"/>
              <w:bottom w:val="single" w:sz="4" w:space="0" w:color="auto"/>
              <w:right w:val="single" w:sz="4" w:space="0" w:color="auto"/>
            </w:tcBorders>
            <w:vAlign w:val="center"/>
          </w:tcPr>
          <w:p w14:paraId="6AD6B2D1" w14:textId="77777777" w:rsidR="00535334" w:rsidRPr="00C055B6" w:rsidRDefault="00535334" w:rsidP="005F7555">
            <w:pPr>
              <w:pStyle w:val="Tablehead"/>
              <w:jc w:val="left"/>
              <w:rPr>
                <w:szCs w:val="22"/>
              </w:rPr>
            </w:pPr>
            <w:bookmarkStart w:id="1049" w:name="_Toc305764103"/>
            <w:bookmarkStart w:id="1050" w:name="_Toc329011647"/>
            <w:r w:rsidRPr="00C055B6">
              <w:rPr>
                <w:szCs w:val="22"/>
              </w:rPr>
              <w:t>Miles de CHF</w:t>
            </w:r>
          </w:p>
        </w:tc>
        <w:tc>
          <w:tcPr>
            <w:tcW w:w="1417" w:type="dxa"/>
            <w:tcBorders>
              <w:top w:val="single" w:sz="4" w:space="0" w:color="auto"/>
              <w:left w:val="single" w:sz="4" w:space="0" w:color="auto"/>
              <w:bottom w:val="single" w:sz="4" w:space="0" w:color="auto"/>
              <w:right w:val="single" w:sz="4" w:space="0" w:color="auto"/>
            </w:tcBorders>
            <w:vAlign w:val="center"/>
          </w:tcPr>
          <w:p w14:paraId="4996FCBA" w14:textId="77777777" w:rsidR="00535334" w:rsidRPr="00C055B6" w:rsidRDefault="00535334" w:rsidP="006E3AF7">
            <w:pPr>
              <w:pStyle w:val="Tablehead"/>
              <w:rPr>
                <w:szCs w:val="22"/>
              </w:rPr>
            </w:pPr>
            <w:r w:rsidRPr="00C055B6">
              <w:rPr>
                <w:szCs w:val="22"/>
              </w:rPr>
              <w:t>Fondos de terceros asignados</w:t>
            </w:r>
          </w:p>
        </w:tc>
        <w:tc>
          <w:tcPr>
            <w:tcW w:w="1417" w:type="dxa"/>
            <w:tcBorders>
              <w:top w:val="single" w:sz="4" w:space="0" w:color="auto"/>
              <w:left w:val="single" w:sz="4" w:space="0" w:color="auto"/>
              <w:bottom w:val="single" w:sz="4" w:space="0" w:color="auto"/>
              <w:right w:val="single" w:sz="4" w:space="0" w:color="auto"/>
            </w:tcBorders>
            <w:vAlign w:val="center"/>
          </w:tcPr>
          <w:p w14:paraId="406A4EB3" w14:textId="77777777" w:rsidR="00535334" w:rsidRPr="00C055B6" w:rsidRDefault="00535334" w:rsidP="006E3AF7">
            <w:pPr>
              <w:pStyle w:val="Tablehead"/>
              <w:rPr>
                <w:szCs w:val="22"/>
              </w:rPr>
            </w:pPr>
            <w:r w:rsidRPr="00C055B6">
              <w:rPr>
                <w:szCs w:val="22"/>
              </w:rPr>
              <w:t>Fondos de terceros en espera de asignación</w:t>
            </w:r>
          </w:p>
        </w:tc>
        <w:tc>
          <w:tcPr>
            <w:tcW w:w="1417" w:type="dxa"/>
            <w:tcBorders>
              <w:top w:val="single" w:sz="4" w:space="0" w:color="auto"/>
              <w:left w:val="single" w:sz="4" w:space="0" w:color="auto"/>
              <w:bottom w:val="single" w:sz="4" w:space="0" w:color="auto"/>
              <w:right w:val="single" w:sz="4" w:space="0" w:color="auto"/>
            </w:tcBorders>
            <w:vAlign w:val="center"/>
          </w:tcPr>
          <w:p w14:paraId="495A0EC8" w14:textId="77777777" w:rsidR="00535334" w:rsidRPr="00C055B6" w:rsidRDefault="00535334" w:rsidP="006E3AF7">
            <w:pPr>
              <w:pStyle w:val="Tablehead"/>
              <w:rPr>
                <w:szCs w:val="22"/>
              </w:rPr>
            </w:pPr>
            <w:r w:rsidRPr="00C055B6">
              <w:rPr>
                <w:szCs w:val="22"/>
              </w:rPr>
              <w:t>Total de fondos de terceros</w:t>
            </w:r>
          </w:p>
        </w:tc>
        <w:tc>
          <w:tcPr>
            <w:tcW w:w="2268" w:type="dxa"/>
            <w:tcBorders>
              <w:top w:val="single" w:sz="4" w:space="0" w:color="auto"/>
              <w:left w:val="single" w:sz="4" w:space="0" w:color="auto"/>
              <w:bottom w:val="single" w:sz="4" w:space="0" w:color="auto"/>
              <w:right w:val="single" w:sz="4" w:space="0" w:color="auto"/>
            </w:tcBorders>
            <w:vAlign w:val="center"/>
          </w:tcPr>
          <w:p w14:paraId="1EF5DBC3" w14:textId="3ED48A3C" w:rsidR="00535334" w:rsidRPr="00C055B6" w:rsidRDefault="00535334" w:rsidP="006E3AF7">
            <w:pPr>
              <w:pStyle w:val="Tablehead"/>
              <w:rPr>
                <w:szCs w:val="22"/>
              </w:rPr>
            </w:pPr>
            <w:r w:rsidRPr="00C055B6">
              <w:rPr>
                <w:szCs w:val="22"/>
              </w:rPr>
              <w:t>Fondos propios asignados a proyectos extrapresupuestarios</w:t>
            </w:r>
          </w:p>
        </w:tc>
      </w:tr>
      <w:tr w:rsidR="00C055B6" w:rsidRPr="00C055B6" w14:paraId="733905C9" w14:textId="77777777" w:rsidTr="00701C9F">
        <w:trPr>
          <w:jc w:val="center"/>
        </w:trPr>
        <w:tc>
          <w:tcPr>
            <w:tcW w:w="3118" w:type="dxa"/>
            <w:tcBorders>
              <w:top w:val="single" w:sz="4" w:space="0" w:color="auto"/>
              <w:left w:val="single" w:sz="4" w:space="0" w:color="auto"/>
              <w:bottom w:val="single" w:sz="4" w:space="0" w:color="auto"/>
              <w:right w:val="single" w:sz="4" w:space="0" w:color="auto"/>
            </w:tcBorders>
          </w:tcPr>
          <w:p w14:paraId="688C8A2C" w14:textId="2EA659DC" w:rsidR="00C055B6" w:rsidRPr="00C055B6" w:rsidRDefault="00C055B6" w:rsidP="00C055B6">
            <w:pPr>
              <w:pStyle w:val="Tabletext"/>
              <w:spacing w:before="40" w:after="40"/>
              <w:rPr>
                <w:b/>
                <w:bCs/>
                <w:szCs w:val="22"/>
              </w:rPr>
            </w:pPr>
            <w:r w:rsidRPr="00C055B6">
              <w:rPr>
                <w:b/>
                <w:bCs/>
                <w:szCs w:val="22"/>
              </w:rPr>
              <w:t>Saldo a 31/12/2020</w:t>
            </w:r>
          </w:p>
        </w:tc>
        <w:tc>
          <w:tcPr>
            <w:tcW w:w="1417" w:type="dxa"/>
          </w:tcPr>
          <w:p w14:paraId="729DBB9C" w14:textId="73BF7ACE" w:rsidR="00C055B6" w:rsidRPr="00C055B6" w:rsidRDefault="00C055B6" w:rsidP="00C055B6">
            <w:pPr>
              <w:pStyle w:val="Tabletext"/>
              <w:spacing w:before="40" w:after="40"/>
              <w:jc w:val="right"/>
              <w:rPr>
                <w:szCs w:val="22"/>
              </w:rPr>
            </w:pPr>
            <w:r w:rsidRPr="00C055B6">
              <w:rPr>
                <w:szCs w:val="22"/>
              </w:rPr>
              <w:t>38 430</w:t>
            </w:r>
          </w:p>
        </w:tc>
        <w:tc>
          <w:tcPr>
            <w:tcW w:w="1417" w:type="dxa"/>
          </w:tcPr>
          <w:p w14:paraId="283332A7" w14:textId="0857F4E1" w:rsidR="00C055B6" w:rsidRPr="00C055B6" w:rsidRDefault="00C055B6" w:rsidP="00C055B6">
            <w:pPr>
              <w:pStyle w:val="Tabletext"/>
              <w:spacing w:before="40" w:after="40"/>
              <w:jc w:val="right"/>
              <w:rPr>
                <w:szCs w:val="22"/>
              </w:rPr>
            </w:pPr>
            <w:r w:rsidRPr="00C055B6">
              <w:rPr>
                <w:szCs w:val="22"/>
              </w:rPr>
              <w:t>4 353</w:t>
            </w:r>
          </w:p>
        </w:tc>
        <w:tc>
          <w:tcPr>
            <w:tcW w:w="1417" w:type="dxa"/>
          </w:tcPr>
          <w:p w14:paraId="4F2B088F" w14:textId="6AA372C1" w:rsidR="00C055B6" w:rsidRPr="00C055B6" w:rsidRDefault="00C055B6" w:rsidP="00C055B6">
            <w:pPr>
              <w:spacing w:before="40" w:after="40"/>
              <w:jc w:val="right"/>
              <w:rPr>
                <w:b/>
                <w:bCs/>
                <w:sz w:val="22"/>
                <w:szCs w:val="22"/>
              </w:rPr>
            </w:pPr>
            <w:r w:rsidRPr="00C055B6">
              <w:rPr>
                <w:b/>
                <w:bCs/>
                <w:sz w:val="22"/>
                <w:szCs w:val="22"/>
              </w:rPr>
              <w:t>42 783</w:t>
            </w:r>
          </w:p>
        </w:tc>
        <w:tc>
          <w:tcPr>
            <w:tcW w:w="2268" w:type="dxa"/>
          </w:tcPr>
          <w:p w14:paraId="40F43243" w14:textId="60CC2C21" w:rsidR="00C055B6" w:rsidRPr="00C055B6" w:rsidRDefault="00C055B6" w:rsidP="00C055B6">
            <w:pPr>
              <w:spacing w:before="40" w:after="40"/>
              <w:jc w:val="right"/>
              <w:rPr>
                <w:b/>
                <w:bCs/>
                <w:sz w:val="22"/>
                <w:szCs w:val="22"/>
              </w:rPr>
            </w:pPr>
            <w:r w:rsidRPr="00C055B6">
              <w:rPr>
                <w:b/>
                <w:bCs/>
                <w:sz w:val="22"/>
                <w:szCs w:val="22"/>
              </w:rPr>
              <w:t>8 008</w:t>
            </w:r>
          </w:p>
        </w:tc>
      </w:tr>
      <w:tr w:rsidR="00C055B6" w:rsidRPr="00C055B6" w14:paraId="054AB862" w14:textId="77777777" w:rsidTr="00701C9F">
        <w:trPr>
          <w:jc w:val="center"/>
        </w:trPr>
        <w:tc>
          <w:tcPr>
            <w:tcW w:w="3118" w:type="dxa"/>
            <w:tcBorders>
              <w:top w:val="nil"/>
              <w:left w:val="single" w:sz="4" w:space="0" w:color="auto"/>
              <w:bottom w:val="nil"/>
              <w:right w:val="single" w:sz="4" w:space="0" w:color="auto"/>
            </w:tcBorders>
          </w:tcPr>
          <w:p w14:paraId="6D9FDADD" w14:textId="77777777" w:rsidR="00C055B6" w:rsidRPr="00C055B6" w:rsidRDefault="00C055B6" w:rsidP="00C055B6">
            <w:pPr>
              <w:pStyle w:val="Tabletext"/>
              <w:spacing w:before="40" w:after="40"/>
              <w:rPr>
                <w:szCs w:val="22"/>
              </w:rPr>
            </w:pPr>
            <w:r w:rsidRPr="00C055B6">
              <w:rPr>
                <w:szCs w:val="22"/>
              </w:rPr>
              <w:t>Incremento</w:t>
            </w:r>
          </w:p>
        </w:tc>
        <w:tc>
          <w:tcPr>
            <w:tcW w:w="1417" w:type="dxa"/>
          </w:tcPr>
          <w:p w14:paraId="289C5163" w14:textId="3DDAE87C" w:rsidR="00C055B6" w:rsidRPr="00C055B6" w:rsidRDefault="00C055B6" w:rsidP="00C055B6">
            <w:pPr>
              <w:pStyle w:val="Tabletext"/>
              <w:spacing w:before="40" w:after="40"/>
              <w:jc w:val="right"/>
              <w:rPr>
                <w:szCs w:val="22"/>
              </w:rPr>
            </w:pPr>
            <w:r w:rsidRPr="00C055B6">
              <w:rPr>
                <w:szCs w:val="22"/>
              </w:rPr>
              <w:t>20 518</w:t>
            </w:r>
          </w:p>
        </w:tc>
        <w:tc>
          <w:tcPr>
            <w:tcW w:w="1417" w:type="dxa"/>
          </w:tcPr>
          <w:p w14:paraId="0FEB1B9C" w14:textId="697EE633" w:rsidR="00C055B6" w:rsidRPr="00C055B6" w:rsidRDefault="00C055B6" w:rsidP="00C055B6">
            <w:pPr>
              <w:pStyle w:val="Tabletext"/>
              <w:spacing w:before="40" w:after="40"/>
              <w:jc w:val="right"/>
              <w:rPr>
                <w:szCs w:val="22"/>
              </w:rPr>
            </w:pPr>
            <w:r w:rsidRPr="00C055B6">
              <w:rPr>
                <w:szCs w:val="22"/>
              </w:rPr>
              <w:t>470</w:t>
            </w:r>
          </w:p>
        </w:tc>
        <w:tc>
          <w:tcPr>
            <w:tcW w:w="1417" w:type="dxa"/>
          </w:tcPr>
          <w:p w14:paraId="498EDE94" w14:textId="23F748D4" w:rsidR="00C055B6" w:rsidRPr="00C055B6" w:rsidRDefault="00C055B6" w:rsidP="00C055B6">
            <w:pPr>
              <w:spacing w:before="40" w:after="40"/>
              <w:jc w:val="right"/>
              <w:rPr>
                <w:b/>
                <w:bCs/>
                <w:sz w:val="22"/>
                <w:szCs w:val="22"/>
              </w:rPr>
            </w:pPr>
            <w:r w:rsidRPr="00C055B6">
              <w:rPr>
                <w:b/>
                <w:bCs/>
                <w:sz w:val="22"/>
                <w:szCs w:val="22"/>
              </w:rPr>
              <w:t>20 989</w:t>
            </w:r>
          </w:p>
        </w:tc>
        <w:tc>
          <w:tcPr>
            <w:tcW w:w="2268" w:type="dxa"/>
          </w:tcPr>
          <w:p w14:paraId="08FDA25E" w14:textId="2886BF8C" w:rsidR="00C055B6" w:rsidRPr="00C055B6" w:rsidRDefault="00C055B6" w:rsidP="00C055B6">
            <w:pPr>
              <w:spacing w:before="40" w:after="40"/>
              <w:jc w:val="right"/>
              <w:rPr>
                <w:sz w:val="22"/>
                <w:szCs w:val="22"/>
              </w:rPr>
            </w:pPr>
            <w:r w:rsidRPr="00C055B6">
              <w:rPr>
                <w:sz w:val="22"/>
                <w:szCs w:val="22"/>
              </w:rPr>
              <w:t>1 989</w:t>
            </w:r>
          </w:p>
        </w:tc>
      </w:tr>
      <w:tr w:rsidR="00C055B6" w:rsidRPr="00C055B6" w14:paraId="04A2EDA9" w14:textId="77777777" w:rsidTr="00701C9F">
        <w:trPr>
          <w:jc w:val="center"/>
        </w:trPr>
        <w:tc>
          <w:tcPr>
            <w:tcW w:w="3118" w:type="dxa"/>
            <w:tcBorders>
              <w:top w:val="nil"/>
              <w:left w:val="single" w:sz="4" w:space="0" w:color="auto"/>
              <w:bottom w:val="nil"/>
              <w:right w:val="single" w:sz="4" w:space="0" w:color="auto"/>
            </w:tcBorders>
          </w:tcPr>
          <w:p w14:paraId="1E903EFA" w14:textId="77777777" w:rsidR="00C055B6" w:rsidRPr="00C055B6" w:rsidRDefault="00C055B6" w:rsidP="00C055B6">
            <w:pPr>
              <w:pStyle w:val="Tabletext"/>
              <w:spacing w:before="40" w:after="40"/>
              <w:rPr>
                <w:szCs w:val="22"/>
              </w:rPr>
            </w:pPr>
            <w:r w:rsidRPr="00C055B6">
              <w:rPr>
                <w:szCs w:val="22"/>
              </w:rPr>
              <w:t>Disminución</w:t>
            </w:r>
          </w:p>
        </w:tc>
        <w:tc>
          <w:tcPr>
            <w:tcW w:w="1417" w:type="dxa"/>
            <w:tcBorders>
              <w:bottom w:val="nil"/>
            </w:tcBorders>
          </w:tcPr>
          <w:p w14:paraId="1ECCB937" w14:textId="6AEC6BA5" w:rsidR="00C055B6" w:rsidRPr="00C055B6" w:rsidRDefault="00C055B6" w:rsidP="00C055B6">
            <w:pPr>
              <w:pStyle w:val="Tabletext"/>
              <w:spacing w:before="40" w:after="40"/>
              <w:jc w:val="right"/>
              <w:rPr>
                <w:szCs w:val="22"/>
              </w:rPr>
            </w:pPr>
            <w:r w:rsidRPr="00C055B6">
              <w:rPr>
                <w:szCs w:val="22"/>
              </w:rPr>
              <w:t>–12 613</w:t>
            </w:r>
          </w:p>
        </w:tc>
        <w:tc>
          <w:tcPr>
            <w:tcW w:w="1417" w:type="dxa"/>
            <w:tcBorders>
              <w:bottom w:val="nil"/>
            </w:tcBorders>
          </w:tcPr>
          <w:p w14:paraId="2EEA35E5" w14:textId="3E63D93D" w:rsidR="00C055B6" w:rsidRPr="00C055B6" w:rsidRDefault="00C055B6" w:rsidP="00C055B6">
            <w:pPr>
              <w:pStyle w:val="Tabletext"/>
              <w:spacing w:before="40" w:after="40"/>
              <w:jc w:val="right"/>
              <w:rPr>
                <w:szCs w:val="22"/>
              </w:rPr>
            </w:pPr>
            <w:r w:rsidRPr="00C055B6">
              <w:rPr>
                <w:szCs w:val="22"/>
              </w:rPr>
              <w:t>–1</w:t>
            </w:r>
            <w:r w:rsidR="00C357DA">
              <w:rPr>
                <w:szCs w:val="22"/>
              </w:rPr>
              <w:t xml:space="preserve"> </w:t>
            </w:r>
            <w:r w:rsidRPr="00C055B6">
              <w:rPr>
                <w:szCs w:val="22"/>
              </w:rPr>
              <w:t>140</w:t>
            </w:r>
          </w:p>
        </w:tc>
        <w:tc>
          <w:tcPr>
            <w:tcW w:w="1417" w:type="dxa"/>
            <w:tcBorders>
              <w:bottom w:val="nil"/>
            </w:tcBorders>
          </w:tcPr>
          <w:p w14:paraId="6A224D88" w14:textId="09BC06F7" w:rsidR="00C055B6" w:rsidRPr="00C055B6" w:rsidRDefault="00CB3BCD" w:rsidP="00C055B6">
            <w:pPr>
              <w:spacing w:before="40" w:after="40"/>
              <w:jc w:val="right"/>
              <w:rPr>
                <w:b/>
                <w:bCs/>
                <w:sz w:val="22"/>
                <w:szCs w:val="22"/>
              </w:rPr>
            </w:pPr>
            <w:r w:rsidRPr="00C055B6">
              <w:rPr>
                <w:sz w:val="22"/>
                <w:szCs w:val="22"/>
              </w:rPr>
              <w:t>–</w:t>
            </w:r>
            <w:r w:rsidR="00C055B6" w:rsidRPr="00C055B6">
              <w:rPr>
                <w:b/>
                <w:bCs/>
                <w:sz w:val="22"/>
                <w:szCs w:val="22"/>
              </w:rPr>
              <w:t>13 753</w:t>
            </w:r>
          </w:p>
        </w:tc>
        <w:tc>
          <w:tcPr>
            <w:tcW w:w="2268" w:type="dxa"/>
            <w:tcBorders>
              <w:bottom w:val="nil"/>
            </w:tcBorders>
          </w:tcPr>
          <w:p w14:paraId="41055537" w14:textId="71B3330A" w:rsidR="00C055B6" w:rsidRPr="00C055B6" w:rsidRDefault="00C055B6" w:rsidP="00C055B6">
            <w:pPr>
              <w:spacing w:before="40" w:after="40"/>
              <w:jc w:val="right"/>
              <w:rPr>
                <w:sz w:val="22"/>
                <w:szCs w:val="22"/>
              </w:rPr>
            </w:pPr>
            <w:r w:rsidRPr="00C055B6">
              <w:rPr>
                <w:sz w:val="22"/>
                <w:szCs w:val="22"/>
              </w:rPr>
              <w:t>–1 895</w:t>
            </w:r>
          </w:p>
        </w:tc>
      </w:tr>
      <w:tr w:rsidR="00C055B6" w:rsidRPr="00C055B6" w14:paraId="1C1A709B" w14:textId="77777777" w:rsidTr="00701C9F">
        <w:trPr>
          <w:jc w:val="center"/>
        </w:trPr>
        <w:tc>
          <w:tcPr>
            <w:tcW w:w="3118" w:type="dxa"/>
            <w:tcBorders>
              <w:top w:val="single" w:sz="4" w:space="0" w:color="auto"/>
              <w:left w:val="single" w:sz="4" w:space="0" w:color="auto"/>
              <w:bottom w:val="single" w:sz="4" w:space="0" w:color="auto"/>
              <w:right w:val="single" w:sz="4" w:space="0" w:color="auto"/>
            </w:tcBorders>
          </w:tcPr>
          <w:p w14:paraId="60F7BF17" w14:textId="75A43F87" w:rsidR="00C055B6" w:rsidRPr="00C055B6" w:rsidRDefault="00C055B6" w:rsidP="00C055B6">
            <w:pPr>
              <w:pStyle w:val="Tabletext"/>
              <w:spacing w:before="40" w:after="40"/>
              <w:rPr>
                <w:b/>
                <w:bCs/>
                <w:szCs w:val="22"/>
              </w:rPr>
            </w:pPr>
            <w:r w:rsidRPr="00C055B6">
              <w:rPr>
                <w:b/>
                <w:bCs/>
                <w:szCs w:val="22"/>
              </w:rPr>
              <w:t>Saldos de cierre a 31/12/2021</w:t>
            </w:r>
          </w:p>
        </w:tc>
        <w:tc>
          <w:tcPr>
            <w:tcW w:w="1417" w:type="dxa"/>
          </w:tcPr>
          <w:p w14:paraId="1B6AB09F" w14:textId="355585D6" w:rsidR="00C055B6" w:rsidRPr="00C055B6" w:rsidRDefault="00C055B6" w:rsidP="00C055B6">
            <w:pPr>
              <w:pStyle w:val="Tabletext"/>
              <w:spacing w:before="40" w:after="40"/>
              <w:jc w:val="right"/>
              <w:rPr>
                <w:b/>
                <w:bCs/>
                <w:szCs w:val="22"/>
              </w:rPr>
            </w:pPr>
            <w:r w:rsidRPr="00C055B6">
              <w:rPr>
                <w:szCs w:val="22"/>
              </w:rPr>
              <w:t>43 336</w:t>
            </w:r>
          </w:p>
        </w:tc>
        <w:tc>
          <w:tcPr>
            <w:tcW w:w="1417" w:type="dxa"/>
          </w:tcPr>
          <w:p w14:paraId="67068060" w14:textId="2B635699" w:rsidR="00C055B6" w:rsidRPr="00C055B6" w:rsidRDefault="00C055B6" w:rsidP="00C055B6">
            <w:pPr>
              <w:spacing w:before="40" w:after="40"/>
              <w:jc w:val="right"/>
              <w:rPr>
                <w:sz w:val="22"/>
                <w:szCs w:val="22"/>
              </w:rPr>
            </w:pPr>
            <w:r w:rsidRPr="00C055B6">
              <w:rPr>
                <w:sz w:val="22"/>
                <w:szCs w:val="22"/>
              </w:rPr>
              <w:t>3 684</w:t>
            </w:r>
          </w:p>
        </w:tc>
        <w:tc>
          <w:tcPr>
            <w:tcW w:w="1417" w:type="dxa"/>
          </w:tcPr>
          <w:p w14:paraId="7F77E10D" w14:textId="1EFA2C36" w:rsidR="00C055B6" w:rsidRPr="00C055B6" w:rsidRDefault="00C055B6" w:rsidP="00C055B6">
            <w:pPr>
              <w:pStyle w:val="Tabletext"/>
              <w:spacing w:before="40" w:after="40"/>
              <w:jc w:val="right"/>
              <w:rPr>
                <w:b/>
                <w:bCs/>
                <w:szCs w:val="22"/>
              </w:rPr>
            </w:pPr>
            <w:r w:rsidRPr="00C055B6">
              <w:rPr>
                <w:b/>
                <w:bCs/>
                <w:szCs w:val="22"/>
              </w:rPr>
              <w:t>50 020</w:t>
            </w:r>
          </w:p>
        </w:tc>
        <w:tc>
          <w:tcPr>
            <w:tcW w:w="2268" w:type="dxa"/>
          </w:tcPr>
          <w:p w14:paraId="3501AB6E" w14:textId="7B09F4DF" w:rsidR="00C055B6" w:rsidRPr="00C055B6" w:rsidRDefault="00C055B6" w:rsidP="00C055B6">
            <w:pPr>
              <w:pStyle w:val="Tabletext"/>
              <w:spacing w:before="40" w:after="40"/>
              <w:jc w:val="right"/>
              <w:rPr>
                <w:b/>
                <w:bCs/>
                <w:szCs w:val="22"/>
              </w:rPr>
            </w:pPr>
            <w:r w:rsidRPr="00C055B6">
              <w:rPr>
                <w:b/>
                <w:bCs/>
                <w:szCs w:val="22"/>
              </w:rPr>
              <w:t>8 102</w:t>
            </w:r>
          </w:p>
        </w:tc>
      </w:tr>
    </w:tbl>
    <w:p w14:paraId="1115A4C9" w14:textId="086C8DA9" w:rsidR="003B08FB" w:rsidRPr="00293240" w:rsidRDefault="00902D4A" w:rsidP="00CB3BCD">
      <w:pPr>
        <w:spacing w:before="240"/>
      </w:pPr>
      <w:r>
        <w:t>En comparación con 2020, s</w:t>
      </w:r>
      <w:r w:rsidR="003B08FB" w:rsidRPr="00293240">
        <w:t xml:space="preserve">e ha producido un aumento </w:t>
      </w:r>
      <w:r>
        <w:t xml:space="preserve">(12%) </w:t>
      </w:r>
      <w:r w:rsidR="003B08FB" w:rsidRPr="00293240">
        <w:t>del importe total de los fondos de terceros asignados</w:t>
      </w:r>
      <w:r>
        <w:t>. Se han concluido numerosos acuerdos de proyectos nuevos, que se han abonado y están en fase de implementación. La</w:t>
      </w:r>
      <w:r w:rsidR="003B08FB" w:rsidRPr="00293240">
        <w:t xml:space="preserve"> disminución de los fondos de terceros en espera de atribución </w:t>
      </w:r>
      <w:r>
        <w:t>también está relacionada con la tendencia al alza de la implementación de proyectos nuevos y existentes</w:t>
      </w:r>
      <w:r w:rsidR="003B08FB" w:rsidRPr="00293240">
        <w:t>.</w:t>
      </w:r>
    </w:p>
    <w:p w14:paraId="7BDD0865" w14:textId="124740CF" w:rsidR="00535334" w:rsidRPr="00A33A8B" w:rsidRDefault="00535334" w:rsidP="008229FC">
      <w:pPr>
        <w:pStyle w:val="Heading1"/>
        <w:spacing w:before="240" w:after="120"/>
        <w:rPr>
          <w:sz w:val="24"/>
          <w:szCs w:val="24"/>
        </w:rPr>
      </w:pPr>
      <w:bookmarkStart w:id="1051" w:name="_Toc10635508"/>
      <w:bookmarkStart w:id="1052" w:name="_Toc10637735"/>
      <w:bookmarkStart w:id="1053" w:name="_Toc10637807"/>
      <w:bookmarkStart w:id="1054" w:name="_Toc10639823"/>
      <w:bookmarkStart w:id="1055" w:name="_Toc42246862"/>
      <w:bookmarkStart w:id="1056" w:name="_Toc42248573"/>
      <w:bookmarkStart w:id="1057" w:name="_Toc42249951"/>
      <w:bookmarkStart w:id="1058" w:name="_Toc55401112"/>
      <w:bookmarkStart w:id="1059" w:name="_Toc94535058"/>
      <w:bookmarkStart w:id="1060" w:name="_Toc94535767"/>
      <w:bookmarkStart w:id="1061" w:name="_Toc112145195"/>
      <w:r w:rsidRPr="00A33A8B">
        <w:rPr>
          <w:sz w:val="24"/>
          <w:szCs w:val="24"/>
        </w:rPr>
        <w:lastRenderedPageBreak/>
        <w:t>Nota 21</w:t>
      </w:r>
      <w:r w:rsidRPr="00A33A8B">
        <w:rPr>
          <w:sz w:val="24"/>
          <w:szCs w:val="24"/>
        </w:rPr>
        <w:tab/>
      </w:r>
      <w:bookmarkEnd w:id="1049"/>
      <w:bookmarkEnd w:id="1050"/>
      <w:bookmarkEnd w:id="1051"/>
      <w:bookmarkEnd w:id="1052"/>
      <w:bookmarkEnd w:id="1053"/>
      <w:bookmarkEnd w:id="1054"/>
      <w:bookmarkEnd w:id="1055"/>
      <w:bookmarkEnd w:id="1056"/>
      <w:bookmarkEnd w:id="1057"/>
      <w:bookmarkEnd w:id="1058"/>
      <w:r w:rsidR="00F114DF" w:rsidRPr="00A33A8B">
        <w:rPr>
          <w:sz w:val="24"/>
          <w:szCs w:val="24"/>
        </w:rPr>
        <w:t>Contribuciones previstas</w:t>
      </w:r>
      <w:bookmarkEnd w:id="1059"/>
      <w:bookmarkEnd w:id="1060"/>
      <w:bookmarkEnd w:id="1061"/>
    </w:p>
    <w:p w14:paraId="69980007" w14:textId="76B492B1" w:rsidR="00535334" w:rsidRDefault="00535334" w:rsidP="006E3AF7">
      <w:pPr>
        <w:spacing w:after="240"/>
      </w:pPr>
      <w:r w:rsidRPr="00293240">
        <w:t>En el siguiente Cuadro se presentan las contribuciones efectivamente contabilizadas en el ejercicio de 20</w:t>
      </w:r>
      <w:r w:rsidR="00902D4A">
        <w:t>21</w:t>
      </w:r>
      <w:r w:rsidRPr="00293240">
        <w:t>.</w:t>
      </w:r>
    </w:p>
    <w:tbl>
      <w:tblPr>
        <w:tblW w:w="9639" w:type="dxa"/>
        <w:tblLayout w:type="fixed"/>
        <w:tblLook w:val="04A0" w:firstRow="1" w:lastRow="0" w:firstColumn="1" w:lastColumn="0" w:noHBand="0" w:noVBand="1"/>
      </w:tblPr>
      <w:tblGrid>
        <w:gridCol w:w="5664"/>
        <w:gridCol w:w="2002"/>
        <w:gridCol w:w="1973"/>
      </w:tblGrid>
      <w:tr w:rsidR="00535334" w:rsidRPr="00293240" w14:paraId="0E75FA8F" w14:textId="77777777" w:rsidTr="00B84269">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5F7C5" w14:textId="77777777" w:rsidR="00535334" w:rsidRPr="00293240" w:rsidRDefault="00535334" w:rsidP="00B84269">
            <w:pPr>
              <w:pStyle w:val="Tablehead"/>
              <w:spacing w:before="60" w:after="60"/>
              <w:jc w:val="left"/>
              <w:rPr>
                <w:szCs w:val="22"/>
              </w:rPr>
            </w:pPr>
            <w:r w:rsidRPr="00293240">
              <w:rPr>
                <w:szCs w:val="22"/>
              </w:rPr>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EF146" w14:textId="61ADFEBC" w:rsidR="00535334" w:rsidRPr="00293240" w:rsidRDefault="009940FE" w:rsidP="00B84269">
            <w:pPr>
              <w:pStyle w:val="Tablehead"/>
              <w:spacing w:before="60" w:after="60"/>
              <w:rPr>
                <w:szCs w:val="22"/>
              </w:rPr>
            </w:pPr>
            <w:r w:rsidRPr="00293240">
              <w:rPr>
                <w:szCs w:val="22"/>
              </w:rPr>
              <w:t>2020</w:t>
            </w:r>
          </w:p>
        </w:tc>
        <w:tc>
          <w:tcPr>
            <w:tcW w:w="1973" w:type="dxa"/>
            <w:tcBorders>
              <w:top w:val="single" w:sz="4" w:space="0" w:color="auto"/>
              <w:left w:val="nil"/>
              <w:bottom w:val="single" w:sz="4" w:space="0" w:color="auto"/>
              <w:right w:val="single" w:sz="4" w:space="0" w:color="auto"/>
            </w:tcBorders>
            <w:shd w:val="clear" w:color="auto" w:fill="auto"/>
            <w:vAlign w:val="center"/>
          </w:tcPr>
          <w:p w14:paraId="63BAC073" w14:textId="518A29A2" w:rsidR="00535334" w:rsidRPr="00293240" w:rsidRDefault="009940FE" w:rsidP="00B84269">
            <w:pPr>
              <w:pStyle w:val="Tablehead"/>
              <w:spacing w:before="60" w:after="60"/>
              <w:rPr>
                <w:szCs w:val="22"/>
              </w:rPr>
            </w:pPr>
            <w:r w:rsidRPr="00293240">
              <w:rPr>
                <w:szCs w:val="22"/>
              </w:rPr>
              <w:t>2019</w:t>
            </w:r>
          </w:p>
        </w:tc>
      </w:tr>
      <w:tr w:rsidR="009940FE" w:rsidRPr="00293240" w14:paraId="6DF9079A" w14:textId="77777777" w:rsidTr="008229FC">
        <w:tc>
          <w:tcPr>
            <w:tcW w:w="5664" w:type="dxa"/>
            <w:tcBorders>
              <w:top w:val="single" w:sz="4" w:space="0" w:color="auto"/>
              <w:left w:val="single" w:sz="4" w:space="0" w:color="auto"/>
              <w:bottom w:val="single" w:sz="4" w:space="0" w:color="auto"/>
              <w:right w:val="single" w:sz="4" w:space="0" w:color="auto"/>
            </w:tcBorders>
            <w:shd w:val="clear" w:color="auto" w:fill="auto"/>
            <w:noWrap/>
          </w:tcPr>
          <w:p w14:paraId="5F1A0050" w14:textId="77777777" w:rsidR="009940FE" w:rsidRPr="00293240" w:rsidRDefault="009940FE">
            <w:pPr>
              <w:pStyle w:val="Tabletext"/>
              <w:rPr>
                <w:szCs w:val="22"/>
              </w:rPr>
            </w:pPr>
            <w:r w:rsidRPr="00293240">
              <w:rPr>
                <w:szCs w:val="22"/>
              </w:rPr>
              <w:t>Contribuciones de los Estados Miembros</w:t>
            </w:r>
          </w:p>
        </w:tc>
        <w:tc>
          <w:tcPr>
            <w:tcW w:w="2002" w:type="dxa"/>
            <w:tcBorders>
              <w:top w:val="single" w:sz="4" w:space="0" w:color="auto"/>
              <w:bottom w:val="single" w:sz="4" w:space="0" w:color="auto"/>
              <w:right w:val="single" w:sz="4" w:space="0" w:color="auto"/>
            </w:tcBorders>
            <w:noWrap/>
          </w:tcPr>
          <w:p w14:paraId="038AD808" w14:textId="65DF58DB"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109</w:t>
            </w:r>
            <w:r w:rsidR="00B84269" w:rsidRPr="00293240">
              <w:rPr>
                <w:sz w:val="22"/>
                <w:szCs w:val="20"/>
                <w:lang w:val="es-ES_tradnl"/>
              </w:rPr>
              <w:t xml:space="preserve"> </w:t>
            </w:r>
            <w:r w:rsidRPr="00293240">
              <w:rPr>
                <w:sz w:val="22"/>
                <w:szCs w:val="20"/>
                <w:lang w:val="es-ES_tradnl"/>
              </w:rPr>
              <w:t>293</w:t>
            </w:r>
          </w:p>
        </w:tc>
        <w:tc>
          <w:tcPr>
            <w:tcW w:w="1973" w:type="dxa"/>
            <w:tcBorders>
              <w:top w:val="single" w:sz="4" w:space="0" w:color="auto"/>
              <w:left w:val="single" w:sz="4" w:space="0" w:color="auto"/>
              <w:bottom w:val="single" w:sz="4" w:space="0" w:color="auto"/>
              <w:right w:val="single" w:sz="4" w:space="0" w:color="auto"/>
            </w:tcBorders>
          </w:tcPr>
          <w:p w14:paraId="008E4BA7" w14:textId="0C5DBD56"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109</w:t>
            </w:r>
            <w:r w:rsidR="00B84269" w:rsidRPr="00293240">
              <w:rPr>
                <w:sz w:val="22"/>
                <w:szCs w:val="20"/>
                <w:lang w:val="es-ES_tradnl"/>
              </w:rPr>
              <w:t xml:space="preserve"> </w:t>
            </w:r>
            <w:r w:rsidR="00CB3BCD">
              <w:rPr>
                <w:sz w:val="22"/>
                <w:szCs w:val="20"/>
                <w:lang w:val="es-ES_tradnl"/>
              </w:rPr>
              <w:t>293</w:t>
            </w:r>
          </w:p>
        </w:tc>
      </w:tr>
      <w:tr w:rsidR="009940FE" w:rsidRPr="00293240" w14:paraId="07DA142D" w14:textId="77777777" w:rsidTr="008229FC">
        <w:tc>
          <w:tcPr>
            <w:tcW w:w="5664" w:type="dxa"/>
            <w:tcBorders>
              <w:top w:val="single" w:sz="4" w:space="0" w:color="auto"/>
              <w:left w:val="single" w:sz="4" w:space="0" w:color="auto"/>
              <w:bottom w:val="single" w:sz="4" w:space="0" w:color="auto"/>
            </w:tcBorders>
            <w:shd w:val="clear" w:color="auto" w:fill="auto"/>
            <w:noWrap/>
          </w:tcPr>
          <w:p w14:paraId="05A59929" w14:textId="77777777" w:rsidR="009940FE" w:rsidRPr="00293240" w:rsidRDefault="009940FE">
            <w:pPr>
              <w:pStyle w:val="Tabletext"/>
              <w:rPr>
                <w:szCs w:val="22"/>
              </w:rPr>
            </w:pPr>
            <w:r w:rsidRPr="00293240">
              <w:rPr>
                <w:szCs w:val="22"/>
              </w:rPr>
              <w:t>Contribuciones de los Miembros de Sector</w:t>
            </w:r>
          </w:p>
        </w:tc>
        <w:tc>
          <w:tcPr>
            <w:tcW w:w="2002" w:type="dxa"/>
            <w:tcBorders>
              <w:top w:val="single" w:sz="4" w:space="0" w:color="auto"/>
              <w:bottom w:val="single" w:sz="4" w:space="0" w:color="auto"/>
            </w:tcBorders>
            <w:noWrap/>
          </w:tcPr>
          <w:p w14:paraId="3CF15C70" w14:textId="27A782AB"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13</w:t>
            </w:r>
            <w:r w:rsidR="00B84269" w:rsidRPr="00293240">
              <w:rPr>
                <w:sz w:val="22"/>
                <w:szCs w:val="20"/>
                <w:lang w:val="es-ES_tradnl"/>
              </w:rPr>
              <w:t xml:space="preserve"> </w:t>
            </w:r>
            <w:r w:rsidR="00CB3BCD">
              <w:rPr>
                <w:sz w:val="22"/>
                <w:szCs w:val="20"/>
                <w:lang w:val="es-ES_tradnl"/>
              </w:rPr>
              <w:t>80</w:t>
            </w:r>
            <w:r w:rsidRPr="00293240">
              <w:rPr>
                <w:sz w:val="22"/>
                <w:szCs w:val="20"/>
                <w:lang w:val="es-ES_tradnl"/>
              </w:rPr>
              <w:t>9</w:t>
            </w:r>
          </w:p>
        </w:tc>
        <w:tc>
          <w:tcPr>
            <w:tcW w:w="1973" w:type="dxa"/>
            <w:tcBorders>
              <w:top w:val="single" w:sz="4" w:space="0" w:color="auto"/>
              <w:bottom w:val="single" w:sz="4" w:space="0" w:color="auto"/>
              <w:right w:val="single" w:sz="4" w:space="0" w:color="auto"/>
            </w:tcBorders>
          </w:tcPr>
          <w:p w14:paraId="1274046A" w14:textId="1718C2E6" w:rsidR="009940FE" w:rsidRPr="00293240" w:rsidRDefault="009940FE" w:rsidP="00B84269">
            <w:pPr>
              <w:pStyle w:val="Tabletext1"/>
              <w:spacing w:before="60" w:after="60"/>
              <w:jc w:val="right"/>
              <w:rPr>
                <w:sz w:val="22"/>
                <w:szCs w:val="22"/>
                <w:lang w:val="es-ES_tradnl"/>
              </w:rPr>
            </w:pPr>
            <w:r w:rsidRPr="00293240">
              <w:rPr>
                <w:sz w:val="22"/>
                <w:szCs w:val="20"/>
                <w:lang w:val="es-ES_tradnl"/>
              </w:rPr>
              <w:t>1</w:t>
            </w:r>
            <w:r w:rsidR="00CB3BCD">
              <w:rPr>
                <w:sz w:val="22"/>
                <w:szCs w:val="20"/>
                <w:lang w:val="es-ES_tradnl"/>
              </w:rPr>
              <w:t>3</w:t>
            </w:r>
            <w:r w:rsidR="00B84269" w:rsidRPr="00293240">
              <w:rPr>
                <w:sz w:val="22"/>
                <w:szCs w:val="20"/>
                <w:lang w:val="es-ES_tradnl"/>
              </w:rPr>
              <w:t xml:space="preserve"> </w:t>
            </w:r>
            <w:r w:rsidR="00CB3BCD">
              <w:rPr>
                <w:sz w:val="22"/>
                <w:szCs w:val="20"/>
                <w:lang w:val="es-ES_tradnl"/>
              </w:rPr>
              <w:t>939</w:t>
            </w:r>
          </w:p>
        </w:tc>
      </w:tr>
      <w:tr w:rsidR="009940FE" w:rsidRPr="00293240" w14:paraId="264D439E" w14:textId="77777777" w:rsidTr="008229FC">
        <w:tc>
          <w:tcPr>
            <w:tcW w:w="5664" w:type="dxa"/>
            <w:tcBorders>
              <w:top w:val="single" w:sz="4" w:space="0" w:color="auto"/>
              <w:left w:val="single" w:sz="4" w:space="0" w:color="auto"/>
              <w:bottom w:val="single" w:sz="4" w:space="0" w:color="auto"/>
            </w:tcBorders>
            <w:shd w:val="clear" w:color="auto" w:fill="auto"/>
            <w:noWrap/>
          </w:tcPr>
          <w:p w14:paraId="5444C8A1" w14:textId="77777777" w:rsidR="009940FE" w:rsidRPr="00293240" w:rsidRDefault="009940FE">
            <w:pPr>
              <w:pStyle w:val="Tabletext"/>
              <w:rPr>
                <w:szCs w:val="22"/>
              </w:rPr>
            </w:pPr>
            <w:r w:rsidRPr="00293240">
              <w:rPr>
                <w:szCs w:val="22"/>
              </w:rPr>
              <w:t>Contribuciones de los Asociados</w:t>
            </w:r>
          </w:p>
        </w:tc>
        <w:tc>
          <w:tcPr>
            <w:tcW w:w="2002" w:type="dxa"/>
            <w:tcBorders>
              <w:top w:val="single" w:sz="4" w:space="0" w:color="auto"/>
              <w:bottom w:val="single" w:sz="4" w:space="0" w:color="auto"/>
            </w:tcBorders>
            <w:noWrap/>
          </w:tcPr>
          <w:p w14:paraId="6DD1B0DC" w14:textId="08D6A8DD" w:rsidR="009940FE" w:rsidRPr="00293240" w:rsidRDefault="009940FE" w:rsidP="00B84269">
            <w:pPr>
              <w:pStyle w:val="Tabletext1"/>
              <w:spacing w:before="60" w:after="60"/>
              <w:jc w:val="right"/>
              <w:rPr>
                <w:sz w:val="22"/>
                <w:szCs w:val="22"/>
                <w:lang w:val="es-ES_tradnl"/>
              </w:rPr>
            </w:pPr>
            <w:r w:rsidRPr="00293240">
              <w:rPr>
                <w:sz w:val="22"/>
                <w:szCs w:val="20"/>
                <w:lang w:val="es-ES_tradnl"/>
              </w:rPr>
              <w:t>2</w:t>
            </w:r>
            <w:r w:rsidR="00B84269" w:rsidRPr="00293240">
              <w:rPr>
                <w:sz w:val="22"/>
                <w:szCs w:val="20"/>
                <w:lang w:val="es-ES_tradnl"/>
              </w:rPr>
              <w:t xml:space="preserve"> </w:t>
            </w:r>
            <w:r w:rsidRPr="00293240">
              <w:rPr>
                <w:sz w:val="22"/>
                <w:szCs w:val="20"/>
                <w:lang w:val="es-ES_tradnl"/>
              </w:rPr>
              <w:t>1</w:t>
            </w:r>
            <w:r w:rsidR="00CB3BCD">
              <w:rPr>
                <w:sz w:val="22"/>
                <w:szCs w:val="20"/>
                <w:lang w:val="es-ES_tradnl"/>
              </w:rPr>
              <w:t>20</w:t>
            </w:r>
          </w:p>
        </w:tc>
        <w:tc>
          <w:tcPr>
            <w:tcW w:w="1973" w:type="dxa"/>
            <w:tcBorders>
              <w:top w:val="single" w:sz="4" w:space="0" w:color="auto"/>
              <w:bottom w:val="single" w:sz="4" w:space="0" w:color="auto"/>
              <w:right w:val="single" w:sz="4" w:space="0" w:color="auto"/>
            </w:tcBorders>
          </w:tcPr>
          <w:p w14:paraId="207AE91A" w14:textId="57A1C6C5" w:rsidR="009940FE" w:rsidRPr="00293240" w:rsidRDefault="009940FE" w:rsidP="00B84269">
            <w:pPr>
              <w:pStyle w:val="Tabletext1"/>
              <w:spacing w:before="60" w:after="60"/>
              <w:jc w:val="right"/>
              <w:rPr>
                <w:sz w:val="22"/>
                <w:szCs w:val="22"/>
                <w:lang w:val="es-ES_tradnl"/>
              </w:rPr>
            </w:pPr>
            <w:r w:rsidRPr="00293240">
              <w:rPr>
                <w:sz w:val="22"/>
                <w:szCs w:val="20"/>
                <w:lang w:val="es-ES_tradnl"/>
              </w:rPr>
              <w:t>2</w:t>
            </w:r>
            <w:r w:rsidR="00B84269" w:rsidRPr="00293240">
              <w:rPr>
                <w:sz w:val="22"/>
                <w:szCs w:val="20"/>
                <w:lang w:val="es-ES_tradnl"/>
              </w:rPr>
              <w:t xml:space="preserve"> </w:t>
            </w:r>
            <w:r w:rsidR="00CB3BCD">
              <w:rPr>
                <w:sz w:val="22"/>
                <w:szCs w:val="20"/>
                <w:lang w:val="es-ES_tradnl"/>
              </w:rPr>
              <w:t>111</w:t>
            </w:r>
          </w:p>
        </w:tc>
      </w:tr>
      <w:tr w:rsidR="009940FE" w:rsidRPr="00293240" w14:paraId="4490A05C" w14:textId="77777777" w:rsidTr="008229FC">
        <w:tc>
          <w:tcPr>
            <w:tcW w:w="5664" w:type="dxa"/>
            <w:tcBorders>
              <w:top w:val="single" w:sz="4" w:space="0" w:color="auto"/>
              <w:left w:val="single" w:sz="4" w:space="0" w:color="auto"/>
              <w:bottom w:val="single" w:sz="4" w:space="0" w:color="auto"/>
              <w:right w:val="single" w:sz="4" w:space="0" w:color="auto"/>
            </w:tcBorders>
            <w:shd w:val="clear" w:color="auto" w:fill="auto"/>
            <w:noWrap/>
          </w:tcPr>
          <w:p w14:paraId="7D27CE93" w14:textId="77777777" w:rsidR="009940FE" w:rsidRPr="00293240" w:rsidRDefault="009940FE">
            <w:pPr>
              <w:pStyle w:val="Tabletext"/>
              <w:rPr>
                <w:szCs w:val="22"/>
              </w:rPr>
            </w:pPr>
            <w:r w:rsidRPr="00293240">
              <w:rPr>
                <w:szCs w:val="22"/>
              </w:rPr>
              <w:t>Contribuciones de Instituciones Académicas</w:t>
            </w:r>
          </w:p>
        </w:tc>
        <w:tc>
          <w:tcPr>
            <w:tcW w:w="2002" w:type="dxa"/>
            <w:tcBorders>
              <w:top w:val="single" w:sz="4" w:space="0" w:color="auto"/>
              <w:bottom w:val="single" w:sz="4" w:space="0" w:color="auto"/>
              <w:right w:val="single" w:sz="4" w:space="0" w:color="auto"/>
            </w:tcBorders>
            <w:noWrap/>
          </w:tcPr>
          <w:p w14:paraId="7B2CD6DC" w14:textId="6C38D2B1" w:rsidR="009940FE" w:rsidRPr="00293240" w:rsidRDefault="009940FE" w:rsidP="00B84269">
            <w:pPr>
              <w:pStyle w:val="Tabletext1"/>
              <w:spacing w:before="60" w:after="60"/>
              <w:jc w:val="right"/>
              <w:rPr>
                <w:sz w:val="22"/>
                <w:szCs w:val="22"/>
                <w:lang w:val="es-ES_tradnl"/>
              </w:rPr>
            </w:pPr>
            <w:r w:rsidRPr="00293240">
              <w:rPr>
                <w:sz w:val="22"/>
                <w:szCs w:val="20"/>
                <w:lang w:val="es-ES_tradnl"/>
              </w:rPr>
              <w:t>398</w:t>
            </w:r>
          </w:p>
        </w:tc>
        <w:tc>
          <w:tcPr>
            <w:tcW w:w="1973" w:type="dxa"/>
            <w:tcBorders>
              <w:top w:val="single" w:sz="4" w:space="0" w:color="auto"/>
              <w:left w:val="single" w:sz="4" w:space="0" w:color="auto"/>
              <w:bottom w:val="single" w:sz="4" w:space="0" w:color="auto"/>
              <w:right w:val="single" w:sz="4" w:space="0" w:color="auto"/>
            </w:tcBorders>
          </w:tcPr>
          <w:p w14:paraId="023BA0B3" w14:textId="768965E6" w:rsidR="009940FE" w:rsidRPr="00293240" w:rsidRDefault="009940FE" w:rsidP="00B84269">
            <w:pPr>
              <w:pStyle w:val="Tabletext1"/>
              <w:spacing w:before="60" w:after="60"/>
              <w:jc w:val="right"/>
              <w:rPr>
                <w:sz w:val="22"/>
                <w:szCs w:val="22"/>
                <w:lang w:val="es-ES_tradnl"/>
              </w:rPr>
            </w:pPr>
            <w:r w:rsidRPr="00293240">
              <w:rPr>
                <w:sz w:val="22"/>
                <w:szCs w:val="20"/>
                <w:lang w:val="es-ES_tradnl"/>
              </w:rPr>
              <w:t>39</w:t>
            </w:r>
            <w:r w:rsidR="004B6DC8">
              <w:rPr>
                <w:sz w:val="22"/>
                <w:szCs w:val="20"/>
                <w:lang w:val="es-ES_tradnl"/>
              </w:rPr>
              <w:t>8</w:t>
            </w:r>
          </w:p>
        </w:tc>
      </w:tr>
      <w:tr w:rsidR="009940FE" w:rsidRPr="00293240" w14:paraId="14FBE4EF" w14:textId="77777777" w:rsidTr="00B5703A">
        <w:tc>
          <w:tcPr>
            <w:tcW w:w="5664" w:type="dxa"/>
            <w:tcBorders>
              <w:top w:val="single" w:sz="4" w:space="0" w:color="auto"/>
              <w:left w:val="single" w:sz="4" w:space="0" w:color="auto"/>
              <w:bottom w:val="single" w:sz="4" w:space="0" w:color="auto"/>
              <w:right w:val="single" w:sz="4" w:space="0" w:color="auto"/>
            </w:tcBorders>
            <w:noWrap/>
          </w:tcPr>
          <w:p w14:paraId="7B64BF24" w14:textId="77777777" w:rsidR="009940FE" w:rsidRPr="00293240" w:rsidRDefault="009940FE" w:rsidP="00B84269">
            <w:pPr>
              <w:spacing w:before="60" w:after="60"/>
              <w:jc w:val="both"/>
              <w:rPr>
                <w:sz w:val="22"/>
                <w:szCs w:val="22"/>
              </w:rPr>
            </w:pPr>
            <w:r w:rsidRPr="00293240">
              <w:rPr>
                <w:sz w:val="22"/>
                <w:szCs w:val="22"/>
              </w:rPr>
              <w:t>Contribuciones de conferencias</w:t>
            </w:r>
          </w:p>
        </w:tc>
        <w:tc>
          <w:tcPr>
            <w:tcW w:w="2002" w:type="dxa"/>
            <w:tcBorders>
              <w:top w:val="single" w:sz="4" w:space="0" w:color="auto"/>
              <w:bottom w:val="single" w:sz="4" w:space="0" w:color="auto"/>
              <w:right w:val="single" w:sz="4" w:space="0" w:color="auto"/>
            </w:tcBorders>
            <w:noWrap/>
          </w:tcPr>
          <w:p w14:paraId="6305B120" w14:textId="0D8EB00A" w:rsidR="009940FE" w:rsidRPr="00293240" w:rsidRDefault="001B42C8" w:rsidP="00B84269">
            <w:pPr>
              <w:pStyle w:val="Tabletext1"/>
              <w:spacing w:before="60" w:after="60"/>
              <w:jc w:val="right"/>
              <w:rPr>
                <w:sz w:val="22"/>
                <w:szCs w:val="22"/>
                <w:lang w:val="es-ES_tradnl"/>
              </w:rPr>
            </w:pPr>
            <w:r w:rsidRPr="00293240">
              <w:rPr>
                <w:sz w:val="22"/>
                <w:szCs w:val="20"/>
                <w:lang w:val="es-ES_tradnl"/>
              </w:rPr>
              <w:t>–</w:t>
            </w:r>
          </w:p>
        </w:tc>
        <w:tc>
          <w:tcPr>
            <w:tcW w:w="1973" w:type="dxa"/>
            <w:tcBorders>
              <w:top w:val="single" w:sz="4" w:space="0" w:color="auto"/>
              <w:left w:val="single" w:sz="4" w:space="0" w:color="auto"/>
              <w:bottom w:val="single" w:sz="4" w:space="0" w:color="auto"/>
              <w:right w:val="single" w:sz="4" w:space="0" w:color="auto"/>
            </w:tcBorders>
          </w:tcPr>
          <w:p w14:paraId="6C690BF0" w14:textId="5839958A" w:rsidR="009940FE" w:rsidRPr="00293240" w:rsidRDefault="001B42C8" w:rsidP="00B84269">
            <w:pPr>
              <w:pStyle w:val="Tabletext1"/>
              <w:spacing w:before="60" w:after="60"/>
              <w:jc w:val="right"/>
              <w:rPr>
                <w:sz w:val="22"/>
                <w:szCs w:val="22"/>
                <w:lang w:val="es-ES_tradnl"/>
              </w:rPr>
            </w:pPr>
            <w:r w:rsidRPr="00293240">
              <w:rPr>
                <w:sz w:val="22"/>
                <w:szCs w:val="20"/>
                <w:lang w:val="es-ES_tradnl"/>
              </w:rPr>
              <w:t>–</w:t>
            </w:r>
          </w:p>
        </w:tc>
      </w:tr>
      <w:tr w:rsidR="009940FE" w:rsidRPr="00293240" w14:paraId="7EDF4DC4" w14:textId="77777777" w:rsidTr="00B5703A">
        <w:tc>
          <w:tcPr>
            <w:tcW w:w="5664" w:type="dxa"/>
            <w:tcBorders>
              <w:top w:val="single" w:sz="4" w:space="0" w:color="auto"/>
              <w:left w:val="single" w:sz="4" w:space="0" w:color="auto"/>
              <w:bottom w:val="single" w:sz="4" w:space="0" w:color="auto"/>
              <w:right w:val="single" w:sz="4" w:space="0" w:color="auto"/>
            </w:tcBorders>
            <w:shd w:val="clear" w:color="auto" w:fill="auto"/>
            <w:noWrap/>
          </w:tcPr>
          <w:p w14:paraId="1E8A6A49" w14:textId="77777777" w:rsidR="009940FE" w:rsidRPr="00293240" w:rsidRDefault="009940FE">
            <w:pPr>
              <w:pStyle w:val="Tabletext"/>
              <w:rPr>
                <w:b/>
                <w:bCs/>
                <w:szCs w:val="22"/>
              </w:rPr>
            </w:pPr>
            <w:r w:rsidRPr="00293240">
              <w:rPr>
                <w:b/>
                <w:bCs/>
                <w:szCs w:val="22"/>
              </w:rPr>
              <w:t>Contribuciones previstas</w:t>
            </w:r>
          </w:p>
        </w:tc>
        <w:tc>
          <w:tcPr>
            <w:tcW w:w="2002" w:type="dxa"/>
            <w:tcBorders>
              <w:top w:val="single" w:sz="4" w:space="0" w:color="auto"/>
              <w:bottom w:val="single" w:sz="4" w:space="0" w:color="auto"/>
              <w:right w:val="single" w:sz="4" w:space="0" w:color="auto"/>
            </w:tcBorders>
            <w:noWrap/>
          </w:tcPr>
          <w:p w14:paraId="3F1C349B" w14:textId="6D4B2645" w:rsidR="009940FE" w:rsidRPr="00293240" w:rsidRDefault="009940FE">
            <w:pPr>
              <w:pStyle w:val="Tabletext"/>
              <w:jc w:val="right"/>
              <w:rPr>
                <w:b/>
                <w:bCs/>
                <w:szCs w:val="22"/>
              </w:rPr>
            </w:pPr>
            <w:r w:rsidRPr="00293240">
              <w:rPr>
                <w:b/>
                <w:bCs/>
              </w:rPr>
              <w:t>125</w:t>
            </w:r>
            <w:r w:rsidR="00B84269" w:rsidRPr="00293240">
              <w:rPr>
                <w:b/>
                <w:bCs/>
              </w:rPr>
              <w:t xml:space="preserve"> </w:t>
            </w:r>
            <w:r w:rsidR="00CB3BCD">
              <w:rPr>
                <w:b/>
                <w:bCs/>
              </w:rPr>
              <w:t>611</w:t>
            </w:r>
          </w:p>
        </w:tc>
        <w:tc>
          <w:tcPr>
            <w:tcW w:w="1973" w:type="dxa"/>
            <w:tcBorders>
              <w:top w:val="single" w:sz="4" w:space="0" w:color="auto"/>
              <w:left w:val="single" w:sz="4" w:space="0" w:color="auto"/>
              <w:bottom w:val="single" w:sz="4" w:space="0" w:color="auto"/>
              <w:right w:val="single" w:sz="4" w:space="0" w:color="auto"/>
            </w:tcBorders>
          </w:tcPr>
          <w:p w14:paraId="381B0017" w14:textId="525AC0BC" w:rsidR="009940FE" w:rsidRPr="00293240" w:rsidRDefault="009940FE">
            <w:pPr>
              <w:pStyle w:val="Tabletext"/>
              <w:jc w:val="right"/>
              <w:rPr>
                <w:b/>
                <w:bCs/>
                <w:szCs w:val="22"/>
              </w:rPr>
            </w:pPr>
            <w:r w:rsidRPr="00293240">
              <w:rPr>
                <w:b/>
                <w:bCs/>
              </w:rPr>
              <w:t>12</w:t>
            </w:r>
            <w:r w:rsidR="004B6DC8">
              <w:rPr>
                <w:b/>
                <w:bCs/>
              </w:rPr>
              <w:t>5</w:t>
            </w:r>
            <w:r w:rsidR="00B84269" w:rsidRPr="00293240">
              <w:rPr>
                <w:b/>
                <w:bCs/>
              </w:rPr>
              <w:t xml:space="preserve"> </w:t>
            </w:r>
            <w:r w:rsidR="004B6DC8">
              <w:rPr>
                <w:b/>
                <w:bCs/>
              </w:rPr>
              <w:t>741</w:t>
            </w:r>
          </w:p>
        </w:tc>
      </w:tr>
    </w:tbl>
    <w:p w14:paraId="57B7491E" w14:textId="1A211B9D" w:rsidR="00535334" w:rsidRPr="00293240" w:rsidRDefault="00535334" w:rsidP="006E3AF7">
      <w:r w:rsidRPr="00293240">
        <w:t>En su reunión de</w:t>
      </w:r>
      <w:r w:rsidR="00B84269" w:rsidRPr="00293240">
        <w:t xml:space="preserve"> </w:t>
      </w:r>
      <w:r w:rsidR="001B42C8" w:rsidRPr="00293240">
        <w:t>2019</w:t>
      </w:r>
      <w:r w:rsidRPr="00293240">
        <w:t>, el Consejo aprobó en su Resolución </w:t>
      </w:r>
      <w:r w:rsidR="001B42C8" w:rsidRPr="00293240">
        <w:t>1396</w:t>
      </w:r>
      <w:r w:rsidRPr="00293240">
        <w:t xml:space="preserve"> el presupuesto de la Unión para el ejercicio</w:t>
      </w:r>
      <w:r w:rsidR="00661191" w:rsidRPr="00293240">
        <w:t xml:space="preserve"> </w:t>
      </w:r>
      <w:r w:rsidR="001B42C8" w:rsidRPr="00293240">
        <w:t>2020-2021</w:t>
      </w:r>
      <w:r w:rsidRPr="00293240">
        <w:t>.</w:t>
      </w:r>
    </w:p>
    <w:p w14:paraId="2D7CF9E9" w14:textId="2FBA2669" w:rsidR="00535334" w:rsidRPr="00293240" w:rsidRDefault="00535334" w:rsidP="006E3AF7">
      <w:pPr>
        <w:rPr>
          <w:szCs w:val="24"/>
        </w:rPr>
      </w:pPr>
      <w:r w:rsidRPr="00293240">
        <w:rPr>
          <w:szCs w:val="24"/>
        </w:rPr>
        <w:t>El Consejo fijó el importe de la unidad contributiva de los Estados Miembros en 318 000 CHF para </w:t>
      </w:r>
      <w:r w:rsidR="001B42C8" w:rsidRPr="00293240">
        <w:rPr>
          <w:szCs w:val="24"/>
        </w:rPr>
        <w:t>20</w:t>
      </w:r>
      <w:r w:rsidR="00902D4A">
        <w:rPr>
          <w:szCs w:val="24"/>
        </w:rPr>
        <w:t>20</w:t>
      </w:r>
      <w:r w:rsidRPr="00293240">
        <w:rPr>
          <w:szCs w:val="24"/>
        </w:rPr>
        <w:t xml:space="preserve"> y</w:t>
      </w:r>
      <w:r w:rsidR="00661191" w:rsidRPr="00293240">
        <w:rPr>
          <w:szCs w:val="24"/>
        </w:rPr>
        <w:t xml:space="preserve"> </w:t>
      </w:r>
      <w:r w:rsidR="001B42C8" w:rsidRPr="00293240">
        <w:rPr>
          <w:szCs w:val="24"/>
        </w:rPr>
        <w:t>202</w:t>
      </w:r>
      <w:r w:rsidR="00902D4A">
        <w:rPr>
          <w:szCs w:val="24"/>
        </w:rPr>
        <w:t>1</w:t>
      </w:r>
      <w:r w:rsidRPr="00293240">
        <w:rPr>
          <w:szCs w:val="24"/>
        </w:rPr>
        <w:t xml:space="preserve">, sobre la base de </w:t>
      </w:r>
      <w:r w:rsidR="001B42C8" w:rsidRPr="00293240">
        <w:rPr>
          <w:szCs w:val="24"/>
        </w:rPr>
        <w:t>343</w:t>
      </w:r>
      <w:r w:rsidR="008229FC">
        <w:rPr>
          <w:szCs w:val="24"/>
        </w:rPr>
        <w:t> </w:t>
      </w:r>
      <w:r w:rsidR="001B42C8" w:rsidRPr="00293240">
        <w:rPr>
          <w:szCs w:val="24"/>
        </w:rPr>
        <w:t>11/16</w:t>
      </w:r>
      <w:r w:rsidRPr="00293240">
        <w:rPr>
          <w:szCs w:val="24"/>
        </w:rPr>
        <w:t xml:space="preserve"> unidades. En esa misma Resolución, se fija en 63 600 CHF el importe de la unidad contributiva de los Miembros de Sector para </w:t>
      </w:r>
      <w:r w:rsidR="001B42C8" w:rsidRPr="00293240">
        <w:rPr>
          <w:szCs w:val="24"/>
        </w:rPr>
        <w:t>2020</w:t>
      </w:r>
      <w:r w:rsidRPr="00293240">
        <w:rPr>
          <w:szCs w:val="24"/>
        </w:rPr>
        <w:t xml:space="preserve"> y</w:t>
      </w:r>
      <w:r w:rsidR="00661191" w:rsidRPr="00293240">
        <w:rPr>
          <w:szCs w:val="24"/>
        </w:rPr>
        <w:t xml:space="preserve"> </w:t>
      </w:r>
      <w:r w:rsidR="001B42C8" w:rsidRPr="00293240">
        <w:rPr>
          <w:szCs w:val="24"/>
        </w:rPr>
        <w:t>2021</w:t>
      </w:r>
      <w:r w:rsidRPr="00293240">
        <w:rPr>
          <w:szCs w:val="24"/>
        </w:rPr>
        <w:t>, es decir, 1/5 de la unidad contributiva de los Estados Miembros. La contribución financiera de los Asociados se fijó de la siguiente manera: 10 600 CHF para los Asociados participantes en los trabajos del UIT</w:t>
      </w:r>
      <w:r w:rsidRPr="00293240">
        <w:rPr>
          <w:szCs w:val="24"/>
        </w:rPr>
        <w:noBreakHyphen/>
        <w:t>R y el UIT-T, 3 975 CHF para los Asociados participantes en los trabajos del UIT-D, y 1 987,50 CHF para los Asociados participantes en los trabajos del UIT-D procedentes de países en desarrollo. La contribución financiera de Instituciones Académicas, universidades y sus establecimientos de investigación asociados está fijada como sigue: 3</w:t>
      </w:r>
      <w:r w:rsidR="004B6DC8">
        <w:rPr>
          <w:szCs w:val="24"/>
        </w:rPr>
        <w:t> </w:t>
      </w:r>
      <w:r w:rsidRPr="00293240">
        <w:rPr>
          <w:szCs w:val="24"/>
        </w:rPr>
        <w:t>975</w:t>
      </w:r>
      <w:r w:rsidR="004B6DC8">
        <w:rPr>
          <w:szCs w:val="24"/>
        </w:rPr>
        <w:t> </w:t>
      </w:r>
      <w:r w:rsidRPr="00293240">
        <w:rPr>
          <w:szCs w:val="24"/>
        </w:rPr>
        <w:t>CHF para los países desarrollados y 1 987,50 CHF para los países en desarrollo que participan en los trabajos de los tres Sectores.</w:t>
      </w:r>
    </w:p>
    <w:p w14:paraId="37809ACB" w14:textId="70F7851A" w:rsidR="00661191" w:rsidRPr="00293240" w:rsidRDefault="00661191" w:rsidP="006E3AF7">
      <w:pPr>
        <w:rPr>
          <w:szCs w:val="24"/>
        </w:rPr>
      </w:pPr>
      <w:r w:rsidRPr="00293240">
        <w:rPr>
          <w:szCs w:val="24"/>
        </w:rPr>
        <w:t>Los ingresos de los Estados Miembros en 202</w:t>
      </w:r>
      <w:r w:rsidR="00902D4A">
        <w:rPr>
          <w:szCs w:val="24"/>
        </w:rPr>
        <w:t>1</w:t>
      </w:r>
      <w:r w:rsidRPr="00293240">
        <w:rPr>
          <w:szCs w:val="24"/>
        </w:rPr>
        <w:t xml:space="preserve"> se ajustan al plan financiero presentado en la</w:t>
      </w:r>
      <w:r w:rsidR="008229FC">
        <w:rPr>
          <w:szCs w:val="24"/>
        </w:rPr>
        <w:t> </w:t>
      </w:r>
      <w:r w:rsidRPr="00293240">
        <w:rPr>
          <w:szCs w:val="24"/>
        </w:rPr>
        <w:t>PP</w:t>
      </w:r>
      <w:r w:rsidR="004B6DC8">
        <w:rPr>
          <w:szCs w:val="24"/>
        </w:rPr>
        <w:noBreakHyphen/>
      </w:r>
      <w:r w:rsidRPr="00293240">
        <w:rPr>
          <w:szCs w:val="24"/>
        </w:rPr>
        <w:t>18. Las contribuciones previstas de los Estados miembros se basan en 343</w:t>
      </w:r>
      <w:r w:rsidR="004B6DC8">
        <w:rPr>
          <w:szCs w:val="24"/>
        </w:rPr>
        <w:t> </w:t>
      </w:r>
      <w:r w:rsidRPr="00293240">
        <w:rPr>
          <w:szCs w:val="24"/>
        </w:rPr>
        <w:t>11/16 unidades.</w:t>
      </w:r>
    </w:p>
    <w:p w14:paraId="5501B628" w14:textId="77777777" w:rsidR="00535334" w:rsidRPr="00A33A8B" w:rsidRDefault="00535334" w:rsidP="00A33A8B">
      <w:pPr>
        <w:pStyle w:val="Heading1"/>
        <w:spacing w:before="240" w:after="240"/>
        <w:rPr>
          <w:sz w:val="24"/>
          <w:szCs w:val="24"/>
        </w:rPr>
      </w:pPr>
      <w:bookmarkStart w:id="1062" w:name="_Toc10635509"/>
      <w:bookmarkStart w:id="1063" w:name="_Toc10637736"/>
      <w:bookmarkStart w:id="1064" w:name="_Toc10637808"/>
      <w:bookmarkStart w:id="1065" w:name="_Toc10639824"/>
      <w:bookmarkStart w:id="1066" w:name="_Toc42246863"/>
      <w:bookmarkStart w:id="1067" w:name="_Toc42248574"/>
      <w:bookmarkStart w:id="1068" w:name="_Toc42249952"/>
      <w:bookmarkStart w:id="1069" w:name="_Toc55401113"/>
      <w:bookmarkStart w:id="1070" w:name="_Toc94535059"/>
      <w:bookmarkStart w:id="1071" w:name="_Toc94535768"/>
      <w:bookmarkStart w:id="1072" w:name="_Toc112145196"/>
      <w:bookmarkStart w:id="1073" w:name="_Toc305764104"/>
      <w:bookmarkStart w:id="1074" w:name="_Toc305778514"/>
      <w:bookmarkStart w:id="1075" w:name="_Toc329011648"/>
      <w:r w:rsidRPr="00A33A8B">
        <w:rPr>
          <w:sz w:val="24"/>
          <w:szCs w:val="24"/>
        </w:rPr>
        <w:t>Nota 22</w:t>
      </w:r>
      <w:r w:rsidRPr="00A33A8B">
        <w:rPr>
          <w:sz w:val="24"/>
          <w:szCs w:val="24"/>
        </w:rPr>
        <w:tab/>
        <w:t>Ingresos</w:t>
      </w:r>
      <w:bookmarkEnd w:id="1062"/>
      <w:bookmarkEnd w:id="1063"/>
      <w:bookmarkEnd w:id="1064"/>
      <w:bookmarkEnd w:id="1065"/>
      <w:bookmarkEnd w:id="1066"/>
      <w:bookmarkEnd w:id="1067"/>
      <w:bookmarkEnd w:id="1068"/>
      <w:bookmarkEnd w:id="1069"/>
      <w:bookmarkEnd w:id="1070"/>
      <w:bookmarkEnd w:id="1071"/>
      <w:bookmarkEnd w:id="1072"/>
    </w:p>
    <w:p w14:paraId="3DB60488" w14:textId="77777777" w:rsidR="00535334" w:rsidRPr="00293240" w:rsidRDefault="00535334" w:rsidP="006E3AF7">
      <w:pPr>
        <w:pStyle w:val="Headingb"/>
      </w:pPr>
      <w:bookmarkStart w:id="1076" w:name="_Toc452155510"/>
      <w:bookmarkStart w:id="1077" w:name="_Toc452155879"/>
      <w:bookmarkStart w:id="1078" w:name="_Toc482814664"/>
      <w:bookmarkStart w:id="1079" w:name="_Toc511808898"/>
      <w:bookmarkStart w:id="1080" w:name="_Toc511809469"/>
      <w:bookmarkStart w:id="1081" w:name="_Toc10635510"/>
      <w:bookmarkStart w:id="1082" w:name="_Toc42248575"/>
      <w:bookmarkStart w:id="1083" w:name="_Toc42249953"/>
      <w:bookmarkStart w:id="1084" w:name="_Toc55401114"/>
      <w:bookmarkStart w:id="1085" w:name="_Toc94535769"/>
      <w:bookmarkStart w:id="1086" w:name="_Toc112145197"/>
      <w:r w:rsidRPr="00293240">
        <w:t>Contribuciones voluntarias</w:t>
      </w:r>
      <w:bookmarkEnd w:id="1076"/>
      <w:bookmarkEnd w:id="1077"/>
      <w:bookmarkEnd w:id="1078"/>
      <w:bookmarkEnd w:id="1079"/>
      <w:bookmarkEnd w:id="1080"/>
      <w:bookmarkEnd w:id="1081"/>
      <w:bookmarkEnd w:id="1082"/>
      <w:bookmarkEnd w:id="1083"/>
      <w:bookmarkEnd w:id="1084"/>
      <w:bookmarkEnd w:id="1085"/>
      <w:bookmarkEnd w:id="1086"/>
    </w:p>
    <w:bookmarkEnd w:id="1073"/>
    <w:bookmarkEnd w:id="1074"/>
    <w:bookmarkEnd w:id="1075"/>
    <w:p w14:paraId="0AD8B3BF" w14:textId="3D523F40" w:rsidR="00535334" w:rsidRDefault="00535334" w:rsidP="006E3AF7">
      <w:r w:rsidRPr="00293240">
        <w:t xml:space="preserve">Las contribuciones voluntarias son fuentes de financiación procedentes de terceros para ayudar a la Unión en la puesta en marcha de proyectos de desarrollo a favor de los países considerados por las Naciones Unidas como menos adelantados. En </w:t>
      </w:r>
      <w:r w:rsidR="001B42C8" w:rsidRPr="00293240">
        <w:t>202</w:t>
      </w:r>
      <w:r w:rsidR="00902D4A">
        <w:t>1</w:t>
      </w:r>
      <w:r w:rsidRPr="00293240">
        <w:t xml:space="preserve"> el total de las contribuciones voluntarias ascendió a</w:t>
      </w:r>
      <w:r w:rsidR="00D07E0F" w:rsidRPr="00293240">
        <w:t xml:space="preserve"> </w:t>
      </w:r>
      <w:r w:rsidR="00902D4A">
        <w:t>13,5</w:t>
      </w:r>
      <w:r w:rsidRPr="00293240">
        <w:t> millones CHF (frente a</w:t>
      </w:r>
      <w:r w:rsidR="00D07E0F" w:rsidRPr="00293240">
        <w:t xml:space="preserve"> </w:t>
      </w:r>
      <w:r w:rsidR="00902D4A">
        <w:t>8,3</w:t>
      </w:r>
      <w:r w:rsidRPr="00293240">
        <w:t> millones CHF en</w:t>
      </w:r>
      <w:r w:rsidR="00D07E0F" w:rsidRPr="00293240">
        <w:t xml:space="preserve"> </w:t>
      </w:r>
      <w:r w:rsidR="001B42C8" w:rsidRPr="00293240">
        <w:t>20</w:t>
      </w:r>
      <w:r w:rsidR="00902D4A">
        <w:t>20</w:t>
      </w:r>
      <w:r w:rsidRPr="00293240">
        <w:t>).</w:t>
      </w:r>
    </w:p>
    <w:p w14:paraId="17513C1D" w14:textId="07E930ED" w:rsidR="009E129B" w:rsidRDefault="009E129B" w:rsidP="006E3AF7">
      <w:r>
        <w:br w:type="page"/>
      </w:r>
    </w:p>
    <w:p w14:paraId="36744DCD" w14:textId="669A951E" w:rsidR="00535334" w:rsidRDefault="00535334" w:rsidP="006E3AF7">
      <w:pPr>
        <w:pStyle w:val="Headingb"/>
        <w:spacing w:after="120"/>
      </w:pPr>
      <w:bookmarkStart w:id="1087" w:name="_Toc329011649"/>
      <w:bookmarkStart w:id="1088" w:name="_Toc305764105"/>
      <w:bookmarkStart w:id="1089" w:name="_Toc452155511"/>
      <w:bookmarkStart w:id="1090" w:name="_Toc452155880"/>
      <w:bookmarkStart w:id="1091" w:name="_Toc482814665"/>
      <w:bookmarkStart w:id="1092" w:name="_Toc511808899"/>
      <w:bookmarkStart w:id="1093" w:name="_Toc511809470"/>
      <w:bookmarkStart w:id="1094" w:name="_Toc10635511"/>
      <w:bookmarkStart w:id="1095" w:name="_Toc42248576"/>
      <w:bookmarkStart w:id="1096" w:name="_Toc42249954"/>
      <w:bookmarkStart w:id="1097" w:name="_Toc55401115"/>
      <w:bookmarkStart w:id="1098" w:name="_Toc94535770"/>
      <w:bookmarkStart w:id="1099" w:name="_Toc112145198"/>
      <w:r w:rsidRPr="00293240">
        <w:lastRenderedPageBreak/>
        <w:t>Otros ingresos de explotación</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p>
    <w:tbl>
      <w:tblPr>
        <w:tblW w:w="9639" w:type="dxa"/>
        <w:tblLayout w:type="fixed"/>
        <w:tblLook w:val="04A0" w:firstRow="1" w:lastRow="0" w:firstColumn="1" w:lastColumn="0" w:noHBand="0" w:noVBand="1"/>
      </w:tblPr>
      <w:tblGrid>
        <w:gridCol w:w="5807"/>
        <w:gridCol w:w="1985"/>
        <w:gridCol w:w="1847"/>
      </w:tblGrid>
      <w:tr w:rsidR="008F103A" w:rsidRPr="00293240" w14:paraId="1C7224B8" w14:textId="77777777" w:rsidTr="006E3AF7">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979C8" w14:textId="77777777" w:rsidR="008F103A" w:rsidRPr="00293240" w:rsidRDefault="008F103A" w:rsidP="00D07E0F">
            <w:pPr>
              <w:pStyle w:val="Tablehead"/>
              <w:spacing w:before="60" w:after="60"/>
              <w:jc w:val="left"/>
              <w:rPr>
                <w:szCs w:val="22"/>
              </w:rPr>
            </w:pPr>
            <w:r w:rsidRPr="00293240">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021AC00" w14:textId="0A6408A8" w:rsidR="008F103A" w:rsidRPr="00293240" w:rsidRDefault="008F103A" w:rsidP="00D07E0F">
            <w:pPr>
              <w:pStyle w:val="Tablehead"/>
              <w:spacing w:before="60" w:after="60"/>
              <w:rPr>
                <w:szCs w:val="22"/>
              </w:rPr>
            </w:pPr>
            <w:r w:rsidRPr="00293240">
              <w:rPr>
                <w:rFonts w:cs="Calibri"/>
                <w:bCs/>
                <w:color w:val="000000"/>
                <w:szCs w:val="22"/>
                <w:lang w:eastAsia="zh-CN"/>
              </w:rPr>
              <w:t>202</w:t>
            </w:r>
            <w:r w:rsidR="006C5DBF">
              <w:rPr>
                <w:rFonts w:cs="Calibri"/>
                <w:bCs/>
                <w:color w:val="000000"/>
                <w:szCs w:val="22"/>
                <w:lang w:eastAsia="zh-CN"/>
              </w:rPr>
              <w:t>1</w:t>
            </w:r>
          </w:p>
        </w:tc>
        <w:tc>
          <w:tcPr>
            <w:tcW w:w="1847" w:type="dxa"/>
            <w:tcBorders>
              <w:top w:val="single" w:sz="4" w:space="0" w:color="auto"/>
              <w:left w:val="nil"/>
              <w:bottom w:val="single" w:sz="4" w:space="0" w:color="auto"/>
              <w:right w:val="single" w:sz="4" w:space="0" w:color="auto"/>
            </w:tcBorders>
            <w:shd w:val="clear" w:color="auto" w:fill="auto"/>
            <w:vAlign w:val="center"/>
          </w:tcPr>
          <w:p w14:paraId="26D03446" w14:textId="5F74DE8C" w:rsidR="008F103A" w:rsidRPr="00293240" w:rsidRDefault="008F103A" w:rsidP="00D07E0F">
            <w:pPr>
              <w:pStyle w:val="Tablehead"/>
              <w:spacing w:before="60" w:after="60"/>
              <w:rPr>
                <w:szCs w:val="22"/>
              </w:rPr>
            </w:pPr>
            <w:r w:rsidRPr="00293240">
              <w:rPr>
                <w:rFonts w:cs="Calibri"/>
                <w:bCs/>
                <w:color w:val="000000"/>
                <w:szCs w:val="22"/>
                <w:lang w:eastAsia="zh-CN"/>
              </w:rPr>
              <w:t>20</w:t>
            </w:r>
            <w:r w:rsidR="006C5DBF">
              <w:rPr>
                <w:rFonts w:cs="Calibri"/>
                <w:bCs/>
                <w:color w:val="000000"/>
                <w:szCs w:val="22"/>
                <w:lang w:eastAsia="zh-CN"/>
              </w:rPr>
              <w:t>20</w:t>
            </w:r>
          </w:p>
        </w:tc>
      </w:tr>
      <w:tr w:rsidR="002D4DAD" w:rsidRPr="00293240" w14:paraId="00AE61F9" w14:textId="77777777" w:rsidTr="00D07E0F">
        <w:tc>
          <w:tcPr>
            <w:tcW w:w="5807" w:type="dxa"/>
            <w:tcBorders>
              <w:top w:val="single" w:sz="4" w:space="0" w:color="auto"/>
              <w:left w:val="single" w:sz="4" w:space="0" w:color="auto"/>
              <w:bottom w:val="nil"/>
              <w:right w:val="single" w:sz="4" w:space="0" w:color="auto"/>
            </w:tcBorders>
            <w:shd w:val="clear" w:color="auto" w:fill="auto"/>
            <w:noWrap/>
          </w:tcPr>
          <w:p w14:paraId="61F76D0D" w14:textId="77777777" w:rsidR="002D4DAD" w:rsidRPr="00293240" w:rsidRDefault="002D4DAD" w:rsidP="002D4DAD">
            <w:pPr>
              <w:pStyle w:val="Tabletext"/>
              <w:spacing w:before="40" w:after="40"/>
              <w:rPr>
                <w:szCs w:val="22"/>
              </w:rPr>
            </w:pPr>
            <w:r w:rsidRPr="00293240">
              <w:rPr>
                <w:szCs w:val="22"/>
              </w:rPr>
              <w:t>Ingresos extrapresupuestarios</w:t>
            </w:r>
          </w:p>
        </w:tc>
        <w:tc>
          <w:tcPr>
            <w:tcW w:w="1985" w:type="dxa"/>
            <w:tcBorders>
              <w:top w:val="nil"/>
              <w:left w:val="single" w:sz="4" w:space="0" w:color="auto"/>
              <w:bottom w:val="nil"/>
              <w:right w:val="single" w:sz="4" w:space="0" w:color="auto"/>
            </w:tcBorders>
            <w:shd w:val="clear" w:color="auto" w:fill="auto"/>
            <w:noWrap/>
            <w:vAlign w:val="bottom"/>
          </w:tcPr>
          <w:p w14:paraId="6C1F6D21" w14:textId="01C7900C" w:rsidR="002D4DAD" w:rsidRPr="00293240" w:rsidRDefault="002D4DAD" w:rsidP="002D4DAD">
            <w:pPr>
              <w:pStyle w:val="Tabletext1"/>
              <w:spacing w:before="40" w:after="40"/>
              <w:jc w:val="right"/>
              <w:rPr>
                <w:lang w:val="es-ES_tradnl"/>
              </w:rPr>
            </w:pPr>
            <w:r>
              <w:rPr>
                <w:rFonts w:cs="Calibri"/>
                <w:color w:val="000000"/>
                <w:sz w:val="22"/>
                <w:szCs w:val="22"/>
              </w:rPr>
              <w:t>294</w:t>
            </w:r>
          </w:p>
        </w:tc>
        <w:tc>
          <w:tcPr>
            <w:tcW w:w="1847" w:type="dxa"/>
            <w:tcBorders>
              <w:top w:val="nil"/>
              <w:left w:val="nil"/>
              <w:bottom w:val="nil"/>
              <w:right w:val="single" w:sz="4" w:space="0" w:color="auto"/>
            </w:tcBorders>
            <w:shd w:val="clear" w:color="auto" w:fill="auto"/>
            <w:vAlign w:val="bottom"/>
          </w:tcPr>
          <w:p w14:paraId="0CAA69ED" w14:textId="3B5DE742" w:rsidR="002D4DAD" w:rsidRPr="00293240" w:rsidRDefault="002D4DAD" w:rsidP="002D4DAD">
            <w:pPr>
              <w:pStyle w:val="Tabletext1"/>
              <w:spacing w:before="40" w:after="40"/>
              <w:jc w:val="right"/>
              <w:rPr>
                <w:lang w:val="es-ES_tradnl"/>
              </w:rPr>
            </w:pPr>
            <w:r>
              <w:rPr>
                <w:rFonts w:cs="Calibri"/>
                <w:color w:val="000000"/>
                <w:sz w:val="22"/>
                <w:szCs w:val="22"/>
                <w:lang w:val="en-US"/>
              </w:rPr>
              <w:t>74</w:t>
            </w:r>
          </w:p>
        </w:tc>
      </w:tr>
      <w:tr w:rsidR="002D4DAD" w:rsidRPr="00293240" w14:paraId="58C1667D" w14:textId="77777777" w:rsidTr="00D07E0F">
        <w:tc>
          <w:tcPr>
            <w:tcW w:w="5807" w:type="dxa"/>
            <w:tcBorders>
              <w:left w:val="single" w:sz="4" w:space="0" w:color="auto"/>
              <w:right w:val="single" w:sz="4" w:space="0" w:color="auto"/>
            </w:tcBorders>
            <w:shd w:val="clear" w:color="auto" w:fill="auto"/>
            <w:noWrap/>
          </w:tcPr>
          <w:p w14:paraId="3CF13BC3" w14:textId="77777777" w:rsidR="002D4DAD" w:rsidRPr="00293240" w:rsidRDefault="002D4DAD" w:rsidP="002D4DAD">
            <w:pPr>
              <w:pStyle w:val="Tabletext"/>
              <w:spacing w:before="40" w:after="40"/>
              <w:rPr>
                <w:szCs w:val="22"/>
              </w:rPr>
            </w:pPr>
            <w:r w:rsidRPr="00293240">
              <w:rPr>
                <w:szCs w:val="22"/>
              </w:rPr>
              <w:t>Venta de publicaciones</w:t>
            </w:r>
          </w:p>
        </w:tc>
        <w:tc>
          <w:tcPr>
            <w:tcW w:w="1985" w:type="dxa"/>
            <w:tcBorders>
              <w:top w:val="nil"/>
              <w:left w:val="single" w:sz="4" w:space="0" w:color="auto"/>
              <w:bottom w:val="nil"/>
              <w:right w:val="single" w:sz="4" w:space="0" w:color="auto"/>
            </w:tcBorders>
            <w:shd w:val="clear" w:color="auto" w:fill="auto"/>
            <w:noWrap/>
            <w:vAlign w:val="bottom"/>
          </w:tcPr>
          <w:p w14:paraId="0D8E8B6D" w14:textId="5FEDC977" w:rsidR="002D4DAD" w:rsidRPr="00293240" w:rsidRDefault="002D4DAD" w:rsidP="002D4DAD">
            <w:pPr>
              <w:pStyle w:val="Tabletext1"/>
              <w:spacing w:before="40" w:after="40"/>
              <w:jc w:val="right"/>
              <w:rPr>
                <w:lang w:val="es-ES_tradnl"/>
              </w:rPr>
            </w:pPr>
            <w:r>
              <w:rPr>
                <w:rFonts w:cs="Calibri"/>
                <w:color w:val="000000"/>
                <w:sz w:val="22"/>
                <w:szCs w:val="22"/>
              </w:rPr>
              <w:t>19 411</w:t>
            </w:r>
          </w:p>
        </w:tc>
        <w:tc>
          <w:tcPr>
            <w:tcW w:w="1847" w:type="dxa"/>
            <w:tcBorders>
              <w:top w:val="nil"/>
              <w:left w:val="nil"/>
              <w:bottom w:val="nil"/>
              <w:right w:val="single" w:sz="4" w:space="0" w:color="auto"/>
            </w:tcBorders>
            <w:shd w:val="clear" w:color="auto" w:fill="auto"/>
            <w:vAlign w:val="bottom"/>
          </w:tcPr>
          <w:p w14:paraId="30877C89" w14:textId="1C7DAD17" w:rsidR="002D4DAD" w:rsidRPr="00293240" w:rsidRDefault="002D4DAD" w:rsidP="002D4DAD">
            <w:pPr>
              <w:pStyle w:val="Tabletext1"/>
              <w:spacing w:before="40" w:after="40"/>
              <w:jc w:val="right"/>
              <w:rPr>
                <w:lang w:val="es-ES_tradnl"/>
              </w:rPr>
            </w:pPr>
            <w:r>
              <w:rPr>
                <w:rFonts w:cs="Calibri"/>
                <w:color w:val="000000"/>
                <w:sz w:val="22"/>
                <w:szCs w:val="22"/>
                <w:lang w:val="en-US"/>
              </w:rPr>
              <w:t>17 116</w:t>
            </w:r>
          </w:p>
        </w:tc>
      </w:tr>
      <w:tr w:rsidR="002D4DAD" w:rsidRPr="00293240" w14:paraId="1528A301" w14:textId="77777777" w:rsidTr="00D07E0F">
        <w:tc>
          <w:tcPr>
            <w:tcW w:w="5807" w:type="dxa"/>
            <w:tcBorders>
              <w:left w:val="single" w:sz="4" w:space="0" w:color="auto"/>
              <w:right w:val="single" w:sz="4" w:space="0" w:color="auto"/>
            </w:tcBorders>
            <w:shd w:val="clear" w:color="auto" w:fill="auto"/>
            <w:noWrap/>
          </w:tcPr>
          <w:p w14:paraId="0E85B7A2" w14:textId="77777777" w:rsidR="002D4DAD" w:rsidRPr="00293240" w:rsidRDefault="002D4DAD" w:rsidP="002D4DAD">
            <w:pPr>
              <w:pStyle w:val="Tabletext"/>
              <w:spacing w:before="40" w:after="40"/>
              <w:rPr>
                <w:szCs w:val="22"/>
              </w:rPr>
            </w:pPr>
            <w:r w:rsidRPr="00293240">
              <w:rPr>
                <w:szCs w:val="22"/>
              </w:rPr>
              <w:t>Notificación de redes de satélite</w:t>
            </w:r>
          </w:p>
        </w:tc>
        <w:tc>
          <w:tcPr>
            <w:tcW w:w="1985" w:type="dxa"/>
            <w:tcBorders>
              <w:top w:val="nil"/>
              <w:left w:val="single" w:sz="4" w:space="0" w:color="auto"/>
              <w:bottom w:val="nil"/>
              <w:right w:val="single" w:sz="4" w:space="0" w:color="auto"/>
            </w:tcBorders>
            <w:shd w:val="clear" w:color="auto" w:fill="auto"/>
            <w:noWrap/>
            <w:vAlign w:val="bottom"/>
          </w:tcPr>
          <w:p w14:paraId="3AE27CBF" w14:textId="4056C169" w:rsidR="002D4DAD" w:rsidRPr="00293240" w:rsidRDefault="002D4DAD" w:rsidP="002D4DAD">
            <w:pPr>
              <w:pStyle w:val="Tabletext1"/>
              <w:spacing w:before="40" w:after="40"/>
              <w:jc w:val="right"/>
              <w:rPr>
                <w:lang w:val="es-ES_tradnl"/>
              </w:rPr>
            </w:pPr>
            <w:r>
              <w:rPr>
                <w:rFonts w:cs="Calibri"/>
                <w:color w:val="000000"/>
                <w:sz w:val="22"/>
                <w:szCs w:val="22"/>
              </w:rPr>
              <w:t>11 240</w:t>
            </w:r>
          </w:p>
        </w:tc>
        <w:tc>
          <w:tcPr>
            <w:tcW w:w="1847" w:type="dxa"/>
            <w:tcBorders>
              <w:top w:val="nil"/>
              <w:left w:val="nil"/>
              <w:bottom w:val="nil"/>
              <w:right w:val="single" w:sz="4" w:space="0" w:color="auto"/>
            </w:tcBorders>
            <w:shd w:val="clear" w:color="auto" w:fill="auto"/>
            <w:vAlign w:val="bottom"/>
          </w:tcPr>
          <w:p w14:paraId="1DD87C63" w14:textId="1C66043B" w:rsidR="002D4DAD" w:rsidRPr="00293240" w:rsidRDefault="002D4DAD" w:rsidP="002D4DAD">
            <w:pPr>
              <w:pStyle w:val="Tabletext1"/>
              <w:spacing w:before="40" w:after="40"/>
              <w:jc w:val="right"/>
              <w:rPr>
                <w:lang w:val="es-ES_tradnl"/>
              </w:rPr>
            </w:pPr>
            <w:r>
              <w:rPr>
                <w:rFonts w:cs="Calibri"/>
                <w:color w:val="000000"/>
                <w:sz w:val="22"/>
                <w:szCs w:val="22"/>
                <w:lang w:val="en-US"/>
              </w:rPr>
              <w:t>13 631</w:t>
            </w:r>
          </w:p>
        </w:tc>
      </w:tr>
      <w:tr w:rsidR="002D4DAD" w:rsidRPr="00293240" w14:paraId="68EF0CBD" w14:textId="77777777" w:rsidTr="00D07E0F">
        <w:tc>
          <w:tcPr>
            <w:tcW w:w="5807" w:type="dxa"/>
            <w:tcBorders>
              <w:left w:val="single" w:sz="4" w:space="0" w:color="auto"/>
              <w:right w:val="single" w:sz="4" w:space="0" w:color="auto"/>
            </w:tcBorders>
            <w:shd w:val="clear" w:color="auto" w:fill="auto"/>
            <w:noWrap/>
          </w:tcPr>
          <w:p w14:paraId="53022A50" w14:textId="77777777" w:rsidR="002D4DAD" w:rsidRPr="00293240" w:rsidRDefault="002D4DAD" w:rsidP="002D4DAD">
            <w:pPr>
              <w:pStyle w:val="Tabletext"/>
              <w:spacing w:before="40" w:after="40"/>
              <w:rPr>
                <w:rFonts w:asciiTheme="minorHAnsi" w:hAnsiTheme="minorHAnsi"/>
                <w:szCs w:val="22"/>
              </w:rPr>
            </w:pPr>
            <w:r w:rsidRPr="00293240">
              <w:rPr>
                <w:rFonts w:asciiTheme="minorHAnsi" w:hAnsiTheme="minorHAnsi"/>
                <w:szCs w:val="22"/>
              </w:rPr>
              <w:t>UIFN</w:t>
            </w:r>
            <w:r w:rsidRPr="00293240">
              <w:rPr>
                <w:rFonts w:asciiTheme="minorHAnsi" w:hAnsiTheme="minorHAnsi" w:cs="Arial"/>
                <w:color w:val="000000"/>
                <w:szCs w:val="22"/>
                <w:lang w:eastAsia="zh-CN"/>
              </w:rPr>
              <w:t>/UIPRN-UISC</w:t>
            </w:r>
          </w:p>
        </w:tc>
        <w:tc>
          <w:tcPr>
            <w:tcW w:w="1985" w:type="dxa"/>
            <w:tcBorders>
              <w:top w:val="nil"/>
              <w:left w:val="single" w:sz="4" w:space="0" w:color="auto"/>
              <w:bottom w:val="nil"/>
              <w:right w:val="single" w:sz="4" w:space="0" w:color="auto"/>
            </w:tcBorders>
            <w:shd w:val="clear" w:color="auto" w:fill="auto"/>
            <w:noWrap/>
            <w:vAlign w:val="bottom"/>
          </w:tcPr>
          <w:p w14:paraId="151E2DCF" w14:textId="5B46A831" w:rsidR="002D4DAD" w:rsidRPr="00293240" w:rsidRDefault="002D4DAD" w:rsidP="002D4DAD">
            <w:pPr>
              <w:pStyle w:val="Tabletext1"/>
              <w:spacing w:before="40" w:after="40"/>
              <w:jc w:val="right"/>
              <w:rPr>
                <w:lang w:val="es-ES_tradnl"/>
              </w:rPr>
            </w:pPr>
            <w:r>
              <w:rPr>
                <w:rFonts w:cs="Calibri"/>
                <w:color w:val="000000"/>
                <w:sz w:val="22"/>
                <w:szCs w:val="22"/>
              </w:rPr>
              <w:t>313</w:t>
            </w:r>
          </w:p>
        </w:tc>
        <w:tc>
          <w:tcPr>
            <w:tcW w:w="1847" w:type="dxa"/>
            <w:tcBorders>
              <w:top w:val="nil"/>
              <w:left w:val="nil"/>
              <w:bottom w:val="nil"/>
              <w:right w:val="single" w:sz="4" w:space="0" w:color="auto"/>
            </w:tcBorders>
            <w:shd w:val="clear" w:color="auto" w:fill="auto"/>
            <w:vAlign w:val="bottom"/>
          </w:tcPr>
          <w:p w14:paraId="41D02382" w14:textId="10BCF9BE" w:rsidR="002D4DAD" w:rsidRPr="00293240" w:rsidRDefault="002D4DAD" w:rsidP="002D4DAD">
            <w:pPr>
              <w:pStyle w:val="Tabletext1"/>
              <w:spacing w:before="40" w:after="40"/>
              <w:jc w:val="right"/>
              <w:rPr>
                <w:lang w:val="es-ES_tradnl"/>
              </w:rPr>
            </w:pPr>
            <w:r>
              <w:rPr>
                <w:rFonts w:cs="Calibri"/>
                <w:color w:val="000000"/>
                <w:sz w:val="22"/>
                <w:szCs w:val="22"/>
                <w:lang w:val="en-US"/>
              </w:rPr>
              <w:t>254</w:t>
            </w:r>
          </w:p>
        </w:tc>
      </w:tr>
      <w:tr w:rsidR="002D4DAD" w:rsidRPr="00293240" w14:paraId="579F91F9" w14:textId="77777777" w:rsidTr="00D07E0F">
        <w:tc>
          <w:tcPr>
            <w:tcW w:w="5807" w:type="dxa"/>
            <w:tcBorders>
              <w:left w:val="single" w:sz="4" w:space="0" w:color="auto"/>
              <w:right w:val="single" w:sz="4" w:space="0" w:color="auto"/>
            </w:tcBorders>
            <w:shd w:val="clear" w:color="auto" w:fill="auto"/>
            <w:noWrap/>
          </w:tcPr>
          <w:p w14:paraId="35C898AF" w14:textId="77777777" w:rsidR="002D4DAD" w:rsidRPr="00293240" w:rsidRDefault="002D4DAD" w:rsidP="002D4DAD">
            <w:pPr>
              <w:pStyle w:val="Tabletext"/>
              <w:spacing w:before="40" w:after="40"/>
              <w:rPr>
                <w:szCs w:val="22"/>
              </w:rPr>
            </w:pPr>
            <w:r w:rsidRPr="00293240">
              <w:rPr>
                <w:szCs w:val="22"/>
              </w:rPr>
              <w:t>Memorándum de Entendimiento GMPCS</w:t>
            </w:r>
          </w:p>
        </w:tc>
        <w:tc>
          <w:tcPr>
            <w:tcW w:w="1985" w:type="dxa"/>
            <w:tcBorders>
              <w:top w:val="nil"/>
              <w:left w:val="single" w:sz="4" w:space="0" w:color="auto"/>
              <w:bottom w:val="nil"/>
              <w:right w:val="single" w:sz="4" w:space="0" w:color="auto"/>
            </w:tcBorders>
            <w:shd w:val="clear" w:color="auto" w:fill="auto"/>
            <w:noWrap/>
            <w:vAlign w:val="bottom"/>
          </w:tcPr>
          <w:p w14:paraId="6B964C3C" w14:textId="6EEC02C4" w:rsidR="002D4DAD" w:rsidRPr="00293240" w:rsidRDefault="002D4DAD" w:rsidP="002D4DAD">
            <w:pPr>
              <w:pStyle w:val="Tabletext1"/>
              <w:spacing w:before="40" w:after="40"/>
              <w:jc w:val="right"/>
              <w:rPr>
                <w:lang w:val="es-ES_tradnl"/>
              </w:rPr>
            </w:pPr>
            <w:r>
              <w:rPr>
                <w:rFonts w:cs="Calibri"/>
                <w:color w:val="000000"/>
                <w:sz w:val="22"/>
                <w:szCs w:val="22"/>
              </w:rPr>
              <w:t>–</w:t>
            </w:r>
          </w:p>
        </w:tc>
        <w:tc>
          <w:tcPr>
            <w:tcW w:w="1847" w:type="dxa"/>
            <w:tcBorders>
              <w:top w:val="nil"/>
              <w:left w:val="nil"/>
              <w:bottom w:val="nil"/>
              <w:right w:val="single" w:sz="4" w:space="0" w:color="auto"/>
            </w:tcBorders>
            <w:shd w:val="clear" w:color="auto" w:fill="auto"/>
            <w:vAlign w:val="bottom"/>
          </w:tcPr>
          <w:p w14:paraId="7FF791C1" w14:textId="3CC5AB3E" w:rsidR="002D4DAD" w:rsidRPr="00293240" w:rsidRDefault="002D4DAD" w:rsidP="002D4DAD">
            <w:pPr>
              <w:pStyle w:val="Tabletext1"/>
              <w:spacing w:before="40" w:after="40"/>
              <w:jc w:val="right"/>
              <w:rPr>
                <w:lang w:val="es-ES_tradnl"/>
              </w:rPr>
            </w:pPr>
            <w:r>
              <w:rPr>
                <w:rFonts w:cs="Calibri"/>
                <w:color w:val="000000"/>
                <w:sz w:val="22"/>
                <w:szCs w:val="22"/>
                <w:lang w:val="en-US"/>
              </w:rPr>
              <w:t>19</w:t>
            </w:r>
          </w:p>
        </w:tc>
      </w:tr>
      <w:tr w:rsidR="002D4DAD" w:rsidRPr="00293240" w14:paraId="44A9EEDE" w14:textId="77777777" w:rsidTr="00D07E0F">
        <w:tc>
          <w:tcPr>
            <w:tcW w:w="5807" w:type="dxa"/>
            <w:tcBorders>
              <w:left w:val="single" w:sz="4" w:space="0" w:color="auto"/>
              <w:right w:val="single" w:sz="4" w:space="0" w:color="auto"/>
            </w:tcBorders>
            <w:shd w:val="clear" w:color="auto" w:fill="auto"/>
            <w:noWrap/>
          </w:tcPr>
          <w:p w14:paraId="1FAFD6D9" w14:textId="77777777" w:rsidR="002D4DAD" w:rsidRPr="00293240" w:rsidRDefault="002D4DAD" w:rsidP="002D4DAD">
            <w:pPr>
              <w:pStyle w:val="Tabletext"/>
              <w:spacing w:before="40" w:after="40"/>
              <w:rPr>
                <w:szCs w:val="22"/>
              </w:rPr>
            </w:pPr>
            <w:r w:rsidRPr="00293240">
              <w:rPr>
                <w:szCs w:val="22"/>
              </w:rPr>
              <w:t>Recuperación – Publicaciones</w:t>
            </w:r>
          </w:p>
        </w:tc>
        <w:tc>
          <w:tcPr>
            <w:tcW w:w="1985" w:type="dxa"/>
            <w:tcBorders>
              <w:top w:val="nil"/>
              <w:left w:val="single" w:sz="4" w:space="0" w:color="auto"/>
              <w:bottom w:val="nil"/>
              <w:right w:val="single" w:sz="4" w:space="0" w:color="auto"/>
            </w:tcBorders>
            <w:shd w:val="clear" w:color="auto" w:fill="auto"/>
            <w:noWrap/>
            <w:vAlign w:val="bottom"/>
          </w:tcPr>
          <w:p w14:paraId="37D2110F" w14:textId="20E3907B" w:rsidR="002D4DAD" w:rsidRPr="00293240" w:rsidRDefault="002D4DAD" w:rsidP="002D4DAD">
            <w:pPr>
              <w:pStyle w:val="Tabletext1"/>
              <w:spacing w:before="40" w:after="40"/>
              <w:jc w:val="right"/>
              <w:rPr>
                <w:lang w:val="es-ES_tradnl"/>
              </w:rPr>
            </w:pPr>
            <w:r>
              <w:rPr>
                <w:rFonts w:cs="Calibri"/>
                <w:color w:val="000000"/>
                <w:sz w:val="22"/>
                <w:szCs w:val="22"/>
              </w:rPr>
              <w:t>7</w:t>
            </w:r>
          </w:p>
        </w:tc>
        <w:tc>
          <w:tcPr>
            <w:tcW w:w="1847" w:type="dxa"/>
            <w:tcBorders>
              <w:top w:val="nil"/>
              <w:left w:val="nil"/>
              <w:bottom w:val="nil"/>
              <w:right w:val="single" w:sz="4" w:space="0" w:color="auto"/>
            </w:tcBorders>
            <w:shd w:val="clear" w:color="auto" w:fill="auto"/>
            <w:vAlign w:val="bottom"/>
          </w:tcPr>
          <w:p w14:paraId="10E53834" w14:textId="06472C5D" w:rsidR="002D4DAD" w:rsidRPr="00293240" w:rsidRDefault="002D4DAD" w:rsidP="002D4DAD">
            <w:pPr>
              <w:pStyle w:val="Tabletext1"/>
              <w:spacing w:before="40" w:after="40"/>
              <w:jc w:val="right"/>
              <w:rPr>
                <w:lang w:val="es-ES_tradnl"/>
              </w:rPr>
            </w:pPr>
            <w:r>
              <w:rPr>
                <w:rFonts w:cs="Calibri"/>
                <w:color w:val="000000"/>
                <w:sz w:val="22"/>
                <w:szCs w:val="22"/>
                <w:lang w:val="en-US"/>
              </w:rPr>
              <w:t>15</w:t>
            </w:r>
          </w:p>
        </w:tc>
      </w:tr>
      <w:tr w:rsidR="002D4DAD" w:rsidRPr="00293240" w14:paraId="466F3D1A" w14:textId="77777777" w:rsidTr="00D07E0F">
        <w:tc>
          <w:tcPr>
            <w:tcW w:w="5807" w:type="dxa"/>
            <w:tcBorders>
              <w:left w:val="single" w:sz="4" w:space="0" w:color="auto"/>
              <w:bottom w:val="single" w:sz="4" w:space="0" w:color="auto"/>
              <w:right w:val="single" w:sz="4" w:space="0" w:color="auto"/>
            </w:tcBorders>
            <w:shd w:val="clear" w:color="auto" w:fill="auto"/>
            <w:noWrap/>
          </w:tcPr>
          <w:p w14:paraId="463D9B88" w14:textId="77777777" w:rsidR="002D4DAD" w:rsidRPr="00293240" w:rsidRDefault="002D4DAD" w:rsidP="002D4DAD">
            <w:pPr>
              <w:pStyle w:val="Tabletext"/>
              <w:spacing w:before="40" w:after="40"/>
              <w:rPr>
                <w:szCs w:val="22"/>
              </w:rPr>
            </w:pPr>
            <w:r w:rsidRPr="00293240">
              <w:rPr>
                <w:szCs w:val="22"/>
              </w:rPr>
              <w:t>Otros ingresos</w:t>
            </w:r>
          </w:p>
        </w:tc>
        <w:tc>
          <w:tcPr>
            <w:tcW w:w="1985" w:type="dxa"/>
            <w:tcBorders>
              <w:top w:val="nil"/>
              <w:left w:val="single" w:sz="4" w:space="0" w:color="auto"/>
              <w:bottom w:val="nil"/>
              <w:right w:val="single" w:sz="4" w:space="0" w:color="auto"/>
            </w:tcBorders>
            <w:shd w:val="clear" w:color="auto" w:fill="auto"/>
            <w:noWrap/>
            <w:vAlign w:val="bottom"/>
          </w:tcPr>
          <w:p w14:paraId="448484ED" w14:textId="552A7D53" w:rsidR="002D4DAD" w:rsidRPr="00293240" w:rsidRDefault="002D4DAD" w:rsidP="002D4DAD">
            <w:pPr>
              <w:pStyle w:val="Tabletext1"/>
              <w:spacing w:before="40" w:after="40"/>
              <w:jc w:val="right"/>
              <w:rPr>
                <w:lang w:val="es-ES_tradnl"/>
              </w:rPr>
            </w:pPr>
            <w:r>
              <w:rPr>
                <w:rFonts w:cs="Calibri"/>
                <w:color w:val="000000"/>
                <w:sz w:val="22"/>
                <w:szCs w:val="22"/>
              </w:rPr>
              <w:t>1 509</w:t>
            </w:r>
          </w:p>
        </w:tc>
        <w:tc>
          <w:tcPr>
            <w:tcW w:w="1847" w:type="dxa"/>
            <w:tcBorders>
              <w:top w:val="nil"/>
              <w:left w:val="nil"/>
              <w:bottom w:val="single" w:sz="4" w:space="0" w:color="auto"/>
              <w:right w:val="single" w:sz="4" w:space="0" w:color="auto"/>
            </w:tcBorders>
            <w:shd w:val="clear" w:color="auto" w:fill="auto"/>
            <w:vAlign w:val="bottom"/>
          </w:tcPr>
          <w:p w14:paraId="2AEC4DBE" w14:textId="737DA028" w:rsidR="002D4DAD" w:rsidRPr="00293240" w:rsidRDefault="002D4DAD" w:rsidP="002D4DAD">
            <w:pPr>
              <w:pStyle w:val="Tabletext1"/>
              <w:spacing w:before="40" w:after="40"/>
              <w:jc w:val="right"/>
              <w:rPr>
                <w:lang w:val="es-ES_tradnl"/>
              </w:rPr>
            </w:pPr>
            <w:r>
              <w:rPr>
                <w:rFonts w:cs="Calibri"/>
                <w:color w:val="000000"/>
                <w:sz w:val="22"/>
                <w:szCs w:val="22"/>
                <w:lang w:val="en-US"/>
              </w:rPr>
              <w:t>9 104</w:t>
            </w:r>
          </w:p>
        </w:tc>
      </w:tr>
      <w:tr w:rsidR="002D4DAD" w:rsidRPr="00293240" w14:paraId="71116D6E" w14:textId="77777777" w:rsidTr="00BB10E1">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3487E86F" w14:textId="77777777" w:rsidR="002D4DAD" w:rsidRPr="00293240" w:rsidRDefault="002D4DAD" w:rsidP="002D4DAD">
            <w:pPr>
              <w:pStyle w:val="Tabletext"/>
              <w:rPr>
                <w:b/>
                <w:bCs/>
                <w:szCs w:val="22"/>
              </w:rPr>
            </w:pPr>
            <w:r w:rsidRPr="00293240">
              <w:rPr>
                <w:b/>
                <w:bCs/>
                <w:szCs w:val="22"/>
              </w:rPr>
              <w:t>Otros ingresos de explotación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CC9EE" w14:textId="116B62B4" w:rsidR="002D4DAD" w:rsidRPr="00293240" w:rsidRDefault="002D4DAD" w:rsidP="002D4DAD">
            <w:pPr>
              <w:pStyle w:val="Tabletext1"/>
              <w:spacing w:before="60" w:after="60"/>
              <w:jc w:val="right"/>
              <w:rPr>
                <w:b/>
                <w:lang w:val="es-ES_tradnl"/>
              </w:rPr>
            </w:pPr>
            <w:r>
              <w:rPr>
                <w:rFonts w:cs="Calibri"/>
                <w:b/>
                <w:bCs/>
                <w:color w:val="000000"/>
                <w:sz w:val="22"/>
                <w:szCs w:val="22"/>
                <w:lang w:val="en-US"/>
              </w:rPr>
              <w:t>32 774</w:t>
            </w:r>
          </w:p>
        </w:tc>
        <w:tc>
          <w:tcPr>
            <w:tcW w:w="1847" w:type="dxa"/>
            <w:tcBorders>
              <w:top w:val="single" w:sz="4" w:space="0" w:color="auto"/>
              <w:left w:val="nil"/>
              <w:bottom w:val="single" w:sz="4" w:space="0" w:color="auto"/>
              <w:right w:val="single" w:sz="4" w:space="0" w:color="auto"/>
            </w:tcBorders>
            <w:shd w:val="clear" w:color="auto" w:fill="auto"/>
            <w:vAlign w:val="bottom"/>
          </w:tcPr>
          <w:p w14:paraId="030BA6FA" w14:textId="72EE359B" w:rsidR="002D4DAD" w:rsidRPr="00293240" w:rsidRDefault="002D4DAD" w:rsidP="002D4DAD">
            <w:pPr>
              <w:pStyle w:val="Tabletext1"/>
              <w:spacing w:before="60" w:after="60"/>
              <w:jc w:val="right"/>
              <w:rPr>
                <w:b/>
                <w:lang w:val="es-ES_tradnl"/>
              </w:rPr>
            </w:pPr>
            <w:r>
              <w:rPr>
                <w:rFonts w:cs="Calibri"/>
                <w:b/>
                <w:bCs/>
                <w:color w:val="000000"/>
                <w:sz w:val="22"/>
                <w:szCs w:val="22"/>
                <w:lang w:val="en-US"/>
              </w:rPr>
              <w:t>40 213</w:t>
            </w:r>
          </w:p>
        </w:tc>
      </w:tr>
    </w:tbl>
    <w:p w14:paraId="44A00009" w14:textId="77777777" w:rsidR="00535334" w:rsidRPr="00293240" w:rsidRDefault="00535334" w:rsidP="006E3AF7">
      <w:r w:rsidRPr="00293240">
        <w:rPr>
          <w:rStyle w:val="NormalaftertitleChar"/>
        </w:rPr>
        <w:t>En otros ingresos de explotación se incluyen principalmente las actividades de recuperación de costes. La UIT aplica el principio de la recuperación de costes al registro de los números universales del servicio internacional de llamada gratuita (UIFN), el Memorándum de Entendimiento sobre comunicaciones personales mundiales por satélite (GMPCS</w:t>
      </w:r>
      <w:r w:rsidRPr="00293240">
        <w:rPr>
          <w:rStyle w:val="NormalaftertitleChar"/>
        </w:rPr>
        <w:noBreakHyphen/>
      </w:r>
      <w:proofErr w:type="spellStart"/>
      <w:r w:rsidRPr="00293240">
        <w:rPr>
          <w:rStyle w:val="NormalaftertitleChar"/>
        </w:rPr>
        <w:t>MoU</w:t>
      </w:r>
      <w:proofErr w:type="spellEnd"/>
      <w:r w:rsidRPr="00293240">
        <w:rPr>
          <w:rStyle w:val="NormalaftertitleChar"/>
        </w:rPr>
        <w:t>) y la venta de publicaciones. Los ingresos en concepto de apoyo a proyectos se incluyen en la compensación entre fondos a fin de</w:t>
      </w:r>
      <w:r w:rsidRPr="00293240">
        <w:t xml:space="preserve"> obtener una visión global del rendimiento financiero de la Unión.</w:t>
      </w:r>
    </w:p>
    <w:p w14:paraId="53C11F16" w14:textId="4F68E7F3" w:rsidR="00E81167" w:rsidRPr="00293240" w:rsidRDefault="00D07E0F" w:rsidP="0097207A">
      <w:r w:rsidRPr="00293240">
        <w:t xml:space="preserve">En </w:t>
      </w:r>
      <w:r w:rsidR="00902D4A">
        <w:t>2021, el descenso global de</w:t>
      </w:r>
      <w:r w:rsidRPr="00293240">
        <w:t xml:space="preserve"> los ingresos de explotación</w:t>
      </w:r>
      <w:r w:rsidR="00902D4A">
        <w:t xml:space="preserve"> puede explicarse por la disminución de otros ingresos, que fueron excepcionalmente elevados en </w:t>
      </w:r>
      <w:r w:rsidRPr="00293240">
        <w:t>2020</w:t>
      </w:r>
      <w:r w:rsidR="00902D4A">
        <w:t xml:space="preserve"> a causa del pago de los acuerdos de patrocinio para el nuevo edificio</w:t>
      </w:r>
      <w:bookmarkStart w:id="1100" w:name="_Hlk70599171"/>
      <w:r w:rsidR="00E81167" w:rsidRPr="00293240">
        <w:t>.</w:t>
      </w:r>
    </w:p>
    <w:p w14:paraId="0D5CFFFC" w14:textId="7433973B" w:rsidR="00535334" w:rsidRDefault="00535334" w:rsidP="006E3AF7">
      <w:pPr>
        <w:pStyle w:val="Headingb"/>
        <w:spacing w:after="120"/>
      </w:pPr>
      <w:bookmarkStart w:id="1101" w:name="_Toc452155512"/>
      <w:bookmarkStart w:id="1102" w:name="_Toc452155881"/>
      <w:bookmarkStart w:id="1103" w:name="_Toc482814666"/>
      <w:bookmarkStart w:id="1104" w:name="_Toc511808900"/>
      <w:bookmarkStart w:id="1105" w:name="_Toc511809471"/>
      <w:bookmarkStart w:id="1106" w:name="_Toc10635512"/>
      <w:bookmarkStart w:id="1107" w:name="_Toc42248577"/>
      <w:bookmarkStart w:id="1108" w:name="_Toc42249955"/>
      <w:bookmarkStart w:id="1109" w:name="_Toc55401116"/>
      <w:bookmarkStart w:id="1110" w:name="_Toc94535771"/>
      <w:bookmarkStart w:id="1111" w:name="_Toc112145199"/>
      <w:bookmarkStart w:id="1112" w:name="_Toc305764107"/>
      <w:bookmarkStart w:id="1113" w:name="_Toc329011650"/>
      <w:bookmarkEnd w:id="1100"/>
      <w:r w:rsidRPr="00293240">
        <w:t>Ingresos financieros</w:t>
      </w:r>
      <w:bookmarkEnd w:id="1101"/>
      <w:bookmarkEnd w:id="1102"/>
      <w:bookmarkEnd w:id="1103"/>
      <w:bookmarkEnd w:id="1104"/>
      <w:bookmarkEnd w:id="1105"/>
      <w:bookmarkEnd w:id="1106"/>
      <w:bookmarkEnd w:id="1107"/>
      <w:bookmarkEnd w:id="1108"/>
      <w:bookmarkEnd w:id="1109"/>
      <w:bookmarkEnd w:id="1110"/>
      <w:bookmarkEnd w:id="1111"/>
    </w:p>
    <w:tbl>
      <w:tblPr>
        <w:tblW w:w="9639" w:type="dxa"/>
        <w:tblLook w:val="04A0" w:firstRow="1" w:lastRow="0" w:firstColumn="1" w:lastColumn="0" w:noHBand="0" w:noVBand="1"/>
      </w:tblPr>
      <w:tblGrid>
        <w:gridCol w:w="5807"/>
        <w:gridCol w:w="1985"/>
        <w:gridCol w:w="1847"/>
      </w:tblGrid>
      <w:tr w:rsidR="00E81167" w:rsidRPr="00293240" w14:paraId="253FCA12" w14:textId="77777777" w:rsidTr="006E3AF7">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112"/>
          <w:bookmarkEnd w:id="1113"/>
          <w:p w14:paraId="43D518AD" w14:textId="77777777" w:rsidR="00E81167" w:rsidRPr="00293240" w:rsidRDefault="00E81167" w:rsidP="00D07E0F">
            <w:pPr>
              <w:pStyle w:val="Tablehead"/>
              <w:spacing w:before="60" w:after="60"/>
              <w:jc w:val="left"/>
              <w:rPr>
                <w:szCs w:val="22"/>
              </w:rPr>
            </w:pPr>
            <w:r w:rsidRPr="00293240">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206C2D" w14:textId="13B451FD" w:rsidR="00E81167" w:rsidRPr="00293240" w:rsidRDefault="00E81167" w:rsidP="00D07E0F">
            <w:pPr>
              <w:pStyle w:val="Tablehead"/>
              <w:spacing w:before="60" w:after="60"/>
              <w:jc w:val="right"/>
              <w:rPr>
                <w:szCs w:val="22"/>
              </w:rPr>
            </w:pPr>
            <w:r w:rsidRPr="00293240">
              <w:rPr>
                <w:rFonts w:cs="Calibri"/>
                <w:bCs/>
                <w:color w:val="000000"/>
                <w:szCs w:val="22"/>
                <w:lang w:eastAsia="zh-CN"/>
              </w:rPr>
              <w:t>202</w:t>
            </w:r>
            <w:r w:rsidR="006C5DBF">
              <w:rPr>
                <w:rFonts w:cs="Calibri"/>
                <w:bCs/>
                <w:color w:val="000000"/>
                <w:szCs w:val="22"/>
                <w:lang w:eastAsia="zh-CN"/>
              </w:rPr>
              <w:t>1</w:t>
            </w:r>
          </w:p>
        </w:tc>
        <w:tc>
          <w:tcPr>
            <w:tcW w:w="1847" w:type="dxa"/>
            <w:tcBorders>
              <w:top w:val="single" w:sz="4" w:space="0" w:color="auto"/>
              <w:left w:val="nil"/>
              <w:bottom w:val="single" w:sz="4" w:space="0" w:color="auto"/>
              <w:right w:val="single" w:sz="4" w:space="0" w:color="auto"/>
            </w:tcBorders>
            <w:shd w:val="clear" w:color="auto" w:fill="auto"/>
            <w:vAlign w:val="center"/>
          </w:tcPr>
          <w:p w14:paraId="33E2F78E" w14:textId="41804236" w:rsidR="00E81167" w:rsidRPr="00293240" w:rsidRDefault="00E81167" w:rsidP="00D07E0F">
            <w:pPr>
              <w:pStyle w:val="Tablehead"/>
              <w:spacing w:before="60" w:after="60"/>
              <w:jc w:val="right"/>
              <w:rPr>
                <w:szCs w:val="22"/>
              </w:rPr>
            </w:pPr>
            <w:r w:rsidRPr="00293240">
              <w:rPr>
                <w:rFonts w:cs="Calibri"/>
                <w:bCs/>
                <w:color w:val="000000"/>
                <w:szCs w:val="22"/>
                <w:lang w:eastAsia="zh-CN"/>
              </w:rPr>
              <w:t>20</w:t>
            </w:r>
            <w:r w:rsidR="006C5DBF">
              <w:rPr>
                <w:rFonts w:cs="Calibri"/>
                <w:bCs/>
                <w:color w:val="000000"/>
                <w:szCs w:val="22"/>
                <w:lang w:eastAsia="zh-CN"/>
              </w:rPr>
              <w:t>20</w:t>
            </w:r>
          </w:p>
        </w:tc>
      </w:tr>
      <w:tr w:rsidR="006C5DBF" w:rsidRPr="00293240" w14:paraId="5F590148" w14:textId="77777777" w:rsidTr="00D07E0F">
        <w:tc>
          <w:tcPr>
            <w:tcW w:w="5807" w:type="dxa"/>
            <w:tcBorders>
              <w:top w:val="single" w:sz="4" w:space="0" w:color="auto"/>
              <w:left w:val="single" w:sz="4" w:space="0" w:color="auto"/>
              <w:right w:val="single" w:sz="4" w:space="0" w:color="auto"/>
            </w:tcBorders>
            <w:shd w:val="clear" w:color="auto" w:fill="auto"/>
            <w:noWrap/>
          </w:tcPr>
          <w:p w14:paraId="1B37D2F5" w14:textId="77777777" w:rsidR="006C5DBF" w:rsidRPr="006C5DBF" w:rsidRDefault="006C5DBF" w:rsidP="006C5DBF">
            <w:pPr>
              <w:pStyle w:val="Tabletext"/>
              <w:spacing w:before="40" w:after="40"/>
              <w:rPr>
                <w:rFonts w:asciiTheme="minorHAnsi" w:hAnsiTheme="minorHAnsi"/>
                <w:szCs w:val="22"/>
              </w:rPr>
            </w:pPr>
            <w:r w:rsidRPr="006C5DBF">
              <w:rPr>
                <w:rFonts w:asciiTheme="minorHAnsi" w:hAnsiTheme="minorHAnsi"/>
                <w:szCs w:val="22"/>
              </w:rPr>
              <w:t>Intereses devengados por las inversiones</w:t>
            </w:r>
          </w:p>
        </w:tc>
        <w:tc>
          <w:tcPr>
            <w:tcW w:w="1985" w:type="dxa"/>
            <w:tcBorders>
              <w:top w:val="nil"/>
              <w:left w:val="single" w:sz="4" w:space="0" w:color="auto"/>
              <w:bottom w:val="nil"/>
              <w:right w:val="single" w:sz="4" w:space="0" w:color="auto"/>
            </w:tcBorders>
            <w:shd w:val="clear" w:color="auto" w:fill="auto"/>
            <w:noWrap/>
            <w:vAlign w:val="bottom"/>
          </w:tcPr>
          <w:p w14:paraId="47A4C03E" w14:textId="70ACBE66" w:rsidR="006C5DBF" w:rsidRPr="006C5DBF" w:rsidRDefault="006C5DBF" w:rsidP="006C5DBF">
            <w:pPr>
              <w:pStyle w:val="Tabletext1"/>
              <w:spacing w:before="40" w:after="40"/>
              <w:jc w:val="right"/>
              <w:rPr>
                <w:rFonts w:asciiTheme="minorHAnsi" w:hAnsiTheme="minorHAnsi"/>
                <w:sz w:val="22"/>
                <w:szCs w:val="22"/>
                <w:lang w:val="es-ES_tradnl" w:eastAsia="en-US"/>
              </w:rPr>
            </w:pPr>
            <w:r w:rsidRPr="006C5DBF">
              <w:rPr>
                <w:rFonts w:asciiTheme="minorHAnsi" w:hAnsiTheme="minorHAnsi"/>
                <w:sz w:val="22"/>
                <w:szCs w:val="22"/>
                <w:lang w:val="es-ES_tradnl" w:eastAsia="en-US"/>
              </w:rPr>
              <w:t>241</w:t>
            </w:r>
          </w:p>
        </w:tc>
        <w:tc>
          <w:tcPr>
            <w:tcW w:w="1847" w:type="dxa"/>
            <w:tcBorders>
              <w:top w:val="nil"/>
              <w:left w:val="nil"/>
              <w:bottom w:val="nil"/>
              <w:right w:val="single" w:sz="4" w:space="0" w:color="auto"/>
            </w:tcBorders>
            <w:shd w:val="clear" w:color="auto" w:fill="auto"/>
            <w:vAlign w:val="bottom"/>
          </w:tcPr>
          <w:p w14:paraId="166FF00E" w14:textId="36B61821" w:rsidR="006C5DBF" w:rsidRPr="006C5DBF" w:rsidRDefault="006C5DBF" w:rsidP="006C5DBF">
            <w:pPr>
              <w:pStyle w:val="Tabletext1"/>
              <w:spacing w:before="40" w:after="40"/>
              <w:jc w:val="right"/>
              <w:rPr>
                <w:rFonts w:asciiTheme="minorHAnsi" w:hAnsiTheme="minorHAnsi"/>
                <w:sz w:val="22"/>
                <w:szCs w:val="22"/>
                <w:lang w:val="es-ES_tradnl" w:eastAsia="en-US"/>
              </w:rPr>
            </w:pPr>
            <w:r w:rsidRPr="006C5DBF">
              <w:rPr>
                <w:rFonts w:asciiTheme="minorHAnsi" w:hAnsiTheme="minorHAnsi"/>
                <w:sz w:val="22"/>
                <w:szCs w:val="22"/>
                <w:lang w:val="es-ES_tradnl" w:eastAsia="en-US"/>
              </w:rPr>
              <w:t>400</w:t>
            </w:r>
          </w:p>
        </w:tc>
      </w:tr>
      <w:tr w:rsidR="006C5DBF" w:rsidRPr="00293240" w14:paraId="412D7082" w14:textId="77777777" w:rsidTr="00D07E0F">
        <w:tc>
          <w:tcPr>
            <w:tcW w:w="5807" w:type="dxa"/>
            <w:tcBorders>
              <w:left w:val="single" w:sz="4" w:space="0" w:color="auto"/>
              <w:right w:val="single" w:sz="4" w:space="0" w:color="auto"/>
            </w:tcBorders>
            <w:shd w:val="clear" w:color="auto" w:fill="auto"/>
            <w:noWrap/>
          </w:tcPr>
          <w:p w14:paraId="749309D5" w14:textId="77777777" w:rsidR="006C5DBF" w:rsidRPr="006C5DBF" w:rsidRDefault="006C5DBF" w:rsidP="006C5DBF">
            <w:pPr>
              <w:pStyle w:val="Tabletext"/>
              <w:spacing w:before="40" w:after="40"/>
              <w:rPr>
                <w:rFonts w:asciiTheme="minorHAnsi" w:hAnsiTheme="minorHAnsi"/>
                <w:szCs w:val="22"/>
              </w:rPr>
            </w:pPr>
            <w:r w:rsidRPr="006C5DBF">
              <w:rPr>
                <w:rFonts w:asciiTheme="minorHAnsi" w:hAnsiTheme="minorHAnsi"/>
                <w:szCs w:val="22"/>
              </w:rPr>
              <w:t>Ganancias realizadas por operaciones de cambio de divisas</w:t>
            </w:r>
          </w:p>
        </w:tc>
        <w:tc>
          <w:tcPr>
            <w:tcW w:w="1985" w:type="dxa"/>
            <w:tcBorders>
              <w:top w:val="nil"/>
              <w:left w:val="single" w:sz="4" w:space="0" w:color="auto"/>
              <w:bottom w:val="nil"/>
              <w:right w:val="single" w:sz="4" w:space="0" w:color="auto"/>
            </w:tcBorders>
            <w:shd w:val="clear" w:color="auto" w:fill="auto"/>
            <w:noWrap/>
            <w:vAlign w:val="bottom"/>
          </w:tcPr>
          <w:p w14:paraId="47ED390C" w14:textId="2E113928" w:rsidR="006C5DBF" w:rsidRPr="006C5DBF" w:rsidRDefault="006C5DBF" w:rsidP="006C5DBF">
            <w:pPr>
              <w:pStyle w:val="Tabletext1"/>
              <w:spacing w:before="40" w:after="40"/>
              <w:jc w:val="right"/>
              <w:rPr>
                <w:rFonts w:asciiTheme="minorHAnsi" w:hAnsiTheme="minorHAnsi"/>
                <w:sz w:val="22"/>
                <w:szCs w:val="22"/>
                <w:lang w:val="es-ES_tradnl" w:eastAsia="en-US"/>
              </w:rPr>
            </w:pPr>
            <w:r w:rsidRPr="006C5DBF">
              <w:rPr>
                <w:rFonts w:asciiTheme="minorHAnsi" w:hAnsiTheme="minorHAnsi"/>
                <w:sz w:val="22"/>
                <w:szCs w:val="22"/>
                <w:lang w:val="es-ES_tradnl" w:eastAsia="en-US"/>
              </w:rPr>
              <w:t>126</w:t>
            </w:r>
          </w:p>
        </w:tc>
        <w:tc>
          <w:tcPr>
            <w:tcW w:w="1847" w:type="dxa"/>
            <w:tcBorders>
              <w:top w:val="nil"/>
              <w:left w:val="nil"/>
              <w:bottom w:val="nil"/>
              <w:right w:val="single" w:sz="4" w:space="0" w:color="auto"/>
            </w:tcBorders>
            <w:shd w:val="clear" w:color="auto" w:fill="auto"/>
            <w:vAlign w:val="bottom"/>
          </w:tcPr>
          <w:p w14:paraId="72B2672F" w14:textId="02C867E2" w:rsidR="006C5DBF" w:rsidRPr="006C5DBF" w:rsidRDefault="006C5DBF" w:rsidP="006C5DBF">
            <w:pPr>
              <w:pStyle w:val="Tabletext1"/>
              <w:spacing w:before="40" w:after="40"/>
              <w:jc w:val="right"/>
              <w:rPr>
                <w:rFonts w:asciiTheme="minorHAnsi" w:hAnsiTheme="minorHAnsi"/>
                <w:sz w:val="22"/>
                <w:szCs w:val="22"/>
                <w:lang w:val="es-ES_tradnl" w:eastAsia="en-US"/>
              </w:rPr>
            </w:pPr>
            <w:r w:rsidRPr="006C5DBF">
              <w:rPr>
                <w:rFonts w:asciiTheme="minorHAnsi" w:hAnsiTheme="minorHAnsi"/>
                <w:sz w:val="22"/>
                <w:szCs w:val="22"/>
                <w:lang w:val="es-ES_tradnl" w:eastAsia="en-US"/>
              </w:rPr>
              <w:t>16</w:t>
            </w:r>
          </w:p>
        </w:tc>
      </w:tr>
      <w:tr w:rsidR="006C5DBF" w:rsidRPr="00293240" w14:paraId="3DA048A8" w14:textId="77777777" w:rsidTr="00B5703A">
        <w:tc>
          <w:tcPr>
            <w:tcW w:w="5807" w:type="dxa"/>
            <w:tcBorders>
              <w:left w:val="single" w:sz="4" w:space="0" w:color="auto"/>
              <w:bottom w:val="single" w:sz="4" w:space="0" w:color="auto"/>
              <w:right w:val="single" w:sz="4" w:space="0" w:color="auto"/>
            </w:tcBorders>
            <w:shd w:val="clear" w:color="auto" w:fill="auto"/>
            <w:noWrap/>
          </w:tcPr>
          <w:p w14:paraId="0741FD94" w14:textId="77777777" w:rsidR="006C5DBF" w:rsidRPr="006C5DBF" w:rsidRDefault="006C5DBF" w:rsidP="006C5DBF">
            <w:pPr>
              <w:pStyle w:val="Tabletext"/>
              <w:spacing w:before="40" w:after="40"/>
              <w:rPr>
                <w:rFonts w:asciiTheme="minorHAnsi" w:hAnsiTheme="minorHAnsi"/>
                <w:szCs w:val="22"/>
              </w:rPr>
            </w:pPr>
            <w:r w:rsidRPr="006C5DBF">
              <w:rPr>
                <w:rFonts w:asciiTheme="minorHAnsi" w:hAnsiTheme="minorHAnsi"/>
                <w:szCs w:val="22"/>
              </w:rPr>
              <w:t>Ganancia por operaciones de cambio de divisas no realizadas</w:t>
            </w:r>
          </w:p>
        </w:tc>
        <w:tc>
          <w:tcPr>
            <w:tcW w:w="1985" w:type="dxa"/>
            <w:tcBorders>
              <w:top w:val="nil"/>
              <w:left w:val="single" w:sz="4" w:space="0" w:color="auto"/>
              <w:bottom w:val="nil"/>
              <w:right w:val="single" w:sz="4" w:space="0" w:color="auto"/>
            </w:tcBorders>
            <w:shd w:val="clear" w:color="auto" w:fill="auto"/>
            <w:noWrap/>
            <w:vAlign w:val="bottom"/>
          </w:tcPr>
          <w:p w14:paraId="09A9BBC9" w14:textId="6A450F4F" w:rsidR="006C5DBF" w:rsidRPr="006C5DBF" w:rsidRDefault="006C5DBF" w:rsidP="006C5DBF">
            <w:pPr>
              <w:pStyle w:val="Tabletext1"/>
              <w:spacing w:before="40" w:after="40"/>
              <w:jc w:val="right"/>
              <w:rPr>
                <w:rFonts w:asciiTheme="minorHAnsi" w:hAnsiTheme="minorHAnsi"/>
                <w:sz w:val="22"/>
                <w:szCs w:val="22"/>
                <w:lang w:val="es-ES_tradnl" w:eastAsia="en-US"/>
              </w:rPr>
            </w:pPr>
            <w:r w:rsidRPr="006C5DBF">
              <w:rPr>
                <w:rFonts w:asciiTheme="minorHAnsi" w:hAnsiTheme="minorHAnsi"/>
                <w:sz w:val="22"/>
                <w:szCs w:val="22"/>
                <w:lang w:val="es-ES_tradnl" w:eastAsia="en-US"/>
              </w:rPr>
              <w:t>2</w:t>
            </w:r>
            <w:r w:rsidR="00735ADA">
              <w:rPr>
                <w:rFonts w:asciiTheme="minorHAnsi" w:hAnsiTheme="minorHAnsi"/>
                <w:sz w:val="22"/>
                <w:szCs w:val="22"/>
                <w:lang w:val="es-ES_tradnl" w:eastAsia="en-US"/>
              </w:rPr>
              <w:t> </w:t>
            </w:r>
            <w:r w:rsidRPr="006C5DBF">
              <w:rPr>
                <w:rFonts w:asciiTheme="minorHAnsi" w:hAnsiTheme="minorHAnsi"/>
                <w:sz w:val="22"/>
                <w:szCs w:val="22"/>
                <w:lang w:val="es-ES_tradnl" w:eastAsia="en-US"/>
              </w:rPr>
              <w:t>425</w:t>
            </w:r>
          </w:p>
        </w:tc>
        <w:tc>
          <w:tcPr>
            <w:tcW w:w="1847" w:type="dxa"/>
            <w:tcBorders>
              <w:top w:val="nil"/>
              <w:left w:val="nil"/>
              <w:bottom w:val="single" w:sz="4" w:space="0" w:color="auto"/>
              <w:right w:val="single" w:sz="4" w:space="0" w:color="auto"/>
            </w:tcBorders>
            <w:shd w:val="clear" w:color="auto" w:fill="auto"/>
            <w:vAlign w:val="bottom"/>
          </w:tcPr>
          <w:p w14:paraId="4F95B728" w14:textId="6157309A" w:rsidR="006C5DBF" w:rsidRPr="006C5DBF" w:rsidRDefault="006C5DBF" w:rsidP="006C5DBF">
            <w:pPr>
              <w:pStyle w:val="Tabletext1"/>
              <w:spacing w:before="40" w:after="40"/>
              <w:jc w:val="right"/>
              <w:rPr>
                <w:rFonts w:asciiTheme="minorHAnsi" w:hAnsiTheme="minorHAnsi"/>
                <w:sz w:val="22"/>
                <w:szCs w:val="22"/>
                <w:lang w:val="es-ES_tradnl" w:eastAsia="en-US"/>
              </w:rPr>
            </w:pPr>
            <w:r w:rsidRPr="006C5DBF">
              <w:rPr>
                <w:rFonts w:asciiTheme="minorHAnsi" w:hAnsiTheme="minorHAnsi"/>
                <w:sz w:val="22"/>
                <w:szCs w:val="22"/>
                <w:lang w:val="es-ES_tradnl" w:eastAsia="en-US"/>
              </w:rPr>
              <w:t>–5 116</w:t>
            </w:r>
          </w:p>
        </w:tc>
      </w:tr>
      <w:tr w:rsidR="006C5DBF" w:rsidRPr="00293240" w14:paraId="414B4A7E" w14:textId="77777777" w:rsidTr="00B5703A">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491027AD" w14:textId="77777777" w:rsidR="006C5DBF" w:rsidRPr="00293240" w:rsidRDefault="006C5DBF" w:rsidP="006C5DBF">
            <w:pPr>
              <w:pStyle w:val="Tabletext"/>
              <w:rPr>
                <w:b/>
                <w:bCs/>
                <w:szCs w:val="22"/>
              </w:rPr>
            </w:pPr>
            <w:r w:rsidRPr="00293240">
              <w:rPr>
                <w:b/>
                <w:bCs/>
                <w:szCs w:val="22"/>
              </w:rPr>
              <w:t>Ingresos financieros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FF1A" w14:textId="328D989E" w:rsidR="006C5DBF" w:rsidRPr="00293240" w:rsidRDefault="006C5DBF" w:rsidP="006C5DBF">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2"/>
                <w:szCs w:val="22"/>
                <w:lang w:eastAsia="zh-CN"/>
              </w:rPr>
            </w:pPr>
            <w:r w:rsidRPr="006C5DBF">
              <w:rPr>
                <w:rFonts w:cs="Calibri"/>
                <w:b/>
                <w:bCs/>
                <w:color w:val="000000"/>
                <w:sz w:val="22"/>
                <w:szCs w:val="22"/>
                <w:lang w:val="en-US" w:eastAsia="zh-CN"/>
              </w:rPr>
              <w:t>2 792</w:t>
            </w:r>
          </w:p>
        </w:tc>
        <w:tc>
          <w:tcPr>
            <w:tcW w:w="1847" w:type="dxa"/>
            <w:tcBorders>
              <w:top w:val="single" w:sz="4" w:space="0" w:color="auto"/>
              <w:left w:val="nil"/>
              <w:bottom w:val="single" w:sz="4" w:space="0" w:color="auto"/>
              <w:right w:val="single" w:sz="4" w:space="0" w:color="auto"/>
            </w:tcBorders>
            <w:shd w:val="clear" w:color="auto" w:fill="auto"/>
            <w:vAlign w:val="center"/>
          </w:tcPr>
          <w:p w14:paraId="1F1D4776" w14:textId="0B67750C" w:rsidR="006C5DBF" w:rsidRPr="00293240" w:rsidRDefault="006C5DBF" w:rsidP="006C5DBF">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2"/>
                <w:szCs w:val="22"/>
                <w:lang w:eastAsia="zh-CN"/>
              </w:rPr>
            </w:pPr>
            <w:r>
              <w:rPr>
                <w:rFonts w:cs="Calibri"/>
                <w:b/>
                <w:bCs/>
                <w:color w:val="000000"/>
                <w:sz w:val="22"/>
                <w:szCs w:val="22"/>
                <w:lang w:eastAsia="zh-CN"/>
              </w:rPr>
              <w:t>4 700</w:t>
            </w:r>
          </w:p>
        </w:tc>
      </w:tr>
    </w:tbl>
    <w:p w14:paraId="00758856" w14:textId="1C36F6FC" w:rsidR="00535334" w:rsidRPr="00293240" w:rsidRDefault="00535334" w:rsidP="0097207A">
      <w:r w:rsidRPr="00293240">
        <w:t>La situación del mercado financiero en francos suizos y euros se mantuvo</w:t>
      </w:r>
      <w:r w:rsidR="0097207A" w:rsidRPr="00293240">
        <w:t>, pero empeoró en dólares de Estados Unidos por la menor tasa de interés, lo que explica el bajo nivel de interés en</w:t>
      </w:r>
      <w:r w:rsidR="008229FC">
        <w:t> </w:t>
      </w:r>
      <w:r w:rsidR="0097207A" w:rsidRPr="00293240">
        <w:t>202</w:t>
      </w:r>
      <w:r w:rsidR="00902D4A">
        <w:t>1</w:t>
      </w:r>
      <w:r w:rsidR="0097207A" w:rsidRPr="00293240">
        <w:t>.</w:t>
      </w:r>
      <w:r w:rsidR="00E15894" w:rsidRPr="00293240">
        <w:t xml:space="preserve"> </w:t>
      </w:r>
      <w:r w:rsidRPr="00293240">
        <w:t>Las ganancias por operaciones de cambio de divisas no realizadas no se consideran ingresos presupuestarios, pero han de tenerse en cuenta en la revalorización del balance al final del ejercicio.</w:t>
      </w:r>
      <w:r w:rsidR="00902D4A">
        <w:t xml:space="preserve"> La variación entre ambos ejercicios se explica por la variación del tipo de cambio.</w:t>
      </w:r>
    </w:p>
    <w:p w14:paraId="37FC0670" w14:textId="77777777" w:rsidR="00535334" w:rsidRPr="00A33A8B" w:rsidRDefault="00535334" w:rsidP="00A33A8B">
      <w:pPr>
        <w:pStyle w:val="Heading1"/>
        <w:spacing w:before="240" w:after="240"/>
        <w:rPr>
          <w:sz w:val="24"/>
          <w:szCs w:val="24"/>
        </w:rPr>
      </w:pPr>
      <w:bookmarkStart w:id="1114" w:name="_Toc452155513"/>
      <w:bookmarkStart w:id="1115" w:name="_Toc452155882"/>
      <w:bookmarkStart w:id="1116" w:name="_Toc10635513"/>
      <w:bookmarkStart w:id="1117" w:name="_Toc10637737"/>
      <w:bookmarkStart w:id="1118" w:name="_Toc10637809"/>
      <w:bookmarkStart w:id="1119" w:name="_Toc10639825"/>
      <w:bookmarkStart w:id="1120" w:name="_Toc42246864"/>
      <w:bookmarkStart w:id="1121" w:name="_Toc42248578"/>
      <w:bookmarkStart w:id="1122" w:name="_Toc42249956"/>
      <w:bookmarkStart w:id="1123" w:name="_Toc55401117"/>
      <w:bookmarkStart w:id="1124" w:name="_Toc94535060"/>
      <w:bookmarkStart w:id="1125" w:name="_Toc94535772"/>
      <w:bookmarkStart w:id="1126" w:name="_Toc112145200"/>
      <w:bookmarkStart w:id="1127" w:name="_Toc305764108"/>
      <w:bookmarkStart w:id="1128" w:name="_Toc329011651"/>
      <w:r w:rsidRPr="00A33A8B">
        <w:rPr>
          <w:sz w:val="24"/>
          <w:szCs w:val="24"/>
        </w:rPr>
        <w:t>Nota 23</w:t>
      </w:r>
      <w:r w:rsidRPr="00A33A8B">
        <w:rPr>
          <w:sz w:val="24"/>
          <w:szCs w:val="24"/>
        </w:rPr>
        <w:tab/>
        <w:t>Gastos</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5A8FBD32" w14:textId="77777777" w:rsidR="00535334" w:rsidRPr="00293240" w:rsidRDefault="00535334" w:rsidP="006E3AF7">
      <w:pPr>
        <w:pStyle w:val="Headingb"/>
      </w:pPr>
      <w:bookmarkStart w:id="1129" w:name="_Toc452155514"/>
      <w:bookmarkStart w:id="1130" w:name="_Toc452155883"/>
      <w:bookmarkStart w:id="1131" w:name="_Toc482814667"/>
      <w:bookmarkStart w:id="1132" w:name="_Toc511808901"/>
      <w:bookmarkStart w:id="1133" w:name="_Toc511809472"/>
      <w:bookmarkStart w:id="1134" w:name="_Toc10635514"/>
      <w:bookmarkStart w:id="1135" w:name="_Toc42248579"/>
      <w:bookmarkStart w:id="1136" w:name="_Toc42249957"/>
      <w:bookmarkStart w:id="1137" w:name="_Toc55401118"/>
      <w:bookmarkStart w:id="1138" w:name="_Toc94535773"/>
      <w:bookmarkStart w:id="1139" w:name="_Toc112145201"/>
      <w:r w:rsidRPr="00293240">
        <w:t>Gastos de personal</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4CEB4A3F" w14:textId="0567E77D" w:rsidR="00763A30" w:rsidRDefault="00535334" w:rsidP="00057575">
      <w:pPr>
        <w:spacing w:after="120"/>
      </w:pPr>
      <w:r w:rsidRPr="00293240">
        <w:t>Los gastos de personal cubren todas las remuneraciones abonadas a los titulares de puestos permanentes y al personal contratado para las conferencias o acogido a contratos de corta duración, como sueldo base, ajuste por lugar de destino, asignación de idiomas, asignación de no residencia, asignación familiar y horas suplementarias, así como otros gastos de personal.</w:t>
      </w:r>
    </w:p>
    <w:p w14:paraId="7E285769" w14:textId="762910C9" w:rsidR="006C5DBF" w:rsidRDefault="006C5DBF" w:rsidP="00057575">
      <w:pPr>
        <w:spacing w:after="120"/>
      </w:pPr>
      <w:r>
        <w:br w:type="page"/>
      </w:r>
    </w:p>
    <w:tbl>
      <w:tblPr>
        <w:tblW w:w="9640" w:type="dxa"/>
        <w:tblLayout w:type="fixed"/>
        <w:tblLook w:val="04A0" w:firstRow="1" w:lastRow="0" w:firstColumn="1" w:lastColumn="0" w:noHBand="0" w:noVBand="1"/>
      </w:tblPr>
      <w:tblGrid>
        <w:gridCol w:w="6091"/>
        <w:gridCol w:w="1774"/>
        <w:gridCol w:w="1775"/>
      </w:tblGrid>
      <w:tr w:rsidR="00E15894" w:rsidRPr="00293240" w14:paraId="53766F94" w14:textId="77777777" w:rsidTr="0097207A">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D064B" w14:textId="77777777" w:rsidR="00E15894" w:rsidRPr="00293240" w:rsidRDefault="00E15894" w:rsidP="0097207A">
            <w:pPr>
              <w:pStyle w:val="Tablehead"/>
              <w:spacing w:before="60" w:after="60"/>
              <w:jc w:val="left"/>
              <w:rPr>
                <w:szCs w:val="22"/>
              </w:rPr>
            </w:pPr>
            <w:r w:rsidRPr="00293240">
              <w:rPr>
                <w:szCs w:val="22"/>
              </w:rPr>
              <w:lastRenderedPageBreak/>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3E573B32" w14:textId="65EE790F" w:rsidR="00E15894" w:rsidRPr="00293240" w:rsidRDefault="00E15894" w:rsidP="0097207A">
            <w:pPr>
              <w:pStyle w:val="Tablehead"/>
              <w:spacing w:before="60" w:after="60"/>
              <w:jc w:val="right"/>
              <w:rPr>
                <w:szCs w:val="22"/>
              </w:rPr>
            </w:pPr>
            <w:r w:rsidRPr="00293240">
              <w:rPr>
                <w:rFonts w:cs="Arial"/>
                <w:bCs/>
                <w:color w:val="000000"/>
                <w:szCs w:val="22"/>
                <w:lang w:eastAsia="zh-CN"/>
              </w:rPr>
              <w:t>202</w:t>
            </w:r>
            <w:r w:rsidR="00A10995">
              <w:rPr>
                <w:rFonts w:cs="Arial"/>
                <w:bCs/>
                <w:color w:val="000000"/>
                <w:szCs w:val="22"/>
                <w:lang w:eastAsia="zh-CN"/>
              </w:rPr>
              <w:t>1</w:t>
            </w:r>
          </w:p>
        </w:tc>
        <w:tc>
          <w:tcPr>
            <w:tcW w:w="1775" w:type="dxa"/>
            <w:tcBorders>
              <w:top w:val="single" w:sz="4" w:space="0" w:color="auto"/>
              <w:left w:val="nil"/>
              <w:bottom w:val="single" w:sz="4" w:space="0" w:color="auto"/>
              <w:right w:val="single" w:sz="4" w:space="0" w:color="auto"/>
            </w:tcBorders>
            <w:shd w:val="clear" w:color="auto" w:fill="auto"/>
            <w:vAlign w:val="center"/>
          </w:tcPr>
          <w:p w14:paraId="3386BFBC" w14:textId="7F8B5C6F" w:rsidR="00E15894" w:rsidRPr="00293240" w:rsidRDefault="00E15894" w:rsidP="0097207A">
            <w:pPr>
              <w:pStyle w:val="Tablehead"/>
              <w:spacing w:before="60" w:after="60"/>
              <w:jc w:val="right"/>
              <w:rPr>
                <w:szCs w:val="22"/>
              </w:rPr>
            </w:pPr>
            <w:r w:rsidRPr="00293240">
              <w:rPr>
                <w:rFonts w:cs="Arial"/>
                <w:bCs/>
                <w:color w:val="000000"/>
                <w:szCs w:val="22"/>
                <w:lang w:eastAsia="zh-CN"/>
              </w:rPr>
              <w:t>20</w:t>
            </w:r>
            <w:r w:rsidR="00A10995">
              <w:rPr>
                <w:rFonts w:cs="Arial"/>
                <w:bCs/>
                <w:color w:val="000000"/>
                <w:szCs w:val="22"/>
                <w:lang w:eastAsia="zh-CN"/>
              </w:rPr>
              <w:t>20</w:t>
            </w:r>
          </w:p>
        </w:tc>
      </w:tr>
      <w:tr w:rsidR="00A10995" w:rsidRPr="00293240" w14:paraId="20359E8C" w14:textId="77777777" w:rsidTr="0097207A">
        <w:tc>
          <w:tcPr>
            <w:tcW w:w="6091" w:type="dxa"/>
            <w:tcBorders>
              <w:top w:val="single" w:sz="4" w:space="0" w:color="auto"/>
              <w:left w:val="single" w:sz="4" w:space="0" w:color="auto"/>
              <w:right w:val="single" w:sz="4" w:space="0" w:color="auto"/>
            </w:tcBorders>
            <w:shd w:val="clear" w:color="auto" w:fill="auto"/>
            <w:noWrap/>
            <w:vAlign w:val="center"/>
          </w:tcPr>
          <w:p w14:paraId="01A36A45" w14:textId="77777777" w:rsidR="00A10995" w:rsidRPr="00293240" w:rsidRDefault="00A10995" w:rsidP="00A10995">
            <w:pPr>
              <w:pStyle w:val="Tabletext"/>
              <w:rPr>
                <w:szCs w:val="22"/>
              </w:rPr>
            </w:pPr>
            <w:r w:rsidRPr="00293240">
              <w:rPr>
                <w:szCs w:val="22"/>
              </w:rPr>
              <w:t>Salarios y asignaciones</w:t>
            </w:r>
          </w:p>
        </w:tc>
        <w:tc>
          <w:tcPr>
            <w:tcW w:w="1774" w:type="dxa"/>
            <w:tcBorders>
              <w:top w:val="nil"/>
              <w:left w:val="single" w:sz="4" w:space="0" w:color="auto"/>
              <w:bottom w:val="nil"/>
              <w:right w:val="single" w:sz="4" w:space="0" w:color="auto"/>
            </w:tcBorders>
            <w:shd w:val="clear" w:color="auto" w:fill="auto"/>
            <w:vAlign w:val="bottom"/>
          </w:tcPr>
          <w:p w14:paraId="753082F3" w14:textId="1AAAFFE5" w:rsidR="00A10995" w:rsidRPr="00293240" w:rsidRDefault="00A10995" w:rsidP="00A10995">
            <w:pPr>
              <w:pStyle w:val="Tabletext1"/>
              <w:spacing w:before="60" w:after="60"/>
              <w:jc w:val="right"/>
              <w:rPr>
                <w:sz w:val="22"/>
                <w:szCs w:val="22"/>
                <w:lang w:val="es-ES_tradnl"/>
              </w:rPr>
            </w:pPr>
            <w:r>
              <w:rPr>
                <w:rFonts w:cs="Calibri"/>
                <w:color w:val="000000"/>
                <w:sz w:val="22"/>
                <w:szCs w:val="22"/>
              </w:rPr>
              <w:t>98 136</w:t>
            </w:r>
          </w:p>
        </w:tc>
        <w:tc>
          <w:tcPr>
            <w:tcW w:w="1775" w:type="dxa"/>
            <w:tcBorders>
              <w:top w:val="nil"/>
              <w:left w:val="nil"/>
              <w:bottom w:val="nil"/>
              <w:right w:val="single" w:sz="4" w:space="0" w:color="auto"/>
            </w:tcBorders>
            <w:shd w:val="clear" w:color="auto" w:fill="auto"/>
            <w:vAlign w:val="bottom"/>
          </w:tcPr>
          <w:p w14:paraId="611C92B9" w14:textId="0AF0B06C" w:rsidR="00A10995" w:rsidRPr="00293240" w:rsidRDefault="00A10995" w:rsidP="00A10995">
            <w:pPr>
              <w:pStyle w:val="Tabletext1"/>
              <w:spacing w:before="60" w:after="60"/>
              <w:jc w:val="right"/>
              <w:rPr>
                <w:sz w:val="22"/>
                <w:szCs w:val="22"/>
                <w:lang w:val="es-ES_tradnl"/>
              </w:rPr>
            </w:pPr>
            <w:r>
              <w:rPr>
                <w:rFonts w:cs="Arial"/>
                <w:color w:val="000000"/>
                <w:sz w:val="22"/>
                <w:szCs w:val="22"/>
                <w:lang w:val="en-US"/>
              </w:rPr>
              <w:t>95 278</w:t>
            </w:r>
          </w:p>
        </w:tc>
      </w:tr>
      <w:tr w:rsidR="00A10995" w:rsidRPr="00293240" w14:paraId="4A5A2CE0" w14:textId="77777777" w:rsidTr="0097207A">
        <w:tc>
          <w:tcPr>
            <w:tcW w:w="6091" w:type="dxa"/>
            <w:tcBorders>
              <w:left w:val="single" w:sz="4" w:space="0" w:color="auto"/>
              <w:right w:val="single" w:sz="4" w:space="0" w:color="auto"/>
            </w:tcBorders>
            <w:shd w:val="clear" w:color="auto" w:fill="auto"/>
            <w:noWrap/>
            <w:vAlign w:val="center"/>
          </w:tcPr>
          <w:p w14:paraId="44102472" w14:textId="77777777" w:rsidR="00A10995" w:rsidRPr="00293240" w:rsidRDefault="00A10995" w:rsidP="00A10995">
            <w:pPr>
              <w:pStyle w:val="Tabletext"/>
              <w:rPr>
                <w:szCs w:val="22"/>
              </w:rPr>
            </w:pPr>
            <w:r w:rsidRPr="00293240">
              <w:rPr>
                <w:szCs w:val="22"/>
              </w:rPr>
              <w:t>Otros gastos de personal</w:t>
            </w:r>
          </w:p>
        </w:tc>
        <w:tc>
          <w:tcPr>
            <w:tcW w:w="1774" w:type="dxa"/>
            <w:tcBorders>
              <w:top w:val="nil"/>
              <w:left w:val="single" w:sz="4" w:space="0" w:color="auto"/>
              <w:bottom w:val="nil"/>
              <w:right w:val="single" w:sz="4" w:space="0" w:color="auto"/>
            </w:tcBorders>
            <w:shd w:val="clear" w:color="auto" w:fill="auto"/>
            <w:vAlign w:val="bottom"/>
          </w:tcPr>
          <w:p w14:paraId="3A52FD1C" w14:textId="6809FDC1" w:rsidR="00A10995" w:rsidRPr="00293240" w:rsidRDefault="00A10995" w:rsidP="00A10995">
            <w:pPr>
              <w:pStyle w:val="Tabletext1"/>
              <w:spacing w:before="60" w:after="60"/>
              <w:jc w:val="right"/>
              <w:rPr>
                <w:b/>
                <w:bCs/>
                <w:sz w:val="22"/>
                <w:szCs w:val="22"/>
                <w:lang w:val="es-ES_tradnl"/>
              </w:rPr>
            </w:pPr>
            <w:r>
              <w:rPr>
                <w:rFonts w:cs="Calibri"/>
                <w:b/>
                <w:bCs/>
                <w:color w:val="000000"/>
                <w:sz w:val="22"/>
                <w:szCs w:val="22"/>
              </w:rPr>
              <w:t>52 281</w:t>
            </w:r>
          </w:p>
        </w:tc>
        <w:tc>
          <w:tcPr>
            <w:tcW w:w="1775" w:type="dxa"/>
            <w:tcBorders>
              <w:top w:val="nil"/>
              <w:left w:val="nil"/>
              <w:bottom w:val="nil"/>
              <w:right w:val="single" w:sz="4" w:space="0" w:color="auto"/>
            </w:tcBorders>
            <w:shd w:val="clear" w:color="auto" w:fill="auto"/>
            <w:vAlign w:val="bottom"/>
          </w:tcPr>
          <w:p w14:paraId="1CC4F0E4" w14:textId="4EACDF73" w:rsidR="00A10995" w:rsidRPr="00293240" w:rsidRDefault="00A10995" w:rsidP="00A10995">
            <w:pPr>
              <w:pStyle w:val="Tabletext1"/>
              <w:spacing w:before="60" w:after="60"/>
              <w:jc w:val="right"/>
              <w:rPr>
                <w:b/>
                <w:bCs/>
                <w:sz w:val="22"/>
                <w:szCs w:val="22"/>
                <w:lang w:val="es-ES_tradnl"/>
              </w:rPr>
            </w:pPr>
            <w:r>
              <w:rPr>
                <w:rFonts w:cs="Arial"/>
                <w:b/>
                <w:bCs/>
                <w:color w:val="000000"/>
                <w:sz w:val="22"/>
                <w:szCs w:val="22"/>
                <w:lang w:val="en-US"/>
              </w:rPr>
              <w:t>58 547</w:t>
            </w:r>
          </w:p>
        </w:tc>
      </w:tr>
      <w:tr w:rsidR="00A10995" w:rsidRPr="00293240" w14:paraId="60B2A86D" w14:textId="77777777" w:rsidTr="008F4A3C">
        <w:trPr>
          <w:trHeight w:val="20"/>
        </w:trPr>
        <w:tc>
          <w:tcPr>
            <w:tcW w:w="6091" w:type="dxa"/>
            <w:tcBorders>
              <w:left w:val="single" w:sz="4" w:space="0" w:color="auto"/>
              <w:right w:val="single" w:sz="4" w:space="0" w:color="auto"/>
            </w:tcBorders>
            <w:shd w:val="clear" w:color="auto" w:fill="auto"/>
            <w:noWrap/>
            <w:vAlign w:val="center"/>
          </w:tcPr>
          <w:p w14:paraId="0078633F" w14:textId="77777777" w:rsidR="00A10995" w:rsidRPr="00293240" w:rsidRDefault="00A10995" w:rsidP="008F4A3C">
            <w:pPr>
              <w:pStyle w:val="Tabletext"/>
              <w:spacing w:before="40" w:after="40"/>
              <w:rPr>
                <w:szCs w:val="22"/>
              </w:rPr>
            </w:pPr>
            <w:r w:rsidRPr="00293240">
              <w:rPr>
                <w:szCs w:val="22"/>
              </w:rPr>
              <w:tab/>
              <w:t>Instalación y repatriación</w:t>
            </w:r>
          </w:p>
        </w:tc>
        <w:tc>
          <w:tcPr>
            <w:tcW w:w="1774" w:type="dxa"/>
            <w:tcBorders>
              <w:top w:val="nil"/>
              <w:left w:val="single" w:sz="4" w:space="0" w:color="auto"/>
              <w:bottom w:val="nil"/>
              <w:right w:val="single" w:sz="4" w:space="0" w:color="auto"/>
            </w:tcBorders>
            <w:shd w:val="clear" w:color="auto" w:fill="auto"/>
            <w:vAlign w:val="bottom"/>
          </w:tcPr>
          <w:p w14:paraId="25842182" w14:textId="006D4A9C" w:rsidR="00A10995" w:rsidRPr="00293240" w:rsidRDefault="00A10995" w:rsidP="008F4A3C">
            <w:pPr>
              <w:pStyle w:val="Tabletext1"/>
              <w:spacing w:before="40" w:after="40"/>
              <w:jc w:val="right"/>
              <w:rPr>
                <w:sz w:val="22"/>
                <w:szCs w:val="22"/>
                <w:lang w:val="es-ES_tradnl"/>
              </w:rPr>
            </w:pPr>
            <w:r>
              <w:rPr>
                <w:rFonts w:cs="Calibri"/>
                <w:color w:val="000000"/>
                <w:sz w:val="22"/>
                <w:szCs w:val="22"/>
              </w:rPr>
              <w:t>2 005</w:t>
            </w:r>
          </w:p>
        </w:tc>
        <w:tc>
          <w:tcPr>
            <w:tcW w:w="1775" w:type="dxa"/>
            <w:tcBorders>
              <w:top w:val="nil"/>
              <w:left w:val="nil"/>
              <w:bottom w:val="nil"/>
              <w:right w:val="single" w:sz="4" w:space="0" w:color="auto"/>
            </w:tcBorders>
            <w:shd w:val="clear" w:color="auto" w:fill="auto"/>
            <w:vAlign w:val="center"/>
          </w:tcPr>
          <w:p w14:paraId="590645DA" w14:textId="59050BCD" w:rsidR="00A10995" w:rsidRPr="00293240" w:rsidRDefault="00A10995" w:rsidP="008F4A3C">
            <w:pPr>
              <w:pStyle w:val="Tabletext1"/>
              <w:spacing w:before="40" w:after="40"/>
              <w:jc w:val="right"/>
              <w:rPr>
                <w:sz w:val="22"/>
                <w:szCs w:val="22"/>
                <w:lang w:val="es-ES_tradnl"/>
              </w:rPr>
            </w:pPr>
            <w:r>
              <w:rPr>
                <w:rFonts w:cs="Calibri"/>
                <w:color w:val="000000"/>
                <w:sz w:val="22"/>
                <w:szCs w:val="22"/>
              </w:rPr>
              <w:t>567</w:t>
            </w:r>
          </w:p>
        </w:tc>
      </w:tr>
      <w:tr w:rsidR="00A10995" w:rsidRPr="00293240" w14:paraId="27031C3D" w14:textId="77777777" w:rsidTr="008F4A3C">
        <w:trPr>
          <w:trHeight w:val="20"/>
        </w:trPr>
        <w:tc>
          <w:tcPr>
            <w:tcW w:w="6091" w:type="dxa"/>
            <w:tcBorders>
              <w:left w:val="single" w:sz="4" w:space="0" w:color="auto"/>
              <w:right w:val="single" w:sz="4" w:space="0" w:color="auto"/>
            </w:tcBorders>
            <w:shd w:val="clear" w:color="auto" w:fill="auto"/>
            <w:noWrap/>
            <w:vAlign w:val="center"/>
          </w:tcPr>
          <w:p w14:paraId="40F4593B" w14:textId="77777777" w:rsidR="00A10995" w:rsidRPr="00293240" w:rsidRDefault="00A10995" w:rsidP="008F4A3C">
            <w:pPr>
              <w:pStyle w:val="Tabletext"/>
              <w:spacing w:before="40" w:after="40"/>
              <w:rPr>
                <w:szCs w:val="22"/>
              </w:rPr>
            </w:pPr>
            <w:r w:rsidRPr="00293240">
              <w:rPr>
                <w:szCs w:val="22"/>
              </w:rPr>
              <w:tab/>
              <w:t>Asignación escolar</w:t>
            </w:r>
          </w:p>
        </w:tc>
        <w:tc>
          <w:tcPr>
            <w:tcW w:w="1774" w:type="dxa"/>
            <w:tcBorders>
              <w:top w:val="nil"/>
              <w:left w:val="single" w:sz="4" w:space="0" w:color="auto"/>
              <w:bottom w:val="nil"/>
              <w:right w:val="single" w:sz="4" w:space="0" w:color="auto"/>
            </w:tcBorders>
            <w:shd w:val="clear" w:color="auto" w:fill="auto"/>
            <w:vAlign w:val="bottom"/>
          </w:tcPr>
          <w:p w14:paraId="790FFB08" w14:textId="0B4C7BDD" w:rsidR="00A10995" w:rsidRPr="00293240" w:rsidRDefault="00A10995" w:rsidP="008F4A3C">
            <w:pPr>
              <w:pStyle w:val="Tabletext1"/>
              <w:spacing w:before="40" w:after="40"/>
              <w:jc w:val="right"/>
              <w:rPr>
                <w:sz w:val="22"/>
                <w:szCs w:val="22"/>
                <w:lang w:val="es-ES_tradnl"/>
              </w:rPr>
            </w:pPr>
            <w:r>
              <w:rPr>
                <w:rFonts w:cs="Calibri"/>
                <w:color w:val="000000"/>
                <w:sz w:val="22"/>
                <w:szCs w:val="22"/>
              </w:rPr>
              <w:t>3 576</w:t>
            </w:r>
          </w:p>
        </w:tc>
        <w:tc>
          <w:tcPr>
            <w:tcW w:w="1775" w:type="dxa"/>
            <w:tcBorders>
              <w:top w:val="nil"/>
              <w:left w:val="nil"/>
              <w:bottom w:val="nil"/>
              <w:right w:val="single" w:sz="4" w:space="0" w:color="auto"/>
            </w:tcBorders>
            <w:shd w:val="clear" w:color="auto" w:fill="auto"/>
            <w:vAlign w:val="center"/>
          </w:tcPr>
          <w:p w14:paraId="751E507F" w14:textId="31A2AD30" w:rsidR="00A10995" w:rsidRPr="00293240" w:rsidRDefault="00A10995" w:rsidP="008F4A3C">
            <w:pPr>
              <w:pStyle w:val="Tabletext1"/>
              <w:spacing w:before="40" w:after="40"/>
              <w:jc w:val="right"/>
              <w:rPr>
                <w:sz w:val="22"/>
                <w:szCs w:val="22"/>
                <w:lang w:val="es-ES_tradnl"/>
              </w:rPr>
            </w:pPr>
            <w:r>
              <w:rPr>
                <w:rFonts w:cs="Calibri"/>
                <w:color w:val="000000"/>
                <w:sz w:val="22"/>
                <w:szCs w:val="22"/>
              </w:rPr>
              <w:t>3 300</w:t>
            </w:r>
          </w:p>
        </w:tc>
      </w:tr>
      <w:tr w:rsidR="00A10995" w:rsidRPr="00293240" w14:paraId="72FE3E1E" w14:textId="77777777" w:rsidTr="008F4A3C">
        <w:trPr>
          <w:trHeight w:val="20"/>
        </w:trPr>
        <w:tc>
          <w:tcPr>
            <w:tcW w:w="6091" w:type="dxa"/>
            <w:tcBorders>
              <w:left w:val="single" w:sz="4" w:space="0" w:color="auto"/>
              <w:right w:val="single" w:sz="4" w:space="0" w:color="auto"/>
            </w:tcBorders>
            <w:shd w:val="clear" w:color="auto" w:fill="auto"/>
            <w:noWrap/>
            <w:vAlign w:val="center"/>
          </w:tcPr>
          <w:p w14:paraId="3D5F0CA1" w14:textId="77777777" w:rsidR="00A10995" w:rsidRPr="00293240" w:rsidRDefault="00A10995" w:rsidP="008F4A3C">
            <w:pPr>
              <w:pStyle w:val="Tabletext"/>
              <w:spacing w:before="40" w:after="40"/>
              <w:rPr>
                <w:szCs w:val="22"/>
              </w:rPr>
            </w:pPr>
            <w:r w:rsidRPr="00293240">
              <w:rPr>
                <w:szCs w:val="22"/>
              </w:rPr>
              <w:tab/>
              <w:t>Vacaciones en el país de origen</w:t>
            </w:r>
          </w:p>
        </w:tc>
        <w:tc>
          <w:tcPr>
            <w:tcW w:w="1774" w:type="dxa"/>
            <w:tcBorders>
              <w:top w:val="nil"/>
              <w:left w:val="single" w:sz="4" w:space="0" w:color="auto"/>
              <w:bottom w:val="nil"/>
              <w:right w:val="single" w:sz="4" w:space="0" w:color="auto"/>
            </w:tcBorders>
            <w:shd w:val="clear" w:color="auto" w:fill="auto"/>
            <w:vAlign w:val="bottom"/>
          </w:tcPr>
          <w:p w14:paraId="0274465F" w14:textId="63DB7D0F" w:rsidR="00A10995" w:rsidRPr="00293240" w:rsidRDefault="00A10995" w:rsidP="008F4A3C">
            <w:pPr>
              <w:pStyle w:val="Tabletext1"/>
              <w:spacing w:before="40" w:after="40"/>
              <w:jc w:val="right"/>
              <w:rPr>
                <w:sz w:val="22"/>
                <w:szCs w:val="22"/>
                <w:lang w:val="es-ES_tradnl"/>
              </w:rPr>
            </w:pPr>
            <w:r>
              <w:rPr>
                <w:rFonts w:cs="Calibri"/>
                <w:color w:val="000000"/>
                <w:sz w:val="22"/>
                <w:szCs w:val="22"/>
              </w:rPr>
              <w:t>805</w:t>
            </w:r>
          </w:p>
        </w:tc>
        <w:tc>
          <w:tcPr>
            <w:tcW w:w="1775" w:type="dxa"/>
            <w:tcBorders>
              <w:top w:val="nil"/>
              <w:left w:val="nil"/>
              <w:bottom w:val="nil"/>
              <w:right w:val="single" w:sz="4" w:space="0" w:color="auto"/>
            </w:tcBorders>
            <w:shd w:val="clear" w:color="auto" w:fill="auto"/>
            <w:vAlign w:val="center"/>
          </w:tcPr>
          <w:p w14:paraId="41BC61BC" w14:textId="48DACBA0" w:rsidR="00A10995" w:rsidRPr="00293240" w:rsidRDefault="00A10995" w:rsidP="008F4A3C">
            <w:pPr>
              <w:pStyle w:val="Tabletext1"/>
              <w:spacing w:before="40" w:after="40"/>
              <w:jc w:val="right"/>
              <w:rPr>
                <w:sz w:val="22"/>
                <w:szCs w:val="22"/>
                <w:lang w:val="es-ES_tradnl"/>
              </w:rPr>
            </w:pPr>
            <w:r>
              <w:rPr>
                <w:rFonts w:cs="Calibri"/>
                <w:color w:val="000000"/>
                <w:sz w:val="22"/>
                <w:szCs w:val="22"/>
              </w:rPr>
              <w:t>984</w:t>
            </w:r>
          </w:p>
        </w:tc>
      </w:tr>
      <w:tr w:rsidR="00A10995" w:rsidRPr="00293240" w14:paraId="21C4D795" w14:textId="77777777" w:rsidTr="008F4A3C">
        <w:trPr>
          <w:trHeight w:val="20"/>
        </w:trPr>
        <w:tc>
          <w:tcPr>
            <w:tcW w:w="6091" w:type="dxa"/>
            <w:tcBorders>
              <w:left w:val="single" w:sz="4" w:space="0" w:color="auto"/>
              <w:right w:val="single" w:sz="4" w:space="0" w:color="auto"/>
            </w:tcBorders>
            <w:shd w:val="clear" w:color="auto" w:fill="auto"/>
            <w:noWrap/>
            <w:vAlign w:val="center"/>
          </w:tcPr>
          <w:p w14:paraId="1EA1E70F" w14:textId="77777777" w:rsidR="00A10995" w:rsidRPr="00293240" w:rsidRDefault="00A10995" w:rsidP="008F4A3C">
            <w:pPr>
              <w:pStyle w:val="Tabletext"/>
              <w:spacing w:before="40" w:after="40"/>
              <w:rPr>
                <w:szCs w:val="22"/>
              </w:rPr>
            </w:pPr>
            <w:r w:rsidRPr="00293240">
              <w:rPr>
                <w:szCs w:val="22"/>
              </w:rPr>
              <w:tab/>
              <w:t>Vacaciones acumuladas</w:t>
            </w:r>
          </w:p>
        </w:tc>
        <w:tc>
          <w:tcPr>
            <w:tcW w:w="1774" w:type="dxa"/>
            <w:tcBorders>
              <w:top w:val="nil"/>
              <w:left w:val="single" w:sz="4" w:space="0" w:color="auto"/>
              <w:bottom w:val="nil"/>
              <w:right w:val="single" w:sz="4" w:space="0" w:color="auto"/>
            </w:tcBorders>
            <w:shd w:val="clear" w:color="auto" w:fill="auto"/>
            <w:vAlign w:val="bottom"/>
          </w:tcPr>
          <w:p w14:paraId="4429DC20" w14:textId="6799AC7F" w:rsidR="00A10995" w:rsidRPr="00293240" w:rsidRDefault="00A10995" w:rsidP="008F4A3C">
            <w:pPr>
              <w:pStyle w:val="Tabletext1"/>
              <w:spacing w:before="40" w:after="40"/>
              <w:jc w:val="right"/>
              <w:rPr>
                <w:sz w:val="22"/>
                <w:szCs w:val="22"/>
                <w:lang w:val="es-ES_tradnl"/>
              </w:rPr>
            </w:pPr>
            <w:r>
              <w:rPr>
                <w:rFonts w:cs="Calibri"/>
                <w:color w:val="000000"/>
                <w:sz w:val="22"/>
                <w:szCs w:val="22"/>
              </w:rPr>
              <w:t>1 007</w:t>
            </w:r>
          </w:p>
        </w:tc>
        <w:tc>
          <w:tcPr>
            <w:tcW w:w="1775" w:type="dxa"/>
            <w:tcBorders>
              <w:top w:val="nil"/>
              <w:left w:val="nil"/>
              <w:bottom w:val="nil"/>
              <w:right w:val="single" w:sz="4" w:space="0" w:color="auto"/>
            </w:tcBorders>
            <w:shd w:val="clear" w:color="auto" w:fill="auto"/>
            <w:vAlign w:val="center"/>
          </w:tcPr>
          <w:p w14:paraId="14EEA1E0" w14:textId="0CC29404" w:rsidR="00A10995" w:rsidRPr="00293240" w:rsidRDefault="00A10995" w:rsidP="008F4A3C">
            <w:pPr>
              <w:pStyle w:val="Tabletext1"/>
              <w:spacing w:before="40" w:after="40"/>
              <w:jc w:val="right"/>
              <w:rPr>
                <w:sz w:val="22"/>
                <w:szCs w:val="22"/>
                <w:lang w:val="es-ES_tradnl"/>
              </w:rPr>
            </w:pPr>
            <w:r>
              <w:rPr>
                <w:rFonts w:cs="Calibri"/>
                <w:color w:val="000000"/>
                <w:sz w:val="22"/>
                <w:szCs w:val="22"/>
              </w:rPr>
              <w:t>2 997</w:t>
            </w:r>
          </w:p>
        </w:tc>
      </w:tr>
      <w:tr w:rsidR="00A10995" w:rsidRPr="00293240" w14:paraId="766940D4" w14:textId="77777777" w:rsidTr="008F4A3C">
        <w:trPr>
          <w:trHeight w:val="20"/>
        </w:trPr>
        <w:tc>
          <w:tcPr>
            <w:tcW w:w="6091" w:type="dxa"/>
            <w:tcBorders>
              <w:left w:val="single" w:sz="4" w:space="0" w:color="auto"/>
              <w:right w:val="single" w:sz="4" w:space="0" w:color="auto"/>
            </w:tcBorders>
            <w:shd w:val="clear" w:color="auto" w:fill="auto"/>
            <w:noWrap/>
            <w:vAlign w:val="center"/>
          </w:tcPr>
          <w:p w14:paraId="178F345E" w14:textId="77777777" w:rsidR="00A10995" w:rsidRPr="00293240" w:rsidRDefault="00A10995" w:rsidP="008F4A3C">
            <w:pPr>
              <w:pStyle w:val="Tabletext"/>
              <w:spacing w:before="40" w:after="40"/>
              <w:rPr>
                <w:szCs w:val="22"/>
              </w:rPr>
            </w:pPr>
            <w:r w:rsidRPr="00293240">
              <w:rPr>
                <w:szCs w:val="22"/>
              </w:rPr>
              <w:tab/>
              <w:t>Seguro de salud y accidentes</w:t>
            </w:r>
          </w:p>
        </w:tc>
        <w:tc>
          <w:tcPr>
            <w:tcW w:w="1774" w:type="dxa"/>
            <w:tcBorders>
              <w:top w:val="nil"/>
              <w:left w:val="single" w:sz="4" w:space="0" w:color="auto"/>
              <w:bottom w:val="nil"/>
              <w:right w:val="single" w:sz="4" w:space="0" w:color="auto"/>
            </w:tcBorders>
            <w:shd w:val="clear" w:color="auto" w:fill="auto"/>
            <w:vAlign w:val="bottom"/>
          </w:tcPr>
          <w:p w14:paraId="6BD8A754" w14:textId="514F8BCD" w:rsidR="00A10995" w:rsidRPr="00293240" w:rsidRDefault="00A10995" w:rsidP="008F4A3C">
            <w:pPr>
              <w:pStyle w:val="Tabletext1"/>
              <w:spacing w:before="40" w:after="40"/>
              <w:jc w:val="right"/>
              <w:rPr>
                <w:sz w:val="22"/>
                <w:szCs w:val="22"/>
                <w:lang w:val="es-ES_tradnl"/>
              </w:rPr>
            </w:pPr>
            <w:r>
              <w:rPr>
                <w:rFonts w:cs="Calibri"/>
                <w:color w:val="000000"/>
                <w:sz w:val="22"/>
                <w:szCs w:val="22"/>
              </w:rPr>
              <w:t>9 670</w:t>
            </w:r>
          </w:p>
        </w:tc>
        <w:tc>
          <w:tcPr>
            <w:tcW w:w="1775" w:type="dxa"/>
            <w:tcBorders>
              <w:top w:val="nil"/>
              <w:left w:val="nil"/>
              <w:bottom w:val="nil"/>
              <w:right w:val="single" w:sz="4" w:space="0" w:color="auto"/>
            </w:tcBorders>
            <w:shd w:val="clear" w:color="auto" w:fill="auto"/>
            <w:vAlign w:val="center"/>
          </w:tcPr>
          <w:p w14:paraId="71982FA8" w14:textId="1FB51D98" w:rsidR="00A10995" w:rsidRPr="00293240" w:rsidRDefault="00A10995" w:rsidP="008F4A3C">
            <w:pPr>
              <w:pStyle w:val="Tabletext1"/>
              <w:spacing w:before="40" w:after="40"/>
              <w:jc w:val="right"/>
              <w:rPr>
                <w:sz w:val="22"/>
                <w:szCs w:val="22"/>
                <w:lang w:val="es-ES_tradnl"/>
              </w:rPr>
            </w:pPr>
            <w:r>
              <w:rPr>
                <w:rFonts w:cs="Calibri"/>
                <w:color w:val="000000"/>
                <w:sz w:val="22"/>
                <w:szCs w:val="22"/>
              </w:rPr>
              <w:t>9 453</w:t>
            </w:r>
          </w:p>
        </w:tc>
      </w:tr>
      <w:tr w:rsidR="00A10995" w:rsidRPr="00293240" w14:paraId="113358BB" w14:textId="77777777" w:rsidTr="008F4A3C">
        <w:trPr>
          <w:trHeight w:val="20"/>
        </w:trPr>
        <w:tc>
          <w:tcPr>
            <w:tcW w:w="6091" w:type="dxa"/>
            <w:tcBorders>
              <w:left w:val="single" w:sz="4" w:space="0" w:color="auto"/>
              <w:right w:val="single" w:sz="4" w:space="0" w:color="auto"/>
            </w:tcBorders>
            <w:shd w:val="clear" w:color="auto" w:fill="auto"/>
            <w:noWrap/>
            <w:vAlign w:val="center"/>
          </w:tcPr>
          <w:p w14:paraId="3EE90E82" w14:textId="77777777" w:rsidR="00A10995" w:rsidRPr="00293240" w:rsidRDefault="00A10995" w:rsidP="008F4A3C">
            <w:pPr>
              <w:pStyle w:val="Tabletext"/>
              <w:spacing w:before="40" w:after="40"/>
              <w:rPr>
                <w:szCs w:val="22"/>
              </w:rPr>
            </w:pPr>
            <w:r w:rsidRPr="00293240">
              <w:rPr>
                <w:szCs w:val="22"/>
              </w:rPr>
              <w:tab/>
              <w:t>Contribuciones a la CCPPNU</w:t>
            </w:r>
          </w:p>
        </w:tc>
        <w:tc>
          <w:tcPr>
            <w:tcW w:w="1774" w:type="dxa"/>
            <w:tcBorders>
              <w:top w:val="nil"/>
              <w:left w:val="single" w:sz="4" w:space="0" w:color="auto"/>
              <w:bottom w:val="nil"/>
              <w:right w:val="single" w:sz="4" w:space="0" w:color="auto"/>
            </w:tcBorders>
            <w:shd w:val="clear" w:color="auto" w:fill="auto"/>
            <w:vAlign w:val="bottom"/>
          </w:tcPr>
          <w:p w14:paraId="0DDE770F" w14:textId="392D2A68" w:rsidR="00A10995" w:rsidRPr="00293240" w:rsidRDefault="00A10995" w:rsidP="008F4A3C">
            <w:pPr>
              <w:pStyle w:val="Tabletext1"/>
              <w:spacing w:before="40" w:after="40"/>
              <w:jc w:val="right"/>
              <w:rPr>
                <w:sz w:val="22"/>
                <w:szCs w:val="22"/>
                <w:lang w:val="es-ES_tradnl"/>
              </w:rPr>
            </w:pPr>
            <w:r>
              <w:rPr>
                <w:rFonts w:cs="Calibri"/>
                <w:color w:val="000000"/>
                <w:sz w:val="22"/>
                <w:szCs w:val="22"/>
              </w:rPr>
              <w:t>17 631</w:t>
            </w:r>
          </w:p>
        </w:tc>
        <w:tc>
          <w:tcPr>
            <w:tcW w:w="1775" w:type="dxa"/>
            <w:tcBorders>
              <w:top w:val="nil"/>
              <w:left w:val="nil"/>
              <w:bottom w:val="nil"/>
              <w:right w:val="single" w:sz="4" w:space="0" w:color="auto"/>
            </w:tcBorders>
            <w:shd w:val="clear" w:color="auto" w:fill="auto"/>
            <w:vAlign w:val="center"/>
          </w:tcPr>
          <w:p w14:paraId="2A8A2828" w14:textId="023D1648" w:rsidR="00A10995" w:rsidRPr="00293240" w:rsidRDefault="00A10995" w:rsidP="008F4A3C">
            <w:pPr>
              <w:pStyle w:val="Tabletext1"/>
              <w:spacing w:before="40" w:after="40"/>
              <w:jc w:val="right"/>
              <w:rPr>
                <w:sz w:val="22"/>
                <w:szCs w:val="22"/>
                <w:lang w:val="es-ES_tradnl"/>
              </w:rPr>
            </w:pPr>
            <w:r>
              <w:rPr>
                <w:rFonts w:cs="Calibri"/>
                <w:color w:val="000000"/>
                <w:sz w:val="22"/>
                <w:szCs w:val="22"/>
              </w:rPr>
              <w:t>17 186</w:t>
            </w:r>
          </w:p>
        </w:tc>
      </w:tr>
      <w:tr w:rsidR="00A10995" w:rsidRPr="00293240" w14:paraId="5659457D" w14:textId="77777777" w:rsidTr="008F4A3C">
        <w:trPr>
          <w:trHeight w:val="20"/>
        </w:trPr>
        <w:tc>
          <w:tcPr>
            <w:tcW w:w="6091" w:type="dxa"/>
            <w:tcBorders>
              <w:left w:val="single" w:sz="4" w:space="0" w:color="auto"/>
              <w:right w:val="single" w:sz="4" w:space="0" w:color="auto"/>
            </w:tcBorders>
            <w:shd w:val="clear" w:color="auto" w:fill="auto"/>
            <w:noWrap/>
            <w:vAlign w:val="center"/>
          </w:tcPr>
          <w:p w14:paraId="79DFBB5F" w14:textId="77777777" w:rsidR="00A10995" w:rsidRPr="00293240" w:rsidRDefault="00A10995" w:rsidP="008F4A3C">
            <w:pPr>
              <w:pStyle w:val="Tabletext"/>
              <w:spacing w:before="40" w:after="40"/>
              <w:rPr>
                <w:szCs w:val="22"/>
              </w:rPr>
            </w:pPr>
            <w:r w:rsidRPr="00293240">
              <w:rPr>
                <w:szCs w:val="22"/>
              </w:rPr>
              <w:tab/>
              <w:t>Otros gastos</w:t>
            </w:r>
          </w:p>
        </w:tc>
        <w:tc>
          <w:tcPr>
            <w:tcW w:w="1774" w:type="dxa"/>
            <w:tcBorders>
              <w:top w:val="nil"/>
              <w:left w:val="single" w:sz="4" w:space="0" w:color="auto"/>
              <w:bottom w:val="nil"/>
              <w:right w:val="single" w:sz="4" w:space="0" w:color="auto"/>
            </w:tcBorders>
            <w:shd w:val="clear" w:color="auto" w:fill="auto"/>
            <w:vAlign w:val="bottom"/>
          </w:tcPr>
          <w:p w14:paraId="1724299E" w14:textId="3D150D55" w:rsidR="00A10995" w:rsidRPr="00293240" w:rsidRDefault="00A10995" w:rsidP="008F4A3C">
            <w:pPr>
              <w:pStyle w:val="Tabletext1"/>
              <w:spacing w:before="40" w:after="40"/>
              <w:jc w:val="right"/>
              <w:rPr>
                <w:sz w:val="22"/>
                <w:szCs w:val="22"/>
                <w:lang w:val="es-ES_tradnl"/>
              </w:rPr>
            </w:pPr>
            <w:r>
              <w:rPr>
                <w:rFonts w:cs="Calibri"/>
                <w:color w:val="000000"/>
                <w:sz w:val="22"/>
                <w:szCs w:val="22"/>
              </w:rPr>
              <w:t>322</w:t>
            </w:r>
          </w:p>
        </w:tc>
        <w:tc>
          <w:tcPr>
            <w:tcW w:w="1775" w:type="dxa"/>
            <w:tcBorders>
              <w:top w:val="nil"/>
              <w:left w:val="nil"/>
              <w:bottom w:val="nil"/>
              <w:right w:val="single" w:sz="4" w:space="0" w:color="auto"/>
            </w:tcBorders>
            <w:shd w:val="clear" w:color="auto" w:fill="auto"/>
            <w:vAlign w:val="center"/>
          </w:tcPr>
          <w:p w14:paraId="615D60D9" w14:textId="7C8C7542" w:rsidR="00A10995" w:rsidRPr="00293240" w:rsidRDefault="00A10995" w:rsidP="008F4A3C">
            <w:pPr>
              <w:pStyle w:val="Tabletext1"/>
              <w:spacing w:before="40" w:after="40"/>
              <w:jc w:val="right"/>
              <w:rPr>
                <w:sz w:val="22"/>
                <w:szCs w:val="22"/>
                <w:lang w:val="es-ES_tradnl"/>
              </w:rPr>
            </w:pPr>
            <w:r>
              <w:rPr>
                <w:rFonts w:cs="Calibri"/>
                <w:color w:val="000000"/>
                <w:sz w:val="22"/>
                <w:szCs w:val="22"/>
              </w:rPr>
              <w:t>1 271</w:t>
            </w:r>
          </w:p>
        </w:tc>
      </w:tr>
      <w:tr w:rsidR="00A10995" w:rsidRPr="00293240" w14:paraId="2E143BB3" w14:textId="77777777" w:rsidTr="00BB10E1">
        <w:tc>
          <w:tcPr>
            <w:tcW w:w="6091" w:type="dxa"/>
            <w:tcBorders>
              <w:left w:val="single" w:sz="4" w:space="0" w:color="auto"/>
              <w:bottom w:val="single" w:sz="4" w:space="0" w:color="auto"/>
              <w:right w:val="single" w:sz="4" w:space="0" w:color="auto"/>
            </w:tcBorders>
            <w:shd w:val="clear" w:color="auto" w:fill="auto"/>
            <w:noWrap/>
            <w:vAlign w:val="center"/>
          </w:tcPr>
          <w:p w14:paraId="39CBB263" w14:textId="77777777" w:rsidR="00A10995" w:rsidRPr="00293240" w:rsidRDefault="00A10995" w:rsidP="008F4A3C">
            <w:pPr>
              <w:pStyle w:val="Tabletext"/>
              <w:spacing w:before="40"/>
              <w:rPr>
                <w:szCs w:val="22"/>
              </w:rPr>
            </w:pPr>
            <w:r w:rsidRPr="00293240">
              <w:rPr>
                <w:szCs w:val="22"/>
              </w:rPr>
              <w:tab/>
              <w:t>Ajuste ASHI</w:t>
            </w:r>
          </w:p>
        </w:tc>
        <w:tc>
          <w:tcPr>
            <w:tcW w:w="1774" w:type="dxa"/>
            <w:tcBorders>
              <w:top w:val="nil"/>
              <w:left w:val="single" w:sz="4" w:space="0" w:color="auto"/>
              <w:bottom w:val="nil"/>
              <w:right w:val="single" w:sz="4" w:space="0" w:color="auto"/>
            </w:tcBorders>
            <w:shd w:val="clear" w:color="auto" w:fill="auto"/>
            <w:vAlign w:val="bottom"/>
          </w:tcPr>
          <w:p w14:paraId="568761F8" w14:textId="74C0C187" w:rsidR="00A10995" w:rsidRPr="00293240" w:rsidRDefault="00A10995" w:rsidP="008F4A3C">
            <w:pPr>
              <w:pStyle w:val="Tabletext1"/>
              <w:spacing w:before="40" w:after="40"/>
              <w:jc w:val="right"/>
              <w:rPr>
                <w:sz w:val="22"/>
                <w:szCs w:val="22"/>
                <w:lang w:val="es-ES_tradnl"/>
              </w:rPr>
            </w:pPr>
            <w:r>
              <w:rPr>
                <w:rFonts w:cs="Calibri"/>
                <w:color w:val="000000"/>
                <w:sz w:val="22"/>
                <w:szCs w:val="22"/>
              </w:rPr>
              <w:t>17 265</w:t>
            </w:r>
          </w:p>
        </w:tc>
        <w:tc>
          <w:tcPr>
            <w:tcW w:w="1775" w:type="dxa"/>
            <w:tcBorders>
              <w:top w:val="nil"/>
              <w:left w:val="nil"/>
              <w:bottom w:val="nil"/>
              <w:right w:val="single" w:sz="4" w:space="0" w:color="auto"/>
            </w:tcBorders>
            <w:shd w:val="clear" w:color="auto" w:fill="auto"/>
            <w:vAlign w:val="center"/>
          </w:tcPr>
          <w:p w14:paraId="22C6576A" w14:textId="337B7285" w:rsidR="00A10995" w:rsidRPr="00293240" w:rsidRDefault="00A10995" w:rsidP="008F4A3C">
            <w:pPr>
              <w:pStyle w:val="Tabletext1"/>
              <w:spacing w:before="40" w:after="40"/>
              <w:jc w:val="right"/>
              <w:rPr>
                <w:sz w:val="22"/>
                <w:szCs w:val="22"/>
                <w:lang w:val="es-ES_tradnl"/>
              </w:rPr>
            </w:pPr>
            <w:r>
              <w:rPr>
                <w:rFonts w:cs="Calibri"/>
                <w:color w:val="000000"/>
                <w:sz w:val="22"/>
                <w:szCs w:val="22"/>
              </w:rPr>
              <w:t>22 789</w:t>
            </w:r>
          </w:p>
        </w:tc>
      </w:tr>
      <w:tr w:rsidR="00A10995" w:rsidRPr="00293240" w14:paraId="4FDDFE46" w14:textId="77777777" w:rsidTr="0097207A">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312B9" w14:textId="77777777" w:rsidR="00A10995" w:rsidRPr="00293240" w:rsidRDefault="00A10995" w:rsidP="00A10995">
            <w:pPr>
              <w:pStyle w:val="Tabletext"/>
              <w:rPr>
                <w:b/>
                <w:bCs/>
                <w:szCs w:val="22"/>
              </w:rPr>
            </w:pPr>
            <w:r w:rsidRPr="00293240">
              <w:rPr>
                <w:b/>
                <w:bCs/>
                <w:szCs w:val="22"/>
              </w:rPr>
              <w:t>Gastos de personal</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7D323518" w14:textId="516BC633" w:rsidR="00A10995" w:rsidRPr="00293240" w:rsidRDefault="00A10995" w:rsidP="00A10995">
            <w:pPr>
              <w:pStyle w:val="Tabletext1"/>
              <w:spacing w:before="60" w:after="60"/>
              <w:jc w:val="right"/>
              <w:rPr>
                <w:b/>
                <w:bCs/>
                <w:sz w:val="22"/>
                <w:szCs w:val="22"/>
                <w:lang w:val="es-ES_tradnl"/>
              </w:rPr>
            </w:pPr>
            <w:r>
              <w:rPr>
                <w:rFonts w:cs="Arial"/>
                <w:b/>
                <w:bCs/>
                <w:color w:val="000000"/>
                <w:sz w:val="22"/>
                <w:szCs w:val="22"/>
                <w:lang w:val="en-US"/>
              </w:rPr>
              <w:t>150 417</w:t>
            </w:r>
          </w:p>
        </w:tc>
        <w:tc>
          <w:tcPr>
            <w:tcW w:w="1775" w:type="dxa"/>
            <w:tcBorders>
              <w:top w:val="single" w:sz="4" w:space="0" w:color="auto"/>
              <w:left w:val="nil"/>
              <w:bottom w:val="single" w:sz="4" w:space="0" w:color="auto"/>
              <w:right w:val="single" w:sz="4" w:space="0" w:color="auto"/>
            </w:tcBorders>
            <w:shd w:val="clear" w:color="auto" w:fill="auto"/>
            <w:vAlign w:val="center"/>
          </w:tcPr>
          <w:p w14:paraId="0A2BDD85" w14:textId="3546A13C" w:rsidR="00A10995" w:rsidRPr="00293240" w:rsidRDefault="00A10995" w:rsidP="00A10995">
            <w:pPr>
              <w:pStyle w:val="Tabletext1"/>
              <w:spacing w:before="60" w:after="60"/>
              <w:jc w:val="right"/>
              <w:rPr>
                <w:b/>
                <w:bCs/>
                <w:sz w:val="22"/>
                <w:szCs w:val="22"/>
                <w:lang w:val="es-ES_tradnl"/>
              </w:rPr>
            </w:pPr>
            <w:r>
              <w:rPr>
                <w:rFonts w:cs="Arial"/>
                <w:b/>
                <w:bCs/>
                <w:color w:val="000000"/>
                <w:sz w:val="22"/>
                <w:szCs w:val="22"/>
                <w:lang w:val="en-US"/>
              </w:rPr>
              <w:t>153 825</w:t>
            </w:r>
          </w:p>
        </w:tc>
      </w:tr>
    </w:tbl>
    <w:p w14:paraId="7C3347A1" w14:textId="283A35D0" w:rsidR="001B5881" w:rsidRPr="00293240" w:rsidRDefault="001B5881" w:rsidP="00BF2082">
      <w:bookmarkStart w:id="1140" w:name="_Toc329011652"/>
      <w:bookmarkStart w:id="1141" w:name="_Toc305764109"/>
      <w:bookmarkStart w:id="1142" w:name="_Toc452155515"/>
      <w:bookmarkStart w:id="1143" w:name="_Toc452155884"/>
      <w:bookmarkStart w:id="1144" w:name="_Toc482814668"/>
      <w:r w:rsidRPr="00293240">
        <w:t>En 202</w:t>
      </w:r>
      <w:r w:rsidR="00902D4A">
        <w:t>1</w:t>
      </w:r>
      <w:r w:rsidRPr="00293240">
        <w:t xml:space="preserve">, </w:t>
      </w:r>
      <w:r w:rsidR="00396D6F">
        <w:t>se efectuaron nuevas contrataciones, lo que también influyó en la asignación por instalación. Sin considerar el descenso del ajuste ASHI, debido, como se indica en la Nota</w:t>
      </w:r>
      <w:r w:rsidR="00735ADA">
        <w:t> </w:t>
      </w:r>
      <w:r w:rsidR="00396D6F">
        <w:t>17, al aumento de la tasa de liquidación, cabe señalar un aumento global de los gastos de personal de un</w:t>
      </w:r>
      <w:r w:rsidR="00735ADA">
        <w:t> </w:t>
      </w:r>
      <w:r w:rsidR="00396D6F">
        <w:t>1,6%</w:t>
      </w:r>
      <w:r w:rsidRPr="00293240">
        <w:t>.</w:t>
      </w:r>
    </w:p>
    <w:p w14:paraId="056250D6" w14:textId="0F932FB5" w:rsidR="00535334" w:rsidRPr="00293240" w:rsidRDefault="00535334" w:rsidP="006E3AF7">
      <w:pPr>
        <w:pStyle w:val="Headingb"/>
      </w:pPr>
      <w:bookmarkStart w:id="1145" w:name="_Toc511808902"/>
      <w:bookmarkStart w:id="1146" w:name="_Toc511809473"/>
      <w:bookmarkStart w:id="1147" w:name="_Toc10635515"/>
      <w:bookmarkStart w:id="1148" w:name="_Toc42248580"/>
      <w:bookmarkStart w:id="1149" w:name="_Toc42249958"/>
      <w:bookmarkStart w:id="1150" w:name="_Toc55401119"/>
      <w:bookmarkStart w:id="1151" w:name="_Toc94535774"/>
      <w:bookmarkStart w:id="1152" w:name="_Toc112145202"/>
      <w:r w:rsidRPr="00293240">
        <w:t>Gastos de misión</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7DFB9E15" w14:textId="0B94DCDB" w:rsidR="003B2DCB" w:rsidRPr="00293240" w:rsidRDefault="00396D6F" w:rsidP="003B2DCB">
      <w:bookmarkStart w:id="1153" w:name="_Hlk110850925"/>
      <w:bookmarkStart w:id="1154" w:name="_Toc305764110"/>
      <w:bookmarkStart w:id="1155" w:name="_Toc329011653"/>
      <w:r>
        <w:t xml:space="preserve">A causa de la pandemia y </w:t>
      </w:r>
      <w:r w:rsidR="006A1384" w:rsidRPr="00293240">
        <w:t xml:space="preserve">de las prohibiciones y restricciones de viaje, </w:t>
      </w:r>
      <w:r>
        <w:t>en 2021 no pudieron realizarse viajes ni misiones, lo que explica que los gastos de misión permanecieran muy bajos (443</w:t>
      </w:r>
      <w:r w:rsidR="00A10995">
        <w:t> </w:t>
      </w:r>
      <w:r>
        <w:t>000 CHF) en 2021, en comparación con 2019 (1 millón)</w:t>
      </w:r>
      <w:r w:rsidR="007177B8" w:rsidRPr="00293240">
        <w:t>.</w:t>
      </w:r>
      <w:bookmarkStart w:id="1156" w:name="_Toc452155516"/>
      <w:bookmarkStart w:id="1157" w:name="_Toc452155885"/>
      <w:bookmarkStart w:id="1158" w:name="_Toc482814669"/>
      <w:bookmarkStart w:id="1159" w:name="_Toc511808903"/>
      <w:bookmarkStart w:id="1160" w:name="_Toc511809474"/>
      <w:bookmarkStart w:id="1161" w:name="_Toc10635516"/>
      <w:bookmarkStart w:id="1162" w:name="_Toc42248581"/>
      <w:bookmarkStart w:id="1163" w:name="_Toc42249959"/>
      <w:bookmarkStart w:id="1164" w:name="_Toc55401120"/>
    </w:p>
    <w:p w14:paraId="2033675F" w14:textId="3E2C6781" w:rsidR="00535334" w:rsidRPr="00293240" w:rsidRDefault="00535334" w:rsidP="006E3AF7">
      <w:pPr>
        <w:pStyle w:val="Headingb"/>
      </w:pPr>
      <w:bookmarkStart w:id="1165" w:name="_Toc94535775"/>
      <w:bookmarkStart w:id="1166" w:name="_Toc112145203"/>
      <w:bookmarkEnd w:id="1153"/>
      <w:r w:rsidRPr="00293240">
        <w:t>Servicios por contrata</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F115A9C" w14:textId="7A1250A2" w:rsidR="00535334" w:rsidRPr="00293240" w:rsidRDefault="00535334" w:rsidP="006E3AF7">
      <w:r w:rsidRPr="00293240">
        <w:t>Entran en esta categoría todos los emolumentos, honorarios y gastos abonados a empresas de consultoría en el marco de acuerdos y disposiciones contractuales. También se cuentan en esta categoría los contratos de servicios especiales, los gastos generados por cursos de idiomas como parte de la formación profesional y los costes de los servicios subcontratados. Los servicios por contrata ascendieron a</w:t>
      </w:r>
      <w:r w:rsidR="003B2DCB" w:rsidRPr="00293240">
        <w:t xml:space="preserve"> </w:t>
      </w:r>
      <w:r w:rsidR="00396D6F">
        <w:t>2</w:t>
      </w:r>
      <w:r w:rsidR="007177B8" w:rsidRPr="00293240">
        <w:t>1</w:t>
      </w:r>
      <w:r w:rsidRPr="00293240">
        <w:t xml:space="preserve"> millones CHF en </w:t>
      </w:r>
      <w:r w:rsidR="006327AE" w:rsidRPr="00293240">
        <w:t>202</w:t>
      </w:r>
      <w:r w:rsidR="00396D6F">
        <w:t>1</w:t>
      </w:r>
      <w:r w:rsidRPr="00293240">
        <w:t xml:space="preserve"> (frente a</w:t>
      </w:r>
      <w:r w:rsidR="003B2DCB" w:rsidRPr="00293240">
        <w:t xml:space="preserve"> </w:t>
      </w:r>
      <w:r w:rsidR="00396D6F">
        <w:t>14,5</w:t>
      </w:r>
      <w:r w:rsidRPr="00293240">
        <w:rPr>
          <w:lang w:eastAsia="fr-FR"/>
        </w:rPr>
        <w:t> </w:t>
      </w:r>
      <w:r w:rsidRPr="00293240">
        <w:t>millones en</w:t>
      </w:r>
      <w:r w:rsidR="003B2DCB" w:rsidRPr="00293240">
        <w:t xml:space="preserve"> </w:t>
      </w:r>
      <w:r w:rsidR="006327AE" w:rsidRPr="00293240">
        <w:t>20</w:t>
      </w:r>
      <w:r w:rsidR="00396D6F">
        <w:t>20</w:t>
      </w:r>
      <w:r w:rsidRPr="00293240">
        <w:t xml:space="preserve">). </w:t>
      </w:r>
      <w:r w:rsidR="00396D6F">
        <w:t>Este aumento se debe a las actividades de los fondos fiduciarios, varias de las cuales se ejecutaron en 2021. Los servicios por contrata en FIT ascendieron a 6,6 millones CHF en 2021 (1,5 millones CHF en 2020)</w:t>
      </w:r>
      <w:r w:rsidRPr="00293240">
        <w:t>.</w:t>
      </w:r>
    </w:p>
    <w:p w14:paraId="07CE0E3B" w14:textId="77777777" w:rsidR="00535334" w:rsidRPr="00293240" w:rsidRDefault="00535334" w:rsidP="006E3AF7">
      <w:pPr>
        <w:pStyle w:val="Headingb"/>
      </w:pPr>
      <w:bookmarkStart w:id="1167" w:name="_Toc329011654"/>
      <w:bookmarkStart w:id="1168" w:name="_Toc305764111"/>
      <w:bookmarkStart w:id="1169" w:name="_Toc452155517"/>
      <w:bookmarkStart w:id="1170" w:name="_Toc452155886"/>
      <w:bookmarkStart w:id="1171" w:name="_Toc482814670"/>
      <w:bookmarkStart w:id="1172" w:name="_Toc511808904"/>
      <w:bookmarkStart w:id="1173" w:name="_Toc511809475"/>
      <w:bookmarkStart w:id="1174" w:name="_Toc10635517"/>
      <w:bookmarkStart w:id="1175" w:name="_Toc42248582"/>
      <w:bookmarkStart w:id="1176" w:name="_Toc42249960"/>
      <w:bookmarkStart w:id="1177" w:name="_Toc55401121"/>
      <w:bookmarkStart w:id="1178" w:name="_Toc94535776"/>
      <w:bookmarkStart w:id="1179" w:name="_Toc112145204"/>
      <w:r w:rsidRPr="00293240">
        <w:t>Arrendamiento y mantenimiento de locales y equipos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0704B525" w14:textId="16CD59C4" w:rsidR="00535334" w:rsidRDefault="00535334" w:rsidP="006E3AF7">
      <w:r w:rsidRPr="00293240">
        <w:t xml:space="preserve">Corresponde a esta categoría el arrendamiento de salas de conferencia y de reunión, de almacenes y de plazas de aparcamiento, de equipos informáticos y otro material de oficina. Se incluye asimismo el mantenimiento de los edificios, zonas ajardinadas, vehículos, equipos técnicos e informáticos, así como los seguros contra incendios, inundaciones y daños varios. Los gastos de arrendamiento y mantenimiento de equipos ascendieron a </w:t>
      </w:r>
      <w:r w:rsidR="00396D6F">
        <w:t>1,8</w:t>
      </w:r>
      <w:r w:rsidR="001012F8">
        <w:rPr>
          <w:lang w:eastAsia="fr-FR"/>
        </w:rPr>
        <w:t> </w:t>
      </w:r>
      <w:r w:rsidR="003B2DCB" w:rsidRPr="00293240">
        <w:t>millones CHF en</w:t>
      </w:r>
      <w:r w:rsidR="00763A30" w:rsidRPr="00293240">
        <w:rPr>
          <w:lang w:eastAsia="fr-FR"/>
        </w:rPr>
        <w:t> 202</w:t>
      </w:r>
      <w:r w:rsidR="00396D6F">
        <w:rPr>
          <w:lang w:eastAsia="fr-FR"/>
        </w:rPr>
        <w:t>1</w:t>
      </w:r>
      <w:r w:rsidR="00763A30" w:rsidRPr="00293240">
        <w:rPr>
          <w:lang w:eastAsia="fr-FR"/>
        </w:rPr>
        <w:t xml:space="preserve"> (</w:t>
      </w:r>
      <w:r w:rsidR="00396D6F">
        <w:rPr>
          <w:lang w:eastAsia="fr-FR"/>
        </w:rPr>
        <w:t>3</w:t>
      </w:r>
      <w:r w:rsidRPr="00293240">
        <w:rPr>
          <w:lang w:eastAsia="fr-FR"/>
        </w:rPr>
        <w:t> </w:t>
      </w:r>
      <w:r w:rsidRPr="00293240">
        <w:t>millones CHF</w:t>
      </w:r>
      <w:r w:rsidRPr="00293240">
        <w:rPr>
          <w:lang w:eastAsia="fr-FR"/>
        </w:rPr>
        <w:t xml:space="preserve"> en 20</w:t>
      </w:r>
      <w:r w:rsidR="00396D6F">
        <w:rPr>
          <w:lang w:eastAsia="fr-FR"/>
        </w:rPr>
        <w:t>20</w:t>
      </w:r>
      <w:r w:rsidR="003B2DCB" w:rsidRPr="00293240">
        <w:rPr>
          <w:lang w:eastAsia="fr-FR"/>
        </w:rPr>
        <w:t>)</w:t>
      </w:r>
      <w:r w:rsidRPr="00293240">
        <w:t>.</w:t>
      </w:r>
    </w:p>
    <w:p w14:paraId="18B0AA43" w14:textId="5C4CE46B" w:rsidR="00396D6F" w:rsidRDefault="00396D6F" w:rsidP="006E3AF7">
      <w:r>
        <w:t>Dado que cada vez se utiliza más la nube, que es menos onerosa, la UIT ha podido reducir los contratos, gracias a lo cual se ha disminuido el costo del arrendamiento de servicios/servidores informáticos.</w:t>
      </w:r>
    </w:p>
    <w:p w14:paraId="0CE3D5E2" w14:textId="4BDDACC9" w:rsidR="00BF2082" w:rsidRDefault="00BF2082" w:rsidP="006E3AF7">
      <w:r>
        <w:br w:type="page"/>
      </w:r>
    </w:p>
    <w:p w14:paraId="5AA5F966" w14:textId="61E9B8AE" w:rsidR="00535334" w:rsidRPr="00293240" w:rsidRDefault="00535334" w:rsidP="006E3AF7">
      <w:pPr>
        <w:pStyle w:val="Headingb"/>
      </w:pPr>
      <w:bookmarkStart w:id="1180" w:name="_Toc329011655"/>
      <w:bookmarkStart w:id="1181" w:name="_Toc305764112"/>
      <w:bookmarkStart w:id="1182" w:name="_Toc452155518"/>
      <w:bookmarkStart w:id="1183" w:name="_Toc452155887"/>
      <w:bookmarkStart w:id="1184" w:name="_Toc482814671"/>
      <w:bookmarkStart w:id="1185" w:name="_Toc511808905"/>
      <w:bookmarkStart w:id="1186" w:name="_Toc511809476"/>
      <w:bookmarkStart w:id="1187" w:name="_Toc10635518"/>
      <w:bookmarkStart w:id="1188" w:name="_Toc42248583"/>
      <w:bookmarkStart w:id="1189" w:name="_Toc42249961"/>
      <w:bookmarkStart w:id="1190" w:name="_Toc55401122"/>
      <w:bookmarkStart w:id="1191" w:name="_Toc94535777"/>
      <w:bookmarkStart w:id="1192" w:name="_Toc112145205"/>
      <w:r w:rsidRPr="00293240">
        <w:lastRenderedPageBreak/>
        <w:t>Material y mobiliario de oficina</w:t>
      </w:r>
      <w:bookmarkEnd w:id="1180"/>
      <w:bookmarkEnd w:id="1181"/>
      <w:r w:rsidRPr="00293240">
        <w:t>, gastos de franqueo, telecomunicaciones y servicios</w:t>
      </w:r>
      <w:bookmarkEnd w:id="1182"/>
      <w:bookmarkEnd w:id="1183"/>
      <w:bookmarkEnd w:id="1184"/>
      <w:bookmarkEnd w:id="1185"/>
      <w:bookmarkEnd w:id="1186"/>
      <w:bookmarkEnd w:id="1187"/>
      <w:bookmarkEnd w:id="1188"/>
      <w:bookmarkEnd w:id="1189"/>
      <w:bookmarkEnd w:id="1190"/>
      <w:bookmarkEnd w:id="1191"/>
      <w:bookmarkEnd w:id="1192"/>
    </w:p>
    <w:p w14:paraId="2C5D974C" w14:textId="248C2789" w:rsidR="00535334" w:rsidRPr="00293240" w:rsidRDefault="00535334" w:rsidP="006E3AF7">
      <w:r w:rsidRPr="00293240">
        <w:t xml:space="preserve">En la categoría de material y materiales de oficina se cuentan los artículos de oficina, materiales para impresoras, formularios, tarjetas, revistas, libros y encuadernaciones, material informático y programas informáticos que no forman parte del activo. Los gastos en material y artículos de oficina ascendieron a </w:t>
      </w:r>
      <w:r w:rsidR="006327AE" w:rsidRPr="00293240">
        <w:rPr>
          <w:lang w:eastAsia="fr-FR"/>
        </w:rPr>
        <w:t>2</w:t>
      </w:r>
      <w:r w:rsidR="002B0A48" w:rsidRPr="00293240">
        <w:rPr>
          <w:lang w:eastAsia="fr-FR"/>
        </w:rPr>
        <w:t>,</w:t>
      </w:r>
      <w:r w:rsidR="00396D6F">
        <w:rPr>
          <w:lang w:eastAsia="fr-FR"/>
        </w:rPr>
        <w:t>2</w:t>
      </w:r>
      <w:r w:rsidR="001012F8">
        <w:rPr>
          <w:lang w:eastAsia="fr-FR"/>
        </w:rPr>
        <w:t> </w:t>
      </w:r>
      <w:r w:rsidR="00B83A53" w:rsidRPr="00293240">
        <w:rPr>
          <w:lang w:eastAsia="fr-FR"/>
        </w:rPr>
        <w:t>millones CHF en</w:t>
      </w:r>
      <w:r w:rsidR="006327AE" w:rsidRPr="00293240">
        <w:rPr>
          <w:lang w:eastAsia="fr-FR"/>
        </w:rPr>
        <w:t xml:space="preserve"> 202</w:t>
      </w:r>
      <w:r w:rsidR="00396D6F">
        <w:rPr>
          <w:lang w:eastAsia="fr-FR"/>
        </w:rPr>
        <w:t>1</w:t>
      </w:r>
      <w:r w:rsidR="006327AE" w:rsidRPr="00293240">
        <w:rPr>
          <w:lang w:eastAsia="fr-FR"/>
        </w:rPr>
        <w:t xml:space="preserve"> (</w:t>
      </w:r>
      <w:r w:rsidR="00396D6F">
        <w:rPr>
          <w:lang w:eastAsia="fr-FR"/>
        </w:rPr>
        <w:t>2,9</w:t>
      </w:r>
      <w:r w:rsidRPr="00293240">
        <w:rPr>
          <w:lang w:eastAsia="fr-FR"/>
        </w:rPr>
        <w:t> millones CHF en 20</w:t>
      </w:r>
      <w:r w:rsidR="00396D6F">
        <w:rPr>
          <w:lang w:eastAsia="fr-FR"/>
        </w:rPr>
        <w:t>20</w:t>
      </w:r>
      <w:r w:rsidR="00B83A53" w:rsidRPr="00293240">
        <w:rPr>
          <w:lang w:eastAsia="fr-FR"/>
        </w:rPr>
        <w:t>)</w:t>
      </w:r>
      <w:r w:rsidRPr="00293240">
        <w:t>.</w:t>
      </w:r>
      <w:bookmarkStart w:id="1193" w:name="_Toc305764113"/>
      <w:bookmarkStart w:id="1194" w:name="_Toc329011656"/>
      <w:r w:rsidRPr="00293240">
        <w:t xml:space="preserve"> Los gastos de franqueo, telecomunicaciones y servicios ascendieron a 1,</w:t>
      </w:r>
      <w:r w:rsidR="006327AE" w:rsidRPr="00293240">
        <w:t>5</w:t>
      </w:r>
      <w:r w:rsidRPr="00293240">
        <w:t> millones CHF en </w:t>
      </w:r>
      <w:r w:rsidR="006327AE" w:rsidRPr="00293240">
        <w:t>202</w:t>
      </w:r>
      <w:r w:rsidR="00396D6F">
        <w:t>1</w:t>
      </w:r>
      <w:r w:rsidRPr="00293240">
        <w:t xml:space="preserve"> (</w:t>
      </w:r>
      <w:r w:rsidR="00396D6F">
        <w:t>equivalentes a los de 2020</w:t>
      </w:r>
      <w:r w:rsidRPr="00293240">
        <w:t>).</w:t>
      </w:r>
    </w:p>
    <w:p w14:paraId="1D81FEE6" w14:textId="32DD01E7" w:rsidR="00535334" w:rsidRDefault="00535334" w:rsidP="006E3AF7">
      <w:pPr>
        <w:pStyle w:val="Headingb"/>
        <w:spacing w:after="240"/>
      </w:pPr>
      <w:bookmarkStart w:id="1195" w:name="_Toc329011657"/>
      <w:bookmarkStart w:id="1196" w:name="_Toc452155519"/>
      <w:bookmarkStart w:id="1197" w:name="_Toc452155888"/>
      <w:bookmarkStart w:id="1198" w:name="_Toc482814672"/>
      <w:bookmarkStart w:id="1199" w:name="_Toc511808906"/>
      <w:bookmarkStart w:id="1200" w:name="_Toc511809477"/>
      <w:bookmarkStart w:id="1201" w:name="_Toc10635519"/>
      <w:bookmarkStart w:id="1202" w:name="_Toc42248584"/>
      <w:bookmarkStart w:id="1203" w:name="_Toc42249962"/>
      <w:bookmarkStart w:id="1204" w:name="_Toc55401123"/>
      <w:bookmarkStart w:id="1205" w:name="_Toc94535778"/>
      <w:bookmarkStart w:id="1206" w:name="_Toc112145206"/>
      <w:bookmarkEnd w:id="1193"/>
      <w:bookmarkEnd w:id="1194"/>
      <w:r w:rsidRPr="00293240">
        <w:t>Otros gastos</w:t>
      </w:r>
      <w:bookmarkEnd w:id="1195"/>
      <w:bookmarkEnd w:id="1196"/>
      <w:bookmarkEnd w:id="1197"/>
      <w:bookmarkEnd w:id="1198"/>
      <w:bookmarkEnd w:id="1199"/>
      <w:bookmarkEnd w:id="1200"/>
      <w:bookmarkEnd w:id="1201"/>
      <w:bookmarkEnd w:id="1202"/>
      <w:bookmarkEnd w:id="1203"/>
      <w:bookmarkEnd w:id="1204"/>
      <w:bookmarkEnd w:id="1205"/>
      <w:bookmarkEnd w:id="1206"/>
    </w:p>
    <w:tbl>
      <w:tblPr>
        <w:tblW w:w="9636" w:type="dxa"/>
        <w:jc w:val="center"/>
        <w:tblLook w:val="04A0" w:firstRow="1" w:lastRow="0" w:firstColumn="1" w:lastColumn="0" w:noHBand="0" w:noVBand="1"/>
      </w:tblPr>
      <w:tblGrid>
        <w:gridCol w:w="6090"/>
        <w:gridCol w:w="1773"/>
        <w:gridCol w:w="1773"/>
      </w:tblGrid>
      <w:tr w:rsidR="006327AE" w:rsidRPr="00293240" w14:paraId="4B01A8C2" w14:textId="77777777" w:rsidTr="006E3AF7">
        <w:trPr>
          <w:trHeight w:val="165"/>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C918D" w14:textId="77777777" w:rsidR="006327AE" w:rsidRPr="00293240" w:rsidRDefault="006327AE" w:rsidP="006327AE">
            <w:pPr>
              <w:pStyle w:val="Tablehead"/>
              <w:jc w:val="left"/>
            </w:pPr>
            <w:bookmarkStart w:id="1207" w:name="_Toc305764116"/>
            <w:bookmarkStart w:id="1208" w:name="_Toc329011658"/>
            <w:r w:rsidRPr="00293240">
              <w:t>En miles CHF</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14:paraId="26089974" w14:textId="5028D733" w:rsidR="006327AE" w:rsidRPr="00293240" w:rsidRDefault="006327AE" w:rsidP="0097207A">
            <w:pPr>
              <w:pStyle w:val="Tablehead"/>
              <w:jc w:val="right"/>
            </w:pPr>
            <w:r w:rsidRPr="00293240">
              <w:rPr>
                <w:rFonts w:cs="Calibri"/>
                <w:bCs/>
                <w:color w:val="000000"/>
                <w:szCs w:val="22"/>
                <w:lang w:eastAsia="zh-CN"/>
              </w:rPr>
              <w:t>202</w:t>
            </w:r>
            <w:r w:rsidR="00CD432C">
              <w:rPr>
                <w:rFonts w:cs="Calibri"/>
                <w:bCs/>
                <w:color w:val="000000"/>
                <w:szCs w:val="22"/>
                <w:lang w:eastAsia="zh-CN"/>
              </w:rPr>
              <w:t>1</w:t>
            </w:r>
          </w:p>
        </w:tc>
        <w:tc>
          <w:tcPr>
            <w:tcW w:w="1773" w:type="dxa"/>
            <w:tcBorders>
              <w:top w:val="single" w:sz="4" w:space="0" w:color="auto"/>
              <w:left w:val="nil"/>
              <w:bottom w:val="single" w:sz="4" w:space="0" w:color="auto"/>
              <w:right w:val="single" w:sz="4" w:space="0" w:color="auto"/>
            </w:tcBorders>
            <w:shd w:val="clear" w:color="auto" w:fill="auto"/>
            <w:vAlign w:val="center"/>
          </w:tcPr>
          <w:p w14:paraId="32F3B8B4" w14:textId="5C8B9D88" w:rsidR="006327AE" w:rsidRPr="00293240" w:rsidRDefault="006327AE" w:rsidP="0097207A">
            <w:pPr>
              <w:pStyle w:val="Tablehead"/>
              <w:jc w:val="right"/>
            </w:pPr>
            <w:r w:rsidRPr="00293240">
              <w:rPr>
                <w:rFonts w:cs="Calibri"/>
                <w:bCs/>
                <w:color w:val="000000"/>
                <w:szCs w:val="22"/>
                <w:lang w:eastAsia="zh-CN"/>
              </w:rPr>
              <w:t>20</w:t>
            </w:r>
            <w:r w:rsidR="00CD432C">
              <w:rPr>
                <w:rFonts w:cs="Calibri"/>
                <w:bCs/>
                <w:color w:val="000000"/>
                <w:szCs w:val="22"/>
                <w:lang w:eastAsia="zh-CN"/>
              </w:rPr>
              <w:t>20</w:t>
            </w:r>
          </w:p>
        </w:tc>
      </w:tr>
      <w:tr w:rsidR="00CD432C" w:rsidRPr="00293240" w14:paraId="3ABA13B1" w14:textId="77777777" w:rsidTr="0097207A">
        <w:trPr>
          <w:trHeight w:val="20"/>
          <w:jc w:val="center"/>
        </w:trPr>
        <w:tc>
          <w:tcPr>
            <w:tcW w:w="6090" w:type="dxa"/>
            <w:tcBorders>
              <w:top w:val="single" w:sz="4" w:space="0" w:color="auto"/>
              <w:left w:val="single" w:sz="4" w:space="0" w:color="auto"/>
              <w:right w:val="single" w:sz="4" w:space="0" w:color="auto"/>
            </w:tcBorders>
            <w:shd w:val="clear" w:color="auto" w:fill="auto"/>
            <w:noWrap/>
          </w:tcPr>
          <w:p w14:paraId="19B3EC60" w14:textId="77777777" w:rsidR="00CD432C" w:rsidRPr="00293240" w:rsidRDefault="00CD432C" w:rsidP="001012F8">
            <w:pPr>
              <w:pStyle w:val="Tabletext"/>
              <w:spacing w:before="40" w:after="40"/>
            </w:pPr>
            <w:r w:rsidRPr="00293240">
              <w:t>Gastos de Auditoría Externa</w:t>
            </w:r>
          </w:p>
        </w:tc>
        <w:tc>
          <w:tcPr>
            <w:tcW w:w="1773" w:type="dxa"/>
            <w:tcBorders>
              <w:top w:val="nil"/>
              <w:left w:val="single" w:sz="4" w:space="0" w:color="auto"/>
              <w:bottom w:val="nil"/>
              <w:right w:val="single" w:sz="4" w:space="0" w:color="auto"/>
            </w:tcBorders>
            <w:shd w:val="clear" w:color="auto" w:fill="auto"/>
            <w:noWrap/>
            <w:vAlign w:val="bottom"/>
          </w:tcPr>
          <w:p w14:paraId="267FE6CF" w14:textId="4E0EEC35" w:rsidR="00CD432C" w:rsidRPr="00293240" w:rsidRDefault="00CD432C" w:rsidP="001012F8">
            <w:pPr>
              <w:pStyle w:val="Tabletext"/>
              <w:spacing w:before="40" w:after="40"/>
              <w:jc w:val="right"/>
            </w:pPr>
            <w:r>
              <w:rPr>
                <w:rFonts w:cs="Calibri"/>
                <w:color w:val="000000"/>
                <w:szCs w:val="22"/>
                <w:lang w:val="en-US" w:eastAsia="zh-CN"/>
              </w:rPr>
              <w:t>52</w:t>
            </w:r>
          </w:p>
        </w:tc>
        <w:tc>
          <w:tcPr>
            <w:tcW w:w="1773" w:type="dxa"/>
            <w:tcBorders>
              <w:top w:val="nil"/>
              <w:left w:val="nil"/>
              <w:bottom w:val="nil"/>
              <w:right w:val="single" w:sz="4" w:space="0" w:color="auto"/>
            </w:tcBorders>
            <w:shd w:val="clear" w:color="auto" w:fill="auto"/>
            <w:vAlign w:val="bottom"/>
          </w:tcPr>
          <w:p w14:paraId="13C65510" w14:textId="5C330595" w:rsidR="00CD432C" w:rsidRPr="00293240" w:rsidRDefault="00CD432C" w:rsidP="001012F8">
            <w:pPr>
              <w:pStyle w:val="Tabletext"/>
              <w:spacing w:before="40" w:after="40"/>
              <w:jc w:val="right"/>
            </w:pPr>
            <w:r>
              <w:rPr>
                <w:rFonts w:cs="Calibri"/>
                <w:color w:val="000000"/>
                <w:szCs w:val="22"/>
                <w:lang w:val="en-US" w:eastAsia="zh-CN"/>
              </w:rPr>
              <w:t>13</w:t>
            </w:r>
          </w:p>
        </w:tc>
      </w:tr>
      <w:tr w:rsidR="00CD432C" w:rsidRPr="00293240" w14:paraId="0B1A9D48" w14:textId="77777777" w:rsidTr="0097207A">
        <w:trPr>
          <w:trHeight w:val="20"/>
          <w:jc w:val="center"/>
        </w:trPr>
        <w:tc>
          <w:tcPr>
            <w:tcW w:w="6090" w:type="dxa"/>
            <w:tcBorders>
              <w:left w:val="single" w:sz="4" w:space="0" w:color="auto"/>
              <w:right w:val="single" w:sz="4" w:space="0" w:color="auto"/>
            </w:tcBorders>
            <w:shd w:val="clear" w:color="auto" w:fill="auto"/>
            <w:noWrap/>
          </w:tcPr>
          <w:p w14:paraId="0F922EB7" w14:textId="77777777" w:rsidR="00CD432C" w:rsidRPr="00293240" w:rsidRDefault="00CD432C" w:rsidP="001012F8">
            <w:pPr>
              <w:pStyle w:val="Tabletext"/>
              <w:spacing w:before="40" w:after="40"/>
            </w:pPr>
            <w:r w:rsidRPr="00293240">
              <w:t>Participación en los gastos de las Naciones Unidas</w:t>
            </w:r>
          </w:p>
        </w:tc>
        <w:tc>
          <w:tcPr>
            <w:tcW w:w="1773" w:type="dxa"/>
            <w:tcBorders>
              <w:top w:val="nil"/>
              <w:left w:val="single" w:sz="4" w:space="0" w:color="auto"/>
              <w:bottom w:val="nil"/>
              <w:right w:val="single" w:sz="4" w:space="0" w:color="auto"/>
            </w:tcBorders>
            <w:shd w:val="clear" w:color="auto" w:fill="auto"/>
            <w:noWrap/>
            <w:vAlign w:val="bottom"/>
          </w:tcPr>
          <w:p w14:paraId="7616EBE8" w14:textId="6C65565A" w:rsidR="00CD432C" w:rsidRPr="00293240" w:rsidRDefault="00CD432C" w:rsidP="001012F8">
            <w:pPr>
              <w:pStyle w:val="Tabletext"/>
              <w:spacing w:before="40" w:after="40"/>
              <w:jc w:val="right"/>
            </w:pPr>
            <w:r>
              <w:rPr>
                <w:rFonts w:cs="Calibri"/>
                <w:color w:val="000000"/>
                <w:szCs w:val="22"/>
                <w:lang w:val="en-US" w:eastAsia="zh-CN"/>
              </w:rPr>
              <w:t>489</w:t>
            </w:r>
          </w:p>
        </w:tc>
        <w:tc>
          <w:tcPr>
            <w:tcW w:w="1773" w:type="dxa"/>
            <w:tcBorders>
              <w:top w:val="nil"/>
              <w:left w:val="nil"/>
              <w:bottom w:val="nil"/>
              <w:right w:val="single" w:sz="4" w:space="0" w:color="auto"/>
            </w:tcBorders>
            <w:shd w:val="clear" w:color="auto" w:fill="auto"/>
            <w:vAlign w:val="bottom"/>
          </w:tcPr>
          <w:p w14:paraId="686523C8" w14:textId="7D83526E" w:rsidR="00CD432C" w:rsidRPr="00293240" w:rsidRDefault="00CD432C" w:rsidP="001012F8">
            <w:pPr>
              <w:pStyle w:val="Tabletext"/>
              <w:spacing w:before="40" w:after="40"/>
              <w:jc w:val="right"/>
            </w:pPr>
            <w:r>
              <w:rPr>
                <w:rFonts w:cs="Calibri"/>
                <w:color w:val="000000"/>
                <w:szCs w:val="22"/>
                <w:lang w:val="en-US" w:eastAsia="zh-CN"/>
              </w:rPr>
              <w:t>469</w:t>
            </w:r>
          </w:p>
        </w:tc>
      </w:tr>
      <w:tr w:rsidR="00CD432C" w:rsidRPr="00293240" w14:paraId="0B8EC1CD" w14:textId="77777777" w:rsidTr="0097207A">
        <w:trPr>
          <w:trHeight w:val="67"/>
          <w:jc w:val="center"/>
        </w:trPr>
        <w:tc>
          <w:tcPr>
            <w:tcW w:w="6090" w:type="dxa"/>
            <w:tcBorders>
              <w:left w:val="single" w:sz="4" w:space="0" w:color="auto"/>
              <w:right w:val="single" w:sz="4" w:space="0" w:color="auto"/>
            </w:tcBorders>
            <w:shd w:val="clear" w:color="auto" w:fill="auto"/>
            <w:noWrap/>
          </w:tcPr>
          <w:p w14:paraId="17107CAB" w14:textId="77777777" w:rsidR="00CD432C" w:rsidRPr="00293240" w:rsidRDefault="00CD432C" w:rsidP="001012F8">
            <w:pPr>
              <w:pStyle w:val="Tabletext"/>
              <w:spacing w:before="40" w:after="40"/>
            </w:pPr>
            <w:r w:rsidRPr="00293240">
              <w:t>Gastos jurídicos</w:t>
            </w:r>
          </w:p>
        </w:tc>
        <w:tc>
          <w:tcPr>
            <w:tcW w:w="1773" w:type="dxa"/>
            <w:tcBorders>
              <w:top w:val="nil"/>
              <w:left w:val="single" w:sz="4" w:space="0" w:color="auto"/>
              <w:bottom w:val="nil"/>
              <w:right w:val="single" w:sz="4" w:space="0" w:color="auto"/>
            </w:tcBorders>
            <w:shd w:val="clear" w:color="auto" w:fill="auto"/>
            <w:noWrap/>
            <w:vAlign w:val="bottom"/>
          </w:tcPr>
          <w:p w14:paraId="6E8B77B9" w14:textId="73B5CFCE" w:rsidR="00CD432C" w:rsidRPr="00293240" w:rsidRDefault="00CD432C" w:rsidP="001012F8">
            <w:pPr>
              <w:pStyle w:val="Tabletext"/>
              <w:spacing w:before="40" w:after="40"/>
              <w:jc w:val="right"/>
            </w:pPr>
            <w:r>
              <w:rPr>
                <w:rFonts w:cs="Calibri"/>
                <w:color w:val="000000"/>
                <w:szCs w:val="22"/>
                <w:lang w:val="en-US" w:eastAsia="zh-CN"/>
              </w:rPr>
              <w:t>611</w:t>
            </w:r>
          </w:p>
        </w:tc>
        <w:tc>
          <w:tcPr>
            <w:tcW w:w="1773" w:type="dxa"/>
            <w:tcBorders>
              <w:top w:val="nil"/>
              <w:left w:val="nil"/>
              <w:bottom w:val="nil"/>
              <w:right w:val="single" w:sz="4" w:space="0" w:color="auto"/>
            </w:tcBorders>
            <w:shd w:val="clear" w:color="auto" w:fill="auto"/>
            <w:vAlign w:val="bottom"/>
          </w:tcPr>
          <w:p w14:paraId="777CD89C" w14:textId="00F3A0BC" w:rsidR="00CD432C" w:rsidRPr="00293240" w:rsidRDefault="00CD432C" w:rsidP="001012F8">
            <w:pPr>
              <w:pStyle w:val="Tabletext"/>
              <w:spacing w:before="40" w:after="40"/>
              <w:jc w:val="right"/>
            </w:pPr>
            <w:r>
              <w:rPr>
                <w:rFonts w:cs="Calibri"/>
                <w:color w:val="000000"/>
                <w:szCs w:val="22"/>
                <w:lang w:val="en-US" w:eastAsia="zh-CN"/>
              </w:rPr>
              <w:t>536</w:t>
            </w:r>
          </w:p>
        </w:tc>
      </w:tr>
      <w:tr w:rsidR="00CD432C" w:rsidRPr="00293240" w14:paraId="1F046FDE" w14:textId="77777777" w:rsidTr="0010695D">
        <w:trPr>
          <w:trHeight w:val="20"/>
          <w:jc w:val="center"/>
        </w:trPr>
        <w:tc>
          <w:tcPr>
            <w:tcW w:w="6090" w:type="dxa"/>
            <w:tcBorders>
              <w:left w:val="single" w:sz="4" w:space="0" w:color="auto"/>
              <w:bottom w:val="single" w:sz="4" w:space="0" w:color="auto"/>
              <w:right w:val="single" w:sz="4" w:space="0" w:color="auto"/>
            </w:tcBorders>
            <w:shd w:val="clear" w:color="auto" w:fill="auto"/>
            <w:noWrap/>
          </w:tcPr>
          <w:p w14:paraId="7EAD82F3" w14:textId="77777777" w:rsidR="00CD432C" w:rsidRPr="00293240" w:rsidRDefault="00CD432C" w:rsidP="001012F8">
            <w:pPr>
              <w:pStyle w:val="Tabletext"/>
              <w:spacing w:before="40" w:after="40"/>
            </w:pPr>
            <w:r w:rsidRPr="00293240">
              <w:t>Ajuste de provisiones y otros gastos</w:t>
            </w:r>
          </w:p>
        </w:tc>
        <w:tc>
          <w:tcPr>
            <w:tcW w:w="1773" w:type="dxa"/>
            <w:tcBorders>
              <w:top w:val="nil"/>
              <w:left w:val="single" w:sz="4" w:space="0" w:color="auto"/>
              <w:bottom w:val="nil"/>
              <w:right w:val="single" w:sz="4" w:space="0" w:color="auto"/>
            </w:tcBorders>
            <w:shd w:val="clear" w:color="auto" w:fill="auto"/>
            <w:noWrap/>
            <w:vAlign w:val="bottom"/>
          </w:tcPr>
          <w:p w14:paraId="6185AE4B" w14:textId="2D804103" w:rsidR="00CD432C" w:rsidRPr="00293240" w:rsidRDefault="00CD432C" w:rsidP="001012F8">
            <w:pPr>
              <w:pStyle w:val="Tabletext"/>
              <w:spacing w:before="40" w:after="40"/>
              <w:jc w:val="right"/>
            </w:pPr>
            <w:r>
              <w:rPr>
                <w:rFonts w:cs="Calibri"/>
                <w:color w:val="000000"/>
                <w:szCs w:val="22"/>
                <w:lang w:val="en-US" w:eastAsia="zh-CN"/>
              </w:rPr>
              <w:t>1 784</w:t>
            </w:r>
          </w:p>
        </w:tc>
        <w:tc>
          <w:tcPr>
            <w:tcW w:w="1773" w:type="dxa"/>
            <w:tcBorders>
              <w:top w:val="nil"/>
              <w:left w:val="nil"/>
              <w:bottom w:val="single" w:sz="4" w:space="0" w:color="auto"/>
              <w:right w:val="single" w:sz="4" w:space="0" w:color="auto"/>
            </w:tcBorders>
            <w:shd w:val="clear" w:color="auto" w:fill="auto"/>
            <w:vAlign w:val="bottom"/>
          </w:tcPr>
          <w:p w14:paraId="607C6390" w14:textId="4113ED20" w:rsidR="00CD432C" w:rsidRPr="00293240" w:rsidRDefault="00CD432C" w:rsidP="001012F8">
            <w:pPr>
              <w:pStyle w:val="Tabletext"/>
              <w:spacing w:before="40" w:after="40"/>
              <w:jc w:val="right"/>
            </w:pPr>
            <w:r>
              <w:rPr>
                <w:rFonts w:cs="Calibri"/>
                <w:color w:val="000000"/>
                <w:szCs w:val="22"/>
                <w:lang w:val="en-US" w:eastAsia="zh-CN"/>
              </w:rPr>
              <w:t>7 289</w:t>
            </w:r>
          </w:p>
        </w:tc>
      </w:tr>
      <w:tr w:rsidR="006327AE" w:rsidRPr="00293240" w14:paraId="4BD5E24E" w14:textId="77777777" w:rsidTr="0010695D">
        <w:trPr>
          <w:trHeight w:val="89"/>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tcPr>
          <w:p w14:paraId="0844685A" w14:textId="77777777" w:rsidR="006327AE" w:rsidRPr="00293240" w:rsidRDefault="006327AE" w:rsidP="006327AE">
            <w:pPr>
              <w:pStyle w:val="Tabletext"/>
              <w:rPr>
                <w:b/>
                <w:bCs/>
              </w:rPr>
            </w:pPr>
            <w:r w:rsidRPr="00293240">
              <w:rPr>
                <w:b/>
                <w:bCs/>
              </w:rPr>
              <w:t>Otros gastos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3E9DC" w14:textId="004ADA16" w:rsidR="006327AE" w:rsidRPr="00293240" w:rsidRDefault="00CD432C" w:rsidP="006327A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Pr>
                <w:rFonts w:cs="Calibri"/>
                <w:b/>
                <w:bCs/>
                <w:color w:val="000000"/>
                <w:sz w:val="22"/>
                <w:szCs w:val="22"/>
              </w:rPr>
              <w:t>2</w:t>
            </w:r>
            <w:r w:rsidR="00B83A53" w:rsidRPr="00293240">
              <w:rPr>
                <w:rFonts w:cs="Calibri"/>
                <w:b/>
                <w:bCs/>
                <w:color w:val="000000"/>
                <w:sz w:val="22"/>
                <w:szCs w:val="22"/>
              </w:rPr>
              <w:t xml:space="preserve"> </w:t>
            </w:r>
            <w:r>
              <w:rPr>
                <w:rFonts w:cs="Calibri"/>
                <w:b/>
                <w:bCs/>
                <w:color w:val="000000"/>
                <w:sz w:val="22"/>
                <w:szCs w:val="22"/>
              </w:rPr>
              <w:t>937</w:t>
            </w:r>
          </w:p>
        </w:tc>
        <w:tc>
          <w:tcPr>
            <w:tcW w:w="1773" w:type="dxa"/>
            <w:tcBorders>
              <w:top w:val="single" w:sz="4" w:space="0" w:color="auto"/>
              <w:left w:val="nil"/>
              <w:bottom w:val="single" w:sz="4" w:space="0" w:color="auto"/>
              <w:right w:val="single" w:sz="4" w:space="0" w:color="auto"/>
            </w:tcBorders>
            <w:shd w:val="clear" w:color="auto" w:fill="auto"/>
            <w:vAlign w:val="center"/>
          </w:tcPr>
          <w:p w14:paraId="6B0F7A5B" w14:textId="276C48E2" w:rsidR="006327AE" w:rsidRPr="00293240" w:rsidRDefault="00CD432C" w:rsidP="006327A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Pr>
                <w:rFonts w:cs="Calibri"/>
                <w:b/>
                <w:bCs/>
                <w:color w:val="000000"/>
                <w:sz w:val="22"/>
                <w:szCs w:val="22"/>
              </w:rPr>
              <w:t>8 306</w:t>
            </w:r>
          </w:p>
        </w:tc>
      </w:tr>
    </w:tbl>
    <w:p w14:paraId="67579DE1" w14:textId="77777777" w:rsidR="00535334" w:rsidRPr="00293240" w:rsidRDefault="00535334" w:rsidP="006E3AF7">
      <w:pPr>
        <w:pStyle w:val="Normalaftertitle"/>
      </w:pPr>
      <w:r w:rsidRPr="00293240">
        <w:t xml:space="preserve">Estos gastos corresponden a la Auditoría Externa anual reglamentaria de los libros y cuentas de la UIT efectuada por el Tribunal de Cuentas de Italia (Corte </w:t>
      </w:r>
      <w:proofErr w:type="spellStart"/>
      <w:r w:rsidRPr="00293240">
        <w:t>dei</w:t>
      </w:r>
      <w:proofErr w:type="spellEnd"/>
      <w:r w:rsidRPr="00293240">
        <w:t xml:space="preserve"> Conti), así como a la participación de la Unión en los Comités y Servicios </w:t>
      </w:r>
      <w:proofErr w:type="spellStart"/>
      <w:r w:rsidRPr="00293240">
        <w:t>interorganismos</w:t>
      </w:r>
      <w:proofErr w:type="spellEnd"/>
      <w:r w:rsidRPr="00293240">
        <w:t xml:space="preserve"> de la Organización de las Naciones Unidas, tales como la Dependencia Común de Inspección, el Comité de Alto Nivel de las Naciones Unidas sobre la gestión y la Oficina </w:t>
      </w:r>
      <w:proofErr w:type="spellStart"/>
      <w:r w:rsidRPr="00293240">
        <w:t>interorganismos</w:t>
      </w:r>
      <w:proofErr w:type="spellEnd"/>
      <w:r w:rsidRPr="00293240">
        <w:t xml:space="preserve"> para los sistemas informáticos.</w:t>
      </w:r>
    </w:p>
    <w:p w14:paraId="2750AEE2" w14:textId="77777777" w:rsidR="00535334" w:rsidRPr="00293240" w:rsidRDefault="00535334" w:rsidP="006E3AF7">
      <w:r w:rsidRPr="00293240">
        <w:t>Los gastos jurídicos comprenden los costes jurídicos que representan las provisiones para riesgos y gastos de los diversos litigios en los cuales la UIT es parte interesada, así como el coste medio de los gastos administrativos de cada caso presentado al tribunal.</w:t>
      </w:r>
    </w:p>
    <w:p w14:paraId="5D51EE64" w14:textId="5BCDCA89" w:rsidR="00535334" w:rsidRPr="00293240" w:rsidRDefault="00535334" w:rsidP="006E3AF7">
      <w:r w:rsidRPr="00293240">
        <w:t>El "Ajuste de provisiones y otros gastos" resultó esencialmente de la disolución de la provisión de deudas de dudoso cobro, gracias al pago de las sumas atrasadas.</w:t>
      </w:r>
    </w:p>
    <w:p w14:paraId="00DFD30C" w14:textId="4819C767" w:rsidR="006327AE" w:rsidRPr="00293240" w:rsidRDefault="006C1B14" w:rsidP="006E3AF7">
      <w:r w:rsidRPr="00293240">
        <w:t>En 202</w:t>
      </w:r>
      <w:r w:rsidR="00396D6F">
        <w:t>1 el nivel de otros gastos recuperó su valor habitual. El nivel excepcionalmente elevado de</w:t>
      </w:r>
      <w:r w:rsidR="00F4115D">
        <w:t> </w:t>
      </w:r>
      <w:r w:rsidR="00396D6F">
        <w:t>2020 se debió principalmente a la financiación de proyectos en el marco de las Iniciativas Regionales</w:t>
      </w:r>
      <w:r w:rsidRPr="00293240">
        <w:t>.</w:t>
      </w:r>
    </w:p>
    <w:p w14:paraId="4538CFB1" w14:textId="77777777" w:rsidR="00F4115D" w:rsidRDefault="00535334" w:rsidP="006E3AF7">
      <w:pPr>
        <w:pStyle w:val="Headingb"/>
        <w:spacing w:after="240"/>
      </w:pPr>
      <w:bookmarkStart w:id="1209" w:name="_Toc452155520"/>
      <w:bookmarkStart w:id="1210" w:name="_Toc452155889"/>
      <w:bookmarkStart w:id="1211" w:name="_Toc482814673"/>
      <w:bookmarkStart w:id="1212" w:name="_Toc511808907"/>
      <w:bookmarkStart w:id="1213" w:name="_Toc511809478"/>
      <w:bookmarkStart w:id="1214" w:name="_Toc10635520"/>
      <w:bookmarkStart w:id="1215" w:name="_Toc42248585"/>
      <w:bookmarkStart w:id="1216" w:name="_Toc42249963"/>
      <w:bookmarkStart w:id="1217" w:name="_Toc55401124"/>
      <w:bookmarkStart w:id="1218" w:name="_Toc94535779"/>
      <w:bookmarkStart w:id="1219" w:name="_Toc112145207"/>
      <w:r w:rsidRPr="00293240">
        <w:t>Gastos financieros</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p>
    <w:tbl>
      <w:tblPr>
        <w:tblW w:w="9649" w:type="dxa"/>
        <w:jc w:val="center"/>
        <w:tblLook w:val="04A0" w:firstRow="1" w:lastRow="0" w:firstColumn="1" w:lastColumn="0" w:noHBand="0" w:noVBand="1"/>
      </w:tblPr>
      <w:tblGrid>
        <w:gridCol w:w="6101"/>
        <w:gridCol w:w="1774"/>
        <w:gridCol w:w="1774"/>
      </w:tblGrid>
      <w:tr w:rsidR="006327AE" w:rsidRPr="00293240" w14:paraId="0A25CA8F" w14:textId="77777777" w:rsidTr="006E3AF7">
        <w:trPr>
          <w:trHeight w:val="72"/>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8C770" w14:textId="77777777" w:rsidR="006327AE" w:rsidRPr="00293240" w:rsidRDefault="006327AE" w:rsidP="00F4115D">
            <w:pPr>
              <w:pStyle w:val="Tablehead"/>
              <w:spacing w:before="60" w:after="60"/>
              <w:jc w:val="left"/>
            </w:pPr>
            <w:r w:rsidRPr="00293240">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28180A87" w14:textId="1CFDCEA7" w:rsidR="006327AE" w:rsidRPr="00293240" w:rsidRDefault="006327AE" w:rsidP="00F4115D">
            <w:pPr>
              <w:pStyle w:val="Tablehead"/>
              <w:spacing w:before="60" w:after="60"/>
              <w:jc w:val="right"/>
            </w:pPr>
            <w:r w:rsidRPr="00293240">
              <w:rPr>
                <w:rFonts w:cs="Calibri"/>
                <w:bCs/>
                <w:color w:val="000000"/>
                <w:szCs w:val="22"/>
                <w:lang w:eastAsia="zh-CN"/>
              </w:rPr>
              <w:t>2020</w:t>
            </w:r>
          </w:p>
        </w:tc>
        <w:tc>
          <w:tcPr>
            <w:tcW w:w="1774" w:type="dxa"/>
            <w:tcBorders>
              <w:top w:val="single" w:sz="4" w:space="0" w:color="auto"/>
              <w:left w:val="nil"/>
              <w:bottom w:val="single" w:sz="4" w:space="0" w:color="auto"/>
              <w:right w:val="single" w:sz="4" w:space="0" w:color="auto"/>
            </w:tcBorders>
            <w:shd w:val="clear" w:color="auto" w:fill="auto"/>
            <w:vAlign w:val="center"/>
          </w:tcPr>
          <w:p w14:paraId="3D5893AB" w14:textId="4FED9563" w:rsidR="006327AE" w:rsidRPr="00293240" w:rsidRDefault="006327AE" w:rsidP="00F4115D">
            <w:pPr>
              <w:pStyle w:val="Tablehead"/>
              <w:spacing w:before="60" w:after="60"/>
              <w:jc w:val="right"/>
            </w:pPr>
            <w:r w:rsidRPr="00293240">
              <w:rPr>
                <w:rFonts w:cs="Calibri"/>
                <w:bCs/>
                <w:color w:val="000000"/>
                <w:szCs w:val="22"/>
                <w:lang w:eastAsia="zh-CN"/>
              </w:rPr>
              <w:t>2019</w:t>
            </w:r>
          </w:p>
        </w:tc>
      </w:tr>
      <w:tr w:rsidR="006327AE" w:rsidRPr="00293240" w14:paraId="12A86635" w14:textId="77777777" w:rsidTr="0097207A">
        <w:trPr>
          <w:trHeight w:val="20"/>
          <w:jc w:val="center"/>
        </w:trPr>
        <w:tc>
          <w:tcPr>
            <w:tcW w:w="6101" w:type="dxa"/>
            <w:tcBorders>
              <w:top w:val="single" w:sz="4" w:space="0" w:color="auto"/>
              <w:left w:val="single" w:sz="4" w:space="0" w:color="auto"/>
              <w:right w:val="single" w:sz="4" w:space="0" w:color="auto"/>
            </w:tcBorders>
            <w:shd w:val="clear" w:color="auto" w:fill="auto"/>
            <w:noWrap/>
          </w:tcPr>
          <w:p w14:paraId="66D895B5" w14:textId="77777777" w:rsidR="006327AE" w:rsidRPr="00293240" w:rsidRDefault="006327AE" w:rsidP="0010695D">
            <w:pPr>
              <w:pStyle w:val="Tabletext"/>
              <w:spacing w:before="40" w:after="40"/>
            </w:pPr>
            <w:r w:rsidRPr="00293240">
              <w:t>Gastos bancarios</w:t>
            </w:r>
          </w:p>
        </w:tc>
        <w:tc>
          <w:tcPr>
            <w:tcW w:w="1774" w:type="dxa"/>
            <w:tcBorders>
              <w:top w:val="nil"/>
              <w:left w:val="single" w:sz="4" w:space="0" w:color="auto"/>
              <w:bottom w:val="nil"/>
              <w:right w:val="single" w:sz="4" w:space="0" w:color="auto"/>
            </w:tcBorders>
            <w:shd w:val="clear" w:color="auto" w:fill="auto"/>
            <w:noWrap/>
            <w:vAlign w:val="bottom"/>
          </w:tcPr>
          <w:p w14:paraId="1DF41EB7" w14:textId="6F2ACDE6" w:rsidR="006327AE" w:rsidRPr="00293240" w:rsidRDefault="00F4115D" w:rsidP="0010695D">
            <w:pPr>
              <w:pStyle w:val="Tabletext"/>
              <w:spacing w:before="40" w:after="40"/>
              <w:jc w:val="right"/>
            </w:pPr>
            <w:r>
              <w:rPr>
                <w:rFonts w:cs="Calibri"/>
                <w:color w:val="000000"/>
                <w:szCs w:val="22"/>
                <w:lang w:eastAsia="zh-CN"/>
              </w:rPr>
              <w:t>550</w:t>
            </w:r>
          </w:p>
        </w:tc>
        <w:tc>
          <w:tcPr>
            <w:tcW w:w="1774" w:type="dxa"/>
            <w:tcBorders>
              <w:top w:val="nil"/>
              <w:left w:val="nil"/>
              <w:bottom w:val="nil"/>
              <w:right w:val="single" w:sz="4" w:space="0" w:color="auto"/>
            </w:tcBorders>
            <w:shd w:val="clear" w:color="auto" w:fill="auto"/>
            <w:vAlign w:val="bottom"/>
          </w:tcPr>
          <w:p w14:paraId="394B23C7" w14:textId="725C050F" w:rsidR="006327AE" w:rsidRPr="00293240" w:rsidRDefault="00F4115D" w:rsidP="0010695D">
            <w:pPr>
              <w:pStyle w:val="Tabletext"/>
              <w:spacing w:before="40" w:after="40"/>
              <w:jc w:val="right"/>
            </w:pPr>
            <w:r>
              <w:rPr>
                <w:rFonts w:cs="Calibri"/>
                <w:color w:val="000000"/>
                <w:szCs w:val="22"/>
                <w:lang w:eastAsia="zh-CN"/>
              </w:rPr>
              <w:t>143</w:t>
            </w:r>
          </w:p>
        </w:tc>
      </w:tr>
      <w:tr w:rsidR="006327AE" w:rsidRPr="00293240" w14:paraId="50B26995" w14:textId="77777777" w:rsidTr="0097207A">
        <w:trPr>
          <w:trHeight w:val="20"/>
          <w:jc w:val="center"/>
        </w:trPr>
        <w:tc>
          <w:tcPr>
            <w:tcW w:w="6101" w:type="dxa"/>
            <w:tcBorders>
              <w:left w:val="single" w:sz="4" w:space="0" w:color="auto"/>
              <w:right w:val="single" w:sz="4" w:space="0" w:color="auto"/>
            </w:tcBorders>
            <w:shd w:val="clear" w:color="auto" w:fill="auto"/>
            <w:noWrap/>
          </w:tcPr>
          <w:p w14:paraId="6165BBB8" w14:textId="77777777" w:rsidR="006327AE" w:rsidRPr="00293240" w:rsidRDefault="006327AE" w:rsidP="0010695D">
            <w:pPr>
              <w:pStyle w:val="Tabletext"/>
              <w:spacing w:before="40" w:after="40"/>
            </w:pPr>
            <w:r w:rsidRPr="00293240">
              <w:t>Pérdidas realizadas por operaciones de cambio de divisas</w:t>
            </w:r>
          </w:p>
        </w:tc>
        <w:tc>
          <w:tcPr>
            <w:tcW w:w="1774" w:type="dxa"/>
            <w:tcBorders>
              <w:top w:val="nil"/>
              <w:left w:val="single" w:sz="4" w:space="0" w:color="auto"/>
              <w:bottom w:val="nil"/>
              <w:right w:val="single" w:sz="4" w:space="0" w:color="auto"/>
            </w:tcBorders>
            <w:shd w:val="clear" w:color="auto" w:fill="auto"/>
            <w:noWrap/>
            <w:vAlign w:val="bottom"/>
          </w:tcPr>
          <w:p w14:paraId="16DF7217" w14:textId="57E43D4A" w:rsidR="006327AE" w:rsidRPr="00293240" w:rsidRDefault="00F4115D" w:rsidP="0010695D">
            <w:pPr>
              <w:pStyle w:val="Tabletext"/>
              <w:spacing w:before="40" w:after="40"/>
              <w:jc w:val="right"/>
            </w:pPr>
            <w:r>
              <w:rPr>
                <w:rFonts w:cs="Calibri"/>
                <w:color w:val="000000"/>
                <w:szCs w:val="22"/>
                <w:lang w:eastAsia="zh-CN"/>
              </w:rPr>
              <w:t>133</w:t>
            </w:r>
          </w:p>
        </w:tc>
        <w:tc>
          <w:tcPr>
            <w:tcW w:w="1774" w:type="dxa"/>
            <w:tcBorders>
              <w:top w:val="nil"/>
              <w:left w:val="nil"/>
              <w:bottom w:val="nil"/>
              <w:right w:val="single" w:sz="4" w:space="0" w:color="auto"/>
            </w:tcBorders>
            <w:shd w:val="clear" w:color="auto" w:fill="auto"/>
            <w:vAlign w:val="bottom"/>
          </w:tcPr>
          <w:p w14:paraId="15289395" w14:textId="70E43803" w:rsidR="006327AE" w:rsidRPr="00293240" w:rsidRDefault="00F4115D" w:rsidP="0010695D">
            <w:pPr>
              <w:pStyle w:val="Tabletext"/>
              <w:spacing w:before="40" w:after="40"/>
              <w:jc w:val="right"/>
            </w:pPr>
            <w:r>
              <w:rPr>
                <w:rFonts w:cs="Calibri"/>
                <w:color w:val="000000"/>
                <w:szCs w:val="22"/>
                <w:lang w:eastAsia="zh-CN"/>
              </w:rPr>
              <w:t>210</w:t>
            </w:r>
          </w:p>
        </w:tc>
      </w:tr>
      <w:tr w:rsidR="006327AE" w:rsidRPr="00293240" w14:paraId="39489A85" w14:textId="77777777" w:rsidTr="0097207A">
        <w:trPr>
          <w:trHeight w:val="20"/>
          <w:jc w:val="center"/>
        </w:trPr>
        <w:tc>
          <w:tcPr>
            <w:tcW w:w="6101" w:type="dxa"/>
            <w:tcBorders>
              <w:left w:val="single" w:sz="4" w:space="0" w:color="auto"/>
              <w:bottom w:val="single" w:sz="4" w:space="0" w:color="auto"/>
              <w:right w:val="single" w:sz="4" w:space="0" w:color="auto"/>
            </w:tcBorders>
            <w:shd w:val="clear" w:color="auto" w:fill="auto"/>
            <w:noWrap/>
          </w:tcPr>
          <w:p w14:paraId="67896AA5" w14:textId="77777777" w:rsidR="006327AE" w:rsidRPr="00293240" w:rsidRDefault="006327AE" w:rsidP="0010695D">
            <w:pPr>
              <w:pStyle w:val="Tabletext"/>
              <w:spacing w:before="40" w:after="40"/>
            </w:pPr>
            <w:r w:rsidRPr="00293240">
              <w:t>Pérdidas por operaciones de cambio de divisas no realizadas</w:t>
            </w:r>
          </w:p>
        </w:tc>
        <w:tc>
          <w:tcPr>
            <w:tcW w:w="1774" w:type="dxa"/>
            <w:tcBorders>
              <w:top w:val="nil"/>
              <w:left w:val="single" w:sz="4" w:space="0" w:color="auto"/>
              <w:bottom w:val="nil"/>
              <w:right w:val="single" w:sz="4" w:space="0" w:color="auto"/>
            </w:tcBorders>
            <w:shd w:val="clear" w:color="auto" w:fill="auto"/>
            <w:noWrap/>
            <w:vAlign w:val="bottom"/>
          </w:tcPr>
          <w:p w14:paraId="1DCD1CE7" w14:textId="59594AF8" w:rsidR="006327AE" w:rsidRPr="00293240" w:rsidRDefault="00F4115D" w:rsidP="0010695D">
            <w:pPr>
              <w:pStyle w:val="Tabletext"/>
              <w:spacing w:before="40" w:after="40"/>
              <w:jc w:val="right"/>
            </w:pPr>
            <w:r>
              <w:t>–1 245</w:t>
            </w:r>
          </w:p>
        </w:tc>
        <w:tc>
          <w:tcPr>
            <w:tcW w:w="1774" w:type="dxa"/>
            <w:tcBorders>
              <w:top w:val="nil"/>
              <w:left w:val="nil"/>
              <w:bottom w:val="nil"/>
              <w:right w:val="single" w:sz="4" w:space="0" w:color="auto"/>
            </w:tcBorders>
            <w:shd w:val="clear" w:color="auto" w:fill="auto"/>
            <w:vAlign w:val="bottom"/>
          </w:tcPr>
          <w:p w14:paraId="60DA7F0A" w14:textId="3FA36D5C" w:rsidR="006327AE" w:rsidRPr="00293240" w:rsidRDefault="00F4115D" w:rsidP="0010695D">
            <w:pPr>
              <w:pStyle w:val="Tabletext"/>
              <w:spacing w:before="40" w:after="40"/>
              <w:jc w:val="right"/>
            </w:pPr>
            <w:r>
              <w:rPr>
                <w:rFonts w:cs="Calibri"/>
                <w:color w:val="000000"/>
                <w:szCs w:val="22"/>
                <w:lang w:eastAsia="zh-CN"/>
              </w:rPr>
              <w:t>14 716</w:t>
            </w:r>
          </w:p>
        </w:tc>
      </w:tr>
      <w:tr w:rsidR="006327AE" w:rsidRPr="00293240" w14:paraId="1427F774" w14:textId="77777777" w:rsidTr="006E3AF7">
        <w:trPr>
          <w:trHeight w:val="20"/>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315CABC5" w14:textId="77777777" w:rsidR="006327AE" w:rsidRPr="00F4115D" w:rsidRDefault="006327AE" w:rsidP="00F4115D">
            <w:pPr>
              <w:pStyle w:val="Tablehead"/>
              <w:spacing w:before="60" w:after="60"/>
              <w:jc w:val="left"/>
            </w:pPr>
            <w:r w:rsidRPr="00F4115D">
              <w:t>Gastos financieros</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67B09" w14:textId="5A9133E5" w:rsidR="006327AE" w:rsidRPr="00F4115D" w:rsidRDefault="00F4115D" w:rsidP="0010695D">
            <w:pPr>
              <w:pStyle w:val="Tablehead"/>
              <w:spacing w:before="60" w:after="60"/>
              <w:jc w:val="right"/>
            </w:pPr>
            <w:r w:rsidRPr="00F4115D">
              <w:t>561</w:t>
            </w:r>
          </w:p>
        </w:tc>
        <w:tc>
          <w:tcPr>
            <w:tcW w:w="1774" w:type="dxa"/>
            <w:tcBorders>
              <w:top w:val="single" w:sz="4" w:space="0" w:color="auto"/>
              <w:left w:val="nil"/>
              <w:bottom w:val="single" w:sz="4" w:space="0" w:color="auto"/>
              <w:right w:val="single" w:sz="4" w:space="0" w:color="auto"/>
            </w:tcBorders>
            <w:shd w:val="clear" w:color="auto" w:fill="auto"/>
            <w:vAlign w:val="center"/>
          </w:tcPr>
          <w:p w14:paraId="041AD347" w14:textId="00AF6BF5" w:rsidR="006327AE" w:rsidRPr="00F4115D" w:rsidRDefault="00F4115D" w:rsidP="0010695D">
            <w:pPr>
              <w:pStyle w:val="Tablehead"/>
              <w:spacing w:before="60" w:after="60"/>
              <w:jc w:val="right"/>
            </w:pPr>
            <w:r w:rsidRPr="00F4115D">
              <w:t>15 069</w:t>
            </w:r>
          </w:p>
        </w:tc>
      </w:tr>
    </w:tbl>
    <w:p w14:paraId="5C4CDA81" w14:textId="436A4257" w:rsidR="00535334" w:rsidRPr="00293240" w:rsidRDefault="00535334" w:rsidP="006E3AF7">
      <w:r w:rsidRPr="00293240">
        <w:t>Las pérdidas por operaciones de cambio de divisas realizadas y no realizadas proceden esencialmente de la reevaluación de las partidas en divisas al cierre anual. Esta reevaluación se revierte a</w:t>
      </w:r>
      <w:r w:rsidR="004C5F5D">
        <w:t>l</w:t>
      </w:r>
      <w:r w:rsidRPr="00293240">
        <w:t xml:space="preserve"> 1 de enero del año siguiente.</w:t>
      </w:r>
    </w:p>
    <w:p w14:paraId="0B677E01" w14:textId="77777777" w:rsidR="00535334" w:rsidRPr="00293240" w:rsidRDefault="00535334" w:rsidP="006E3AF7"/>
    <w:p w14:paraId="1C599880" w14:textId="77777777" w:rsidR="00535334" w:rsidRPr="00293240" w:rsidRDefault="00535334" w:rsidP="006E3AF7">
      <w:pPr>
        <w:tabs>
          <w:tab w:val="clear" w:pos="1134"/>
        </w:tabs>
        <w:spacing w:before="20" w:after="20"/>
        <w:ind w:right="141"/>
        <w:jc w:val="right"/>
        <w:rPr>
          <w:rFonts w:cs="Arial"/>
        </w:rPr>
        <w:sectPr w:rsidR="00535334" w:rsidRPr="00293240" w:rsidSect="006C0481">
          <w:headerReference w:type="default" r:id="rId40"/>
          <w:footerReference w:type="default" r:id="rId41"/>
          <w:headerReference w:type="first" r:id="rId42"/>
          <w:footerReference w:type="first" r:id="rId43"/>
          <w:pgSz w:w="11907" w:h="16834"/>
          <w:pgMar w:top="1418" w:right="1134" w:bottom="1418" w:left="1134" w:header="720" w:footer="720" w:gutter="0"/>
          <w:paperSrc w:first="15" w:other="15"/>
          <w:cols w:space="720"/>
          <w:titlePg/>
        </w:sectPr>
      </w:pPr>
    </w:p>
    <w:p w14:paraId="388CE00A" w14:textId="12DB36F7" w:rsidR="00396D6F" w:rsidRPr="00FC6247" w:rsidRDefault="00B82792" w:rsidP="007D06F0">
      <w:pPr>
        <w:pStyle w:val="Heading1"/>
        <w:spacing w:before="240" w:after="240"/>
      </w:pPr>
      <w:bookmarkStart w:id="1220" w:name="_Toc94532433"/>
      <w:bookmarkStart w:id="1221" w:name="_Toc94535061"/>
      <w:bookmarkStart w:id="1222" w:name="_Toc94535780"/>
      <w:bookmarkStart w:id="1223" w:name="_Toc112145208"/>
      <w:bookmarkStart w:id="1224" w:name="_Toc10639826"/>
      <w:bookmarkStart w:id="1225" w:name="_Toc42246865"/>
      <w:bookmarkStart w:id="1226" w:name="_Toc42248586"/>
      <w:bookmarkStart w:id="1227" w:name="_Toc42249964"/>
      <w:bookmarkStart w:id="1228" w:name="_Toc55401125"/>
      <w:bookmarkStart w:id="1229" w:name="_Toc305764117"/>
      <w:bookmarkStart w:id="1230" w:name="_Toc329011659"/>
      <w:r w:rsidRPr="00EB7BA4">
        <w:rPr>
          <w:szCs w:val="24"/>
        </w:rPr>
        <w:lastRenderedPageBreak/>
        <w:t>Nota 24</w:t>
      </w:r>
      <w:r w:rsidRPr="00EB7BA4">
        <w:rPr>
          <w:szCs w:val="24"/>
        </w:rPr>
        <w:tab/>
        <w:t xml:space="preserve">Información </w:t>
      </w:r>
      <w:r w:rsidRPr="007D06F0">
        <w:rPr>
          <w:sz w:val="24"/>
          <w:szCs w:val="24"/>
        </w:rPr>
        <w:t>sectorial</w:t>
      </w:r>
      <w:r w:rsidRPr="00EB7BA4">
        <w:rPr>
          <w:szCs w:val="24"/>
        </w:rPr>
        <w:t xml:space="preserve"> – Estado de resultados financieros 20</w:t>
      </w:r>
      <w:r w:rsidR="00360A65" w:rsidRPr="00EB7BA4">
        <w:rPr>
          <w:szCs w:val="24"/>
        </w:rPr>
        <w:t>2</w:t>
      </w:r>
      <w:r w:rsidR="00396D6F">
        <w:rPr>
          <w:szCs w:val="24"/>
        </w:rPr>
        <w:t>1</w:t>
      </w:r>
      <w:bookmarkEnd w:id="1220"/>
      <w:bookmarkEnd w:id="1221"/>
      <w:bookmarkEnd w:id="1222"/>
      <w:bookmarkEnd w:id="1223"/>
    </w:p>
    <w:tbl>
      <w:tblPr>
        <w:tblW w:w="5555" w:type="pct"/>
        <w:jc w:val="center"/>
        <w:tblLayout w:type="fixed"/>
        <w:tblLook w:val="04A0" w:firstRow="1" w:lastRow="0" w:firstColumn="1" w:lastColumn="0" w:noHBand="0" w:noVBand="1"/>
      </w:tblPr>
      <w:tblGrid>
        <w:gridCol w:w="1549"/>
        <w:gridCol w:w="989"/>
        <w:gridCol w:w="986"/>
        <w:gridCol w:w="1126"/>
        <w:gridCol w:w="1123"/>
        <w:gridCol w:w="984"/>
        <w:gridCol w:w="984"/>
        <w:gridCol w:w="848"/>
        <w:gridCol w:w="793"/>
        <w:gridCol w:w="806"/>
        <w:gridCol w:w="1042"/>
        <w:gridCol w:w="734"/>
        <w:gridCol w:w="705"/>
        <w:gridCol w:w="563"/>
        <w:gridCol w:w="938"/>
        <w:gridCol w:w="1223"/>
        <w:gridCol w:w="783"/>
      </w:tblGrid>
      <w:tr w:rsidR="00363D5C" w:rsidRPr="00A764A0" w14:paraId="1E033ACB" w14:textId="77777777" w:rsidTr="004013B5">
        <w:trPr>
          <w:trHeight w:val="20"/>
          <w:jc w:val="center"/>
        </w:trPr>
        <w:tc>
          <w:tcPr>
            <w:tcW w:w="479" w:type="pct"/>
            <w:tcBorders>
              <w:top w:val="single" w:sz="4" w:space="0" w:color="auto"/>
              <w:left w:val="single" w:sz="4" w:space="0" w:color="auto"/>
              <w:bottom w:val="single" w:sz="4" w:space="0" w:color="auto"/>
              <w:right w:val="nil"/>
            </w:tcBorders>
            <w:shd w:val="clear" w:color="auto" w:fill="auto"/>
            <w:vAlign w:val="center"/>
            <w:hideMark/>
          </w:tcPr>
          <w:p w14:paraId="37BE6597"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En miles CHF</w:t>
            </w:r>
          </w:p>
        </w:tc>
        <w:tc>
          <w:tcPr>
            <w:tcW w:w="306" w:type="pct"/>
            <w:tcBorders>
              <w:top w:val="single" w:sz="4" w:space="0" w:color="auto"/>
              <w:left w:val="single" w:sz="4" w:space="0" w:color="auto"/>
              <w:bottom w:val="single" w:sz="4" w:space="0" w:color="auto"/>
              <w:right w:val="nil"/>
            </w:tcBorders>
            <w:shd w:val="clear" w:color="auto" w:fill="auto"/>
            <w:vAlign w:val="center"/>
            <w:hideMark/>
          </w:tcPr>
          <w:p w14:paraId="1E4C29F9" w14:textId="1F7CCE10" w:rsidR="00363D5C" w:rsidRPr="00A764A0" w:rsidRDefault="00D3653F"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Secretaria</w:t>
            </w:r>
            <w:r w:rsidR="00363D5C" w:rsidRPr="00A764A0">
              <w:rPr>
                <w:rFonts w:asciiTheme="minorHAnsi" w:eastAsia="Batang" w:hAnsiTheme="minorHAnsi" w:cstheme="minorHAnsi"/>
                <w:b/>
                <w:sz w:val="16"/>
                <w:szCs w:val="16"/>
                <w:lang w:eastAsia="zh-CN"/>
              </w:rPr>
              <w:t xml:space="preserve"> General</w:t>
            </w:r>
          </w:p>
        </w:tc>
        <w:tc>
          <w:tcPr>
            <w:tcW w:w="305" w:type="pct"/>
            <w:tcBorders>
              <w:top w:val="single" w:sz="4" w:space="0" w:color="auto"/>
              <w:left w:val="single" w:sz="4" w:space="0" w:color="auto"/>
              <w:bottom w:val="single" w:sz="4" w:space="0" w:color="auto"/>
              <w:right w:val="nil"/>
            </w:tcBorders>
            <w:shd w:val="clear" w:color="auto" w:fill="auto"/>
            <w:noWrap/>
            <w:vAlign w:val="center"/>
            <w:hideMark/>
          </w:tcPr>
          <w:p w14:paraId="6AF3004F"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 xml:space="preserve">Sector </w:t>
            </w:r>
            <w:proofErr w:type="spellStart"/>
            <w:r w:rsidRPr="00A764A0">
              <w:rPr>
                <w:rFonts w:asciiTheme="minorHAnsi" w:eastAsia="Batang" w:hAnsiTheme="minorHAnsi" w:cstheme="minorHAnsi"/>
                <w:b/>
                <w:sz w:val="16"/>
                <w:szCs w:val="16"/>
                <w:lang w:eastAsia="zh-CN"/>
              </w:rPr>
              <w:t>Radioc</w:t>
            </w:r>
            <w:proofErr w:type="spellEnd"/>
            <w:r w:rsidRPr="00A764A0">
              <w:rPr>
                <w:rFonts w:asciiTheme="minorHAnsi" w:eastAsia="Batang" w:hAnsiTheme="minorHAnsi" w:cstheme="minorHAnsi"/>
                <w:b/>
                <w:sz w:val="16"/>
                <w:szCs w:val="16"/>
                <w:lang w:eastAsia="zh-CN"/>
              </w:rPr>
              <w:t>.</w:t>
            </w:r>
          </w:p>
        </w:tc>
        <w:tc>
          <w:tcPr>
            <w:tcW w:w="348" w:type="pct"/>
            <w:tcBorders>
              <w:top w:val="single" w:sz="4" w:space="0" w:color="auto"/>
              <w:left w:val="single" w:sz="4" w:space="0" w:color="auto"/>
              <w:bottom w:val="single" w:sz="4" w:space="0" w:color="auto"/>
              <w:right w:val="nil"/>
            </w:tcBorders>
            <w:shd w:val="clear" w:color="auto" w:fill="auto"/>
            <w:noWrap/>
            <w:vAlign w:val="center"/>
            <w:hideMark/>
          </w:tcPr>
          <w:p w14:paraId="075FC226" w14:textId="44A559BE"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Sector</w:t>
            </w:r>
            <w:r w:rsidR="00A764A0">
              <w:rPr>
                <w:rFonts w:asciiTheme="minorHAnsi" w:eastAsia="Batang" w:hAnsiTheme="minorHAnsi" w:cstheme="minorHAnsi"/>
                <w:b/>
                <w:sz w:val="16"/>
                <w:szCs w:val="16"/>
                <w:lang w:eastAsia="zh-CN"/>
              </w:rPr>
              <w:br/>
            </w:r>
            <w:proofErr w:type="spellStart"/>
            <w:r w:rsidRPr="00A764A0">
              <w:rPr>
                <w:rFonts w:asciiTheme="minorHAnsi" w:eastAsia="Batang" w:hAnsiTheme="minorHAnsi" w:cstheme="minorHAnsi"/>
                <w:b/>
                <w:sz w:val="16"/>
                <w:szCs w:val="16"/>
                <w:lang w:eastAsia="zh-CN"/>
              </w:rPr>
              <w:t>Norm</w:t>
            </w:r>
            <w:proofErr w:type="spellEnd"/>
            <w:r w:rsidRPr="00A764A0">
              <w:rPr>
                <w:rFonts w:asciiTheme="minorHAnsi" w:eastAsia="Batang" w:hAnsiTheme="minorHAnsi" w:cstheme="minorHAnsi"/>
                <w:b/>
                <w:sz w:val="16"/>
                <w:szCs w:val="16"/>
                <w:lang w:eastAsia="zh-CN"/>
              </w:rPr>
              <w:t>. Telec.</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7F18F"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 xml:space="preserve">Sector </w:t>
            </w:r>
            <w:proofErr w:type="spellStart"/>
            <w:r w:rsidRPr="00A764A0">
              <w:rPr>
                <w:rFonts w:asciiTheme="minorHAnsi" w:eastAsia="Batang" w:hAnsiTheme="minorHAnsi" w:cstheme="minorHAnsi"/>
                <w:b/>
                <w:sz w:val="16"/>
                <w:szCs w:val="16"/>
                <w:lang w:eastAsia="zh-CN"/>
              </w:rPr>
              <w:t>Desarr</w:t>
            </w:r>
            <w:proofErr w:type="spellEnd"/>
            <w:r w:rsidRPr="00A764A0">
              <w:rPr>
                <w:rFonts w:asciiTheme="minorHAnsi" w:eastAsia="Batang" w:hAnsiTheme="minorHAnsi" w:cstheme="minorHAnsi"/>
                <w:b/>
                <w:sz w:val="16"/>
                <w:szCs w:val="16"/>
                <w:lang w:eastAsia="zh-CN"/>
              </w:rPr>
              <w:t>. Telec.</w:t>
            </w:r>
          </w:p>
        </w:tc>
        <w:tc>
          <w:tcPr>
            <w:tcW w:w="304" w:type="pct"/>
            <w:tcBorders>
              <w:top w:val="single" w:sz="4" w:space="0" w:color="auto"/>
              <w:left w:val="nil"/>
              <w:bottom w:val="single" w:sz="4" w:space="0" w:color="auto"/>
              <w:right w:val="nil"/>
            </w:tcBorders>
            <w:shd w:val="clear" w:color="auto" w:fill="auto"/>
            <w:noWrap/>
            <w:vAlign w:val="center"/>
            <w:hideMark/>
          </w:tcPr>
          <w:p w14:paraId="68EAFF45" w14:textId="0917C4EC"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No atribuible a</w:t>
            </w:r>
            <w:r w:rsidR="007D06F0">
              <w:rPr>
                <w:rFonts w:asciiTheme="minorHAnsi" w:eastAsia="Batang" w:hAnsiTheme="minorHAnsi" w:cstheme="minorHAnsi"/>
                <w:b/>
                <w:sz w:val="16"/>
                <w:szCs w:val="16"/>
                <w:lang w:eastAsia="zh-CN"/>
              </w:rPr>
              <w:t> </w:t>
            </w:r>
            <w:r w:rsidRPr="00A764A0">
              <w:rPr>
                <w:rFonts w:asciiTheme="minorHAnsi" w:eastAsia="Batang" w:hAnsiTheme="minorHAnsi" w:cstheme="minorHAnsi"/>
                <w:b/>
                <w:sz w:val="16"/>
                <w:szCs w:val="16"/>
                <w:lang w:eastAsia="zh-CN"/>
              </w:rPr>
              <w:t>un segmento</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F1E1"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Total de fondos 1000+1010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07FF093A"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 xml:space="preserve">Fondos para el nuevo edificio </w:t>
            </w:r>
          </w:p>
        </w:tc>
        <w:tc>
          <w:tcPr>
            <w:tcW w:w="245" w:type="pct"/>
            <w:tcBorders>
              <w:top w:val="single" w:sz="4" w:space="0" w:color="auto"/>
              <w:left w:val="nil"/>
              <w:bottom w:val="single" w:sz="4" w:space="0" w:color="auto"/>
              <w:right w:val="single" w:sz="4" w:space="0" w:color="auto"/>
            </w:tcBorders>
            <w:shd w:val="clear" w:color="auto" w:fill="auto"/>
            <w:vAlign w:val="center"/>
          </w:tcPr>
          <w:p w14:paraId="5E11AA4B"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ind w:left="-57" w:right="-57"/>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Provisión del nuevo edificio</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66BEF03C"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 xml:space="preserve">Caja </w:t>
            </w:r>
            <w:r w:rsidRPr="00A764A0">
              <w:rPr>
                <w:rFonts w:asciiTheme="minorHAnsi" w:eastAsia="Batang" w:hAnsiTheme="minorHAnsi" w:cstheme="minorHAnsi"/>
                <w:b/>
                <w:sz w:val="16"/>
                <w:szCs w:val="16"/>
                <w:lang w:eastAsia="zh-CN"/>
              </w:rPr>
              <w:br/>
              <w:t>Seguro</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46132AB4" w14:textId="542EE248"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proofErr w:type="spellStart"/>
            <w:r w:rsidRPr="00A764A0">
              <w:rPr>
                <w:rFonts w:asciiTheme="minorHAnsi" w:eastAsia="Batang" w:hAnsiTheme="minorHAnsi" w:cstheme="minorHAnsi"/>
                <w:b/>
                <w:sz w:val="16"/>
                <w:szCs w:val="16"/>
              </w:rPr>
              <w:t>Contr</w:t>
            </w:r>
            <w:r w:rsidR="0021502D" w:rsidRPr="00A764A0">
              <w:rPr>
                <w:rFonts w:asciiTheme="minorHAnsi" w:eastAsia="Batang" w:hAnsiTheme="minorHAnsi" w:cstheme="minorHAnsi"/>
                <w:b/>
                <w:sz w:val="16"/>
                <w:szCs w:val="16"/>
              </w:rPr>
              <w:t>i</w:t>
            </w:r>
            <w:r w:rsidRPr="00A764A0">
              <w:rPr>
                <w:rFonts w:asciiTheme="minorHAnsi" w:eastAsia="Batang" w:hAnsiTheme="minorHAnsi" w:cstheme="minorHAnsi"/>
                <w:b/>
                <w:sz w:val="16"/>
                <w:szCs w:val="16"/>
              </w:rPr>
              <w:t>b</w:t>
            </w:r>
            <w:proofErr w:type="spellEnd"/>
            <w:r w:rsidRPr="00A764A0">
              <w:rPr>
                <w:rFonts w:asciiTheme="minorHAnsi" w:eastAsia="Batang" w:hAnsiTheme="minorHAnsi" w:cstheme="minorHAnsi"/>
                <w:b/>
                <w:sz w:val="16"/>
                <w:szCs w:val="16"/>
              </w:rPr>
              <w:t>.</w:t>
            </w:r>
            <w:r w:rsidRPr="00A764A0">
              <w:rPr>
                <w:rFonts w:asciiTheme="minorHAnsi" w:eastAsia="Batang" w:hAnsiTheme="minorHAnsi" w:cstheme="minorHAnsi"/>
                <w:b/>
                <w:sz w:val="16"/>
                <w:szCs w:val="16"/>
              </w:rPr>
              <w:br/>
            </w:r>
            <w:proofErr w:type="spellStart"/>
            <w:r w:rsidRPr="00A764A0">
              <w:rPr>
                <w:rFonts w:asciiTheme="minorHAnsi" w:eastAsia="Batang" w:hAnsiTheme="minorHAnsi" w:cstheme="minorHAnsi"/>
                <w:b/>
                <w:sz w:val="16"/>
                <w:szCs w:val="16"/>
              </w:rPr>
              <w:t>volunt</w:t>
            </w:r>
            <w:proofErr w:type="spellEnd"/>
            <w:r w:rsidRPr="00A764A0">
              <w:rPr>
                <w:rFonts w:asciiTheme="minorHAnsi" w:eastAsia="Batang" w:hAnsiTheme="minorHAnsi" w:cstheme="minorHAnsi"/>
                <w:b/>
                <w:sz w:val="16"/>
                <w:szCs w:val="16"/>
              </w:rPr>
              <w:t>.</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685A0D5C"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FIT</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1BF77AF"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rPr>
              <w:t>FDTIC</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095F58AF" w14:textId="77777777" w:rsidR="00363D5C" w:rsidRPr="00A764A0" w:rsidRDefault="00363D5C" w:rsidP="007D06F0">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ind w:left="-57" w:right="-57"/>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rPr>
              <w:t>PNUD</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29D9D877"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rPr>
              <w:t>TELECOM</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25520B20"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rPr>
              <w:t>Compensación entre fondos</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57817F73" w14:textId="77777777" w:rsidR="00363D5C" w:rsidRPr="00A764A0" w:rsidRDefault="00363D5C" w:rsidP="004013B5">
            <w:pPr>
              <w:keepNext/>
              <w:tabs>
                <w:tab w:val="left" w:pos="284"/>
                <w:tab w:val="left" w:pos="851"/>
                <w:tab w:val="left" w:pos="1418"/>
                <w:tab w:val="left" w:pos="1985"/>
                <w:tab w:val="left" w:pos="2552"/>
                <w:tab w:val="left" w:pos="3119"/>
                <w:tab w:val="left" w:pos="3402"/>
                <w:tab w:val="left" w:pos="3686"/>
                <w:tab w:val="left" w:pos="3969"/>
              </w:tabs>
              <w:spacing w:before="60" w:after="60" w:line="180" w:lineRule="exact"/>
              <w:jc w:val="center"/>
              <w:rPr>
                <w:rFonts w:asciiTheme="minorHAnsi" w:eastAsia="Batang" w:hAnsiTheme="minorHAnsi" w:cstheme="minorHAnsi"/>
                <w:b/>
                <w:sz w:val="16"/>
                <w:szCs w:val="16"/>
              </w:rPr>
            </w:pPr>
            <w:r w:rsidRPr="00A764A0">
              <w:rPr>
                <w:rFonts w:asciiTheme="minorHAnsi" w:eastAsia="Batang" w:hAnsiTheme="minorHAnsi" w:cstheme="minorHAnsi"/>
                <w:b/>
                <w:sz w:val="16"/>
                <w:szCs w:val="16"/>
                <w:lang w:eastAsia="zh-CN"/>
              </w:rPr>
              <w:t>Total</w:t>
            </w:r>
          </w:p>
        </w:tc>
      </w:tr>
      <w:tr w:rsidR="00363D5C" w:rsidRPr="00293240" w14:paraId="3A9C5F9F"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7CF33351" w14:textId="77777777" w:rsidR="00363D5C" w:rsidRPr="00293240" w:rsidRDefault="00363D5C" w:rsidP="004013B5">
            <w:pPr>
              <w:tabs>
                <w:tab w:val="clear" w:pos="567"/>
                <w:tab w:val="clear" w:pos="1134"/>
                <w:tab w:val="clear" w:pos="1701"/>
                <w:tab w:val="clear" w:pos="2268"/>
                <w:tab w:val="clear" w:pos="2835"/>
              </w:tabs>
              <w:spacing w:before="20" w:after="20" w:line="180" w:lineRule="exact"/>
              <w:rPr>
                <w:b/>
                <w:bCs/>
                <w:sz w:val="14"/>
                <w:szCs w:val="14"/>
                <w:lang w:eastAsia="zh-CN"/>
              </w:rPr>
            </w:pPr>
            <w:r w:rsidRPr="00293240">
              <w:rPr>
                <w:b/>
                <w:bCs/>
                <w:sz w:val="14"/>
                <w:szCs w:val="14"/>
                <w:lang w:eastAsia="zh-CN"/>
              </w:rPr>
              <w:t>INGRESOS</w:t>
            </w:r>
          </w:p>
        </w:tc>
        <w:tc>
          <w:tcPr>
            <w:tcW w:w="306" w:type="pct"/>
            <w:tcBorders>
              <w:top w:val="nil"/>
              <w:left w:val="single" w:sz="4" w:space="0" w:color="auto"/>
              <w:bottom w:val="nil"/>
              <w:right w:val="single" w:sz="4" w:space="0" w:color="auto"/>
            </w:tcBorders>
            <w:shd w:val="clear" w:color="auto" w:fill="auto"/>
            <w:noWrap/>
            <w:vAlign w:val="center"/>
          </w:tcPr>
          <w:p w14:paraId="1904A5C3"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p>
        </w:tc>
        <w:tc>
          <w:tcPr>
            <w:tcW w:w="305" w:type="pct"/>
            <w:tcBorders>
              <w:top w:val="nil"/>
              <w:left w:val="nil"/>
              <w:bottom w:val="nil"/>
              <w:right w:val="single" w:sz="4" w:space="0" w:color="auto"/>
            </w:tcBorders>
            <w:shd w:val="clear" w:color="auto" w:fill="auto"/>
            <w:noWrap/>
            <w:vAlign w:val="center"/>
          </w:tcPr>
          <w:p w14:paraId="6257DCB7"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p>
        </w:tc>
        <w:tc>
          <w:tcPr>
            <w:tcW w:w="348" w:type="pct"/>
            <w:tcBorders>
              <w:top w:val="nil"/>
              <w:left w:val="nil"/>
              <w:bottom w:val="nil"/>
              <w:right w:val="single" w:sz="4" w:space="0" w:color="auto"/>
            </w:tcBorders>
            <w:shd w:val="clear" w:color="auto" w:fill="auto"/>
            <w:noWrap/>
            <w:vAlign w:val="center"/>
          </w:tcPr>
          <w:p w14:paraId="5FBB3F21"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p>
        </w:tc>
        <w:tc>
          <w:tcPr>
            <w:tcW w:w="347" w:type="pct"/>
            <w:tcBorders>
              <w:top w:val="nil"/>
              <w:left w:val="nil"/>
              <w:bottom w:val="nil"/>
              <w:right w:val="single" w:sz="4" w:space="0" w:color="auto"/>
            </w:tcBorders>
            <w:shd w:val="clear" w:color="auto" w:fill="auto"/>
            <w:noWrap/>
            <w:vAlign w:val="center"/>
          </w:tcPr>
          <w:p w14:paraId="2D71CF59"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p>
        </w:tc>
        <w:tc>
          <w:tcPr>
            <w:tcW w:w="304" w:type="pct"/>
            <w:tcBorders>
              <w:top w:val="nil"/>
              <w:left w:val="nil"/>
              <w:bottom w:val="nil"/>
              <w:right w:val="nil"/>
            </w:tcBorders>
            <w:shd w:val="clear" w:color="auto" w:fill="auto"/>
            <w:noWrap/>
            <w:vAlign w:val="center"/>
          </w:tcPr>
          <w:p w14:paraId="022C5490"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p>
        </w:tc>
        <w:tc>
          <w:tcPr>
            <w:tcW w:w="304" w:type="pct"/>
            <w:tcBorders>
              <w:top w:val="nil"/>
              <w:left w:val="single" w:sz="4" w:space="0" w:color="auto"/>
              <w:bottom w:val="nil"/>
              <w:right w:val="single" w:sz="4" w:space="0" w:color="auto"/>
            </w:tcBorders>
            <w:shd w:val="clear" w:color="auto" w:fill="auto"/>
            <w:noWrap/>
            <w:vAlign w:val="center"/>
          </w:tcPr>
          <w:p w14:paraId="79B4D9DF"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p>
        </w:tc>
        <w:tc>
          <w:tcPr>
            <w:tcW w:w="262" w:type="pct"/>
            <w:tcBorders>
              <w:top w:val="nil"/>
              <w:left w:val="nil"/>
              <w:bottom w:val="nil"/>
              <w:right w:val="single" w:sz="4" w:space="0" w:color="auto"/>
            </w:tcBorders>
            <w:shd w:val="clear" w:color="auto" w:fill="auto"/>
            <w:noWrap/>
            <w:vAlign w:val="center"/>
            <w:hideMark/>
          </w:tcPr>
          <w:p w14:paraId="2A173DBF"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245" w:type="pct"/>
            <w:tcBorders>
              <w:top w:val="nil"/>
              <w:left w:val="nil"/>
              <w:bottom w:val="nil"/>
              <w:right w:val="single" w:sz="4" w:space="0" w:color="auto"/>
            </w:tcBorders>
          </w:tcPr>
          <w:p w14:paraId="58A88AFF"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p>
        </w:tc>
        <w:tc>
          <w:tcPr>
            <w:tcW w:w="249" w:type="pct"/>
            <w:tcBorders>
              <w:top w:val="nil"/>
              <w:left w:val="single" w:sz="4" w:space="0" w:color="auto"/>
              <w:bottom w:val="nil"/>
              <w:right w:val="single" w:sz="4" w:space="0" w:color="auto"/>
            </w:tcBorders>
            <w:shd w:val="clear" w:color="auto" w:fill="auto"/>
            <w:noWrap/>
            <w:vAlign w:val="center"/>
            <w:hideMark/>
          </w:tcPr>
          <w:p w14:paraId="54E944D5"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322" w:type="pct"/>
            <w:tcBorders>
              <w:top w:val="nil"/>
              <w:left w:val="nil"/>
              <w:bottom w:val="nil"/>
              <w:right w:val="single" w:sz="4" w:space="0" w:color="auto"/>
            </w:tcBorders>
            <w:shd w:val="clear" w:color="auto" w:fill="auto"/>
            <w:noWrap/>
            <w:vAlign w:val="center"/>
            <w:hideMark/>
          </w:tcPr>
          <w:p w14:paraId="1402844F"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227" w:type="pct"/>
            <w:tcBorders>
              <w:top w:val="nil"/>
              <w:left w:val="nil"/>
              <w:bottom w:val="nil"/>
              <w:right w:val="single" w:sz="4" w:space="0" w:color="auto"/>
            </w:tcBorders>
            <w:shd w:val="clear" w:color="auto" w:fill="auto"/>
            <w:noWrap/>
            <w:vAlign w:val="center"/>
            <w:hideMark/>
          </w:tcPr>
          <w:p w14:paraId="3F9A97E0"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218" w:type="pct"/>
            <w:tcBorders>
              <w:top w:val="nil"/>
              <w:left w:val="nil"/>
              <w:bottom w:val="nil"/>
              <w:right w:val="single" w:sz="4" w:space="0" w:color="auto"/>
            </w:tcBorders>
            <w:shd w:val="clear" w:color="auto" w:fill="auto"/>
            <w:noWrap/>
            <w:vAlign w:val="center"/>
            <w:hideMark/>
          </w:tcPr>
          <w:p w14:paraId="28C149AA"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174" w:type="pct"/>
            <w:tcBorders>
              <w:top w:val="nil"/>
              <w:left w:val="nil"/>
              <w:bottom w:val="nil"/>
              <w:right w:val="single" w:sz="4" w:space="0" w:color="auto"/>
            </w:tcBorders>
            <w:shd w:val="clear" w:color="auto" w:fill="auto"/>
            <w:noWrap/>
            <w:vAlign w:val="center"/>
            <w:hideMark/>
          </w:tcPr>
          <w:p w14:paraId="1A33B7B5"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290" w:type="pct"/>
            <w:tcBorders>
              <w:top w:val="nil"/>
              <w:left w:val="nil"/>
              <w:bottom w:val="nil"/>
              <w:right w:val="single" w:sz="4" w:space="0" w:color="auto"/>
            </w:tcBorders>
            <w:shd w:val="clear" w:color="auto" w:fill="auto"/>
            <w:noWrap/>
            <w:vAlign w:val="center"/>
            <w:hideMark/>
          </w:tcPr>
          <w:p w14:paraId="4D1B5007"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378" w:type="pct"/>
            <w:tcBorders>
              <w:top w:val="nil"/>
              <w:left w:val="nil"/>
              <w:bottom w:val="nil"/>
              <w:right w:val="single" w:sz="4" w:space="0" w:color="auto"/>
            </w:tcBorders>
            <w:shd w:val="clear" w:color="auto" w:fill="auto"/>
            <w:noWrap/>
            <w:vAlign w:val="center"/>
            <w:hideMark/>
          </w:tcPr>
          <w:p w14:paraId="2BD9FC01"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c>
          <w:tcPr>
            <w:tcW w:w="242" w:type="pct"/>
            <w:tcBorders>
              <w:top w:val="nil"/>
              <w:left w:val="nil"/>
              <w:bottom w:val="nil"/>
              <w:right w:val="single" w:sz="4" w:space="0" w:color="auto"/>
            </w:tcBorders>
            <w:shd w:val="clear" w:color="auto" w:fill="auto"/>
            <w:noWrap/>
            <w:vAlign w:val="center"/>
            <w:hideMark/>
          </w:tcPr>
          <w:p w14:paraId="64A57592" w14:textId="77777777" w:rsidR="00363D5C" w:rsidRPr="00293240" w:rsidRDefault="00363D5C" w:rsidP="004013B5">
            <w:pPr>
              <w:tabs>
                <w:tab w:val="clear" w:pos="567"/>
                <w:tab w:val="clear" w:pos="1134"/>
                <w:tab w:val="clear" w:pos="1701"/>
                <w:tab w:val="clear" w:pos="2268"/>
                <w:tab w:val="clear" w:pos="2835"/>
              </w:tabs>
              <w:spacing w:before="20" w:after="20" w:line="180" w:lineRule="exact"/>
              <w:jc w:val="right"/>
              <w:rPr>
                <w:sz w:val="14"/>
                <w:szCs w:val="14"/>
                <w:lang w:eastAsia="zh-CN"/>
              </w:rPr>
            </w:pPr>
            <w:r w:rsidRPr="00293240">
              <w:rPr>
                <w:sz w:val="14"/>
                <w:szCs w:val="14"/>
                <w:lang w:eastAsia="zh-CN"/>
              </w:rPr>
              <w:t> </w:t>
            </w:r>
          </w:p>
        </w:tc>
      </w:tr>
      <w:tr w:rsidR="004013B5" w:rsidRPr="004013B5" w14:paraId="6BECBC89" w14:textId="77777777" w:rsidTr="00BB10E1">
        <w:trPr>
          <w:trHeight w:val="20"/>
          <w:jc w:val="center"/>
        </w:trPr>
        <w:tc>
          <w:tcPr>
            <w:tcW w:w="479" w:type="pct"/>
            <w:tcBorders>
              <w:top w:val="nil"/>
              <w:left w:val="single" w:sz="4" w:space="0" w:color="auto"/>
              <w:bottom w:val="nil"/>
              <w:right w:val="nil"/>
            </w:tcBorders>
            <w:shd w:val="clear" w:color="auto" w:fill="auto"/>
            <w:hideMark/>
          </w:tcPr>
          <w:p w14:paraId="1C0D1AB9" w14:textId="77777777" w:rsidR="004013B5" w:rsidRPr="00293240" w:rsidRDefault="004013B5" w:rsidP="004013B5">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Contribuciones previstas</w:t>
            </w:r>
          </w:p>
        </w:tc>
        <w:tc>
          <w:tcPr>
            <w:tcW w:w="306" w:type="pct"/>
            <w:tcBorders>
              <w:top w:val="nil"/>
              <w:left w:val="single" w:sz="4" w:space="0" w:color="auto"/>
              <w:bottom w:val="nil"/>
              <w:right w:val="single" w:sz="4" w:space="0" w:color="auto"/>
            </w:tcBorders>
            <w:shd w:val="clear" w:color="auto" w:fill="auto"/>
            <w:noWrap/>
            <w:vAlign w:val="bottom"/>
          </w:tcPr>
          <w:p w14:paraId="3DC6FB61" w14:textId="67AA7E65"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05" w:type="pct"/>
            <w:tcBorders>
              <w:top w:val="nil"/>
              <w:left w:val="nil"/>
              <w:bottom w:val="nil"/>
              <w:right w:val="single" w:sz="4" w:space="0" w:color="auto"/>
            </w:tcBorders>
            <w:shd w:val="clear" w:color="auto" w:fill="auto"/>
            <w:noWrap/>
            <w:vAlign w:val="bottom"/>
          </w:tcPr>
          <w:p w14:paraId="15A69FB8" w14:textId="64CCC817"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6 556</w:t>
            </w:r>
          </w:p>
        </w:tc>
        <w:tc>
          <w:tcPr>
            <w:tcW w:w="348" w:type="pct"/>
            <w:tcBorders>
              <w:top w:val="nil"/>
              <w:left w:val="nil"/>
              <w:bottom w:val="nil"/>
              <w:right w:val="single" w:sz="4" w:space="0" w:color="auto"/>
            </w:tcBorders>
            <w:shd w:val="clear" w:color="auto" w:fill="auto"/>
            <w:noWrap/>
            <w:vAlign w:val="bottom"/>
          </w:tcPr>
          <w:p w14:paraId="344A0367" w14:textId="693FE23F"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7 986</w:t>
            </w:r>
          </w:p>
        </w:tc>
        <w:tc>
          <w:tcPr>
            <w:tcW w:w="347" w:type="pct"/>
            <w:tcBorders>
              <w:top w:val="nil"/>
              <w:left w:val="nil"/>
              <w:bottom w:val="nil"/>
              <w:right w:val="single" w:sz="4" w:space="0" w:color="auto"/>
            </w:tcBorders>
            <w:shd w:val="clear" w:color="auto" w:fill="auto"/>
            <w:noWrap/>
            <w:vAlign w:val="bottom"/>
          </w:tcPr>
          <w:p w14:paraId="16714AAE" w14:textId="2E6DAC28"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1 387</w:t>
            </w:r>
          </w:p>
        </w:tc>
        <w:tc>
          <w:tcPr>
            <w:tcW w:w="304" w:type="pct"/>
            <w:tcBorders>
              <w:top w:val="nil"/>
              <w:left w:val="nil"/>
              <w:bottom w:val="nil"/>
              <w:right w:val="nil"/>
            </w:tcBorders>
            <w:shd w:val="clear" w:color="auto" w:fill="auto"/>
            <w:noWrap/>
            <w:vAlign w:val="bottom"/>
          </w:tcPr>
          <w:p w14:paraId="134ABAE6" w14:textId="78364A91"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109 682</w:t>
            </w:r>
          </w:p>
        </w:tc>
        <w:tc>
          <w:tcPr>
            <w:tcW w:w="304" w:type="pct"/>
            <w:tcBorders>
              <w:top w:val="nil"/>
              <w:left w:val="single" w:sz="4" w:space="0" w:color="auto"/>
              <w:bottom w:val="nil"/>
              <w:right w:val="single" w:sz="4" w:space="0" w:color="auto"/>
            </w:tcBorders>
            <w:shd w:val="clear" w:color="auto" w:fill="auto"/>
            <w:noWrap/>
            <w:vAlign w:val="bottom"/>
          </w:tcPr>
          <w:p w14:paraId="34F0BA2F" w14:textId="4AA78120"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125 611</w:t>
            </w:r>
          </w:p>
        </w:tc>
        <w:tc>
          <w:tcPr>
            <w:tcW w:w="262" w:type="pct"/>
            <w:tcBorders>
              <w:top w:val="nil"/>
              <w:left w:val="nil"/>
              <w:bottom w:val="nil"/>
              <w:right w:val="single" w:sz="4" w:space="0" w:color="auto"/>
            </w:tcBorders>
            <w:shd w:val="clear" w:color="auto" w:fill="auto"/>
            <w:noWrap/>
            <w:vAlign w:val="bottom"/>
          </w:tcPr>
          <w:p w14:paraId="1223727F" w14:textId="14D84BA4"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5" w:type="pct"/>
            <w:tcBorders>
              <w:top w:val="nil"/>
              <w:left w:val="nil"/>
              <w:bottom w:val="nil"/>
              <w:right w:val="single" w:sz="4" w:space="0" w:color="auto"/>
            </w:tcBorders>
            <w:shd w:val="clear" w:color="auto" w:fill="auto"/>
            <w:vAlign w:val="bottom"/>
          </w:tcPr>
          <w:p w14:paraId="74EC284F" w14:textId="48DA8262"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22D3450E" w14:textId="0D57DF3A"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22" w:type="pct"/>
            <w:tcBorders>
              <w:top w:val="nil"/>
              <w:left w:val="nil"/>
              <w:bottom w:val="nil"/>
              <w:right w:val="nil"/>
            </w:tcBorders>
            <w:shd w:val="clear" w:color="auto" w:fill="auto"/>
            <w:noWrap/>
          </w:tcPr>
          <w:p w14:paraId="1E0CE25C" w14:textId="5AA2400A"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27" w:type="pct"/>
            <w:tcBorders>
              <w:top w:val="nil"/>
              <w:left w:val="single" w:sz="4" w:space="0" w:color="auto"/>
              <w:bottom w:val="nil"/>
              <w:right w:val="nil"/>
            </w:tcBorders>
            <w:shd w:val="clear" w:color="auto" w:fill="auto"/>
            <w:noWrap/>
          </w:tcPr>
          <w:p w14:paraId="6F54A6B4" w14:textId="450CB329"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18" w:type="pct"/>
            <w:tcBorders>
              <w:top w:val="nil"/>
              <w:left w:val="single" w:sz="4" w:space="0" w:color="auto"/>
              <w:bottom w:val="nil"/>
              <w:right w:val="nil"/>
            </w:tcBorders>
            <w:shd w:val="clear" w:color="auto" w:fill="auto"/>
            <w:noWrap/>
          </w:tcPr>
          <w:p w14:paraId="1D8C4BF1" w14:textId="67C8C49F"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174" w:type="pct"/>
            <w:tcBorders>
              <w:top w:val="nil"/>
              <w:left w:val="single" w:sz="4" w:space="0" w:color="auto"/>
              <w:bottom w:val="nil"/>
              <w:right w:val="single" w:sz="4" w:space="0" w:color="auto"/>
            </w:tcBorders>
            <w:shd w:val="clear" w:color="auto" w:fill="auto"/>
            <w:noWrap/>
          </w:tcPr>
          <w:p w14:paraId="2A4A1C77" w14:textId="5CBF487E"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90" w:type="pct"/>
            <w:tcBorders>
              <w:top w:val="nil"/>
              <w:left w:val="nil"/>
              <w:bottom w:val="nil"/>
              <w:right w:val="single" w:sz="4" w:space="0" w:color="auto"/>
            </w:tcBorders>
            <w:shd w:val="clear" w:color="auto" w:fill="auto"/>
            <w:noWrap/>
          </w:tcPr>
          <w:p w14:paraId="7832D8BE" w14:textId="6F6E3C90"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78" w:type="pct"/>
            <w:tcBorders>
              <w:top w:val="nil"/>
              <w:left w:val="nil"/>
              <w:bottom w:val="nil"/>
              <w:right w:val="nil"/>
            </w:tcBorders>
            <w:shd w:val="clear" w:color="auto" w:fill="auto"/>
            <w:noWrap/>
          </w:tcPr>
          <w:p w14:paraId="51B1F738" w14:textId="731663F5"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2" w:type="pct"/>
            <w:tcBorders>
              <w:top w:val="nil"/>
              <w:left w:val="single" w:sz="4" w:space="0" w:color="auto"/>
              <w:bottom w:val="nil"/>
              <w:right w:val="single" w:sz="4" w:space="0" w:color="auto"/>
            </w:tcBorders>
            <w:shd w:val="clear" w:color="auto" w:fill="auto"/>
            <w:noWrap/>
            <w:vAlign w:val="bottom"/>
          </w:tcPr>
          <w:p w14:paraId="33660579" w14:textId="1ECDAF6F"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125 611</w:t>
            </w:r>
          </w:p>
        </w:tc>
      </w:tr>
      <w:tr w:rsidR="004013B5" w:rsidRPr="004013B5" w14:paraId="5907765A"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7409BBD8" w14:textId="3649FCAE" w:rsidR="004013B5" w:rsidRPr="00293240" w:rsidRDefault="004013B5" w:rsidP="004013B5">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Contribuciones voluntarias</w:t>
            </w:r>
          </w:p>
        </w:tc>
        <w:tc>
          <w:tcPr>
            <w:tcW w:w="306" w:type="pct"/>
            <w:tcBorders>
              <w:top w:val="nil"/>
              <w:left w:val="single" w:sz="4" w:space="0" w:color="auto"/>
              <w:bottom w:val="nil"/>
              <w:right w:val="single" w:sz="4" w:space="0" w:color="auto"/>
            </w:tcBorders>
            <w:shd w:val="clear" w:color="auto" w:fill="auto"/>
            <w:noWrap/>
            <w:vAlign w:val="bottom"/>
          </w:tcPr>
          <w:p w14:paraId="347832D9" w14:textId="156628DA"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05" w:type="pct"/>
            <w:tcBorders>
              <w:top w:val="nil"/>
              <w:left w:val="nil"/>
              <w:bottom w:val="nil"/>
              <w:right w:val="single" w:sz="4" w:space="0" w:color="auto"/>
            </w:tcBorders>
            <w:shd w:val="clear" w:color="auto" w:fill="auto"/>
            <w:noWrap/>
            <w:vAlign w:val="bottom"/>
          </w:tcPr>
          <w:p w14:paraId="02437F89" w14:textId="471C889D"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48" w:type="pct"/>
            <w:tcBorders>
              <w:top w:val="nil"/>
              <w:left w:val="nil"/>
              <w:bottom w:val="nil"/>
              <w:right w:val="single" w:sz="4" w:space="0" w:color="auto"/>
            </w:tcBorders>
            <w:shd w:val="clear" w:color="auto" w:fill="auto"/>
            <w:noWrap/>
            <w:vAlign w:val="bottom"/>
          </w:tcPr>
          <w:p w14:paraId="72804FEE" w14:textId="3B9F291C"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47" w:type="pct"/>
            <w:tcBorders>
              <w:top w:val="nil"/>
              <w:left w:val="nil"/>
              <w:bottom w:val="nil"/>
              <w:right w:val="single" w:sz="4" w:space="0" w:color="auto"/>
            </w:tcBorders>
            <w:shd w:val="clear" w:color="auto" w:fill="auto"/>
            <w:noWrap/>
            <w:vAlign w:val="bottom"/>
          </w:tcPr>
          <w:p w14:paraId="3F876143" w14:textId="5CADDB04"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04" w:type="pct"/>
            <w:tcBorders>
              <w:top w:val="nil"/>
              <w:left w:val="nil"/>
              <w:bottom w:val="nil"/>
              <w:right w:val="nil"/>
            </w:tcBorders>
            <w:shd w:val="clear" w:color="auto" w:fill="auto"/>
            <w:noWrap/>
            <w:vAlign w:val="bottom"/>
          </w:tcPr>
          <w:p w14:paraId="47AB253A" w14:textId="73B557F9"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5</w:t>
            </w:r>
          </w:p>
        </w:tc>
        <w:tc>
          <w:tcPr>
            <w:tcW w:w="304" w:type="pct"/>
            <w:tcBorders>
              <w:top w:val="nil"/>
              <w:left w:val="single" w:sz="4" w:space="0" w:color="auto"/>
              <w:bottom w:val="nil"/>
              <w:right w:val="single" w:sz="4" w:space="0" w:color="auto"/>
            </w:tcBorders>
            <w:shd w:val="clear" w:color="auto" w:fill="auto"/>
            <w:noWrap/>
            <w:vAlign w:val="bottom"/>
          </w:tcPr>
          <w:p w14:paraId="0BBFEC67" w14:textId="176DE9A1"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5</w:t>
            </w:r>
          </w:p>
        </w:tc>
        <w:tc>
          <w:tcPr>
            <w:tcW w:w="262" w:type="pct"/>
            <w:tcBorders>
              <w:top w:val="nil"/>
              <w:left w:val="nil"/>
              <w:bottom w:val="nil"/>
              <w:right w:val="single" w:sz="4" w:space="0" w:color="auto"/>
            </w:tcBorders>
            <w:shd w:val="clear" w:color="auto" w:fill="auto"/>
            <w:noWrap/>
            <w:vAlign w:val="bottom"/>
          </w:tcPr>
          <w:p w14:paraId="5CDCE616" w14:textId="53B3652E"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5" w:type="pct"/>
            <w:tcBorders>
              <w:top w:val="nil"/>
              <w:left w:val="nil"/>
              <w:bottom w:val="nil"/>
              <w:right w:val="single" w:sz="4" w:space="0" w:color="auto"/>
            </w:tcBorders>
            <w:shd w:val="clear" w:color="auto" w:fill="auto"/>
            <w:vAlign w:val="bottom"/>
          </w:tcPr>
          <w:p w14:paraId="2173BC73" w14:textId="243D85E1"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7011552D" w14:textId="7E967EFF"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22" w:type="pct"/>
            <w:tcBorders>
              <w:top w:val="nil"/>
              <w:left w:val="nil"/>
              <w:bottom w:val="nil"/>
              <w:right w:val="single" w:sz="4" w:space="0" w:color="auto"/>
            </w:tcBorders>
            <w:shd w:val="clear" w:color="auto" w:fill="auto"/>
            <w:noWrap/>
            <w:vAlign w:val="bottom"/>
          </w:tcPr>
          <w:p w14:paraId="63FD9189" w14:textId="15B8CFED"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2 894</w:t>
            </w:r>
          </w:p>
        </w:tc>
        <w:tc>
          <w:tcPr>
            <w:tcW w:w="227" w:type="pct"/>
            <w:tcBorders>
              <w:top w:val="nil"/>
              <w:left w:val="nil"/>
              <w:bottom w:val="nil"/>
              <w:right w:val="single" w:sz="4" w:space="0" w:color="auto"/>
            </w:tcBorders>
            <w:shd w:val="clear" w:color="auto" w:fill="auto"/>
            <w:noWrap/>
            <w:vAlign w:val="bottom"/>
          </w:tcPr>
          <w:p w14:paraId="11C52E15" w14:textId="136DDEB3"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10 682</w:t>
            </w:r>
          </w:p>
        </w:tc>
        <w:tc>
          <w:tcPr>
            <w:tcW w:w="218" w:type="pct"/>
            <w:tcBorders>
              <w:top w:val="nil"/>
              <w:left w:val="nil"/>
              <w:bottom w:val="nil"/>
              <w:right w:val="single" w:sz="4" w:space="0" w:color="auto"/>
            </w:tcBorders>
            <w:shd w:val="clear" w:color="auto" w:fill="auto"/>
            <w:noWrap/>
            <w:vAlign w:val="bottom"/>
          </w:tcPr>
          <w:p w14:paraId="54859207" w14:textId="56892289"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233FEB70" w14:textId="7864A1DC"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6637F9CF" w14:textId="3B1B84E9"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78" w:type="pct"/>
            <w:tcBorders>
              <w:top w:val="nil"/>
              <w:left w:val="nil"/>
              <w:bottom w:val="nil"/>
              <w:right w:val="single" w:sz="4" w:space="0" w:color="auto"/>
            </w:tcBorders>
            <w:shd w:val="clear" w:color="auto" w:fill="auto"/>
            <w:noWrap/>
            <w:vAlign w:val="bottom"/>
          </w:tcPr>
          <w:p w14:paraId="0C77570A" w14:textId="48AB92B1"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2" w:type="pct"/>
            <w:tcBorders>
              <w:top w:val="nil"/>
              <w:left w:val="nil"/>
              <w:bottom w:val="nil"/>
              <w:right w:val="single" w:sz="4" w:space="0" w:color="auto"/>
            </w:tcBorders>
            <w:shd w:val="clear" w:color="auto" w:fill="auto"/>
            <w:noWrap/>
            <w:vAlign w:val="bottom"/>
          </w:tcPr>
          <w:p w14:paraId="5952D021" w14:textId="781CD8E0" w:rsidR="004013B5" w:rsidRPr="004013B5" w:rsidRDefault="004013B5" w:rsidP="004013B5">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13 581</w:t>
            </w:r>
          </w:p>
        </w:tc>
      </w:tr>
      <w:tr w:rsidR="00BB10E1" w:rsidRPr="004013B5" w14:paraId="3A515274"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0E5437E9" w14:textId="77777777" w:rsidR="00BB10E1" w:rsidRPr="00293240" w:rsidRDefault="00BB10E1" w:rsidP="00BB10E1">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Publicaciones</w:t>
            </w:r>
          </w:p>
        </w:tc>
        <w:tc>
          <w:tcPr>
            <w:tcW w:w="306" w:type="pct"/>
            <w:tcBorders>
              <w:top w:val="nil"/>
              <w:left w:val="single" w:sz="4" w:space="0" w:color="auto"/>
              <w:bottom w:val="nil"/>
              <w:right w:val="single" w:sz="4" w:space="0" w:color="auto"/>
            </w:tcBorders>
            <w:shd w:val="clear" w:color="auto" w:fill="auto"/>
            <w:noWrap/>
            <w:vAlign w:val="bottom"/>
          </w:tcPr>
          <w:p w14:paraId="4FF1979F" w14:textId="34EF0995"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4</w:t>
            </w:r>
          </w:p>
        </w:tc>
        <w:tc>
          <w:tcPr>
            <w:tcW w:w="305" w:type="pct"/>
            <w:tcBorders>
              <w:top w:val="nil"/>
              <w:left w:val="nil"/>
              <w:bottom w:val="nil"/>
              <w:right w:val="single" w:sz="4" w:space="0" w:color="auto"/>
            </w:tcBorders>
            <w:shd w:val="clear" w:color="auto" w:fill="auto"/>
            <w:noWrap/>
            <w:vAlign w:val="bottom"/>
          </w:tcPr>
          <w:p w14:paraId="02528E86" w14:textId="6FBB289C"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19 329</w:t>
            </w:r>
          </w:p>
        </w:tc>
        <w:tc>
          <w:tcPr>
            <w:tcW w:w="348" w:type="pct"/>
            <w:tcBorders>
              <w:top w:val="nil"/>
              <w:left w:val="nil"/>
              <w:bottom w:val="nil"/>
              <w:right w:val="single" w:sz="4" w:space="0" w:color="auto"/>
            </w:tcBorders>
            <w:shd w:val="clear" w:color="auto" w:fill="auto"/>
            <w:noWrap/>
            <w:vAlign w:val="bottom"/>
          </w:tcPr>
          <w:p w14:paraId="34326367" w14:textId="18655610"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4</w:t>
            </w:r>
          </w:p>
        </w:tc>
        <w:tc>
          <w:tcPr>
            <w:tcW w:w="347" w:type="pct"/>
            <w:tcBorders>
              <w:top w:val="nil"/>
              <w:left w:val="nil"/>
              <w:bottom w:val="nil"/>
              <w:right w:val="single" w:sz="4" w:space="0" w:color="auto"/>
            </w:tcBorders>
            <w:shd w:val="clear" w:color="auto" w:fill="auto"/>
            <w:noWrap/>
            <w:vAlign w:val="bottom"/>
          </w:tcPr>
          <w:p w14:paraId="0C1C2D28" w14:textId="4E670E6B"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72</w:t>
            </w:r>
          </w:p>
        </w:tc>
        <w:tc>
          <w:tcPr>
            <w:tcW w:w="304" w:type="pct"/>
            <w:tcBorders>
              <w:top w:val="nil"/>
              <w:left w:val="nil"/>
              <w:bottom w:val="nil"/>
              <w:right w:val="nil"/>
            </w:tcBorders>
            <w:shd w:val="clear" w:color="auto" w:fill="auto"/>
            <w:noWrap/>
            <w:vAlign w:val="bottom"/>
          </w:tcPr>
          <w:p w14:paraId="2FFD0DA1" w14:textId="54838604"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2</w:t>
            </w:r>
          </w:p>
        </w:tc>
        <w:tc>
          <w:tcPr>
            <w:tcW w:w="304" w:type="pct"/>
            <w:tcBorders>
              <w:top w:val="nil"/>
              <w:left w:val="single" w:sz="4" w:space="0" w:color="auto"/>
              <w:bottom w:val="nil"/>
              <w:right w:val="single" w:sz="4" w:space="0" w:color="auto"/>
            </w:tcBorders>
            <w:shd w:val="clear" w:color="auto" w:fill="auto"/>
            <w:noWrap/>
            <w:vAlign w:val="bottom"/>
          </w:tcPr>
          <w:p w14:paraId="1A00B8E0" w14:textId="5DDD24CE"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19 411</w:t>
            </w:r>
          </w:p>
        </w:tc>
        <w:tc>
          <w:tcPr>
            <w:tcW w:w="262" w:type="pct"/>
            <w:tcBorders>
              <w:top w:val="nil"/>
              <w:left w:val="nil"/>
              <w:bottom w:val="nil"/>
              <w:right w:val="single" w:sz="4" w:space="0" w:color="auto"/>
            </w:tcBorders>
            <w:shd w:val="clear" w:color="auto" w:fill="auto"/>
            <w:noWrap/>
            <w:vAlign w:val="bottom"/>
          </w:tcPr>
          <w:p w14:paraId="28C1259E" w14:textId="4A03B538"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5" w:type="pct"/>
            <w:tcBorders>
              <w:top w:val="nil"/>
              <w:left w:val="nil"/>
              <w:bottom w:val="nil"/>
              <w:right w:val="single" w:sz="4" w:space="0" w:color="auto"/>
            </w:tcBorders>
            <w:shd w:val="clear" w:color="auto" w:fill="auto"/>
            <w:vAlign w:val="bottom"/>
          </w:tcPr>
          <w:p w14:paraId="14CCF9BD" w14:textId="0B4BEF3A"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16958B40" w14:textId="7B253B4A"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p>
        </w:tc>
        <w:tc>
          <w:tcPr>
            <w:tcW w:w="322" w:type="pct"/>
            <w:tcBorders>
              <w:top w:val="nil"/>
              <w:left w:val="nil"/>
              <w:bottom w:val="nil"/>
              <w:right w:val="single" w:sz="4" w:space="0" w:color="auto"/>
            </w:tcBorders>
            <w:shd w:val="clear" w:color="auto" w:fill="auto"/>
            <w:noWrap/>
            <w:vAlign w:val="bottom"/>
          </w:tcPr>
          <w:p w14:paraId="020BC396" w14:textId="37443454"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27" w:type="pct"/>
            <w:tcBorders>
              <w:top w:val="nil"/>
              <w:left w:val="nil"/>
              <w:bottom w:val="nil"/>
              <w:right w:val="single" w:sz="4" w:space="0" w:color="auto"/>
            </w:tcBorders>
            <w:shd w:val="clear" w:color="auto" w:fill="auto"/>
            <w:noWrap/>
            <w:vAlign w:val="bottom"/>
          </w:tcPr>
          <w:p w14:paraId="185B00DA" w14:textId="45FA0C72"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18" w:type="pct"/>
            <w:tcBorders>
              <w:top w:val="nil"/>
              <w:left w:val="nil"/>
              <w:bottom w:val="nil"/>
              <w:right w:val="single" w:sz="4" w:space="0" w:color="auto"/>
            </w:tcBorders>
            <w:shd w:val="clear" w:color="auto" w:fill="auto"/>
            <w:noWrap/>
            <w:vAlign w:val="bottom"/>
          </w:tcPr>
          <w:p w14:paraId="763C56E1" w14:textId="6560BCA3"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03DDE29D" w14:textId="4D21B55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724B51A9" w14:textId="69C85990"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78" w:type="pct"/>
            <w:tcBorders>
              <w:top w:val="nil"/>
              <w:left w:val="nil"/>
              <w:bottom w:val="nil"/>
              <w:right w:val="single" w:sz="4" w:space="0" w:color="auto"/>
            </w:tcBorders>
            <w:shd w:val="clear" w:color="auto" w:fill="auto"/>
            <w:noWrap/>
            <w:vAlign w:val="bottom"/>
          </w:tcPr>
          <w:p w14:paraId="4E88BC2D" w14:textId="764F6E45"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2" w:type="pct"/>
            <w:tcBorders>
              <w:top w:val="nil"/>
              <w:left w:val="nil"/>
              <w:bottom w:val="nil"/>
              <w:right w:val="single" w:sz="4" w:space="0" w:color="auto"/>
            </w:tcBorders>
            <w:shd w:val="clear" w:color="auto" w:fill="auto"/>
            <w:noWrap/>
            <w:vAlign w:val="bottom"/>
          </w:tcPr>
          <w:p w14:paraId="6EA7E6E2" w14:textId="03FB02A6"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19 411</w:t>
            </w:r>
          </w:p>
        </w:tc>
      </w:tr>
      <w:tr w:rsidR="00BB10E1" w:rsidRPr="004013B5" w14:paraId="4D93B576"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5CD50AC6" w14:textId="77777777" w:rsidR="00BB10E1" w:rsidRPr="00293240" w:rsidRDefault="00BB10E1" w:rsidP="00BB10E1">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Recuperación de costes</w:t>
            </w:r>
          </w:p>
        </w:tc>
        <w:tc>
          <w:tcPr>
            <w:tcW w:w="306" w:type="pct"/>
            <w:tcBorders>
              <w:top w:val="nil"/>
              <w:left w:val="single" w:sz="4" w:space="0" w:color="auto"/>
              <w:bottom w:val="nil"/>
              <w:right w:val="single" w:sz="4" w:space="0" w:color="auto"/>
            </w:tcBorders>
            <w:shd w:val="clear" w:color="auto" w:fill="auto"/>
            <w:noWrap/>
            <w:vAlign w:val="bottom"/>
          </w:tcPr>
          <w:p w14:paraId="740B3793" w14:textId="16419B91"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36</w:t>
            </w:r>
          </w:p>
        </w:tc>
        <w:tc>
          <w:tcPr>
            <w:tcW w:w="305" w:type="pct"/>
            <w:tcBorders>
              <w:top w:val="nil"/>
              <w:left w:val="nil"/>
              <w:bottom w:val="nil"/>
              <w:right w:val="single" w:sz="4" w:space="0" w:color="auto"/>
            </w:tcBorders>
            <w:shd w:val="clear" w:color="auto" w:fill="auto"/>
            <w:noWrap/>
            <w:vAlign w:val="bottom"/>
          </w:tcPr>
          <w:p w14:paraId="6D6006F3" w14:textId="220DE501"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11 282</w:t>
            </w:r>
          </w:p>
        </w:tc>
        <w:tc>
          <w:tcPr>
            <w:tcW w:w="348" w:type="pct"/>
            <w:tcBorders>
              <w:top w:val="nil"/>
              <w:left w:val="nil"/>
              <w:bottom w:val="nil"/>
              <w:right w:val="single" w:sz="4" w:space="0" w:color="auto"/>
            </w:tcBorders>
            <w:shd w:val="clear" w:color="auto" w:fill="auto"/>
            <w:noWrap/>
            <w:vAlign w:val="bottom"/>
          </w:tcPr>
          <w:p w14:paraId="17F77E8F" w14:textId="33E1CAEE"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430</w:t>
            </w:r>
          </w:p>
        </w:tc>
        <w:tc>
          <w:tcPr>
            <w:tcW w:w="347" w:type="pct"/>
            <w:tcBorders>
              <w:top w:val="nil"/>
              <w:left w:val="nil"/>
              <w:bottom w:val="nil"/>
              <w:right w:val="single" w:sz="4" w:space="0" w:color="auto"/>
            </w:tcBorders>
            <w:shd w:val="clear" w:color="auto" w:fill="auto"/>
            <w:noWrap/>
            <w:vAlign w:val="bottom"/>
          </w:tcPr>
          <w:p w14:paraId="0CBEE52E" w14:textId="5204FD4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537</w:t>
            </w:r>
          </w:p>
        </w:tc>
        <w:tc>
          <w:tcPr>
            <w:tcW w:w="304" w:type="pct"/>
            <w:tcBorders>
              <w:top w:val="nil"/>
              <w:left w:val="nil"/>
              <w:bottom w:val="nil"/>
              <w:right w:val="nil"/>
            </w:tcBorders>
            <w:shd w:val="clear" w:color="auto" w:fill="auto"/>
            <w:noWrap/>
            <w:vAlign w:val="bottom"/>
          </w:tcPr>
          <w:p w14:paraId="126AD627" w14:textId="6B450406"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04" w:type="pct"/>
            <w:tcBorders>
              <w:top w:val="nil"/>
              <w:left w:val="single" w:sz="4" w:space="0" w:color="auto"/>
              <w:bottom w:val="nil"/>
              <w:right w:val="single" w:sz="4" w:space="0" w:color="auto"/>
            </w:tcBorders>
            <w:shd w:val="clear" w:color="auto" w:fill="auto"/>
            <w:noWrap/>
            <w:vAlign w:val="bottom"/>
          </w:tcPr>
          <w:p w14:paraId="27A651BD" w14:textId="24D29CFE"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12 285</w:t>
            </w:r>
          </w:p>
        </w:tc>
        <w:tc>
          <w:tcPr>
            <w:tcW w:w="262" w:type="pct"/>
            <w:tcBorders>
              <w:top w:val="nil"/>
              <w:left w:val="nil"/>
              <w:bottom w:val="nil"/>
              <w:right w:val="single" w:sz="4" w:space="0" w:color="auto"/>
            </w:tcBorders>
            <w:shd w:val="clear" w:color="auto" w:fill="auto"/>
            <w:noWrap/>
            <w:vAlign w:val="bottom"/>
          </w:tcPr>
          <w:p w14:paraId="329A82A6" w14:textId="5473181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5" w:type="pct"/>
            <w:tcBorders>
              <w:top w:val="nil"/>
              <w:left w:val="nil"/>
              <w:bottom w:val="nil"/>
              <w:right w:val="single" w:sz="4" w:space="0" w:color="auto"/>
            </w:tcBorders>
            <w:shd w:val="clear" w:color="auto" w:fill="auto"/>
            <w:vAlign w:val="bottom"/>
          </w:tcPr>
          <w:p w14:paraId="6C92DC9D" w14:textId="5E70F21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592669B8" w14:textId="757A0CFC"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22" w:type="pct"/>
            <w:tcBorders>
              <w:top w:val="nil"/>
              <w:left w:val="nil"/>
              <w:bottom w:val="nil"/>
              <w:right w:val="single" w:sz="4" w:space="0" w:color="auto"/>
            </w:tcBorders>
            <w:shd w:val="clear" w:color="auto" w:fill="auto"/>
            <w:noWrap/>
            <w:vAlign w:val="bottom"/>
          </w:tcPr>
          <w:p w14:paraId="31B2AD42" w14:textId="4F86EE2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27" w:type="pct"/>
            <w:tcBorders>
              <w:top w:val="nil"/>
              <w:left w:val="nil"/>
              <w:bottom w:val="nil"/>
              <w:right w:val="single" w:sz="4" w:space="0" w:color="auto"/>
            </w:tcBorders>
            <w:shd w:val="clear" w:color="auto" w:fill="auto"/>
            <w:noWrap/>
            <w:vAlign w:val="bottom"/>
          </w:tcPr>
          <w:p w14:paraId="2EAD88A8" w14:textId="5AC7A56B"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18" w:type="pct"/>
            <w:tcBorders>
              <w:top w:val="nil"/>
              <w:left w:val="nil"/>
              <w:bottom w:val="nil"/>
              <w:right w:val="single" w:sz="4" w:space="0" w:color="auto"/>
            </w:tcBorders>
            <w:shd w:val="clear" w:color="auto" w:fill="auto"/>
            <w:noWrap/>
            <w:vAlign w:val="bottom"/>
          </w:tcPr>
          <w:p w14:paraId="52605A0A" w14:textId="08307759"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556B16A3" w14:textId="512A1BFF"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08503F5D" w14:textId="09B052F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78" w:type="pct"/>
            <w:tcBorders>
              <w:top w:val="nil"/>
              <w:left w:val="nil"/>
              <w:bottom w:val="nil"/>
              <w:right w:val="single" w:sz="4" w:space="0" w:color="auto"/>
            </w:tcBorders>
            <w:shd w:val="clear" w:color="auto" w:fill="auto"/>
            <w:noWrap/>
            <w:vAlign w:val="bottom"/>
          </w:tcPr>
          <w:p w14:paraId="099B8597" w14:textId="53B8BAE2"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–724</w:t>
            </w:r>
          </w:p>
        </w:tc>
        <w:tc>
          <w:tcPr>
            <w:tcW w:w="242" w:type="pct"/>
            <w:tcBorders>
              <w:top w:val="nil"/>
              <w:left w:val="nil"/>
              <w:bottom w:val="nil"/>
              <w:right w:val="single" w:sz="4" w:space="0" w:color="auto"/>
            </w:tcBorders>
            <w:shd w:val="clear" w:color="auto" w:fill="auto"/>
            <w:noWrap/>
            <w:vAlign w:val="bottom"/>
          </w:tcPr>
          <w:p w14:paraId="2E60AB2D" w14:textId="4C87618B"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11 560</w:t>
            </w:r>
          </w:p>
        </w:tc>
      </w:tr>
      <w:tr w:rsidR="00BB10E1" w:rsidRPr="004013B5" w14:paraId="18AEC802"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36A56116" w14:textId="77777777" w:rsidR="00BB10E1" w:rsidRPr="00293240" w:rsidRDefault="00BB10E1" w:rsidP="00BB10E1">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Otros ingresos</w:t>
            </w:r>
          </w:p>
        </w:tc>
        <w:tc>
          <w:tcPr>
            <w:tcW w:w="306" w:type="pct"/>
            <w:tcBorders>
              <w:top w:val="nil"/>
              <w:left w:val="single" w:sz="4" w:space="0" w:color="auto"/>
              <w:bottom w:val="nil"/>
              <w:right w:val="single" w:sz="4" w:space="0" w:color="auto"/>
            </w:tcBorders>
            <w:shd w:val="clear" w:color="auto" w:fill="auto"/>
            <w:noWrap/>
            <w:vAlign w:val="bottom"/>
          </w:tcPr>
          <w:p w14:paraId="018A4E15" w14:textId="509A065E"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0</w:t>
            </w:r>
          </w:p>
        </w:tc>
        <w:tc>
          <w:tcPr>
            <w:tcW w:w="305" w:type="pct"/>
            <w:tcBorders>
              <w:top w:val="nil"/>
              <w:left w:val="nil"/>
              <w:bottom w:val="nil"/>
              <w:right w:val="single" w:sz="4" w:space="0" w:color="auto"/>
            </w:tcBorders>
            <w:shd w:val="clear" w:color="auto" w:fill="auto"/>
            <w:noWrap/>
            <w:vAlign w:val="bottom"/>
          </w:tcPr>
          <w:p w14:paraId="31E21AE0" w14:textId="6CBB459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241</w:t>
            </w:r>
          </w:p>
        </w:tc>
        <w:tc>
          <w:tcPr>
            <w:tcW w:w="348" w:type="pct"/>
            <w:tcBorders>
              <w:top w:val="nil"/>
              <w:left w:val="nil"/>
              <w:bottom w:val="nil"/>
              <w:right w:val="single" w:sz="4" w:space="0" w:color="auto"/>
            </w:tcBorders>
            <w:shd w:val="clear" w:color="auto" w:fill="auto"/>
            <w:noWrap/>
            <w:vAlign w:val="bottom"/>
          </w:tcPr>
          <w:p w14:paraId="4A2DD366" w14:textId="7E7EF7FE"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0</w:t>
            </w:r>
          </w:p>
        </w:tc>
        <w:tc>
          <w:tcPr>
            <w:tcW w:w="347" w:type="pct"/>
            <w:tcBorders>
              <w:top w:val="nil"/>
              <w:left w:val="nil"/>
              <w:bottom w:val="nil"/>
              <w:right w:val="single" w:sz="4" w:space="0" w:color="auto"/>
            </w:tcBorders>
            <w:shd w:val="clear" w:color="auto" w:fill="auto"/>
            <w:noWrap/>
            <w:vAlign w:val="bottom"/>
          </w:tcPr>
          <w:p w14:paraId="5B13D518" w14:textId="657ED6D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2</w:t>
            </w:r>
          </w:p>
        </w:tc>
        <w:tc>
          <w:tcPr>
            <w:tcW w:w="304" w:type="pct"/>
            <w:tcBorders>
              <w:top w:val="nil"/>
              <w:left w:val="nil"/>
              <w:bottom w:val="nil"/>
              <w:right w:val="nil"/>
            </w:tcBorders>
            <w:shd w:val="clear" w:color="auto" w:fill="auto"/>
            <w:noWrap/>
            <w:vAlign w:val="bottom"/>
          </w:tcPr>
          <w:p w14:paraId="22E2E492" w14:textId="50C62625"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243</w:t>
            </w:r>
          </w:p>
        </w:tc>
        <w:tc>
          <w:tcPr>
            <w:tcW w:w="304" w:type="pct"/>
            <w:tcBorders>
              <w:top w:val="nil"/>
              <w:left w:val="single" w:sz="4" w:space="0" w:color="auto"/>
              <w:bottom w:val="nil"/>
              <w:right w:val="single" w:sz="4" w:space="0" w:color="auto"/>
            </w:tcBorders>
            <w:shd w:val="clear" w:color="auto" w:fill="auto"/>
            <w:noWrap/>
            <w:vAlign w:val="bottom"/>
          </w:tcPr>
          <w:p w14:paraId="75676943" w14:textId="3A778D90"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487</w:t>
            </w:r>
          </w:p>
        </w:tc>
        <w:tc>
          <w:tcPr>
            <w:tcW w:w="262" w:type="pct"/>
            <w:tcBorders>
              <w:top w:val="nil"/>
              <w:left w:val="nil"/>
              <w:bottom w:val="nil"/>
              <w:right w:val="single" w:sz="4" w:space="0" w:color="auto"/>
            </w:tcBorders>
            <w:shd w:val="clear" w:color="auto" w:fill="auto"/>
            <w:noWrap/>
            <w:vAlign w:val="bottom"/>
          </w:tcPr>
          <w:p w14:paraId="1B3E2056" w14:textId="70527B2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5" w:type="pct"/>
            <w:tcBorders>
              <w:top w:val="nil"/>
              <w:left w:val="nil"/>
              <w:bottom w:val="nil"/>
              <w:right w:val="single" w:sz="4" w:space="0" w:color="auto"/>
            </w:tcBorders>
            <w:shd w:val="clear" w:color="auto" w:fill="auto"/>
            <w:vAlign w:val="bottom"/>
          </w:tcPr>
          <w:p w14:paraId="396B336C" w14:textId="35C69D6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2 310</w:t>
            </w:r>
          </w:p>
        </w:tc>
        <w:tc>
          <w:tcPr>
            <w:tcW w:w="249" w:type="pct"/>
            <w:tcBorders>
              <w:top w:val="nil"/>
              <w:left w:val="nil"/>
              <w:bottom w:val="nil"/>
              <w:right w:val="single" w:sz="4" w:space="0" w:color="auto"/>
            </w:tcBorders>
            <w:shd w:val="clear" w:color="auto" w:fill="auto"/>
            <w:noWrap/>
            <w:vAlign w:val="bottom"/>
          </w:tcPr>
          <w:p w14:paraId="60A08834" w14:textId="484C89B2"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322" w:type="pct"/>
            <w:tcBorders>
              <w:top w:val="nil"/>
              <w:left w:val="nil"/>
              <w:bottom w:val="nil"/>
              <w:right w:val="single" w:sz="4" w:space="0" w:color="auto"/>
            </w:tcBorders>
            <w:shd w:val="clear" w:color="auto" w:fill="auto"/>
            <w:noWrap/>
            <w:vAlign w:val="bottom"/>
          </w:tcPr>
          <w:p w14:paraId="09962828" w14:textId="5168D35F"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27" w:type="pct"/>
            <w:tcBorders>
              <w:top w:val="nil"/>
              <w:left w:val="nil"/>
              <w:bottom w:val="nil"/>
              <w:right w:val="single" w:sz="4" w:space="0" w:color="auto"/>
            </w:tcBorders>
            <w:shd w:val="clear" w:color="auto" w:fill="auto"/>
            <w:noWrap/>
            <w:vAlign w:val="bottom"/>
          </w:tcPr>
          <w:p w14:paraId="608F4445" w14:textId="380FF76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53</w:t>
            </w:r>
          </w:p>
        </w:tc>
        <w:tc>
          <w:tcPr>
            <w:tcW w:w="218" w:type="pct"/>
            <w:tcBorders>
              <w:top w:val="nil"/>
              <w:left w:val="nil"/>
              <w:bottom w:val="nil"/>
              <w:right w:val="single" w:sz="4" w:space="0" w:color="auto"/>
            </w:tcBorders>
            <w:shd w:val="clear" w:color="auto" w:fill="auto"/>
            <w:noWrap/>
            <w:vAlign w:val="bottom"/>
          </w:tcPr>
          <w:p w14:paraId="733AFEAE" w14:textId="5D73A071"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39493D77" w14:textId="7D5CE736"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49C7D991" w14:textId="722353CB"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241</w:t>
            </w:r>
          </w:p>
        </w:tc>
        <w:tc>
          <w:tcPr>
            <w:tcW w:w="378" w:type="pct"/>
            <w:tcBorders>
              <w:top w:val="nil"/>
              <w:left w:val="nil"/>
              <w:bottom w:val="nil"/>
              <w:right w:val="single" w:sz="4" w:space="0" w:color="auto"/>
            </w:tcBorders>
            <w:shd w:val="clear" w:color="auto" w:fill="auto"/>
            <w:noWrap/>
            <w:vAlign w:val="bottom"/>
          </w:tcPr>
          <w:p w14:paraId="12F279A1" w14:textId="085862FF"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–490</w:t>
            </w:r>
          </w:p>
        </w:tc>
        <w:tc>
          <w:tcPr>
            <w:tcW w:w="242" w:type="pct"/>
            <w:tcBorders>
              <w:top w:val="nil"/>
              <w:left w:val="nil"/>
              <w:bottom w:val="nil"/>
              <w:right w:val="single" w:sz="4" w:space="0" w:color="auto"/>
            </w:tcBorders>
            <w:shd w:val="clear" w:color="auto" w:fill="auto"/>
            <w:noWrap/>
            <w:vAlign w:val="bottom"/>
          </w:tcPr>
          <w:p w14:paraId="7B30C2D1" w14:textId="78612ED0"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2 601</w:t>
            </w:r>
          </w:p>
        </w:tc>
      </w:tr>
      <w:tr w:rsidR="00BB10E1" w:rsidRPr="004013B5" w14:paraId="1571D2AA"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043BC6C7" w14:textId="77777777" w:rsidR="00BB10E1" w:rsidRPr="00293240" w:rsidRDefault="00BB10E1" w:rsidP="00BB10E1">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Ingresos financieros</w:t>
            </w:r>
          </w:p>
        </w:tc>
        <w:tc>
          <w:tcPr>
            <w:tcW w:w="306" w:type="pct"/>
            <w:tcBorders>
              <w:top w:val="nil"/>
              <w:left w:val="single" w:sz="4" w:space="0" w:color="auto"/>
              <w:bottom w:val="nil"/>
              <w:right w:val="single" w:sz="4" w:space="0" w:color="auto"/>
            </w:tcBorders>
            <w:shd w:val="clear" w:color="auto" w:fill="auto"/>
            <w:noWrap/>
            <w:vAlign w:val="bottom"/>
          </w:tcPr>
          <w:p w14:paraId="04456FCD" w14:textId="1EBD26BC"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0</w:t>
            </w:r>
          </w:p>
        </w:tc>
        <w:tc>
          <w:tcPr>
            <w:tcW w:w="305" w:type="pct"/>
            <w:tcBorders>
              <w:top w:val="nil"/>
              <w:left w:val="nil"/>
              <w:bottom w:val="nil"/>
              <w:right w:val="single" w:sz="4" w:space="0" w:color="auto"/>
            </w:tcBorders>
            <w:shd w:val="clear" w:color="auto" w:fill="auto"/>
            <w:noWrap/>
            <w:vAlign w:val="bottom"/>
          </w:tcPr>
          <w:p w14:paraId="76DEC517" w14:textId="3037A25B"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0</w:t>
            </w:r>
          </w:p>
        </w:tc>
        <w:tc>
          <w:tcPr>
            <w:tcW w:w="348" w:type="pct"/>
            <w:tcBorders>
              <w:top w:val="nil"/>
              <w:left w:val="nil"/>
              <w:bottom w:val="nil"/>
              <w:right w:val="single" w:sz="4" w:space="0" w:color="auto"/>
            </w:tcBorders>
            <w:shd w:val="clear" w:color="auto" w:fill="auto"/>
            <w:noWrap/>
            <w:vAlign w:val="bottom"/>
          </w:tcPr>
          <w:p w14:paraId="5B3BF758" w14:textId="2C22E263"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0</w:t>
            </w:r>
          </w:p>
        </w:tc>
        <w:tc>
          <w:tcPr>
            <w:tcW w:w="347" w:type="pct"/>
            <w:tcBorders>
              <w:top w:val="nil"/>
              <w:left w:val="nil"/>
              <w:bottom w:val="nil"/>
              <w:right w:val="single" w:sz="4" w:space="0" w:color="auto"/>
            </w:tcBorders>
            <w:shd w:val="clear" w:color="auto" w:fill="auto"/>
            <w:noWrap/>
            <w:vAlign w:val="bottom"/>
          </w:tcPr>
          <w:p w14:paraId="268CCBB4" w14:textId="13D6D384"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1</w:t>
            </w:r>
          </w:p>
        </w:tc>
        <w:tc>
          <w:tcPr>
            <w:tcW w:w="304" w:type="pct"/>
            <w:tcBorders>
              <w:top w:val="nil"/>
              <w:left w:val="nil"/>
              <w:bottom w:val="nil"/>
              <w:right w:val="nil"/>
            </w:tcBorders>
            <w:shd w:val="clear" w:color="auto" w:fill="auto"/>
            <w:noWrap/>
            <w:vAlign w:val="bottom"/>
          </w:tcPr>
          <w:p w14:paraId="026F7EFA" w14:textId="621A6D94"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981</w:t>
            </w:r>
          </w:p>
        </w:tc>
        <w:tc>
          <w:tcPr>
            <w:tcW w:w="304" w:type="pct"/>
            <w:tcBorders>
              <w:top w:val="nil"/>
              <w:left w:val="single" w:sz="4" w:space="0" w:color="auto"/>
              <w:bottom w:val="nil"/>
              <w:right w:val="single" w:sz="4" w:space="0" w:color="auto"/>
            </w:tcBorders>
            <w:shd w:val="clear" w:color="auto" w:fill="auto"/>
            <w:noWrap/>
            <w:vAlign w:val="bottom"/>
          </w:tcPr>
          <w:p w14:paraId="0A66F459" w14:textId="0B786E6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982</w:t>
            </w:r>
          </w:p>
        </w:tc>
        <w:tc>
          <w:tcPr>
            <w:tcW w:w="262" w:type="pct"/>
            <w:tcBorders>
              <w:top w:val="nil"/>
              <w:left w:val="nil"/>
              <w:bottom w:val="nil"/>
              <w:right w:val="single" w:sz="4" w:space="0" w:color="auto"/>
            </w:tcBorders>
            <w:shd w:val="clear" w:color="auto" w:fill="auto"/>
            <w:noWrap/>
            <w:vAlign w:val="bottom"/>
          </w:tcPr>
          <w:p w14:paraId="2AB89E4D" w14:textId="3FE19725"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w:t>
            </w:r>
          </w:p>
        </w:tc>
        <w:tc>
          <w:tcPr>
            <w:tcW w:w="245" w:type="pct"/>
            <w:tcBorders>
              <w:top w:val="nil"/>
              <w:left w:val="nil"/>
              <w:bottom w:val="nil"/>
              <w:right w:val="single" w:sz="4" w:space="0" w:color="auto"/>
            </w:tcBorders>
            <w:shd w:val="clear" w:color="auto" w:fill="auto"/>
            <w:vAlign w:val="bottom"/>
          </w:tcPr>
          <w:p w14:paraId="079DC1A4" w14:textId="0902DFF8"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189</w:t>
            </w:r>
          </w:p>
        </w:tc>
        <w:tc>
          <w:tcPr>
            <w:tcW w:w="249" w:type="pct"/>
            <w:tcBorders>
              <w:top w:val="nil"/>
              <w:left w:val="nil"/>
              <w:bottom w:val="nil"/>
              <w:right w:val="single" w:sz="4" w:space="0" w:color="auto"/>
            </w:tcBorders>
            <w:shd w:val="clear" w:color="auto" w:fill="auto"/>
            <w:noWrap/>
            <w:vAlign w:val="bottom"/>
          </w:tcPr>
          <w:p w14:paraId="4A1A545B" w14:textId="7864B684"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sz w:val="16"/>
                <w:szCs w:val="16"/>
              </w:rPr>
              <w:t>217</w:t>
            </w:r>
          </w:p>
        </w:tc>
        <w:tc>
          <w:tcPr>
            <w:tcW w:w="322" w:type="pct"/>
            <w:tcBorders>
              <w:top w:val="nil"/>
              <w:left w:val="nil"/>
              <w:bottom w:val="nil"/>
              <w:right w:val="single" w:sz="4" w:space="0" w:color="auto"/>
            </w:tcBorders>
            <w:shd w:val="clear" w:color="auto" w:fill="auto"/>
            <w:noWrap/>
            <w:vAlign w:val="bottom"/>
          </w:tcPr>
          <w:p w14:paraId="6F2309D9" w14:textId="7CA3FABA"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115</w:t>
            </w:r>
          </w:p>
        </w:tc>
        <w:tc>
          <w:tcPr>
            <w:tcW w:w="227" w:type="pct"/>
            <w:tcBorders>
              <w:top w:val="nil"/>
              <w:left w:val="nil"/>
              <w:bottom w:val="nil"/>
              <w:right w:val="single" w:sz="4" w:space="0" w:color="auto"/>
            </w:tcBorders>
            <w:shd w:val="clear" w:color="auto" w:fill="auto"/>
            <w:noWrap/>
            <w:vAlign w:val="bottom"/>
          </w:tcPr>
          <w:p w14:paraId="2E3DC9D0" w14:textId="7B4C77CF"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1 122</w:t>
            </w:r>
          </w:p>
        </w:tc>
        <w:tc>
          <w:tcPr>
            <w:tcW w:w="218" w:type="pct"/>
            <w:tcBorders>
              <w:top w:val="nil"/>
              <w:left w:val="nil"/>
              <w:bottom w:val="nil"/>
              <w:right w:val="single" w:sz="4" w:space="0" w:color="auto"/>
            </w:tcBorders>
            <w:shd w:val="clear" w:color="auto" w:fill="auto"/>
            <w:noWrap/>
            <w:vAlign w:val="bottom"/>
          </w:tcPr>
          <w:p w14:paraId="1373ED55" w14:textId="0FE493EC"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39</w:t>
            </w:r>
          </w:p>
        </w:tc>
        <w:tc>
          <w:tcPr>
            <w:tcW w:w="174" w:type="pct"/>
            <w:tcBorders>
              <w:top w:val="nil"/>
              <w:left w:val="nil"/>
              <w:bottom w:val="nil"/>
              <w:right w:val="single" w:sz="4" w:space="0" w:color="auto"/>
            </w:tcBorders>
            <w:shd w:val="clear" w:color="auto" w:fill="auto"/>
            <w:noWrap/>
            <w:vAlign w:val="bottom"/>
          </w:tcPr>
          <w:p w14:paraId="61649544" w14:textId="07B60E48"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131</w:t>
            </w:r>
          </w:p>
        </w:tc>
        <w:tc>
          <w:tcPr>
            <w:tcW w:w="290" w:type="pct"/>
            <w:tcBorders>
              <w:top w:val="nil"/>
              <w:left w:val="nil"/>
              <w:bottom w:val="nil"/>
              <w:right w:val="single" w:sz="4" w:space="0" w:color="auto"/>
            </w:tcBorders>
            <w:shd w:val="clear" w:color="auto" w:fill="auto"/>
            <w:noWrap/>
            <w:vAlign w:val="bottom"/>
          </w:tcPr>
          <w:p w14:paraId="6ABF452A" w14:textId="58A4D276"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0</w:t>
            </w:r>
          </w:p>
        </w:tc>
        <w:tc>
          <w:tcPr>
            <w:tcW w:w="378" w:type="pct"/>
            <w:tcBorders>
              <w:top w:val="nil"/>
              <w:left w:val="nil"/>
              <w:bottom w:val="nil"/>
              <w:right w:val="single" w:sz="4" w:space="0" w:color="auto"/>
            </w:tcBorders>
            <w:shd w:val="clear" w:color="auto" w:fill="auto"/>
            <w:noWrap/>
            <w:vAlign w:val="bottom"/>
          </w:tcPr>
          <w:p w14:paraId="46CD58F0"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p>
        </w:tc>
        <w:tc>
          <w:tcPr>
            <w:tcW w:w="242" w:type="pct"/>
            <w:tcBorders>
              <w:top w:val="nil"/>
              <w:left w:val="nil"/>
              <w:bottom w:val="nil"/>
              <w:right w:val="single" w:sz="4" w:space="0" w:color="auto"/>
            </w:tcBorders>
            <w:shd w:val="clear" w:color="auto" w:fill="auto"/>
            <w:noWrap/>
            <w:vAlign w:val="bottom"/>
          </w:tcPr>
          <w:p w14:paraId="4ED9D29E" w14:textId="74B1321D"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2 793</w:t>
            </w:r>
          </w:p>
        </w:tc>
      </w:tr>
      <w:tr w:rsidR="00BB10E1" w:rsidRPr="004013B5" w14:paraId="11555306"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4AAB8060" w14:textId="77777777" w:rsidR="00BB10E1" w:rsidRPr="00293240" w:rsidRDefault="00BB10E1" w:rsidP="00BB10E1">
            <w:pPr>
              <w:tabs>
                <w:tab w:val="clear" w:pos="567"/>
                <w:tab w:val="clear" w:pos="1134"/>
                <w:tab w:val="clear" w:pos="1701"/>
                <w:tab w:val="clear" w:pos="2268"/>
                <w:tab w:val="clear" w:pos="2835"/>
              </w:tabs>
              <w:spacing w:before="20" w:after="20" w:line="180" w:lineRule="exact"/>
              <w:rPr>
                <w:sz w:val="14"/>
                <w:szCs w:val="14"/>
              </w:rPr>
            </w:pPr>
            <w:r w:rsidRPr="00293240">
              <w:rPr>
                <w:sz w:val="14"/>
                <w:szCs w:val="14"/>
              </w:rPr>
              <w:t> </w:t>
            </w:r>
          </w:p>
        </w:tc>
        <w:tc>
          <w:tcPr>
            <w:tcW w:w="306" w:type="pct"/>
            <w:tcBorders>
              <w:top w:val="nil"/>
              <w:left w:val="single" w:sz="4" w:space="0" w:color="auto"/>
              <w:bottom w:val="nil"/>
              <w:right w:val="single" w:sz="4" w:space="0" w:color="auto"/>
            </w:tcBorders>
            <w:shd w:val="clear" w:color="auto" w:fill="auto"/>
            <w:noWrap/>
            <w:vAlign w:val="bottom"/>
          </w:tcPr>
          <w:p w14:paraId="3068BAB1"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305" w:type="pct"/>
            <w:tcBorders>
              <w:top w:val="nil"/>
              <w:left w:val="nil"/>
              <w:bottom w:val="nil"/>
              <w:right w:val="single" w:sz="4" w:space="0" w:color="auto"/>
            </w:tcBorders>
            <w:shd w:val="clear" w:color="auto" w:fill="auto"/>
            <w:noWrap/>
            <w:vAlign w:val="bottom"/>
          </w:tcPr>
          <w:p w14:paraId="3CCEEDA5"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348" w:type="pct"/>
            <w:tcBorders>
              <w:top w:val="nil"/>
              <w:left w:val="nil"/>
              <w:bottom w:val="nil"/>
              <w:right w:val="single" w:sz="4" w:space="0" w:color="auto"/>
            </w:tcBorders>
            <w:shd w:val="clear" w:color="auto" w:fill="auto"/>
            <w:noWrap/>
            <w:vAlign w:val="bottom"/>
          </w:tcPr>
          <w:p w14:paraId="697FA882"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347" w:type="pct"/>
            <w:tcBorders>
              <w:top w:val="nil"/>
              <w:left w:val="nil"/>
              <w:bottom w:val="nil"/>
              <w:right w:val="single" w:sz="4" w:space="0" w:color="auto"/>
            </w:tcBorders>
            <w:shd w:val="clear" w:color="auto" w:fill="auto"/>
            <w:noWrap/>
            <w:vAlign w:val="bottom"/>
          </w:tcPr>
          <w:p w14:paraId="61706DB3"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304" w:type="pct"/>
            <w:tcBorders>
              <w:top w:val="nil"/>
              <w:left w:val="nil"/>
              <w:bottom w:val="nil"/>
              <w:right w:val="nil"/>
            </w:tcBorders>
            <w:shd w:val="clear" w:color="auto" w:fill="auto"/>
            <w:noWrap/>
            <w:vAlign w:val="bottom"/>
          </w:tcPr>
          <w:p w14:paraId="312D4A23"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304" w:type="pct"/>
            <w:tcBorders>
              <w:top w:val="nil"/>
              <w:left w:val="single" w:sz="4" w:space="0" w:color="auto"/>
              <w:bottom w:val="nil"/>
              <w:right w:val="single" w:sz="4" w:space="0" w:color="auto"/>
            </w:tcBorders>
            <w:shd w:val="clear" w:color="auto" w:fill="auto"/>
            <w:noWrap/>
            <w:vAlign w:val="bottom"/>
          </w:tcPr>
          <w:p w14:paraId="3181FFF3"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262" w:type="pct"/>
            <w:tcBorders>
              <w:top w:val="nil"/>
              <w:left w:val="nil"/>
              <w:bottom w:val="nil"/>
              <w:right w:val="single" w:sz="4" w:space="0" w:color="auto"/>
            </w:tcBorders>
            <w:shd w:val="clear" w:color="auto" w:fill="auto"/>
            <w:noWrap/>
            <w:vAlign w:val="bottom"/>
          </w:tcPr>
          <w:p w14:paraId="6344E1F2"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245" w:type="pct"/>
            <w:tcBorders>
              <w:top w:val="nil"/>
              <w:left w:val="nil"/>
              <w:bottom w:val="nil"/>
              <w:right w:val="single" w:sz="4" w:space="0" w:color="auto"/>
            </w:tcBorders>
            <w:shd w:val="clear" w:color="auto" w:fill="auto"/>
            <w:vAlign w:val="bottom"/>
          </w:tcPr>
          <w:p w14:paraId="649CE47E"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249" w:type="pct"/>
            <w:tcBorders>
              <w:top w:val="nil"/>
              <w:left w:val="nil"/>
              <w:bottom w:val="nil"/>
              <w:right w:val="single" w:sz="4" w:space="0" w:color="auto"/>
            </w:tcBorders>
            <w:shd w:val="clear" w:color="auto" w:fill="auto"/>
            <w:noWrap/>
            <w:vAlign w:val="bottom"/>
          </w:tcPr>
          <w:p w14:paraId="71F69EF8"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322" w:type="pct"/>
            <w:tcBorders>
              <w:top w:val="nil"/>
              <w:left w:val="nil"/>
              <w:bottom w:val="nil"/>
              <w:right w:val="single" w:sz="4" w:space="0" w:color="auto"/>
            </w:tcBorders>
            <w:shd w:val="clear" w:color="auto" w:fill="auto"/>
            <w:noWrap/>
            <w:vAlign w:val="bottom"/>
          </w:tcPr>
          <w:p w14:paraId="1D3D9133"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4013B5">
              <w:rPr>
                <w:sz w:val="14"/>
                <w:szCs w:val="14"/>
              </w:rPr>
              <w:t> </w:t>
            </w:r>
          </w:p>
        </w:tc>
        <w:tc>
          <w:tcPr>
            <w:tcW w:w="227" w:type="pct"/>
            <w:tcBorders>
              <w:top w:val="nil"/>
              <w:left w:val="nil"/>
              <w:bottom w:val="nil"/>
              <w:right w:val="single" w:sz="4" w:space="0" w:color="auto"/>
            </w:tcBorders>
            <w:shd w:val="clear" w:color="auto" w:fill="auto"/>
            <w:noWrap/>
            <w:vAlign w:val="bottom"/>
          </w:tcPr>
          <w:p w14:paraId="5DF803CD"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4013B5">
              <w:rPr>
                <w:sz w:val="14"/>
                <w:szCs w:val="14"/>
              </w:rPr>
              <w:t> </w:t>
            </w:r>
          </w:p>
        </w:tc>
        <w:tc>
          <w:tcPr>
            <w:tcW w:w="218" w:type="pct"/>
            <w:tcBorders>
              <w:top w:val="nil"/>
              <w:left w:val="nil"/>
              <w:bottom w:val="nil"/>
              <w:right w:val="single" w:sz="4" w:space="0" w:color="auto"/>
            </w:tcBorders>
            <w:shd w:val="clear" w:color="auto" w:fill="auto"/>
            <w:noWrap/>
            <w:vAlign w:val="bottom"/>
          </w:tcPr>
          <w:p w14:paraId="0EB6CB1C"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4013B5">
              <w:rPr>
                <w:sz w:val="14"/>
                <w:szCs w:val="14"/>
              </w:rPr>
              <w:t> </w:t>
            </w:r>
          </w:p>
        </w:tc>
        <w:tc>
          <w:tcPr>
            <w:tcW w:w="174" w:type="pct"/>
            <w:tcBorders>
              <w:top w:val="nil"/>
              <w:left w:val="nil"/>
              <w:bottom w:val="nil"/>
              <w:right w:val="single" w:sz="4" w:space="0" w:color="auto"/>
            </w:tcBorders>
            <w:shd w:val="clear" w:color="auto" w:fill="auto"/>
            <w:noWrap/>
            <w:vAlign w:val="bottom"/>
          </w:tcPr>
          <w:p w14:paraId="159A9969"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4013B5">
              <w:rPr>
                <w:sz w:val="14"/>
                <w:szCs w:val="14"/>
              </w:rPr>
              <w:t> </w:t>
            </w:r>
          </w:p>
        </w:tc>
        <w:tc>
          <w:tcPr>
            <w:tcW w:w="290" w:type="pct"/>
            <w:tcBorders>
              <w:top w:val="nil"/>
              <w:left w:val="nil"/>
              <w:bottom w:val="nil"/>
              <w:right w:val="single" w:sz="4" w:space="0" w:color="auto"/>
            </w:tcBorders>
            <w:shd w:val="clear" w:color="auto" w:fill="auto"/>
            <w:noWrap/>
            <w:vAlign w:val="bottom"/>
          </w:tcPr>
          <w:p w14:paraId="66FC1960"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4013B5">
              <w:rPr>
                <w:sz w:val="14"/>
                <w:szCs w:val="14"/>
              </w:rPr>
              <w:t> </w:t>
            </w:r>
          </w:p>
        </w:tc>
        <w:tc>
          <w:tcPr>
            <w:tcW w:w="378" w:type="pct"/>
            <w:tcBorders>
              <w:top w:val="nil"/>
              <w:left w:val="nil"/>
              <w:bottom w:val="nil"/>
              <w:right w:val="single" w:sz="4" w:space="0" w:color="auto"/>
            </w:tcBorders>
            <w:shd w:val="clear" w:color="auto" w:fill="auto"/>
            <w:noWrap/>
            <w:vAlign w:val="bottom"/>
          </w:tcPr>
          <w:p w14:paraId="7066559C"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 </w:t>
            </w:r>
          </w:p>
        </w:tc>
        <w:tc>
          <w:tcPr>
            <w:tcW w:w="242" w:type="pct"/>
            <w:tcBorders>
              <w:top w:val="nil"/>
              <w:left w:val="nil"/>
              <w:bottom w:val="nil"/>
              <w:right w:val="single" w:sz="4" w:space="0" w:color="auto"/>
            </w:tcBorders>
            <w:shd w:val="clear" w:color="auto" w:fill="auto"/>
            <w:noWrap/>
            <w:vAlign w:val="bottom"/>
          </w:tcPr>
          <w:p w14:paraId="20EF246E"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sz w:val="14"/>
                <w:szCs w:val="14"/>
              </w:rPr>
            </w:pPr>
          </w:p>
        </w:tc>
      </w:tr>
      <w:tr w:rsidR="00BB10E1" w:rsidRPr="00293240" w14:paraId="7DAC2EF8" w14:textId="77777777" w:rsidTr="004013B5">
        <w:trPr>
          <w:trHeight w:val="20"/>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115ED676" w14:textId="77777777" w:rsidR="00BB10E1" w:rsidRPr="00293240" w:rsidRDefault="00BB10E1" w:rsidP="00BB10E1">
            <w:pPr>
              <w:tabs>
                <w:tab w:val="clear" w:pos="567"/>
                <w:tab w:val="clear" w:pos="1134"/>
                <w:tab w:val="clear" w:pos="1701"/>
                <w:tab w:val="clear" w:pos="2268"/>
                <w:tab w:val="clear" w:pos="2835"/>
              </w:tabs>
              <w:spacing w:before="20" w:after="20" w:line="180" w:lineRule="exact"/>
              <w:rPr>
                <w:b/>
                <w:bCs/>
                <w:sz w:val="14"/>
                <w:szCs w:val="14"/>
                <w:lang w:eastAsia="zh-CN"/>
              </w:rPr>
            </w:pPr>
            <w:r w:rsidRPr="00293240">
              <w:rPr>
                <w:b/>
                <w:bCs/>
                <w:sz w:val="14"/>
                <w:szCs w:val="14"/>
                <w:lang w:eastAsia="zh-CN"/>
              </w:rPr>
              <w:t>Total de ingresos</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63911" w14:textId="0B811745"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40</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4CD836F6" w14:textId="5DE210B3"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37 409</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1DC169E4" w14:textId="6BFA7973"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8 420</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2008003C" w14:textId="6C2D1C15"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1 998</w:t>
            </w:r>
          </w:p>
        </w:tc>
        <w:tc>
          <w:tcPr>
            <w:tcW w:w="304" w:type="pct"/>
            <w:tcBorders>
              <w:top w:val="single" w:sz="4" w:space="0" w:color="auto"/>
              <w:left w:val="nil"/>
              <w:bottom w:val="single" w:sz="4" w:space="0" w:color="auto"/>
              <w:right w:val="nil"/>
            </w:tcBorders>
            <w:shd w:val="clear" w:color="auto" w:fill="auto"/>
            <w:noWrap/>
            <w:vAlign w:val="center"/>
          </w:tcPr>
          <w:p w14:paraId="6DFDBE4F" w14:textId="7582ADEE"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110 913</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AC599" w14:textId="02E79F2A"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158 780</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12FB63D0" w14:textId="2C8934E5"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w:t>
            </w:r>
          </w:p>
        </w:tc>
        <w:tc>
          <w:tcPr>
            <w:tcW w:w="245" w:type="pct"/>
            <w:tcBorders>
              <w:top w:val="single" w:sz="4" w:space="0" w:color="auto"/>
              <w:left w:val="nil"/>
              <w:bottom w:val="single" w:sz="4" w:space="0" w:color="auto"/>
              <w:right w:val="single" w:sz="4" w:space="0" w:color="auto"/>
            </w:tcBorders>
            <w:shd w:val="clear" w:color="auto" w:fill="auto"/>
            <w:vAlign w:val="center"/>
          </w:tcPr>
          <w:p w14:paraId="5130E53F" w14:textId="0809BA21"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2 499</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5BD7950D" w14:textId="52441A1D"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217</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787DF487" w14:textId="443CB3DB"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3 009</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131AD2F6" w14:textId="31BF91EB"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11 856</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071BDAD9" w14:textId="4A3672E9"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39</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52A76224" w14:textId="17755CFB"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131</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A6CD877" w14:textId="2989639E"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241</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3CB941D2" w14:textId="4A4C87FD"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–1 214</w:t>
            </w:r>
          </w:p>
        </w:tc>
        <w:tc>
          <w:tcPr>
            <w:tcW w:w="242" w:type="pct"/>
            <w:tcBorders>
              <w:top w:val="single" w:sz="4" w:space="0" w:color="auto"/>
              <w:left w:val="nil"/>
              <w:bottom w:val="single" w:sz="4" w:space="0" w:color="auto"/>
              <w:right w:val="single" w:sz="4" w:space="0" w:color="auto"/>
            </w:tcBorders>
            <w:shd w:val="clear" w:color="auto" w:fill="auto"/>
            <w:noWrap/>
            <w:vAlign w:val="center"/>
          </w:tcPr>
          <w:p w14:paraId="2A1EE10B" w14:textId="14CBE7BC" w:rsidR="00BB10E1" w:rsidRPr="00293240" w:rsidRDefault="00BB10E1" w:rsidP="00BB10E1">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175 556</w:t>
            </w:r>
          </w:p>
        </w:tc>
      </w:tr>
      <w:tr w:rsidR="00BB10E1" w:rsidRPr="004013B5" w14:paraId="007A9F7E"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5192E757" w14:textId="77777777" w:rsidR="00BB10E1" w:rsidRPr="00293240" w:rsidRDefault="00BB10E1" w:rsidP="00BB10E1">
            <w:pPr>
              <w:tabs>
                <w:tab w:val="clear" w:pos="567"/>
                <w:tab w:val="clear" w:pos="1134"/>
                <w:tab w:val="clear" w:pos="1701"/>
                <w:tab w:val="clear" w:pos="2268"/>
                <w:tab w:val="clear" w:pos="2835"/>
              </w:tabs>
              <w:spacing w:before="20" w:after="20" w:line="180" w:lineRule="exact"/>
              <w:rPr>
                <w:b/>
                <w:bCs/>
                <w:sz w:val="14"/>
                <w:szCs w:val="14"/>
                <w:lang w:eastAsia="zh-CN"/>
              </w:rPr>
            </w:pPr>
            <w:r w:rsidRPr="00293240">
              <w:rPr>
                <w:b/>
                <w:bCs/>
                <w:sz w:val="14"/>
                <w:szCs w:val="14"/>
                <w:lang w:eastAsia="zh-CN"/>
              </w:rPr>
              <w:t>GASTOS</w:t>
            </w:r>
          </w:p>
        </w:tc>
        <w:tc>
          <w:tcPr>
            <w:tcW w:w="306" w:type="pct"/>
            <w:tcBorders>
              <w:top w:val="nil"/>
              <w:left w:val="single" w:sz="4" w:space="0" w:color="auto"/>
              <w:bottom w:val="nil"/>
              <w:right w:val="single" w:sz="4" w:space="0" w:color="auto"/>
            </w:tcBorders>
            <w:shd w:val="clear" w:color="auto" w:fill="auto"/>
            <w:noWrap/>
            <w:vAlign w:val="bottom"/>
          </w:tcPr>
          <w:p w14:paraId="0BC1C934"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305" w:type="pct"/>
            <w:tcBorders>
              <w:top w:val="nil"/>
              <w:left w:val="nil"/>
              <w:bottom w:val="nil"/>
              <w:right w:val="single" w:sz="4" w:space="0" w:color="auto"/>
            </w:tcBorders>
            <w:shd w:val="clear" w:color="auto" w:fill="auto"/>
            <w:noWrap/>
            <w:vAlign w:val="bottom"/>
          </w:tcPr>
          <w:p w14:paraId="24508624"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348" w:type="pct"/>
            <w:tcBorders>
              <w:top w:val="nil"/>
              <w:left w:val="nil"/>
              <w:bottom w:val="nil"/>
              <w:right w:val="single" w:sz="4" w:space="0" w:color="auto"/>
            </w:tcBorders>
            <w:shd w:val="clear" w:color="auto" w:fill="auto"/>
            <w:noWrap/>
            <w:vAlign w:val="bottom"/>
          </w:tcPr>
          <w:p w14:paraId="4036DA09"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347" w:type="pct"/>
            <w:tcBorders>
              <w:top w:val="nil"/>
              <w:left w:val="nil"/>
              <w:bottom w:val="nil"/>
              <w:right w:val="single" w:sz="4" w:space="0" w:color="auto"/>
            </w:tcBorders>
            <w:shd w:val="clear" w:color="auto" w:fill="auto"/>
            <w:noWrap/>
            <w:vAlign w:val="bottom"/>
          </w:tcPr>
          <w:p w14:paraId="135765A3"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304" w:type="pct"/>
            <w:tcBorders>
              <w:top w:val="nil"/>
              <w:left w:val="nil"/>
              <w:bottom w:val="nil"/>
              <w:right w:val="nil"/>
            </w:tcBorders>
            <w:shd w:val="clear" w:color="auto" w:fill="auto"/>
            <w:noWrap/>
            <w:vAlign w:val="bottom"/>
          </w:tcPr>
          <w:p w14:paraId="1AE2D3F1"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304" w:type="pct"/>
            <w:tcBorders>
              <w:top w:val="nil"/>
              <w:left w:val="single" w:sz="4" w:space="0" w:color="auto"/>
              <w:bottom w:val="nil"/>
              <w:right w:val="single" w:sz="4" w:space="0" w:color="auto"/>
            </w:tcBorders>
            <w:shd w:val="clear" w:color="auto" w:fill="auto"/>
            <w:noWrap/>
            <w:vAlign w:val="bottom"/>
          </w:tcPr>
          <w:p w14:paraId="0AE98119"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262" w:type="pct"/>
            <w:tcBorders>
              <w:top w:val="nil"/>
              <w:left w:val="nil"/>
              <w:bottom w:val="nil"/>
              <w:right w:val="single" w:sz="4" w:space="0" w:color="auto"/>
            </w:tcBorders>
            <w:shd w:val="clear" w:color="auto" w:fill="auto"/>
            <w:noWrap/>
            <w:vAlign w:val="bottom"/>
          </w:tcPr>
          <w:p w14:paraId="3B0A4691"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245" w:type="pct"/>
            <w:tcBorders>
              <w:top w:val="nil"/>
              <w:left w:val="nil"/>
              <w:bottom w:val="nil"/>
              <w:right w:val="single" w:sz="4" w:space="0" w:color="auto"/>
            </w:tcBorders>
            <w:shd w:val="clear" w:color="auto" w:fill="auto"/>
            <w:vAlign w:val="bottom"/>
          </w:tcPr>
          <w:p w14:paraId="14420225"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249" w:type="pct"/>
            <w:tcBorders>
              <w:top w:val="nil"/>
              <w:left w:val="nil"/>
              <w:bottom w:val="nil"/>
              <w:right w:val="single" w:sz="4" w:space="0" w:color="auto"/>
            </w:tcBorders>
            <w:shd w:val="clear" w:color="auto" w:fill="auto"/>
            <w:noWrap/>
            <w:vAlign w:val="bottom"/>
          </w:tcPr>
          <w:p w14:paraId="4358F446"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322" w:type="pct"/>
            <w:tcBorders>
              <w:top w:val="nil"/>
              <w:left w:val="nil"/>
              <w:bottom w:val="nil"/>
              <w:right w:val="single" w:sz="4" w:space="0" w:color="auto"/>
            </w:tcBorders>
            <w:shd w:val="clear" w:color="auto" w:fill="auto"/>
            <w:noWrap/>
            <w:vAlign w:val="bottom"/>
          </w:tcPr>
          <w:p w14:paraId="469FE910"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227" w:type="pct"/>
            <w:tcBorders>
              <w:top w:val="nil"/>
              <w:left w:val="nil"/>
              <w:bottom w:val="nil"/>
              <w:right w:val="single" w:sz="4" w:space="0" w:color="auto"/>
            </w:tcBorders>
            <w:shd w:val="clear" w:color="auto" w:fill="auto"/>
            <w:noWrap/>
            <w:vAlign w:val="bottom"/>
          </w:tcPr>
          <w:p w14:paraId="7FBCD729"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218" w:type="pct"/>
            <w:tcBorders>
              <w:top w:val="nil"/>
              <w:left w:val="nil"/>
              <w:bottom w:val="nil"/>
              <w:right w:val="single" w:sz="4" w:space="0" w:color="auto"/>
            </w:tcBorders>
            <w:shd w:val="clear" w:color="auto" w:fill="auto"/>
            <w:noWrap/>
            <w:vAlign w:val="bottom"/>
          </w:tcPr>
          <w:p w14:paraId="0A97439F"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174" w:type="pct"/>
            <w:tcBorders>
              <w:top w:val="nil"/>
              <w:left w:val="nil"/>
              <w:bottom w:val="nil"/>
              <w:right w:val="single" w:sz="4" w:space="0" w:color="auto"/>
            </w:tcBorders>
            <w:shd w:val="clear" w:color="auto" w:fill="auto"/>
            <w:noWrap/>
            <w:vAlign w:val="bottom"/>
          </w:tcPr>
          <w:p w14:paraId="6809EAD3"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290" w:type="pct"/>
            <w:tcBorders>
              <w:top w:val="nil"/>
              <w:left w:val="nil"/>
              <w:bottom w:val="nil"/>
              <w:right w:val="single" w:sz="4" w:space="0" w:color="auto"/>
            </w:tcBorders>
            <w:shd w:val="clear" w:color="auto" w:fill="auto"/>
            <w:noWrap/>
            <w:vAlign w:val="bottom"/>
          </w:tcPr>
          <w:p w14:paraId="5F82861B"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378" w:type="pct"/>
            <w:tcBorders>
              <w:top w:val="nil"/>
              <w:left w:val="nil"/>
              <w:bottom w:val="nil"/>
              <w:right w:val="single" w:sz="4" w:space="0" w:color="auto"/>
            </w:tcBorders>
            <w:shd w:val="clear" w:color="auto" w:fill="auto"/>
            <w:noWrap/>
            <w:vAlign w:val="bottom"/>
          </w:tcPr>
          <w:p w14:paraId="2D5F9167"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c>
          <w:tcPr>
            <w:tcW w:w="242" w:type="pct"/>
            <w:tcBorders>
              <w:top w:val="nil"/>
              <w:left w:val="nil"/>
              <w:bottom w:val="nil"/>
              <w:right w:val="single" w:sz="4" w:space="0" w:color="auto"/>
            </w:tcBorders>
            <w:shd w:val="clear" w:color="auto" w:fill="auto"/>
            <w:noWrap/>
            <w:vAlign w:val="bottom"/>
          </w:tcPr>
          <w:p w14:paraId="4659DCDB" w14:textId="77777777" w:rsidR="00BB10E1" w:rsidRPr="004013B5" w:rsidRDefault="00BB10E1" w:rsidP="00BB10E1">
            <w:pPr>
              <w:tabs>
                <w:tab w:val="clear" w:pos="567"/>
                <w:tab w:val="clear" w:pos="1134"/>
                <w:tab w:val="clear" w:pos="1701"/>
                <w:tab w:val="clear" w:pos="2268"/>
                <w:tab w:val="clear" w:pos="2835"/>
              </w:tabs>
              <w:spacing w:before="20" w:after="20" w:line="180" w:lineRule="exact"/>
              <w:jc w:val="right"/>
              <w:rPr>
                <w:b/>
                <w:bCs/>
                <w:sz w:val="14"/>
                <w:szCs w:val="14"/>
                <w:lang w:eastAsia="zh-CN"/>
              </w:rPr>
            </w:pPr>
            <w:r w:rsidRPr="004013B5">
              <w:rPr>
                <w:b/>
                <w:bCs/>
                <w:sz w:val="14"/>
                <w:szCs w:val="14"/>
                <w:lang w:eastAsia="zh-CN"/>
              </w:rPr>
              <w:t> </w:t>
            </w:r>
          </w:p>
        </w:tc>
      </w:tr>
      <w:tr w:rsidR="00B629F6" w:rsidRPr="004013B5" w14:paraId="26C8BE49"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7B4567C2"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293240">
              <w:rPr>
                <w:sz w:val="14"/>
                <w:szCs w:val="14"/>
              </w:rPr>
              <w:t>Gastos de personal</w:t>
            </w:r>
          </w:p>
        </w:tc>
        <w:tc>
          <w:tcPr>
            <w:tcW w:w="306" w:type="pct"/>
            <w:tcBorders>
              <w:top w:val="nil"/>
              <w:left w:val="single" w:sz="4" w:space="0" w:color="auto"/>
              <w:bottom w:val="nil"/>
              <w:right w:val="single" w:sz="4" w:space="0" w:color="auto"/>
            </w:tcBorders>
            <w:shd w:val="clear" w:color="auto" w:fill="auto"/>
            <w:noWrap/>
            <w:vAlign w:val="bottom"/>
          </w:tcPr>
          <w:p w14:paraId="30AA6627" w14:textId="41C6D93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59 398</w:t>
            </w:r>
          </w:p>
        </w:tc>
        <w:tc>
          <w:tcPr>
            <w:tcW w:w="305" w:type="pct"/>
            <w:tcBorders>
              <w:top w:val="nil"/>
              <w:left w:val="nil"/>
              <w:bottom w:val="nil"/>
              <w:right w:val="single" w:sz="4" w:space="0" w:color="auto"/>
            </w:tcBorders>
            <w:shd w:val="clear" w:color="auto" w:fill="auto"/>
            <w:noWrap/>
            <w:vAlign w:val="bottom"/>
          </w:tcPr>
          <w:p w14:paraId="141DC21C" w14:textId="79597E6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26 521</w:t>
            </w:r>
          </w:p>
        </w:tc>
        <w:tc>
          <w:tcPr>
            <w:tcW w:w="348" w:type="pct"/>
            <w:tcBorders>
              <w:top w:val="nil"/>
              <w:left w:val="nil"/>
              <w:bottom w:val="nil"/>
              <w:right w:val="single" w:sz="4" w:space="0" w:color="auto"/>
            </w:tcBorders>
            <w:shd w:val="clear" w:color="auto" w:fill="auto"/>
            <w:noWrap/>
            <w:vAlign w:val="bottom"/>
          </w:tcPr>
          <w:p w14:paraId="54AC5AC7" w14:textId="2757404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11 485</w:t>
            </w:r>
          </w:p>
        </w:tc>
        <w:tc>
          <w:tcPr>
            <w:tcW w:w="347" w:type="pct"/>
            <w:tcBorders>
              <w:top w:val="nil"/>
              <w:left w:val="nil"/>
              <w:bottom w:val="nil"/>
              <w:right w:val="single" w:sz="4" w:space="0" w:color="auto"/>
            </w:tcBorders>
            <w:shd w:val="clear" w:color="auto" w:fill="auto"/>
            <w:noWrap/>
            <w:vAlign w:val="bottom"/>
          </w:tcPr>
          <w:p w14:paraId="73235D61" w14:textId="7AC39B2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23 518</w:t>
            </w:r>
          </w:p>
        </w:tc>
        <w:tc>
          <w:tcPr>
            <w:tcW w:w="304" w:type="pct"/>
            <w:tcBorders>
              <w:top w:val="nil"/>
              <w:left w:val="nil"/>
              <w:bottom w:val="nil"/>
              <w:right w:val="nil"/>
            </w:tcBorders>
            <w:shd w:val="clear" w:color="auto" w:fill="auto"/>
            <w:noWrap/>
            <w:vAlign w:val="bottom"/>
          </w:tcPr>
          <w:p w14:paraId="2EC25151" w14:textId="084477B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23 005</w:t>
            </w:r>
          </w:p>
        </w:tc>
        <w:tc>
          <w:tcPr>
            <w:tcW w:w="304" w:type="pct"/>
            <w:tcBorders>
              <w:top w:val="nil"/>
              <w:left w:val="single" w:sz="4" w:space="0" w:color="auto"/>
              <w:bottom w:val="nil"/>
              <w:right w:val="single" w:sz="4" w:space="0" w:color="auto"/>
            </w:tcBorders>
            <w:shd w:val="clear" w:color="auto" w:fill="auto"/>
            <w:noWrap/>
            <w:vAlign w:val="bottom"/>
          </w:tcPr>
          <w:p w14:paraId="6FB66CA9" w14:textId="232E266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143 927</w:t>
            </w:r>
          </w:p>
        </w:tc>
        <w:tc>
          <w:tcPr>
            <w:tcW w:w="262" w:type="pct"/>
            <w:tcBorders>
              <w:top w:val="nil"/>
              <w:left w:val="nil"/>
              <w:bottom w:val="nil"/>
              <w:right w:val="single" w:sz="4" w:space="0" w:color="auto"/>
            </w:tcBorders>
            <w:shd w:val="clear" w:color="auto" w:fill="auto"/>
            <w:noWrap/>
            <w:vAlign w:val="bottom"/>
          </w:tcPr>
          <w:p w14:paraId="4473803D" w14:textId="2A02D24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bottom"/>
          </w:tcPr>
          <w:p w14:paraId="1E0B6CEB" w14:textId="494A3E3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375E3529" w14:textId="5A6BADF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17</w:t>
            </w:r>
          </w:p>
        </w:tc>
        <w:tc>
          <w:tcPr>
            <w:tcW w:w="322" w:type="pct"/>
            <w:tcBorders>
              <w:top w:val="nil"/>
              <w:left w:val="nil"/>
              <w:bottom w:val="nil"/>
              <w:right w:val="single" w:sz="4" w:space="0" w:color="auto"/>
            </w:tcBorders>
            <w:shd w:val="clear" w:color="auto" w:fill="auto"/>
            <w:noWrap/>
            <w:vAlign w:val="bottom"/>
          </w:tcPr>
          <w:p w14:paraId="342A2BCE" w14:textId="16B6391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1 911</w:t>
            </w:r>
          </w:p>
        </w:tc>
        <w:tc>
          <w:tcPr>
            <w:tcW w:w="227" w:type="pct"/>
            <w:tcBorders>
              <w:top w:val="nil"/>
              <w:left w:val="nil"/>
              <w:bottom w:val="nil"/>
              <w:right w:val="single" w:sz="4" w:space="0" w:color="auto"/>
            </w:tcBorders>
            <w:shd w:val="clear" w:color="auto" w:fill="auto"/>
            <w:noWrap/>
            <w:vAlign w:val="bottom"/>
          </w:tcPr>
          <w:p w14:paraId="50DF435E" w14:textId="2ABB1B5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3 028</w:t>
            </w:r>
          </w:p>
        </w:tc>
        <w:tc>
          <w:tcPr>
            <w:tcW w:w="218" w:type="pct"/>
            <w:tcBorders>
              <w:top w:val="nil"/>
              <w:left w:val="nil"/>
              <w:bottom w:val="nil"/>
              <w:right w:val="single" w:sz="4" w:space="0" w:color="auto"/>
            </w:tcBorders>
            <w:shd w:val="clear" w:color="auto" w:fill="auto"/>
            <w:noWrap/>
            <w:vAlign w:val="bottom"/>
          </w:tcPr>
          <w:p w14:paraId="20285C92" w14:textId="783D9BA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47740456" w14:textId="41E4D8E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48D73307" w14:textId="4FDB681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1 534</w:t>
            </w:r>
          </w:p>
        </w:tc>
        <w:tc>
          <w:tcPr>
            <w:tcW w:w="378" w:type="pct"/>
            <w:tcBorders>
              <w:top w:val="nil"/>
              <w:left w:val="nil"/>
              <w:bottom w:val="nil"/>
              <w:right w:val="single" w:sz="4" w:space="0" w:color="auto"/>
            </w:tcBorders>
            <w:shd w:val="clear" w:color="auto" w:fill="auto"/>
            <w:noWrap/>
            <w:vAlign w:val="bottom"/>
          </w:tcPr>
          <w:p w14:paraId="02CD80F1" w14:textId="7F7FE50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bottom"/>
          </w:tcPr>
          <w:p w14:paraId="20D85886" w14:textId="407FDBA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150 417</w:t>
            </w:r>
          </w:p>
        </w:tc>
      </w:tr>
      <w:tr w:rsidR="00B629F6" w:rsidRPr="004013B5" w14:paraId="7896869F" w14:textId="77777777" w:rsidTr="004013B5">
        <w:trPr>
          <w:trHeight w:val="20"/>
          <w:jc w:val="center"/>
        </w:trPr>
        <w:tc>
          <w:tcPr>
            <w:tcW w:w="479" w:type="pct"/>
            <w:tcBorders>
              <w:top w:val="nil"/>
              <w:left w:val="single" w:sz="4" w:space="0" w:color="auto"/>
              <w:bottom w:val="nil"/>
              <w:right w:val="nil"/>
            </w:tcBorders>
            <w:shd w:val="clear" w:color="auto" w:fill="auto"/>
          </w:tcPr>
          <w:p w14:paraId="7E38CA70"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30</w:t>
            </w:r>
          </w:p>
        </w:tc>
        <w:tc>
          <w:tcPr>
            <w:tcW w:w="306" w:type="pct"/>
            <w:tcBorders>
              <w:top w:val="nil"/>
              <w:left w:val="single" w:sz="4" w:space="0" w:color="auto"/>
              <w:bottom w:val="nil"/>
              <w:right w:val="single" w:sz="4" w:space="0" w:color="auto"/>
            </w:tcBorders>
            <w:shd w:val="clear" w:color="auto" w:fill="auto"/>
            <w:noWrap/>
            <w:vAlign w:val="bottom"/>
          </w:tcPr>
          <w:p w14:paraId="63BB154F" w14:textId="3A1BA66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46 077</w:t>
            </w:r>
          </w:p>
        </w:tc>
        <w:tc>
          <w:tcPr>
            <w:tcW w:w="305" w:type="pct"/>
            <w:tcBorders>
              <w:top w:val="nil"/>
              <w:left w:val="nil"/>
              <w:bottom w:val="nil"/>
              <w:right w:val="single" w:sz="4" w:space="0" w:color="auto"/>
            </w:tcBorders>
            <w:shd w:val="clear" w:color="auto" w:fill="auto"/>
            <w:noWrap/>
            <w:vAlign w:val="bottom"/>
          </w:tcPr>
          <w:p w14:paraId="1B2D63D3" w14:textId="66826EB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20 460</w:t>
            </w:r>
          </w:p>
        </w:tc>
        <w:tc>
          <w:tcPr>
            <w:tcW w:w="348" w:type="pct"/>
            <w:tcBorders>
              <w:top w:val="nil"/>
              <w:left w:val="nil"/>
              <w:bottom w:val="nil"/>
              <w:right w:val="single" w:sz="4" w:space="0" w:color="auto"/>
            </w:tcBorders>
            <w:shd w:val="clear" w:color="auto" w:fill="auto"/>
            <w:noWrap/>
            <w:vAlign w:val="bottom"/>
          </w:tcPr>
          <w:p w14:paraId="375B4D40" w14:textId="003596A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8 852</w:t>
            </w:r>
          </w:p>
        </w:tc>
        <w:tc>
          <w:tcPr>
            <w:tcW w:w="347" w:type="pct"/>
            <w:tcBorders>
              <w:top w:val="nil"/>
              <w:left w:val="nil"/>
              <w:bottom w:val="nil"/>
              <w:right w:val="single" w:sz="4" w:space="0" w:color="auto"/>
            </w:tcBorders>
            <w:shd w:val="clear" w:color="auto" w:fill="auto"/>
            <w:noWrap/>
            <w:vAlign w:val="bottom"/>
          </w:tcPr>
          <w:p w14:paraId="44AF618C" w14:textId="1BB69AB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17 559</w:t>
            </w:r>
          </w:p>
        </w:tc>
        <w:tc>
          <w:tcPr>
            <w:tcW w:w="304" w:type="pct"/>
            <w:tcBorders>
              <w:top w:val="nil"/>
              <w:left w:val="nil"/>
              <w:bottom w:val="nil"/>
              <w:right w:val="nil"/>
            </w:tcBorders>
            <w:shd w:val="clear" w:color="auto" w:fill="auto"/>
            <w:noWrap/>
            <w:vAlign w:val="bottom"/>
          </w:tcPr>
          <w:p w14:paraId="173E14C6" w14:textId="3E67F73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360</w:t>
            </w:r>
          </w:p>
        </w:tc>
        <w:tc>
          <w:tcPr>
            <w:tcW w:w="304" w:type="pct"/>
            <w:tcBorders>
              <w:top w:val="nil"/>
              <w:left w:val="single" w:sz="4" w:space="0" w:color="auto"/>
              <w:bottom w:val="nil"/>
              <w:right w:val="single" w:sz="4" w:space="0" w:color="auto"/>
            </w:tcBorders>
            <w:shd w:val="clear" w:color="auto" w:fill="auto"/>
            <w:noWrap/>
            <w:vAlign w:val="bottom"/>
          </w:tcPr>
          <w:p w14:paraId="43AFAC66" w14:textId="19B4FC9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93 308</w:t>
            </w:r>
          </w:p>
        </w:tc>
        <w:tc>
          <w:tcPr>
            <w:tcW w:w="262" w:type="pct"/>
            <w:tcBorders>
              <w:top w:val="nil"/>
              <w:left w:val="nil"/>
              <w:bottom w:val="nil"/>
              <w:right w:val="single" w:sz="4" w:space="0" w:color="auto"/>
            </w:tcBorders>
            <w:shd w:val="clear" w:color="auto" w:fill="auto"/>
            <w:noWrap/>
            <w:vAlign w:val="bottom"/>
          </w:tcPr>
          <w:p w14:paraId="45758EEF" w14:textId="6DF00A0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bottom"/>
          </w:tcPr>
          <w:p w14:paraId="49F94469" w14:textId="2CBDC04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7AC244F6" w14:textId="68A66E1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22" w:type="pct"/>
            <w:tcBorders>
              <w:top w:val="nil"/>
              <w:left w:val="nil"/>
              <w:bottom w:val="nil"/>
              <w:right w:val="single" w:sz="4" w:space="0" w:color="auto"/>
            </w:tcBorders>
            <w:shd w:val="clear" w:color="auto" w:fill="auto"/>
            <w:noWrap/>
            <w:vAlign w:val="bottom"/>
          </w:tcPr>
          <w:p w14:paraId="09DC82E3" w14:textId="2A2FFE2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1 499</w:t>
            </w:r>
          </w:p>
        </w:tc>
        <w:tc>
          <w:tcPr>
            <w:tcW w:w="227" w:type="pct"/>
            <w:tcBorders>
              <w:top w:val="nil"/>
              <w:left w:val="nil"/>
              <w:bottom w:val="nil"/>
              <w:right w:val="single" w:sz="4" w:space="0" w:color="auto"/>
            </w:tcBorders>
            <w:shd w:val="clear" w:color="auto" w:fill="auto"/>
            <w:noWrap/>
            <w:vAlign w:val="bottom"/>
          </w:tcPr>
          <w:p w14:paraId="6B95F922" w14:textId="6EED2FF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2 124</w:t>
            </w:r>
          </w:p>
        </w:tc>
        <w:tc>
          <w:tcPr>
            <w:tcW w:w="218" w:type="pct"/>
            <w:tcBorders>
              <w:top w:val="nil"/>
              <w:left w:val="nil"/>
              <w:bottom w:val="nil"/>
              <w:right w:val="single" w:sz="4" w:space="0" w:color="auto"/>
            </w:tcBorders>
            <w:shd w:val="clear" w:color="auto" w:fill="auto"/>
            <w:noWrap/>
            <w:vAlign w:val="bottom"/>
          </w:tcPr>
          <w:p w14:paraId="73836FCE" w14:textId="0E278C3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146525C1" w14:textId="74C8D5F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07661098" w14:textId="5AB29EB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1 205</w:t>
            </w:r>
          </w:p>
        </w:tc>
        <w:tc>
          <w:tcPr>
            <w:tcW w:w="378" w:type="pct"/>
            <w:tcBorders>
              <w:top w:val="nil"/>
              <w:left w:val="nil"/>
              <w:bottom w:val="nil"/>
              <w:right w:val="single" w:sz="4" w:space="0" w:color="auto"/>
            </w:tcBorders>
            <w:shd w:val="clear" w:color="auto" w:fill="auto"/>
            <w:noWrap/>
            <w:vAlign w:val="bottom"/>
          </w:tcPr>
          <w:p w14:paraId="71974286" w14:textId="77791C6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bottom"/>
          </w:tcPr>
          <w:p w14:paraId="52E00E6E" w14:textId="3E4D4C5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98 136</w:t>
            </w:r>
          </w:p>
        </w:tc>
      </w:tr>
      <w:tr w:rsidR="00B629F6" w:rsidRPr="004013B5" w14:paraId="0F98961D" w14:textId="77777777" w:rsidTr="004013B5">
        <w:trPr>
          <w:trHeight w:val="20"/>
          <w:jc w:val="center"/>
        </w:trPr>
        <w:tc>
          <w:tcPr>
            <w:tcW w:w="479" w:type="pct"/>
            <w:tcBorders>
              <w:top w:val="nil"/>
              <w:left w:val="single" w:sz="4" w:space="0" w:color="auto"/>
              <w:bottom w:val="nil"/>
              <w:right w:val="nil"/>
            </w:tcBorders>
            <w:shd w:val="clear" w:color="auto" w:fill="auto"/>
          </w:tcPr>
          <w:p w14:paraId="41B77AD9"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sidRPr="00293240">
              <w:rPr>
                <w:sz w:val="14"/>
                <w:szCs w:val="14"/>
              </w:rPr>
              <w:t>31</w:t>
            </w:r>
          </w:p>
        </w:tc>
        <w:tc>
          <w:tcPr>
            <w:tcW w:w="306" w:type="pct"/>
            <w:tcBorders>
              <w:top w:val="nil"/>
              <w:left w:val="single" w:sz="4" w:space="0" w:color="auto"/>
              <w:bottom w:val="nil"/>
              <w:right w:val="single" w:sz="4" w:space="0" w:color="auto"/>
            </w:tcBorders>
            <w:shd w:val="clear" w:color="auto" w:fill="auto"/>
            <w:noWrap/>
            <w:vAlign w:val="bottom"/>
          </w:tcPr>
          <w:p w14:paraId="36F09EB0" w14:textId="102A5D0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13 321</w:t>
            </w:r>
          </w:p>
        </w:tc>
        <w:tc>
          <w:tcPr>
            <w:tcW w:w="305" w:type="pct"/>
            <w:tcBorders>
              <w:top w:val="nil"/>
              <w:left w:val="nil"/>
              <w:bottom w:val="nil"/>
              <w:right w:val="single" w:sz="4" w:space="0" w:color="auto"/>
            </w:tcBorders>
            <w:shd w:val="clear" w:color="auto" w:fill="auto"/>
            <w:noWrap/>
            <w:vAlign w:val="bottom"/>
          </w:tcPr>
          <w:p w14:paraId="4804A732" w14:textId="74CC022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6 061</w:t>
            </w:r>
          </w:p>
        </w:tc>
        <w:tc>
          <w:tcPr>
            <w:tcW w:w="348" w:type="pct"/>
            <w:tcBorders>
              <w:top w:val="nil"/>
              <w:left w:val="nil"/>
              <w:bottom w:val="nil"/>
              <w:right w:val="single" w:sz="4" w:space="0" w:color="auto"/>
            </w:tcBorders>
            <w:shd w:val="clear" w:color="auto" w:fill="auto"/>
            <w:noWrap/>
            <w:vAlign w:val="bottom"/>
          </w:tcPr>
          <w:p w14:paraId="758EFA29" w14:textId="10CFC87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2 633</w:t>
            </w:r>
          </w:p>
        </w:tc>
        <w:tc>
          <w:tcPr>
            <w:tcW w:w="347" w:type="pct"/>
            <w:tcBorders>
              <w:top w:val="nil"/>
              <w:left w:val="nil"/>
              <w:bottom w:val="nil"/>
              <w:right w:val="single" w:sz="4" w:space="0" w:color="auto"/>
            </w:tcBorders>
            <w:shd w:val="clear" w:color="auto" w:fill="auto"/>
            <w:noWrap/>
            <w:vAlign w:val="bottom"/>
          </w:tcPr>
          <w:p w14:paraId="091FDE4D" w14:textId="513DEA4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5 959</w:t>
            </w:r>
          </w:p>
        </w:tc>
        <w:tc>
          <w:tcPr>
            <w:tcW w:w="304" w:type="pct"/>
            <w:tcBorders>
              <w:top w:val="nil"/>
              <w:left w:val="nil"/>
              <w:bottom w:val="nil"/>
              <w:right w:val="nil"/>
            </w:tcBorders>
            <w:shd w:val="clear" w:color="auto" w:fill="auto"/>
            <w:noWrap/>
            <w:vAlign w:val="bottom"/>
          </w:tcPr>
          <w:p w14:paraId="269FD690" w14:textId="0338AB6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22 645</w:t>
            </w:r>
          </w:p>
        </w:tc>
        <w:tc>
          <w:tcPr>
            <w:tcW w:w="304" w:type="pct"/>
            <w:tcBorders>
              <w:top w:val="nil"/>
              <w:left w:val="single" w:sz="4" w:space="0" w:color="auto"/>
              <w:bottom w:val="nil"/>
              <w:right w:val="single" w:sz="4" w:space="0" w:color="auto"/>
            </w:tcBorders>
            <w:shd w:val="clear" w:color="auto" w:fill="auto"/>
            <w:noWrap/>
            <w:vAlign w:val="bottom"/>
          </w:tcPr>
          <w:p w14:paraId="5CF71AB1" w14:textId="4356C0D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50 619</w:t>
            </w:r>
          </w:p>
        </w:tc>
        <w:tc>
          <w:tcPr>
            <w:tcW w:w="262" w:type="pct"/>
            <w:tcBorders>
              <w:top w:val="nil"/>
              <w:left w:val="nil"/>
              <w:bottom w:val="nil"/>
              <w:right w:val="single" w:sz="4" w:space="0" w:color="auto"/>
            </w:tcBorders>
            <w:shd w:val="clear" w:color="auto" w:fill="auto"/>
            <w:noWrap/>
            <w:vAlign w:val="bottom"/>
          </w:tcPr>
          <w:p w14:paraId="0EC7E3FA" w14:textId="41F668C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bottom"/>
          </w:tcPr>
          <w:p w14:paraId="2581A1F9" w14:textId="251EC8A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792F911D" w14:textId="2C1B6A3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17</w:t>
            </w:r>
          </w:p>
        </w:tc>
        <w:tc>
          <w:tcPr>
            <w:tcW w:w="322" w:type="pct"/>
            <w:tcBorders>
              <w:top w:val="nil"/>
              <w:left w:val="nil"/>
              <w:bottom w:val="nil"/>
              <w:right w:val="single" w:sz="4" w:space="0" w:color="auto"/>
            </w:tcBorders>
            <w:shd w:val="clear" w:color="auto" w:fill="auto"/>
            <w:noWrap/>
            <w:vAlign w:val="bottom"/>
          </w:tcPr>
          <w:p w14:paraId="30DF0690" w14:textId="28DFC4A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412</w:t>
            </w:r>
          </w:p>
        </w:tc>
        <w:tc>
          <w:tcPr>
            <w:tcW w:w="227" w:type="pct"/>
            <w:tcBorders>
              <w:top w:val="nil"/>
              <w:left w:val="nil"/>
              <w:bottom w:val="nil"/>
              <w:right w:val="single" w:sz="4" w:space="0" w:color="auto"/>
            </w:tcBorders>
            <w:shd w:val="clear" w:color="auto" w:fill="auto"/>
            <w:noWrap/>
            <w:vAlign w:val="bottom"/>
          </w:tcPr>
          <w:p w14:paraId="770B940E" w14:textId="4B40ADC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904</w:t>
            </w:r>
          </w:p>
        </w:tc>
        <w:tc>
          <w:tcPr>
            <w:tcW w:w="218" w:type="pct"/>
            <w:tcBorders>
              <w:top w:val="nil"/>
              <w:left w:val="nil"/>
              <w:bottom w:val="nil"/>
              <w:right w:val="single" w:sz="4" w:space="0" w:color="auto"/>
            </w:tcBorders>
            <w:shd w:val="clear" w:color="auto" w:fill="auto"/>
            <w:noWrap/>
            <w:vAlign w:val="bottom"/>
          </w:tcPr>
          <w:p w14:paraId="123BE3CF" w14:textId="4F5509C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1E9F4675" w14:textId="7ACD61B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5F5EAA34" w14:textId="56516AC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328</w:t>
            </w:r>
          </w:p>
        </w:tc>
        <w:tc>
          <w:tcPr>
            <w:tcW w:w="378" w:type="pct"/>
            <w:tcBorders>
              <w:top w:val="nil"/>
              <w:left w:val="nil"/>
              <w:bottom w:val="nil"/>
              <w:right w:val="single" w:sz="4" w:space="0" w:color="auto"/>
            </w:tcBorders>
            <w:shd w:val="clear" w:color="auto" w:fill="auto"/>
            <w:noWrap/>
            <w:vAlign w:val="bottom"/>
          </w:tcPr>
          <w:p w14:paraId="4DB47378" w14:textId="5995E1B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bottom"/>
          </w:tcPr>
          <w:p w14:paraId="1EBE8F9F" w14:textId="4C0F3ED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52 281</w:t>
            </w:r>
          </w:p>
        </w:tc>
      </w:tr>
      <w:tr w:rsidR="00B629F6" w:rsidRPr="004013B5" w14:paraId="340EADC8"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6BC397B8"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Gastos de misión</w:t>
            </w:r>
          </w:p>
        </w:tc>
        <w:tc>
          <w:tcPr>
            <w:tcW w:w="306" w:type="pct"/>
            <w:tcBorders>
              <w:top w:val="nil"/>
              <w:left w:val="single" w:sz="4" w:space="0" w:color="auto"/>
              <w:bottom w:val="nil"/>
              <w:right w:val="single" w:sz="4" w:space="0" w:color="auto"/>
            </w:tcBorders>
            <w:shd w:val="clear" w:color="auto" w:fill="auto"/>
            <w:noWrap/>
            <w:vAlign w:val="bottom"/>
          </w:tcPr>
          <w:p w14:paraId="49A06F18" w14:textId="2B127A2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31</w:t>
            </w:r>
          </w:p>
        </w:tc>
        <w:tc>
          <w:tcPr>
            <w:tcW w:w="305" w:type="pct"/>
            <w:tcBorders>
              <w:top w:val="nil"/>
              <w:left w:val="nil"/>
              <w:bottom w:val="nil"/>
              <w:right w:val="single" w:sz="4" w:space="0" w:color="auto"/>
            </w:tcBorders>
            <w:shd w:val="clear" w:color="auto" w:fill="auto"/>
            <w:noWrap/>
            <w:vAlign w:val="bottom"/>
          </w:tcPr>
          <w:p w14:paraId="2AD2D24C" w14:textId="5BF8D8A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104</w:t>
            </w:r>
          </w:p>
        </w:tc>
        <w:tc>
          <w:tcPr>
            <w:tcW w:w="348" w:type="pct"/>
            <w:tcBorders>
              <w:top w:val="nil"/>
              <w:left w:val="nil"/>
              <w:bottom w:val="nil"/>
              <w:right w:val="single" w:sz="4" w:space="0" w:color="auto"/>
            </w:tcBorders>
            <w:shd w:val="clear" w:color="auto" w:fill="auto"/>
            <w:noWrap/>
            <w:vAlign w:val="bottom"/>
          </w:tcPr>
          <w:p w14:paraId="74DA7AA2" w14:textId="5260563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19</w:t>
            </w:r>
          </w:p>
        </w:tc>
        <w:tc>
          <w:tcPr>
            <w:tcW w:w="347" w:type="pct"/>
            <w:tcBorders>
              <w:top w:val="nil"/>
              <w:left w:val="nil"/>
              <w:bottom w:val="nil"/>
              <w:right w:val="single" w:sz="4" w:space="0" w:color="auto"/>
            </w:tcBorders>
            <w:shd w:val="clear" w:color="auto" w:fill="auto"/>
            <w:noWrap/>
            <w:vAlign w:val="bottom"/>
          </w:tcPr>
          <w:p w14:paraId="7C9F8E8F" w14:textId="3431C95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116</w:t>
            </w:r>
          </w:p>
        </w:tc>
        <w:tc>
          <w:tcPr>
            <w:tcW w:w="304" w:type="pct"/>
            <w:tcBorders>
              <w:top w:val="nil"/>
              <w:left w:val="nil"/>
              <w:bottom w:val="nil"/>
              <w:right w:val="nil"/>
            </w:tcBorders>
            <w:shd w:val="clear" w:color="auto" w:fill="auto"/>
            <w:noWrap/>
            <w:vAlign w:val="bottom"/>
          </w:tcPr>
          <w:p w14:paraId="102D11F1" w14:textId="0FA7ABC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15</w:t>
            </w:r>
          </w:p>
        </w:tc>
        <w:tc>
          <w:tcPr>
            <w:tcW w:w="304" w:type="pct"/>
            <w:tcBorders>
              <w:top w:val="nil"/>
              <w:left w:val="single" w:sz="4" w:space="0" w:color="auto"/>
              <w:bottom w:val="nil"/>
              <w:right w:val="single" w:sz="4" w:space="0" w:color="auto"/>
            </w:tcBorders>
            <w:shd w:val="clear" w:color="auto" w:fill="auto"/>
            <w:noWrap/>
            <w:vAlign w:val="bottom"/>
          </w:tcPr>
          <w:p w14:paraId="2C16061F" w14:textId="1EFAE80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285</w:t>
            </w:r>
          </w:p>
        </w:tc>
        <w:tc>
          <w:tcPr>
            <w:tcW w:w="262" w:type="pct"/>
            <w:tcBorders>
              <w:top w:val="nil"/>
              <w:left w:val="nil"/>
              <w:bottom w:val="nil"/>
              <w:right w:val="single" w:sz="4" w:space="0" w:color="auto"/>
            </w:tcBorders>
            <w:shd w:val="clear" w:color="auto" w:fill="auto"/>
            <w:noWrap/>
            <w:vAlign w:val="bottom"/>
          </w:tcPr>
          <w:p w14:paraId="63F5963F" w14:textId="0532834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bottom"/>
          </w:tcPr>
          <w:p w14:paraId="5F91D78F" w14:textId="7DE2C49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79077FA2" w14:textId="7F9D66A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322" w:type="pct"/>
            <w:tcBorders>
              <w:top w:val="nil"/>
              <w:left w:val="nil"/>
              <w:bottom w:val="nil"/>
              <w:right w:val="single" w:sz="4" w:space="0" w:color="auto"/>
            </w:tcBorders>
            <w:shd w:val="clear" w:color="auto" w:fill="auto"/>
            <w:noWrap/>
            <w:vAlign w:val="bottom"/>
          </w:tcPr>
          <w:p w14:paraId="2FB85F44" w14:textId="0AE85A0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7</w:t>
            </w:r>
          </w:p>
        </w:tc>
        <w:tc>
          <w:tcPr>
            <w:tcW w:w="227" w:type="pct"/>
            <w:tcBorders>
              <w:top w:val="nil"/>
              <w:left w:val="nil"/>
              <w:bottom w:val="nil"/>
              <w:right w:val="single" w:sz="4" w:space="0" w:color="auto"/>
            </w:tcBorders>
            <w:shd w:val="clear" w:color="auto" w:fill="auto"/>
            <w:noWrap/>
            <w:vAlign w:val="bottom"/>
          </w:tcPr>
          <w:p w14:paraId="4F2B7F74" w14:textId="3E18F13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144</w:t>
            </w:r>
          </w:p>
        </w:tc>
        <w:tc>
          <w:tcPr>
            <w:tcW w:w="218" w:type="pct"/>
            <w:tcBorders>
              <w:top w:val="nil"/>
              <w:left w:val="nil"/>
              <w:bottom w:val="nil"/>
              <w:right w:val="single" w:sz="4" w:space="0" w:color="auto"/>
            </w:tcBorders>
            <w:shd w:val="clear" w:color="auto" w:fill="auto"/>
            <w:noWrap/>
            <w:vAlign w:val="bottom"/>
          </w:tcPr>
          <w:p w14:paraId="52C5777B" w14:textId="75F6D00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7C858A90" w14:textId="60F0A63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2A21B132" w14:textId="0F75C87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7</w:t>
            </w:r>
          </w:p>
        </w:tc>
        <w:tc>
          <w:tcPr>
            <w:tcW w:w="378" w:type="pct"/>
            <w:tcBorders>
              <w:top w:val="nil"/>
              <w:left w:val="nil"/>
              <w:bottom w:val="nil"/>
              <w:right w:val="single" w:sz="4" w:space="0" w:color="auto"/>
            </w:tcBorders>
            <w:shd w:val="clear" w:color="auto" w:fill="auto"/>
            <w:noWrap/>
            <w:vAlign w:val="bottom"/>
          </w:tcPr>
          <w:p w14:paraId="6997A0CE" w14:textId="408DD75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bottom"/>
          </w:tcPr>
          <w:p w14:paraId="7900F046" w14:textId="75E37C2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443</w:t>
            </w:r>
          </w:p>
        </w:tc>
      </w:tr>
      <w:tr w:rsidR="00B629F6" w:rsidRPr="004013B5" w14:paraId="04BD9501" w14:textId="77777777" w:rsidTr="004013B5">
        <w:trPr>
          <w:trHeight w:val="20"/>
          <w:jc w:val="center"/>
        </w:trPr>
        <w:tc>
          <w:tcPr>
            <w:tcW w:w="479" w:type="pct"/>
            <w:tcBorders>
              <w:top w:val="nil"/>
              <w:left w:val="single" w:sz="4" w:space="0" w:color="auto"/>
              <w:bottom w:val="nil"/>
              <w:right w:val="nil"/>
            </w:tcBorders>
            <w:shd w:val="clear" w:color="auto" w:fill="auto"/>
            <w:vAlign w:val="center"/>
            <w:hideMark/>
          </w:tcPr>
          <w:p w14:paraId="322DB157"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Servicios por contrata</w:t>
            </w:r>
          </w:p>
        </w:tc>
        <w:tc>
          <w:tcPr>
            <w:tcW w:w="306" w:type="pct"/>
            <w:tcBorders>
              <w:top w:val="nil"/>
              <w:left w:val="single" w:sz="4" w:space="0" w:color="auto"/>
              <w:bottom w:val="nil"/>
              <w:right w:val="single" w:sz="4" w:space="0" w:color="auto"/>
            </w:tcBorders>
            <w:shd w:val="clear" w:color="auto" w:fill="auto"/>
            <w:noWrap/>
            <w:vAlign w:val="bottom"/>
          </w:tcPr>
          <w:p w14:paraId="1DF92EB9" w14:textId="71DF751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6 854</w:t>
            </w:r>
          </w:p>
        </w:tc>
        <w:tc>
          <w:tcPr>
            <w:tcW w:w="305" w:type="pct"/>
            <w:tcBorders>
              <w:top w:val="nil"/>
              <w:left w:val="nil"/>
              <w:bottom w:val="nil"/>
              <w:right w:val="single" w:sz="4" w:space="0" w:color="auto"/>
            </w:tcBorders>
            <w:shd w:val="clear" w:color="auto" w:fill="auto"/>
            <w:noWrap/>
            <w:vAlign w:val="bottom"/>
          </w:tcPr>
          <w:p w14:paraId="7B823A0F" w14:textId="270544C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603</w:t>
            </w:r>
          </w:p>
        </w:tc>
        <w:tc>
          <w:tcPr>
            <w:tcW w:w="348" w:type="pct"/>
            <w:tcBorders>
              <w:top w:val="nil"/>
              <w:left w:val="nil"/>
              <w:bottom w:val="nil"/>
              <w:right w:val="single" w:sz="4" w:space="0" w:color="auto"/>
            </w:tcBorders>
            <w:shd w:val="clear" w:color="auto" w:fill="auto"/>
            <w:noWrap/>
            <w:vAlign w:val="bottom"/>
          </w:tcPr>
          <w:p w14:paraId="4DFA3CE5" w14:textId="3567CBC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892</w:t>
            </w:r>
          </w:p>
        </w:tc>
        <w:tc>
          <w:tcPr>
            <w:tcW w:w="347" w:type="pct"/>
            <w:tcBorders>
              <w:top w:val="nil"/>
              <w:left w:val="nil"/>
              <w:bottom w:val="nil"/>
              <w:right w:val="single" w:sz="4" w:space="0" w:color="auto"/>
            </w:tcBorders>
            <w:shd w:val="clear" w:color="auto" w:fill="auto"/>
            <w:noWrap/>
            <w:vAlign w:val="bottom"/>
          </w:tcPr>
          <w:p w14:paraId="13FF0951" w14:textId="69FB25B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3 334</w:t>
            </w:r>
          </w:p>
        </w:tc>
        <w:tc>
          <w:tcPr>
            <w:tcW w:w="304" w:type="pct"/>
            <w:tcBorders>
              <w:top w:val="nil"/>
              <w:left w:val="nil"/>
              <w:bottom w:val="nil"/>
              <w:right w:val="nil"/>
            </w:tcBorders>
            <w:shd w:val="clear" w:color="auto" w:fill="auto"/>
            <w:noWrap/>
            <w:vAlign w:val="bottom"/>
          </w:tcPr>
          <w:p w14:paraId="3A152006" w14:textId="3D9D09D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1 731</w:t>
            </w:r>
          </w:p>
        </w:tc>
        <w:tc>
          <w:tcPr>
            <w:tcW w:w="304" w:type="pct"/>
            <w:tcBorders>
              <w:top w:val="nil"/>
              <w:left w:val="single" w:sz="4" w:space="0" w:color="auto"/>
              <w:bottom w:val="nil"/>
              <w:right w:val="single" w:sz="4" w:space="0" w:color="auto"/>
            </w:tcBorders>
            <w:shd w:val="clear" w:color="auto" w:fill="auto"/>
            <w:noWrap/>
            <w:vAlign w:val="bottom"/>
          </w:tcPr>
          <w:p w14:paraId="577A577A" w14:textId="075F1EE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13 414</w:t>
            </w:r>
          </w:p>
        </w:tc>
        <w:tc>
          <w:tcPr>
            <w:tcW w:w="262" w:type="pct"/>
            <w:tcBorders>
              <w:top w:val="nil"/>
              <w:left w:val="nil"/>
              <w:bottom w:val="nil"/>
              <w:right w:val="single" w:sz="4" w:space="0" w:color="auto"/>
            </w:tcBorders>
            <w:shd w:val="clear" w:color="auto" w:fill="auto"/>
            <w:noWrap/>
            <w:vAlign w:val="bottom"/>
          </w:tcPr>
          <w:p w14:paraId="0B7AC03C" w14:textId="60E2CC0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w:t>
            </w:r>
          </w:p>
        </w:tc>
        <w:tc>
          <w:tcPr>
            <w:tcW w:w="245" w:type="pct"/>
            <w:tcBorders>
              <w:top w:val="nil"/>
              <w:left w:val="nil"/>
              <w:bottom w:val="nil"/>
              <w:right w:val="single" w:sz="4" w:space="0" w:color="auto"/>
            </w:tcBorders>
            <w:shd w:val="clear" w:color="auto" w:fill="auto"/>
            <w:vAlign w:val="bottom"/>
          </w:tcPr>
          <w:p w14:paraId="7F2D7A43" w14:textId="77B99D7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0EB84C96" w14:textId="1F419B2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22" w:type="pct"/>
            <w:tcBorders>
              <w:top w:val="nil"/>
              <w:left w:val="nil"/>
              <w:bottom w:val="nil"/>
              <w:right w:val="single" w:sz="4" w:space="0" w:color="auto"/>
            </w:tcBorders>
            <w:shd w:val="clear" w:color="auto" w:fill="auto"/>
            <w:noWrap/>
            <w:vAlign w:val="bottom"/>
          </w:tcPr>
          <w:p w14:paraId="4F5ECDDD" w14:textId="715EE28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920</w:t>
            </w:r>
          </w:p>
        </w:tc>
        <w:tc>
          <w:tcPr>
            <w:tcW w:w="227" w:type="pct"/>
            <w:tcBorders>
              <w:top w:val="nil"/>
              <w:left w:val="nil"/>
              <w:bottom w:val="nil"/>
              <w:right w:val="single" w:sz="4" w:space="0" w:color="auto"/>
            </w:tcBorders>
            <w:shd w:val="clear" w:color="auto" w:fill="auto"/>
            <w:noWrap/>
            <w:vAlign w:val="bottom"/>
          </w:tcPr>
          <w:p w14:paraId="030C7A0B" w14:textId="3C48AB2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6 626</w:t>
            </w:r>
          </w:p>
        </w:tc>
        <w:tc>
          <w:tcPr>
            <w:tcW w:w="218" w:type="pct"/>
            <w:tcBorders>
              <w:top w:val="nil"/>
              <w:left w:val="nil"/>
              <w:bottom w:val="nil"/>
              <w:right w:val="single" w:sz="4" w:space="0" w:color="auto"/>
            </w:tcBorders>
            <w:shd w:val="clear" w:color="auto" w:fill="auto"/>
            <w:noWrap/>
            <w:vAlign w:val="bottom"/>
          </w:tcPr>
          <w:p w14:paraId="10B2BAE9" w14:textId="2862928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33B937FE" w14:textId="5590DD8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63A5D05B" w14:textId="0F7D24A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77</w:t>
            </w:r>
          </w:p>
        </w:tc>
        <w:tc>
          <w:tcPr>
            <w:tcW w:w="378" w:type="pct"/>
            <w:tcBorders>
              <w:top w:val="nil"/>
              <w:left w:val="nil"/>
              <w:bottom w:val="nil"/>
              <w:right w:val="single" w:sz="4" w:space="0" w:color="auto"/>
            </w:tcBorders>
            <w:shd w:val="clear" w:color="auto" w:fill="auto"/>
            <w:noWrap/>
            <w:vAlign w:val="bottom"/>
          </w:tcPr>
          <w:p w14:paraId="6B371F07" w14:textId="1A58211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bottom"/>
          </w:tcPr>
          <w:p w14:paraId="3CAE45EE" w14:textId="5A587E7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21 038</w:t>
            </w:r>
          </w:p>
        </w:tc>
      </w:tr>
      <w:tr w:rsidR="00B629F6" w:rsidRPr="004013B5" w14:paraId="38F6E62E" w14:textId="77777777" w:rsidTr="004013B5">
        <w:trPr>
          <w:trHeight w:val="20"/>
          <w:jc w:val="center"/>
        </w:trPr>
        <w:tc>
          <w:tcPr>
            <w:tcW w:w="479" w:type="pct"/>
            <w:tcBorders>
              <w:top w:val="nil"/>
              <w:left w:val="single" w:sz="4" w:space="0" w:color="auto"/>
              <w:bottom w:val="nil"/>
              <w:right w:val="nil"/>
            </w:tcBorders>
            <w:shd w:val="clear" w:color="auto" w:fill="auto"/>
            <w:vAlign w:val="center"/>
            <w:hideMark/>
          </w:tcPr>
          <w:p w14:paraId="7809FD29"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Arrendamiento y mantenimiento de locales y equipos</w:t>
            </w:r>
          </w:p>
        </w:tc>
        <w:tc>
          <w:tcPr>
            <w:tcW w:w="306" w:type="pct"/>
            <w:tcBorders>
              <w:top w:val="nil"/>
              <w:left w:val="single" w:sz="4" w:space="0" w:color="auto"/>
              <w:bottom w:val="nil"/>
              <w:right w:val="single" w:sz="4" w:space="0" w:color="auto"/>
            </w:tcBorders>
            <w:shd w:val="clear" w:color="auto" w:fill="auto"/>
            <w:noWrap/>
            <w:vAlign w:val="center"/>
          </w:tcPr>
          <w:p w14:paraId="3241F7C5" w14:textId="3B94753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1 734</w:t>
            </w:r>
          </w:p>
        </w:tc>
        <w:tc>
          <w:tcPr>
            <w:tcW w:w="305" w:type="pct"/>
            <w:tcBorders>
              <w:top w:val="nil"/>
              <w:left w:val="nil"/>
              <w:bottom w:val="nil"/>
              <w:right w:val="single" w:sz="4" w:space="0" w:color="auto"/>
            </w:tcBorders>
            <w:shd w:val="clear" w:color="auto" w:fill="auto"/>
            <w:noWrap/>
            <w:vAlign w:val="center"/>
          </w:tcPr>
          <w:p w14:paraId="27CB0D5F" w14:textId="37D5E22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8" w:type="pct"/>
            <w:tcBorders>
              <w:top w:val="nil"/>
              <w:left w:val="nil"/>
              <w:bottom w:val="nil"/>
              <w:right w:val="single" w:sz="4" w:space="0" w:color="auto"/>
            </w:tcBorders>
            <w:shd w:val="clear" w:color="auto" w:fill="auto"/>
            <w:noWrap/>
            <w:vAlign w:val="center"/>
          </w:tcPr>
          <w:p w14:paraId="33CCAFF5" w14:textId="3BC630D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7" w:type="pct"/>
            <w:tcBorders>
              <w:top w:val="nil"/>
              <w:left w:val="nil"/>
              <w:bottom w:val="nil"/>
              <w:right w:val="single" w:sz="4" w:space="0" w:color="auto"/>
            </w:tcBorders>
            <w:shd w:val="clear" w:color="auto" w:fill="auto"/>
            <w:noWrap/>
            <w:vAlign w:val="center"/>
          </w:tcPr>
          <w:p w14:paraId="4E87178E" w14:textId="407A350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32</w:t>
            </w:r>
          </w:p>
        </w:tc>
        <w:tc>
          <w:tcPr>
            <w:tcW w:w="304" w:type="pct"/>
            <w:tcBorders>
              <w:top w:val="nil"/>
              <w:left w:val="nil"/>
              <w:bottom w:val="nil"/>
              <w:right w:val="nil"/>
            </w:tcBorders>
            <w:shd w:val="clear" w:color="auto" w:fill="auto"/>
            <w:noWrap/>
            <w:vAlign w:val="center"/>
          </w:tcPr>
          <w:p w14:paraId="2F9F7C5A" w14:textId="628BF5D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80</w:t>
            </w:r>
          </w:p>
        </w:tc>
        <w:tc>
          <w:tcPr>
            <w:tcW w:w="304" w:type="pct"/>
            <w:tcBorders>
              <w:top w:val="nil"/>
              <w:left w:val="single" w:sz="4" w:space="0" w:color="auto"/>
              <w:bottom w:val="nil"/>
              <w:right w:val="single" w:sz="4" w:space="0" w:color="auto"/>
            </w:tcBorders>
            <w:shd w:val="clear" w:color="auto" w:fill="auto"/>
            <w:noWrap/>
            <w:vAlign w:val="center"/>
          </w:tcPr>
          <w:p w14:paraId="14725367" w14:textId="2F3E618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1 845</w:t>
            </w:r>
          </w:p>
        </w:tc>
        <w:tc>
          <w:tcPr>
            <w:tcW w:w="262" w:type="pct"/>
            <w:tcBorders>
              <w:top w:val="nil"/>
              <w:left w:val="nil"/>
              <w:bottom w:val="nil"/>
              <w:right w:val="single" w:sz="4" w:space="0" w:color="auto"/>
            </w:tcBorders>
            <w:shd w:val="clear" w:color="auto" w:fill="auto"/>
            <w:noWrap/>
            <w:vAlign w:val="center"/>
          </w:tcPr>
          <w:p w14:paraId="00F64D92" w14:textId="49760BA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center"/>
          </w:tcPr>
          <w:p w14:paraId="040A8188" w14:textId="50A9F56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center"/>
          </w:tcPr>
          <w:p w14:paraId="2217E752" w14:textId="2986CC0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22" w:type="pct"/>
            <w:tcBorders>
              <w:top w:val="nil"/>
              <w:left w:val="nil"/>
              <w:bottom w:val="nil"/>
              <w:right w:val="single" w:sz="4" w:space="0" w:color="auto"/>
            </w:tcBorders>
            <w:shd w:val="clear" w:color="auto" w:fill="auto"/>
            <w:noWrap/>
            <w:vAlign w:val="center"/>
          </w:tcPr>
          <w:p w14:paraId="0A11FA82" w14:textId="44A6BD9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w:t>
            </w:r>
          </w:p>
        </w:tc>
        <w:tc>
          <w:tcPr>
            <w:tcW w:w="227" w:type="pct"/>
            <w:tcBorders>
              <w:top w:val="nil"/>
              <w:left w:val="nil"/>
              <w:bottom w:val="nil"/>
              <w:right w:val="single" w:sz="4" w:space="0" w:color="auto"/>
            </w:tcBorders>
            <w:shd w:val="clear" w:color="auto" w:fill="auto"/>
            <w:noWrap/>
            <w:vAlign w:val="center"/>
          </w:tcPr>
          <w:p w14:paraId="6EC40CE0" w14:textId="2C38A90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4</w:t>
            </w:r>
          </w:p>
        </w:tc>
        <w:tc>
          <w:tcPr>
            <w:tcW w:w="218" w:type="pct"/>
            <w:tcBorders>
              <w:top w:val="nil"/>
              <w:left w:val="nil"/>
              <w:bottom w:val="nil"/>
              <w:right w:val="single" w:sz="4" w:space="0" w:color="auto"/>
            </w:tcBorders>
            <w:shd w:val="clear" w:color="auto" w:fill="auto"/>
            <w:noWrap/>
            <w:vAlign w:val="center"/>
          </w:tcPr>
          <w:p w14:paraId="722EE60B" w14:textId="399E222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center"/>
          </w:tcPr>
          <w:p w14:paraId="0C3C358D" w14:textId="0B39E2F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center"/>
          </w:tcPr>
          <w:p w14:paraId="7CDF17F1" w14:textId="77CE5CE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78" w:type="pct"/>
            <w:tcBorders>
              <w:top w:val="nil"/>
              <w:left w:val="nil"/>
              <w:bottom w:val="nil"/>
              <w:right w:val="single" w:sz="4" w:space="0" w:color="auto"/>
            </w:tcBorders>
            <w:shd w:val="clear" w:color="auto" w:fill="auto"/>
            <w:noWrap/>
            <w:vAlign w:val="center"/>
          </w:tcPr>
          <w:p w14:paraId="15A681D3" w14:textId="766007A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center"/>
          </w:tcPr>
          <w:p w14:paraId="2FCF2623" w14:textId="3748CCE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1 847</w:t>
            </w:r>
          </w:p>
        </w:tc>
      </w:tr>
      <w:tr w:rsidR="00B629F6" w:rsidRPr="004013B5" w14:paraId="3751A96F" w14:textId="77777777" w:rsidTr="004013B5">
        <w:trPr>
          <w:trHeight w:val="20"/>
          <w:jc w:val="center"/>
        </w:trPr>
        <w:tc>
          <w:tcPr>
            <w:tcW w:w="479" w:type="pct"/>
            <w:tcBorders>
              <w:top w:val="nil"/>
              <w:left w:val="single" w:sz="4" w:space="0" w:color="auto"/>
              <w:bottom w:val="nil"/>
              <w:right w:val="nil"/>
            </w:tcBorders>
            <w:shd w:val="clear" w:color="auto" w:fill="auto"/>
            <w:vAlign w:val="center"/>
            <w:hideMark/>
          </w:tcPr>
          <w:p w14:paraId="72E947E7"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Material y mobiliario de oficina</w:t>
            </w:r>
          </w:p>
        </w:tc>
        <w:tc>
          <w:tcPr>
            <w:tcW w:w="306" w:type="pct"/>
            <w:tcBorders>
              <w:top w:val="nil"/>
              <w:left w:val="single" w:sz="4" w:space="0" w:color="auto"/>
              <w:bottom w:val="nil"/>
              <w:right w:val="single" w:sz="4" w:space="0" w:color="auto"/>
            </w:tcBorders>
            <w:shd w:val="clear" w:color="auto" w:fill="auto"/>
            <w:noWrap/>
            <w:vAlign w:val="bottom"/>
          </w:tcPr>
          <w:p w14:paraId="7A7856E9" w14:textId="3995B55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939</w:t>
            </w:r>
          </w:p>
        </w:tc>
        <w:tc>
          <w:tcPr>
            <w:tcW w:w="305" w:type="pct"/>
            <w:tcBorders>
              <w:top w:val="nil"/>
              <w:left w:val="nil"/>
              <w:bottom w:val="nil"/>
              <w:right w:val="single" w:sz="4" w:space="0" w:color="auto"/>
            </w:tcBorders>
            <w:shd w:val="clear" w:color="auto" w:fill="auto"/>
            <w:noWrap/>
            <w:vAlign w:val="bottom"/>
          </w:tcPr>
          <w:p w14:paraId="75AB1B5B" w14:textId="046EA75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383</w:t>
            </w:r>
          </w:p>
        </w:tc>
        <w:tc>
          <w:tcPr>
            <w:tcW w:w="348" w:type="pct"/>
            <w:tcBorders>
              <w:top w:val="nil"/>
              <w:left w:val="nil"/>
              <w:bottom w:val="nil"/>
              <w:right w:val="single" w:sz="4" w:space="0" w:color="auto"/>
            </w:tcBorders>
            <w:shd w:val="clear" w:color="auto" w:fill="auto"/>
            <w:noWrap/>
            <w:vAlign w:val="bottom"/>
          </w:tcPr>
          <w:p w14:paraId="404575DC" w14:textId="1C5033B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122</w:t>
            </w:r>
          </w:p>
        </w:tc>
        <w:tc>
          <w:tcPr>
            <w:tcW w:w="347" w:type="pct"/>
            <w:tcBorders>
              <w:top w:val="nil"/>
              <w:left w:val="nil"/>
              <w:bottom w:val="nil"/>
              <w:right w:val="single" w:sz="4" w:space="0" w:color="auto"/>
            </w:tcBorders>
            <w:shd w:val="clear" w:color="auto" w:fill="auto"/>
            <w:noWrap/>
            <w:vAlign w:val="bottom"/>
          </w:tcPr>
          <w:p w14:paraId="43C73FE1" w14:textId="1871CB2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115</w:t>
            </w:r>
          </w:p>
        </w:tc>
        <w:tc>
          <w:tcPr>
            <w:tcW w:w="304" w:type="pct"/>
            <w:tcBorders>
              <w:top w:val="nil"/>
              <w:left w:val="nil"/>
              <w:bottom w:val="nil"/>
              <w:right w:val="nil"/>
            </w:tcBorders>
            <w:shd w:val="clear" w:color="auto" w:fill="auto"/>
            <w:noWrap/>
            <w:vAlign w:val="bottom"/>
          </w:tcPr>
          <w:p w14:paraId="4DEA751A" w14:textId="728F1B2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537</w:t>
            </w:r>
          </w:p>
        </w:tc>
        <w:tc>
          <w:tcPr>
            <w:tcW w:w="304" w:type="pct"/>
            <w:tcBorders>
              <w:top w:val="nil"/>
              <w:left w:val="single" w:sz="4" w:space="0" w:color="auto"/>
              <w:bottom w:val="nil"/>
              <w:right w:val="single" w:sz="4" w:space="0" w:color="auto"/>
            </w:tcBorders>
            <w:shd w:val="clear" w:color="auto" w:fill="auto"/>
            <w:noWrap/>
            <w:vAlign w:val="bottom"/>
          </w:tcPr>
          <w:p w14:paraId="369B4288" w14:textId="23C6672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2 095</w:t>
            </w:r>
          </w:p>
        </w:tc>
        <w:tc>
          <w:tcPr>
            <w:tcW w:w="262" w:type="pct"/>
            <w:tcBorders>
              <w:top w:val="nil"/>
              <w:left w:val="nil"/>
              <w:bottom w:val="nil"/>
              <w:right w:val="single" w:sz="4" w:space="0" w:color="auto"/>
            </w:tcBorders>
            <w:shd w:val="clear" w:color="auto" w:fill="auto"/>
            <w:noWrap/>
            <w:vAlign w:val="bottom"/>
          </w:tcPr>
          <w:p w14:paraId="7D543E4F" w14:textId="38371CF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bottom"/>
          </w:tcPr>
          <w:p w14:paraId="23E753EA" w14:textId="3AC2BE5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9" w:type="pct"/>
            <w:tcBorders>
              <w:top w:val="nil"/>
              <w:left w:val="nil"/>
              <w:bottom w:val="nil"/>
              <w:right w:val="single" w:sz="4" w:space="0" w:color="auto"/>
            </w:tcBorders>
            <w:shd w:val="clear" w:color="auto" w:fill="auto"/>
            <w:noWrap/>
            <w:vAlign w:val="bottom"/>
          </w:tcPr>
          <w:p w14:paraId="7C8AEB2E" w14:textId="73B2AB1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22" w:type="pct"/>
            <w:tcBorders>
              <w:top w:val="nil"/>
              <w:left w:val="nil"/>
              <w:bottom w:val="nil"/>
              <w:right w:val="single" w:sz="4" w:space="0" w:color="auto"/>
            </w:tcBorders>
            <w:shd w:val="clear" w:color="auto" w:fill="auto"/>
            <w:noWrap/>
            <w:vAlign w:val="bottom"/>
          </w:tcPr>
          <w:p w14:paraId="786D463C" w14:textId="6239AA3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32</w:t>
            </w:r>
          </w:p>
        </w:tc>
        <w:tc>
          <w:tcPr>
            <w:tcW w:w="227" w:type="pct"/>
            <w:tcBorders>
              <w:top w:val="nil"/>
              <w:left w:val="nil"/>
              <w:bottom w:val="nil"/>
              <w:right w:val="single" w:sz="4" w:space="0" w:color="auto"/>
            </w:tcBorders>
            <w:shd w:val="clear" w:color="auto" w:fill="auto"/>
            <w:noWrap/>
            <w:vAlign w:val="bottom"/>
          </w:tcPr>
          <w:p w14:paraId="132C55D3" w14:textId="3CA37BE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169</w:t>
            </w:r>
          </w:p>
        </w:tc>
        <w:tc>
          <w:tcPr>
            <w:tcW w:w="218" w:type="pct"/>
            <w:tcBorders>
              <w:top w:val="nil"/>
              <w:left w:val="nil"/>
              <w:bottom w:val="nil"/>
              <w:right w:val="single" w:sz="4" w:space="0" w:color="auto"/>
            </w:tcBorders>
            <w:shd w:val="clear" w:color="auto" w:fill="auto"/>
            <w:noWrap/>
            <w:vAlign w:val="bottom"/>
          </w:tcPr>
          <w:p w14:paraId="26E53407" w14:textId="05F83B9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4209C91C" w14:textId="27730F6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0C75057A" w14:textId="39FD907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w:t>
            </w:r>
          </w:p>
        </w:tc>
        <w:tc>
          <w:tcPr>
            <w:tcW w:w="378" w:type="pct"/>
            <w:tcBorders>
              <w:top w:val="nil"/>
              <w:left w:val="nil"/>
              <w:bottom w:val="nil"/>
              <w:right w:val="single" w:sz="4" w:space="0" w:color="auto"/>
            </w:tcBorders>
            <w:shd w:val="clear" w:color="auto" w:fill="auto"/>
            <w:noWrap/>
            <w:vAlign w:val="bottom"/>
          </w:tcPr>
          <w:p w14:paraId="005FC5AF" w14:textId="45DBFB1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bottom"/>
          </w:tcPr>
          <w:p w14:paraId="752F6C10" w14:textId="0C4ABB4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2 297</w:t>
            </w:r>
          </w:p>
        </w:tc>
      </w:tr>
      <w:tr w:rsidR="00B629F6" w:rsidRPr="004013B5" w14:paraId="00D3C3F2" w14:textId="77777777" w:rsidTr="004013B5">
        <w:trPr>
          <w:trHeight w:val="20"/>
          <w:jc w:val="center"/>
        </w:trPr>
        <w:tc>
          <w:tcPr>
            <w:tcW w:w="479" w:type="pct"/>
            <w:tcBorders>
              <w:top w:val="nil"/>
              <w:left w:val="single" w:sz="4" w:space="0" w:color="auto"/>
              <w:bottom w:val="nil"/>
              <w:right w:val="nil"/>
            </w:tcBorders>
            <w:shd w:val="clear" w:color="auto" w:fill="auto"/>
            <w:vAlign w:val="center"/>
            <w:hideMark/>
          </w:tcPr>
          <w:p w14:paraId="52DDE6B5"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Amortizaciones</w:t>
            </w:r>
          </w:p>
        </w:tc>
        <w:tc>
          <w:tcPr>
            <w:tcW w:w="306" w:type="pct"/>
            <w:tcBorders>
              <w:top w:val="nil"/>
              <w:left w:val="single" w:sz="4" w:space="0" w:color="auto"/>
              <w:bottom w:val="nil"/>
              <w:right w:val="single" w:sz="4" w:space="0" w:color="auto"/>
            </w:tcBorders>
            <w:shd w:val="clear" w:color="auto" w:fill="auto"/>
            <w:noWrap/>
            <w:vAlign w:val="bottom"/>
          </w:tcPr>
          <w:p w14:paraId="25E8905D" w14:textId="5547B77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05" w:type="pct"/>
            <w:tcBorders>
              <w:top w:val="nil"/>
              <w:left w:val="nil"/>
              <w:bottom w:val="nil"/>
              <w:right w:val="single" w:sz="4" w:space="0" w:color="auto"/>
            </w:tcBorders>
            <w:shd w:val="clear" w:color="auto" w:fill="auto"/>
            <w:noWrap/>
            <w:vAlign w:val="bottom"/>
          </w:tcPr>
          <w:p w14:paraId="65F6F4C2" w14:textId="657E68A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8" w:type="pct"/>
            <w:tcBorders>
              <w:top w:val="nil"/>
              <w:left w:val="nil"/>
              <w:bottom w:val="nil"/>
              <w:right w:val="single" w:sz="4" w:space="0" w:color="auto"/>
            </w:tcBorders>
            <w:shd w:val="clear" w:color="auto" w:fill="auto"/>
            <w:noWrap/>
            <w:vAlign w:val="bottom"/>
          </w:tcPr>
          <w:p w14:paraId="4E18A06D" w14:textId="26269F4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7" w:type="pct"/>
            <w:tcBorders>
              <w:top w:val="nil"/>
              <w:left w:val="nil"/>
              <w:bottom w:val="nil"/>
              <w:right w:val="single" w:sz="4" w:space="0" w:color="auto"/>
            </w:tcBorders>
            <w:shd w:val="clear" w:color="auto" w:fill="auto"/>
            <w:noWrap/>
            <w:vAlign w:val="bottom"/>
          </w:tcPr>
          <w:p w14:paraId="21CF494B" w14:textId="32B93DF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304" w:type="pct"/>
            <w:tcBorders>
              <w:top w:val="nil"/>
              <w:left w:val="nil"/>
              <w:bottom w:val="nil"/>
              <w:right w:val="nil"/>
            </w:tcBorders>
            <w:shd w:val="clear" w:color="auto" w:fill="auto"/>
            <w:noWrap/>
            <w:vAlign w:val="bottom"/>
          </w:tcPr>
          <w:p w14:paraId="283B97F7" w14:textId="4EF7020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9 555</w:t>
            </w:r>
          </w:p>
        </w:tc>
        <w:tc>
          <w:tcPr>
            <w:tcW w:w="304" w:type="pct"/>
            <w:tcBorders>
              <w:top w:val="nil"/>
              <w:left w:val="single" w:sz="4" w:space="0" w:color="auto"/>
              <w:bottom w:val="nil"/>
              <w:right w:val="single" w:sz="4" w:space="0" w:color="auto"/>
            </w:tcBorders>
            <w:shd w:val="clear" w:color="auto" w:fill="auto"/>
            <w:noWrap/>
            <w:vAlign w:val="bottom"/>
          </w:tcPr>
          <w:p w14:paraId="1141B0C8" w14:textId="3934F7A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9 555</w:t>
            </w:r>
          </w:p>
        </w:tc>
        <w:tc>
          <w:tcPr>
            <w:tcW w:w="262" w:type="pct"/>
            <w:tcBorders>
              <w:top w:val="nil"/>
              <w:left w:val="nil"/>
              <w:bottom w:val="nil"/>
              <w:right w:val="single" w:sz="4" w:space="0" w:color="auto"/>
            </w:tcBorders>
            <w:shd w:val="clear" w:color="auto" w:fill="auto"/>
            <w:noWrap/>
            <w:vAlign w:val="bottom"/>
          </w:tcPr>
          <w:p w14:paraId="2027982A" w14:textId="01AFD26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bottom"/>
          </w:tcPr>
          <w:p w14:paraId="2A053CE1" w14:textId="5126915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25FD515E" w14:textId="3F21410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22" w:type="pct"/>
            <w:tcBorders>
              <w:top w:val="nil"/>
              <w:left w:val="nil"/>
              <w:bottom w:val="nil"/>
              <w:right w:val="single" w:sz="4" w:space="0" w:color="auto"/>
            </w:tcBorders>
            <w:shd w:val="clear" w:color="auto" w:fill="auto"/>
            <w:noWrap/>
            <w:vAlign w:val="bottom"/>
          </w:tcPr>
          <w:p w14:paraId="02273D86" w14:textId="27045DE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138</w:t>
            </w:r>
          </w:p>
        </w:tc>
        <w:tc>
          <w:tcPr>
            <w:tcW w:w="227" w:type="pct"/>
            <w:tcBorders>
              <w:top w:val="nil"/>
              <w:left w:val="nil"/>
              <w:bottom w:val="nil"/>
              <w:right w:val="single" w:sz="4" w:space="0" w:color="auto"/>
            </w:tcBorders>
            <w:shd w:val="clear" w:color="auto" w:fill="auto"/>
            <w:noWrap/>
            <w:vAlign w:val="bottom"/>
          </w:tcPr>
          <w:p w14:paraId="366FDDE6" w14:textId="6F82BC5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18" w:type="pct"/>
            <w:tcBorders>
              <w:top w:val="nil"/>
              <w:left w:val="nil"/>
              <w:bottom w:val="nil"/>
              <w:right w:val="single" w:sz="4" w:space="0" w:color="auto"/>
            </w:tcBorders>
            <w:shd w:val="clear" w:color="auto" w:fill="auto"/>
            <w:noWrap/>
            <w:vAlign w:val="bottom"/>
          </w:tcPr>
          <w:p w14:paraId="7CA09E70" w14:textId="14FE8C0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38EB3662" w14:textId="6FBA3DF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329225A5" w14:textId="4D65A27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78" w:type="pct"/>
            <w:tcBorders>
              <w:top w:val="nil"/>
              <w:left w:val="nil"/>
              <w:bottom w:val="nil"/>
              <w:right w:val="single" w:sz="4" w:space="0" w:color="auto"/>
            </w:tcBorders>
            <w:shd w:val="clear" w:color="auto" w:fill="auto"/>
            <w:noWrap/>
            <w:vAlign w:val="bottom"/>
          </w:tcPr>
          <w:p w14:paraId="2BBAEED4" w14:textId="151B0EA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bottom w:val="nil"/>
              <w:right w:val="single" w:sz="4" w:space="0" w:color="auto"/>
            </w:tcBorders>
            <w:shd w:val="clear" w:color="auto" w:fill="auto"/>
            <w:noWrap/>
            <w:vAlign w:val="bottom"/>
          </w:tcPr>
          <w:p w14:paraId="3D690439" w14:textId="13271CE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9 693</w:t>
            </w:r>
          </w:p>
        </w:tc>
      </w:tr>
      <w:tr w:rsidR="00B629F6" w:rsidRPr="004013B5" w14:paraId="6A3245C2" w14:textId="77777777" w:rsidTr="004013B5">
        <w:trPr>
          <w:trHeight w:val="20"/>
          <w:jc w:val="center"/>
        </w:trPr>
        <w:tc>
          <w:tcPr>
            <w:tcW w:w="479" w:type="pct"/>
            <w:tcBorders>
              <w:top w:val="nil"/>
              <w:left w:val="single" w:sz="4" w:space="0" w:color="auto"/>
              <w:bottom w:val="nil"/>
              <w:right w:val="nil"/>
            </w:tcBorders>
            <w:shd w:val="clear" w:color="auto" w:fill="auto"/>
            <w:hideMark/>
          </w:tcPr>
          <w:p w14:paraId="5710C818" w14:textId="57431889"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Gastos de franqueo, telecomunicaciones y</w:t>
            </w:r>
            <w:r>
              <w:rPr>
                <w:sz w:val="14"/>
                <w:szCs w:val="14"/>
              </w:rPr>
              <w:t> </w:t>
            </w:r>
            <w:r w:rsidRPr="004013B5">
              <w:rPr>
                <w:sz w:val="14"/>
                <w:szCs w:val="14"/>
              </w:rPr>
              <w:t>servicios</w:t>
            </w:r>
          </w:p>
        </w:tc>
        <w:tc>
          <w:tcPr>
            <w:tcW w:w="306" w:type="pct"/>
            <w:tcBorders>
              <w:top w:val="nil"/>
              <w:left w:val="single" w:sz="4" w:space="0" w:color="auto"/>
              <w:right w:val="single" w:sz="4" w:space="0" w:color="auto"/>
            </w:tcBorders>
            <w:shd w:val="clear" w:color="auto" w:fill="auto"/>
            <w:noWrap/>
            <w:vAlign w:val="bottom"/>
          </w:tcPr>
          <w:p w14:paraId="39D92EDD" w14:textId="08CE8F9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825</w:t>
            </w:r>
          </w:p>
        </w:tc>
        <w:tc>
          <w:tcPr>
            <w:tcW w:w="305" w:type="pct"/>
            <w:tcBorders>
              <w:top w:val="nil"/>
              <w:left w:val="nil"/>
              <w:right w:val="single" w:sz="4" w:space="0" w:color="auto"/>
            </w:tcBorders>
            <w:shd w:val="clear" w:color="auto" w:fill="auto"/>
            <w:noWrap/>
            <w:vAlign w:val="bottom"/>
          </w:tcPr>
          <w:p w14:paraId="5BE7BA09" w14:textId="7F79789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w:t>
            </w:r>
          </w:p>
        </w:tc>
        <w:tc>
          <w:tcPr>
            <w:tcW w:w="348" w:type="pct"/>
            <w:tcBorders>
              <w:top w:val="nil"/>
              <w:left w:val="nil"/>
              <w:right w:val="single" w:sz="4" w:space="0" w:color="auto"/>
            </w:tcBorders>
            <w:shd w:val="clear" w:color="auto" w:fill="auto"/>
            <w:noWrap/>
            <w:vAlign w:val="bottom"/>
          </w:tcPr>
          <w:p w14:paraId="63D8DEBB" w14:textId="6C2B3EC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0</w:t>
            </w:r>
          </w:p>
        </w:tc>
        <w:tc>
          <w:tcPr>
            <w:tcW w:w="347" w:type="pct"/>
            <w:tcBorders>
              <w:top w:val="nil"/>
              <w:left w:val="nil"/>
              <w:right w:val="single" w:sz="4" w:space="0" w:color="auto"/>
            </w:tcBorders>
            <w:shd w:val="clear" w:color="auto" w:fill="auto"/>
            <w:noWrap/>
            <w:vAlign w:val="bottom"/>
          </w:tcPr>
          <w:p w14:paraId="11E5A89E" w14:textId="02BC0C4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23</w:t>
            </w:r>
          </w:p>
        </w:tc>
        <w:tc>
          <w:tcPr>
            <w:tcW w:w="304" w:type="pct"/>
            <w:tcBorders>
              <w:top w:val="nil"/>
              <w:left w:val="nil"/>
              <w:right w:val="nil"/>
            </w:tcBorders>
            <w:shd w:val="clear" w:color="auto" w:fill="auto"/>
            <w:noWrap/>
            <w:vAlign w:val="bottom"/>
          </w:tcPr>
          <w:p w14:paraId="32827277" w14:textId="58284DC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656</w:t>
            </w:r>
          </w:p>
        </w:tc>
        <w:tc>
          <w:tcPr>
            <w:tcW w:w="304" w:type="pct"/>
            <w:tcBorders>
              <w:top w:val="nil"/>
              <w:left w:val="single" w:sz="4" w:space="0" w:color="auto"/>
              <w:right w:val="single" w:sz="4" w:space="0" w:color="auto"/>
            </w:tcBorders>
            <w:shd w:val="clear" w:color="auto" w:fill="auto"/>
            <w:noWrap/>
            <w:vAlign w:val="bottom"/>
          </w:tcPr>
          <w:p w14:paraId="516E1A7E" w14:textId="5CF3A14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1 505</w:t>
            </w:r>
          </w:p>
        </w:tc>
        <w:tc>
          <w:tcPr>
            <w:tcW w:w="262" w:type="pct"/>
            <w:tcBorders>
              <w:top w:val="nil"/>
              <w:left w:val="nil"/>
              <w:right w:val="single" w:sz="4" w:space="0" w:color="auto"/>
            </w:tcBorders>
            <w:shd w:val="clear" w:color="auto" w:fill="auto"/>
            <w:noWrap/>
            <w:vAlign w:val="bottom"/>
          </w:tcPr>
          <w:p w14:paraId="07FB36C2" w14:textId="6BB1B8D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right w:val="single" w:sz="4" w:space="0" w:color="auto"/>
            </w:tcBorders>
            <w:shd w:val="clear" w:color="auto" w:fill="auto"/>
            <w:vAlign w:val="bottom"/>
          </w:tcPr>
          <w:p w14:paraId="4B7061EE" w14:textId="1C0DC61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right w:val="single" w:sz="4" w:space="0" w:color="auto"/>
            </w:tcBorders>
            <w:shd w:val="clear" w:color="auto" w:fill="auto"/>
            <w:noWrap/>
            <w:vAlign w:val="bottom"/>
          </w:tcPr>
          <w:p w14:paraId="3169BCCE" w14:textId="3E5C088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22" w:type="pct"/>
            <w:tcBorders>
              <w:top w:val="nil"/>
              <w:left w:val="nil"/>
              <w:right w:val="single" w:sz="4" w:space="0" w:color="auto"/>
            </w:tcBorders>
            <w:shd w:val="clear" w:color="auto" w:fill="auto"/>
            <w:noWrap/>
            <w:vAlign w:val="bottom"/>
          </w:tcPr>
          <w:p w14:paraId="407D0068" w14:textId="3573AD9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27" w:type="pct"/>
            <w:tcBorders>
              <w:top w:val="nil"/>
              <w:left w:val="nil"/>
              <w:right w:val="single" w:sz="4" w:space="0" w:color="auto"/>
            </w:tcBorders>
            <w:shd w:val="clear" w:color="auto" w:fill="auto"/>
            <w:noWrap/>
            <w:vAlign w:val="bottom"/>
          </w:tcPr>
          <w:p w14:paraId="168559E5" w14:textId="1E75C95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w:t>
            </w:r>
          </w:p>
        </w:tc>
        <w:tc>
          <w:tcPr>
            <w:tcW w:w="218" w:type="pct"/>
            <w:tcBorders>
              <w:top w:val="nil"/>
              <w:left w:val="nil"/>
              <w:right w:val="single" w:sz="4" w:space="0" w:color="auto"/>
            </w:tcBorders>
            <w:shd w:val="clear" w:color="auto" w:fill="auto"/>
            <w:noWrap/>
            <w:vAlign w:val="bottom"/>
          </w:tcPr>
          <w:p w14:paraId="14D65DF1" w14:textId="067DACF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right w:val="single" w:sz="4" w:space="0" w:color="auto"/>
            </w:tcBorders>
            <w:shd w:val="clear" w:color="auto" w:fill="auto"/>
            <w:noWrap/>
            <w:vAlign w:val="bottom"/>
          </w:tcPr>
          <w:p w14:paraId="7EDE9F6B" w14:textId="1DA3C36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right w:val="single" w:sz="4" w:space="0" w:color="auto"/>
            </w:tcBorders>
            <w:shd w:val="clear" w:color="auto" w:fill="auto"/>
            <w:noWrap/>
            <w:vAlign w:val="bottom"/>
          </w:tcPr>
          <w:p w14:paraId="3D96C6E7" w14:textId="74C97682"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78" w:type="pct"/>
            <w:tcBorders>
              <w:top w:val="nil"/>
              <w:left w:val="nil"/>
              <w:right w:val="single" w:sz="4" w:space="0" w:color="auto"/>
            </w:tcBorders>
            <w:shd w:val="clear" w:color="auto" w:fill="auto"/>
            <w:noWrap/>
            <w:vAlign w:val="bottom"/>
          </w:tcPr>
          <w:p w14:paraId="5C596FA5" w14:textId="416917D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right w:val="single" w:sz="4" w:space="0" w:color="auto"/>
            </w:tcBorders>
            <w:shd w:val="clear" w:color="auto" w:fill="auto"/>
            <w:noWrap/>
            <w:vAlign w:val="bottom"/>
          </w:tcPr>
          <w:p w14:paraId="6E1D0413" w14:textId="4C2E858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1 505</w:t>
            </w:r>
          </w:p>
        </w:tc>
      </w:tr>
      <w:tr w:rsidR="00B629F6" w:rsidRPr="004013B5" w14:paraId="7DDC855F" w14:textId="77777777" w:rsidTr="004013B5">
        <w:trPr>
          <w:trHeight w:val="20"/>
          <w:jc w:val="center"/>
        </w:trPr>
        <w:tc>
          <w:tcPr>
            <w:tcW w:w="479" w:type="pct"/>
            <w:tcBorders>
              <w:top w:val="nil"/>
              <w:left w:val="single" w:sz="4" w:space="0" w:color="auto"/>
              <w:bottom w:val="nil"/>
              <w:right w:val="nil"/>
            </w:tcBorders>
            <w:shd w:val="clear" w:color="auto" w:fill="auto"/>
            <w:vAlign w:val="center"/>
            <w:hideMark/>
          </w:tcPr>
          <w:p w14:paraId="25AB233B" w14:textId="397E003C"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Auditoría de cuentas y</w:t>
            </w:r>
            <w:r>
              <w:rPr>
                <w:sz w:val="14"/>
                <w:szCs w:val="14"/>
              </w:rPr>
              <w:t> </w:t>
            </w:r>
            <w:r w:rsidRPr="004013B5">
              <w:rPr>
                <w:sz w:val="14"/>
                <w:szCs w:val="14"/>
              </w:rPr>
              <w:t xml:space="preserve">contribuciones </w:t>
            </w:r>
            <w:proofErr w:type="spellStart"/>
            <w:r w:rsidRPr="004013B5">
              <w:rPr>
                <w:sz w:val="14"/>
                <w:szCs w:val="14"/>
              </w:rPr>
              <w:t>interorganizaciones</w:t>
            </w:r>
            <w:proofErr w:type="spellEnd"/>
          </w:p>
        </w:tc>
        <w:tc>
          <w:tcPr>
            <w:tcW w:w="306" w:type="pct"/>
            <w:tcBorders>
              <w:top w:val="nil"/>
              <w:left w:val="single" w:sz="4" w:space="0" w:color="auto"/>
              <w:right w:val="single" w:sz="4" w:space="0" w:color="auto"/>
            </w:tcBorders>
            <w:shd w:val="clear" w:color="auto" w:fill="auto"/>
            <w:noWrap/>
            <w:vAlign w:val="center"/>
          </w:tcPr>
          <w:p w14:paraId="31735CA9" w14:textId="1D2A393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05" w:type="pct"/>
            <w:tcBorders>
              <w:top w:val="nil"/>
              <w:left w:val="nil"/>
              <w:right w:val="single" w:sz="4" w:space="0" w:color="auto"/>
            </w:tcBorders>
            <w:shd w:val="clear" w:color="auto" w:fill="auto"/>
            <w:noWrap/>
            <w:vAlign w:val="center"/>
          </w:tcPr>
          <w:p w14:paraId="31B68B26" w14:textId="3E197B0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8" w:type="pct"/>
            <w:tcBorders>
              <w:top w:val="nil"/>
              <w:left w:val="nil"/>
              <w:right w:val="single" w:sz="4" w:space="0" w:color="auto"/>
            </w:tcBorders>
            <w:shd w:val="clear" w:color="auto" w:fill="auto"/>
            <w:noWrap/>
            <w:vAlign w:val="center"/>
          </w:tcPr>
          <w:p w14:paraId="4304FCC8" w14:textId="756AB9B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7" w:type="pct"/>
            <w:tcBorders>
              <w:top w:val="nil"/>
              <w:left w:val="nil"/>
              <w:right w:val="single" w:sz="4" w:space="0" w:color="auto"/>
            </w:tcBorders>
            <w:shd w:val="clear" w:color="auto" w:fill="auto"/>
            <w:noWrap/>
            <w:vAlign w:val="center"/>
          </w:tcPr>
          <w:p w14:paraId="3162658A" w14:textId="729EEBA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41</w:t>
            </w:r>
          </w:p>
        </w:tc>
        <w:tc>
          <w:tcPr>
            <w:tcW w:w="304" w:type="pct"/>
            <w:tcBorders>
              <w:top w:val="nil"/>
              <w:left w:val="nil"/>
              <w:right w:val="nil"/>
            </w:tcBorders>
            <w:shd w:val="clear" w:color="auto" w:fill="auto"/>
            <w:noWrap/>
            <w:vAlign w:val="center"/>
          </w:tcPr>
          <w:p w14:paraId="26DE33A7" w14:textId="3102EA5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500</w:t>
            </w:r>
          </w:p>
        </w:tc>
        <w:tc>
          <w:tcPr>
            <w:tcW w:w="304" w:type="pct"/>
            <w:tcBorders>
              <w:top w:val="nil"/>
              <w:left w:val="single" w:sz="4" w:space="0" w:color="auto"/>
              <w:right w:val="single" w:sz="4" w:space="0" w:color="auto"/>
            </w:tcBorders>
            <w:shd w:val="clear" w:color="auto" w:fill="auto"/>
            <w:noWrap/>
            <w:vAlign w:val="center"/>
          </w:tcPr>
          <w:p w14:paraId="35706350" w14:textId="7AAC1B0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541</w:t>
            </w:r>
          </w:p>
        </w:tc>
        <w:tc>
          <w:tcPr>
            <w:tcW w:w="262" w:type="pct"/>
            <w:tcBorders>
              <w:top w:val="nil"/>
              <w:left w:val="nil"/>
              <w:right w:val="single" w:sz="4" w:space="0" w:color="auto"/>
            </w:tcBorders>
            <w:shd w:val="clear" w:color="auto" w:fill="auto"/>
            <w:noWrap/>
            <w:vAlign w:val="center"/>
          </w:tcPr>
          <w:p w14:paraId="339EBF24" w14:textId="7AD11BB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right w:val="single" w:sz="4" w:space="0" w:color="auto"/>
            </w:tcBorders>
            <w:shd w:val="clear" w:color="auto" w:fill="auto"/>
            <w:vAlign w:val="center"/>
          </w:tcPr>
          <w:p w14:paraId="6C17A211" w14:textId="4320E97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right w:val="single" w:sz="4" w:space="0" w:color="auto"/>
            </w:tcBorders>
            <w:shd w:val="clear" w:color="auto" w:fill="auto"/>
            <w:noWrap/>
            <w:vAlign w:val="center"/>
          </w:tcPr>
          <w:p w14:paraId="61B145C8" w14:textId="7AD799F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22" w:type="pct"/>
            <w:tcBorders>
              <w:top w:val="nil"/>
              <w:left w:val="nil"/>
              <w:right w:val="single" w:sz="4" w:space="0" w:color="auto"/>
            </w:tcBorders>
            <w:shd w:val="clear" w:color="auto" w:fill="auto"/>
            <w:noWrap/>
            <w:vAlign w:val="center"/>
          </w:tcPr>
          <w:p w14:paraId="68CF012A" w14:textId="22372E4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27" w:type="pct"/>
            <w:tcBorders>
              <w:top w:val="nil"/>
              <w:left w:val="nil"/>
              <w:right w:val="single" w:sz="4" w:space="0" w:color="auto"/>
            </w:tcBorders>
            <w:shd w:val="clear" w:color="auto" w:fill="auto"/>
            <w:noWrap/>
            <w:vAlign w:val="center"/>
          </w:tcPr>
          <w:p w14:paraId="686C9D98" w14:textId="43A2929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0</w:t>
            </w:r>
          </w:p>
        </w:tc>
        <w:tc>
          <w:tcPr>
            <w:tcW w:w="218" w:type="pct"/>
            <w:tcBorders>
              <w:top w:val="nil"/>
              <w:left w:val="nil"/>
              <w:right w:val="single" w:sz="4" w:space="0" w:color="auto"/>
            </w:tcBorders>
            <w:shd w:val="clear" w:color="auto" w:fill="auto"/>
            <w:noWrap/>
            <w:vAlign w:val="center"/>
          </w:tcPr>
          <w:p w14:paraId="29E6BB4B" w14:textId="57CF6E7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right w:val="single" w:sz="4" w:space="0" w:color="auto"/>
            </w:tcBorders>
            <w:shd w:val="clear" w:color="auto" w:fill="auto"/>
            <w:noWrap/>
            <w:vAlign w:val="center"/>
          </w:tcPr>
          <w:p w14:paraId="13ABF561" w14:textId="4197D3F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right w:val="single" w:sz="4" w:space="0" w:color="auto"/>
            </w:tcBorders>
            <w:shd w:val="clear" w:color="auto" w:fill="auto"/>
            <w:noWrap/>
            <w:vAlign w:val="center"/>
          </w:tcPr>
          <w:p w14:paraId="46F14881" w14:textId="7FE8A84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78" w:type="pct"/>
            <w:tcBorders>
              <w:top w:val="nil"/>
              <w:left w:val="nil"/>
              <w:right w:val="single" w:sz="4" w:space="0" w:color="auto"/>
            </w:tcBorders>
            <w:shd w:val="clear" w:color="auto" w:fill="auto"/>
            <w:noWrap/>
            <w:vAlign w:val="center"/>
          </w:tcPr>
          <w:p w14:paraId="31775488" w14:textId="56BBB38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2" w:type="pct"/>
            <w:tcBorders>
              <w:top w:val="nil"/>
              <w:left w:val="nil"/>
              <w:right w:val="single" w:sz="4" w:space="0" w:color="auto"/>
            </w:tcBorders>
            <w:shd w:val="clear" w:color="auto" w:fill="auto"/>
            <w:noWrap/>
            <w:vAlign w:val="center"/>
          </w:tcPr>
          <w:p w14:paraId="49F2ACD0" w14:textId="151C8808"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541</w:t>
            </w:r>
          </w:p>
        </w:tc>
      </w:tr>
      <w:tr w:rsidR="00B629F6" w:rsidRPr="004013B5" w14:paraId="0009208B" w14:textId="77777777" w:rsidTr="004013B5">
        <w:trPr>
          <w:trHeight w:val="20"/>
          <w:jc w:val="center"/>
        </w:trPr>
        <w:tc>
          <w:tcPr>
            <w:tcW w:w="479" w:type="pct"/>
            <w:tcBorders>
              <w:top w:val="nil"/>
              <w:left w:val="single" w:sz="4" w:space="0" w:color="auto"/>
              <w:bottom w:val="nil"/>
              <w:right w:val="nil"/>
            </w:tcBorders>
            <w:shd w:val="clear" w:color="auto" w:fill="auto"/>
            <w:vAlign w:val="center"/>
            <w:hideMark/>
          </w:tcPr>
          <w:p w14:paraId="0FF5773D"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Otros gastos</w:t>
            </w:r>
          </w:p>
        </w:tc>
        <w:tc>
          <w:tcPr>
            <w:tcW w:w="306" w:type="pct"/>
            <w:tcBorders>
              <w:top w:val="nil"/>
              <w:left w:val="single" w:sz="4" w:space="0" w:color="auto"/>
              <w:bottom w:val="nil"/>
              <w:right w:val="single" w:sz="4" w:space="0" w:color="auto"/>
            </w:tcBorders>
            <w:shd w:val="clear" w:color="auto" w:fill="auto"/>
            <w:noWrap/>
            <w:vAlign w:val="bottom"/>
          </w:tcPr>
          <w:p w14:paraId="56EC1E06" w14:textId="670D019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60</w:t>
            </w:r>
          </w:p>
        </w:tc>
        <w:tc>
          <w:tcPr>
            <w:tcW w:w="305" w:type="pct"/>
            <w:tcBorders>
              <w:top w:val="nil"/>
              <w:left w:val="nil"/>
              <w:bottom w:val="nil"/>
              <w:right w:val="single" w:sz="4" w:space="0" w:color="auto"/>
            </w:tcBorders>
            <w:shd w:val="clear" w:color="auto" w:fill="auto"/>
            <w:noWrap/>
            <w:vAlign w:val="bottom"/>
          </w:tcPr>
          <w:p w14:paraId="3B48B53B" w14:textId="57CF66D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8" w:type="pct"/>
            <w:tcBorders>
              <w:top w:val="nil"/>
              <w:left w:val="nil"/>
              <w:bottom w:val="nil"/>
              <w:right w:val="single" w:sz="4" w:space="0" w:color="auto"/>
            </w:tcBorders>
            <w:shd w:val="clear" w:color="auto" w:fill="auto"/>
            <w:noWrap/>
            <w:vAlign w:val="bottom"/>
          </w:tcPr>
          <w:p w14:paraId="6F5D653C" w14:textId="427AF08F"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w:t>
            </w:r>
          </w:p>
        </w:tc>
        <w:tc>
          <w:tcPr>
            <w:tcW w:w="347" w:type="pct"/>
            <w:tcBorders>
              <w:top w:val="nil"/>
              <w:left w:val="nil"/>
              <w:bottom w:val="nil"/>
              <w:right w:val="single" w:sz="4" w:space="0" w:color="auto"/>
            </w:tcBorders>
            <w:shd w:val="clear" w:color="auto" w:fill="auto"/>
            <w:noWrap/>
            <w:vAlign w:val="bottom"/>
          </w:tcPr>
          <w:p w14:paraId="6D018F9A" w14:textId="1512B8B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26</w:t>
            </w:r>
          </w:p>
        </w:tc>
        <w:tc>
          <w:tcPr>
            <w:tcW w:w="304" w:type="pct"/>
            <w:tcBorders>
              <w:top w:val="nil"/>
              <w:left w:val="nil"/>
              <w:bottom w:val="nil"/>
              <w:right w:val="nil"/>
            </w:tcBorders>
            <w:shd w:val="clear" w:color="auto" w:fill="auto"/>
            <w:noWrap/>
            <w:vAlign w:val="bottom"/>
          </w:tcPr>
          <w:p w14:paraId="6FEEFADB" w14:textId="0CC7D5C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2 949</w:t>
            </w:r>
          </w:p>
        </w:tc>
        <w:tc>
          <w:tcPr>
            <w:tcW w:w="304" w:type="pct"/>
            <w:tcBorders>
              <w:top w:val="nil"/>
              <w:left w:val="single" w:sz="4" w:space="0" w:color="auto"/>
              <w:bottom w:val="nil"/>
              <w:right w:val="single" w:sz="4" w:space="0" w:color="auto"/>
            </w:tcBorders>
            <w:shd w:val="clear" w:color="auto" w:fill="auto"/>
            <w:noWrap/>
            <w:vAlign w:val="bottom"/>
          </w:tcPr>
          <w:p w14:paraId="3E1AA3C3" w14:textId="5CA1EAE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3 040</w:t>
            </w:r>
          </w:p>
        </w:tc>
        <w:tc>
          <w:tcPr>
            <w:tcW w:w="262" w:type="pct"/>
            <w:tcBorders>
              <w:top w:val="nil"/>
              <w:left w:val="nil"/>
              <w:bottom w:val="nil"/>
              <w:right w:val="single" w:sz="4" w:space="0" w:color="auto"/>
            </w:tcBorders>
            <w:shd w:val="clear" w:color="auto" w:fill="auto"/>
            <w:noWrap/>
            <w:vAlign w:val="bottom"/>
          </w:tcPr>
          <w:p w14:paraId="1F094197" w14:textId="52286F1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45" w:type="pct"/>
            <w:tcBorders>
              <w:top w:val="nil"/>
              <w:left w:val="nil"/>
              <w:bottom w:val="nil"/>
              <w:right w:val="single" w:sz="4" w:space="0" w:color="auto"/>
            </w:tcBorders>
            <w:shd w:val="clear" w:color="auto" w:fill="auto"/>
            <w:vAlign w:val="bottom"/>
          </w:tcPr>
          <w:p w14:paraId="4125F7DA" w14:textId="743B640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9" w:type="pct"/>
            <w:tcBorders>
              <w:top w:val="nil"/>
              <w:left w:val="nil"/>
              <w:bottom w:val="nil"/>
              <w:right w:val="single" w:sz="4" w:space="0" w:color="auto"/>
            </w:tcBorders>
            <w:shd w:val="clear" w:color="auto" w:fill="auto"/>
            <w:noWrap/>
            <w:vAlign w:val="bottom"/>
          </w:tcPr>
          <w:p w14:paraId="68A2304C" w14:textId="25795F1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322" w:type="pct"/>
            <w:tcBorders>
              <w:top w:val="nil"/>
              <w:left w:val="nil"/>
              <w:bottom w:val="nil"/>
              <w:right w:val="single" w:sz="4" w:space="0" w:color="auto"/>
            </w:tcBorders>
            <w:shd w:val="clear" w:color="auto" w:fill="auto"/>
            <w:noWrap/>
            <w:vAlign w:val="bottom"/>
          </w:tcPr>
          <w:p w14:paraId="3123C61A" w14:textId="4E054C1D"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18</w:t>
            </w:r>
          </w:p>
        </w:tc>
        <w:tc>
          <w:tcPr>
            <w:tcW w:w="227" w:type="pct"/>
            <w:tcBorders>
              <w:top w:val="nil"/>
              <w:left w:val="nil"/>
              <w:bottom w:val="nil"/>
              <w:right w:val="single" w:sz="4" w:space="0" w:color="auto"/>
            </w:tcBorders>
            <w:shd w:val="clear" w:color="auto" w:fill="auto"/>
            <w:noWrap/>
            <w:vAlign w:val="bottom"/>
          </w:tcPr>
          <w:p w14:paraId="44739BE7" w14:textId="5F32F1B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724</w:t>
            </w:r>
          </w:p>
        </w:tc>
        <w:tc>
          <w:tcPr>
            <w:tcW w:w="218" w:type="pct"/>
            <w:tcBorders>
              <w:top w:val="nil"/>
              <w:left w:val="nil"/>
              <w:bottom w:val="nil"/>
              <w:right w:val="single" w:sz="4" w:space="0" w:color="auto"/>
            </w:tcBorders>
            <w:shd w:val="clear" w:color="auto" w:fill="auto"/>
            <w:noWrap/>
            <w:vAlign w:val="bottom"/>
          </w:tcPr>
          <w:p w14:paraId="2230B932" w14:textId="1F216A6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174" w:type="pct"/>
            <w:tcBorders>
              <w:top w:val="nil"/>
              <w:left w:val="nil"/>
              <w:bottom w:val="nil"/>
              <w:right w:val="single" w:sz="4" w:space="0" w:color="auto"/>
            </w:tcBorders>
            <w:shd w:val="clear" w:color="auto" w:fill="auto"/>
            <w:noWrap/>
            <w:vAlign w:val="bottom"/>
          </w:tcPr>
          <w:p w14:paraId="423D898E" w14:textId="5F7CB1EA"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290" w:type="pct"/>
            <w:tcBorders>
              <w:top w:val="nil"/>
              <w:left w:val="nil"/>
              <w:bottom w:val="nil"/>
              <w:right w:val="single" w:sz="4" w:space="0" w:color="auto"/>
            </w:tcBorders>
            <w:shd w:val="clear" w:color="auto" w:fill="auto"/>
            <w:noWrap/>
            <w:vAlign w:val="bottom"/>
          </w:tcPr>
          <w:p w14:paraId="4DD2F6FC" w14:textId="321B6C8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626</w:t>
            </w:r>
          </w:p>
        </w:tc>
        <w:tc>
          <w:tcPr>
            <w:tcW w:w="378" w:type="pct"/>
            <w:tcBorders>
              <w:top w:val="nil"/>
              <w:left w:val="nil"/>
              <w:bottom w:val="nil"/>
              <w:right w:val="single" w:sz="4" w:space="0" w:color="auto"/>
            </w:tcBorders>
            <w:shd w:val="clear" w:color="auto" w:fill="auto"/>
            <w:noWrap/>
            <w:vAlign w:val="bottom"/>
          </w:tcPr>
          <w:p w14:paraId="3159F8B1" w14:textId="79B674D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–1 214</w:t>
            </w:r>
          </w:p>
        </w:tc>
        <w:tc>
          <w:tcPr>
            <w:tcW w:w="242" w:type="pct"/>
            <w:tcBorders>
              <w:top w:val="nil"/>
              <w:left w:val="nil"/>
              <w:bottom w:val="nil"/>
              <w:right w:val="single" w:sz="4" w:space="0" w:color="auto"/>
            </w:tcBorders>
            <w:shd w:val="clear" w:color="auto" w:fill="auto"/>
            <w:noWrap/>
            <w:vAlign w:val="bottom"/>
          </w:tcPr>
          <w:p w14:paraId="63A65B4A" w14:textId="6BE9C43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3 194</w:t>
            </w:r>
          </w:p>
        </w:tc>
      </w:tr>
      <w:tr w:rsidR="00B629F6" w:rsidRPr="004013B5" w14:paraId="358EA543" w14:textId="77777777" w:rsidTr="004013B5">
        <w:trPr>
          <w:trHeight w:val="20"/>
          <w:jc w:val="center"/>
        </w:trPr>
        <w:tc>
          <w:tcPr>
            <w:tcW w:w="479" w:type="pct"/>
            <w:tcBorders>
              <w:top w:val="nil"/>
              <w:left w:val="single" w:sz="4" w:space="0" w:color="auto"/>
              <w:bottom w:val="nil"/>
              <w:right w:val="nil"/>
            </w:tcBorders>
            <w:shd w:val="clear" w:color="auto" w:fill="auto"/>
            <w:vAlign w:val="center"/>
            <w:hideMark/>
          </w:tcPr>
          <w:p w14:paraId="7932353B"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r w:rsidRPr="004013B5">
              <w:rPr>
                <w:sz w:val="14"/>
                <w:szCs w:val="14"/>
              </w:rPr>
              <w:t>Gastos financieros</w:t>
            </w:r>
          </w:p>
        </w:tc>
        <w:tc>
          <w:tcPr>
            <w:tcW w:w="306" w:type="pct"/>
            <w:tcBorders>
              <w:top w:val="nil"/>
              <w:left w:val="single" w:sz="4" w:space="0" w:color="auto"/>
              <w:right w:val="single" w:sz="4" w:space="0" w:color="auto"/>
            </w:tcBorders>
            <w:shd w:val="clear" w:color="auto" w:fill="auto"/>
            <w:noWrap/>
            <w:vAlign w:val="bottom"/>
          </w:tcPr>
          <w:p w14:paraId="1631163E" w14:textId="3CB25C0C"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57</w:t>
            </w:r>
          </w:p>
        </w:tc>
        <w:tc>
          <w:tcPr>
            <w:tcW w:w="305" w:type="pct"/>
            <w:tcBorders>
              <w:top w:val="nil"/>
              <w:left w:val="nil"/>
              <w:right w:val="single" w:sz="4" w:space="0" w:color="auto"/>
            </w:tcBorders>
            <w:shd w:val="clear" w:color="auto" w:fill="auto"/>
            <w:noWrap/>
            <w:vAlign w:val="bottom"/>
          </w:tcPr>
          <w:p w14:paraId="742F08BC" w14:textId="1700D4B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0</w:t>
            </w:r>
          </w:p>
        </w:tc>
        <w:tc>
          <w:tcPr>
            <w:tcW w:w="348" w:type="pct"/>
            <w:tcBorders>
              <w:top w:val="nil"/>
              <w:left w:val="nil"/>
              <w:right w:val="single" w:sz="4" w:space="0" w:color="auto"/>
            </w:tcBorders>
            <w:shd w:val="clear" w:color="auto" w:fill="auto"/>
            <w:noWrap/>
            <w:vAlign w:val="bottom"/>
          </w:tcPr>
          <w:p w14:paraId="4B6F07B0" w14:textId="258050A5"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w:t>
            </w:r>
          </w:p>
        </w:tc>
        <w:tc>
          <w:tcPr>
            <w:tcW w:w="347" w:type="pct"/>
            <w:tcBorders>
              <w:top w:val="nil"/>
              <w:left w:val="nil"/>
              <w:right w:val="single" w:sz="4" w:space="0" w:color="auto"/>
            </w:tcBorders>
            <w:shd w:val="clear" w:color="auto" w:fill="auto"/>
            <w:noWrap/>
            <w:vAlign w:val="bottom"/>
          </w:tcPr>
          <w:p w14:paraId="7D86BA48" w14:textId="655B84E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w:t>
            </w:r>
          </w:p>
        </w:tc>
        <w:tc>
          <w:tcPr>
            <w:tcW w:w="304" w:type="pct"/>
            <w:tcBorders>
              <w:top w:val="nil"/>
              <w:left w:val="nil"/>
              <w:right w:val="nil"/>
            </w:tcBorders>
            <w:shd w:val="clear" w:color="auto" w:fill="auto"/>
            <w:noWrap/>
            <w:vAlign w:val="bottom"/>
          </w:tcPr>
          <w:p w14:paraId="34A56A12" w14:textId="1A2C86C0"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–2 584</w:t>
            </w:r>
          </w:p>
        </w:tc>
        <w:tc>
          <w:tcPr>
            <w:tcW w:w="304" w:type="pct"/>
            <w:tcBorders>
              <w:top w:val="nil"/>
              <w:left w:val="single" w:sz="4" w:space="0" w:color="auto"/>
              <w:right w:val="single" w:sz="4" w:space="0" w:color="auto"/>
            </w:tcBorders>
            <w:shd w:val="clear" w:color="auto" w:fill="auto"/>
            <w:noWrap/>
            <w:vAlign w:val="bottom"/>
          </w:tcPr>
          <w:p w14:paraId="48E30F94" w14:textId="064AACE6"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color w:val="000000"/>
                <w:sz w:val="16"/>
                <w:szCs w:val="16"/>
              </w:rPr>
              <w:t>–2 521</w:t>
            </w:r>
          </w:p>
        </w:tc>
        <w:tc>
          <w:tcPr>
            <w:tcW w:w="262" w:type="pct"/>
            <w:tcBorders>
              <w:top w:val="nil"/>
              <w:left w:val="nil"/>
              <w:right w:val="single" w:sz="4" w:space="0" w:color="auto"/>
            </w:tcBorders>
            <w:shd w:val="clear" w:color="auto" w:fill="auto"/>
            <w:noWrap/>
            <w:vAlign w:val="bottom"/>
          </w:tcPr>
          <w:p w14:paraId="49D96ED7" w14:textId="5E6C8F64"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w:t>
            </w:r>
          </w:p>
        </w:tc>
        <w:tc>
          <w:tcPr>
            <w:tcW w:w="245" w:type="pct"/>
            <w:tcBorders>
              <w:top w:val="nil"/>
              <w:left w:val="nil"/>
              <w:right w:val="single" w:sz="4" w:space="0" w:color="auto"/>
            </w:tcBorders>
            <w:shd w:val="clear" w:color="auto" w:fill="auto"/>
            <w:vAlign w:val="bottom"/>
          </w:tcPr>
          <w:p w14:paraId="357E1249" w14:textId="1224ACE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177</w:t>
            </w:r>
          </w:p>
        </w:tc>
        <w:tc>
          <w:tcPr>
            <w:tcW w:w="249" w:type="pct"/>
            <w:tcBorders>
              <w:top w:val="nil"/>
              <w:left w:val="nil"/>
              <w:right w:val="single" w:sz="4" w:space="0" w:color="auto"/>
            </w:tcBorders>
            <w:shd w:val="clear" w:color="auto" w:fill="auto"/>
            <w:noWrap/>
            <w:vAlign w:val="bottom"/>
          </w:tcPr>
          <w:p w14:paraId="40904EBD" w14:textId="05D72C6E"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76</w:t>
            </w:r>
          </w:p>
        </w:tc>
        <w:tc>
          <w:tcPr>
            <w:tcW w:w="322" w:type="pct"/>
            <w:tcBorders>
              <w:top w:val="nil"/>
              <w:left w:val="nil"/>
              <w:right w:val="single" w:sz="4" w:space="0" w:color="auto"/>
            </w:tcBorders>
            <w:shd w:val="clear" w:color="auto" w:fill="auto"/>
            <w:noWrap/>
            <w:vAlign w:val="bottom"/>
          </w:tcPr>
          <w:p w14:paraId="7B2988CA" w14:textId="101C2DFB"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–30</w:t>
            </w:r>
          </w:p>
        </w:tc>
        <w:tc>
          <w:tcPr>
            <w:tcW w:w="227" w:type="pct"/>
            <w:tcBorders>
              <w:top w:val="nil"/>
              <w:left w:val="nil"/>
              <w:right w:val="single" w:sz="4" w:space="0" w:color="auto"/>
            </w:tcBorders>
            <w:shd w:val="clear" w:color="auto" w:fill="auto"/>
            <w:noWrap/>
            <w:vAlign w:val="bottom"/>
          </w:tcPr>
          <w:p w14:paraId="0371AF50" w14:textId="7DB926A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1 726</w:t>
            </w:r>
          </w:p>
        </w:tc>
        <w:tc>
          <w:tcPr>
            <w:tcW w:w="218" w:type="pct"/>
            <w:tcBorders>
              <w:top w:val="nil"/>
              <w:left w:val="nil"/>
              <w:right w:val="single" w:sz="4" w:space="0" w:color="auto"/>
            </w:tcBorders>
            <w:shd w:val="clear" w:color="auto" w:fill="auto"/>
            <w:noWrap/>
            <w:vAlign w:val="bottom"/>
          </w:tcPr>
          <w:p w14:paraId="3B5F4257" w14:textId="39416B89"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64</w:t>
            </w:r>
          </w:p>
        </w:tc>
        <w:tc>
          <w:tcPr>
            <w:tcW w:w="174" w:type="pct"/>
            <w:tcBorders>
              <w:top w:val="nil"/>
              <w:left w:val="nil"/>
              <w:right w:val="single" w:sz="4" w:space="0" w:color="auto"/>
            </w:tcBorders>
            <w:shd w:val="clear" w:color="auto" w:fill="auto"/>
            <w:noWrap/>
            <w:vAlign w:val="bottom"/>
          </w:tcPr>
          <w:p w14:paraId="5080D8E0" w14:textId="7E1528B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–52</w:t>
            </w:r>
          </w:p>
        </w:tc>
        <w:tc>
          <w:tcPr>
            <w:tcW w:w="290" w:type="pct"/>
            <w:tcBorders>
              <w:top w:val="nil"/>
              <w:left w:val="nil"/>
              <w:right w:val="single" w:sz="4" w:space="0" w:color="auto"/>
            </w:tcBorders>
            <w:shd w:val="clear" w:color="auto" w:fill="auto"/>
            <w:noWrap/>
            <w:vAlign w:val="bottom"/>
          </w:tcPr>
          <w:p w14:paraId="7A0CD7F9" w14:textId="6B8D2B91"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color w:val="000000"/>
                <w:sz w:val="16"/>
                <w:szCs w:val="16"/>
              </w:rPr>
              <w:t>–1</w:t>
            </w:r>
          </w:p>
        </w:tc>
        <w:tc>
          <w:tcPr>
            <w:tcW w:w="378" w:type="pct"/>
            <w:tcBorders>
              <w:top w:val="nil"/>
              <w:left w:val="nil"/>
              <w:right w:val="single" w:sz="4" w:space="0" w:color="auto"/>
            </w:tcBorders>
            <w:shd w:val="clear" w:color="auto" w:fill="auto"/>
            <w:noWrap/>
            <w:vAlign w:val="bottom"/>
          </w:tcPr>
          <w:p w14:paraId="59C65A0D" w14:textId="77777777"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p>
        </w:tc>
        <w:tc>
          <w:tcPr>
            <w:tcW w:w="242" w:type="pct"/>
            <w:tcBorders>
              <w:top w:val="nil"/>
              <w:left w:val="nil"/>
              <w:right w:val="single" w:sz="4" w:space="0" w:color="auto"/>
            </w:tcBorders>
            <w:shd w:val="clear" w:color="auto" w:fill="auto"/>
            <w:noWrap/>
            <w:vAlign w:val="bottom"/>
          </w:tcPr>
          <w:p w14:paraId="29798276" w14:textId="5B321EC3" w:rsidR="00B629F6" w:rsidRPr="004013B5" w:rsidRDefault="00B629F6" w:rsidP="00B629F6">
            <w:pPr>
              <w:tabs>
                <w:tab w:val="clear" w:pos="567"/>
                <w:tab w:val="clear" w:pos="1134"/>
                <w:tab w:val="clear" w:pos="1701"/>
                <w:tab w:val="clear" w:pos="2268"/>
                <w:tab w:val="clear" w:pos="2835"/>
              </w:tabs>
              <w:spacing w:before="20" w:after="20" w:line="180" w:lineRule="exact"/>
              <w:jc w:val="right"/>
              <w:rPr>
                <w:sz w:val="14"/>
                <w:szCs w:val="14"/>
              </w:rPr>
            </w:pPr>
            <w:r>
              <w:rPr>
                <w:rFonts w:cs="Calibri"/>
                <w:b/>
                <w:bCs/>
                <w:sz w:val="16"/>
                <w:szCs w:val="16"/>
              </w:rPr>
              <w:t>–561</w:t>
            </w:r>
          </w:p>
        </w:tc>
      </w:tr>
      <w:tr w:rsidR="00B629F6" w:rsidRPr="00293240" w14:paraId="4735970E" w14:textId="77777777" w:rsidTr="004013B5">
        <w:trPr>
          <w:trHeight w:val="20"/>
          <w:jc w:val="center"/>
        </w:trPr>
        <w:tc>
          <w:tcPr>
            <w:tcW w:w="479" w:type="pct"/>
            <w:tcBorders>
              <w:top w:val="nil"/>
              <w:left w:val="single" w:sz="4" w:space="0" w:color="auto"/>
              <w:right w:val="nil"/>
            </w:tcBorders>
            <w:shd w:val="clear" w:color="auto" w:fill="auto"/>
          </w:tcPr>
          <w:p w14:paraId="3C66BE40"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sz w:val="14"/>
                <w:szCs w:val="14"/>
              </w:rPr>
            </w:pPr>
          </w:p>
        </w:tc>
        <w:tc>
          <w:tcPr>
            <w:tcW w:w="306" w:type="pct"/>
            <w:tcBorders>
              <w:top w:val="nil"/>
              <w:left w:val="single" w:sz="4" w:space="0" w:color="auto"/>
              <w:right w:val="single" w:sz="4" w:space="0" w:color="auto"/>
            </w:tcBorders>
            <w:shd w:val="clear" w:color="auto" w:fill="auto"/>
            <w:noWrap/>
            <w:vAlign w:val="bottom"/>
          </w:tcPr>
          <w:p w14:paraId="4C9D7EF5"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305" w:type="pct"/>
            <w:tcBorders>
              <w:top w:val="nil"/>
              <w:left w:val="nil"/>
              <w:right w:val="single" w:sz="4" w:space="0" w:color="auto"/>
            </w:tcBorders>
            <w:shd w:val="clear" w:color="auto" w:fill="auto"/>
            <w:noWrap/>
            <w:vAlign w:val="bottom"/>
          </w:tcPr>
          <w:p w14:paraId="511C5173"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348" w:type="pct"/>
            <w:tcBorders>
              <w:top w:val="nil"/>
              <w:left w:val="nil"/>
              <w:right w:val="single" w:sz="4" w:space="0" w:color="auto"/>
            </w:tcBorders>
            <w:shd w:val="clear" w:color="auto" w:fill="auto"/>
            <w:noWrap/>
            <w:vAlign w:val="bottom"/>
          </w:tcPr>
          <w:p w14:paraId="466D7774"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347" w:type="pct"/>
            <w:tcBorders>
              <w:top w:val="nil"/>
              <w:left w:val="nil"/>
              <w:right w:val="single" w:sz="4" w:space="0" w:color="auto"/>
            </w:tcBorders>
            <w:shd w:val="clear" w:color="auto" w:fill="auto"/>
            <w:noWrap/>
            <w:vAlign w:val="bottom"/>
          </w:tcPr>
          <w:p w14:paraId="708C6C56"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304" w:type="pct"/>
            <w:tcBorders>
              <w:top w:val="nil"/>
              <w:left w:val="nil"/>
              <w:right w:val="nil"/>
            </w:tcBorders>
            <w:shd w:val="clear" w:color="auto" w:fill="auto"/>
            <w:noWrap/>
            <w:vAlign w:val="bottom"/>
          </w:tcPr>
          <w:p w14:paraId="56251F38"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304" w:type="pct"/>
            <w:tcBorders>
              <w:top w:val="nil"/>
              <w:left w:val="single" w:sz="4" w:space="0" w:color="auto"/>
              <w:right w:val="single" w:sz="4" w:space="0" w:color="auto"/>
            </w:tcBorders>
            <w:shd w:val="clear" w:color="auto" w:fill="auto"/>
            <w:noWrap/>
            <w:vAlign w:val="bottom"/>
          </w:tcPr>
          <w:p w14:paraId="692B8A79"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b/>
                <w:bCs/>
                <w:color w:val="000000"/>
                <w:sz w:val="14"/>
                <w:szCs w:val="14"/>
                <w:lang w:eastAsia="en-GB"/>
              </w:rPr>
            </w:pPr>
          </w:p>
        </w:tc>
        <w:tc>
          <w:tcPr>
            <w:tcW w:w="262" w:type="pct"/>
            <w:tcBorders>
              <w:top w:val="nil"/>
              <w:left w:val="nil"/>
              <w:right w:val="single" w:sz="4" w:space="0" w:color="auto"/>
            </w:tcBorders>
            <w:shd w:val="clear" w:color="auto" w:fill="auto"/>
            <w:noWrap/>
            <w:vAlign w:val="bottom"/>
          </w:tcPr>
          <w:p w14:paraId="466C29B6"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245" w:type="pct"/>
            <w:tcBorders>
              <w:top w:val="nil"/>
              <w:left w:val="nil"/>
              <w:right w:val="single" w:sz="4" w:space="0" w:color="auto"/>
            </w:tcBorders>
            <w:shd w:val="clear" w:color="auto" w:fill="auto"/>
            <w:vAlign w:val="bottom"/>
          </w:tcPr>
          <w:p w14:paraId="3E88F838"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249" w:type="pct"/>
            <w:tcBorders>
              <w:top w:val="nil"/>
              <w:left w:val="nil"/>
              <w:right w:val="single" w:sz="4" w:space="0" w:color="auto"/>
            </w:tcBorders>
            <w:shd w:val="clear" w:color="auto" w:fill="auto"/>
            <w:noWrap/>
            <w:vAlign w:val="bottom"/>
          </w:tcPr>
          <w:p w14:paraId="27A752AA"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322" w:type="pct"/>
            <w:tcBorders>
              <w:top w:val="nil"/>
              <w:left w:val="nil"/>
              <w:right w:val="single" w:sz="4" w:space="0" w:color="auto"/>
            </w:tcBorders>
            <w:shd w:val="clear" w:color="auto" w:fill="auto"/>
            <w:noWrap/>
            <w:vAlign w:val="bottom"/>
          </w:tcPr>
          <w:p w14:paraId="591B00D3"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227" w:type="pct"/>
            <w:tcBorders>
              <w:top w:val="nil"/>
              <w:left w:val="nil"/>
              <w:right w:val="single" w:sz="4" w:space="0" w:color="auto"/>
            </w:tcBorders>
            <w:shd w:val="clear" w:color="auto" w:fill="auto"/>
            <w:noWrap/>
            <w:vAlign w:val="bottom"/>
          </w:tcPr>
          <w:p w14:paraId="7BFB79E9"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218" w:type="pct"/>
            <w:tcBorders>
              <w:top w:val="nil"/>
              <w:left w:val="nil"/>
              <w:right w:val="single" w:sz="4" w:space="0" w:color="auto"/>
            </w:tcBorders>
            <w:shd w:val="clear" w:color="auto" w:fill="auto"/>
            <w:noWrap/>
            <w:vAlign w:val="bottom"/>
          </w:tcPr>
          <w:p w14:paraId="7980E8FC"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174" w:type="pct"/>
            <w:tcBorders>
              <w:top w:val="nil"/>
              <w:left w:val="nil"/>
              <w:right w:val="single" w:sz="4" w:space="0" w:color="auto"/>
            </w:tcBorders>
            <w:shd w:val="clear" w:color="auto" w:fill="auto"/>
            <w:noWrap/>
            <w:vAlign w:val="bottom"/>
          </w:tcPr>
          <w:p w14:paraId="617709CD"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290" w:type="pct"/>
            <w:tcBorders>
              <w:top w:val="nil"/>
              <w:left w:val="nil"/>
              <w:right w:val="single" w:sz="4" w:space="0" w:color="auto"/>
            </w:tcBorders>
            <w:shd w:val="clear" w:color="auto" w:fill="auto"/>
            <w:noWrap/>
            <w:vAlign w:val="bottom"/>
          </w:tcPr>
          <w:p w14:paraId="2EBFD9DC"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color w:val="000000"/>
                <w:sz w:val="14"/>
                <w:szCs w:val="14"/>
                <w:lang w:eastAsia="en-GB"/>
              </w:rPr>
            </w:pPr>
          </w:p>
        </w:tc>
        <w:tc>
          <w:tcPr>
            <w:tcW w:w="378" w:type="pct"/>
            <w:tcBorders>
              <w:top w:val="nil"/>
              <w:left w:val="nil"/>
              <w:right w:val="single" w:sz="4" w:space="0" w:color="auto"/>
            </w:tcBorders>
            <w:shd w:val="clear" w:color="auto" w:fill="auto"/>
            <w:noWrap/>
            <w:vAlign w:val="bottom"/>
          </w:tcPr>
          <w:p w14:paraId="1115A557"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color w:val="000000"/>
                <w:sz w:val="14"/>
                <w:szCs w:val="14"/>
                <w:lang w:eastAsia="zh-CN"/>
              </w:rPr>
            </w:pPr>
          </w:p>
        </w:tc>
        <w:tc>
          <w:tcPr>
            <w:tcW w:w="242" w:type="pct"/>
            <w:tcBorders>
              <w:top w:val="nil"/>
              <w:left w:val="nil"/>
              <w:right w:val="single" w:sz="4" w:space="0" w:color="auto"/>
            </w:tcBorders>
            <w:shd w:val="clear" w:color="auto" w:fill="auto"/>
            <w:noWrap/>
            <w:vAlign w:val="bottom"/>
          </w:tcPr>
          <w:p w14:paraId="0674BAF9" w14:textId="77777777" w:rsidR="00B629F6" w:rsidRPr="00293240" w:rsidRDefault="00B629F6" w:rsidP="00B629F6">
            <w:pPr>
              <w:tabs>
                <w:tab w:val="clear" w:pos="567"/>
                <w:tab w:val="clear" w:pos="1134"/>
                <w:tab w:val="clear" w:pos="1701"/>
                <w:tab w:val="clear" w:pos="2268"/>
                <w:tab w:val="clear" w:pos="2835"/>
              </w:tabs>
              <w:spacing w:before="20" w:after="20" w:line="180" w:lineRule="exact"/>
              <w:jc w:val="right"/>
              <w:rPr>
                <w:b/>
                <w:bCs/>
                <w:sz w:val="14"/>
                <w:szCs w:val="14"/>
                <w:lang w:eastAsia="en-GB"/>
              </w:rPr>
            </w:pPr>
          </w:p>
        </w:tc>
      </w:tr>
      <w:tr w:rsidR="00B629F6" w:rsidRPr="00293240" w14:paraId="5148694D" w14:textId="77777777" w:rsidTr="004013B5">
        <w:trPr>
          <w:trHeight w:val="20"/>
          <w:jc w:val="center"/>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6DF0E18E"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b/>
                <w:bCs/>
                <w:sz w:val="14"/>
                <w:szCs w:val="14"/>
                <w:lang w:eastAsia="zh-CN"/>
              </w:rPr>
            </w:pPr>
            <w:r w:rsidRPr="00293240">
              <w:rPr>
                <w:rFonts w:cs="Arial"/>
                <w:b/>
                <w:bCs/>
                <w:sz w:val="16"/>
                <w:szCs w:val="16"/>
              </w:rPr>
              <w:t>Total de gastos</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9ECE3" w14:textId="7FC227C1"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69 898</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10D19450" w14:textId="73ADF81D"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27 611</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53337E5A" w14:textId="504CA7C9"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12 524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798332DC" w14:textId="1A5B5AD5"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27 209</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39431EE7" w14:textId="6694CA1A"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36 444</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5F055CDB" w14:textId="0B3E885C"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173 686</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BC82EB3" w14:textId="5B467FBD"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w:t>
            </w:r>
          </w:p>
        </w:tc>
        <w:tc>
          <w:tcPr>
            <w:tcW w:w="245" w:type="pct"/>
            <w:tcBorders>
              <w:top w:val="single" w:sz="4" w:space="0" w:color="auto"/>
              <w:left w:val="nil"/>
              <w:bottom w:val="single" w:sz="4" w:space="0" w:color="auto"/>
              <w:right w:val="single" w:sz="4" w:space="0" w:color="auto"/>
            </w:tcBorders>
            <w:shd w:val="clear" w:color="auto" w:fill="auto"/>
            <w:vAlign w:val="center"/>
          </w:tcPr>
          <w:p w14:paraId="79B46D81" w14:textId="0F999211"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177</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19D9DE09" w14:textId="4435FD02"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92</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5627AF99" w14:textId="107D768F"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2 993</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4B88607D" w14:textId="22371F39"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12 422</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49EA886E" w14:textId="4B689FE1"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64</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4580C8D0" w14:textId="7B012211"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–52</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8A4C021" w14:textId="081956E2"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2 244</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636BB9C2" w14:textId="1FB9A9A5"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–1 214</w:t>
            </w:r>
          </w:p>
        </w:tc>
        <w:tc>
          <w:tcPr>
            <w:tcW w:w="242" w:type="pct"/>
            <w:tcBorders>
              <w:top w:val="single" w:sz="4" w:space="0" w:color="auto"/>
              <w:left w:val="nil"/>
              <w:bottom w:val="single" w:sz="4" w:space="0" w:color="auto"/>
              <w:right w:val="single" w:sz="4" w:space="0" w:color="auto"/>
            </w:tcBorders>
            <w:shd w:val="clear" w:color="auto" w:fill="auto"/>
            <w:noWrap/>
            <w:vAlign w:val="center"/>
          </w:tcPr>
          <w:p w14:paraId="36C22669" w14:textId="1B5C3748"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190 413</w:t>
            </w:r>
          </w:p>
        </w:tc>
      </w:tr>
      <w:tr w:rsidR="00B629F6" w:rsidRPr="00293240" w14:paraId="67AF0389" w14:textId="77777777" w:rsidTr="004013B5">
        <w:trPr>
          <w:trHeight w:val="20"/>
          <w:jc w:val="center"/>
        </w:trPr>
        <w:tc>
          <w:tcPr>
            <w:tcW w:w="479" w:type="pct"/>
            <w:tcBorders>
              <w:top w:val="single" w:sz="4" w:space="0" w:color="auto"/>
              <w:left w:val="single" w:sz="4" w:space="0" w:color="auto"/>
              <w:bottom w:val="single" w:sz="4" w:space="0" w:color="auto"/>
              <w:right w:val="nil"/>
            </w:tcBorders>
            <w:shd w:val="clear" w:color="auto" w:fill="auto"/>
            <w:hideMark/>
          </w:tcPr>
          <w:p w14:paraId="61FCA309" w14:textId="77777777" w:rsidR="00B629F6" w:rsidRPr="00293240" w:rsidRDefault="00B629F6" w:rsidP="00B629F6">
            <w:pPr>
              <w:tabs>
                <w:tab w:val="clear" w:pos="567"/>
                <w:tab w:val="clear" w:pos="1134"/>
                <w:tab w:val="clear" w:pos="1701"/>
                <w:tab w:val="clear" w:pos="2268"/>
                <w:tab w:val="clear" w:pos="2835"/>
              </w:tabs>
              <w:spacing w:before="20" w:after="20" w:line="180" w:lineRule="exact"/>
              <w:rPr>
                <w:b/>
                <w:bCs/>
                <w:sz w:val="16"/>
                <w:szCs w:val="16"/>
                <w:lang w:eastAsia="zh-CN"/>
              </w:rPr>
            </w:pPr>
            <w:r w:rsidRPr="00293240">
              <w:rPr>
                <w:b/>
                <w:bCs/>
                <w:sz w:val="16"/>
                <w:szCs w:val="16"/>
              </w:rPr>
              <w:t>Superávit (déficit) del ejercicio</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777F9" w14:textId="1E8AE7F3"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–69 858</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1D924DEC" w14:textId="292B6BCB"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9 798</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10C40EA2" w14:textId="18B72821"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–4 103</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4C7223A9" w14:textId="08676AE2"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–25 210</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51CED6D2" w14:textId="6BA93636"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74 469</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07141A9F" w14:textId="52831BC1"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–14 905</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294E018E" w14:textId="68E7DEDE"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w:t>
            </w:r>
          </w:p>
        </w:tc>
        <w:tc>
          <w:tcPr>
            <w:tcW w:w="245" w:type="pct"/>
            <w:tcBorders>
              <w:top w:val="single" w:sz="4" w:space="0" w:color="auto"/>
              <w:left w:val="nil"/>
              <w:bottom w:val="single" w:sz="4" w:space="0" w:color="auto"/>
              <w:right w:val="single" w:sz="4" w:space="0" w:color="auto"/>
            </w:tcBorders>
            <w:shd w:val="clear" w:color="auto" w:fill="auto"/>
            <w:vAlign w:val="center"/>
          </w:tcPr>
          <w:p w14:paraId="309E7C7A" w14:textId="03925237"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2 322</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4B1A30A2" w14:textId="0DD2C15D"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124</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46C8884C" w14:textId="5A5CB6F7"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16</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1621B676" w14:textId="16CE8CD2"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–566</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26618118" w14:textId="626D5862"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–25</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05A2405A" w14:textId="34C7F7E7"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183</w:t>
            </w: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3C8B6CE0" w14:textId="635123EE"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–2 003</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4BDC9F59" w14:textId="30C16948"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–0</w:t>
            </w:r>
          </w:p>
        </w:tc>
        <w:tc>
          <w:tcPr>
            <w:tcW w:w="242" w:type="pct"/>
            <w:tcBorders>
              <w:top w:val="single" w:sz="4" w:space="0" w:color="auto"/>
              <w:left w:val="nil"/>
              <w:bottom w:val="single" w:sz="4" w:space="0" w:color="auto"/>
              <w:right w:val="single" w:sz="4" w:space="0" w:color="auto"/>
            </w:tcBorders>
            <w:shd w:val="clear" w:color="auto" w:fill="auto"/>
            <w:noWrap/>
            <w:vAlign w:val="center"/>
          </w:tcPr>
          <w:p w14:paraId="69D9E83B" w14:textId="5A2E606B" w:rsidR="00B629F6" w:rsidRPr="00293240" w:rsidRDefault="00B629F6" w:rsidP="00B629F6">
            <w:pPr>
              <w:tabs>
                <w:tab w:val="clear" w:pos="567"/>
                <w:tab w:val="clear" w:pos="1134"/>
                <w:tab w:val="clear" w:pos="1701"/>
                <w:tab w:val="clear" w:pos="2268"/>
                <w:tab w:val="clear" w:pos="2835"/>
              </w:tabs>
              <w:spacing w:before="20" w:after="20" w:line="180" w:lineRule="exact"/>
              <w:jc w:val="right"/>
              <w:rPr>
                <w:rFonts w:asciiTheme="minorHAnsi" w:hAnsiTheme="minorHAnsi" w:cs="Arial"/>
                <w:b/>
                <w:bCs/>
                <w:color w:val="000000"/>
                <w:sz w:val="14"/>
                <w:szCs w:val="14"/>
                <w:lang w:eastAsia="zh-CN"/>
              </w:rPr>
            </w:pPr>
            <w:r>
              <w:rPr>
                <w:rFonts w:cs="Calibri"/>
                <w:b/>
                <w:bCs/>
                <w:color w:val="000000"/>
                <w:sz w:val="16"/>
                <w:szCs w:val="16"/>
              </w:rPr>
              <w:t>–14 858</w:t>
            </w:r>
          </w:p>
        </w:tc>
      </w:tr>
    </w:tbl>
    <w:p w14:paraId="7E29EE19" w14:textId="401BD2D0" w:rsidR="004013B5" w:rsidRDefault="004013B5" w:rsidP="004013B5">
      <w:bookmarkStart w:id="1231" w:name="_Toc94535781"/>
      <w:bookmarkStart w:id="1232" w:name="_Toc94536567"/>
      <w:r>
        <w:br w:type="page"/>
      </w:r>
    </w:p>
    <w:p w14:paraId="343C1974" w14:textId="769124BE" w:rsidR="00535334" w:rsidRPr="00293240" w:rsidRDefault="00535334" w:rsidP="00EB7BA4">
      <w:pPr>
        <w:pStyle w:val="Headingb"/>
        <w:rPr>
          <w:bCs/>
        </w:rPr>
      </w:pPr>
      <w:bookmarkStart w:id="1233" w:name="_Toc112145209"/>
      <w:r w:rsidRPr="00293240">
        <w:lastRenderedPageBreak/>
        <w:t>Información sectorial – Estado de resultados financieros 201</w:t>
      </w:r>
      <w:bookmarkEnd w:id="1224"/>
      <w:r w:rsidR="00B86234">
        <w:t>0</w:t>
      </w:r>
      <w:bookmarkEnd w:id="1225"/>
      <w:bookmarkEnd w:id="1226"/>
      <w:bookmarkEnd w:id="1227"/>
      <w:bookmarkEnd w:id="1228"/>
      <w:bookmarkEnd w:id="1231"/>
      <w:bookmarkEnd w:id="1232"/>
      <w:bookmarkEnd w:id="1233"/>
    </w:p>
    <w:tbl>
      <w:tblPr>
        <w:tblW w:w="5338" w:type="pct"/>
        <w:tblInd w:w="-572" w:type="dxa"/>
        <w:tblLayout w:type="fixed"/>
        <w:tblLook w:val="04A0" w:firstRow="1" w:lastRow="0" w:firstColumn="1" w:lastColumn="0" w:noHBand="0" w:noVBand="1"/>
      </w:tblPr>
      <w:tblGrid>
        <w:gridCol w:w="1645"/>
        <w:gridCol w:w="765"/>
        <w:gridCol w:w="709"/>
        <w:gridCol w:w="995"/>
        <w:gridCol w:w="852"/>
        <w:gridCol w:w="992"/>
        <w:gridCol w:w="995"/>
        <w:gridCol w:w="852"/>
        <w:gridCol w:w="852"/>
        <w:gridCol w:w="771"/>
        <w:gridCol w:w="1023"/>
        <w:gridCol w:w="709"/>
        <w:gridCol w:w="709"/>
        <w:gridCol w:w="706"/>
        <w:gridCol w:w="902"/>
        <w:gridCol w:w="1225"/>
        <w:gridCol w:w="842"/>
      </w:tblGrid>
      <w:tr w:rsidR="00535334" w:rsidRPr="00293240" w14:paraId="1B4079B7" w14:textId="77777777" w:rsidTr="00514204">
        <w:trPr>
          <w:trHeight w:val="675"/>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14:paraId="00A93E67"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En miles CHF</w:t>
            </w:r>
          </w:p>
        </w:tc>
        <w:tc>
          <w:tcPr>
            <w:tcW w:w="246" w:type="pct"/>
            <w:tcBorders>
              <w:top w:val="single" w:sz="4" w:space="0" w:color="auto"/>
              <w:left w:val="single" w:sz="4" w:space="0" w:color="auto"/>
              <w:bottom w:val="single" w:sz="4" w:space="0" w:color="auto"/>
              <w:right w:val="nil"/>
            </w:tcBorders>
            <w:shd w:val="clear" w:color="auto" w:fill="auto"/>
            <w:vAlign w:val="center"/>
            <w:hideMark/>
          </w:tcPr>
          <w:p w14:paraId="77CB9EED"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293240">
              <w:rPr>
                <w:rFonts w:asciiTheme="minorHAnsi" w:hAnsiTheme="minorHAnsi" w:cs="Arial"/>
                <w:b/>
                <w:bCs/>
                <w:color w:val="000000"/>
                <w:sz w:val="16"/>
                <w:szCs w:val="16"/>
                <w:lang w:eastAsia="zh-CN"/>
              </w:rPr>
              <w:t>Scrt</w:t>
            </w:r>
            <w:proofErr w:type="spellEnd"/>
            <w:r w:rsidRPr="00293240">
              <w:rPr>
                <w:rFonts w:asciiTheme="minorHAnsi" w:hAnsiTheme="minorHAnsi" w:cs="Arial"/>
                <w:b/>
                <w:bCs/>
                <w:color w:val="000000"/>
                <w:sz w:val="16"/>
                <w:szCs w:val="16"/>
                <w:lang w:eastAsia="zh-CN"/>
              </w:rPr>
              <w:t>. Gen.</w:t>
            </w:r>
          </w:p>
        </w:tc>
        <w:tc>
          <w:tcPr>
            <w:tcW w:w="228" w:type="pct"/>
            <w:tcBorders>
              <w:top w:val="single" w:sz="4" w:space="0" w:color="auto"/>
              <w:left w:val="single" w:sz="4" w:space="0" w:color="auto"/>
              <w:bottom w:val="single" w:sz="4" w:space="0" w:color="auto"/>
              <w:right w:val="nil"/>
            </w:tcBorders>
            <w:shd w:val="clear" w:color="auto" w:fill="auto"/>
            <w:vAlign w:val="center"/>
            <w:hideMark/>
          </w:tcPr>
          <w:p w14:paraId="599CDC10"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Sector </w:t>
            </w:r>
            <w:proofErr w:type="spellStart"/>
            <w:r w:rsidRPr="00293240">
              <w:rPr>
                <w:rFonts w:asciiTheme="minorHAnsi" w:hAnsiTheme="minorHAnsi" w:cs="Arial"/>
                <w:b/>
                <w:bCs/>
                <w:color w:val="000000"/>
                <w:sz w:val="16"/>
                <w:szCs w:val="16"/>
                <w:lang w:eastAsia="zh-CN"/>
              </w:rPr>
              <w:t>Radioc</w:t>
            </w:r>
            <w:proofErr w:type="spellEnd"/>
            <w:r w:rsidRPr="00293240">
              <w:rPr>
                <w:rFonts w:asciiTheme="minorHAnsi" w:hAnsiTheme="minorHAnsi" w:cs="Arial"/>
                <w:b/>
                <w:bCs/>
                <w:color w:val="000000"/>
                <w:sz w:val="16"/>
                <w:szCs w:val="16"/>
                <w:lang w:eastAsia="zh-CN"/>
              </w:rPr>
              <w:t>.</w:t>
            </w:r>
          </w:p>
        </w:tc>
        <w:tc>
          <w:tcPr>
            <w:tcW w:w="320" w:type="pct"/>
            <w:tcBorders>
              <w:top w:val="single" w:sz="4" w:space="0" w:color="auto"/>
              <w:left w:val="single" w:sz="4" w:space="0" w:color="auto"/>
              <w:bottom w:val="single" w:sz="4" w:space="0" w:color="auto"/>
              <w:right w:val="nil"/>
            </w:tcBorders>
            <w:shd w:val="clear" w:color="auto" w:fill="auto"/>
            <w:vAlign w:val="center"/>
            <w:hideMark/>
          </w:tcPr>
          <w:p w14:paraId="71B341D4"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Sector </w:t>
            </w:r>
            <w:proofErr w:type="spellStart"/>
            <w:r w:rsidRPr="00293240">
              <w:rPr>
                <w:rFonts w:asciiTheme="minorHAnsi" w:hAnsiTheme="minorHAnsi" w:cs="Arial"/>
                <w:b/>
                <w:bCs/>
                <w:color w:val="000000"/>
                <w:sz w:val="16"/>
                <w:szCs w:val="16"/>
                <w:lang w:eastAsia="zh-CN"/>
              </w:rPr>
              <w:t>Norm</w:t>
            </w:r>
            <w:proofErr w:type="spellEnd"/>
            <w:r w:rsidRPr="00293240">
              <w:rPr>
                <w:rFonts w:asciiTheme="minorHAnsi" w:hAnsiTheme="minorHAnsi" w:cs="Arial"/>
                <w:b/>
                <w:bCs/>
                <w:color w:val="000000"/>
                <w:sz w:val="16"/>
                <w:szCs w:val="16"/>
                <w:lang w:eastAsia="zh-CN"/>
              </w:rPr>
              <w:t>. Telec.</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15110"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Sector </w:t>
            </w:r>
            <w:proofErr w:type="spellStart"/>
            <w:r w:rsidRPr="00293240">
              <w:rPr>
                <w:rFonts w:asciiTheme="minorHAnsi" w:hAnsiTheme="minorHAnsi" w:cs="Arial"/>
                <w:b/>
                <w:bCs/>
                <w:color w:val="000000"/>
                <w:sz w:val="16"/>
                <w:szCs w:val="16"/>
                <w:lang w:eastAsia="zh-CN"/>
              </w:rPr>
              <w:t>Desarr</w:t>
            </w:r>
            <w:proofErr w:type="spellEnd"/>
            <w:r w:rsidRPr="00293240">
              <w:rPr>
                <w:rFonts w:asciiTheme="minorHAnsi" w:hAnsiTheme="minorHAnsi" w:cs="Arial"/>
                <w:b/>
                <w:bCs/>
                <w:color w:val="000000"/>
                <w:sz w:val="16"/>
                <w:szCs w:val="16"/>
                <w:lang w:eastAsia="zh-CN"/>
              </w:rPr>
              <w:t>. Telec.</w:t>
            </w:r>
          </w:p>
        </w:tc>
        <w:tc>
          <w:tcPr>
            <w:tcW w:w="319" w:type="pct"/>
            <w:tcBorders>
              <w:top w:val="single" w:sz="4" w:space="0" w:color="auto"/>
              <w:left w:val="nil"/>
              <w:bottom w:val="single" w:sz="4" w:space="0" w:color="auto"/>
              <w:right w:val="nil"/>
            </w:tcBorders>
            <w:shd w:val="clear" w:color="auto" w:fill="auto"/>
            <w:vAlign w:val="center"/>
            <w:hideMark/>
          </w:tcPr>
          <w:p w14:paraId="38BF8DC8" w14:textId="0E783D46"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No atribuible a</w:t>
            </w:r>
            <w:r w:rsidR="00B629F6">
              <w:rPr>
                <w:rFonts w:asciiTheme="minorHAnsi" w:hAnsiTheme="minorHAnsi" w:cs="Arial"/>
                <w:b/>
                <w:bCs/>
                <w:color w:val="000000"/>
                <w:sz w:val="16"/>
                <w:szCs w:val="16"/>
                <w:lang w:eastAsia="zh-CN"/>
              </w:rPr>
              <w:t> </w:t>
            </w:r>
            <w:r w:rsidRPr="00293240">
              <w:rPr>
                <w:rFonts w:asciiTheme="minorHAnsi" w:hAnsiTheme="minorHAnsi" w:cs="Arial"/>
                <w:b/>
                <w:bCs/>
                <w:color w:val="000000"/>
                <w:sz w:val="16"/>
                <w:szCs w:val="16"/>
                <w:lang w:eastAsia="zh-CN"/>
              </w:rPr>
              <w:t>un segmento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F09A0"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Total de fondos 1000+1010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110FC0C"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Fondos para el nuevo edificio </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3A1FF53"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Provisión del nuevo edificio</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78CCD802"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 xml:space="preserve">Caja </w:t>
            </w:r>
            <w:r w:rsidRPr="00293240">
              <w:rPr>
                <w:rFonts w:asciiTheme="minorHAnsi" w:hAnsiTheme="minorHAnsi" w:cs="Arial"/>
                <w:b/>
                <w:bCs/>
                <w:color w:val="000000"/>
                <w:sz w:val="16"/>
                <w:szCs w:val="16"/>
                <w:lang w:eastAsia="zh-CN"/>
              </w:rPr>
              <w:br/>
              <w:t>Seguro</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6587CDA7" w14:textId="35BD9671"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293240">
              <w:rPr>
                <w:rFonts w:asciiTheme="minorHAnsi" w:hAnsiTheme="minorHAnsi" w:cs="Arial"/>
                <w:b/>
                <w:bCs/>
                <w:sz w:val="16"/>
                <w:szCs w:val="16"/>
              </w:rPr>
              <w:t>Contr</w:t>
            </w:r>
            <w:r w:rsidR="0021502D" w:rsidRPr="00293240">
              <w:rPr>
                <w:rFonts w:asciiTheme="minorHAnsi" w:hAnsiTheme="minorHAnsi" w:cs="Arial"/>
                <w:b/>
                <w:bCs/>
                <w:sz w:val="16"/>
                <w:szCs w:val="16"/>
              </w:rPr>
              <w:t>i</w:t>
            </w:r>
            <w:r w:rsidRPr="00293240">
              <w:rPr>
                <w:rFonts w:asciiTheme="minorHAnsi" w:hAnsiTheme="minorHAnsi" w:cs="Arial"/>
                <w:b/>
                <w:bCs/>
                <w:sz w:val="16"/>
                <w:szCs w:val="16"/>
              </w:rPr>
              <w:t>b</w:t>
            </w:r>
            <w:proofErr w:type="spellEnd"/>
            <w:r w:rsidRPr="00293240">
              <w:rPr>
                <w:rFonts w:asciiTheme="minorHAnsi" w:hAnsiTheme="minorHAnsi" w:cs="Arial"/>
                <w:b/>
                <w:bCs/>
                <w:sz w:val="16"/>
                <w:szCs w:val="16"/>
              </w:rPr>
              <w:t>.</w:t>
            </w:r>
            <w:r w:rsidRPr="00293240">
              <w:rPr>
                <w:rFonts w:asciiTheme="minorHAnsi" w:hAnsiTheme="minorHAnsi" w:cs="Arial"/>
                <w:sz w:val="16"/>
                <w:szCs w:val="16"/>
              </w:rPr>
              <w:br/>
            </w:r>
            <w:r w:rsidRPr="00293240">
              <w:rPr>
                <w:rFonts w:asciiTheme="minorHAnsi" w:hAnsiTheme="minorHAnsi" w:cs="Arial"/>
                <w:b/>
                <w:bCs/>
                <w:sz w:val="16"/>
                <w:szCs w:val="16"/>
              </w:rPr>
              <w:t>volunt</w:t>
            </w:r>
            <w:r w:rsidR="0021502D" w:rsidRPr="00293240">
              <w:rPr>
                <w:rFonts w:asciiTheme="minorHAnsi" w:hAnsiTheme="minorHAnsi" w:cs="Arial"/>
                <w:b/>
                <w:bCs/>
                <w:sz w:val="16"/>
                <w:szCs w:val="16"/>
              </w:rPr>
              <w:t>arias</w:t>
            </w:r>
            <w:r w:rsidRPr="00293240">
              <w:rPr>
                <w:rFonts w:asciiTheme="minorHAnsi" w:hAnsiTheme="minorHAnsi" w:cs="Arial"/>
                <w:b/>
                <w:bCs/>
                <w:sz w:val="16"/>
                <w:szCs w:val="16"/>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25E9631A"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FIT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58B9159"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FDTIC</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5653BFF3"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PNUD</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65F7A517"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lang w:eastAsia="zh-CN"/>
              </w:rPr>
            </w:pPr>
            <w:r w:rsidRPr="00293240">
              <w:rPr>
                <w:rFonts w:asciiTheme="minorHAnsi" w:hAnsiTheme="minorHAnsi" w:cs="Arial"/>
                <w:b/>
                <w:bCs/>
                <w:sz w:val="16"/>
                <w:szCs w:val="16"/>
              </w:rPr>
              <w:t>TELECOM</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68855F0F"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Compensación entre fondos</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5F9CBE61" w14:textId="77777777"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293240">
              <w:rPr>
                <w:rFonts w:asciiTheme="minorHAnsi" w:hAnsiTheme="minorHAnsi" w:cs="Arial"/>
                <w:b/>
                <w:bCs/>
                <w:color w:val="000000"/>
                <w:sz w:val="16"/>
                <w:szCs w:val="16"/>
                <w:lang w:eastAsia="zh-CN"/>
              </w:rPr>
              <w:t>Total</w:t>
            </w:r>
          </w:p>
        </w:tc>
      </w:tr>
      <w:tr w:rsidR="00535334" w:rsidRPr="00293240" w14:paraId="51B07313" w14:textId="77777777" w:rsidTr="00B629F6">
        <w:trPr>
          <w:trHeight w:val="255"/>
        </w:trPr>
        <w:tc>
          <w:tcPr>
            <w:tcW w:w="529" w:type="pct"/>
            <w:tcBorders>
              <w:top w:val="nil"/>
              <w:left w:val="single" w:sz="4" w:space="0" w:color="auto"/>
              <w:bottom w:val="single" w:sz="4" w:space="0" w:color="auto"/>
              <w:right w:val="nil"/>
            </w:tcBorders>
            <w:shd w:val="clear" w:color="auto" w:fill="auto"/>
            <w:hideMark/>
          </w:tcPr>
          <w:p w14:paraId="430AF381" w14:textId="77777777" w:rsidR="00535334" w:rsidRPr="001012F8" w:rsidRDefault="00535334"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16"/>
                <w:szCs w:val="16"/>
                <w:lang w:eastAsia="zh-CN"/>
              </w:rPr>
            </w:pPr>
            <w:r w:rsidRPr="001012F8">
              <w:rPr>
                <w:rFonts w:asciiTheme="minorHAnsi" w:hAnsiTheme="minorHAnsi" w:cs="Arial"/>
                <w:b/>
                <w:bCs/>
                <w:color w:val="000000"/>
                <w:sz w:val="16"/>
                <w:szCs w:val="16"/>
                <w:lang w:eastAsia="zh-CN"/>
              </w:rPr>
              <w:t>INGRESOS</w:t>
            </w:r>
          </w:p>
        </w:tc>
        <w:tc>
          <w:tcPr>
            <w:tcW w:w="246" w:type="pct"/>
            <w:tcBorders>
              <w:top w:val="nil"/>
              <w:left w:val="single" w:sz="4" w:space="0" w:color="auto"/>
              <w:bottom w:val="single" w:sz="4" w:space="0" w:color="auto"/>
              <w:right w:val="single" w:sz="4" w:space="0" w:color="auto"/>
            </w:tcBorders>
            <w:shd w:val="clear" w:color="auto" w:fill="auto"/>
            <w:noWrap/>
            <w:hideMark/>
          </w:tcPr>
          <w:p w14:paraId="162C67C5"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28" w:type="pct"/>
            <w:tcBorders>
              <w:top w:val="nil"/>
              <w:left w:val="nil"/>
              <w:bottom w:val="single" w:sz="4" w:space="0" w:color="auto"/>
              <w:right w:val="single" w:sz="4" w:space="0" w:color="auto"/>
            </w:tcBorders>
            <w:shd w:val="clear" w:color="auto" w:fill="auto"/>
            <w:noWrap/>
            <w:hideMark/>
          </w:tcPr>
          <w:p w14:paraId="4095A41E"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320" w:type="pct"/>
            <w:tcBorders>
              <w:top w:val="nil"/>
              <w:left w:val="nil"/>
              <w:bottom w:val="single" w:sz="4" w:space="0" w:color="auto"/>
              <w:right w:val="single" w:sz="4" w:space="0" w:color="auto"/>
            </w:tcBorders>
            <w:shd w:val="clear" w:color="auto" w:fill="auto"/>
            <w:noWrap/>
            <w:hideMark/>
          </w:tcPr>
          <w:p w14:paraId="47C5EB8A"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74" w:type="pct"/>
            <w:tcBorders>
              <w:top w:val="nil"/>
              <w:left w:val="nil"/>
              <w:bottom w:val="single" w:sz="4" w:space="0" w:color="auto"/>
              <w:right w:val="single" w:sz="4" w:space="0" w:color="auto"/>
            </w:tcBorders>
            <w:shd w:val="clear" w:color="auto" w:fill="auto"/>
            <w:noWrap/>
            <w:hideMark/>
          </w:tcPr>
          <w:p w14:paraId="0EE9E268"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319" w:type="pct"/>
            <w:tcBorders>
              <w:top w:val="nil"/>
              <w:left w:val="nil"/>
              <w:bottom w:val="single" w:sz="4" w:space="0" w:color="auto"/>
              <w:right w:val="nil"/>
            </w:tcBorders>
            <w:shd w:val="clear" w:color="auto" w:fill="auto"/>
            <w:noWrap/>
            <w:hideMark/>
          </w:tcPr>
          <w:p w14:paraId="3D9F5805"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320" w:type="pct"/>
            <w:tcBorders>
              <w:top w:val="nil"/>
              <w:left w:val="single" w:sz="4" w:space="0" w:color="auto"/>
              <w:bottom w:val="single" w:sz="4" w:space="0" w:color="auto"/>
              <w:right w:val="single" w:sz="4" w:space="0" w:color="auto"/>
            </w:tcBorders>
            <w:shd w:val="clear" w:color="auto" w:fill="auto"/>
            <w:noWrap/>
            <w:hideMark/>
          </w:tcPr>
          <w:p w14:paraId="2500800D"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74" w:type="pct"/>
            <w:tcBorders>
              <w:top w:val="nil"/>
              <w:left w:val="nil"/>
              <w:bottom w:val="single" w:sz="4" w:space="0" w:color="auto"/>
              <w:right w:val="single" w:sz="4" w:space="0" w:color="auto"/>
            </w:tcBorders>
            <w:shd w:val="clear" w:color="auto" w:fill="auto"/>
            <w:noWrap/>
            <w:hideMark/>
          </w:tcPr>
          <w:p w14:paraId="1F3D2A19"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74" w:type="pct"/>
            <w:tcBorders>
              <w:top w:val="nil"/>
              <w:left w:val="nil"/>
              <w:bottom w:val="single" w:sz="4" w:space="0" w:color="auto"/>
              <w:right w:val="single" w:sz="4" w:space="0" w:color="auto"/>
            </w:tcBorders>
            <w:shd w:val="clear" w:color="auto" w:fill="auto"/>
            <w:noWrap/>
            <w:hideMark/>
          </w:tcPr>
          <w:p w14:paraId="0884BD7A"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48" w:type="pct"/>
            <w:tcBorders>
              <w:top w:val="nil"/>
              <w:left w:val="nil"/>
              <w:bottom w:val="single" w:sz="4" w:space="0" w:color="auto"/>
              <w:right w:val="single" w:sz="4" w:space="0" w:color="auto"/>
            </w:tcBorders>
            <w:shd w:val="clear" w:color="auto" w:fill="auto"/>
            <w:noWrap/>
            <w:hideMark/>
          </w:tcPr>
          <w:p w14:paraId="6765B43B"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329" w:type="pct"/>
            <w:tcBorders>
              <w:top w:val="nil"/>
              <w:left w:val="nil"/>
              <w:bottom w:val="single" w:sz="4" w:space="0" w:color="auto"/>
              <w:right w:val="single" w:sz="4" w:space="0" w:color="auto"/>
            </w:tcBorders>
            <w:shd w:val="clear" w:color="auto" w:fill="auto"/>
            <w:noWrap/>
            <w:hideMark/>
          </w:tcPr>
          <w:p w14:paraId="43C01D24"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28" w:type="pct"/>
            <w:tcBorders>
              <w:top w:val="nil"/>
              <w:left w:val="nil"/>
              <w:bottom w:val="single" w:sz="4" w:space="0" w:color="auto"/>
              <w:right w:val="single" w:sz="4" w:space="0" w:color="auto"/>
            </w:tcBorders>
            <w:shd w:val="clear" w:color="auto" w:fill="auto"/>
            <w:noWrap/>
            <w:hideMark/>
          </w:tcPr>
          <w:p w14:paraId="3C2AC286"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28" w:type="pct"/>
            <w:tcBorders>
              <w:top w:val="nil"/>
              <w:left w:val="nil"/>
              <w:bottom w:val="single" w:sz="4" w:space="0" w:color="auto"/>
              <w:right w:val="single" w:sz="4" w:space="0" w:color="auto"/>
            </w:tcBorders>
            <w:shd w:val="clear" w:color="auto" w:fill="auto"/>
            <w:noWrap/>
            <w:hideMark/>
          </w:tcPr>
          <w:p w14:paraId="4F755D5B"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27" w:type="pct"/>
            <w:tcBorders>
              <w:top w:val="nil"/>
              <w:left w:val="nil"/>
              <w:bottom w:val="single" w:sz="4" w:space="0" w:color="auto"/>
              <w:right w:val="single" w:sz="4" w:space="0" w:color="auto"/>
            </w:tcBorders>
            <w:shd w:val="clear" w:color="auto" w:fill="auto"/>
            <w:noWrap/>
            <w:hideMark/>
          </w:tcPr>
          <w:p w14:paraId="648B3B42"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90" w:type="pct"/>
            <w:tcBorders>
              <w:top w:val="nil"/>
              <w:left w:val="nil"/>
              <w:bottom w:val="single" w:sz="4" w:space="0" w:color="auto"/>
              <w:right w:val="single" w:sz="4" w:space="0" w:color="auto"/>
            </w:tcBorders>
            <w:shd w:val="clear" w:color="auto" w:fill="auto"/>
            <w:noWrap/>
            <w:hideMark/>
          </w:tcPr>
          <w:p w14:paraId="4C6D2C97"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394" w:type="pct"/>
            <w:tcBorders>
              <w:top w:val="nil"/>
              <w:left w:val="nil"/>
              <w:bottom w:val="single" w:sz="4" w:space="0" w:color="auto"/>
              <w:right w:val="single" w:sz="4" w:space="0" w:color="auto"/>
            </w:tcBorders>
            <w:shd w:val="clear" w:color="auto" w:fill="auto"/>
            <w:noWrap/>
            <w:hideMark/>
          </w:tcPr>
          <w:p w14:paraId="13547FFD"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c>
          <w:tcPr>
            <w:tcW w:w="271" w:type="pct"/>
            <w:tcBorders>
              <w:top w:val="nil"/>
              <w:left w:val="nil"/>
              <w:bottom w:val="single" w:sz="4" w:space="0" w:color="auto"/>
              <w:right w:val="single" w:sz="4" w:space="0" w:color="auto"/>
            </w:tcBorders>
            <w:shd w:val="clear" w:color="auto" w:fill="auto"/>
            <w:noWrap/>
            <w:hideMark/>
          </w:tcPr>
          <w:p w14:paraId="2BBECC4D" w14:textId="77777777" w:rsidR="00535334" w:rsidRPr="00B629F6" w:rsidRDefault="00535334"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zh-CN"/>
              </w:rPr>
              <w:t> </w:t>
            </w:r>
          </w:p>
        </w:tc>
      </w:tr>
      <w:tr w:rsidR="00B629F6" w:rsidRPr="00293240" w14:paraId="246C74B0"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793B7637" w14:textId="6F5975E6"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Contribuciones previstas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793325C5" w14:textId="04174F3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3A3CF845" w14:textId="58315CB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6 544</w:t>
            </w:r>
          </w:p>
        </w:tc>
        <w:tc>
          <w:tcPr>
            <w:tcW w:w="320" w:type="pct"/>
            <w:tcBorders>
              <w:top w:val="single" w:sz="4" w:space="0" w:color="auto"/>
              <w:left w:val="nil"/>
              <w:bottom w:val="single" w:sz="4" w:space="0" w:color="auto"/>
              <w:right w:val="single" w:sz="4" w:space="0" w:color="auto"/>
            </w:tcBorders>
            <w:shd w:val="clear" w:color="auto" w:fill="auto"/>
            <w:noWrap/>
            <w:hideMark/>
          </w:tcPr>
          <w:p w14:paraId="500D32BA" w14:textId="3E68861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8 099</w:t>
            </w:r>
          </w:p>
        </w:tc>
        <w:tc>
          <w:tcPr>
            <w:tcW w:w="274" w:type="pct"/>
            <w:tcBorders>
              <w:top w:val="single" w:sz="4" w:space="0" w:color="auto"/>
              <w:left w:val="nil"/>
              <w:bottom w:val="single" w:sz="4" w:space="0" w:color="auto"/>
              <w:right w:val="single" w:sz="4" w:space="0" w:color="auto"/>
            </w:tcBorders>
            <w:shd w:val="clear" w:color="auto" w:fill="auto"/>
            <w:noWrap/>
            <w:hideMark/>
          </w:tcPr>
          <w:p w14:paraId="255FE43C" w14:textId="5F219F9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1 407</w:t>
            </w:r>
          </w:p>
        </w:tc>
        <w:tc>
          <w:tcPr>
            <w:tcW w:w="319" w:type="pct"/>
            <w:tcBorders>
              <w:top w:val="single" w:sz="4" w:space="0" w:color="auto"/>
              <w:left w:val="nil"/>
              <w:bottom w:val="single" w:sz="4" w:space="0" w:color="auto"/>
              <w:right w:val="nil"/>
            </w:tcBorders>
            <w:shd w:val="clear" w:color="auto" w:fill="auto"/>
            <w:noWrap/>
            <w:hideMark/>
          </w:tcPr>
          <w:p w14:paraId="6AC3A364" w14:textId="777E580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109 691</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6E602C1C" w14:textId="2744C98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25 741</w:t>
            </w:r>
          </w:p>
        </w:tc>
        <w:tc>
          <w:tcPr>
            <w:tcW w:w="274" w:type="pct"/>
            <w:tcBorders>
              <w:top w:val="single" w:sz="4" w:space="0" w:color="auto"/>
              <w:left w:val="nil"/>
              <w:bottom w:val="single" w:sz="4" w:space="0" w:color="auto"/>
              <w:right w:val="single" w:sz="4" w:space="0" w:color="auto"/>
            </w:tcBorders>
            <w:shd w:val="clear" w:color="auto" w:fill="auto"/>
            <w:noWrap/>
            <w:hideMark/>
          </w:tcPr>
          <w:p w14:paraId="7A8926E1" w14:textId="1D1A866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7AA5778D" w14:textId="1DA2C2E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38E85921" w14:textId="154F482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329" w:type="pct"/>
            <w:tcBorders>
              <w:top w:val="single" w:sz="4" w:space="0" w:color="auto"/>
              <w:left w:val="nil"/>
              <w:bottom w:val="single" w:sz="4" w:space="0" w:color="auto"/>
              <w:right w:val="nil"/>
            </w:tcBorders>
            <w:shd w:val="clear" w:color="auto" w:fill="auto"/>
            <w:noWrap/>
            <w:hideMark/>
          </w:tcPr>
          <w:p w14:paraId="44B01909" w14:textId="1D8EA22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28" w:type="pct"/>
            <w:tcBorders>
              <w:top w:val="single" w:sz="4" w:space="0" w:color="auto"/>
              <w:left w:val="single" w:sz="4" w:space="0" w:color="auto"/>
              <w:bottom w:val="single" w:sz="4" w:space="0" w:color="auto"/>
              <w:right w:val="nil"/>
            </w:tcBorders>
            <w:shd w:val="clear" w:color="auto" w:fill="auto"/>
            <w:noWrap/>
            <w:hideMark/>
          </w:tcPr>
          <w:p w14:paraId="32BD4423" w14:textId="03EFAAA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28" w:type="pct"/>
            <w:tcBorders>
              <w:top w:val="single" w:sz="4" w:space="0" w:color="auto"/>
              <w:left w:val="single" w:sz="4" w:space="0" w:color="auto"/>
              <w:bottom w:val="single" w:sz="4" w:space="0" w:color="auto"/>
              <w:right w:val="nil"/>
            </w:tcBorders>
            <w:shd w:val="clear" w:color="auto" w:fill="auto"/>
            <w:noWrap/>
            <w:hideMark/>
          </w:tcPr>
          <w:p w14:paraId="21EBD2B3" w14:textId="1C72A58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hideMark/>
          </w:tcPr>
          <w:p w14:paraId="6EFEEAA7" w14:textId="754421B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90" w:type="pct"/>
            <w:tcBorders>
              <w:top w:val="single" w:sz="4" w:space="0" w:color="auto"/>
              <w:left w:val="nil"/>
              <w:bottom w:val="single" w:sz="4" w:space="0" w:color="auto"/>
              <w:right w:val="single" w:sz="4" w:space="0" w:color="auto"/>
            </w:tcBorders>
            <w:shd w:val="clear" w:color="auto" w:fill="auto"/>
            <w:noWrap/>
            <w:hideMark/>
          </w:tcPr>
          <w:p w14:paraId="447CE967" w14:textId="51CEAA9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94" w:type="pct"/>
            <w:tcBorders>
              <w:top w:val="single" w:sz="4" w:space="0" w:color="auto"/>
              <w:left w:val="nil"/>
              <w:bottom w:val="single" w:sz="4" w:space="0" w:color="auto"/>
              <w:right w:val="nil"/>
            </w:tcBorders>
            <w:shd w:val="clear" w:color="auto" w:fill="auto"/>
            <w:noWrap/>
            <w:hideMark/>
          </w:tcPr>
          <w:p w14:paraId="0712DB14" w14:textId="0072805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14:paraId="796B4CC1" w14:textId="1770BD8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125 741</w:t>
            </w:r>
          </w:p>
        </w:tc>
      </w:tr>
      <w:tr w:rsidR="00B629F6" w:rsidRPr="00293240" w14:paraId="45AAFB75"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6FC53F0E" w14:textId="18F2E284"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Contribuciones voluntarias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7D10E1FC" w14:textId="7934B09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0BBA81F4" w14:textId="37A3FBC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hideMark/>
          </w:tcPr>
          <w:p w14:paraId="0D18156E" w14:textId="79C707C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6FFAE1BE" w14:textId="1C019A9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319" w:type="pct"/>
            <w:tcBorders>
              <w:top w:val="single" w:sz="4" w:space="0" w:color="auto"/>
              <w:left w:val="nil"/>
              <w:bottom w:val="single" w:sz="4" w:space="0" w:color="auto"/>
              <w:right w:val="nil"/>
            </w:tcBorders>
            <w:shd w:val="clear" w:color="auto" w:fill="auto"/>
            <w:noWrap/>
            <w:hideMark/>
          </w:tcPr>
          <w:p w14:paraId="06B32C7D" w14:textId="65CBBDF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22BE71A2" w14:textId="253958F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7F1A0C7E" w14:textId="13FC050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255E4A44" w14:textId="324C384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2D53DC5C" w14:textId="264E67E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05397E1B" w14:textId="28F53DC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3 002</w:t>
            </w:r>
          </w:p>
        </w:tc>
        <w:tc>
          <w:tcPr>
            <w:tcW w:w="228" w:type="pct"/>
            <w:tcBorders>
              <w:top w:val="single" w:sz="4" w:space="0" w:color="auto"/>
              <w:left w:val="nil"/>
              <w:bottom w:val="single" w:sz="4" w:space="0" w:color="auto"/>
              <w:right w:val="single" w:sz="4" w:space="0" w:color="auto"/>
            </w:tcBorders>
            <w:shd w:val="clear" w:color="auto" w:fill="auto"/>
            <w:noWrap/>
            <w:hideMark/>
          </w:tcPr>
          <w:p w14:paraId="09A78CA2" w14:textId="6350810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5 236</w:t>
            </w:r>
          </w:p>
        </w:tc>
        <w:tc>
          <w:tcPr>
            <w:tcW w:w="228" w:type="pct"/>
            <w:tcBorders>
              <w:top w:val="single" w:sz="4" w:space="0" w:color="auto"/>
              <w:left w:val="nil"/>
              <w:bottom w:val="single" w:sz="4" w:space="0" w:color="auto"/>
              <w:right w:val="single" w:sz="4" w:space="0" w:color="auto"/>
            </w:tcBorders>
            <w:shd w:val="clear" w:color="auto" w:fill="auto"/>
            <w:noWrap/>
            <w:hideMark/>
          </w:tcPr>
          <w:p w14:paraId="7BCAC684" w14:textId="2272625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w:t>
            </w:r>
          </w:p>
        </w:tc>
        <w:tc>
          <w:tcPr>
            <w:tcW w:w="227" w:type="pct"/>
            <w:tcBorders>
              <w:top w:val="single" w:sz="4" w:space="0" w:color="auto"/>
              <w:left w:val="nil"/>
              <w:bottom w:val="single" w:sz="4" w:space="0" w:color="auto"/>
              <w:right w:val="single" w:sz="4" w:space="0" w:color="auto"/>
            </w:tcBorders>
            <w:shd w:val="clear" w:color="auto" w:fill="auto"/>
            <w:noWrap/>
            <w:hideMark/>
          </w:tcPr>
          <w:p w14:paraId="2D2EA17A" w14:textId="1933DFC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66</w:t>
            </w:r>
          </w:p>
        </w:tc>
        <w:tc>
          <w:tcPr>
            <w:tcW w:w="290" w:type="pct"/>
            <w:tcBorders>
              <w:top w:val="single" w:sz="4" w:space="0" w:color="auto"/>
              <w:left w:val="nil"/>
              <w:bottom w:val="single" w:sz="4" w:space="0" w:color="auto"/>
              <w:right w:val="single" w:sz="4" w:space="0" w:color="auto"/>
            </w:tcBorders>
            <w:shd w:val="clear" w:color="auto" w:fill="auto"/>
            <w:noWrap/>
            <w:hideMark/>
          </w:tcPr>
          <w:p w14:paraId="70F591F8" w14:textId="761BA66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hideMark/>
          </w:tcPr>
          <w:p w14:paraId="17EDD055" w14:textId="1DCBE5E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195DFC76" w14:textId="7A693AC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8 300</w:t>
            </w:r>
          </w:p>
        </w:tc>
      </w:tr>
      <w:tr w:rsidR="00B629F6" w:rsidRPr="00293240" w14:paraId="3B73CEEE"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4B7D8102"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Publicaciones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28CB0AD6" w14:textId="2488995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5</w:t>
            </w:r>
          </w:p>
        </w:tc>
        <w:tc>
          <w:tcPr>
            <w:tcW w:w="228" w:type="pct"/>
            <w:tcBorders>
              <w:top w:val="single" w:sz="4" w:space="0" w:color="auto"/>
              <w:left w:val="nil"/>
              <w:bottom w:val="single" w:sz="4" w:space="0" w:color="auto"/>
              <w:right w:val="single" w:sz="4" w:space="0" w:color="auto"/>
            </w:tcBorders>
            <w:shd w:val="clear" w:color="auto" w:fill="auto"/>
            <w:noWrap/>
            <w:hideMark/>
          </w:tcPr>
          <w:p w14:paraId="106B76CE" w14:textId="04484D8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16 995</w:t>
            </w:r>
          </w:p>
        </w:tc>
        <w:tc>
          <w:tcPr>
            <w:tcW w:w="320" w:type="pct"/>
            <w:tcBorders>
              <w:top w:val="single" w:sz="4" w:space="0" w:color="auto"/>
              <w:left w:val="nil"/>
              <w:bottom w:val="single" w:sz="4" w:space="0" w:color="auto"/>
              <w:right w:val="single" w:sz="4" w:space="0" w:color="auto"/>
            </w:tcBorders>
            <w:shd w:val="clear" w:color="auto" w:fill="auto"/>
            <w:noWrap/>
            <w:hideMark/>
          </w:tcPr>
          <w:p w14:paraId="05B9861F" w14:textId="1F24B7D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17</w:t>
            </w:r>
          </w:p>
        </w:tc>
        <w:tc>
          <w:tcPr>
            <w:tcW w:w="274" w:type="pct"/>
            <w:tcBorders>
              <w:top w:val="single" w:sz="4" w:space="0" w:color="auto"/>
              <w:left w:val="nil"/>
              <w:bottom w:val="single" w:sz="4" w:space="0" w:color="auto"/>
              <w:right w:val="single" w:sz="4" w:space="0" w:color="auto"/>
            </w:tcBorders>
            <w:shd w:val="clear" w:color="auto" w:fill="auto"/>
            <w:noWrap/>
            <w:hideMark/>
          </w:tcPr>
          <w:p w14:paraId="395AF91A" w14:textId="5A37A66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72</w:t>
            </w:r>
          </w:p>
        </w:tc>
        <w:tc>
          <w:tcPr>
            <w:tcW w:w="319" w:type="pct"/>
            <w:tcBorders>
              <w:top w:val="single" w:sz="4" w:space="0" w:color="auto"/>
              <w:left w:val="nil"/>
              <w:bottom w:val="single" w:sz="4" w:space="0" w:color="auto"/>
              <w:right w:val="nil"/>
            </w:tcBorders>
            <w:shd w:val="clear" w:color="auto" w:fill="auto"/>
            <w:noWrap/>
            <w:hideMark/>
          </w:tcPr>
          <w:p w14:paraId="721329DE" w14:textId="67034F3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27</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643A182A" w14:textId="7F4D1DB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17 116</w:t>
            </w:r>
          </w:p>
        </w:tc>
        <w:tc>
          <w:tcPr>
            <w:tcW w:w="274" w:type="pct"/>
            <w:tcBorders>
              <w:top w:val="single" w:sz="4" w:space="0" w:color="auto"/>
              <w:left w:val="nil"/>
              <w:bottom w:val="single" w:sz="4" w:space="0" w:color="auto"/>
              <w:right w:val="single" w:sz="4" w:space="0" w:color="auto"/>
            </w:tcBorders>
            <w:shd w:val="clear" w:color="auto" w:fill="auto"/>
            <w:noWrap/>
            <w:hideMark/>
          </w:tcPr>
          <w:p w14:paraId="23BE0077" w14:textId="2C2CF67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4B249CB6" w14:textId="0EF80CD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569CD6E5" w14:textId="53F802C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c>
          <w:tcPr>
            <w:tcW w:w="329" w:type="pct"/>
            <w:tcBorders>
              <w:top w:val="single" w:sz="4" w:space="0" w:color="auto"/>
              <w:left w:val="nil"/>
              <w:bottom w:val="single" w:sz="4" w:space="0" w:color="auto"/>
              <w:right w:val="single" w:sz="4" w:space="0" w:color="auto"/>
            </w:tcBorders>
            <w:shd w:val="clear" w:color="auto" w:fill="auto"/>
            <w:noWrap/>
            <w:hideMark/>
          </w:tcPr>
          <w:p w14:paraId="59ECF4CB" w14:textId="7BFC6EF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7277F545" w14:textId="4A45F6E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7F095CFC" w14:textId="1C3083B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254138BE" w14:textId="3E40E9A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522A9AFA" w14:textId="665F2BB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hideMark/>
          </w:tcPr>
          <w:p w14:paraId="47884D60" w14:textId="497A343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530D2C92" w14:textId="2C05C1F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17 116</w:t>
            </w:r>
          </w:p>
        </w:tc>
      </w:tr>
      <w:tr w:rsidR="00B629F6" w:rsidRPr="00293240" w14:paraId="7D3B8B55"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64D65DE5" w14:textId="4B31941A"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Recuperación de costes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0EDD0771" w14:textId="07444A4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19</w:t>
            </w:r>
          </w:p>
        </w:tc>
        <w:tc>
          <w:tcPr>
            <w:tcW w:w="228" w:type="pct"/>
            <w:tcBorders>
              <w:top w:val="single" w:sz="4" w:space="0" w:color="auto"/>
              <w:left w:val="nil"/>
              <w:bottom w:val="single" w:sz="4" w:space="0" w:color="auto"/>
              <w:right w:val="single" w:sz="4" w:space="0" w:color="auto"/>
            </w:tcBorders>
            <w:shd w:val="clear" w:color="auto" w:fill="auto"/>
            <w:noWrap/>
            <w:hideMark/>
          </w:tcPr>
          <w:p w14:paraId="50732715" w14:textId="5CE7A23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13 631</w:t>
            </w:r>
          </w:p>
        </w:tc>
        <w:tc>
          <w:tcPr>
            <w:tcW w:w="320" w:type="pct"/>
            <w:tcBorders>
              <w:top w:val="single" w:sz="4" w:space="0" w:color="auto"/>
              <w:left w:val="nil"/>
              <w:bottom w:val="single" w:sz="4" w:space="0" w:color="auto"/>
              <w:right w:val="single" w:sz="4" w:space="0" w:color="auto"/>
            </w:tcBorders>
            <w:shd w:val="clear" w:color="auto" w:fill="auto"/>
            <w:noWrap/>
            <w:hideMark/>
          </w:tcPr>
          <w:p w14:paraId="6CAF30D6" w14:textId="0A3312C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264</w:t>
            </w:r>
          </w:p>
        </w:tc>
        <w:tc>
          <w:tcPr>
            <w:tcW w:w="274" w:type="pct"/>
            <w:tcBorders>
              <w:top w:val="single" w:sz="4" w:space="0" w:color="auto"/>
              <w:left w:val="nil"/>
              <w:bottom w:val="single" w:sz="4" w:space="0" w:color="auto"/>
              <w:right w:val="single" w:sz="4" w:space="0" w:color="auto"/>
            </w:tcBorders>
            <w:shd w:val="clear" w:color="auto" w:fill="auto"/>
            <w:noWrap/>
            <w:hideMark/>
          </w:tcPr>
          <w:p w14:paraId="17F16447" w14:textId="7917E77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236</w:t>
            </w:r>
          </w:p>
        </w:tc>
        <w:tc>
          <w:tcPr>
            <w:tcW w:w="319" w:type="pct"/>
            <w:tcBorders>
              <w:top w:val="single" w:sz="4" w:space="0" w:color="auto"/>
              <w:left w:val="nil"/>
              <w:bottom w:val="single" w:sz="4" w:space="0" w:color="auto"/>
              <w:right w:val="nil"/>
            </w:tcBorders>
            <w:shd w:val="clear" w:color="auto" w:fill="auto"/>
            <w:noWrap/>
            <w:hideMark/>
          </w:tcPr>
          <w:p w14:paraId="22A0A5E0" w14:textId="3A332F7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1 383</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0808510E" w14:textId="725374C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15 534</w:t>
            </w:r>
          </w:p>
        </w:tc>
        <w:tc>
          <w:tcPr>
            <w:tcW w:w="274" w:type="pct"/>
            <w:tcBorders>
              <w:top w:val="single" w:sz="4" w:space="0" w:color="auto"/>
              <w:left w:val="nil"/>
              <w:bottom w:val="single" w:sz="4" w:space="0" w:color="auto"/>
              <w:right w:val="single" w:sz="4" w:space="0" w:color="auto"/>
            </w:tcBorders>
            <w:shd w:val="clear" w:color="auto" w:fill="auto"/>
            <w:noWrap/>
            <w:hideMark/>
          </w:tcPr>
          <w:p w14:paraId="421A2EEC" w14:textId="556B2CD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0186ED5A" w14:textId="0BA36CE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304C5277" w14:textId="046642D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7B045E9E" w14:textId="65F0234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71AED25D" w14:textId="7BB5F8F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5AC91EDD" w14:textId="4F48AE2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70B1DF78" w14:textId="7E15F8C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72D700F7" w14:textId="1C0561A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hideMark/>
          </w:tcPr>
          <w:p w14:paraId="3D4D0608" w14:textId="1580BB6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c>
          <w:tcPr>
            <w:tcW w:w="271" w:type="pct"/>
            <w:tcBorders>
              <w:top w:val="single" w:sz="4" w:space="0" w:color="auto"/>
              <w:left w:val="nil"/>
              <w:bottom w:val="single" w:sz="4" w:space="0" w:color="auto"/>
              <w:right w:val="single" w:sz="4" w:space="0" w:color="auto"/>
            </w:tcBorders>
            <w:shd w:val="clear" w:color="auto" w:fill="auto"/>
            <w:noWrap/>
            <w:hideMark/>
          </w:tcPr>
          <w:p w14:paraId="4EED35F3" w14:textId="78BC399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15 534</w:t>
            </w:r>
          </w:p>
        </w:tc>
      </w:tr>
      <w:tr w:rsidR="00B629F6" w:rsidRPr="00293240" w14:paraId="7AD8BF3C"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705D36D5"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Otros ingresos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30D8C6E" w14:textId="3E0DD5E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9</w:t>
            </w:r>
          </w:p>
        </w:tc>
        <w:tc>
          <w:tcPr>
            <w:tcW w:w="228" w:type="pct"/>
            <w:tcBorders>
              <w:top w:val="single" w:sz="4" w:space="0" w:color="auto"/>
              <w:left w:val="nil"/>
              <w:bottom w:val="single" w:sz="4" w:space="0" w:color="auto"/>
              <w:right w:val="single" w:sz="4" w:space="0" w:color="auto"/>
            </w:tcBorders>
            <w:shd w:val="clear" w:color="auto" w:fill="auto"/>
            <w:noWrap/>
            <w:hideMark/>
          </w:tcPr>
          <w:p w14:paraId="79D125F5" w14:textId="5426124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218</w:t>
            </w:r>
          </w:p>
        </w:tc>
        <w:tc>
          <w:tcPr>
            <w:tcW w:w="320" w:type="pct"/>
            <w:tcBorders>
              <w:top w:val="single" w:sz="4" w:space="0" w:color="auto"/>
              <w:left w:val="nil"/>
              <w:bottom w:val="single" w:sz="4" w:space="0" w:color="auto"/>
              <w:right w:val="single" w:sz="4" w:space="0" w:color="auto"/>
            </w:tcBorders>
            <w:shd w:val="clear" w:color="auto" w:fill="auto"/>
            <w:noWrap/>
            <w:hideMark/>
          </w:tcPr>
          <w:p w14:paraId="67AA2B93" w14:textId="25764BF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0</w:t>
            </w:r>
          </w:p>
        </w:tc>
        <w:tc>
          <w:tcPr>
            <w:tcW w:w="274" w:type="pct"/>
            <w:tcBorders>
              <w:top w:val="single" w:sz="4" w:space="0" w:color="auto"/>
              <w:left w:val="nil"/>
              <w:bottom w:val="single" w:sz="4" w:space="0" w:color="auto"/>
              <w:right w:val="single" w:sz="4" w:space="0" w:color="auto"/>
            </w:tcBorders>
            <w:shd w:val="clear" w:color="auto" w:fill="auto"/>
            <w:noWrap/>
            <w:hideMark/>
          </w:tcPr>
          <w:p w14:paraId="0656A51C" w14:textId="29C0AA3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3</w:t>
            </w:r>
          </w:p>
        </w:tc>
        <w:tc>
          <w:tcPr>
            <w:tcW w:w="319" w:type="pct"/>
            <w:tcBorders>
              <w:top w:val="single" w:sz="4" w:space="0" w:color="auto"/>
              <w:left w:val="nil"/>
              <w:bottom w:val="single" w:sz="4" w:space="0" w:color="auto"/>
              <w:right w:val="nil"/>
            </w:tcBorders>
            <w:shd w:val="clear" w:color="auto" w:fill="auto"/>
            <w:noWrap/>
            <w:hideMark/>
          </w:tcPr>
          <w:p w14:paraId="4508DC91" w14:textId="031D979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–1 126</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000285C4" w14:textId="3946077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–896</w:t>
            </w:r>
          </w:p>
        </w:tc>
        <w:tc>
          <w:tcPr>
            <w:tcW w:w="274" w:type="pct"/>
            <w:tcBorders>
              <w:top w:val="single" w:sz="4" w:space="0" w:color="auto"/>
              <w:left w:val="nil"/>
              <w:bottom w:val="single" w:sz="4" w:space="0" w:color="auto"/>
              <w:right w:val="single" w:sz="4" w:space="0" w:color="auto"/>
            </w:tcBorders>
            <w:shd w:val="clear" w:color="auto" w:fill="auto"/>
            <w:noWrap/>
            <w:hideMark/>
          </w:tcPr>
          <w:p w14:paraId="7BD25092" w14:textId="5621DC5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4E69DCDD" w14:textId="0CAF775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10 000</w:t>
            </w:r>
          </w:p>
        </w:tc>
        <w:tc>
          <w:tcPr>
            <w:tcW w:w="248" w:type="pct"/>
            <w:tcBorders>
              <w:top w:val="single" w:sz="4" w:space="0" w:color="auto"/>
              <w:left w:val="nil"/>
              <w:bottom w:val="single" w:sz="4" w:space="0" w:color="auto"/>
              <w:right w:val="single" w:sz="4" w:space="0" w:color="auto"/>
            </w:tcBorders>
            <w:shd w:val="clear" w:color="auto" w:fill="auto"/>
            <w:noWrap/>
            <w:hideMark/>
          </w:tcPr>
          <w:p w14:paraId="4E4ADA3C" w14:textId="6E1F8B0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28A3025F" w14:textId="4E9EA8C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109EB06F" w14:textId="6E9B210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21</w:t>
            </w:r>
          </w:p>
        </w:tc>
        <w:tc>
          <w:tcPr>
            <w:tcW w:w="228" w:type="pct"/>
            <w:tcBorders>
              <w:top w:val="single" w:sz="4" w:space="0" w:color="auto"/>
              <w:left w:val="nil"/>
              <w:bottom w:val="single" w:sz="4" w:space="0" w:color="auto"/>
              <w:right w:val="single" w:sz="4" w:space="0" w:color="auto"/>
            </w:tcBorders>
            <w:shd w:val="clear" w:color="auto" w:fill="auto"/>
            <w:noWrap/>
            <w:hideMark/>
          </w:tcPr>
          <w:p w14:paraId="32E35576" w14:textId="7C81A36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5652601D" w14:textId="4F586F3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313E26FB" w14:textId="73D6BA3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54</w:t>
            </w:r>
          </w:p>
        </w:tc>
        <w:tc>
          <w:tcPr>
            <w:tcW w:w="394" w:type="pct"/>
            <w:tcBorders>
              <w:top w:val="single" w:sz="4" w:space="0" w:color="auto"/>
              <w:left w:val="nil"/>
              <w:bottom w:val="single" w:sz="4" w:space="0" w:color="auto"/>
              <w:right w:val="single" w:sz="4" w:space="0" w:color="auto"/>
            </w:tcBorders>
            <w:shd w:val="clear" w:color="auto" w:fill="auto"/>
            <w:noWrap/>
            <w:hideMark/>
          </w:tcPr>
          <w:p w14:paraId="386A3AFC" w14:textId="42CAD70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–1 614</w:t>
            </w:r>
          </w:p>
        </w:tc>
        <w:tc>
          <w:tcPr>
            <w:tcW w:w="271" w:type="pct"/>
            <w:tcBorders>
              <w:top w:val="single" w:sz="4" w:space="0" w:color="auto"/>
              <w:left w:val="nil"/>
              <w:bottom w:val="single" w:sz="4" w:space="0" w:color="auto"/>
              <w:right w:val="single" w:sz="4" w:space="0" w:color="auto"/>
            </w:tcBorders>
            <w:shd w:val="clear" w:color="auto" w:fill="auto"/>
            <w:noWrap/>
            <w:hideMark/>
          </w:tcPr>
          <w:p w14:paraId="5E659A2E" w14:textId="1B43F30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7 564</w:t>
            </w:r>
          </w:p>
        </w:tc>
      </w:tr>
      <w:tr w:rsidR="00B629F6" w:rsidRPr="00293240" w14:paraId="0D2C4499"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682D498B"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Ingresos financieros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2C6B574D" w14:textId="53BA13F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0</w:t>
            </w:r>
          </w:p>
        </w:tc>
        <w:tc>
          <w:tcPr>
            <w:tcW w:w="228" w:type="pct"/>
            <w:tcBorders>
              <w:top w:val="single" w:sz="4" w:space="0" w:color="auto"/>
              <w:left w:val="nil"/>
              <w:bottom w:val="single" w:sz="4" w:space="0" w:color="auto"/>
              <w:right w:val="single" w:sz="4" w:space="0" w:color="auto"/>
            </w:tcBorders>
            <w:shd w:val="clear" w:color="auto" w:fill="auto"/>
            <w:noWrap/>
            <w:hideMark/>
          </w:tcPr>
          <w:p w14:paraId="2D00FDD7" w14:textId="1FC0016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0</w:t>
            </w:r>
          </w:p>
        </w:tc>
        <w:tc>
          <w:tcPr>
            <w:tcW w:w="320" w:type="pct"/>
            <w:tcBorders>
              <w:top w:val="single" w:sz="4" w:space="0" w:color="auto"/>
              <w:left w:val="nil"/>
              <w:bottom w:val="single" w:sz="4" w:space="0" w:color="auto"/>
              <w:right w:val="single" w:sz="4" w:space="0" w:color="auto"/>
            </w:tcBorders>
            <w:shd w:val="clear" w:color="auto" w:fill="auto"/>
            <w:noWrap/>
            <w:hideMark/>
          </w:tcPr>
          <w:p w14:paraId="1A16E4EB" w14:textId="7A9E6FF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0</w:t>
            </w:r>
          </w:p>
        </w:tc>
        <w:tc>
          <w:tcPr>
            <w:tcW w:w="274" w:type="pct"/>
            <w:tcBorders>
              <w:top w:val="single" w:sz="4" w:space="0" w:color="auto"/>
              <w:left w:val="nil"/>
              <w:bottom w:val="single" w:sz="4" w:space="0" w:color="auto"/>
              <w:right w:val="single" w:sz="4" w:space="0" w:color="auto"/>
            </w:tcBorders>
            <w:shd w:val="clear" w:color="auto" w:fill="auto"/>
            <w:noWrap/>
            <w:hideMark/>
          </w:tcPr>
          <w:p w14:paraId="7B58CD9B" w14:textId="5254942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2</w:t>
            </w:r>
          </w:p>
        </w:tc>
        <w:tc>
          <w:tcPr>
            <w:tcW w:w="319" w:type="pct"/>
            <w:tcBorders>
              <w:top w:val="single" w:sz="4" w:space="0" w:color="auto"/>
              <w:left w:val="nil"/>
              <w:bottom w:val="single" w:sz="4" w:space="0" w:color="auto"/>
              <w:right w:val="nil"/>
            </w:tcBorders>
            <w:shd w:val="clear" w:color="auto" w:fill="auto"/>
            <w:noWrap/>
            <w:hideMark/>
          </w:tcPr>
          <w:p w14:paraId="18D4A308" w14:textId="277FE53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–4 790</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307F16CA" w14:textId="04E88EB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–4 789</w:t>
            </w:r>
          </w:p>
        </w:tc>
        <w:tc>
          <w:tcPr>
            <w:tcW w:w="274" w:type="pct"/>
            <w:tcBorders>
              <w:top w:val="single" w:sz="4" w:space="0" w:color="auto"/>
              <w:left w:val="nil"/>
              <w:bottom w:val="single" w:sz="4" w:space="0" w:color="auto"/>
              <w:right w:val="single" w:sz="4" w:space="0" w:color="auto"/>
            </w:tcBorders>
            <w:shd w:val="clear" w:color="auto" w:fill="auto"/>
            <w:noWrap/>
            <w:hideMark/>
          </w:tcPr>
          <w:p w14:paraId="169A15A8" w14:textId="19E9AB0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303D9271" w14:textId="6BACC43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11</w:t>
            </w:r>
          </w:p>
        </w:tc>
        <w:tc>
          <w:tcPr>
            <w:tcW w:w="248" w:type="pct"/>
            <w:tcBorders>
              <w:top w:val="single" w:sz="4" w:space="0" w:color="auto"/>
              <w:left w:val="nil"/>
              <w:bottom w:val="single" w:sz="4" w:space="0" w:color="auto"/>
              <w:right w:val="single" w:sz="4" w:space="0" w:color="auto"/>
            </w:tcBorders>
            <w:shd w:val="clear" w:color="auto" w:fill="auto"/>
            <w:noWrap/>
            <w:hideMark/>
          </w:tcPr>
          <w:p w14:paraId="4527CCAC" w14:textId="46B5F85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r w:rsidRPr="00B629F6">
              <w:rPr>
                <w:rFonts w:asciiTheme="minorHAnsi" w:hAnsiTheme="minorHAnsi" w:cstheme="minorHAnsi"/>
                <w:sz w:val="16"/>
                <w:szCs w:val="16"/>
                <w:lang w:eastAsia="en-GB"/>
              </w:rPr>
              <w:t>29</w:t>
            </w:r>
          </w:p>
        </w:tc>
        <w:tc>
          <w:tcPr>
            <w:tcW w:w="329" w:type="pct"/>
            <w:tcBorders>
              <w:top w:val="single" w:sz="4" w:space="0" w:color="auto"/>
              <w:left w:val="nil"/>
              <w:bottom w:val="single" w:sz="4" w:space="0" w:color="auto"/>
              <w:right w:val="single" w:sz="4" w:space="0" w:color="auto"/>
            </w:tcBorders>
            <w:shd w:val="clear" w:color="auto" w:fill="auto"/>
            <w:noWrap/>
            <w:hideMark/>
          </w:tcPr>
          <w:p w14:paraId="22E3B13C" w14:textId="14DD70B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62</w:t>
            </w:r>
          </w:p>
        </w:tc>
        <w:tc>
          <w:tcPr>
            <w:tcW w:w="228" w:type="pct"/>
            <w:tcBorders>
              <w:top w:val="single" w:sz="4" w:space="0" w:color="auto"/>
              <w:left w:val="nil"/>
              <w:bottom w:val="single" w:sz="4" w:space="0" w:color="auto"/>
              <w:right w:val="single" w:sz="4" w:space="0" w:color="auto"/>
            </w:tcBorders>
            <w:shd w:val="clear" w:color="auto" w:fill="auto"/>
            <w:noWrap/>
            <w:hideMark/>
          </w:tcPr>
          <w:p w14:paraId="141320F8" w14:textId="7F66F77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486</w:t>
            </w:r>
          </w:p>
        </w:tc>
        <w:tc>
          <w:tcPr>
            <w:tcW w:w="228" w:type="pct"/>
            <w:tcBorders>
              <w:top w:val="single" w:sz="4" w:space="0" w:color="auto"/>
              <w:left w:val="nil"/>
              <w:bottom w:val="single" w:sz="4" w:space="0" w:color="auto"/>
              <w:right w:val="single" w:sz="4" w:space="0" w:color="auto"/>
            </w:tcBorders>
            <w:shd w:val="clear" w:color="auto" w:fill="auto"/>
            <w:noWrap/>
            <w:hideMark/>
          </w:tcPr>
          <w:p w14:paraId="3CE47939" w14:textId="063A965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156</w:t>
            </w:r>
          </w:p>
        </w:tc>
        <w:tc>
          <w:tcPr>
            <w:tcW w:w="227" w:type="pct"/>
            <w:tcBorders>
              <w:top w:val="single" w:sz="4" w:space="0" w:color="auto"/>
              <w:left w:val="nil"/>
              <w:bottom w:val="single" w:sz="4" w:space="0" w:color="auto"/>
              <w:right w:val="single" w:sz="4" w:space="0" w:color="auto"/>
            </w:tcBorders>
            <w:shd w:val="clear" w:color="auto" w:fill="auto"/>
            <w:noWrap/>
            <w:hideMark/>
          </w:tcPr>
          <w:p w14:paraId="240B6337" w14:textId="41835DA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176</w:t>
            </w:r>
          </w:p>
        </w:tc>
        <w:tc>
          <w:tcPr>
            <w:tcW w:w="290" w:type="pct"/>
            <w:tcBorders>
              <w:top w:val="single" w:sz="4" w:space="0" w:color="auto"/>
              <w:left w:val="nil"/>
              <w:bottom w:val="single" w:sz="4" w:space="0" w:color="auto"/>
              <w:right w:val="single" w:sz="4" w:space="0" w:color="auto"/>
            </w:tcBorders>
            <w:shd w:val="clear" w:color="auto" w:fill="auto"/>
            <w:noWrap/>
            <w:hideMark/>
          </w:tcPr>
          <w:p w14:paraId="63E9F0D9" w14:textId="428E296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–12</w:t>
            </w:r>
          </w:p>
        </w:tc>
        <w:tc>
          <w:tcPr>
            <w:tcW w:w="394" w:type="pct"/>
            <w:tcBorders>
              <w:top w:val="single" w:sz="4" w:space="0" w:color="auto"/>
              <w:left w:val="nil"/>
              <w:bottom w:val="single" w:sz="4" w:space="0" w:color="auto"/>
              <w:right w:val="single" w:sz="4" w:space="0" w:color="auto"/>
            </w:tcBorders>
            <w:shd w:val="clear" w:color="auto" w:fill="auto"/>
            <w:noWrap/>
            <w:hideMark/>
          </w:tcPr>
          <w:p w14:paraId="20C993B2" w14:textId="62D7407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c>
          <w:tcPr>
            <w:tcW w:w="271" w:type="pct"/>
            <w:tcBorders>
              <w:top w:val="single" w:sz="4" w:space="0" w:color="auto"/>
              <w:left w:val="nil"/>
              <w:bottom w:val="single" w:sz="4" w:space="0" w:color="auto"/>
              <w:right w:val="single" w:sz="4" w:space="0" w:color="auto"/>
            </w:tcBorders>
            <w:shd w:val="clear" w:color="auto" w:fill="auto"/>
            <w:noWrap/>
            <w:hideMark/>
          </w:tcPr>
          <w:p w14:paraId="7033C57D" w14:textId="48031C2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–3 880</w:t>
            </w:r>
          </w:p>
        </w:tc>
      </w:tr>
      <w:tr w:rsidR="00B629F6" w:rsidRPr="00293240" w14:paraId="7168D18F"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14:paraId="4AD52598"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16"/>
                <w:szCs w:val="16"/>
                <w:lang w:eastAsia="zh-CN"/>
              </w:rPr>
            </w:pPr>
            <w:r w:rsidRPr="00293240">
              <w:rPr>
                <w:rFonts w:asciiTheme="minorHAnsi" w:hAnsiTheme="minorHAnsi" w:cs="Arial"/>
                <w:b/>
                <w:bCs/>
                <w:sz w:val="16"/>
                <w:szCs w:val="16"/>
              </w:rPr>
              <w:t>Total de ingresos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6E10198D" w14:textId="13E6EFA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33</w:t>
            </w:r>
          </w:p>
        </w:tc>
        <w:tc>
          <w:tcPr>
            <w:tcW w:w="228" w:type="pct"/>
            <w:tcBorders>
              <w:top w:val="single" w:sz="4" w:space="0" w:color="auto"/>
              <w:left w:val="nil"/>
              <w:bottom w:val="single" w:sz="4" w:space="0" w:color="auto"/>
              <w:right w:val="single" w:sz="4" w:space="0" w:color="auto"/>
            </w:tcBorders>
            <w:shd w:val="clear" w:color="auto" w:fill="auto"/>
            <w:noWrap/>
            <w:hideMark/>
          </w:tcPr>
          <w:p w14:paraId="7AB119A6" w14:textId="213C04A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37 389</w:t>
            </w:r>
          </w:p>
        </w:tc>
        <w:tc>
          <w:tcPr>
            <w:tcW w:w="320" w:type="pct"/>
            <w:tcBorders>
              <w:top w:val="single" w:sz="4" w:space="0" w:color="auto"/>
              <w:left w:val="nil"/>
              <w:bottom w:val="single" w:sz="4" w:space="0" w:color="auto"/>
              <w:right w:val="single" w:sz="4" w:space="0" w:color="auto"/>
            </w:tcBorders>
            <w:shd w:val="clear" w:color="auto" w:fill="auto"/>
            <w:noWrap/>
            <w:hideMark/>
          </w:tcPr>
          <w:p w14:paraId="7731F701" w14:textId="5832F8A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8 380</w:t>
            </w:r>
          </w:p>
        </w:tc>
        <w:tc>
          <w:tcPr>
            <w:tcW w:w="274" w:type="pct"/>
            <w:tcBorders>
              <w:top w:val="single" w:sz="4" w:space="0" w:color="auto"/>
              <w:left w:val="nil"/>
              <w:bottom w:val="single" w:sz="4" w:space="0" w:color="auto"/>
              <w:right w:val="single" w:sz="4" w:space="0" w:color="auto"/>
            </w:tcBorders>
            <w:shd w:val="clear" w:color="auto" w:fill="auto"/>
            <w:noWrap/>
            <w:hideMark/>
          </w:tcPr>
          <w:p w14:paraId="52DDCB63" w14:textId="5A207BF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1 720</w:t>
            </w:r>
          </w:p>
        </w:tc>
        <w:tc>
          <w:tcPr>
            <w:tcW w:w="319" w:type="pct"/>
            <w:tcBorders>
              <w:top w:val="single" w:sz="4" w:space="0" w:color="auto"/>
              <w:left w:val="nil"/>
              <w:bottom w:val="single" w:sz="4" w:space="0" w:color="auto"/>
              <w:right w:val="nil"/>
            </w:tcBorders>
            <w:shd w:val="clear" w:color="auto" w:fill="auto"/>
            <w:noWrap/>
            <w:hideMark/>
          </w:tcPr>
          <w:p w14:paraId="21D06FB5" w14:textId="5ECF05B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105 184</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545A24F4" w14:textId="24F931F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152 705</w:t>
            </w:r>
          </w:p>
        </w:tc>
        <w:tc>
          <w:tcPr>
            <w:tcW w:w="274" w:type="pct"/>
            <w:tcBorders>
              <w:top w:val="single" w:sz="4" w:space="0" w:color="auto"/>
              <w:left w:val="nil"/>
              <w:bottom w:val="single" w:sz="4" w:space="0" w:color="auto"/>
              <w:right w:val="single" w:sz="4" w:space="0" w:color="auto"/>
            </w:tcBorders>
            <w:shd w:val="clear" w:color="auto" w:fill="auto"/>
            <w:noWrap/>
            <w:hideMark/>
          </w:tcPr>
          <w:p w14:paraId="2148994E" w14:textId="17BF6C2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792E180E" w14:textId="28672A2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10 011</w:t>
            </w:r>
          </w:p>
        </w:tc>
        <w:tc>
          <w:tcPr>
            <w:tcW w:w="248" w:type="pct"/>
            <w:tcBorders>
              <w:top w:val="single" w:sz="4" w:space="0" w:color="auto"/>
              <w:left w:val="nil"/>
              <w:bottom w:val="single" w:sz="4" w:space="0" w:color="auto"/>
              <w:right w:val="single" w:sz="4" w:space="0" w:color="auto"/>
            </w:tcBorders>
            <w:shd w:val="clear" w:color="auto" w:fill="auto"/>
            <w:noWrap/>
            <w:hideMark/>
          </w:tcPr>
          <w:p w14:paraId="785DBF4D" w14:textId="550B1C0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29</w:t>
            </w:r>
          </w:p>
        </w:tc>
        <w:tc>
          <w:tcPr>
            <w:tcW w:w="329" w:type="pct"/>
            <w:tcBorders>
              <w:top w:val="single" w:sz="4" w:space="0" w:color="auto"/>
              <w:left w:val="nil"/>
              <w:bottom w:val="single" w:sz="4" w:space="0" w:color="auto"/>
              <w:right w:val="single" w:sz="4" w:space="0" w:color="auto"/>
            </w:tcBorders>
            <w:shd w:val="clear" w:color="auto" w:fill="auto"/>
            <w:noWrap/>
            <w:hideMark/>
          </w:tcPr>
          <w:p w14:paraId="3F80F4AB" w14:textId="487DD3E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3 064</w:t>
            </w:r>
          </w:p>
        </w:tc>
        <w:tc>
          <w:tcPr>
            <w:tcW w:w="228" w:type="pct"/>
            <w:tcBorders>
              <w:top w:val="single" w:sz="4" w:space="0" w:color="auto"/>
              <w:left w:val="nil"/>
              <w:bottom w:val="single" w:sz="4" w:space="0" w:color="auto"/>
              <w:right w:val="single" w:sz="4" w:space="0" w:color="auto"/>
            </w:tcBorders>
            <w:shd w:val="clear" w:color="auto" w:fill="auto"/>
            <w:noWrap/>
            <w:hideMark/>
          </w:tcPr>
          <w:p w14:paraId="51371C29" w14:textId="6D438AB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5 743</w:t>
            </w:r>
          </w:p>
        </w:tc>
        <w:tc>
          <w:tcPr>
            <w:tcW w:w="228" w:type="pct"/>
            <w:tcBorders>
              <w:top w:val="single" w:sz="4" w:space="0" w:color="auto"/>
              <w:left w:val="nil"/>
              <w:bottom w:val="single" w:sz="4" w:space="0" w:color="auto"/>
              <w:right w:val="single" w:sz="4" w:space="0" w:color="auto"/>
            </w:tcBorders>
            <w:shd w:val="clear" w:color="auto" w:fill="auto"/>
            <w:noWrap/>
            <w:hideMark/>
          </w:tcPr>
          <w:p w14:paraId="4A403B24" w14:textId="313BC50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151</w:t>
            </w:r>
          </w:p>
        </w:tc>
        <w:tc>
          <w:tcPr>
            <w:tcW w:w="227" w:type="pct"/>
            <w:tcBorders>
              <w:top w:val="single" w:sz="4" w:space="0" w:color="auto"/>
              <w:left w:val="nil"/>
              <w:bottom w:val="single" w:sz="4" w:space="0" w:color="auto"/>
              <w:right w:val="single" w:sz="4" w:space="0" w:color="auto"/>
            </w:tcBorders>
            <w:shd w:val="clear" w:color="auto" w:fill="auto"/>
            <w:noWrap/>
            <w:hideMark/>
          </w:tcPr>
          <w:p w14:paraId="1D29C3A6" w14:textId="5BA0BCC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243</w:t>
            </w:r>
          </w:p>
        </w:tc>
        <w:tc>
          <w:tcPr>
            <w:tcW w:w="290" w:type="pct"/>
            <w:tcBorders>
              <w:top w:val="single" w:sz="4" w:space="0" w:color="auto"/>
              <w:left w:val="nil"/>
              <w:bottom w:val="single" w:sz="4" w:space="0" w:color="auto"/>
              <w:right w:val="single" w:sz="4" w:space="0" w:color="auto"/>
            </w:tcBorders>
            <w:shd w:val="clear" w:color="auto" w:fill="auto"/>
            <w:noWrap/>
            <w:hideMark/>
          </w:tcPr>
          <w:p w14:paraId="66437C89" w14:textId="35F0934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42</w:t>
            </w:r>
          </w:p>
        </w:tc>
        <w:tc>
          <w:tcPr>
            <w:tcW w:w="394" w:type="pct"/>
            <w:tcBorders>
              <w:top w:val="single" w:sz="4" w:space="0" w:color="auto"/>
              <w:left w:val="nil"/>
              <w:bottom w:val="single" w:sz="4" w:space="0" w:color="auto"/>
              <w:right w:val="single" w:sz="4" w:space="0" w:color="auto"/>
            </w:tcBorders>
            <w:shd w:val="clear" w:color="auto" w:fill="auto"/>
            <w:noWrap/>
            <w:hideMark/>
          </w:tcPr>
          <w:p w14:paraId="460D8DAE" w14:textId="7EEB6FB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–1 614</w:t>
            </w:r>
          </w:p>
        </w:tc>
        <w:tc>
          <w:tcPr>
            <w:tcW w:w="271" w:type="pct"/>
            <w:tcBorders>
              <w:top w:val="single" w:sz="4" w:space="0" w:color="auto"/>
              <w:left w:val="nil"/>
              <w:bottom w:val="single" w:sz="4" w:space="0" w:color="auto"/>
              <w:right w:val="single" w:sz="4" w:space="0" w:color="auto"/>
            </w:tcBorders>
            <w:shd w:val="clear" w:color="auto" w:fill="auto"/>
            <w:noWrap/>
            <w:hideMark/>
          </w:tcPr>
          <w:p w14:paraId="110113FF" w14:textId="6E19CE8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170 373</w:t>
            </w:r>
          </w:p>
        </w:tc>
      </w:tr>
      <w:tr w:rsidR="00B629F6" w:rsidRPr="00293240" w14:paraId="15592158"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5D3C566E"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16"/>
                <w:szCs w:val="16"/>
                <w:lang w:eastAsia="zh-CN"/>
              </w:rPr>
            </w:pPr>
            <w:r w:rsidRPr="00293240">
              <w:rPr>
                <w:rFonts w:asciiTheme="minorHAnsi" w:hAnsiTheme="minorHAnsi" w:cs="Arial"/>
                <w:b/>
                <w:bCs/>
                <w:sz w:val="16"/>
                <w:szCs w:val="16"/>
              </w:rPr>
              <w:t>GASTOS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6ECCA0FC" w14:textId="11A0AAA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28" w:type="pct"/>
            <w:tcBorders>
              <w:top w:val="single" w:sz="4" w:space="0" w:color="auto"/>
              <w:left w:val="nil"/>
              <w:bottom w:val="single" w:sz="4" w:space="0" w:color="auto"/>
              <w:right w:val="single" w:sz="4" w:space="0" w:color="auto"/>
            </w:tcBorders>
            <w:shd w:val="clear" w:color="auto" w:fill="auto"/>
            <w:noWrap/>
            <w:hideMark/>
          </w:tcPr>
          <w:p w14:paraId="3B48DA62" w14:textId="5BBFA88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20" w:type="pct"/>
            <w:tcBorders>
              <w:top w:val="single" w:sz="4" w:space="0" w:color="auto"/>
              <w:left w:val="nil"/>
              <w:bottom w:val="single" w:sz="4" w:space="0" w:color="auto"/>
              <w:right w:val="single" w:sz="4" w:space="0" w:color="auto"/>
            </w:tcBorders>
            <w:shd w:val="clear" w:color="auto" w:fill="auto"/>
            <w:noWrap/>
            <w:hideMark/>
          </w:tcPr>
          <w:p w14:paraId="74EEBEBC" w14:textId="62B01C8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74" w:type="pct"/>
            <w:tcBorders>
              <w:top w:val="single" w:sz="4" w:space="0" w:color="auto"/>
              <w:left w:val="nil"/>
              <w:bottom w:val="single" w:sz="4" w:space="0" w:color="auto"/>
              <w:right w:val="single" w:sz="4" w:space="0" w:color="auto"/>
            </w:tcBorders>
            <w:shd w:val="clear" w:color="auto" w:fill="auto"/>
            <w:noWrap/>
            <w:hideMark/>
          </w:tcPr>
          <w:p w14:paraId="06182A09" w14:textId="1944363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19" w:type="pct"/>
            <w:tcBorders>
              <w:top w:val="single" w:sz="4" w:space="0" w:color="auto"/>
              <w:left w:val="nil"/>
              <w:bottom w:val="single" w:sz="4" w:space="0" w:color="auto"/>
              <w:right w:val="nil"/>
            </w:tcBorders>
            <w:shd w:val="clear" w:color="auto" w:fill="auto"/>
            <w:noWrap/>
            <w:hideMark/>
          </w:tcPr>
          <w:p w14:paraId="681158EF" w14:textId="7777777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7C8DB578" w14:textId="68E0085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74" w:type="pct"/>
            <w:tcBorders>
              <w:top w:val="single" w:sz="4" w:space="0" w:color="auto"/>
              <w:left w:val="nil"/>
              <w:bottom w:val="single" w:sz="4" w:space="0" w:color="auto"/>
              <w:right w:val="single" w:sz="4" w:space="0" w:color="auto"/>
            </w:tcBorders>
            <w:shd w:val="clear" w:color="auto" w:fill="auto"/>
            <w:noWrap/>
            <w:hideMark/>
          </w:tcPr>
          <w:p w14:paraId="6377A4F8" w14:textId="75AD965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74" w:type="pct"/>
            <w:tcBorders>
              <w:top w:val="single" w:sz="4" w:space="0" w:color="auto"/>
              <w:left w:val="nil"/>
              <w:bottom w:val="single" w:sz="4" w:space="0" w:color="auto"/>
              <w:right w:val="single" w:sz="4" w:space="0" w:color="auto"/>
            </w:tcBorders>
            <w:shd w:val="clear" w:color="auto" w:fill="auto"/>
            <w:noWrap/>
            <w:hideMark/>
          </w:tcPr>
          <w:p w14:paraId="000098FC" w14:textId="1F6DC7E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31F9BBB0" w14:textId="5199937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29" w:type="pct"/>
            <w:tcBorders>
              <w:top w:val="single" w:sz="4" w:space="0" w:color="auto"/>
              <w:left w:val="nil"/>
              <w:bottom w:val="single" w:sz="4" w:space="0" w:color="auto"/>
              <w:right w:val="single" w:sz="4" w:space="0" w:color="auto"/>
            </w:tcBorders>
            <w:shd w:val="clear" w:color="auto" w:fill="auto"/>
            <w:noWrap/>
            <w:hideMark/>
          </w:tcPr>
          <w:p w14:paraId="54A214FF" w14:textId="0BBA69A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28" w:type="pct"/>
            <w:tcBorders>
              <w:top w:val="single" w:sz="4" w:space="0" w:color="auto"/>
              <w:left w:val="nil"/>
              <w:bottom w:val="single" w:sz="4" w:space="0" w:color="auto"/>
              <w:right w:val="single" w:sz="4" w:space="0" w:color="auto"/>
            </w:tcBorders>
            <w:shd w:val="clear" w:color="auto" w:fill="auto"/>
            <w:noWrap/>
            <w:hideMark/>
          </w:tcPr>
          <w:p w14:paraId="690C5BE4" w14:textId="09744BC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28" w:type="pct"/>
            <w:tcBorders>
              <w:top w:val="single" w:sz="4" w:space="0" w:color="auto"/>
              <w:left w:val="nil"/>
              <w:bottom w:val="single" w:sz="4" w:space="0" w:color="auto"/>
              <w:right w:val="single" w:sz="4" w:space="0" w:color="auto"/>
            </w:tcBorders>
            <w:shd w:val="clear" w:color="auto" w:fill="auto"/>
            <w:noWrap/>
            <w:hideMark/>
          </w:tcPr>
          <w:p w14:paraId="1A2E3131" w14:textId="4D8C649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27" w:type="pct"/>
            <w:tcBorders>
              <w:top w:val="single" w:sz="4" w:space="0" w:color="auto"/>
              <w:left w:val="nil"/>
              <w:bottom w:val="single" w:sz="4" w:space="0" w:color="auto"/>
              <w:right w:val="single" w:sz="4" w:space="0" w:color="auto"/>
            </w:tcBorders>
            <w:shd w:val="clear" w:color="auto" w:fill="auto"/>
            <w:noWrap/>
            <w:hideMark/>
          </w:tcPr>
          <w:p w14:paraId="7921E5D6" w14:textId="1DFBD76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90" w:type="pct"/>
            <w:tcBorders>
              <w:top w:val="single" w:sz="4" w:space="0" w:color="auto"/>
              <w:left w:val="nil"/>
              <w:bottom w:val="single" w:sz="4" w:space="0" w:color="auto"/>
              <w:right w:val="single" w:sz="4" w:space="0" w:color="auto"/>
            </w:tcBorders>
            <w:shd w:val="clear" w:color="auto" w:fill="auto"/>
            <w:noWrap/>
            <w:hideMark/>
          </w:tcPr>
          <w:p w14:paraId="247B360F" w14:textId="6182C55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94" w:type="pct"/>
            <w:tcBorders>
              <w:top w:val="single" w:sz="4" w:space="0" w:color="auto"/>
              <w:left w:val="nil"/>
              <w:bottom w:val="single" w:sz="4" w:space="0" w:color="auto"/>
              <w:right w:val="single" w:sz="4" w:space="0" w:color="auto"/>
            </w:tcBorders>
            <w:shd w:val="clear" w:color="auto" w:fill="auto"/>
            <w:noWrap/>
            <w:hideMark/>
          </w:tcPr>
          <w:p w14:paraId="25D5A5E8" w14:textId="70D93BF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71" w:type="pct"/>
            <w:tcBorders>
              <w:top w:val="single" w:sz="4" w:space="0" w:color="auto"/>
              <w:left w:val="nil"/>
              <w:bottom w:val="single" w:sz="4" w:space="0" w:color="auto"/>
              <w:right w:val="single" w:sz="4" w:space="0" w:color="auto"/>
            </w:tcBorders>
            <w:shd w:val="clear" w:color="auto" w:fill="auto"/>
            <w:noWrap/>
            <w:hideMark/>
          </w:tcPr>
          <w:p w14:paraId="104A8190" w14:textId="58DDAC9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sz w:val="16"/>
                <w:szCs w:val="16"/>
                <w:lang w:eastAsia="zh-CN"/>
              </w:rPr>
            </w:pPr>
          </w:p>
        </w:tc>
      </w:tr>
      <w:tr w:rsidR="00B629F6" w:rsidRPr="00293240" w14:paraId="72FEDD7E"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1760F102"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Gastos de personal</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7D0A8A80" w14:textId="5A77FAB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60 672</w:t>
            </w:r>
          </w:p>
        </w:tc>
        <w:tc>
          <w:tcPr>
            <w:tcW w:w="228" w:type="pct"/>
            <w:tcBorders>
              <w:top w:val="single" w:sz="4" w:space="0" w:color="auto"/>
              <w:left w:val="nil"/>
              <w:bottom w:val="single" w:sz="4" w:space="0" w:color="auto"/>
              <w:right w:val="single" w:sz="4" w:space="0" w:color="auto"/>
            </w:tcBorders>
            <w:shd w:val="clear" w:color="auto" w:fill="auto"/>
            <w:noWrap/>
            <w:hideMark/>
          </w:tcPr>
          <w:p w14:paraId="18705A39" w14:textId="2F24651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25 419</w:t>
            </w:r>
          </w:p>
        </w:tc>
        <w:tc>
          <w:tcPr>
            <w:tcW w:w="320" w:type="pct"/>
            <w:tcBorders>
              <w:top w:val="single" w:sz="4" w:space="0" w:color="auto"/>
              <w:left w:val="nil"/>
              <w:bottom w:val="single" w:sz="4" w:space="0" w:color="auto"/>
              <w:right w:val="single" w:sz="4" w:space="0" w:color="auto"/>
            </w:tcBorders>
            <w:shd w:val="clear" w:color="auto" w:fill="auto"/>
            <w:noWrap/>
            <w:hideMark/>
          </w:tcPr>
          <w:p w14:paraId="2941EACA" w14:textId="22FA3F4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11 926</w:t>
            </w:r>
          </w:p>
        </w:tc>
        <w:tc>
          <w:tcPr>
            <w:tcW w:w="274" w:type="pct"/>
            <w:tcBorders>
              <w:top w:val="single" w:sz="4" w:space="0" w:color="auto"/>
              <w:left w:val="nil"/>
              <w:bottom w:val="single" w:sz="4" w:space="0" w:color="auto"/>
              <w:right w:val="single" w:sz="4" w:space="0" w:color="auto"/>
            </w:tcBorders>
            <w:shd w:val="clear" w:color="auto" w:fill="auto"/>
            <w:noWrap/>
            <w:hideMark/>
          </w:tcPr>
          <w:p w14:paraId="60D9160E" w14:textId="1BCBBC2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22 426</w:t>
            </w:r>
          </w:p>
        </w:tc>
        <w:tc>
          <w:tcPr>
            <w:tcW w:w="319" w:type="pct"/>
            <w:tcBorders>
              <w:top w:val="single" w:sz="4" w:space="0" w:color="auto"/>
              <w:left w:val="nil"/>
              <w:bottom w:val="single" w:sz="4" w:space="0" w:color="auto"/>
              <w:right w:val="single" w:sz="4" w:space="0" w:color="auto"/>
            </w:tcBorders>
            <w:shd w:val="clear" w:color="auto" w:fill="auto"/>
            <w:noWrap/>
            <w:hideMark/>
          </w:tcPr>
          <w:p w14:paraId="03300CA7" w14:textId="5C7EC05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28 123</w:t>
            </w:r>
          </w:p>
        </w:tc>
        <w:tc>
          <w:tcPr>
            <w:tcW w:w="320" w:type="pct"/>
            <w:tcBorders>
              <w:top w:val="single" w:sz="4" w:space="0" w:color="auto"/>
              <w:left w:val="nil"/>
              <w:bottom w:val="single" w:sz="4" w:space="0" w:color="auto"/>
              <w:right w:val="single" w:sz="4" w:space="0" w:color="auto"/>
            </w:tcBorders>
            <w:shd w:val="clear" w:color="auto" w:fill="auto"/>
            <w:noWrap/>
            <w:hideMark/>
          </w:tcPr>
          <w:p w14:paraId="656215EB" w14:textId="4A7A13F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148 567</w:t>
            </w:r>
          </w:p>
        </w:tc>
        <w:tc>
          <w:tcPr>
            <w:tcW w:w="274" w:type="pct"/>
            <w:tcBorders>
              <w:top w:val="single" w:sz="4" w:space="0" w:color="auto"/>
              <w:left w:val="nil"/>
              <w:bottom w:val="single" w:sz="4" w:space="0" w:color="auto"/>
              <w:right w:val="single" w:sz="4" w:space="0" w:color="auto"/>
            </w:tcBorders>
            <w:shd w:val="clear" w:color="auto" w:fill="auto"/>
            <w:noWrap/>
            <w:hideMark/>
          </w:tcPr>
          <w:p w14:paraId="7EEFBB80" w14:textId="2B6F156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4DF91A41" w14:textId="5F941AD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68711A16" w14:textId="0A98435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17</w:t>
            </w:r>
          </w:p>
        </w:tc>
        <w:tc>
          <w:tcPr>
            <w:tcW w:w="329" w:type="pct"/>
            <w:tcBorders>
              <w:top w:val="single" w:sz="4" w:space="0" w:color="auto"/>
              <w:left w:val="nil"/>
              <w:bottom w:val="single" w:sz="4" w:space="0" w:color="auto"/>
              <w:right w:val="single" w:sz="4" w:space="0" w:color="auto"/>
            </w:tcBorders>
            <w:shd w:val="clear" w:color="auto" w:fill="auto"/>
            <w:noWrap/>
            <w:hideMark/>
          </w:tcPr>
          <w:p w14:paraId="56029C1A" w14:textId="014F6F3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1 165</w:t>
            </w:r>
          </w:p>
        </w:tc>
        <w:tc>
          <w:tcPr>
            <w:tcW w:w="228" w:type="pct"/>
            <w:tcBorders>
              <w:top w:val="single" w:sz="4" w:space="0" w:color="auto"/>
              <w:left w:val="nil"/>
              <w:bottom w:val="single" w:sz="4" w:space="0" w:color="auto"/>
              <w:right w:val="single" w:sz="4" w:space="0" w:color="auto"/>
            </w:tcBorders>
            <w:shd w:val="clear" w:color="auto" w:fill="auto"/>
            <w:noWrap/>
            <w:hideMark/>
          </w:tcPr>
          <w:p w14:paraId="3D2B70AE" w14:textId="7B9FDD2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1 913</w:t>
            </w:r>
          </w:p>
        </w:tc>
        <w:tc>
          <w:tcPr>
            <w:tcW w:w="228" w:type="pct"/>
            <w:tcBorders>
              <w:top w:val="single" w:sz="4" w:space="0" w:color="auto"/>
              <w:left w:val="nil"/>
              <w:bottom w:val="single" w:sz="4" w:space="0" w:color="auto"/>
              <w:right w:val="single" w:sz="4" w:space="0" w:color="auto"/>
            </w:tcBorders>
            <w:shd w:val="clear" w:color="auto" w:fill="auto"/>
            <w:noWrap/>
            <w:hideMark/>
          </w:tcPr>
          <w:p w14:paraId="468E97E1" w14:textId="348EE3D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67657651" w14:textId="3BF3FDD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3A78EAA0" w14:textId="062DCD1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2 163</w:t>
            </w:r>
          </w:p>
        </w:tc>
        <w:tc>
          <w:tcPr>
            <w:tcW w:w="394" w:type="pct"/>
            <w:tcBorders>
              <w:top w:val="single" w:sz="4" w:space="0" w:color="auto"/>
              <w:left w:val="nil"/>
              <w:bottom w:val="single" w:sz="4" w:space="0" w:color="auto"/>
              <w:right w:val="single" w:sz="4" w:space="0" w:color="auto"/>
            </w:tcBorders>
            <w:shd w:val="clear" w:color="auto" w:fill="auto"/>
            <w:noWrap/>
            <w:hideMark/>
          </w:tcPr>
          <w:p w14:paraId="4BCDD6DD" w14:textId="0635A3F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32B8B4DA" w14:textId="77B32B8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153 825</w:t>
            </w:r>
          </w:p>
        </w:tc>
      </w:tr>
      <w:tr w:rsidR="00B629F6" w:rsidRPr="00293240" w14:paraId="3D3B27E7"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368423DC" w14:textId="77777777" w:rsidR="00B629F6" w:rsidRPr="00293240"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30</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066076C8" w14:textId="20C01CE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46 266</w:t>
            </w:r>
          </w:p>
        </w:tc>
        <w:tc>
          <w:tcPr>
            <w:tcW w:w="228" w:type="pct"/>
            <w:tcBorders>
              <w:top w:val="single" w:sz="4" w:space="0" w:color="auto"/>
              <w:left w:val="nil"/>
              <w:bottom w:val="single" w:sz="4" w:space="0" w:color="auto"/>
              <w:right w:val="single" w:sz="4" w:space="0" w:color="auto"/>
            </w:tcBorders>
            <w:shd w:val="clear" w:color="auto" w:fill="auto"/>
            <w:noWrap/>
            <w:hideMark/>
          </w:tcPr>
          <w:p w14:paraId="3DB9918D" w14:textId="71613706"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19 442</w:t>
            </w:r>
          </w:p>
        </w:tc>
        <w:tc>
          <w:tcPr>
            <w:tcW w:w="320" w:type="pct"/>
            <w:tcBorders>
              <w:top w:val="single" w:sz="4" w:space="0" w:color="auto"/>
              <w:left w:val="nil"/>
              <w:bottom w:val="single" w:sz="4" w:space="0" w:color="auto"/>
              <w:right w:val="single" w:sz="4" w:space="0" w:color="auto"/>
            </w:tcBorders>
            <w:shd w:val="clear" w:color="auto" w:fill="auto"/>
            <w:noWrap/>
            <w:hideMark/>
          </w:tcPr>
          <w:p w14:paraId="13119F39" w14:textId="51A5F0A8"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8 898</w:t>
            </w:r>
          </w:p>
        </w:tc>
        <w:tc>
          <w:tcPr>
            <w:tcW w:w="274" w:type="pct"/>
            <w:tcBorders>
              <w:top w:val="single" w:sz="4" w:space="0" w:color="auto"/>
              <w:left w:val="nil"/>
              <w:bottom w:val="single" w:sz="4" w:space="0" w:color="auto"/>
              <w:right w:val="single" w:sz="4" w:space="0" w:color="auto"/>
            </w:tcBorders>
            <w:shd w:val="clear" w:color="auto" w:fill="auto"/>
            <w:noWrap/>
            <w:hideMark/>
          </w:tcPr>
          <w:p w14:paraId="26160EBF" w14:textId="4D38D9B4"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16 590</w:t>
            </w:r>
          </w:p>
        </w:tc>
        <w:tc>
          <w:tcPr>
            <w:tcW w:w="319" w:type="pct"/>
            <w:tcBorders>
              <w:top w:val="single" w:sz="4" w:space="0" w:color="auto"/>
              <w:left w:val="nil"/>
              <w:bottom w:val="single" w:sz="4" w:space="0" w:color="auto"/>
              <w:right w:val="nil"/>
            </w:tcBorders>
            <w:shd w:val="clear" w:color="auto" w:fill="auto"/>
            <w:noWrap/>
            <w:hideMark/>
          </w:tcPr>
          <w:p w14:paraId="37408257" w14:textId="662369A9"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101</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40D50BFD" w14:textId="513F2A98"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91 296</w:t>
            </w:r>
          </w:p>
        </w:tc>
        <w:tc>
          <w:tcPr>
            <w:tcW w:w="274" w:type="pct"/>
            <w:tcBorders>
              <w:top w:val="single" w:sz="4" w:space="0" w:color="auto"/>
              <w:left w:val="nil"/>
              <w:bottom w:val="single" w:sz="4" w:space="0" w:color="auto"/>
              <w:right w:val="single" w:sz="4" w:space="0" w:color="auto"/>
            </w:tcBorders>
            <w:shd w:val="clear" w:color="auto" w:fill="auto"/>
            <w:noWrap/>
            <w:hideMark/>
          </w:tcPr>
          <w:p w14:paraId="4839AE38" w14:textId="07299DF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67DD74DB" w14:textId="629DBF01"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35D8DF95" w14:textId="46BBF93D"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5C0631CA" w14:textId="4A861710"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922</w:t>
            </w:r>
          </w:p>
        </w:tc>
        <w:tc>
          <w:tcPr>
            <w:tcW w:w="228" w:type="pct"/>
            <w:tcBorders>
              <w:top w:val="single" w:sz="4" w:space="0" w:color="auto"/>
              <w:left w:val="nil"/>
              <w:bottom w:val="single" w:sz="4" w:space="0" w:color="auto"/>
              <w:right w:val="single" w:sz="4" w:space="0" w:color="auto"/>
            </w:tcBorders>
            <w:shd w:val="clear" w:color="auto" w:fill="auto"/>
            <w:noWrap/>
            <w:hideMark/>
          </w:tcPr>
          <w:p w14:paraId="74B10A57" w14:textId="5FA2DAF3"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1 404</w:t>
            </w:r>
          </w:p>
        </w:tc>
        <w:tc>
          <w:tcPr>
            <w:tcW w:w="228" w:type="pct"/>
            <w:tcBorders>
              <w:top w:val="single" w:sz="4" w:space="0" w:color="auto"/>
              <w:left w:val="nil"/>
              <w:bottom w:val="single" w:sz="4" w:space="0" w:color="auto"/>
              <w:right w:val="single" w:sz="4" w:space="0" w:color="auto"/>
            </w:tcBorders>
            <w:shd w:val="clear" w:color="auto" w:fill="auto"/>
            <w:noWrap/>
            <w:hideMark/>
          </w:tcPr>
          <w:p w14:paraId="46E6A464" w14:textId="450C00FE"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193D62AD" w14:textId="1C0BDF7B"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62FF5239" w14:textId="3E5DA7D3"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1 657</w:t>
            </w:r>
          </w:p>
        </w:tc>
        <w:tc>
          <w:tcPr>
            <w:tcW w:w="394" w:type="pct"/>
            <w:tcBorders>
              <w:top w:val="single" w:sz="4" w:space="0" w:color="auto"/>
              <w:left w:val="nil"/>
              <w:bottom w:val="single" w:sz="4" w:space="0" w:color="auto"/>
              <w:right w:val="single" w:sz="4" w:space="0" w:color="auto"/>
            </w:tcBorders>
            <w:shd w:val="clear" w:color="auto" w:fill="auto"/>
            <w:noWrap/>
            <w:hideMark/>
          </w:tcPr>
          <w:p w14:paraId="78024A91" w14:textId="4A155CFF"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0AF3922B" w14:textId="23AEF22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95 278</w:t>
            </w:r>
          </w:p>
        </w:tc>
      </w:tr>
      <w:tr w:rsidR="00B629F6" w:rsidRPr="00293240" w14:paraId="2F954F12"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2176B02C" w14:textId="77777777" w:rsidR="00B629F6" w:rsidRPr="00293240"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293240">
              <w:rPr>
                <w:rFonts w:cs="Arial"/>
                <w:color w:val="000000"/>
                <w:sz w:val="16"/>
                <w:szCs w:val="16"/>
                <w:lang w:eastAsia="zh-CN"/>
              </w:rPr>
              <w:t>31</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615146FF" w14:textId="16645C69"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14 406</w:t>
            </w:r>
          </w:p>
        </w:tc>
        <w:tc>
          <w:tcPr>
            <w:tcW w:w="228" w:type="pct"/>
            <w:tcBorders>
              <w:top w:val="single" w:sz="4" w:space="0" w:color="auto"/>
              <w:left w:val="nil"/>
              <w:bottom w:val="single" w:sz="4" w:space="0" w:color="auto"/>
              <w:right w:val="single" w:sz="4" w:space="0" w:color="auto"/>
            </w:tcBorders>
            <w:shd w:val="clear" w:color="auto" w:fill="auto"/>
            <w:noWrap/>
            <w:hideMark/>
          </w:tcPr>
          <w:p w14:paraId="061D9BA0" w14:textId="7D57D82E"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5 977</w:t>
            </w:r>
          </w:p>
        </w:tc>
        <w:tc>
          <w:tcPr>
            <w:tcW w:w="320" w:type="pct"/>
            <w:tcBorders>
              <w:top w:val="single" w:sz="4" w:space="0" w:color="auto"/>
              <w:left w:val="nil"/>
              <w:bottom w:val="single" w:sz="4" w:space="0" w:color="auto"/>
              <w:right w:val="single" w:sz="4" w:space="0" w:color="auto"/>
            </w:tcBorders>
            <w:shd w:val="clear" w:color="auto" w:fill="auto"/>
            <w:noWrap/>
            <w:hideMark/>
          </w:tcPr>
          <w:p w14:paraId="38E80DAF" w14:textId="524AA7D3"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3 029</w:t>
            </w:r>
          </w:p>
        </w:tc>
        <w:tc>
          <w:tcPr>
            <w:tcW w:w="274" w:type="pct"/>
            <w:tcBorders>
              <w:top w:val="single" w:sz="4" w:space="0" w:color="auto"/>
              <w:left w:val="nil"/>
              <w:bottom w:val="single" w:sz="4" w:space="0" w:color="auto"/>
              <w:right w:val="single" w:sz="4" w:space="0" w:color="auto"/>
            </w:tcBorders>
            <w:shd w:val="clear" w:color="auto" w:fill="auto"/>
            <w:noWrap/>
            <w:hideMark/>
          </w:tcPr>
          <w:p w14:paraId="3961D422" w14:textId="68B176EA"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5 836</w:t>
            </w:r>
          </w:p>
        </w:tc>
        <w:tc>
          <w:tcPr>
            <w:tcW w:w="319" w:type="pct"/>
            <w:tcBorders>
              <w:top w:val="single" w:sz="4" w:space="0" w:color="auto"/>
              <w:left w:val="nil"/>
              <w:bottom w:val="single" w:sz="4" w:space="0" w:color="auto"/>
              <w:right w:val="nil"/>
            </w:tcBorders>
            <w:shd w:val="clear" w:color="auto" w:fill="auto"/>
            <w:noWrap/>
            <w:hideMark/>
          </w:tcPr>
          <w:p w14:paraId="7913E2DB" w14:textId="5E2EABAD"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28 023</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0AF2E8D8" w14:textId="39F6AF66"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57 272</w:t>
            </w:r>
          </w:p>
        </w:tc>
        <w:tc>
          <w:tcPr>
            <w:tcW w:w="274" w:type="pct"/>
            <w:tcBorders>
              <w:top w:val="single" w:sz="4" w:space="0" w:color="auto"/>
              <w:left w:val="nil"/>
              <w:bottom w:val="single" w:sz="4" w:space="0" w:color="auto"/>
              <w:right w:val="single" w:sz="4" w:space="0" w:color="auto"/>
            </w:tcBorders>
            <w:shd w:val="clear" w:color="auto" w:fill="auto"/>
            <w:noWrap/>
            <w:hideMark/>
          </w:tcPr>
          <w:p w14:paraId="23DB4E8F" w14:textId="512B4855"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2F617E3F" w14:textId="0482C983"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4A34F680" w14:textId="522DB399"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17</w:t>
            </w:r>
          </w:p>
        </w:tc>
        <w:tc>
          <w:tcPr>
            <w:tcW w:w="329" w:type="pct"/>
            <w:tcBorders>
              <w:top w:val="single" w:sz="4" w:space="0" w:color="auto"/>
              <w:left w:val="nil"/>
              <w:bottom w:val="single" w:sz="4" w:space="0" w:color="auto"/>
              <w:right w:val="single" w:sz="4" w:space="0" w:color="auto"/>
            </w:tcBorders>
            <w:shd w:val="clear" w:color="auto" w:fill="auto"/>
            <w:noWrap/>
            <w:hideMark/>
          </w:tcPr>
          <w:p w14:paraId="6CE16E81" w14:textId="1747300E"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243</w:t>
            </w:r>
          </w:p>
        </w:tc>
        <w:tc>
          <w:tcPr>
            <w:tcW w:w="228" w:type="pct"/>
            <w:tcBorders>
              <w:top w:val="single" w:sz="4" w:space="0" w:color="auto"/>
              <w:left w:val="nil"/>
              <w:bottom w:val="single" w:sz="4" w:space="0" w:color="auto"/>
              <w:right w:val="single" w:sz="4" w:space="0" w:color="auto"/>
            </w:tcBorders>
            <w:shd w:val="clear" w:color="auto" w:fill="auto"/>
            <w:noWrap/>
            <w:hideMark/>
          </w:tcPr>
          <w:p w14:paraId="1F593B2F" w14:textId="48D13E75"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509</w:t>
            </w:r>
          </w:p>
        </w:tc>
        <w:tc>
          <w:tcPr>
            <w:tcW w:w="228" w:type="pct"/>
            <w:tcBorders>
              <w:top w:val="single" w:sz="4" w:space="0" w:color="auto"/>
              <w:left w:val="nil"/>
              <w:bottom w:val="single" w:sz="4" w:space="0" w:color="auto"/>
              <w:right w:val="single" w:sz="4" w:space="0" w:color="auto"/>
            </w:tcBorders>
            <w:shd w:val="clear" w:color="auto" w:fill="auto"/>
            <w:noWrap/>
            <w:hideMark/>
          </w:tcPr>
          <w:p w14:paraId="3D403857" w14:textId="5F69390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63BE3945" w14:textId="236E3D31"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13A7F9D7" w14:textId="25CB949C"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507</w:t>
            </w:r>
          </w:p>
        </w:tc>
        <w:tc>
          <w:tcPr>
            <w:tcW w:w="394" w:type="pct"/>
            <w:tcBorders>
              <w:top w:val="single" w:sz="4" w:space="0" w:color="auto"/>
              <w:left w:val="nil"/>
              <w:bottom w:val="single" w:sz="4" w:space="0" w:color="auto"/>
              <w:right w:val="single" w:sz="4" w:space="0" w:color="auto"/>
            </w:tcBorders>
            <w:shd w:val="clear" w:color="auto" w:fill="auto"/>
            <w:noWrap/>
            <w:hideMark/>
          </w:tcPr>
          <w:p w14:paraId="2E28648E" w14:textId="396602C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5EA65EF2" w14:textId="2AA0FB13"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58 547</w:t>
            </w:r>
          </w:p>
        </w:tc>
      </w:tr>
      <w:tr w:rsidR="00B629F6" w:rsidRPr="00293240" w14:paraId="1B6381A3"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hideMark/>
          </w:tcPr>
          <w:p w14:paraId="0E072143"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Gastos de misión</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4293B1E6" w14:textId="76F9903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105</w:t>
            </w:r>
          </w:p>
        </w:tc>
        <w:tc>
          <w:tcPr>
            <w:tcW w:w="228" w:type="pct"/>
            <w:tcBorders>
              <w:top w:val="single" w:sz="4" w:space="0" w:color="auto"/>
              <w:left w:val="nil"/>
              <w:bottom w:val="single" w:sz="4" w:space="0" w:color="auto"/>
              <w:right w:val="single" w:sz="4" w:space="0" w:color="auto"/>
            </w:tcBorders>
            <w:shd w:val="clear" w:color="auto" w:fill="auto"/>
            <w:noWrap/>
            <w:hideMark/>
          </w:tcPr>
          <w:p w14:paraId="371CA4FD" w14:textId="520E049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142</w:t>
            </w:r>
          </w:p>
        </w:tc>
        <w:tc>
          <w:tcPr>
            <w:tcW w:w="320" w:type="pct"/>
            <w:tcBorders>
              <w:top w:val="single" w:sz="4" w:space="0" w:color="auto"/>
              <w:left w:val="nil"/>
              <w:bottom w:val="single" w:sz="4" w:space="0" w:color="auto"/>
              <w:right w:val="single" w:sz="4" w:space="0" w:color="auto"/>
            </w:tcBorders>
            <w:shd w:val="clear" w:color="auto" w:fill="auto"/>
            <w:noWrap/>
            <w:hideMark/>
          </w:tcPr>
          <w:p w14:paraId="60F24EFB" w14:textId="601562A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147</w:t>
            </w:r>
          </w:p>
        </w:tc>
        <w:tc>
          <w:tcPr>
            <w:tcW w:w="274" w:type="pct"/>
            <w:tcBorders>
              <w:top w:val="single" w:sz="4" w:space="0" w:color="auto"/>
              <w:left w:val="nil"/>
              <w:bottom w:val="single" w:sz="4" w:space="0" w:color="auto"/>
              <w:right w:val="single" w:sz="4" w:space="0" w:color="auto"/>
            </w:tcBorders>
            <w:shd w:val="clear" w:color="auto" w:fill="auto"/>
            <w:noWrap/>
            <w:hideMark/>
          </w:tcPr>
          <w:p w14:paraId="4ACCE18D" w14:textId="61E9F8C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313</w:t>
            </w:r>
          </w:p>
        </w:tc>
        <w:tc>
          <w:tcPr>
            <w:tcW w:w="319" w:type="pct"/>
            <w:tcBorders>
              <w:top w:val="single" w:sz="4" w:space="0" w:color="auto"/>
              <w:left w:val="nil"/>
              <w:bottom w:val="single" w:sz="4" w:space="0" w:color="auto"/>
              <w:right w:val="nil"/>
            </w:tcBorders>
            <w:shd w:val="clear" w:color="auto" w:fill="auto"/>
            <w:noWrap/>
            <w:hideMark/>
          </w:tcPr>
          <w:p w14:paraId="30F5CD6B" w14:textId="0F9C5ED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60D64AA0" w14:textId="0B03D4B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707</w:t>
            </w:r>
          </w:p>
        </w:tc>
        <w:tc>
          <w:tcPr>
            <w:tcW w:w="274" w:type="pct"/>
            <w:tcBorders>
              <w:top w:val="single" w:sz="4" w:space="0" w:color="auto"/>
              <w:left w:val="nil"/>
              <w:bottom w:val="single" w:sz="4" w:space="0" w:color="auto"/>
              <w:right w:val="single" w:sz="4" w:space="0" w:color="auto"/>
            </w:tcBorders>
            <w:shd w:val="clear" w:color="auto" w:fill="auto"/>
            <w:noWrap/>
            <w:hideMark/>
          </w:tcPr>
          <w:p w14:paraId="17F9C447" w14:textId="7698859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63EB9DB3" w14:textId="54494CC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610DC7EC" w14:textId="1B12D87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29" w:type="pct"/>
            <w:tcBorders>
              <w:top w:val="single" w:sz="4" w:space="0" w:color="auto"/>
              <w:left w:val="nil"/>
              <w:bottom w:val="single" w:sz="4" w:space="0" w:color="auto"/>
              <w:right w:val="single" w:sz="4" w:space="0" w:color="auto"/>
            </w:tcBorders>
            <w:shd w:val="clear" w:color="auto" w:fill="auto"/>
            <w:noWrap/>
            <w:hideMark/>
          </w:tcPr>
          <w:p w14:paraId="68BB9827" w14:textId="79C2F87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17</w:t>
            </w:r>
          </w:p>
        </w:tc>
        <w:tc>
          <w:tcPr>
            <w:tcW w:w="228" w:type="pct"/>
            <w:tcBorders>
              <w:top w:val="single" w:sz="4" w:space="0" w:color="auto"/>
              <w:left w:val="nil"/>
              <w:bottom w:val="single" w:sz="4" w:space="0" w:color="auto"/>
              <w:right w:val="single" w:sz="4" w:space="0" w:color="auto"/>
            </w:tcBorders>
            <w:shd w:val="clear" w:color="auto" w:fill="auto"/>
            <w:noWrap/>
            <w:hideMark/>
          </w:tcPr>
          <w:p w14:paraId="7FC8EDD3" w14:textId="2E325CC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250</w:t>
            </w:r>
          </w:p>
        </w:tc>
        <w:tc>
          <w:tcPr>
            <w:tcW w:w="228" w:type="pct"/>
            <w:tcBorders>
              <w:top w:val="single" w:sz="4" w:space="0" w:color="auto"/>
              <w:left w:val="nil"/>
              <w:bottom w:val="single" w:sz="4" w:space="0" w:color="auto"/>
              <w:right w:val="single" w:sz="4" w:space="0" w:color="auto"/>
            </w:tcBorders>
            <w:shd w:val="clear" w:color="auto" w:fill="auto"/>
            <w:noWrap/>
            <w:hideMark/>
          </w:tcPr>
          <w:p w14:paraId="5A58B9CD" w14:textId="0AC1213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18DCDAF2" w14:textId="2C6A01C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6BC837D9" w14:textId="34819BF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28</w:t>
            </w:r>
          </w:p>
        </w:tc>
        <w:tc>
          <w:tcPr>
            <w:tcW w:w="394" w:type="pct"/>
            <w:tcBorders>
              <w:top w:val="single" w:sz="4" w:space="0" w:color="auto"/>
              <w:left w:val="nil"/>
              <w:bottom w:val="single" w:sz="4" w:space="0" w:color="auto"/>
              <w:right w:val="single" w:sz="4" w:space="0" w:color="auto"/>
            </w:tcBorders>
            <w:shd w:val="clear" w:color="auto" w:fill="auto"/>
            <w:noWrap/>
            <w:hideMark/>
          </w:tcPr>
          <w:p w14:paraId="7B137A09" w14:textId="4C37993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353DB55D" w14:textId="30A1EDB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1 003</w:t>
            </w:r>
          </w:p>
        </w:tc>
      </w:tr>
      <w:tr w:rsidR="00B629F6" w:rsidRPr="00293240" w14:paraId="1DED6B29"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5370FD51"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Servicios por contrata</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30B2E19F" w14:textId="4A4F5C2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5 565</w:t>
            </w:r>
          </w:p>
        </w:tc>
        <w:tc>
          <w:tcPr>
            <w:tcW w:w="228" w:type="pct"/>
            <w:tcBorders>
              <w:top w:val="single" w:sz="4" w:space="0" w:color="auto"/>
              <w:left w:val="nil"/>
              <w:bottom w:val="single" w:sz="4" w:space="0" w:color="auto"/>
              <w:right w:val="single" w:sz="4" w:space="0" w:color="auto"/>
            </w:tcBorders>
            <w:shd w:val="clear" w:color="auto" w:fill="auto"/>
            <w:noWrap/>
            <w:hideMark/>
          </w:tcPr>
          <w:p w14:paraId="59865864" w14:textId="4F02906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470</w:t>
            </w:r>
          </w:p>
        </w:tc>
        <w:tc>
          <w:tcPr>
            <w:tcW w:w="320" w:type="pct"/>
            <w:tcBorders>
              <w:top w:val="single" w:sz="4" w:space="0" w:color="auto"/>
              <w:left w:val="nil"/>
              <w:bottom w:val="single" w:sz="4" w:space="0" w:color="auto"/>
              <w:right w:val="single" w:sz="4" w:space="0" w:color="auto"/>
            </w:tcBorders>
            <w:shd w:val="clear" w:color="auto" w:fill="auto"/>
            <w:noWrap/>
            <w:hideMark/>
          </w:tcPr>
          <w:p w14:paraId="11F9E70C" w14:textId="0EE6532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746</w:t>
            </w:r>
          </w:p>
        </w:tc>
        <w:tc>
          <w:tcPr>
            <w:tcW w:w="274" w:type="pct"/>
            <w:tcBorders>
              <w:top w:val="single" w:sz="4" w:space="0" w:color="auto"/>
              <w:left w:val="nil"/>
              <w:bottom w:val="single" w:sz="4" w:space="0" w:color="auto"/>
              <w:right w:val="single" w:sz="4" w:space="0" w:color="auto"/>
            </w:tcBorders>
            <w:shd w:val="clear" w:color="auto" w:fill="auto"/>
            <w:noWrap/>
            <w:hideMark/>
          </w:tcPr>
          <w:p w14:paraId="3B216E5B" w14:textId="60D5453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3 701</w:t>
            </w:r>
          </w:p>
        </w:tc>
        <w:tc>
          <w:tcPr>
            <w:tcW w:w="319" w:type="pct"/>
            <w:tcBorders>
              <w:top w:val="single" w:sz="4" w:space="0" w:color="auto"/>
              <w:left w:val="nil"/>
              <w:bottom w:val="single" w:sz="4" w:space="0" w:color="auto"/>
              <w:right w:val="nil"/>
            </w:tcBorders>
            <w:shd w:val="clear" w:color="auto" w:fill="auto"/>
            <w:noWrap/>
            <w:hideMark/>
          </w:tcPr>
          <w:p w14:paraId="0C937F57" w14:textId="368DCCA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945</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1188DDC3" w14:textId="5794028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11 426</w:t>
            </w:r>
          </w:p>
        </w:tc>
        <w:tc>
          <w:tcPr>
            <w:tcW w:w="274" w:type="pct"/>
            <w:tcBorders>
              <w:top w:val="single" w:sz="4" w:space="0" w:color="auto"/>
              <w:left w:val="nil"/>
              <w:bottom w:val="single" w:sz="4" w:space="0" w:color="auto"/>
              <w:right w:val="single" w:sz="4" w:space="0" w:color="auto"/>
            </w:tcBorders>
            <w:shd w:val="clear" w:color="auto" w:fill="auto"/>
            <w:noWrap/>
            <w:hideMark/>
          </w:tcPr>
          <w:p w14:paraId="4AB03B4F" w14:textId="4A74C15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65E02BC0" w14:textId="7C29911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63FB4DB9" w14:textId="477666D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3AE19E67" w14:textId="626A637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1 399</w:t>
            </w:r>
          </w:p>
        </w:tc>
        <w:tc>
          <w:tcPr>
            <w:tcW w:w="228" w:type="pct"/>
            <w:tcBorders>
              <w:top w:val="single" w:sz="4" w:space="0" w:color="auto"/>
              <w:left w:val="nil"/>
              <w:bottom w:val="single" w:sz="4" w:space="0" w:color="auto"/>
              <w:right w:val="single" w:sz="4" w:space="0" w:color="auto"/>
            </w:tcBorders>
            <w:shd w:val="clear" w:color="auto" w:fill="auto"/>
            <w:noWrap/>
            <w:hideMark/>
          </w:tcPr>
          <w:p w14:paraId="7C86BA58" w14:textId="0D104DD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1 567</w:t>
            </w:r>
          </w:p>
        </w:tc>
        <w:tc>
          <w:tcPr>
            <w:tcW w:w="228" w:type="pct"/>
            <w:tcBorders>
              <w:top w:val="single" w:sz="4" w:space="0" w:color="auto"/>
              <w:left w:val="nil"/>
              <w:bottom w:val="single" w:sz="4" w:space="0" w:color="auto"/>
              <w:right w:val="single" w:sz="4" w:space="0" w:color="auto"/>
            </w:tcBorders>
            <w:shd w:val="clear" w:color="auto" w:fill="auto"/>
            <w:noWrap/>
            <w:hideMark/>
          </w:tcPr>
          <w:p w14:paraId="57A7B582" w14:textId="7F39548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57EB19A9" w14:textId="5DEB087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714455A3" w14:textId="42044CA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120</w:t>
            </w:r>
          </w:p>
        </w:tc>
        <w:tc>
          <w:tcPr>
            <w:tcW w:w="394" w:type="pct"/>
            <w:tcBorders>
              <w:top w:val="single" w:sz="4" w:space="0" w:color="auto"/>
              <w:left w:val="nil"/>
              <w:bottom w:val="single" w:sz="4" w:space="0" w:color="auto"/>
              <w:right w:val="single" w:sz="4" w:space="0" w:color="auto"/>
            </w:tcBorders>
            <w:shd w:val="clear" w:color="auto" w:fill="auto"/>
            <w:noWrap/>
            <w:hideMark/>
          </w:tcPr>
          <w:p w14:paraId="659647F9" w14:textId="410ABE3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5153FBBD" w14:textId="7035391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14 512</w:t>
            </w:r>
          </w:p>
        </w:tc>
      </w:tr>
      <w:tr w:rsidR="00B629F6" w:rsidRPr="00293240" w14:paraId="5C7563FA" w14:textId="77777777" w:rsidTr="00B629F6">
        <w:trPr>
          <w:trHeight w:val="516"/>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3834D425"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Arrendamiento y mantenimiento de locales y equipos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5DBB5785" w14:textId="5C7EE50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2 750</w:t>
            </w:r>
          </w:p>
        </w:tc>
        <w:tc>
          <w:tcPr>
            <w:tcW w:w="228" w:type="pct"/>
            <w:tcBorders>
              <w:top w:val="single" w:sz="4" w:space="0" w:color="auto"/>
              <w:left w:val="nil"/>
              <w:bottom w:val="single" w:sz="4" w:space="0" w:color="auto"/>
              <w:right w:val="single" w:sz="4" w:space="0" w:color="auto"/>
            </w:tcBorders>
            <w:shd w:val="clear" w:color="auto" w:fill="auto"/>
            <w:noWrap/>
            <w:hideMark/>
          </w:tcPr>
          <w:p w14:paraId="77197F7A" w14:textId="398EBD8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w:t>
            </w:r>
          </w:p>
        </w:tc>
        <w:tc>
          <w:tcPr>
            <w:tcW w:w="320" w:type="pct"/>
            <w:tcBorders>
              <w:top w:val="single" w:sz="4" w:space="0" w:color="auto"/>
              <w:left w:val="nil"/>
              <w:bottom w:val="single" w:sz="4" w:space="0" w:color="auto"/>
              <w:right w:val="single" w:sz="4" w:space="0" w:color="auto"/>
            </w:tcBorders>
            <w:shd w:val="clear" w:color="auto" w:fill="auto"/>
            <w:noWrap/>
            <w:hideMark/>
          </w:tcPr>
          <w:p w14:paraId="283C5652" w14:textId="66A35B9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w:t>
            </w:r>
          </w:p>
        </w:tc>
        <w:tc>
          <w:tcPr>
            <w:tcW w:w="274" w:type="pct"/>
            <w:tcBorders>
              <w:top w:val="single" w:sz="4" w:space="0" w:color="auto"/>
              <w:left w:val="nil"/>
              <w:bottom w:val="single" w:sz="4" w:space="0" w:color="auto"/>
              <w:right w:val="single" w:sz="4" w:space="0" w:color="auto"/>
            </w:tcBorders>
            <w:shd w:val="clear" w:color="auto" w:fill="auto"/>
            <w:noWrap/>
            <w:hideMark/>
          </w:tcPr>
          <w:p w14:paraId="2DC849F4" w14:textId="57AE11B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24</w:t>
            </w:r>
          </w:p>
        </w:tc>
        <w:tc>
          <w:tcPr>
            <w:tcW w:w="319" w:type="pct"/>
            <w:tcBorders>
              <w:top w:val="single" w:sz="4" w:space="0" w:color="auto"/>
              <w:left w:val="nil"/>
              <w:bottom w:val="single" w:sz="4" w:space="0" w:color="auto"/>
              <w:right w:val="nil"/>
            </w:tcBorders>
            <w:shd w:val="clear" w:color="auto" w:fill="auto"/>
            <w:noWrap/>
            <w:hideMark/>
          </w:tcPr>
          <w:p w14:paraId="77C9D806" w14:textId="1483AC0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226</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15715BD6" w14:textId="1D3E10C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3 004</w:t>
            </w:r>
          </w:p>
        </w:tc>
        <w:tc>
          <w:tcPr>
            <w:tcW w:w="274" w:type="pct"/>
            <w:tcBorders>
              <w:top w:val="single" w:sz="4" w:space="0" w:color="auto"/>
              <w:left w:val="nil"/>
              <w:bottom w:val="single" w:sz="4" w:space="0" w:color="auto"/>
              <w:right w:val="single" w:sz="4" w:space="0" w:color="auto"/>
            </w:tcBorders>
            <w:shd w:val="clear" w:color="auto" w:fill="auto"/>
            <w:noWrap/>
            <w:hideMark/>
          </w:tcPr>
          <w:p w14:paraId="38DCEBBF" w14:textId="69DDA17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0E4CD169" w14:textId="7688F7D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340A6683" w14:textId="56DB87C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0E0B805E" w14:textId="33FB86B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6A484247" w14:textId="6D4F991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71239D78" w14:textId="78B9092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7E5CF236" w14:textId="30A4077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4EC4F7EE" w14:textId="2241526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hideMark/>
          </w:tcPr>
          <w:p w14:paraId="7568381B" w14:textId="518DE9A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3A3D4B0F" w14:textId="62845D6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3 004</w:t>
            </w:r>
          </w:p>
        </w:tc>
      </w:tr>
      <w:tr w:rsidR="00B629F6" w:rsidRPr="00293240" w14:paraId="32A55F8D"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1E894C62"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Material y mobiliario de oficina</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144407EC" w14:textId="6C7825C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1 192</w:t>
            </w:r>
          </w:p>
        </w:tc>
        <w:tc>
          <w:tcPr>
            <w:tcW w:w="228" w:type="pct"/>
            <w:tcBorders>
              <w:top w:val="single" w:sz="4" w:space="0" w:color="auto"/>
              <w:left w:val="nil"/>
              <w:bottom w:val="single" w:sz="4" w:space="0" w:color="auto"/>
              <w:right w:val="single" w:sz="4" w:space="0" w:color="auto"/>
            </w:tcBorders>
            <w:shd w:val="clear" w:color="auto" w:fill="auto"/>
            <w:noWrap/>
            <w:hideMark/>
          </w:tcPr>
          <w:p w14:paraId="10F0A4AE" w14:textId="4D8310A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354</w:t>
            </w:r>
          </w:p>
        </w:tc>
        <w:tc>
          <w:tcPr>
            <w:tcW w:w="320" w:type="pct"/>
            <w:tcBorders>
              <w:top w:val="single" w:sz="4" w:space="0" w:color="auto"/>
              <w:left w:val="nil"/>
              <w:bottom w:val="single" w:sz="4" w:space="0" w:color="auto"/>
              <w:right w:val="single" w:sz="4" w:space="0" w:color="auto"/>
            </w:tcBorders>
            <w:shd w:val="clear" w:color="auto" w:fill="auto"/>
            <w:noWrap/>
            <w:hideMark/>
          </w:tcPr>
          <w:p w14:paraId="7AEA66AC" w14:textId="4D69154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121</w:t>
            </w:r>
          </w:p>
        </w:tc>
        <w:tc>
          <w:tcPr>
            <w:tcW w:w="274" w:type="pct"/>
            <w:tcBorders>
              <w:top w:val="single" w:sz="4" w:space="0" w:color="auto"/>
              <w:left w:val="nil"/>
              <w:bottom w:val="single" w:sz="4" w:space="0" w:color="auto"/>
              <w:right w:val="single" w:sz="4" w:space="0" w:color="auto"/>
            </w:tcBorders>
            <w:shd w:val="clear" w:color="auto" w:fill="auto"/>
            <w:noWrap/>
            <w:hideMark/>
          </w:tcPr>
          <w:p w14:paraId="0D71CEEC" w14:textId="7F19F87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207</w:t>
            </w:r>
          </w:p>
        </w:tc>
        <w:tc>
          <w:tcPr>
            <w:tcW w:w="319" w:type="pct"/>
            <w:tcBorders>
              <w:top w:val="single" w:sz="4" w:space="0" w:color="auto"/>
              <w:left w:val="nil"/>
              <w:bottom w:val="single" w:sz="4" w:space="0" w:color="auto"/>
              <w:right w:val="nil"/>
            </w:tcBorders>
            <w:shd w:val="clear" w:color="auto" w:fill="auto"/>
            <w:noWrap/>
            <w:hideMark/>
          </w:tcPr>
          <w:p w14:paraId="621BDFB7" w14:textId="20BF94E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696</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62626138" w14:textId="118651F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2 569</w:t>
            </w:r>
          </w:p>
        </w:tc>
        <w:tc>
          <w:tcPr>
            <w:tcW w:w="274" w:type="pct"/>
            <w:tcBorders>
              <w:top w:val="single" w:sz="4" w:space="0" w:color="auto"/>
              <w:left w:val="nil"/>
              <w:bottom w:val="single" w:sz="4" w:space="0" w:color="auto"/>
              <w:right w:val="single" w:sz="4" w:space="0" w:color="auto"/>
            </w:tcBorders>
            <w:shd w:val="clear" w:color="auto" w:fill="auto"/>
            <w:noWrap/>
            <w:hideMark/>
          </w:tcPr>
          <w:p w14:paraId="73389734" w14:textId="200531A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5D0D9B60" w14:textId="01907D6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w:t>
            </w:r>
          </w:p>
        </w:tc>
        <w:tc>
          <w:tcPr>
            <w:tcW w:w="248" w:type="pct"/>
            <w:tcBorders>
              <w:top w:val="single" w:sz="4" w:space="0" w:color="auto"/>
              <w:left w:val="nil"/>
              <w:bottom w:val="single" w:sz="4" w:space="0" w:color="auto"/>
              <w:right w:val="single" w:sz="4" w:space="0" w:color="auto"/>
            </w:tcBorders>
            <w:shd w:val="clear" w:color="auto" w:fill="auto"/>
            <w:noWrap/>
            <w:hideMark/>
          </w:tcPr>
          <w:p w14:paraId="6E0EAAE2" w14:textId="3BAA2B9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43BE875A" w14:textId="48D6B69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15</w:t>
            </w:r>
          </w:p>
        </w:tc>
        <w:tc>
          <w:tcPr>
            <w:tcW w:w="228" w:type="pct"/>
            <w:tcBorders>
              <w:top w:val="single" w:sz="4" w:space="0" w:color="auto"/>
              <w:left w:val="nil"/>
              <w:bottom w:val="single" w:sz="4" w:space="0" w:color="auto"/>
              <w:right w:val="single" w:sz="4" w:space="0" w:color="auto"/>
            </w:tcBorders>
            <w:shd w:val="clear" w:color="auto" w:fill="auto"/>
            <w:noWrap/>
            <w:hideMark/>
          </w:tcPr>
          <w:p w14:paraId="7F5B6D38" w14:textId="29087AE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309</w:t>
            </w:r>
          </w:p>
        </w:tc>
        <w:tc>
          <w:tcPr>
            <w:tcW w:w="228" w:type="pct"/>
            <w:tcBorders>
              <w:top w:val="single" w:sz="4" w:space="0" w:color="auto"/>
              <w:left w:val="nil"/>
              <w:bottom w:val="single" w:sz="4" w:space="0" w:color="auto"/>
              <w:right w:val="single" w:sz="4" w:space="0" w:color="auto"/>
            </w:tcBorders>
            <w:shd w:val="clear" w:color="auto" w:fill="auto"/>
            <w:noWrap/>
            <w:hideMark/>
          </w:tcPr>
          <w:p w14:paraId="717A0244" w14:textId="13DDD29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70B5CD88" w14:textId="688E686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099ACABA" w14:textId="04086CB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w:t>
            </w:r>
          </w:p>
        </w:tc>
        <w:tc>
          <w:tcPr>
            <w:tcW w:w="394" w:type="pct"/>
            <w:tcBorders>
              <w:top w:val="single" w:sz="4" w:space="0" w:color="auto"/>
              <w:left w:val="nil"/>
              <w:bottom w:val="single" w:sz="4" w:space="0" w:color="auto"/>
              <w:right w:val="single" w:sz="4" w:space="0" w:color="auto"/>
            </w:tcBorders>
            <w:shd w:val="clear" w:color="auto" w:fill="auto"/>
            <w:noWrap/>
            <w:hideMark/>
          </w:tcPr>
          <w:p w14:paraId="125FFFD7" w14:textId="5854DAD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07E68C69" w14:textId="27EAC1C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2 896</w:t>
            </w:r>
          </w:p>
        </w:tc>
      </w:tr>
      <w:tr w:rsidR="00B629F6" w:rsidRPr="00293240" w14:paraId="74489669"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0D4F8209"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Amortizaciones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3E3C56A1" w14:textId="5D3C23A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2BD443A5" w14:textId="3AC167C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hideMark/>
          </w:tcPr>
          <w:p w14:paraId="0933CCAA" w14:textId="7BA1722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233F4052" w14:textId="7BA50A1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19" w:type="pct"/>
            <w:tcBorders>
              <w:top w:val="single" w:sz="4" w:space="0" w:color="auto"/>
              <w:left w:val="nil"/>
              <w:bottom w:val="single" w:sz="4" w:space="0" w:color="auto"/>
              <w:right w:val="nil"/>
            </w:tcBorders>
            <w:shd w:val="clear" w:color="auto" w:fill="auto"/>
            <w:noWrap/>
            <w:hideMark/>
          </w:tcPr>
          <w:p w14:paraId="4C9343DC" w14:textId="4BE628A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16 437</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489F1FFE" w14:textId="6FC2530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16 437</w:t>
            </w:r>
          </w:p>
        </w:tc>
        <w:tc>
          <w:tcPr>
            <w:tcW w:w="274" w:type="pct"/>
            <w:tcBorders>
              <w:top w:val="single" w:sz="4" w:space="0" w:color="auto"/>
              <w:left w:val="nil"/>
              <w:bottom w:val="single" w:sz="4" w:space="0" w:color="auto"/>
              <w:right w:val="single" w:sz="4" w:space="0" w:color="auto"/>
            </w:tcBorders>
            <w:shd w:val="clear" w:color="auto" w:fill="auto"/>
            <w:noWrap/>
            <w:hideMark/>
          </w:tcPr>
          <w:p w14:paraId="1B9B41A5" w14:textId="28FFD6E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2E321FC6" w14:textId="79E3E9D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53F9B7AF" w14:textId="0ECFF90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2E089CBA" w14:textId="7257712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161</w:t>
            </w:r>
          </w:p>
        </w:tc>
        <w:tc>
          <w:tcPr>
            <w:tcW w:w="228" w:type="pct"/>
            <w:tcBorders>
              <w:top w:val="single" w:sz="4" w:space="0" w:color="auto"/>
              <w:left w:val="nil"/>
              <w:bottom w:val="single" w:sz="4" w:space="0" w:color="auto"/>
              <w:right w:val="single" w:sz="4" w:space="0" w:color="auto"/>
            </w:tcBorders>
            <w:shd w:val="clear" w:color="auto" w:fill="auto"/>
            <w:noWrap/>
            <w:hideMark/>
          </w:tcPr>
          <w:p w14:paraId="1B71517B" w14:textId="0218634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654FA137" w14:textId="4266862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3AE8AA66" w14:textId="1E56570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0ADDE8B8" w14:textId="6AC0FA7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hideMark/>
          </w:tcPr>
          <w:p w14:paraId="7E359044" w14:textId="059E9D5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67EC6E19" w14:textId="4B319E2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16 598</w:t>
            </w:r>
          </w:p>
        </w:tc>
      </w:tr>
      <w:tr w:rsidR="00B629F6" w:rsidRPr="00293240" w14:paraId="3C323E2F" w14:textId="77777777" w:rsidTr="001012F8">
        <w:trPr>
          <w:trHeight w:val="20"/>
        </w:trPr>
        <w:tc>
          <w:tcPr>
            <w:tcW w:w="529" w:type="pct"/>
            <w:tcBorders>
              <w:top w:val="single" w:sz="4" w:space="0" w:color="auto"/>
              <w:left w:val="single" w:sz="4" w:space="0" w:color="auto"/>
              <w:bottom w:val="single" w:sz="4" w:space="0" w:color="auto"/>
              <w:right w:val="nil"/>
            </w:tcBorders>
            <w:shd w:val="clear" w:color="auto" w:fill="auto"/>
            <w:hideMark/>
          </w:tcPr>
          <w:p w14:paraId="1FBF387A"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16"/>
                <w:szCs w:val="16"/>
                <w:lang w:eastAsia="zh-CN"/>
              </w:rPr>
            </w:pPr>
            <w:r w:rsidRPr="00293240">
              <w:rPr>
                <w:rFonts w:asciiTheme="minorHAnsi" w:hAnsiTheme="minorHAnsi" w:cs="Arial"/>
                <w:sz w:val="16"/>
                <w:szCs w:val="16"/>
              </w:rPr>
              <w:t>Gastos de franqueo, telecomunicaciones y servicios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05E65D64" w14:textId="4DD4C0F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899</w:t>
            </w:r>
          </w:p>
        </w:tc>
        <w:tc>
          <w:tcPr>
            <w:tcW w:w="228" w:type="pct"/>
            <w:tcBorders>
              <w:top w:val="single" w:sz="4" w:space="0" w:color="auto"/>
              <w:left w:val="nil"/>
              <w:bottom w:val="single" w:sz="4" w:space="0" w:color="auto"/>
              <w:right w:val="single" w:sz="4" w:space="0" w:color="auto"/>
            </w:tcBorders>
            <w:shd w:val="clear" w:color="auto" w:fill="auto"/>
            <w:noWrap/>
            <w:hideMark/>
          </w:tcPr>
          <w:p w14:paraId="71997A3A" w14:textId="46BDB01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–0</w:t>
            </w:r>
          </w:p>
        </w:tc>
        <w:tc>
          <w:tcPr>
            <w:tcW w:w="320" w:type="pct"/>
            <w:tcBorders>
              <w:top w:val="single" w:sz="4" w:space="0" w:color="auto"/>
              <w:left w:val="nil"/>
              <w:bottom w:val="single" w:sz="4" w:space="0" w:color="auto"/>
              <w:right w:val="single" w:sz="4" w:space="0" w:color="auto"/>
            </w:tcBorders>
            <w:shd w:val="clear" w:color="auto" w:fill="auto"/>
            <w:noWrap/>
            <w:hideMark/>
          </w:tcPr>
          <w:p w14:paraId="27F2E60D" w14:textId="564328B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w:t>
            </w:r>
          </w:p>
        </w:tc>
        <w:tc>
          <w:tcPr>
            <w:tcW w:w="274" w:type="pct"/>
            <w:tcBorders>
              <w:top w:val="single" w:sz="4" w:space="0" w:color="auto"/>
              <w:left w:val="nil"/>
              <w:bottom w:val="single" w:sz="4" w:space="0" w:color="auto"/>
              <w:right w:val="single" w:sz="4" w:space="0" w:color="auto"/>
            </w:tcBorders>
            <w:shd w:val="clear" w:color="auto" w:fill="auto"/>
            <w:noWrap/>
            <w:hideMark/>
          </w:tcPr>
          <w:p w14:paraId="2C70589D" w14:textId="095B358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44</w:t>
            </w:r>
          </w:p>
        </w:tc>
        <w:tc>
          <w:tcPr>
            <w:tcW w:w="319" w:type="pct"/>
            <w:tcBorders>
              <w:top w:val="single" w:sz="4" w:space="0" w:color="auto"/>
              <w:left w:val="nil"/>
              <w:bottom w:val="single" w:sz="4" w:space="0" w:color="auto"/>
              <w:right w:val="nil"/>
            </w:tcBorders>
            <w:shd w:val="clear" w:color="auto" w:fill="auto"/>
            <w:noWrap/>
            <w:hideMark/>
          </w:tcPr>
          <w:p w14:paraId="6D045B58" w14:textId="0C7D5FD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655</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5B3136C7" w14:textId="3A7FF8C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1 597</w:t>
            </w:r>
          </w:p>
        </w:tc>
        <w:tc>
          <w:tcPr>
            <w:tcW w:w="274" w:type="pct"/>
            <w:tcBorders>
              <w:top w:val="single" w:sz="4" w:space="0" w:color="auto"/>
              <w:left w:val="nil"/>
              <w:bottom w:val="single" w:sz="4" w:space="0" w:color="auto"/>
              <w:right w:val="single" w:sz="4" w:space="0" w:color="auto"/>
            </w:tcBorders>
            <w:shd w:val="clear" w:color="auto" w:fill="auto"/>
            <w:noWrap/>
            <w:hideMark/>
          </w:tcPr>
          <w:p w14:paraId="0A0F5B38" w14:textId="1E1960B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0A2B2E8A" w14:textId="4E9FE07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35A52AA4" w14:textId="06B1AB2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1C61AC7F" w14:textId="422E81B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0</w:t>
            </w:r>
          </w:p>
        </w:tc>
        <w:tc>
          <w:tcPr>
            <w:tcW w:w="228" w:type="pct"/>
            <w:tcBorders>
              <w:top w:val="single" w:sz="4" w:space="0" w:color="auto"/>
              <w:left w:val="nil"/>
              <w:bottom w:val="single" w:sz="4" w:space="0" w:color="auto"/>
              <w:right w:val="single" w:sz="4" w:space="0" w:color="auto"/>
            </w:tcBorders>
            <w:shd w:val="clear" w:color="auto" w:fill="auto"/>
            <w:noWrap/>
            <w:hideMark/>
          </w:tcPr>
          <w:p w14:paraId="6A235296" w14:textId="21A7D64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w:t>
            </w:r>
          </w:p>
        </w:tc>
        <w:tc>
          <w:tcPr>
            <w:tcW w:w="228" w:type="pct"/>
            <w:tcBorders>
              <w:top w:val="single" w:sz="4" w:space="0" w:color="auto"/>
              <w:left w:val="nil"/>
              <w:bottom w:val="single" w:sz="4" w:space="0" w:color="auto"/>
              <w:right w:val="single" w:sz="4" w:space="0" w:color="auto"/>
            </w:tcBorders>
            <w:shd w:val="clear" w:color="auto" w:fill="auto"/>
            <w:noWrap/>
            <w:hideMark/>
          </w:tcPr>
          <w:p w14:paraId="68242526" w14:textId="0F65726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4DB208C8" w14:textId="4872CEB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4207C2AA" w14:textId="762E230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hideMark/>
          </w:tcPr>
          <w:p w14:paraId="3EC3BDB6" w14:textId="2A6AB2C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7651D3AB" w14:textId="4837B46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1 599</w:t>
            </w:r>
          </w:p>
        </w:tc>
      </w:tr>
      <w:tr w:rsidR="00B629F6" w:rsidRPr="00293240" w14:paraId="68AA2DEB" w14:textId="77777777" w:rsidTr="00B629F6">
        <w:trPr>
          <w:trHeight w:val="76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6E885CAD" w14:textId="2E41BC33"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 xml:space="preserve">Auditoría de cuentas y contribuciones </w:t>
            </w:r>
            <w:proofErr w:type="spellStart"/>
            <w:r w:rsidRPr="00293240">
              <w:rPr>
                <w:rFonts w:asciiTheme="minorHAnsi" w:hAnsiTheme="minorHAnsi" w:cs="Arial"/>
                <w:sz w:val="16"/>
                <w:szCs w:val="16"/>
              </w:rPr>
              <w:t>interorganizaciones</w:t>
            </w:r>
            <w:proofErr w:type="spellEnd"/>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00583D41" w14:textId="0F3C064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w:t>
            </w:r>
          </w:p>
        </w:tc>
        <w:tc>
          <w:tcPr>
            <w:tcW w:w="228" w:type="pct"/>
            <w:tcBorders>
              <w:top w:val="single" w:sz="4" w:space="0" w:color="auto"/>
              <w:left w:val="nil"/>
              <w:bottom w:val="single" w:sz="4" w:space="0" w:color="auto"/>
              <w:right w:val="single" w:sz="4" w:space="0" w:color="auto"/>
            </w:tcBorders>
            <w:shd w:val="clear" w:color="auto" w:fill="auto"/>
            <w:noWrap/>
            <w:hideMark/>
          </w:tcPr>
          <w:p w14:paraId="5432A960" w14:textId="1F0F383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0" w:type="pct"/>
            <w:tcBorders>
              <w:top w:val="single" w:sz="4" w:space="0" w:color="auto"/>
              <w:left w:val="nil"/>
              <w:bottom w:val="single" w:sz="4" w:space="0" w:color="auto"/>
              <w:right w:val="single" w:sz="4" w:space="0" w:color="auto"/>
            </w:tcBorders>
            <w:shd w:val="clear" w:color="auto" w:fill="auto"/>
            <w:noWrap/>
            <w:hideMark/>
          </w:tcPr>
          <w:p w14:paraId="36989BA6" w14:textId="008F57A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1797F404" w14:textId="3505676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35</w:t>
            </w:r>
          </w:p>
        </w:tc>
        <w:tc>
          <w:tcPr>
            <w:tcW w:w="319" w:type="pct"/>
            <w:tcBorders>
              <w:top w:val="single" w:sz="4" w:space="0" w:color="auto"/>
              <w:left w:val="nil"/>
              <w:bottom w:val="single" w:sz="4" w:space="0" w:color="auto"/>
              <w:right w:val="nil"/>
            </w:tcBorders>
            <w:shd w:val="clear" w:color="auto" w:fill="auto"/>
            <w:noWrap/>
            <w:hideMark/>
          </w:tcPr>
          <w:p w14:paraId="3B790695" w14:textId="05EF046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441</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2CFE66C2" w14:textId="5AEB4D8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481</w:t>
            </w:r>
          </w:p>
        </w:tc>
        <w:tc>
          <w:tcPr>
            <w:tcW w:w="274" w:type="pct"/>
            <w:tcBorders>
              <w:top w:val="single" w:sz="4" w:space="0" w:color="auto"/>
              <w:left w:val="nil"/>
              <w:bottom w:val="single" w:sz="4" w:space="0" w:color="auto"/>
              <w:right w:val="single" w:sz="4" w:space="0" w:color="auto"/>
            </w:tcBorders>
            <w:shd w:val="clear" w:color="auto" w:fill="auto"/>
            <w:noWrap/>
            <w:hideMark/>
          </w:tcPr>
          <w:p w14:paraId="36B8F825" w14:textId="7FFF6B3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71146AD8" w14:textId="04C1DC0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3753E4A5" w14:textId="7BA6710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29" w:type="pct"/>
            <w:tcBorders>
              <w:top w:val="single" w:sz="4" w:space="0" w:color="auto"/>
              <w:left w:val="nil"/>
              <w:bottom w:val="single" w:sz="4" w:space="0" w:color="auto"/>
              <w:right w:val="single" w:sz="4" w:space="0" w:color="auto"/>
            </w:tcBorders>
            <w:shd w:val="clear" w:color="auto" w:fill="auto"/>
            <w:noWrap/>
            <w:hideMark/>
          </w:tcPr>
          <w:p w14:paraId="2877514E" w14:textId="52F26C6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8" w:type="pct"/>
            <w:tcBorders>
              <w:top w:val="single" w:sz="4" w:space="0" w:color="auto"/>
              <w:left w:val="nil"/>
              <w:bottom w:val="single" w:sz="4" w:space="0" w:color="auto"/>
              <w:right w:val="single" w:sz="4" w:space="0" w:color="auto"/>
            </w:tcBorders>
            <w:shd w:val="clear" w:color="auto" w:fill="auto"/>
            <w:noWrap/>
            <w:hideMark/>
          </w:tcPr>
          <w:p w14:paraId="0476DC21" w14:textId="3656CAF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0</w:t>
            </w:r>
          </w:p>
        </w:tc>
        <w:tc>
          <w:tcPr>
            <w:tcW w:w="228" w:type="pct"/>
            <w:tcBorders>
              <w:top w:val="single" w:sz="4" w:space="0" w:color="auto"/>
              <w:left w:val="nil"/>
              <w:bottom w:val="single" w:sz="4" w:space="0" w:color="auto"/>
              <w:right w:val="single" w:sz="4" w:space="0" w:color="auto"/>
            </w:tcBorders>
            <w:shd w:val="clear" w:color="auto" w:fill="auto"/>
            <w:noWrap/>
            <w:hideMark/>
          </w:tcPr>
          <w:p w14:paraId="5EE799B4" w14:textId="3377474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760085AC" w14:textId="521EC3D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0D151E49" w14:textId="78C19DA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394" w:type="pct"/>
            <w:tcBorders>
              <w:top w:val="single" w:sz="4" w:space="0" w:color="auto"/>
              <w:left w:val="nil"/>
              <w:bottom w:val="single" w:sz="4" w:space="0" w:color="auto"/>
              <w:right w:val="single" w:sz="4" w:space="0" w:color="auto"/>
            </w:tcBorders>
            <w:shd w:val="clear" w:color="auto" w:fill="auto"/>
            <w:noWrap/>
            <w:hideMark/>
          </w:tcPr>
          <w:p w14:paraId="7E37814D" w14:textId="19BD1C3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32685C50" w14:textId="2BBC622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482</w:t>
            </w:r>
          </w:p>
        </w:tc>
      </w:tr>
      <w:tr w:rsidR="00B629F6" w:rsidRPr="00293240" w14:paraId="1D53BC2F"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63B08DCD"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Otros gastos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073CCDDD" w14:textId="0ED08CD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24</w:t>
            </w:r>
          </w:p>
        </w:tc>
        <w:tc>
          <w:tcPr>
            <w:tcW w:w="228" w:type="pct"/>
            <w:tcBorders>
              <w:top w:val="single" w:sz="4" w:space="0" w:color="auto"/>
              <w:left w:val="nil"/>
              <w:bottom w:val="single" w:sz="4" w:space="0" w:color="auto"/>
              <w:right w:val="single" w:sz="4" w:space="0" w:color="auto"/>
            </w:tcBorders>
            <w:shd w:val="clear" w:color="auto" w:fill="auto"/>
            <w:noWrap/>
            <w:hideMark/>
          </w:tcPr>
          <w:p w14:paraId="42B24956" w14:textId="4F7FA21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925</w:t>
            </w:r>
          </w:p>
        </w:tc>
        <w:tc>
          <w:tcPr>
            <w:tcW w:w="320" w:type="pct"/>
            <w:tcBorders>
              <w:top w:val="single" w:sz="4" w:space="0" w:color="auto"/>
              <w:left w:val="nil"/>
              <w:bottom w:val="single" w:sz="4" w:space="0" w:color="auto"/>
              <w:right w:val="single" w:sz="4" w:space="0" w:color="auto"/>
            </w:tcBorders>
            <w:shd w:val="clear" w:color="auto" w:fill="auto"/>
            <w:noWrap/>
            <w:hideMark/>
          </w:tcPr>
          <w:p w14:paraId="4CB44EF8" w14:textId="7600160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w:t>
            </w:r>
          </w:p>
        </w:tc>
        <w:tc>
          <w:tcPr>
            <w:tcW w:w="274" w:type="pct"/>
            <w:tcBorders>
              <w:top w:val="single" w:sz="4" w:space="0" w:color="auto"/>
              <w:left w:val="nil"/>
              <w:bottom w:val="single" w:sz="4" w:space="0" w:color="auto"/>
              <w:right w:val="single" w:sz="4" w:space="0" w:color="auto"/>
            </w:tcBorders>
            <w:shd w:val="clear" w:color="auto" w:fill="auto"/>
            <w:noWrap/>
            <w:hideMark/>
          </w:tcPr>
          <w:p w14:paraId="3C465B0F" w14:textId="07C1E80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3 041</w:t>
            </w:r>
          </w:p>
        </w:tc>
        <w:tc>
          <w:tcPr>
            <w:tcW w:w="319" w:type="pct"/>
            <w:tcBorders>
              <w:top w:val="single" w:sz="4" w:space="0" w:color="auto"/>
              <w:left w:val="nil"/>
              <w:bottom w:val="single" w:sz="4" w:space="0" w:color="auto"/>
              <w:right w:val="nil"/>
            </w:tcBorders>
            <w:shd w:val="clear" w:color="auto" w:fill="auto"/>
            <w:noWrap/>
            <w:hideMark/>
          </w:tcPr>
          <w:p w14:paraId="7220158E" w14:textId="64411C9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5 528</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53E7D0E3" w14:textId="7662660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9 524</w:t>
            </w:r>
          </w:p>
        </w:tc>
        <w:tc>
          <w:tcPr>
            <w:tcW w:w="274" w:type="pct"/>
            <w:tcBorders>
              <w:top w:val="single" w:sz="4" w:space="0" w:color="auto"/>
              <w:left w:val="nil"/>
              <w:bottom w:val="single" w:sz="4" w:space="0" w:color="auto"/>
              <w:right w:val="single" w:sz="4" w:space="0" w:color="auto"/>
            </w:tcBorders>
            <w:shd w:val="clear" w:color="auto" w:fill="auto"/>
            <w:noWrap/>
            <w:hideMark/>
          </w:tcPr>
          <w:p w14:paraId="7F45684E" w14:textId="2B3671E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hideMark/>
          </w:tcPr>
          <w:p w14:paraId="24BF825B" w14:textId="62BCC86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48" w:type="pct"/>
            <w:tcBorders>
              <w:top w:val="single" w:sz="4" w:space="0" w:color="auto"/>
              <w:left w:val="nil"/>
              <w:bottom w:val="single" w:sz="4" w:space="0" w:color="auto"/>
              <w:right w:val="single" w:sz="4" w:space="0" w:color="auto"/>
            </w:tcBorders>
            <w:shd w:val="clear" w:color="auto" w:fill="auto"/>
            <w:noWrap/>
            <w:hideMark/>
          </w:tcPr>
          <w:p w14:paraId="61F8A703" w14:textId="7F61835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329" w:type="pct"/>
            <w:tcBorders>
              <w:top w:val="single" w:sz="4" w:space="0" w:color="auto"/>
              <w:left w:val="nil"/>
              <w:bottom w:val="single" w:sz="4" w:space="0" w:color="auto"/>
              <w:right w:val="single" w:sz="4" w:space="0" w:color="auto"/>
            </w:tcBorders>
            <w:shd w:val="clear" w:color="auto" w:fill="auto"/>
            <w:noWrap/>
            <w:hideMark/>
          </w:tcPr>
          <w:p w14:paraId="1B2C02A5" w14:textId="31A84A7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32</w:t>
            </w:r>
          </w:p>
        </w:tc>
        <w:tc>
          <w:tcPr>
            <w:tcW w:w="228" w:type="pct"/>
            <w:tcBorders>
              <w:top w:val="single" w:sz="4" w:space="0" w:color="auto"/>
              <w:left w:val="nil"/>
              <w:bottom w:val="single" w:sz="4" w:space="0" w:color="auto"/>
              <w:right w:val="single" w:sz="4" w:space="0" w:color="auto"/>
            </w:tcBorders>
            <w:shd w:val="clear" w:color="auto" w:fill="auto"/>
            <w:noWrap/>
            <w:hideMark/>
          </w:tcPr>
          <w:p w14:paraId="026E44A5" w14:textId="15F3552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237</w:t>
            </w:r>
          </w:p>
        </w:tc>
        <w:tc>
          <w:tcPr>
            <w:tcW w:w="228" w:type="pct"/>
            <w:tcBorders>
              <w:top w:val="single" w:sz="4" w:space="0" w:color="auto"/>
              <w:left w:val="nil"/>
              <w:bottom w:val="single" w:sz="4" w:space="0" w:color="auto"/>
              <w:right w:val="single" w:sz="4" w:space="0" w:color="auto"/>
            </w:tcBorders>
            <w:shd w:val="clear" w:color="auto" w:fill="auto"/>
            <w:noWrap/>
            <w:hideMark/>
          </w:tcPr>
          <w:p w14:paraId="5B4C131B" w14:textId="57A9E4E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1085D040" w14:textId="472298B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7892DEC5" w14:textId="26B7DEE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–354</w:t>
            </w:r>
          </w:p>
        </w:tc>
        <w:tc>
          <w:tcPr>
            <w:tcW w:w="394" w:type="pct"/>
            <w:tcBorders>
              <w:top w:val="single" w:sz="4" w:space="0" w:color="auto"/>
              <w:left w:val="nil"/>
              <w:bottom w:val="single" w:sz="4" w:space="0" w:color="auto"/>
              <w:right w:val="single" w:sz="4" w:space="0" w:color="auto"/>
            </w:tcBorders>
            <w:shd w:val="clear" w:color="auto" w:fill="auto"/>
            <w:noWrap/>
            <w:hideMark/>
          </w:tcPr>
          <w:p w14:paraId="35791C42" w14:textId="31FB53B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–1 614</w:t>
            </w:r>
          </w:p>
        </w:tc>
        <w:tc>
          <w:tcPr>
            <w:tcW w:w="271" w:type="pct"/>
            <w:tcBorders>
              <w:top w:val="single" w:sz="4" w:space="0" w:color="auto"/>
              <w:left w:val="nil"/>
              <w:bottom w:val="single" w:sz="4" w:space="0" w:color="auto"/>
              <w:right w:val="single" w:sz="4" w:space="0" w:color="auto"/>
            </w:tcBorders>
            <w:shd w:val="clear" w:color="auto" w:fill="auto"/>
            <w:noWrap/>
            <w:hideMark/>
          </w:tcPr>
          <w:p w14:paraId="023DF103" w14:textId="0F4E304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7 824</w:t>
            </w:r>
          </w:p>
        </w:tc>
      </w:tr>
      <w:tr w:rsidR="00B629F6" w:rsidRPr="00293240" w14:paraId="2CEEBE2C"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3067247B"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color w:val="000000"/>
                <w:sz w:val="16"/>
                <w:szCs w:val="16"/>
                <w:lang w:eastAsia="zh-CN"/>
              </w:rPr>
            </w:pPr>
            <w:r w:rsidRPr="00293240">
              <w:rPr>
                <w:rFonts w:asciiTheme="minorHAnsi" w:hAnsiTheme="minorHAnsi" w:cs="Arial"/>
                <w:sz w:val="16"/>
                <w:szCs w:val="16"/>
              </w:rPr>
              <w:t>Gastos financieros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7FEF3F26" w14:textId="27A904B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62</w:t>
            </w:r>
          </w:p>
        </w:tc>
        <w:tc>
          <w:tcPr>
            <w:tcW w:w="228" w:type="pct"/>
            <w:tcBorders>
              <w:top w:val="single" w:sz="4" w:space="0" w:color="auto"/>
              <w:left w:val="nil"/>
              <w:bottom w:val="single" w:sz="4" w:space="0" w:color="auto"/>
              <w:right w:val="single" w:sz="4" w:space="0" w:color="auto"/>
            </w:tcBorders>
            <w:shd w:val="clear" w:color="auto" w:fill="auto"/>
            <w:noWrap/>
            <w:hideMark/>
          </w:tcPr>
          <w:p w14:paraId="1856850D" w14:textId="2F0D650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0</w:t>
            </w:r>
          </w:p>
        </w:tc>
        <w:tc>
          <w:tcPr>
            <w:tcW w:w="320" w:type="pct"/>
            <w:tcBorders>
              <w:top w:val="single" w:sz="4" w:space="0" w:color="auto"/>
              <w:left w:val="nil"/>
              <w:bottom w:val="single" w:sz="4" w:space="0" w:color="auto"/>
              <w:right w:val="single" w:sz="4" w:space="0" w:color="auto"/>
            </w:tcBorders>
            <w:shd w:val="clear" w:color="auto" w:fill="auto"/>
            <w:noWrap/>
            <w:hideMark/>
          </w:tcPr>
          <w:p w14:paraId="4A3AFB18" w14:textId="5948F9A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w:t>
            </w:r>
          </w:p>
        </w:tc>
        <w:tc>
          <w:tcPr>
            <w:tcW w:w="274" w:type="pct"/>
            <w:tcBorders>
              <w:top w:val="single" w:sz="4" w:space="0" w:color="auto"/>
              <w:left w:val="nil"/>
              <w:bottom w:val="single" w:sz="4" w:space="0" w:color="auto"/>
              <w:right w:val="single" w:sz="4" w:space="0" w:color="auto"/>
            </w:tcBorders>
            <w:shd w:val="clear" w:color="auto" w:fill="auto"/>
            <w:noWrap/>
            <w:hideMark/>
          </w:tcPr>
          <w:p w14:paraId="53BFAA79" w14:textId="3648F53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9</w:t>
            </w:r>
          </w:p>
        </w:tc>
        <w:tc>
          <w:tcPr>
            <w:tcW w:w="319" w:type="pct"/>
            <w:tcBorders>
              <w:top w:val="single" w:sz="4" w:space="0" w:color="auto"/>
              <w:left w:val="nil"/>
              <w:bottom w:val="single" w:sz="4" w:space="0" w:color="auto"/>
              <w:right w:val="nil"/>
            </w:tcBorders>
            <w:shd w:val="clear" w:color="auto" w:fill="auto"/>
            <w:noWrap/>
            <w:hideMark/>
          </w:tcPr>
          <w:p w14:paraId="7AFBCD3A" w14:textId="7D2C719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11 687</w:t>
            </w:r>
          </w:p>
        </w:tc>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14:paraId="28FD3224" w14:textId="0155BB8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11 759</w:t>
            </w:r>
          </w:p>
        </w:tc>
        <w:tc>
          <w:tcPr>
            <w:tcW w:w="274" w:type="pct"/>
            <w:tcBorders>
              <w:top w:val="single" w:sz="4" w:space="0" w:color="auto"/>
              <w:left w:val="nil"/>
              <w:bottom w:val="single" w:sz="4" w:space="0" w:color="auto"/>
              <w:right w:val="single" w:sz="4" w:space="0" w:color="auto"/>
            </w:tcBorders>
            <w:shd w:val="clear" w:color="auto" w:fill="auto"/>
            <w:noWrap/>
            <w:hideMark/>
          </w:tcPr>
          <w:p w14:paraId="14796386" w14:textId="504CB7A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0</w:t>
            </w:r>
          </w:p>
        </w:tc>
        <w:tc>
          <w:tcPr>
            <w:tcW w:w="274" w:type="pct"/>
            <w:tcBorders>
              <w:top w:val="single" w:sz="4" w:space="0" w:color="auto"/>
              <w:left w:val="nil"/>
              <w:bottom w:val="single" w:sz="4" w:space="0" w:color="auto"/>
              <w:right w:val="single" w:sz="4" w:space="0" w:color="auto"/>
            </w:tcBorders>
            <w:shd w:val="clear" w:color="auto" w:fill="auto"/>
            <w:noWrap/>
            <w:hideMark/>
          </w:tcPr>
          <w:p w14:paraId="0FEBDA5C" w14:textId="4D8AF22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345</w:t>
            </w:r>
          </w:p>
        </w:tc>
        <w:tc>
          <w:tcPr>
            <w:tcW w:w="248" w:type="pct"/>
            <w:tcBorders>
              <w:top w:val="single" w:sz="4" w:space="0" w:color="auto"/>
              <w:left w:val="nil"/>
              <w:bottom w:val="single" w:sz="4" w:space="0" w:color="auto"/>
              <w:right w:val="single" w:sz="4" w:space="0" w:color="auto"/>
            </w:tcBorders>
            <w:shd w:val="clear" w:color="auto" w:fill="auto"/>
            <w:noWrap/>
            <w:hideMark/>
          </w:tcPr>
          <w:p w14:paraId="6624A441" w14:textId="2D72B24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414</w:t>
            </w:r>
          </w:p>
        </w:tc>
        <w:tc>
          <w:tcPr>
            <w:tcW w:w="329" w:type="pct"/>
            <w:tcBorders>
              <w:top w:val="single" w:sz="4" w:space="0" w:color="auto"/>
              <w:left w:val="nil"/>
              <w:bottom w:val="single" w:sz="4" w:space="0" w:color="auto"/>
              <w:right w:val="single" w:sz="4" w:space="0" w:color="auto"/>
            </w:tcBorders>
            <w:shd w:val="clear" w:color="auto" w:fill="auto"/>
            <w:noWrap/>
            <w:hideMark/>
          </w:tcPr>
          <w:p w14:paraId="26BE5198" w14:textId="0521307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483</w:t>
            </w:r>
          </w:p>
        </w:tc>
        <w:tc>
          <w:tcPr>
            <w:tcW w:w="228" w:type="pct"/>
            <w:tcBorders>
              <w:top w:val="single" w:sz="4" w:space="0" w:color="auto"/>
              <w:left w:val="nil"/>
              <w:bottom w:val="single" w:sz="4" w:space="0" w:color="auto"/>
              <w:right w:val="single" w:sz="4" w:space="0" w:color="auto"/>
            </w:tcBorders>
            <w:shd w:val="clear" w:color="auto" w:fill="auto"/>
            <w:noWrap/>
            <w:hideMark/>
          </w:tcPr>
          <w:p w14:paraId="6E4CF0FC" w14:textId="42729E4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2 485</w:t>
            </w:r>
          </w:p>
        </w:tc>
        <w:tc>
          <w:tcPr>
            <w:tcW w:w="228" w:type="pct"/>
            <w:tcBorders>
              <w:top w:val="single" w:sz="4" w:space="0" w:color="auto"/>
              <w:left w:val="nil"/>
              <w:bottom w:val="single" w:sz="4" w:space="0" w:color="auto"/>
              <w:right w:val="single" w:sz="4" w:space="0" w:color="auto"/>
            </w:tcBorders>
            <w:shd w:val="clear" w:color="auto" w:fill="auto"/>
            <w:noWrap/>
            <w:hideMark/>
          </w:tcPr>
          <w:p w14:paraId="18C5D94D" w14:textId="377ED16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151</w:t>
            </w:r>
          </w:p>
        </w:tc>
        <w:tc>
          <w:tcPr>
            <w:tcW w:w="227" w:type="pct"/>
            <w:tcBorders>
              <w:top w:val="single" w:sz="4" w:space="0" w:color="auto"/>
              <w:left w:val="nil"/>
              <w:bottom w:val="single" w:sz="4" w:space="0" w:color="auto"/>
              <w:right w:val="single" w:sz="4" w:space="0" w:color="auto"/>
            </w:tcBorders>
            <w:shd w:val="clear" w:color="auto" w:fill="auto"/>
            <w:noWrap/>
            <w:hideMark/>
          </w:tcPr>
          <w:p w14:paraId="792E2C38" w14:textId="2AC6F09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243</w:t>
            </w:r>
          </w:p>
        </w:tc>
        <w:tc>
          <w:tcPr>
            <w:tcW w:w="290" w:type="pct"/>
            <w:tcBorders>
              <w:top w:val="single" w:sz="4" w:space="0" w:color="auto"/>
              <w:left w:val="nil"/>
              <w:bottom w:val="single" w:sz="4" w:space="0" w:color="auto"/>
              <w:right w:val="single" w:sz="4" w:space="0" w:color="auto"/>
            </w:tcBorders>
            <w:shd w:val="clear" w:color="auto" w:fill="auto"/>
            <w:noWrap/>
            <w:hideMark/>
          </w:tcPr>
          <w:p w14:paraId="7B636AF5" w14:textId="22B697D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r w:rsidRPr="00B629F6">
              <w:rPr>
                <w:rFonts w:asciiTheme="minorHAnsi" w:hAnsiTheme="minorHAnsi" w:cstheme="minorHAnsi"/>
                <w:color w:val="000000"/>
                <w:sz w:val="16"/>
                <w:szCs w:val="16"/>
                <w:lang w:eastAsia="en-GB"/>
              </w:rPr>
              <w:t>9</w:t>
            </w:r>
          </w:p>
        </w:tc>
        <w:tc>
          <w:tcPr>
            <w:tcW w:w="394" w:type="pct"/>
            <w:tcBorders>
              <w:top w:val="single" w:sz="4" w:space="0" w:color="auto"/>
              <w:left w:val="nil"/>
              <w:bottom w:val="single" w:sz="4" w:space="0" w:color="auto"/>
              <w:right w:val="single" w:sz="4" w:space="0" w:color="auto"/>
            </w:tcBorders>
            <w:shd w:val="clear" w:color="auto" w:fill="auto"/>
            <w:noWrap/>
            <w:hideMark/>
          </w:tcPr>
          <w:p w14:paraId="300B3AB5" w14:textId="51EB5F0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color w:val="000000"/>
                <w:sz w:val="16"/>
                <w:szCs w:val="16"/>
                <w:lang w:eastAsia="zh-CN"/>
              </w:rPr>
            </w:pPr>
          </w:p>
        </w:tc>
        <w:tc>
          <w:tcPr>
            <w:tcW w:w="271" w:type="pct"/>
            <w:tcBorders>
              <w:top w:val="single" w:sz="4" w:space="0" w:color="auto"/>
              <w:left w:val="nil"/>
              <w:bottom w:val="single" w:sz="4" w:space="0" w:color="auto"/>
              <w:right w:val="single" w:sz="4" w:space="0" w:color="auto"/>
            </w:tcBorders>
            <w:shd w:val="clear" w:color="auto" w:fill="auto"/>
            <w:noWrap/>
            <w:hideMark/>
          </w:tcPr>
          <w:p w14:paraId="39D7F56A" w14:textId="7B9AD3F6"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sz w:val="16"/>
                <w:szCs w:val="16"/>
                <w:lang w:eastAsia="zh-CN"/>
              </w:rPr>
            </w:pPr>
            <w:r w:rsidRPr="00B629F6">
              <w:rPr>
                <w:rFonts w:asciiTheme="minorHAnsi" w:hAnsiTheme="minorHAnsi" w:cstheme="minorHAnsi"/>
                <w:b/>
                <w:bCs/>
                <w:sz w:val="16"/>
                <w:szCs w:val="16"/>
                <w:lang w:eastAsia="en-GB"/>
              </w:rPr>
              <w:t>15 889</w:t>
            </w:r>
          </w:p>
        </w:tc>
      </w:tr>
      <w:tr w:rsidR="00B629F6" w:rsidRPr="00293240" w14:paraId="45C3AAA8"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noWrap/>
            <w:vAlign w:val="center"/>
            <w:hideMark/>
          </w:tcPr>
          <w:p w14:paraId="5E026F94"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Total de gastos</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1E7F798D" w14:textId="155CEF2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71 275</w:t>
            </w:r>
          </w:p>
        </w:tc>
        <w:tc>
          <w:tcPr>
            <w:tcW w:w="228" w:type="pct"/>
            <w:tcBorders>
              <w:top w:val="single" w:sz="4" w:space="0" w:color="auto"/>
              <w:left w:val="nil"/>
              <w:bottom w:val="single" w:sz="4" w:space="0" w:color="auto"/>
              <w:right w:val="single" w:sz="4" w:space="0" w:color="auto"/>
            </w:tcBorders>
            <w:shd w:val="clear" w:color="auto" w:fill="auto"/>
            <w:noWrap/>
            <w:hideMark/>
          </w:tcPr>
          <w:p w14:paraId="1B66E892" w14:textId="10269FD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27 312</w:t>
            </w:r>
          </w:p>
        </w:tc>
        <w:tc>
          <w:tcPr>
            <w:tcW w:w="320" w:type="pct"/>
            <w:tcBorders>
              <w:top w:val="single" w:sz="4" w:space="0" w:color="auto"/>
              <w:left w:val="nil"/>
              <w:bottom w:val="single" w:sz="4" w:space="0" w:color="auto"/>
              <w:right w:val="single" w:sz="4" w:space="0" w:color="auto"/>
            </w:tcBorders>
            <w:shd w:val="clear" w:color="auto" w:fill="auto"/>
            <w:noWrap/>
            <w:hideMark/>
          </w:tcPr>
          <w:p w14:paraId="55F4F46A" w14:textId="7B0BD94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12 949</w:t>
            </w:r>
          </w:p>
        </w:tc>
        <w:tc>
          <w:tcPr>
            <w:tcW w:w="274" w:type="pct"/>
            <w:tcBorders>
              <w:top w:val="single" w:sz="4" w:space="0" w:color="auto"/>
              <w:left w:val="nil"/>
              <w:bottom w:val="single" w:sz="4" w:space="0" w:color="auto"/>
              <w:right w:val="single" w:sz="4" w:space="0" w:color="auto"/>
            </w:tcBorders>
            <w:shd w:val="clear" w:color="auto" w:fill="auto"/>
            <w:noWrap/>
            <w:hideMark/>
          </w:tcPr>
          <w:p w14:paraId="31517C5F" w14:textId="2801B2A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29 799</w:t>
            </w:r>
          </w:p>
        </w:tc>
        <w:tc>
          <w:tcPr>
            <w:tcW w:w="319" w:type="pct"/>
            <w:tcBorders>
              <w:top w:val="single" w:sz="4" w:space="0" w:color="auto"/>
              <w:left w:val="nil"/>
              <w:bottom w:val="single" w:sz="4" w:space="0" w:color="auto"/>
              <w:right w:val="single" w:sz="4" w:space="0" w:color="auto"/>
            </w:tcBorders>
            <w:shd w:val="clear" w:color="auto" w:fill="auto"/>
            <w:noWrap/>
            <w:hideMark/>
          </w:tcPr>
          <w:p w14:paraId="1E1D17A3" w14:textId="09D6C8F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64 737</w:t>
            </w:r>
          </w:p>
        </w:tc>
        <w:tc>
          <w:tcPr>
            <w:tcW w:w="320" w:type="pct"/>
            <w:tcBorders>
              <w:top w:val="single" w:sz="4" w:space="0" w:color="auto"/>
              <w:left w:val="nil"/>
              <w:bottom w:val="single" w:sz="4" w:space="0" w:color="auto"/>
              <w:right w:val="single" w:sz="4" w:space="0" w:color="auto"/>
            </w:tcBorders>
            <w:shd w:val="clear" w:color="auto" w:fill="auto"/>
            <w:noWrap/>
            <w:hideMark/>
          </w:tcPr>
          <w:p w14:paraId="5D209ADC" w14:textId="679DD51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206 072</w:t>
            </w:r>
          </w:p>
        </w:tc>
        <w:tc>
          <w:tcPr>
            <w:tcW w:w="274" w:type="pct"/>
            <w:tcBorders>
              <w:top w:val="single" w:sz="4" w:space="0" w:color="auto"/>
              <w:left w:val="nil"/>
              <w:bottom w:val="single" w:sz="4" w:space="0" w:color="auto"/>
              <w:right w:val="single" w:sz="4" w:space="0" w:color="auto"/>
            </w:tcBorders>
            <w:shd w:val="clear" w:color="auto" w:fill="auto"/>
            <w:noWrap/>
            <w:hideMark/>
          </w:tcPr>
          <w:p w14:paraId="46E1D12C" w14:textId="32174E5E"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0</w:t>
            </w:r>
          </w:p>
        </w:tc>
        <w:tc>
          <w:tcPr>
            <w:tcW w:w="274" w:type="pct"/>
            <w:tcBorders>
              <w:top w:val="single" w:sz="4" w:space="0" w:color="auto"/>
              <w:left w:val="nil"/>
              <w:bottom w:val="single" w:sz="4" w:space="0" w:color="auto"/>
              <w:right w:val="single" w:sz="4" w:space="0" w:color="auto"/>
            </w:tcBorders>
            <w:shd w:val="clear" w:color="auto" w:fill="auto"/>
            <w:noWrap/>
            <w:hideMark/>
          </w:tcPr>
          <w:p w14:paraId="60226A5C" w14:textId="2A165D99"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346</w:t>
            </w:r>
          </w:p>
        </w:tc>
        <w:tc>
          <w:tcPr>
            <w:tcW w:w="248" w:type="pct"/>
            <w:tcBorders>
              <w:top w:val="single" w:sz="4" w:space="0" w:color="auto"/>
              <w:left w:val="nil"/>
              <w:bottom w:val="single" w:sz="4" w:space="0" w:color="auto"/>
              <w:right w:val="single" w:sz="4" w:space="0" w:color="auto"/>
            </w:tcBorders>
            <w:shd w:val="clear" w:color="auto" w:fill="auto"/>
            <w:noWrap/>
            <w:hideMark/>
          </w:tcPr>
          <w:p w14:paraId="23574269" w14:textId="362684B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431</w:t>
            </w:r>
          </w:p>
        </w:tc>
        <w:tc>
          <w:tcPr>
            <w:tcW w:w="329" w:type="pct"/>
            <w:tcBorders>
              <w:top w:val="single" w:sz="4" w:space="0" w:color="auto"/>
              <w:left w:val="nil"/>
              <w:bottom w:val="single" w:sz="4" w:space="0" w:color="auto"/>
              <w:right w:val="single" w:sz="4" w:space="0" w:color="auto"/>
            </w:tcBorders>
            <w:shd w:val="clear" w:color="auto" w:fill="auto"/>
            <w:noWrap/>
            <w:hideMark/>
          </w:tcPr>
          <w:p w14:paraId="659B7AB4" w14:textId="42C17EB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3 272</w:t>
            </w:r>
          </w:p>
        </w:tc>
        <w:tc>
          <w:tcPr>
            <w:tcW w:w="228" w:type="pct"/>
            <w:tcBorders>
              <w:top w:val="single" w:sz="4" w:space="0" w:color="auto"/>
              <w:left w:val="nil"/>
              <w:bottom w:val="single" w:sz="4" w:space="0" w:color="auto"/>
              <w:right w:val="single" w:sz="4" w:space="0" w:color="auto"/>
            </w:tcBorders>
            <w:shd w:val="clear" w:color="auto" w:fill="auto"/>
            <w:noWrap/>
            <w:hideMark/>
          </w:tcPr>
          <w:p w14:paraId="18BF2CF3" w14:textId="0EFADC2D"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6 762</w:t>
            </w:r>
          </w:p>
        </w:tc>
        <w:tc>
          <w:tcPr>
            <w:tcW w:w="228" w:type="pct"/>
            <w:tcBorders>
              <w:top w:val="single" w:sz="4" w:space="0" w:color="auto"/>
              <w:left w:val="nil"/>
              <w:bottom w:val="single" w:sz="4" w:space="0" w:color="auto"/>
              <w:right w:val="single" w:sz="4" w:space="0" w:color="auto"/>
            </w:tcBorders>
            <w:shd w:val="clear" w:color="auto" w:fill="auto"/>
            <w:noWrap/>
            <w:hideMark/>
          </w:tcPr>
          <w:p w14:paraId="792C2CC8" w14:textId="72E0513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151</w:t>
            </w:r>
          </w:p>
        </w:tc>
        <w:tc>
          <w:tcPr>
            <w:tcW w:w="227" w:type="pct"/>
            <w:tcBorders>
              <w:top w:val="single" w:sz="4" w:space="0" w:color="auto"/>
              <w:left w:val="nil"/>
              <w:bottom w:val="single" w:sz="4" w:space="0" w:color="auto"/>
              <w:right w:val="single" w:sz="4" w:space="0" w:color="auto"/>
            </w:tcBorders>
            <w:shd w:val="clear" w:color="auto" w:fill="auto"/>
            <w:noWrap/>
            <w:hideMark/>
          </w:tcPr>
          <w:p w14:paraId="2EBEF1F0" w14:textId="6B1F07A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243</w:t>
            </w:r>
          </w:p>
        </w:tc>
        <w:tc>
          <w:tcPr>
            <w:tcW w:w="290" w:type="pct"/>
            <w:tcBorders>
              <w:top w:val="single" w:sz="4" w:space="0" w:color="auto"/>
              <w:left w:val="nil"/>
              <w:bottom w:val="single" w:sz="4" w:space="0" w:color="auto"/>
              <w:right w:val="single" w:sz="4" w:space="0" w:color="auto"/>
            </w:tcBorders>
            <w:shd w:val="clear" w:color="auto" w:fill="auto"/>
            <w:noWrap/>
            <w:hideMark/>
          </w:tcPr>
          <w:p w14:paraId="6E5452A3" w14:textId="55B8346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1 970</w:t>
            </w:r>
          </w:p>
        </w:tc>
        <w:tc>
          <w:tcPr>
            <w:tcW w:w="394" w:type="pct"/>
            <w:tcBorders>
              <w:top w:val="single" w:sz="4" w:space="0" w:color="auto"/>
              <w:left w:val="nil"/>
              <w:bottom w:val="single" w:sz="4" w:space="0" w:color="auto"/>
              <w:right w:val="single" w:sz="4" w:space="0" w:color="auto"/>
            </w:tcBorders>
            <w:shd w:val="clear" w:color="auto" w:fill="auto"/>
            <w:noWrap/>
            <w:hideMark/>
          </w:tcPr>
          <w:p w14:paraId="33F317E0" w14:textId="20B60E0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–1 614</w:t>
            </w:r>
          </w:p>
        </w:tc>
        <w:tc>
          <w:tcPr>
            <w:tcW w:w="271" w:type="pct"/>
            <w:tcBorders>
              <w:top w:val="single" w:sz="4" w:space="0" w:color="auto"/>
              <w:left w:val="nil"/>
              <w:bottom w:val="single" w:sz="4" w:space="0" w:color="auto"/>
              <w:right w:val="single" w:sz="4" w:space="0" w:color="auto"/>
            </w:tcBorders>
            <w:shd w:val="clear" w:color="auto" w:fill="auto"/>
            <w:noWrap/>
            <w:hideMark/>
          </w:tcPr>
          <w:p w14:paraId="0FE7AC24" w14:textId="07BB76F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217 632</w:t>
            </w:r>
          </w:p>
        </w:tc>
      </w:tr>
      <w:tr w:rsidR="00B629F6" w:rsidRPr="00B629F6" w14:paraId="220C5321" w14:textId="77777777" w:rsidTr="00B629F6">
        <w:trPr>
          <w:trHeight w:val="255"/>
        </w:trPr>
        <w:tc>
          <w:tcPr>
            <w:tcW w:w="529" w:type="pct"/>
            <w:tcBorders>
              <w:top w:val="single" w:sz="4" w:space="0" w:color="auto"/>
              <w:left w:val="single" w:sz="4" w:space="0" w:color="auto"/>
              <w:bottom w:val="single" w:sz="4" w:space="0" w:color="auto"/>
              <w:right w:val="nil"/>
            </w:tcBorders>
            <w:shd w:val="clear" w:color="auto" w:fill="auto"/>
            <w:noWrap/>
            <w:vAlign w:val="center"/>
          </w:tcPr>
          <w:p w14:paraId="13F9DEA2"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textAlignment w:val="auto"/>
              <w:rPr>
                <w:rFonts w:asciiTheme="minorHAnsi" w:hAnsiTheme="minorHAnsi" w:cs="Arial"/>
                <w:sz w:val="12"/>
                <w:szCs w:val="12"/>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73DEB109"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28" w:type="pct"/>
            <w:tcBorders>
              <w:top w:val="single" w:sz="4" w:space="0" w:color="auto"/>
              <w:left w:val="nil"/>
              <w:bottom w:val="single" w:sz="4" w:space="0" w:color="auto"/>
              <w:right w:val="single" w:sz="4" w:space="0" w:color="auto"/>
            </w:tcBorders>
            <w:shd w:val="clear" w:color="auto" w:fill="auto"/>
            <w:noWrap/>
          </w:tcPr>
          <w:p w14:paraId="413A8B59"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320" w:type="pct"/>
            <w:tcBorders>
              <w:top w:val="single" w:sz="4" w:space="0" w:color="auto"/>
              <w:left w:val="nil"/>
              <w:bottom w:val="single" w:sz="4" w:space="0" w:color="auto"/>
              <w:right w:val="single" w:sz="4" w:space="0" w:color="auto"/>
            </w:tcBorders>
            <w:shd w:val="clear" w:color="auto" w:fill="auto"/>
            <w:noWrap/>
          </w:tcPr>
          <w:p w14:paraId="7E00B084"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74" w:type="pct"/>
            <w:tcBorders>
              <w:top w:val="single" w:sz="4" w:space="0" w:color="auto"/>
              <w:left w:val="nil"/>
              <w:bottom w:val="single" w:sz="4" w:space="0" w:color="auto"/>
              <w:right w:val="single" w:sz="4" w:space="0" w:color="auto"/>
            </w:tcBorders>
            <w:shd w:val="clear" w:color="auto" w:fill="auto"/>
            <w:noWrap/>
          </w:tcPr>
          <w:p w14:paraId="7B80BA53"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319" w:type="pct"/>
            <w:tcBorders>
              <w:top w:val="single" w:sz="4" w:space="0" w:color="auto"/>
              <w:left w:val="nil"/>
              <w:bottom w:val="single" w:sz="4" w:space="0" w:color="auto"/>
              <w:right w:val="single" w:sz="4" w:space="0" w:color="auto"/>
            </w:tcBorders>
            <w:shd w:val="clear" w:color="auto" w:fill="auto"/>
            <w:noWrap/>
          </w:tcPr>
          <w:p w14:paraId="14790475"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320" w:type="pct"/>
            <w:tcBorders>
              <w:top w:val="single" w:sz="4" w:space="0" w:color="auto"/>
              <w:left w:val="nil"/>
              <w:bottom w:val="single" w:sz="4" w:space="0" w:color="auto"/>
              <w:right w:val="single" w:sz="4" w:space="0" w:color="auto"/>
            </w:tcBorders>
            <w:shd w:val="clear" w:color="auto" w:fill="auto"/>
            <w:noWrap/>
          </w:tcPr>
          <w:p w14:paraId="01ACAB30"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74" w:type="pct"/>
            <w:tcBorders>
              <w:top w:val="single" w:sz="4" w:space="0" w:color="auto"/>
              <w:left w:val="nil"/>
              <w:bottom w:val="single" w:sz="4" w:space="0" w:color="auto"/>
              <w:right w:val="single" w:sz="4" w:space="0" w:color="auto"/>
            </w:tcBorders>
            <w:shd w:val="clear" w:color="auto" w:fill="auto"/>
            <w:noWrap/>
          </w:tcPr>
          <w:p w14:paraId="58300A22"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74" w:type="pct"/>
            <w:tcBorders>
              <w:top w:val="single" w:sz="4" w:space="0" w:color="auto"/>
              <w:left w:val="nil"/>
              <w:bottom w:val="single" w:sz="4" w:space="0" w:color="auto"/>
              <w:right w:val="single" w:sz="4" w:space="0" w:color="auto"/>
            </w:tcBorders>
            <w:shd w:val="clear" w:color="auto" w:fill="auto"/>
            <w:noWrap/>
          </w:tcPr>
          <w:p w14:paraId="46018EF3"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48" w:type="pct"/>
            <w:tcBorders>
              <w:top w:val="single" w:sz="4" w:space="0" w:color="auto"/>
              <w:left w:val="nil"/>
              <w:bottom w:val="single" w:sz="4" w:space="0" w:color="auto"/>
              <w:right w:val="single" w:sz="4" w:space="0" w:color="auto"/>
            </w:tcBorders>
            <w:shd w:val="clear" w:color="auto" w:fill="auto"/>
            <w:noWrap/>
          </w:tcPr>
          <w:p w14:paraId="44D5CD87"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329" w:type="pct"/>
            <w:tcBorders>
              <w:top w:val="single" w:sz="4" w:space="0" w:color="auto"/>
              <w:left w:val="nil"/>
              <w:bottom w:val="single" w:sz="4" w:space="0" w:color="auto"/>
              <w:right w:val="single" w:sz="4" w:space="0" w:color="auto"/>
            </w:tcBorders>
            <w:shd w:val="clear" w:color="auto" w:fill="auto"/>
            <w:noWrap/>
          </w:tcPr>
          <w:p w14:paraId="593A984C"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28" w:type="pct"/>
            <w:tcBorders>
              <w:top w:val="single" w:sz="4" w:space="0" w:color="auto"/>
              <w:left w:val="nil"/>
              <w:bottom w:val="single" w:sz="4" w:space="0" w:color="auto"/>
              <w:right w:val="single" w:sz="4" w:space="0" w:color="auto"/>
            </w:tcBorders>
            <w:shd w:val="clear" w:color="auto" w:fill="auto"/>
            <w:noWrap/>
          </w:tcPr>
          <w:p w14:paraId="37F176CC"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28" w:type="pct"/>
            <w:tcBorders>
              <w:top w:val="single" w:sz="4" w:space="0" w:color="auto"/>
              <w:left w:val="nil"/>
              <w:bottom w:val="single" w:sz="4" w:space="0" w:color="auto"/>
              <w:right w:val="single" w:sz="4" w:space="0" w:color="auto"/>
            </w:tcBorders>
            <w:shd w:val="clear" w:color="auto" w:fill="auto"/>
            <w:noWrap/>
          </w:tcPr>
          <w:p w14:paraId="45674C1F"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27" w:type="pct"/>
            <w:tcBorders>
              <w:top w:val="single" w:sz="4" w:space="0" w:color="auto"/>
              <w:left w:val="nil"/>
              <w:bottom w:val="single" w:sz="4" w:space="0" w:color="auto"/>
              <w:right w:val="single" w:sz="4" w:space="0" w:color="auto"/>
            </w:tcBorders>
            <w:shd w:val="clear" w:color="auto" w:fill="auto"/>
            <w:noWrap/>
          </w:tcPr>
          <w:p w14:paraId="26E01D33"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90" w:type="pct"/>
            <w:tcBorders>
              <w:top w:val="single" w:sz="4" w:space="0" w:color="auto"/>
              <w:left w:val="nil"/>
              <w:bottom w:val="single" w:sz="4" w:space="0" w:color="auto"/>
              <w:right w:val="single" w:sz="4" w:space="0" w:color="auto"/>
            </w:tcBorders>
            <w:shd w:val="clear" w:color="auto" w:fill="auto"/>
            <w:noWrap/>
          </w:tcPr>
          <w:p w14:paraId="7ECD027E"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394" w:type="pct"/>
            <w:tcBorders>
              <w:top w:val="single" w:sz="4" w:space="0" w:color="auto"/>
              <w:left w:val="nil"/>
              <w:bottom w:val="single" w:sz="4" w:space="0" w:color="auto"/>
              <w:right w:val="single" w:sz="4" w:space="0" w:color="auto"/>
            </w:tcBorders>
            <w:shd w:val="clear" w:color="auto" w:fill="auto"/>
            <w:noWrap/>
          </w:tcPr>
          <w:p w14:paraId="19E59B3B"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c>
          <w:tcPr>
            <w:tcW w:w="271" w:type="pct"/>
            <w:tcBorders>
              <w:top w:val="single" w:sz="4" w:space="0" w:color="auto"/>
              <w:left w:val="nil"/>
              <w:bottom w:val="single" w:sz="4" w:space="0" w:color="auto"/>
              <w:right w:val="single" w:sz="4" w:space="0" w:color="auto"/>
            </w:tcBorders>
            <w:shd w:val="clear" w:color="auto" w:fill="auto"/>
            <w:noWrap/>
          </w:tcPr>
          <w:p w14:paraId="1880D8DD" w14:textId="77777777" w:rsidR="00B629F6" w:rsidRPr="00B629F6" w:rsidRDefault="00B629F6" w:rsidP="00B629F6">
            <w:pPr>
              <w:tabs>
                <w:tab w:val="clear" w:pos="567"/>
                <w:tab w:val="clear" w:pos="1134"/>
                <w:tab w:val="clear" w:pos="1701"/>
                <w:tab w:val="clear" w:pos="2268"/>
                <w:tab w:val="clear" w:pos="2835"/>
              </w:tabs>
              <w:overflowPunct/>
              <w:autoSpaceDE/>
              <w:autoSpaceDN/>
              <w:adjustRightInd/>
              <w:spacing w:before="0" w:line="160" w:lineRule="exact"/>
              <w:jc w:val="right"/>
              <w:textAlignment w:val="auto"/>
              <w:rPr>
                <w:rFonts w:asciiTheme="minorHAnsi" w:hAnsiTheme="minorHAnsi" w:cstheme="minorHAnsi"/>
                <w:color w:val="000000"/>
                <w:sz w:val="16"/>
                <w:szCs w:val="16"/>
                <w:lang w:eastAsia="en-GB"/>
              </w:rPr>
            </w:pPr>
          </w:p>
        </w:tc>
      </w:tr>
      <w:tr w:rsidR="00B629F6" w:rsidRPr="00293240" w14:paraId="6278CDE4" w14:textId="77777777" w:rsidTr="00B629F6">
        <w:trPr>
          <w:trHeight w:val="510"/>
        </w:trPr>
        <w:tc>
          <w:tcPr>
            <w:tcW w:w="529" w:type="pct"/>
            <w:tcBorders>
              <w:top w:val="single" w:sz="4" w:space="0" w:color="auto"/>
              <w:left w:val="single" w:sz="4" w:space="0" w:color="auto"/>
              <w:bottom w:val="single" w:sz="4" w:space="0" w:color="auto"/>
              <w:right w:val="nil"/>
            </w:tcBorders>
            <w:shd w:val="clear" w:color="auto" w:fill="auto"/>
            <w:vAlign w:val="center"/>
            <w:hideMark/>
          </w:tcPr>
          <w:p w14:paraId="7E76D71A" w14:textId="77777777" w:rsidR="00B629F6" w:rsidRPr="00293240" w:rsidRDefault="00B629F6" w:rsidP="001012F8">
            <w:pPr>
              <w:tabs>
                <w:tab w:val="clear" w:pos="567"/>
                <w:tab w:val="clear" w:pos="1134"/>
                <w:tab w:val="clear" w:pos="1701"/>
                <w:tab w:val="clear" w:pos="2268"/>
                <w:tab w:val="clear" w:pos="2835"/>
              </w:tabs>
              <w:overflowPunct/>
              <w:autoSpaceDE/>
              <w:autoSpaceDN/>
              <w:adjustRightInd/>
              <w:spacing w:before="20" w:after="20"/>
              <w:textAlignment w:val="auto"/>
              <w:rPr>
                <w:rFonts w:asciiTheme="minorHAnsi" w:hAnsiTheme="minorHAnsi" w:cs="Arial"/>
                <w:b/>
                <w:bCs/>
                <w:color w:val="000000"/>
                <w:sz w:val="16"/>
                <w:szCs w:val="16"/>
                <w:lang w:eastAsia="zh-CN"/>
              </w:rPr>
            </w:pPr>
            <w:r w:rsidRPr="00293240">
              <w:rPr>
                <w:rFonts w:asciiTheme="minorHAnsi" w:hAnsiTheme="minorHAnsi" w:cs="Arial"/>
                <w:b/>
                <w:bCs/>
                <w:sz w:val="16"/>
                <w:szCs w:val="16"/>
              </w:rPr>
              <w:t>Superávit (déficit) del ejercicio</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30270C1D" w14:textId="7666129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–71 243</w:t>
            </w:r>
          </w:p>
        </w:tc>
        <w:tc>
          <w:tcPr>
            <w:tcW w:w="228" w:type="pct"/>
            <w:tcBorders>
              <w:top w:val="single" w:sz="4" w:space="0" w:color="auto"/>
              <w:left w:val="nil"/>
              <w:bottom w:val="single" w:sz="4" w:space="0" w:color="auto"/>
              <w:right w:val="single" w:sz="4" w:space="0" w:color="auto"/>
            </w:tcBorders>
            <w:shd w:val="clear" w:color="auto" w:fill="auto"/>
            <w:noWrap/>
            <w:hideMark/>
          </w:tcPr>
          <w:p w14:paraId="65087E30" w14:textId="14CCE48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10 077</w:t>
            </w:r>
          </w:p>
        </w:tc>
        <w:tc>
          <w:tcPr>
            <w:tcW w:w="320" w:type="pct"/>
            <w:tcBorders>
              <w:top w:val="single" w:sz="4" w:space="0" w:color="auto"/>
              <w:left w:val="nil"/>
              <w:bottom w:val="single" w:sz="4" w:space="0" w:color="auto"/>
              <w:right w:val="single" w:sz="4" w:space="0" w:color="auto"/>
            </w:tcBorders>
            <w:shd w:val="clear" w:color="auto" w:fill="auto"/>
            <w:noWrap/>
            <w:hideMark/>
          </w:tcPr>
          <w:p w14:paraId="11DDE67C" w14:textId="7A9EC05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–4 569</w:t>
            </w:r>
          </w:p>
        </w:tc>
        <w:tc>
          <w:tcPr>
            <w:tcW w:w="274" w:type="pct"/>
            <w:tcBorders>
              <w:top w:val="single" w:sz="4" w:space="0" w:color="auto"/>
              <w:left w:val="nil"/>
              <w:bottom w:val="single" w:sz="4" w:space="0" w:color="auto"/>
              <w:right w:val="single" w:sz="4" w:space="0" w:color="auto"/>
            </w:tcBorders>
            <w:shd w:val="clear" w:color="auto" w:fill="auto"/>
            <w:noWrap/>
            <w:hideMark/>
          </w:tcPr>
          <w:p w14:paraId="08DFDDDF" w14:textId="64E0F712"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–28 080</w:t>
            </w:r>
          </w:p>
        </w:tc>
        <w:tc>
          <w:tcPr>
            <w:tcW w:w="319" w:type="pct"/>
            <w:tcBorders>
              <w:top w:val="single" w:sz="4" w:space="0" w:color="auto"/>
              <w:left w:val="nil"/>
              <w:bottom w:val="single" w:sz="4" w:space="0" w:color="auto"/>
              <w:right w:val="single" w:sz="4" w:space="0" w:color="auto"/>
            </w:tcBorders>
            <w:shd w:val="clear" w:color="auto" w:fill="auto"/>
            <w:noWrap/>
            <w:hideMark/>
          </w:tcPr>
          <w:p w14:paraId="0F4F57AE" w14:textId="533B3DC3"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40 446</w:t>
            </w:r>
          </w:p>
        </w:tc>
        <w:tc>
          <w:tcPr>
            <w:tcW w:w="320" w:type="pct"/>
            <w:tcBorders>
              <w:top w:val="single" w:sz="4" w:space="0" w:color="auto"/>
              <w:left w:val="nil"/>
              <w:bottom w:val="single" w:sz="4" w:space="0" w:color="auto"/>
              <w:right w:val="single" w:sz="4" w:space="0" w:color="auto"/>
            </w:tcBorders>
            <w:shd w:val="clear" w:color="auto" w:fill="auto"/>
            <w:noWrap/>
            <w:hideMark/>
          </w:tcPr>
          <w:p w14:paraId="71E3735E" w14:textId="51EC2545"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–53 368</w:t>
            </w:r>
          </w:p>
        </w:tc>
        <w:tc>
          <w:tcPr>
            <w:tcW w:w="274" w:type="pct"/>
            <w:tcBorders>
              <w:top w:val="single" w:sz="4" w:space="0" w:color="auto"/>
              <w:left w:val="nil"/>
              <w:bottom w:val="single" w:sz="4" w:space="0" w:color="auto"/>
              <w:right w:val="single" w:sz="4" w:space="0" w:color="auto"/>
            </w:tcBorders>
            <w:shd w:val="clear" w:color="auto" w:fill="auto"/>
            <w:noWrap/>
            <w:hideMark/>
          </w:tcPr>
          <w:p w14:paraId="3DCDD017" w14:textId="7A94B9AB"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0</w:t>
            </w:r>
          </w:p>
        </w:tc>
        <w:tc>
          <w:tcPr>
            <w:tcW w:w="274" w:type="pct"/>
            <w:tcBorders>
              <w:top w:val="single" w:sz="4" w:space="0" w:color="auto"/>
              <w:left w:val="nil"/>
              <w:bottom w:val="single" w:sz="4" w:space="0" w:color="auto"/>
              <w:right w:val="single" w:sz="4" w:space="0" w:color="auto"/>
            </w:tcBorders>
            <w:shd w:val="clear" w:color="auto" w:fill="auto"/>
            <w:noWrap/>
            <w:hideMark/>
          </w:tcPr>
          <w:p w14:paraId="1BB4CE69" w14:textId="31CA6564"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9 665</w:t>
            </w:r>
          </w:p>
        </w:tc>
        <w:tc>
          <w:tcPr>
            <w:tcW w:w="248" w:type="pct"/>
            <w:tcBorders>
              <w:top w:val="single" w:sz="4" w:space="0" w:color="auto"/>
              <w:left w:val="nil"/>
              <w:bottom w:val="single" w:sz="4" w:space="0" w:color="auto"/>
              <w:right w:val="single" w:sz="4" w:space="0" w:color="auto"/>
            </w:tcBorders>
            <w:shd w:val="clear" w:color="auto" w:fill="auto"/>
            <w:noWrap/>
            <w:hideMark/>
          </w:tcPr>
          <w:p w14:paraId="025F53A3" w14:textId="7318693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–401</w:t>
            </w:r>
          </w:p>
        </w:tc>
        <w:tc>
          <w:tcPr>
            <w:tcW w:w="329" w:type="pct"/>
            <w:tcBorders>
              <w:top w:val="single" w:sz="4" w:space="0" w:color="auto"/>
              <w:left w:val="nil"/>
              <w:bottom w:val="single" w:sz="4" w:space="0" w:color="auto"/>
              <w:right w:val="single" w:sz="4" w:space="0" w:color="auto"/>
            </w:tcBorders>
            <w:shd w:val="clear" w:color="auto" w:fill="auto"/>
            <w:noWrap/>
            <w:hideMark/>
          </w:tcPr>
          <w:p w14:paraId="1E183E41" w14:textId="2D594D57"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–208</w:t>
            </w:r>
          </w:p>
        </w:tc>
        <w:tc>
          <w:tcPr>
            <w:tcW w:w="228" w:type="pct"/>
            <w:tcBorders>
              <w:top w:val="single" w:sz="4" w:space="0" w:color="auto"/>
              <w:left w:val="nil"/>
              <w:bottom w:val="single" w:sz="4" w:space="0" w:color="auto"/>
              <w:right w:val="single" w:sz="4" w:space="0" w:color="auto"/>
            </w:tcBorders>
            <w:shd w:val="clear" w:color="auto" w:fill="auto"/>
            <w:noWrap/>
            <w:hideMark/>
          </w:tcPr>
          <w:p w14:paraId="2318F346" w14:textId="46A6B92A"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–1 019</w:t>
            </w:r>
          </w:p>
        </w:tc>
        <w:tc>
          <w:tcPr>
            <w:tcW w:w="228" w:type="pct"/>
            <w:tcBorders>
              <w:top w:val="single" w:sz="4" w:space="0" w:color="auto"/>
              <w:left w:val="nil"/>
              <w:bottom w:val="single" w:sz="4" w:space="0" w:color="auto"/>
              <w:right w:val="single" w:sz="4" w:space="0" w:color="auto"/>
            </w:tcBorders>
            <w:shd w:val="clear" w:color="auto" w:fill="auto"/>
            <w:noWrap/>
            <w:hideMark/>
          </w:tcPr>
          <w:p w14:paraId="0F397CA1" w14:textId="5F35E04C"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w:t>
            </w:r>
          </w:p>
        </w:tc>
        <w:tc>
          <w:tcPr>
            <w:tcW w:w="227" w:type="pct"/>
            <w:tcBorders>
              <w:top w:val="single" w:sz="4" w:space="0" w:color="auto"/>
              <w:left w:val="nil"/>
              <w:bottom w:val="single" w:sz="4" w:space="0" w:color="auto"/>
              <w:right w:val="single" w:sz="4" w:space="0" w:color="auto"/>
            </w:tcBorders>
            <w:shd w:val="clear" w:color="auto" w:fill="auto"/>
            <w:noWrap/>
            <w:hideMark/>
          </w:tcPr>
          <w:p w14:paraId="2B6EE8CF" w14:textId="335979F1"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hideMark/>
          </w:tcPr>
          <w:p w14:paraId="58E60924" w14:textId="6680B15F"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–1 928</w:t>
            </w:r>
          </w:p>
        </w:tc>
        <w:tc>
          <w:tcPr>
            <w:tcW w:w="394" w:type="pct"/>
            <w:tcBorders>
              <w:top w:val="single" w:sz="4" w:space="0" w:color="auto"/>
              <w:left w:val="nil"/>
              <w:bottom w:val="single" w:sz="4" w:space="0" w:color="auto"/>
              <w:right w:val="single" w:sz="4" w:space="0" w:color="auto"/>
            </w:tcBorders>
            <w:shd w:val="clear" w:color="auto" w:fill="auto"/>
            <w:noWrap/>
            <w:hideMark/>
          </w:tcPr>
          <w:p w14:paraId="0BF98FE9" w14:textId="06911E00"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hideMark/>
          </w:tcPr>
          <w:p w14:paraId="00128B5B" w14:textId="7DA137C8" w:rsidR="00B629F6" w:rsidRPr="00B629F6" w:rsidRDefault="00B629F6" w:rsidP="001012F8">
            <w:pPr>
              <w:tabs>
                <w:tab w:val="clear" w:pos="567"/>
                <w:tab w:val="clear" w:pos="1134"/>
                <w:tab w:val="clear" w:pos="1701"/>
                <w:tab w:val="clear" w:pos="2268"/>
                <w:tab w:val="clear" w:pos="2835"/>
              </w:tabs>
              <w:overflowPunct/>
              <w:autoSpaceDE/>
              <w:autoSpaceDN/>
              <w:adjustRightInd/>
              <w:spacing w:before="20" w:after="20"/>
              <w:jc w:val="right"/>
              <w:textAlignment w:val="auto"/>
              <w:rPr>
                <w:rFonts w:asciiTheme="minorHAnsi" w:hAnsiTheme="minorHAnsi" w:cstheme="minorHAnsi"/>
                <w:b/>
                <w:bCs/>
                <w:color w:val="000000"/>
                <w:sz w:val="16"/>
                <w:szCs w:val="16"/>
                <w:lang w:eastAsia="zh-CN"/>
              </w:rPr>
            </w:pPr>
            <w:r w:rsidRPr="00B629F6">
              <w:rPr>
                <w:rFonts w:asciiTheme="minorHAnsi" w:hAnsiTheme="minorHAnsi" w:cstheme="minorHAnsi"/>
                <w:b/>
                <w:bCs/>
                <w:color w:val="000000"/>
                <w:sz w:val="16"/>
                <w:szCs w:val="16"/>
                <w:lang w:eastAsia="en-GB"/>
              </w:rPr>
              <w:t>–47 259</w:t>
            </w:r>
          </w:p>
        </w:tc>
      </w:tr>
    </w:tbl>
    <w:p w14:paraId="1B9108F4" w14:textId="33155A34" w:rsidR="00E82543" w:rsidRDefault="00E82543" w:rsidP="00E82543">
      <w:pPr>
        <w:pStyle w:val="Heading1"/>
        <w:spacing w:before="120"/>
        <w:rPr>
          <w:sz w:val="24"/>
          <w:szCs w:val="24"/>
        </w:rPr>
      </w:pPr>
      <w:bookmarkStart w:id="1234" w:name="_Toc112145210"/>
      <w:r w:rsidRPr="00EB7BA4">
        <w:rPr>
          <w:sz w:val="24"/>
          <w:szCs w:val="24"/>
        </w:rPr>
        <w:lastRenderedPageBreak/>
        <w:t>Nota 25</w:t>
      </w:r>
      <w:r w:rsidRPr="00EB7BA4">
        <w:rPr>
          <w:sz w:val="24"/>
          <w:szCs w:val="24"/>
        </w:rPr>
        <w:tab/>
        <w:t>Presencia regional</w:t>
      </w:r>
      <w:bookmarkEnd w:id="1234"/>
    </w:p>
    <w:p w14:paraId="55324007" w14:textId="77777777" w:rsidR="00A94001" w:rsidRPr="00A94001" w:rsidRDefault="00A94001" w:rsidP="00A94001">
      <w:pPr>
        <w:spacing w:before="0"/>
      </w:pPr>
    </w:p>
    <w:tbl>
      <w:tblPr>
        <w:tblStyle w:val="TableGrid"/>
        <w:tblW w:w="0" w:type="auto"/>
        <w:tblLook w:val="04A0" w:firstRow="1" w:lastRow="0" w:firstColumn="1" w:lastColumn="0" w:noHBand="0" w:noVBand="1"/>
      </w:tblPr>
      <w:tblGrid>
        <w:gridCol w:w="2255"/>
        <w:gridCol w:w="1156"/>
        <w:gridCol w:w="804"/>
        <w:gridCol w:w="1211"/>
        <w:gridCol w:w="859"/>
        <w:gridCol w:w="1211"/>
        <w:gridCol w:w="859"/>
        <w:gridCol w:w="1211"/>
        <w:gridCol w:w="859"/>
        <w:gridCol w:w="1211"/>
        <w:gridCol w:w="859"/>
        <w:gridCol w:w="1211"/>
        <w:gridCol w:w="859"/>
      </w:tblGrid>
      <w:tr w:rsidR="00A94001" w14:paraId="46CA5CD7" w14:textId="77777777" w:rsidTr="00A94001">
        <w:tc>
          <w:tcPr>
            <w:tcW w:w="2255" w:type="dxa"/>
            <w:vMerge w:val="restart"/>
            <w:tcBorders>
              <w:top w:val="nil"/>
              <w:left w:val="nil"/>
              <w:right w:val="nil"/>
            </w:tcBorders>
          </w:tcPr>
          <w:p w14:paraId="7D93D885" w14:textId="77777777" w:rsidR="00A94001" w:rsidRPr="00E82543" w:rsidRDefault="00A94001" w:rsidP="00E8254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b/>
                <w:bCs/>
                <w:color w:val="000000"/>
                <w:sz w:val="16"/>
                <w:szCs w:val="16"/>
                <w:lang w:eastAsia="zh-CN"/>
              </w:rPr>
            </w:pPr>
          </w:p>
        </w:tc>
        <w:tc>
          <w:tcPr>
            <w:tcW w:w="0" w:type="auto"/>
            <w:gridSpan w:val="2"/>
            <w:tcBorders>
              <w:left w:val="nil"/>
            </w:tcBorders>
          </w:tcPr>
          <w:p w14:paraId="42E9179D" w14:textId="48D8A17C"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Pr>
                <w:rFonts w:asciiTheme="minorHAnsi" w:hAnsiTheme="minorHAnsi"/>
                <w:b/>
                <w:bCs/>
                <w:color w:val="000000"/>
                <w:sz w:val="16"/>
                <w:szCs w:val="16"/>
                <w:lang w:eastAsia="zh-CN"/>
              </w:rPr>
              <w:t>ÁFRICA</w:t>
            </w:r>
          </w:p>
        </w:tc>
        <w:tc>
          <w:tcPr>
            <w:tcW w:w="0" w:type="auto"/>
            <w:gridSpan w:val="2"/>
          </w:tcPr>
          <w:p w14:paraId="27F65747" w14:textId="3FF739C3"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Pr>
                <w:rFonts w:asciiTheme="minorHAnsi" w:hAnsiTheme="minorHAnsi"/>
                <w:b/>
                <w:bCs/>
                <w:color w:val="000000"/>
                <w:sz w:val="16"/>
                <w:szCs w:val="16"/>
                <w:lang w:eastAsia="zh-CN"/>
              </w:rPr>
              <w:t>LAS AMÉRICAS</w:t>
            </w:r>
          </w:p>
        </w:tc>
        <w:tc>
          <w:tcPr>
            <w:tcW w:w="0" w:type="auto"/>
            <w:gridSpan w:val="2"/>
          </w:tcPr>
          <w:p w14:paraId="1573D7F4" w14:textId="1C698193"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Pr>
                <w:rFonts w:asciiTheme="minorHAnsi" w:hAnsiTheme="minorHAnsi"/>
                <w:b/>
                <w:bCs/>
                <w:color w:val="000000"/>
                <w:sz w:val="16"/>
                <w:szCs w:val="16"/>
                <w:lang w:eastAsia="zh-CN"/>
              </w:rPr>
              <w:t>LOS ESTADOS ÁRABES</w:t>
            </w:r>
          </w:p>
        </w:tc>
        <w:tc>
          <w:tcPr>
            <w:tcW w:w="0" w:type="auto"/>
            <w:gridSpan w:val="2"/>
          </w:tcPr>
          <w:p w14:paraId="15027973" w14:textId="313A4529"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Pr>
                <w:rFonts w:asciiTheme="minorHAnsi" w:hAnsiTheme="minorHAnsi"/>
                <w:b/>
                <w:bCs/>
                <w:color w:val="000000"/>
                <w:sz w:val="16"/>
                <w:szCs w:val="16"/>
                <w:lang w:eastAsia="zh-CN"/>
              </w:rPr>
              <w:t>ASIA-PACÍFICO</w:t>
            </w:r>
          </w:p>
        </w:tc>
        <w:tc>
          <w:tcPr>
            <w:tcW w:w="0" w:type="auto"/>
            <w:gridSpan w:val="2"/>
          </w:tcPr>
          <w:p w14:paraId="015FD026" w14:textId="3AC6C316"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Pr>
                <w:rFonts w:asciiTheme="minorHAnsi" w:hAnsiTheme="minorHAnsi"/>
                <w:b/>
                <w:bCs/>
                <w:color w:val="000000"/>
                <w:sz w:val="16"/>
                <w:szCs w:val="16"/>
                <w:lang w:eastAsia="zh-CN"/>
              </w:rPr>
              <w:t>CEI</w:t>
            </w:r>
          </w:p>
        </w:tc>
        <w:tc>
          <w:tcPr>
            <w:tcW w:w="0" w:type="auto"/>
            <w:gridSpan w:val="2"/>
          </w:tcPr>
          <w:p w14:paraId="2D12D6E2" w14:textId="1BE99CCB"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Pr>
                <w:rFonts w:asciiTheme="minorHAnsi" w:hAnsiTheme="minorHAnsi"/>
                <w:b/>
                <w:bCs/>
                <w:color w:val="000000"/>
                <w:sz w:val="16"/>
                <w:szCs w:val="16"/>
                <w:lang w:eastAsia="zh-CN"/>
              </w:rPr>
              <w:t>EUROPA</w:t>
            </w:r>
          </w:p>
        </w:tc>
      </w:tr>
      <w:tr w:rsidR="00A94001" w:rsidRPr="00E82543" w14:paraId="6F6D5BB1" w14:textId="77777777" w:rsidTr="00A94001">
        <w:tc>
          <w:tcPr>
            <w:tcW w:w="2255" w:type="dxa"/>
            <w:vMerge/>
            <w:tcBorders>
              <w:left w:val="nil"/>
              <w:right w:val="nil"/>
            </w:tcBorders>
          </w:tcPr>
          <w:p w14:paraId="5C587B8C" w14:textId="77777777" w:rsidR="00A94001" w:rsidRPr="00E82543" w:rsidRDefault="00A94001" w:rsidP="00E8254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b/>
                <w:bCs/>
                <w:color w:val="000000"/>
                <w:sz w:val="12"/>
                <w:szCs w:val="12"/>
                <w:lang w:eastAsia="zh-CN"/>
              </w:rPr>
            </w:pPr>
          </w:p>
        </w:tc>
        <w:tc>
          <w:tcPr>
            <w:tcW w:w="0" w:type="auto"/>
            <w:tcBorders>
              <w:left w:val="nil"/>
            </w:tcBorders>
          </w:tcPr>
          <w:p w14:paraId="498882B9"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ind w:left="-57" w:right="-57"/>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Presupuestado</w:t>
            </w:r>
          </w:p>
        </w:tc>
        <w:tc>
          <w:tcPr>
            <w:tcW w:w="0" w:type="auto"/>
          </w:tcPr>
          <w:p w14:paraId="150BDD62"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ind w:left="-57" w:right="-57"/>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Realizado</w:t>
            </w:r>
          </w:p>
        </w:tc>
        <w:tc>
          <w:tcPr>
            <w:tcW w:w="0" w:type="auto"/>
          </w:tcPr>
          <w:p w14:paraId="0338BAD8"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Presupuestado</w:t>
            </w:r>
          </w:p>
        </w:tc>
        <w:tc>
          <w:tcPr>
            <w:tcW w:w="0" w:type="auto"/>
          </w:tcPr>
          <w:p w14:paraId="32649376"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Realizado</w:t>
            </w:r>
          </w:p>
        </w:tc>
        <w:tc>
          <w:tcPr>
            <w:tcW w:w="0" w:type="auto"/>
          </w:tcPr>
          <w:p w14:paraId="5779E90A"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Presupuestado</w:t>
            </w:r>
          </w:p>
        </w:tc>
        <w:tc>
          <w:tcPr>
            <w:tcW w:w="0" w:type="auto"/>
          </w:tcPr>
          <w:p w14:paraId="7AEE06EF"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Realizado</w:t>
            </w:r>
          </w:p>
        </w:tc>
        <w:tc>
          <w:tcPr>
            <w:tcW w:w="0" w:type="auto"/>
          </w:tcPr>
          <w:p w14:paraId="188D0B05"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Presupuestado</w:t>
            </w:r>
          </w:p>
        </w:tc>
        <w:tc>
          <w:tcPr>
            <w:tcW w:w="0" w:type="auto"/>
          </w:tcPr>
          <w:p w14:paraId="75EC6C98"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Realizado</w:t>
            </w:r>
          </w:p>
        </w:tc>
        <w:tc>
          <w:tcPr>
            <w:tcW w:w="0" w:type="auto"/>
          </w:tcPr>
          <w:p w14:paraId="0A0F02C0"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Presupuestado</w:t>
            </w:r>
          </w:p>
        </w:tc>
        <w:tc>
          <w:tcPr>
            <w:tcW w:w="0" w:type="auto"/>
          </w:tcPr>
          <w:p w14:paraId="7CE93937"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Realizado</w:t>
            </w:r>
          </w:p>
        </w:tc>
        <w:tc>
          <w:tcPr>
            <w:tcW w:w="0" w:type="auto"/>
          </w:tcPr>
          <w:p w14:paraId="1A44FF66"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Presupuestado</w:t>
            </w:r>
          </w:p>
        </w:tc>
        <w:tc>
          <w:tcPr>
            <w:tcW w:w="0" w:type="auto"/>
          </w:tcPr>
          <w:p w14:paraId="6406AED0" w14:textId="77777777" w:rsidR="00A94001" w:rsidRPr="00E82543" w:rsidRDefault="00A94001" w:rsidP="00A94001">
            <w:pPr>
              <w:tabs>
                <w:tab w:val="clear" w:pos="567"/>
                <w:tab w:val="clear" w:pos="1134"/>
                <w:tab w:val="clear" w:pos="1701"/>
                <w:tab w:val="clear" w:pos="2268"/>
                <w:tab w:val="clear" w:pos="2835"/>
              </w:tabs>
              <w:overflowPunct/>
              <w:autoSpaceDE/>
              <w:autoSpaceDN/>
              <w:adjustRightInd/>
              <w:spacing w:before="60" w:after="60"/>
              <w:jc w:val="center"/>
              <w:textAlignment w:val="auto"/>
              <w:rPr>
                <w:rFonts w:asciiTheme="minorHAnsi" w:hAnsiTheme="minorHAnsi"/>
                <w:b/>
                <w:bCs/>
                <w:color w:val="000000"/>
                <w:sz w:val="16"/>
                <w:szCs w:val="16"/>
                <w:lang w:eastAsia="zh-CN"/>
              </w:rPr>
            </w:pPr>
            <w:r w:rsidRPr="00E82543">
              <w:rPr>
                <w:rFonts w:asciiTheme="minorHAnsi" w:hAnsiTheme="minorHAnsi"/>
                <w:b/>
                <w:bCs/>
                <w:color w:val="000000"/>
                <w:sz w:val="16"/>
                <w:szCs w:val="16"/>
                <w:lang w:eastAsia="zh-CN"/>
              </w:rPr>
              <w:t>Realizado</w:t>
            </w:r>
          </w:p>
        </w:tc>
      </w:tr>
      <w:tr w:rsidR="00E82543" w14:paraId="2222002E" w14:textId="77777777" w:rsidTr="00A94001">
        <w:tc>
          <w:tcPr>
            <w:tcW w:w="2255" w:type="dxa"/>
          </w:tcPr>
          <w:p w14:paraId="5163985A" w14:textId="76C4F00D"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sz w:val="16"/>
                <w:szCs w:val="16"/>
              </w:rPr>
            </w:pPr>
            <w:r>
              <w:rPr>
                <w:rFonts w:asciiTheme="minorHAnsi" w:hAnsiTheme="minorHAnsi"/>
                <w:sz w:val="16"/>
                <w:szCs w:val="16"/>
              </w:rPr>
              <w:t>Gastos de personal</w:t>
            </w:r>
          </w:p>
        </w:tc>
        <w:tc>
          <w:tcPr>
            <w:tcW w:w="0" w:type="auto"/>
          </w:tcPr>
          <w:p w14:paraId="74D882B1" w14:textId="56DC85DE"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2 053</w:t>
            </w:r>
          </w:p>
        </w:tc>
        <w:tc>
          <w:tcPr>
            <w:tcW w:w="0" w:type="auto"/>
          </w:tcPr>
          <w:p w14:paraId="311AC3E0" w14:textId="06B79B03"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2 044</w:t>
            </w:r>
          </w:p>
        </w:tc>
        <w:tc>
          <w:tcPr>
            <w:tcW w:w="0" w:type="auto"/>
          </w:tcPr>
          <w:p w14:paraId="6AD940B7" w14:textId="1A9A6FEB"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1 922</w:t>
            </w:r>
          </w:p>
        </w:tc>
        <w:tc>
          <w:tcPr>
            <w:tcW w:w="0" w:type="auto"/>
          </w:tcPr>
          <w:p w14:paraId="2B948C3E" w14:textId="4FD39B7F"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1 930</w:t>
            </w:r>
          </w:p>
        </w:tc>
        <w:tc>
          <w:tcPr>
            <w:tcW w:w="0" w:type="auto"/>
          </w:tcPr>
          <w:p w14:paraId="7CD4DF64" w14:textId="04012A76"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863</w:t>
            </w:r>
          </w:p>
        </w:tc>
        <w:tc>
          <w:tcPr>
            <w:tcW w:w="0" w:type="auto"/>
          </w:tcPr>
          <w:p w14:paraId="0D8AFA5D" w14:textId="3BC6A3BE"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997</w:t>
            </w:r>
          </w:p>
        </w:tc>
        <w:tc>
          <w:tcPr>
            <w:tcW w:w="0" w:type="auto"/>
          </w:tcPr>
          <w:p w14:paraId="27B37F27" w14:textId="4E8496AD"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1 260</w:t>
            </w:r>
          </w:p>
        </w:tc>
        <w:tc>
          <w:tcPr>
            <w:tcW w:w="0" w:type="auto"/>
          </w:tcPr>
          <w:p w14:paraId="2C21CBF1" w14:textId="4F953ED7"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1 322</w:t>
            </w:r>
          </w:p>
        </w:tc>
        <w:tc>
          <w:tcPr>
            <w:tcW w:w="0" w:type="auto"/>
          </w:tcPr>
          <w:p w14:paraId="2799AF0C" w14:textId="2B98AFB3"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461</w:t>
            </w:r>
          </w:p>
        </w:tc>
        <w:tc>
          <w:tcPr>
            <w:tcW w:w="0" w:type="auto"/>
          </w:tcPr>
          <w:p w14:paraId="4DDD38AC" w14:textId="1B992798" w:rsidR="00E82543" w:rsidRPr="00E82543" w:rsidRDefault="00E82543"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388</w:t>
            </w:r>
          </w:p>
        </w:tc>
        <w:tc>
          <w:tcPr>
            <w:tcW w:w="0" w:type="auto"/>
          </w:tcPr>
          <w:p w14:paraId="3AD40C1B" w14:textId="2B97CD9B" w:rsidR="00E82543" w:rsidRPr="00E82543" w:rsidRDefault="00365D59"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513</w:t>
            </w:r>
          </w:p>
        </w:tc>
        <w:tc>
          <w:tcPr>
            <w:tcW w:w="0" w:type="auto"/>
          </w:tcPr>
          <w:p w14:paraId="73E137AE" w14:textId="7394888C" w:rsidR="00E82543" w:rsidRPr="00E82543" w:rsidRDefault="00365D59"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sz w:val="16"/>
                <w:szCs w:val="16"/>
              </w:rPr>
            </w:pPr>
            <w:r>
              <w:rPr>
                <w:sz w:val="16"/>
                <w:szCs w:val="16"/>
              </w:rPr>
              <w:t>551</w:t>
            </w:r>
          </w:p>
        </w:tc>
      </w:tr>
      <w:tr w:rsidR="00E82543" w14:paraId="6FD5F6BF" w14:textId="77777777" w:rsidTr="00A94001">
        <w:tc>
          <w:tcPr>
            <w:tcW w:w="2255" w:type="dxa"/>
          </w:tcPr>
          <w:p w14:paraId="56F6AA91" w14:textId="00ABFDA9" w:rsidR="00E82543" w:rsidRDefault="00E82543" w:rsidP="00E82543">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sz w:val="16"/>
                <w:szCs w:val="16"/>
              </w:rPr>
            </w:pPr>
            <w:r>
              <w:rPr>
                <w:rFonts w:asciiTheme="minorHAnsi" w:hAnsiTheme="minorHAnsi"/>
                <w:sz w:val="16"/>
                <w:szCs w:val="16"/>
              </w:rPr>
              <w:t>Gastos de misión</w:t>
            </w:r>
          </w:p>
        </w:tc>
        <w:tc>
          <w:tcPr>
            <w:tcW w:w="0" w:type="auto"/>
          </w:tcPr>
          <w:p w14:paraId="4FFA71DD" w14:textId="4852C7F3"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50</w:t>
            </w:r>
          </w:p>
        </w:tc>
        <w:tc>
          <w:tcPr>
            <w:tcW w:w="0" w:type="auto"/>
          </w:tcPr>
          <w:p w14:paraId="55EF086C" w14:textId="722AF468"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28</w:t>
            </w:r>
          </w:p>
        </w:tc>
        <w:tc>
          <w:tcPr>
            <w:tcW w:w="0" w:type="auto"/>
          </w:tcPr>
          <w:p w14:paraId="4E22E89B" w14:textId="770FD38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50</w:t>
            </w:r>
          </w:p>
        </w:tc>
        <w:tc>
          <w:tcPr>
            <w:tcW w:w="0" w:type="auto"/>
          </w:tcPr>
          <w:p w14:paraId="2C426631" w14:textId="02B195AC"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9</w:t>
            </w:r>
          </w:p>
        </w:tc>
        <w:tc>
          <w:tcPr>
            <w:tcW w:w="0" w:type="auto"/>
          </w:tcPr>
          <w:p w14:paraId="0A571E27" w14:textId="43DD4AB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32</w:t>
            </w:r>
          </w:p>
        </w:tc>
        <w:tc>
          <w:tcPr>
            <w:tcW w:w="0" w:type="auto"/>
          </w:tcPr>
          <w:p w14:paraId="4B2C620F" w14:textId="0FFA91E8"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18</w:t>
            </w:r>
          </w:p>
        </w:tc>
        <w:tc>
          <w:tcPr>
            <w:tcW w:w="0" w:type="auto"/>
          </w:tcPr>
          <w:p w14:paraId="00BAB384" w14:textId="3DFD5AA8"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36</w:t>
            </w:r>
          </w:p>
        </w:tc>
        <w:tc>
          <w:tcPr>
            <w:tcW w:w="0" w:type="auto"/>
          </w:tcPr>
          <w:p w14:paraId="15858F2B" w14:textId="7C0D597F"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8</w:t>
            </w:r>
          </w:p>
        </w:tc>
        <w:tc>
          <w:tcPr>
            <w:tcW w:w="0" w:type="auto"/>
          </w:tcPr>
          <w:p w14:paraId="3FD231A6" w14:textId="792FDC41"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23</w:t>
            </w:r>
          </w:p>
        </w:tc>
        <w:tc>
          <w:tcPr>
            <w:tcW w:w="0" w:type="auto"/>
          </w:tcPr>
          <w:p w14:paraId="7DC78827" w14:textId="46034A61"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14</w:t>
            </w:r>
          </w:p>
        </w:tc>
        <w:tc>
          <w:tcPr>
            <w:tcW w:w="0" w:type="auto"/>
          </w:tcPr>
          <w:p w14:paraId="6ABF3667" w14:textId="3A328C15"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18</w:t>
            </w:r>
          </w:p>
        </w:tc>
        <w:tc>
          <w:tcPr>
            <w:tcW w:w="0" w:type="auto"/>
          </w:tcPr>
          <w:p w14:paraId="4496FF89" w14:textId="474DE63E"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sz w:val="16"/>
                <w:szCs w:val="16"/>
              </w:rPr>
            </w:pPr>
            <w:r>
              <w:rPr>
                <w:rFonts w:asciiTheme="minorHAnsi" w:hAnsiTheme="minorHAnsi"/>
                <w:sz w:val="16"/>
                <w:szCs w:val="16"/>
              </w:rPr>
              <w:t>1</w:t>
            </w:r>
          </w:p>
        </w:tc>
      </w:tr>
      <w:tr w:rsidR="00E82543" w14:paraId="0301418D" w14:textId="77777777" w:rsidTr="00A94001">
        <w:tc>
          <w:tcPr>
            <w:tcW w:w="2255" w:type="dxa"/>
          </w:tcPr>
          <w:p w14:paraId="07028F02" w14:textId="66E897AB" w:rsidR="00E82543" w:rsidRDefault="00E82543" w:rsidP="00E82543">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sz w:val="16"/>
                <w:szCs w:val="16"/>
              </w:rPr>
            </w:pPr>
            <w:r>
              <w:rPr>
                <w:rFonts w:asciiTheme="minorHAnsi" w:hAnsiTheme="minorHAnsi"/>
                <w:sz w:val="16"/>
                <w:szCs w:val="16"/>
              </w:rPr>
              <w:t>Servicios por contrata</w:t>
            </w:r>
          </w:p>
        </w:tc>
        <w:tc>
          <w:tcPr>
            <w:tcW w:w="0" w:type="auto"/>
          </w:tcPr>
          <w:p w14:paraId="0834E5CB" w14:textId="2CDE0DB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21</w:t>
            </w:r>
          </w:p>
        </w:tc>
        <w:tc>
          <w:tcPr>
            <w:tcW w:w="0" w:type="auto"/>
          </w:tcPr>
          <w:p w14:paraId="70605AB6" w14:textId="74EF3C01"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6</w:t>
            </w:r>
          </w:p>
        </w:tc>
        <w:tc>
          <w:tcPr>
            <w:tcW w:w="0" w:type="auto"/>
          </w:tcPr>
          <w:p w14:paraId="3B84DA46" w14:textId="3532D655"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4</w:t>
            </w:r>
          </w:p>
        </w:tc>
        <w:tc>
          <w:tcPr>
            <w:tcW w:w="0" w:type="auto"/>
          </w:tcPr>
          <w:p w14:paraId="72B68778" w14:textId="71C797E3"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w:t>
            </w:r>
          </w:p>
        </w:tc>
        <w:tc>
          <w:tcPr>
            <w:tcW w:w="0" w:type="auto"/>
          </w:tcPr>
          <w:p w14:paraId="5F77F0D7" w14:textId="1B8818BD"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5</w:t>
            </w:r>
          </w:p>
        </w:tc>
        <w:tc>
          <w:tcPr>
            <w:tcW w:w="0" w:type="auto"/>
          </w:tcPr>
          <w:p w14:paraId="175F57D4" w14:textId="1ABC3911"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7</w:t>
            </w:r>
          </w:p>
        </w:tc>
        <w:tc>
          <w:tcPr>
            <w:tcW w:w="0" w:type="auto"/>
          </w:tcPr>
          <w:p w14:paraId="3FB90CD3" w14:textId="3B8BA7CA"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w:t>
            </w:r>
          </w:p>
        </w:tc>
        <w:tc>
          <w:tcPr>
            <w:tcW w:w="0" w:type="auto"/>
          </w:tcPr>
          <w:p w14:paraId="392DC5F5" w14:textId="272F4B0F"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4</w:t>
            </w:r>
          </w:p>
        </w:tc>
        <w:tc>
          <w:tcPr>
            <w:tcW w:w="0" w:type="auto"/>
          </w:tcPr>
          <w:p w14:paraId="2C101089" w14:textId="3C219390"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w:t>
            </w:r>
          </w:p>
        </w:tc>
        <w:tc>
          <w:tcPr>
            <w:tcW w:w="0" w:type="auto"/>
          </w:tcPr>
          <w:p w14:paraId="7F572B03" w14:textId="07494E4C"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4E1A0AB9" w14:textId="4034C224"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w:t>
            </w:r>
          </w:p>
        </w:tc>
        <w:tc>
          <w:tcPr>
            <w:tcW w:w="0" w:type="auto"/>
          </w:tcPr>
          <w:p w14:paraId="581A4621" w14:textId="1286A33B"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sz w:val="16"/>
                <w:szCs w:val="16"/>
              </w:rPr>
            </w:pPr>
            <w:r>
              <w:rPr>
                <w:rFonts w:asciiTheme="minorHAnsi" w:hAnsiTheme="minorHAnsi"/>
                <w:sz w:val="16"/>
                <w:szCs w:val="16"/>
              </w:rPr>
              <w:t>–</w:t>
            </w:r>
          </w:p>
        </w:tc>
      </w:tr>
      <w:tr w:rsidR="00E82543" w14:paraId="2B38AC0D" w14:textId="77777777" w:rsidTr="00A94001">
        <w:tc>
          <w:tcPr>
            <w:tcW w:w="2255" w:type="dxa"/>
          </w:tcPr>
          <w:p w14:paraId="14897124" w14:textId="777C9BD1" w:rsidR="00E82543" w:rsidRDefault="00E82543" w:rsidP="00E82543">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sz w:val="16"/>
                <w:szCs w:val="16"/>
              </w:rPr>
            </w:pPr>
            <w:r>
              <w:rPr>
                <w:rFonts w:asciiTheme="minorHAnsi" w:hAnsiTheme="minorHAnsi"/>
                <w:sz w:val="16"/>
                <w:szCs w:val="16"/>
              </w:rPr>
              <w:t>Alquileres y mantenimiento</w:t>
            </w:r>
          </w:p>
        </w:tc>
        <w:tc>
          <w:tcPr>
            <w:tcW w:w="0" w:type="auto"/>
          </w:tcPr>
          <w:p w14:paraId="77C62B78" w14:textId="4F1B6974"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28</w:t>
            </w:r>
          </w:p>
        </w:tc>
        <w:tc>
          <w:tcPr>
            <w:tcW w:w="0" w:type="auto"/>
          </w:tcPr>
          <w:p w14:paraId="087EA00B" w14:textId="13EF0A9A"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19</w:t>
            </w:r>
          </w:p>
        </w:tc>
        <w:tc>
          <w:tcPr>
            <w:tcW w:w="0" w:type="auto"/>
          </w:tcPr>
          <w:p w14:paraId="7CCE8CCD" w14:textId="3615EEB9"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10</w:t>
            </w:r>
          </w:p>
        </w:tc>
        <w:tc>
          <w:tcPr>
            <w:tcW w:w="0" w:type="auto"/>
          </w:tcPr>
          <w:p w14:paraId="1AFC8744" w14:textId="111AC659"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w:t>
            </w:r>
          </w:p>
        </w:tc>
        <w:tc>
          <w:tcPr>
            <w:tcW w:w="0" w:type="auto"/>
          </w:tcPr>
          <w:p w14:paraId="64DDF9AB" w14:textId="4F29BE5C"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4</w:t>
            </w:r>
          </w:p>
        </w:tc>
        <w:tc>
          <w:tcPr>
            <w:tcW w:w="0" w:type="auto"/>
          </w:tcPr>
          <w:p w14:paraId="32BFF747" w14:textId="41E5F51A"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097E36B0" w14:textId="77B0B22B"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6</w:t>
            </w:r>
          </w:p>
        </w:tc>
        <w:tc>
          <w:tcPr>
            <w:tcW w:w="0" w:type="auto"/>
          </w:tcPr>
          <w:p w14:paraId="4A04B3E3" w14:textId="5C5F43E8"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w:t>
            </w:r>
          </w:p>
        </w:tc>
        <w:tc>
          <w:tcPr>
            <w:tcW w:w="0" w:type="auto"/>
          </w:tcPr>
          <w:p w14:paraId="3175DCEA" w14:textId="6F26CF28"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11A8C17F" w14:textId="6B4E076F"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w:t>
            </w:r>
          </w:p>
        </w:tc>
        <w:tc>
          <w:tcPr>
            <w:tcW w:w="0" w:type="auto"/>
          </w:tcPr>
          <w:p w14:paraId="1213D95D" w14:textId="4308C7FA"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w:t>
            </w:r>
          </w:p>
        </w:tc>
        <w:tc>
          <w:tcPr>
            <w:tcW w:w="0" w:type="auto"/>
          </w:tcPr>
          <w:p w14:paraId="1E868F6B" w14:textId="5230C594"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sz w:val="16"/>
                <w:szCs w:val="16"/>
              </w:rPr>
            </w:pPr>
            <w:r>
              <w:rPr>
                <w:rFonts w:asciiTheme="minorHAnsi" w:hAnsiTheme="minorHAnsi"/>
                <w:sz w:val="16"/>
                <w:szCs w:val="16"/>
              </w:rPr>
              <w:t>–</w:t>
            </w:r>
          </w:p>
        </w:tc>
      </w:tr>
      <w:tr w:rsidR="00E82543" w14:paraId="01AE3E00" w14:textId="77777777" w:rsidTr="00A94001">
        <w:tc>
          <w:tcPr>
            <w:tcW w:w="2255" w:type="dxa"/>
          </w:tcPr>
          <w:p w14:paraId="34BE8EA8" w14:textId="0C7C2F51" w:rsidR="00E82543" w:rsidRDefault="00E82543" w:rsidP="00E82543">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sz w:val="16"/>
                <w:szCs w:val="16"/>
              </w:rPr>
            </w:pPr>
            <w:r>
              <w:rPr>
                <w:rFonts w:asciiTheme="minorHAnsi" w:hAnsiTheme="minorHAnsi"/>
                <w:sz w:val="16"/>
                <w:szCs w:val="16"/>
              </w:rPr>
              <w:t>Equipos y suministros</w:t>
            </w:r>
          </w:p>
        </w:tc>
        <w:tc>
          <w:tcPr>
            <w:tcW w:w="0" w:type="auto"/>
          </w:tcPr>
          <w:p w14:paraId="0D7398D4" w14:textId="22A9A6F8"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19</w:t>
            </w:r>
          </w:p>
        </w:tc>
        <w:tc>
          <w:tcPr>
            <w:tcW w:w="0" w:type="auto"/>
          </w:tcPr>
          <w:p w14:paraId="26BAAFAB" w14:textId="547666A6"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w:t>
            </w:r>
          </w:p>
        </w:tc>
        <w:tc>
          <w:tcPr>
            <w:tcW w:w="0" w:type="auto"/>
          </w:tcPr>
          <w:p w14:paraId="62F204DE" w14:textId="39665934"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11</w:t>
            </w:r>
          </w:p>
        </w:tc>
        <w:tc>
          <w:tcPr>
            <w:tcW w:w="0" w:type="auto"/>
          </w:tcPr>
          <w:p w14:paraId="79B19901" w14:textId="4B37F782"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w:t>
            </w:r>
          </w:p>
        </w:tc>
        <w:tc>
          <w:tcPr>
            <w:tcW w:w="0" w:type="auto"/>
          </w:tcPr>
          <w:p w14:paraId="2D47ABD5" w14:textId="0F78B601"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w:t>
            </w:r>
          </w:p>
        </w:tc>
        <w:tc>
          <w:tcPr>
            <w:tcW w:w="0" w:type="auto"/>
          </w:tcPr>
          <w:p w14:paraId="3197D695" w14:textId="2DF8BB91"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290FE18E" w14:textId="50B007E4"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4</w:t>
            </w:r>
          </w:p>
        </w:tc>
        <w:tc>
          <w:tcPr>
            <w:tcW w:w="0" w:type="auto"/>
          </w:tcPr>
          <w:p w14:paraId="614CCCBD" w14:textId="4DBD03BB"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w:t>
            </w:r>
          </w:p>
        </w:tc>
        <w:tc>
          <w:tcPr>
            <w:tcW w:w="0" w:type="auto"/>
          </w:tcPr>
          <w:p w14:paraId="5A576BCA" w14:textId="3EE61530"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5</w:t>
            </w:r>
          </w:p>
        </w:tc>
        <w:tc>
          <w:tcPr>
            <w:tcW w:w="0" w:type="auto"/>
          </w:tcPr>
          <w:p w14:paraId="66CF0B42" w14:textId="63AD305B"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2FEFCBE1" w14:textId="42ECA70C"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w:t>
            </w:r>
          </w:p>
        </w:tc>
        <w:tc>
          <w:tcPr>
            <w:tcW w:w="0" w:type="auto"/>
          </w:tcPr>
          <w:p w14:paraId="1D6D359B" w14:textId="3418B2FB"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sz w:val="16"/>
                <w:szCs w:val="16"/>
              </w:rPr>
            </w:pPr>
            <w:r>
              <w:rPr>
                <w:rFonts w:asciiTheme="minorHAnsi" w:hAnsiTheme="minorHAnsi"/>
                <w:sz w:val="16"/>
                <w:szCs w:val="16"/>
              </w:rPr>
              <w:t>–</w:t>
            </w:r>
          </w:p>
        </w:tc>
      </w:tr>
      <w:tr w:rsidR="00E82543" w14:paraId="3955776F" w14:textId="77777777" w:rsidTr="00A94001">
        <w:tc>
          <w:tcPr>
            <w:tcW w:w="2255" w:type="dxa"/>
          </w:tcPr>
          <w:p w14:paraId="40A23FA2" w14:textId="157F34BF" w:rsidR="00E82543" w:rsidRDefault="00E82543" w:rsidP="00E82543">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sz w:val="16"/>
                <w:szCs w:val="16"/>
              </w:rPr>
            </w:pPr>
            <w:r>
              <w:rPr>
                <w:rFonts w:asciiTheme="minorHAnsi" w:hAnsiTheme="minorHAnsi"/>
                <w:sz w:val="16"/>
                <w:szCs w:val="16"/>
              </w:rPr>
              <w:t>Correos y telecomunicaciones</w:t>
            </w:r>
          </w:p>
        </w:tc>
        <w:tc>
          <w:tcPr>
            <w:tcW w:w="0" w:type="auto"/>
          </w:tcPr>
          <w:p w14:paraId="2B701141" w14:textId="365054DF"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24</w:t>
            </w:r>
          </w:p>
        </w:tc>
        <w:tc>
          <w:tcPr>
            <w:tcW w:w="0" w:type="auto"/>
          </w:tcPr>
          <w:p w14:paraId="0552B792" w14:textId="6608C0B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10</w:t>
            </w:r>
          </w:p>
        </w:tc>
        <w:tc>
          <w:tcPr>
            <w:tcW w:w="0" w:type="auto"/>
          </w:tcPr>
          <w:p w14:paraId="5158FE0E" w14:textId="090EAF40"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19</w:t>
            </w:r>
          </w:p>
        </w:tc>
        <w:tc>
          <w:tcPr>
            <w:tcW w:w="0" w:type="auto"/>
          </w:tcPr>
          <w:p w14:paraId="5E174AC2" w14:textId="6C1149D6"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10</w:t>
            </w:r>
          </w:p>
        </w:tc>
        <w:tc>
          <w:tcPr>
            <w:tcW w:w="0" w:type="auto"/>
          </w:tcPr>
          <w:p w14:paraId="3E9BCEFE" w14:textId="24EAEB0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9</w:t>
            </w:r>
          </w:p>
        </w:tc>
        <w:tc>
          <w:tcPr>
            <w:tcW w:w="0" w:type="auto"/>
          </w:tcPr>
          <w:p w14:paraId="7A60A9EE" w14:textId="3A406A5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6964107C" w14:textId="00EB0580"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12</w:t>
            </w:r>
          </w:p>
        </w:tc>
        <w:tc>
          <w:tcPr>
            <w:tcW w:w="0" w:type="auto"/>
          </w:tcPr>
          <w:p w14:paraId="3ED95D28" w14:textId="6744FEB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33D7A7E4" w14:textId="1BC79C65"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w:t>
            </w:r>
          </w:p>
        </w:tc>
        <w:tc>
          <w:tcPr>
            <w:tcW w:w="0" w:type="auto"/>
          </w:tcPr>
          <w:p w14:paraId="73509FEE" w14:textId="0624F644"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w:t>
            </w:r>
          </w:p>
        </w:tc>
        <w:tc>
          <w:tcPr>
            <w:tcW w:w="0" w:type="auto"/>
          </w:tcPr>
          <w:p w14:paraId="77145FF3" w14:textId="0BD1606A"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63B1DC18" w14:textId="32971675"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sz w:val="16"/>
                <w:szCs w:val="16"/>
              </w:rPr>
            </w:pPr>
            <w:r>
              <w:rPr>
                <w:rFonts w:asciiTheme="minorHAnsi" w:hAnsiTheme="minorHAnsi"/>
                <w:sz w:val="16"/>
                <w:szCs w:val="16"/>
              </w:rPr>
              <w:t>–</w:t>
            </w:r>
          </w:p>
        </w:tc>
      </w:tr>
      <w:tr w:rsidR="00E82543" w14:paraId="63CB5AF4" w14:textId="77777777" w:rsidTr="00A94001">
        <w:tc>
          <w:tcPr>
            <w:tcW w:w="2255" w:type="dxa"/>
          </w:tcPr>
          <w:p w14:paraId="591EF3B9" w14:textId="60959E59" w:rsidR="00E82543" w:rsidRDefault="00E82543" w:rsidP="00E82543">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sz w:val="16"/>
                <w:szCs w:val="16"/>
              </w:rPr>
            </w:pPr>
            <w:r>
              <w:rPr>
                <w:rFonts w:asciiTheme="minorHAnsi" w:hAnsiTheme="minorHAnsi"/>
                <w:sz w:val="16"/>
                <w:szCs w:val="16"/>
              </w:rPr>
              <w:t>Otros gastos</w:t>
            </w:r>
          </w:p>
        </w:tc>
        <w:tc>
          <w:tcPr>
            <w:tcW w:w="0" w:type="auto"/>
          </w:tcPr>
          <w:p w14:paraId="1378D94D" w14:textId="785B02AA"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47</w:t>
            </w:r>
          </w:p>
        </w:tc>
        <w:tc>
          <w:tcPr>
            <w:tcW w:w="0" w:type="auto"/>
          </w:tcPr>
          <w:p w14:paraId="1E351154" w14:textId="47ABB337"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27</w:t>
            </w:r>
          </w:p>
        </w:tc>
        <w:tc>
          <w:tcPr>
            <w:tcW w:w="0" w:type="auto"/>
          </w:tcPr>
          <w:p w14:paraId="74E67963" w14:textId="4861FE70"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30</w:t>
            </w:r>
          </w:p>
        </w:tc>
        <w:tc>
          <w:tcPr>
            <w:tcW w:w="0" w:type="auto"/>
          </w:tcPr>
          <w:p w14:paraId="48CBBBCF" w14:textId="3C968A38"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22</w:t>
            </w:r>
          </w:p>
        </w:tc>
        <w:tc>
          <w:tcPr>
            <w:tcW w:w="0" w:type="auto"/>
          </w:tcPr>
          <w:p w14:paraId="4AF0BCF4" w14:textId="63473AE4"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5</w:t>
            </w:r>
          </w:p>
        </w:tc>
        <w:tc>
          <w:tcPr>
            <w:tcW w:w="0" w:type="auto"/>
          </w:tcPr>
          <w:p w14:paraId="108DC4CB" w14:textId="543C5C14"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29C365A8" w14:textId="533EB2AD"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7</w:t>
            </w:r>
          </w:p>
        </w:tc>
        <w:tc>
          <w:tcPr>
            <w:tcW w:w="0" w:type="auto"/>
          </w:tcPr>
          <w:p w14:paraId="481FA391" w14:textId="5CEC8DE4"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2</w:t>
            </w:r>
          </w:p>
        </w:tc>
        <w:tc>
          <w:tcPr>
            <w:tcW w:w="0" w:type="auto"/>
          </w:tcPr>
          <w:p w14:paraId="00D2BABC" w14:textId="53C78CE2" w:rsidR="00E82543" w:rsidRPr="00E82543" w:rsidRDefault="00CE7BE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3</w:t>
            </w:r>
          </w:p>
        </w:tc>
        <w:tc>
          <w:tcPr>
            <w:tcW w:w="0" w:type="auto"/>
          </w:tcPr>
          <w:p w14:paraId="2F527598" w14:textId="5308550F"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w:t>
            </w:r>
          </w:p>
        </w:tc>
        <w:tc>
          <w:tcPr>
            <w:tcW w:w="0" w:type="auto"/>
          </w:tcPr>
          <w:p w14:paraId="09762403" w14:textId="7A6C68F1"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sz w:val="16"/>
                <w:szCs w:val="16"/>
              </w:rPr>
            </w:pPr>
            <w:r>
              <w:rPr>
                <w:rFonts w:asciiTheme="minorHAnsi" w:hAnsiTheme="minorHAnsi"/>
                <w:sz w:val="16"/>
                <w:szCs w:val="16"/>
              </w:rPr>
              <w:t>1</w:t>
            </w:r>
          </w:p>
        </w:tc>
        <w:tc>
          <w:tcPr>
            <w:tcW w:w="0" w:type="auto"/>
          </w:tcPr>
          <w:p w14:paraId="14503343" w14:textId="69456716" w:rsidR="00E82543" w:rsidRPr="00E82543" w:rsidRDefault="00A94001" w:rsidP="00E82543">
            <w:pPr>
              <w:tabs>
                <w:tab w:val="clear" w:pos="567"/>
                <w:tab w:val="clear" w:pos="1134"/>
                <w:tab w:val="clear" w:pos="1701"/>
                <w:tab w:val="clear" w:pos="2268"/>
                <w:tab w:val="clear" w:pos="2835"/>
              </w:tabs>
              <w:overflowPunct/>
              <w:autoSpaceDE/>
              <w:autoSpaceDN/>
              <w:adjustRightInd/>
              <w:spacing w:before="40" w:after="40"/>
              <w:jc w:val="right"/>
              <w:textAlignment w:val="auto"/>
              <w:rPr>
                <w:sz w:val="16"/>
                <w:szCs w:val="16"/>
              </w:rPr>
            </w:pPr>
            <w:r>
              <w:rPr>
                <w:rFonts w:asciiTheme="minorHAnsi" w:hAnsiTheme="minorHAnsi"/>
                <w:sz w:val="16"/>
                <w:szCs w:val="16"/>
              </w:rPr>
              <w:t>–</w:t>
            </w:r>
          </w:p>
        </w:tc>
      </w:tr>
      <w:tr w:rsidR="00CE7BE1" w14:paraId="70751F72" w14:textId="77777777" w:rsidTr="00A94001">
        <w:tc>
          <w:tcPr>
            <w:tcW w:w="2255" w:type="dxa"/>
          </w:tcPr>
          <w:p w14:paraId="2002A062" w14:textId="6BF0C9BB"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Total en miles CHF</w:t>
            </w:r>
          </w:p>
        </w:tc>
        <w:tc>
          <w:tcPr>
            <w:tcW w:w="0" w:type="auto"/>
          </w:tcPr>
          <w:p w14:paraId="1FCF82C8" w14:textId="65F9CDCF"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2 241</w:t>
            </w:r>
          </w:p>
        </w:tc>
        <w:tc>
          <w:tcPr>
            <w:tcW w:w="0" w:type="auto"/>
          </w:tcPr>
          <w:p w14:paraId="76D8E874" w14:textId="3DA90F8F"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2 137</w:t>
            </w:r>
          </w:p>
        </w:tc>
        <w:tc>
          <w:tcPr>
            <w:tcW w:w="0" w:type="auto"/>
          </w:tcPr>
          <w:p w14:paraId="7A5A9403" w14:textId="0B429A83"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2 045</w:t>
            </w:r>
          </w:p>
        </w:tc>
        <w:tc>
          <w:tcPr>
            <w:tcW w:w="0" w:type="auto"/>
          </w:tcPr>
          <w:p w14:paraId="7FED2A40" w14:textId="0F45C55F"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1 974</w:t>
            </w:r>
          </w:p>
        </w:tc>
        <w:tc>
          <w:tcPr>
            <w:tcW w:w="0" w:type="auto"/>
          </w:tcPr>
          <w:p w14:paraId="487AE07F" w14:textId="6ED04A20"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921</w:t>
            </w:r>
          </w:p>
        </w:tc>
        <w:tc>
          <w:tcPr>
            <w:tcW w:w="0" w:type="auto"/>
          </w:tcPr>
          <w:p w14:paraId="2D033CBB" w14:textId="3F52EC3E"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1 025</w:t>
            </w:r>
          </w:p>
        </w:tc>
        <w:tc>
          <w:tcPr>
            <w:tcW w:w="0" w:type="auto"/>
          </w:tcPr>
          <w:p w14:paraId="703DAE8B" w14:textId="70C621D8"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1 329</w:t>
            </w:r>
          </w:p>
        </w:tc>
        <w:tc>
          <w:tcPr>
            <w:tcW w:w="0" w:type="auto"/>
          </w:tcPr>
          <w:p w14:paraId="095DF7D2" w14:textId="1A1265BD"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1 340</w:t>
            </w:r>
          </w:p>
        </w:tc>
        <w:tc>
          <w:tcPr>
            <w:tcW w:w="0" w:type="auto"/>
          </w:tcPr>
          <w:p w14:paraId="74F8E75C" w14:textId="7BD62B6F" w:rsidR="00CE7BE1" w:rsidRPr="00CE7BE1" w:rsidRDefault="00CE7BE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497</w:t>
            </w:r>
          </w:p>
        </w:tc>
        <w:tc>
          <w:tcPr>
            <w:tcW w:w="0" w:type="auto"/>
          </w:tcPr>
          <w:p w14:paraId="0BD0BDD8" w14:textId="5C136999" w:rsidR="00CE7BE1" w:rsidRPr="00CE7BE1" w:rsidRDefault="00A9400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382</w:t>
            </w:r>
          </w:p>
        </w:tc>
        <w:tc>
          <w:tcPr>
            <w:tcW w:w="0" w:type="auto"/>
          </w:tcPr>
          <w:p w14:paraId="620FC00A" w14:textId="5C716C22" w:rsidR="00CE7BE1" w:rsidRPr="00CE7BE1" w:rsidRDefault="00A9400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rFonts w:asciiTheme="minorHAnsi" w:hAnsiTheme="minorHAnsi"/>
                <w:b/>
                <w:bCs/>
                <w:sz w:val="16"/>
                <w:szCs w:val="16"/>
              </w:rPr>
            </w:pPr>
            <w:r>
              <w:rPr>
                <w:rFonts w:asciiTheme="minorHAnsi" w:hAnsiTheme="minorHAnsi"/>
                <w:b/>
                <w:bCs/>
                <w:sz w:val="16"/>
                <w:szCs w:val="16"/>
              </w:rPr>
              <w:t>535</w:t>
            </w:r>
          </w:p>
        </w:tc>
        <w:tc>
          <w:tcPr>
            <w:tcW w:w="0" w:type="auto"/>
          </w:tcPr>
          <w:p w14:paraId="11471ECB" w14:textId="46EA5C88" w:rsidR="00CE7BE1" w:rsidRPr="00CE7BE1" w:rsidRDefault="00A94001" w:rsidP="00A94001">
            <w:pPr>
              <w:tabs>
                <w:tab w:val="clear" w:pos="567"/>
                <w:tab w:val="clear" w:pos="1134"/>
                <w:tab w:val="clear" w:pos="1701"/>
                <w:tab w:val="clear" w:pos="2268"/>
                <w:tab w:val="clear" w:pos="2835"/>
              </w:tabs>
              <w:overflowPunct/>
              <w:autoSpaceDE/>
              <w:autoSpaceDN/>
              <w:adjustRightInd/>
              <w:spacing w:before="60" w:after="60"/>
              <w:jc w:val="right"/>
              <w:textAlignment w:val="auto"/>
              <w:rPr>
                <w:b/>
                <w:bCs/>
                <w:sz w:val="16"/>
                <w:szCs w:val="16"/>
              </w:rPr>
            </w:pPr>
            <w:r>
              <w:rPr>
                <w:b/>
                <w:bCs/>
                <w:sz w:val="16"/>
                <w:szCs w:val="16"/>
              </w:rPr>
              <w:t>552</w:t>
            </w:r>
          </w:p>
        </w:tc>
      </w:tr>
    </w:tbl>
    <w:p w14:paraId="7ADBED6A" w14:textId="074A276E" w:rsidR="00535334" w:rsidRDefault="00535334" w:rsidP="00E82543"/>
    <w:p w14:paraId="394A50C9" w14:textId="5FB5979D" w:rsidR="00864153" w:rsidRPr="00293240" w:rsidRDefault="00864153" w:rsidP="00587B3C">
      <w:r>
        <w:t>La implementación de las Iniciativas Regionales y la ejecución de los programas, proyectos y actividades se realiza sobre el terreno bajo los auspicios de las Oficinas Regionales y Zonales, Los principales resultados alcanzados se comunican periódicamente al GADT y se consignan en los Documentos </w:t>
      </w:r>
      <w:hyperlink r:id="rId44" w:history="1">
        <w:r w:rsidRPr="005769DC">
          <w:rPr>
            <w:rStyle w:val="Hyperlink"/>
            <w:rFonts w:cs="Calibri"/>
            <w:lang w:val="en-US"/>
          </w:rPr>
          <w:t>C22/25</w:t>
        </w:r>
      </w:hyperlink>
      <w:r w:rsidRPr="005769DC">
        <w:rPr>
          <w:lang w:val="en-US"/>
        </w:rPr>
        <w:t xml:space="preserve"> </w:t>
      </w:r>
      <w:r>
        <w:rPr>
          <w:lang w:val="en-US"/>
        </w:rPr>
        <w:t>y</w:t>
      </w:r>
      <w:r w:rsidRPr="005769DC">
        <w:rPr>
          <w:lang w:val="en-US"/>
        </w:rPr>
        <w:t xml:space="preserve"> </w:t>
      </w:r>
      <w:hyperlink r:id="rId45" w:history="1">
        <w:r w:rsidRPr="005769DC">
          <w:rPr>
            <w:rStyle w:val="Hyperlink"/>
            <w:rFonts w:cs="Calibri"/>
            <w:lang w:val="en-US"/>
          </w:rPr>
          <w:t>C22/INF/5</w:t>
        </w:r>
      </w:hyperlink>
      <w:r>
        <w:t xml:space="preserve"> del Consejo</w:t>
      </w:r>
      <w:r w:rsidRPr="00293240">
        <w:t>.</w:t>
      </w:r>
    </w:p>
    <w:p w14:paraId="44EFED2C" w14:textId="77777777" w:rsidR="00E82543" w:rsidRPr="00293240" w:rsidRDefault="00E82543" w:rsidP="006E3AF7">
      <w:pPr>
        <w:tabs>
          <w:tab w:val="clear" w:pos="567"/>
          <w:tab w:val="clear" w:pos="1134"/>
          <w:tab w:val="clear" w:pos="1701"/>
          <w:tab w:val="clear" w:pos="2268"/>
          <w:tab w:val="clear" w:pos="2835"/>
        </w:tabs>
        <w:overflowPunct/>
        <w:autoSpaceDE/>
        <w:autoSpaceDN/>
        <w:adjustRightInd/>
        <w:spacing w:before="0"/>
        <w:textAlignment w:val="auto"/>
        <w:rPr>
          <w:b/>
          <w:sz w:val="16"/>
          <w:szCs w:val="16"/>
        </w:rPr>
      </w:pPr>
    </w:p>
    <w:bookmarkEnd w:id="1229"/>
    <w:bookmarkEnd w:id="1230"/>
    <w:p w14:paraId="622FF08B" w14:textId="19F44EAF" w:rsidR="00535334" w:rsidRPr="00293240" w:rsidRDefault="00535334" w:rsidP="006E3AF7">
      <w:pPr>
        <w:rPr>
          <w:sz w:val="16"/>
          <w:szCs w:val="16"/>
        </w:rPr>
        <w:sectPr w:rsidR="00535334" w:rsidRPr="00293240" w:rsidSect="006E3AF7">
          <w:headerReference w:type="default" r:id="rId46"/>
          <w:footerReference w:type="default" r:id="rId47"/>
          <w:footerReference w:type="first" r:id="rId48"/>
          <w:pgSz w:w="16838" w:h="11906" w:orient="landscape" w:code="9"/>
          <w:pgMar w:top="624" w:right="1134" w:bottom="851" w:left="1134" w:header="426" w:footer="709" w:gutter="0"/>
          <w:cols w:space="708"/>
          <w:docGrid w:linePitch="360"/>
        </w:sectPr>
      </w:pPr>
    </w:p>
    <w:p w14:paraId="511DE30B" w14:textId="7CC8BC3B" w:rsidR="00535334" w:rsidRPr="00EB7BA4" w:rsidRDefault="00535334" w:rsidP="00EB7BA4">
      <w:pPr>
        <w:pStyle w:val="Heading1"/>
        <w:spacing w:before="120"/>
        <w:rPr>
          <w:sz w:val="24"/>
          <w:szCs w:val="24"/>
        </w:rPr>
      </w:pPr>
      <w:bookmarkStart w:id="1235" w:name="_Toc329011660"/>
      <w:bookmarkStart w:id="1236" w:name="_Toc305764118"/>
      <w:bookmarkStart w:id="1237" w:name="_Toc10635522"/>
      <w:bookmarkStart w:id="1238" w:name="_Toc10637739"/>
      <w:bookmarkStart w:id="1239" w:name="_Toc10637811"/>
      <w:bookmarkStart w:id="1240" w:name="_Toc10639828"/>
      <w:bookmarkStart w:id="1241" w:name="_Toc42246867"/>
      <w:bookmarkStart w:id="1242" w:name="_Toc42248588"/>
      <w:bookmarkStart w:id="1243" w:name="_Toc42249966"/>
      <w:bookmarkStart w:id="1244" w:name="_Toc55401127"/>
      <w:bookmarkStart w:id="1245" w:name="_Toc94535063"/>
      <w:bookmarkStart w:id="1246" w:name="_Toc94535783"/>
      <w:bookmarkStart w:id="1247" w:name="_Toc112145211"/>
      <w:r w:rsidRPr="00EB7BA4">
        <w:rPr>
          <w:sz w:val="24"/>
          <w:szCs w:val="24"/>
        </w:rPr>
        <w:lastRenderedPageBreak/>
        <w:t>Nota 26</w:t>
      </w:r>
      <w:r w:rsidRPr="00EB7BA4">
        <w:rPr>
          <w:sz w:val="24"/>
          <w:szCs w:val="24"/>
        </w:rPr>
        <w:tab/>
        <w:t>Conciliación de las cifras presupuestadas y las real</w:t>
      </w:r>
      <w:bookmarkEnd w:id="1235"/>
      <w:bookmarkEnd w:id="1236"/>
      <w:bookmarkEnd w:id="1237"/>
      <w:bookmarkEnd w:id="1238"/>
      <w:bookmarkEnd w:id="1239"/>
      <w:bookmarkEnd w:id="1240"/>
      <w:bookmarkEnd w:id="1241"/>
      <w:bookmarkEnd w:id="1242"/>
      <w:bookmarkEnd w:id="1243"/>
      <w:bookmarkEnd w:id="1244"/>
      <w:r w:rsidR="00F141E2" w:rsidRPr="00EB7BA4">
        <w:rPr>
          <w:sz w:val="24"/>
          <w:szCs w:val="24"/>
        </w:rPr>
        <w:t>izadas</w:t>
      </w:r>
      <w:bookmarkEnd w:id="1245"/>
      <w:bookmarkEnd w:id="1246"/>
      <w:bookmarkEnd w:id="1247"/>
    </w:p>
    <w:p w14:paraId="029C0D05" w14:textId="77777777" w:rsidR="00535334" w:rsidRPr="00293240" w:rsidRDefault="00535334" w:rsidP="006E3AF7">
      <w:r w:rsidRPr="00293240">
        <w:t>Los estados financieros comprenden:</w:t>
      </w:r>
    </w:p>
    <w:p w14:paraId="37AC1B22" w14:textId="77777777" w:rsidR="00535334" w:rsidRPr="00293240" w:rsidRDefault="00535334" w:rsidP="006E3AF7">
      <w:pPr>
        <w:pStyle w:val="enumlev1"/>
      </w:pPr>
      <w:r w:rsidRPr="00293240">
        <w:t>•</w:t>
      </w:r>
      <w:r w:rsidRPr="00293240">
        <w:tab/>
        <w:t>El presupuesto ordinario de la UIT.</w:t>
      </w:r>
    </w:p>
    <w:p w14:paraId="6099C889" w14:textId="77777777" w:rsidR="00535334" w:rsidRPr="00293240" w:rsidRDefault="00535334" w:rsidP="006E3AF7">
      <w:pPr>
        <w:pStyle w:val="enumlev1"/>
      </w:pPr>
      <w:r w:rsidRPr="00293240">
        <w:t>•</w:t>
      </w:r>
      <w:r w:rsidRPr="00293240">
        <w:tab/>
        <w:t>Los eventos ITU TELECOM.</w:t>
      </w:r>
    </w:p>
    <w:p w14:paraId="06AF10CE" w14:textId="77777777" w:rsidR="00535334" w:rsidRPr="00293240" w:rsidRDefault="00535334" w:rsidP="006E3AF7">
      <w:pPr>
        <w:pStyle w:val="enumlev1"/>
      </w:pPr>
      <w:r w:rsidRPr="00293240">
        <w:t>•</w:t>
      </w:r>
      <w:r w:rsidRPr="00293240">
        <w:tab/>
        <w:t>Las contribuciones voluntarias.</w:t>
      </w:r>
    </w:p>
    <w:p w14:paraId="05246AEF" w14:textId="77777777" w:rsidR="00535334" w:rsidRPr="00293240" w:rsidRDefault="00535334" w:rsidP="006E3AF7">
      <w:pPr>
        <w:pStyle w:val="enumlev1"/>
      </w:pPr>
      <w:r w:rsidRPr="00293240">
        <w:t>•</w:t>
      </w:r>
      <w:r w:rsidRPr="00293240">
        <w:tab/>
        <w:t>La Caja de Seguro.</w:t>
      </w:r>
    </w:p>
    <w:p w14:paraId="6126F9DC" w14:textId="77777777" w:rsidR="00535334" w:rsidRPr="00293240" w:rsidRDefault="00535334" w:rsidP="006E3AF7">
      <w:pPr>
        <w:pStyle w:val="enumlev1"/>
      </w:pPr>
      <w:r w:rsidRPr="00293240">
        <w:t>•</w:t>
      </w:r>
      <w:r w:rsidRPr="00293240">
        <w:tab/>
        <w:t>Los proyectos PNUD, FAS y FDTIC.</w:t>
      </w:r>
    </w:p>
    <w:p w14:paraId="2F4C5F1D" w14:textId="59227C84" w:rsidR="00535334" w:rsidRPr="00293240" w:rsidRDefault="00535334" w:rsidP="006E3AF7">
      <w:r w:rsidRPr="00293240">
        <w:t xml:space="preserve">El presupuesto y los estados financieros de la Unión se establecen sobre bases diferentes. El presupuesto de </w:t>
      </w:r>
      <w:r w:rsidR="00B86234">
        <w:t>2020-2021</w:t>
      </w:r>
      <w:r w:rsidRPr="00293240">
        <w:t xml:space="preserve"> se asienta sobre una base mixta, con algunos elementos específicos que no se someten a una contabilidad acumulativa Por otra parte, el presupuesto de la Unión observa únicamente las actividades de la Unión y no tiene en cuenta las actividades financiadas por las contribuciones voluntarias, los proyectos y los fondos.</w:t>
      </w:r>
    </w:p>
    <w:p w14:paraId="1FE9AE7C" w14:textId="77777777" w:rsidR="00535334" w:rsidRPr="00293240" w:rsidRDefault="00535334" w:rsidP="006E3AF7">
      <w:r w:rsidRPr="00293240">
        <w:t>Para preparar los estados financieros de la Unión se emplea la contabilidad acumulativa utilizando una clasificación basada en la naturaleza de los gastos que figuran en el estado de los resultados financieros (véase el Cuadro II).</w:t>
      </w:r>
    </w:p>
    <w:p w14:paraId="62D78171" w14:textId="0037E945" w:rsidR="00535334" w:rsidRPr="00293240" w:rsidRDefault="00535334" w:rsidP="005769DC">
      <w:r w:rsidRPr="00293240">
        <w:t>Las diferencias de perímetro se deben a los fondos extrapresupuestarios, que no forman parte del presupuesto ordinario. Para conciliar el resultado definitivo obtenido por el control presupuestario del resultado neto del ejercicio, una vez realizados los ajustes NICSP, es necesario tener en cuenta las diferencias entre la presentación del presupuesto y la contabilidad acumulativa (véase el Cuadro V). En el presupuesto, los gastos de equipos no fungibles se contabilizan como gastos de inversión. En contabilidad acumulativa, los equipos no fungibles (partida de más de 5</w:t>
      </w:r>
      <w:r w:rsidR="005769DC">
        <w:t> </w:t>
      </w:r>
      <w:r w:rsidRPr="00293240">
        <w:t>000</w:t>
      </w:r>
      <w:r w:rsidR="005769DC">
        <w:t> </w:t>
      </w:r>
      <w:r w:rsidRPr="00293240">
        <w:t>CHF) se inscriben en las cuentas de inmovilización y se amortizan a lo largo del periodo probable de utilización, a excepción de los activos fijos adquiridos con fondos extrapresupuestarios y transferidos al beneficiario del proyecto. Los gastos de amortización vinculados a las inmovilizaciones se contabilizan en el Estado de resultados financieros y no se tienen en cuenta en el presupuesto.</w:t>
      </w:r>
    </w:p>
    <w:p w14:paraId="008DC750" w14:textId="6F88C6F6" w:rsidR="00535334" w:rsidRPr="00293240" w:rsidRDefault="00535334" w:rsidP="006E3AF7">
      <w:r w:rsidRPr="00293240">
        <w:t>En el presupuesto, los gastos correspondientes al personal se tienen en cuenta a medida que se abonan, mientras que, en contabilidad acumulativa, una parte de los gastos se estima actuarialmente de acuerdo con un método definido por las normas contables. Las obligaciones dimanantes de la cobertura sanitaria del personal jubilado se contabilizan en el estado de la situación financiera, como se indica en la Nota</w:t>
      </w:r>
      <w:r w:rsidR="002F5F7F">
        <w:t> </w:t>
      </w:r>
      <w:r w:rsidRPr="00293240">
        <w:t>17. Las diferencias debidas a la fluctuación del tipo de cambio realizadas y no realizadas no se toman en consideración en el presupuesto, pero se indican en el Estado de resultados financieros. Lo mismo ocurre con la provisión de cuentas deudoras y el reconocimiento de existencias. El reembolso del préstamo FIPOI no se considera como gasto en el Estado de resultados financieros a pesar de estar presupuestado.</w:t>
      </w:r>
    </w:p>
    <w:p w14:paraId="5A23F3D2" w14:textId="5AB30B1B" w:rsidR="00535334" w:rsidRDefault="00535334" w:rsidP="006E3AF7">
      <w:r w:rsidRPr="00293240">
        <w:t>Los intereses devengados de los préstamos sin interés concedidos por la FIPOI se calculan según las condiciones normales del mercado y no se han abonado, aunque se han reconocido en las contribuciones y los gastos en especie en el Estado de resultados financieros.</w:t>
      </w:r>
    </w:p>
    <w:p w14:paraId="21BDFBA7" w14:textId="1A069DA5" w:rsidR="002F5F7F" w:rsidRDefault="002F5F7F" w:rsidP="006E3AF7">
      <w:r>
        <w:br w:type="page"/>
      </w:r>
    </w:p>
    <w:p w14:paraId="304D9C21" w14:textId="05E1D2A0" w:rsidR="00535334" w:rsidRDefault="00535334" w:rsidP="00C43C75">
      <w:pPr>
        <w:spacing w:after="240"/>
      </w:pPr>
      <w:r w:rsidRPr="00293240">
        <w:lastRenderedPageBreak/>
        <w:t xml:space="preserve">Para el ejercicio financiero </w:t>
      </w:r>
      <w:r w:rsidR="00B22F4C" w:rsidRPr="00293240">
        <w:t xml:space="preserve">de </w:t>
      </w:r>
      <w:r w:rsidR="00A8679A" w:rsidRPr="00293240">
        <w:t>202</w:t>
      </w:r>
      <w:r w:rsidR="00B86234">
        <w:t>1</w:t>
      </w:r>
      <w:r w:rsidRPr="00293240">
        <w:t xml:space="preserve"> los ingresos y los gastos se presupuestaron en</w:t>
      </w:r>
      <w:r w:rsidR="00C2008F" w:rsidRPr="00293240">
        <w:t> </w:t>
      </w:r>
      <w:r w:rsidR="00A8679A" w:rsidRPr="00293240">
        <w:t>16</w:t>
      </w:r>
      <w:r w:rsidR="00B86234">
        <w:t>4,53</w:t>
      </w:r>
      <w:r w:rsidRPr="00293240">
        <w:t> millones CHF.</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2"/>
        <w:gridCol w:w="1382"/>
        <w:gridCol w:w="1382"/>
        <w:gridCol w:w="1382"/>
        <w:gridCol w:w="1383"/>
      </w:tblGrid>
      <w:tr w:rsidR="00DC603E" w:rsidRPr="00293240" w14:paraId="1587D2A1" w14:textId="77777777" w:rsidTr="00001D05">
        <w:trPr>
          <w:jc w:val="center"/>
        </w:trPr>
        <w:tc>
          <w:tcPr>
            <w:tcW w:w="4082" w:type="dxa"/>
            <w:vMerge w:val="restart"/>
            <w:tcBorders>
              <w:top w:val="single" w:sz="8" w:space="0" w:color="auto"/>
              <w:left w:val="single" w:sz="8" w:space="0" w:color="auto"/>
              <w:right w:val="single" w:sz="8" w:space="0" w:color="auto"/>
            </w:tcBorders>
          </w:tcPr>
          <w:p w14:paraId="2C6B5EF4" w14:textId="77777777" w:rsidR="00DC603E" w:rsidRPr="00293240" w:rsidRDefault="00DC603E" w:rsidP="005769DC">
            <w:pPr>
              <w:pStyle w:val="Tabletext"/>
              <w:spacing w:before="40" w:after="40"/>
              <w:rPr>
                <w:sz w:val="18"/>
                <w:szCs w:val="18"/>
              </w:rPr>
            </w:pPr>
          </w:p>
        </w:tc>
        <w:tc>
          <w:tcPr>
            <w:tcW w:w="5529" w:type="dxa"/>
            <w:gridSpan w:val="4"/>
            <w:tcBorders>
              <w:top w:val="single" w:sz="8" w:space="0" w:color="auto"/>
              <w:left w:val="single" w:sz="8" w:space="0" w:color="auto"/>
              <w:right w:val="single" w:sz="8" w:space="0" w:color="auto"/>
            </w:tcBorders>
            <w:vAlign w:val="center"/>
          </w:tcPr>
          <w:p w14:paraId="2E267CA0" w14:textId="79E111FF" w:rsidR="00DC603E" w:rsidRPr="00293240" w:rsidRDefault="00DC603E" w:rsidP="005769DC">
            <w:pPr>
              <w:pStyle w:val="Tabletext"/>
              <w:spacing w:before="40" w:after="40"/>
              <w:jc w:val="center"/>
              <w:rPr>
                <w:b/>
                <w:bCs/>
                <w:sz w:val="18"/>
                <w:szCs w:val="18"/>
              </w:rPr>
            </w:pPr>
            <w:r w:rsidRPr="00293240">
              <w:rPr>
                <w:b/>
                <w:bCs/>
                <w:sz w:val="18"/>
                <w:szCs w:val="18"/>
              </w:rPr>
              <w:t>202</w:t>
            </w:r>
            <w:r>
              <w:rPr>
                <w:b/>
                <w:bCs/>
                <w:sz w:val="18"/>
                <w:szCs w:val="18"/>
              </w:rPr>
              <w:t>1</w:t>
            </w:r>
          </w:p>
        </w:tc>
      </w:tr>
      <w:tr w:rsidR="00DC603E" w:rsidRPr="00293240" w14:paraId="46F5FBE0" w14:textId="77777777" w:rsidTr="00001D05">
        <w:trPr>
          <w:jc w:val="center"/>
        </w:trPr>
        <w:tc>
          <w:tcPr>
            <w:tcW w:w="4082" w:type="dxa"/>
            <w:vMerge/>
            <w:tcBorders>
              <w:left w:val="single" w:sz="8" w:space="0" w:color="auto"/>
              <w:bottom w:val="single" w:sz="8" w:space="0" w:color="auto"/>
              <w:right w:val="single" w:sz="8" w:space="0" w:color="auto"/>
            </w:tcBorders>
          </w:tcPr>
          <w:p w14:paraId="16A82F6D" w14:textId="77777777" w:rsidR="00DC603E" w:rsidRPr="00293240" w:rsidRDefault="00DC603E" w:rsidP="005769DC">
            <w:pPr>
              <w:pStyle w:val="Tabletext"/>
              <w:spacing w:before="40" w:after="40"/>
              <w:rPr>
                <w:sz w:val="18"/>
                <w:szCs w:val="18"/>
              </w:rPr>
            </w:pPr>
          </w:p>
        </w:tc>
        <w:tc>
          <w:tcPr>
            <w:tcW w:w="1382" w:type="dxa"/>
            <w:tcBorders>
              <w:top w:val="single" w:sz="8" w:space="0" w:color="auto"/>
              <w:left w:val="single" w:sz="8" w:space="0" w:color="auto"/>
              <w:bottom w:val="single" w:sz="8" w:space="0" w:color="auto"/>
              <w:right w:val="single" w:sz="8" w:space="0" w:color="auto"/>
            </w:tcBorders>
          </w:tcPr>
          <w:p w14:paraId="4D302045" w14:textId="77777777" w:rsidR="00DC603E" w:rsidRPr="00293240" w:rsidRDefault="00DC603E" w:rsidP="005769DC">
            <w:pPr>
              <w:pStyle w:val="Tabletext"/>
              <w:spacing w:before="40" w:after="40"/>
              <w:jc w:val="center"/>
              <w:rPr>
                <w:b/>
                <w:bCs/>
                <w:sz w:val="18"/>
                <w:szCs w:val="18"/>
              </w:rPr>
            </w:pPr>
            <w:r w:rsidRPr="00293240">
              <w:rPr>
                <w:b/>
                <w:bCs/>
                <w:sz w:val="18"/>
                <w:szCs w:val="18"/>
              </w:rPr>
              <w:t>Explotación</w:t>
            </w:r>
          </w:p>
        </w:tc>
        <w:tc>
          <w:tcPr>
            <w:tcW w:w="1382" w:type="dxa"/>
            <w:tcBorders>
              <w:left w:val="single" w:sz="8" w:space="0" w:color="auto"/>
              <w:bottom w:val="single" w:sz="8" w:space="0" w:color="auto"/>
              <w:right w:val="single" w:sz="8" w:space="0" w:color="auto"/>
            </w:tcBorders>
          </w:tcPr>
          <w:p w14:paraId="4A52CF55" w14:textId="77777777" w:rsidR="00DC603E" w:rsidRPr="00293240" w:rsidRDefault="00DC603E" w:rsidP="005769DC">
            <w:pPr>
              <w:pStyle w:val="Tabletext"/>
              <w:spacing w:before="40" w:after="40"/>
              <w:jc w:val="center"/>
              <w:rPr>
                <w:b/>
                <w:bCs/>
                <w:sz w:val="18"/>
                <w:szCs w:val="18"/>
              </w:rPr>
            </w:pPr>
            <w:r w:rsidRPr="00293240">
              <w:rPr>
                <w:b/>
                <w:bCs/>
                <w:sz w:val="18"/>
                <w:szCs w:val="18"/>
              </w:rPr>
              <w:t>Inversión</w:t>
            </w:r>
          </w:p>
        </w:tc>
        <w:tc>
          <w:tcPr>
            <w:tcW w:w="1382" w:type="dxa"/>
            <w:tcBorders>
              <w:left w:val="single" w:sz="8" w:space="0" w:color="auto"/>
              <w:bottom w:val="single" w:sz="8" w:space="0" w:color="auto"/>
              <w:right w:val="single" w:sz="8" w:space="0" w:color="auto"/>
            </w:tcBorders>
          </w:tcPr>
          <w:p w14:paraId="65E8C8AB" w14:textId="77777777" w:rsidR="00DC603E" w:rsidRPr="00293240" w:rsidRDefault="00DC603E" w:rsidP="005769DC">
            <w:pPr>
              <w:pStyle w:val="Tabletext"/>
              <w:spacing w:before="40" w:after="40"/>
              <w:jc w:val="center"/>
              <w:rPr>
                <w:b/>
                <w:bCs/>
                <w:sz w:val="18"/>
                <w:szCs w:val="18"/>
              </w:rPr>
            </w:pPr>
            <w:r w:rsidRPr="00293240">
              <w:rPr>
                <w:b/>
                <w:bCs/>
                <w:sz w:val="18"/>
                <w:szCs w:val="18"/>
              </w:rPr>
              <w:t>Financiación</w:t>
            </w:r>
          </w:p>
        </w:tc>
        <w:tc>
          <w:tcPr>
            <w:tcW w:w="1383" w:type="dxa"/>
            <w:tcBorders>
              <w:left w:val="single" w:sz="8" w:space="0" w:color="auto"/>
              <w:bottom w:val="single" w:sz="4" w:space="0" w:color="auto"/>
              <w:right w:val="single" w:sz="8" w:space="0" w:color="auto"/>
            </w:tcBorders>
          </w:tcPr>
          <w:p w14:paraId="2E672B54" w14:textId="77777777" w:rsidR="00DC603E" w:rsidRPr="00293240" w:rsidRDefault="00DC603E" w:rsidP="005769DC">
            <w:pPr>
              <w:pStyle w:val="Tabletext"/>
              <w:spacing w:before="40" w:after="40"/>
              <w:jc w:val="center"/>
              <w:rPr>
                <w:b/>
                <w:bCs/>
                <w:sz w:val="18"/>
                <w:szCs w:val="18"/>
              </w:rPr>
            </w:pPr>
            <w:r w:rsidRPr="00293240">
              <w:rPr>
                <w:b/>
                <w:bCs/>
                <w:sz w:val="18"/>
                <w:szCs w:val="18"/>
              </w:rPr>
              <w:t>Total</w:t>
            </w:r>
          </w:p>
        </w:tc>
      </w:tr>
      <w:tr w:rsidR="00535334" w:rsidRPr="00293240" w14:paraId="077A2BA9" w14:textId="77777777" w:rsidTr="005769DC">
        <w:trPr>
          <w:jc w:val="center"/>
        </w:trPr>
        <w:tc>
          <w:tcPr>
            <w:tcW w:w="4082" w:type="dxa"/>
            <w:tcBorders>
              <w:top w:val="single" w:sz="8" w:space="0" w:color="auto"/>
              <w:left w:val="single" w:sz="8" w:space="0" w:color="auto"/>
              <w:bottom w:val="nil"/>
              <w:right w:val="single" w:sz="8" w:space="0" w:color="auto"/>
            </w:tcBorders>
          </w:tcPr>
          <w:p w14:paraId="65CC895A" w14:textId="77777777" w:rsidR="00535334" w:rsidRPr="00293240" w:rsidRDefault="00535334" w:rsidP="006E3AF7">
            <w:pPr>
              <w:pStyle w:val="Tabletext"/>
              <w:spacing w:before="20" w:after="20"/>
              <w:rPr>
                <w:sz w:val="18"/>
                <w:szCs w:val="18"/>
              </w:rPr>
            </w:pPr>
          </w:p>
        </w:tc>
        <w:tc>
          <w:tcPr>
            <w:tcW w:w="5529" w:type="dxa"/>
            <w:gridSpan w:val="4"/>
            <w:tcBorders>
              <w:top w:val="single" w:sz="8" w:space="0" w:color="auto"/>
              <w:left w:val="single" w:sz="8" w:space="0" w:color="auto"/>
              <w:bottom w:val="single" w:sz="4" w:space="0" w:color="auto"/>
              <w:right w:val="single" w:sz="8" w:space="0" w:color="auto"/>
            </w:tcBorders>
            <w:vAlign w:val="center"/>
          </w:tcPr>
          <w:p w14:paraId="72BE3EBF" w14:textId="77777777" w:rsidR="00535334" w:rsidRPr="00293240" w:rsidRDefault="00535334" w:rsidP="006E3AF7">
            <w:pPr>
              <w:pStyle w:val="Tabletext"/>
              <w:spacing w:before="20" w:after="20"/>
              <w:jc w:val="center"/>
              <w:rPr>
                <w:sz w:val="18"/>
                <w:szCs w:val="18"/>
              </w:rPr>
            </w:pPr>
            <w:r w:rsidRPr="00293240">
              <w:rPr>
                <w:sz w:val="18"/>
                <w:szCs w:val="18"/>
              </w:rPr>
              <w:t>En miles CHF</w:t>
            </w:r>
          </w:p>
        </w:tc>
      </w:tr>
      <w:tr w:rsidR="005769DC" w:rsidRPr="00293240" w14:paraId="78E7D0E8" w14:textId="77777777" w:rsidTr="005769DC">
        <w:trPr>
          <w:jc w:val="center"/>
        </w:trPr>
        <w:tc>
          <w:tcPr>
            <w:tcW w:w="4082" w:type="dxa"/>
            <w:tcBorders>
              <w:top w:val="nil"/>
              <w:left w:val="single" w:sz="8" w:space="0" w:color="auto"/>
              <w:bottom w:val="nil"/>
              <w:right w:val="single" w:sz="8" w:space="0" w:color="auto"/>
            </w:tcBorders>
          </w:tcPr>
          <w:p w14:paraId="74E9B90D" w14:textId="77777777" w:rsidR="005769DC" w:rsidRPr="00293240" w:rsidRDefault="005769DC" w:rsidP="005769DC">
            <w:pPr>
              <w:pStyle w:val="Tabletext"/>
              <w:spacing w:before="40" w:after="40"/>
              <w:rPr>
                <w:b/>
                <w:bCs/>
                <w:sz w:val="18"/>
                <w:szCs w:val="18"/>
              </w:rPr>
            </w:pPr>
            <w:r w:rsidRPr="00293240">
              <w:rPr>
                <w:b/>
                <w:bCs/>
                <w:sz w:val="18"/>
                <w:szCs w:val="18"/>
              </w:rPr>
              <w:t>Importes efectivos sobre una base comparable</w:t>
            </w:r>
          </w:p>
        </w:tc>
        <w:tc>
          <w:tcPr>
            <w:tcW w:w="1382" w:type="dxa"/>
            <w:tcBorders>
              <w:top w:val="nil"/>
              <w:left w:val="nil"/>
              <w:bottom w:val="nil"/>
              <w:right w:val="single" w:sz="8" w:space="0" w:color="auto"/>
            </w:tcBorders>
            <w:shd w:val="clear" w:color="auto" w:fill="auto"/>
          </w:tcPr>
          <w:p w14:paraId="456D0C93" w14:textId="2C52678A" w:rsidR="005769DC" w:rsidRPr="00293240" w:rsidRDefault="005769DC" w:rsidP="005769DC">
            <w:pPr>
              <w:tabs>
                <w:tab w:val="clear" w:pos="567"/>
                <w:tab w:val="clear" w:pos="1134"/>
                <w:tab w:val="clear" w:pos="1701"/>
                <w:tab w:val="clear" w:pos="2268"/>
                <w:tab w:val="clear" w:pos="2835"/>
              </w:tabs>
              <w:spacing w:before="40" w:after="40"/>
              <w:jc w:val="right"/>
              <w:rPr>
                <w:sz w:val="18"/>
                <w:szCs w:val="18"/>
              </w:rPr>
            </w:pPr>
            <w:r>
              <w:rPr>
                <w:rFonts w:cs="Calibri"/>
                <w:color w:val="000000"/>
                <w:sz w:val="18"/>
                <w:szCs w:val="18"/>
              </w:rPr>
              <w:t>3 666</w:t>
            </w:r>
          </w:p>
        </w:tc>
        <w:tc>
          <w:tcPr>
            <w:tcW w:w="1382" w:type="dxa"/>
            <w:tcBorders>
              <w:top w:val="nil"/>
              <w:left w:val="nil"/>
              <w:bottom w:val="nil"/>
              <w:right w:val="single" w:sz="8" w:space="0" w:color="auto"/>
            </w:tcBorders>
            <w:shd w:val="clear" w:color="auto" w:fill="auto"/>
          </w:tcPr>
          <w:p w14:paraId="03885021" w14:textId="5D1A53E5" w:rsidR="005769DC" w:rsidRPr="00293240" w:rsidRDefault="005769DC" w:rsidP="005769DC">
            <w:pPr>
              <w:tabs>
                <w:tab w:val="clear" w:pos="567"/>
                <w:tab w:val="clear" w:pos="1134"/>
                <w:tab w:val="clear" w:pos="1701"/>
                <w:tab w:val="clear" w:pos="2268"/>
                <w:tab w:val="clear" w:pos="2835"/>
              </w:tabs>
              <w:spacing w:before="40" w:after="40"/>
              <w:jc w:val="right"/>
              <w:rPr>
                <w:sz w:val="18"/>
                <w:szCs w:val="18"/>
              </w:rPr>
            </w:pPr>
          </w:p>
        </w:tc>
        <w:tc>
          <w:tcPr>
            <w:tcW w:w="1382" w:type="dxa"/>
            <w:tcBorders>
              <w:top w:val="nil"/>
              <w:left w:val="nil"/>
              <w:bottom w:val="nil"/>
              <w:right w:val="single" w:sz="8" w:space="0" w:color="auto"/>
            </w:tcBorders>
            <w:shd w:val="clear" w:color="auto" w:fill="auto"/>
          </w:tcPr>
          <w:p w14:paraId="1F76A49C" w14:textId="5611716D" w:rsidR="005769DC" w:rsidRPr="00293240" w:rsidRDefault="005769DC" w:rsidP="005769DC">
            <w:pPr>
              <w:tabs>
                <w:tab w:val="clear" w:pos="567"/>
                <w:tab w:val="clear" w:pos="1134"/>
                <w:tab w:val="clear" w:pos="1701"/>
                <w:tab w:val="clear" w:pos="2268"/>
                <w:tab w:val="clear" w:pos="2835"/>
              </w:tabs>
              <w:spacing w:before="40" w:after="40"/>
              <w:jc w:val="right"/>
              <w:rPr>
                <w:sz w:val="18"/>
                <w:szCs w:val="18"/>
              </w:rPr>
            </w:pPr>
          </w:p>
        </w:tc>
        <w:tc>
          <w:tcPr>
            <w:tcW w:w="1383" w:type="dxa"/>
            <w:tcBorders>
              <w:top w:val="nil"/>
              <w:left w:val="nil"/>
              <w:bottom w:val="nil"/>
              <w:right w:val="single" w:sz="8" w:space="0" w:color="auto"/>
            </w:tcBorders>
            <w:shd w:val="clear" w:color="auto" w:fill="auto"/>
          </w:tcPr>
          <w:p w14:paraId="2595A501" w14:textId="2CBC6355" w:rsidR="005769DC" w:rsidRPr="00293240" w:rsidRDefault="005769DC" w:rsidP="005769DC">
            <w:pPr>
              <w:tabs>
                <w:tab w:val="clear" w:pos="567"/>
                <w:tab w:val="clear" w:pos="1134"/>
                <w:tab w:val="clear" w:pos="1701"/>
                <w:tab w:val="clear" w:pos="2268"/>
                <w:tab w:val="clear" w:pos="2835"/>
              </w:tabs>
              <w:spacing w:before="40" w:after="40"/>
              <w:jc w:val="right"/>
              <w:rPr>
                <w:b/>
                <w:bCs/>
                <w:sz w:val="18"/>
                <w:szCs w:val="18"/>
              </w:rPr>
            </w:pPr>
            <w:r>
              <w:rPr>
                <w:rFonts w:cs="Calibri"/>
                <w:b/>
                <w:bCs/>
                <w:color w:val="000000"/>
                <w:sz w:val="18"/>
                <w:szCs w:val="18"/>
              </w:rPr>
              <w:t>3 666</w:t>
            </w:r>
          </w:p>
        </w:tc>
      </w:tr>
      <w:tr w:rsidR="005769DC" w:rsidRPr="00293240" w14:paraId="00757B54" w14:textId="77777777" w:rsidTr="005769DC">
        <w:trPr>
          <w:jc w:val="center"/>
        </w:trPr>
        <w:tc>
          <w:tcPr>
            <w:tcW w:w="4082" w:type="dxa"/>
            <w:tcBorders>
              <w:top w:val="nil"/>
              <w:left w:val="single" w:sz="8" w:space="0" w:color="auto"/>
              <w:bottom w:val="nil"/>
              <w:right w:val="single" w:sz="8" w:space="0" w:color="auto"/>
            </w:tcBorders>
          </w:tcPr>
          <w:p w14:paraId="7046414D" w14:textId="77777777" w:rsidR="005769DC" w:rsidRPr="00293240" w:rsidRDefault="005769DC" w:rsidP="005769DC">
            <w:pPr>
              <w:pStyle w:val="Tabletext"/>
              <w:spacing w:before="20" w:after="20"/>
              <w:rPr>
                <w:sz w:val="18"/>
                <w:szCs w:val="18"/>
              </w:rPr>
            </w:pPr>
            <w:r w:rsidRPr="00293240">
              <w:rPr>
                <w:sz w:val="18"/>
                <w:szCs w:val="18"/>
              </w:rPr>
              <w:t>Variación y utilización de la provisión de cuentas deudoras</w:t>
            </w:r>
          </w:p>
        </w:tc>
        <w:tc>
          <w:tcPr>
            <w:tcW w:w="1382" w:type="dxa"/>
            <w:tcBorders>
              <w:top w:val="nil"/>
              <w:left w:val="nil"/>
              <w:bottom w:val="nil"/>
              <w:right w:val="single" w:sz="8" w:space="0" w:color="auto"/>
            </w:tcBorders>
            <w:shd w:val="clear" w:color="auto" w:fill="auto"/>
          </w:tcPr>
          <w:p w14:paraId="52440BE6" w14:textId="677DB1D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539</w:t>
            </w:r>
          </w:p>
        </w:tc>
        <w:tc>
          <w:tcPr>
            <w:tcW w:w="1382" w:type="dxa"/>
            <w:tcBorders>
              <w:top w:val="nil"/>
              <w:left w:val="nil"/>
              <w:bottom w:val="nil"/>
              <w:right w:val="single" w:sz="8" w:space="0" w:color="auto"/>
            </w:tcBorders>
            <w:shd w:val="clear" w:color="auto" w:fill="auto"/>
          </w:tcPr>
          <w:p w14:paraId="17896A2C" w14:textId="3012D24B"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0DBAD7E1" w14:textId="76393863"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53F88790" w14:textId="51C13D20"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539</w:t>
            </w:r>
          </w:p>
        </w:tc>
      </w:tr>
      <w:tr w:rsidR="005769DC" w:rsidRPr="00293240" w14:paraId="18F4408F" w14:textId="77777777" w:rsidTr="005769DC">
        <w:trPr>
          <w:jc w:val="center"/>
        </w:trPr>
        <w:tc>
          <w:tcPr>
            <w:tcW w:w="4082" w:type="dxa"/>
            <w:tcBorders>
              <w:top w:val="nil"/>
              <w:left w:val="single" w:sz="8" w:space="0" w:color="auto"/>
              <w:bottom w:val="nil"/>
              <w:right w:val="single" w:sz="8" w:space="0" w:color="auto"/>
            </w:tcBorders>
          </w:tcPr>
          <w:p w14:paraId="3608FB17" w14:textId="77777777" w:rsidR="005769DC" w:rsidRPr="00293240" w:rsidRDefault="005769DC" w:rsidP="005769DC">
            <w:pPr>
              <w:pStyle w:val="Tabletext"/>
              <w:spacing w:before="20" w:after="20"/>
              <w:rPr>
                <w:sz w:val="18"/>
                <w:szCs w:val="18"/>
              </w:rPr>
            </w:pPr>
            <w:r w:rsidRPr="00293240">
              <w:rPr>
                <w:sz w:val="18"/>
                <w:szCs w:val="18"/>
              </w:rPr>
              <w:t>Reconocimiento de existencias</w:t>
            </w:r>
          </w:p>
        </w:tc>
        <w:tc>
          <w:tcPr>
            <w:tcW w:w="1382" w:type="dxa"/>
            <w:tcBorders>
              <w:top w:val="nil"/>
              <w:left w:val="nil"/>
              <w:bottom w:val="nil"/>
              <w:right w:val="single" w:sz="8" w:space="0" w:color="auto"/>
            </w:tcBorders>
            <w:shd w:val="clear" w:color="auto" w:fill="auto"/>
          </w:tcPr>
          <w:p w14:paraId="11957654" w14:textId="6AA9A605"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b/>
                <w:bCs/>
                <w:color w:val="000000"/>
                <w:sz w:val="18"/>
                <w:szCs w:val="18"/>
              </w:rPr>
              <w:t>–168</w:t>
            </w:r>
          </w:p>
        </w:tc>
        <w:tc>
          <w:tcPr>
            <w:tcW w:w="1382" w:type="dxa"/>
            <w:tcBorders>
              <w:top w:val="nil"/>
              <w:left w:val="nil"/>
              <w:bottom w:val="nil"/>
              <w:right w:val="single" w:sz="8" w:space="0" w:color="auto"/>
            </w:tcBorders>
            <w:shd w:val="clear" w:color="auto" w:fill="auto"/>
          </w:tcPr>
          <w:p w14:paraId="2DE932B5" w14:textId="0C2CDC7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664B1A73" w14:textId="0C352D5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6A429FAB" w14:textId="709BB0C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–168</w:t>
            </w:r>
          </w:p>
        </w:tc>
      </w:tr>
      <w:tr w:rsidR="005769DC" w:rsidRPr="00293240" w14:paraId="583333E2" w14:textId="77777777" w:rsidTr="005769DC">
        <w:trPr>
          <w:jc w:val="center"/>
        </w:trPr>
        <w:tc>
          <w:tcPr>
            <w:tcW w:w="4082" w:type="dxa"/>
            <w:tcBorders>
              <w:top w:val="nil"/>
              <w:left w:val="single" w:sz="8" w:space="0" w:color="auto"/>
              <w:bottom w:val="nil"/>
              <w:right w:val="single" w:sz="8" w:space="0" w:color="auto"/>
            </w:tcBorders>
          </w:tcPr>
          <w:p w14:paraId="6D5D74D4" w14:textId="77777777" w:rsidR="005769DC" w:rsidRPr="00293240" w:rsidRDefault="005769DC" w:rsidP="005769DC">
            <w:pPr>
              <w:pStyle w:val="Tabletext"/>
              <w:spacing w:before="20" w:after="20"/>
              <w:rPr>
                <w:sz w:val="18"/>
                <w:szCs w:val="18"/>
              </w:rPr>
            </w:pPr>
            <w:r w:rsidRPr="00293240">
              <w:rPr>
                <w:sz w:val="18"/>
                <w:szCs w:val="18"/>
              </w:rPr>
              <w:t>Capitalización de los activos fijos</w:t>
            </w:r>
          </w:p>
        </w:tc>
        <w:tc>
          <w:tcPr>
            <w:tcW w:w="1382" w:type="dxa"/>
            <w:tcBorders>
              <w:top w:val="nil"/>
              <w:left w:val="nil"/>
              <w:bottom w:val="nil"/>
              <w:right w:val="single" w:sz="8" w:space="0" w:color="auto"/>
            </w:tcBorders>
            <w:shd w:val="clear" w:color="auto" w:fill="auto"/>
          </w:tcPr>
          <w:p w14:paraId="3557E2C6" w14:textId="0952EC01"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07A3A637" w14:textId="0545AD62"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sidRPr="005769DC">
              <w:rPr>
                <w:rFonts w:cs="Calibri"/>
                <w:color w:val="000000"/>
                <w:sz w:val="18"/>
                <w:szCs w:val="18"/>
                <w:lang w:val="en-GB" w:eastAsia="en-GB"/>
              </w:rPr>
              <w:t>1 772</w:t>
            </w:r>
          </w:p>
        </w:tc>
        <w:tc>
          <w:tcPr>
            <w:tcW w:w="1382" w:type="dxa"/>
            <w:tcBorders>
              <w:top w:val="nil"/>
              <w:left w:val="nil"/>
              <w:bottom w:val="nil"/>
              <w:right w:val="single" w:sz="8" w:space="0" w:color="auto"/>
            </w:tcBorders>
            <w:shd w:val="clear" w:color="auto" w:fill="auto"/>
          </w:tcPr>
          <w:p w14:paraId="2C2C4F1E" w14:textId="6F195AB7"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3AE40226" w14:textId="1ED6F104"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1 772</w:t>
            </w:r>
          </w:p>
        </w:tc>
      </w:tr>
      <w:tr w:rsidR="005769DC" w:rsidRPr="00293240" w14:paraId="29EE00C1" w14:textId="77777777" w:rsidTr="005769DC">
        <w:trPr>
          <w:jc w:val="center"/>
        </w:trPr>
        <w:tc>
          <w:tcPr>
            <w:tcW w:w="4082" w:type="dxa"/>
            <w:tcBorders>
              <w:top w:val="nil"/>
              <w:left w:val="single" w:sz="8" w:space="0" w:color="auto"/>
              <w:bottom w:val="nil"/>
              <w:right w:val="single" w:sz="8" w:space="0" w:color="auto"/>
            </w:tcBorders>
          </w:tcPr>
          <w:p w14:paraId="3F5A5B44" w14:textId="77777777" w:rsidR="005769DC" w:rsidRPr="00293240" w:rsidRDefault="005769DC" w:rsidP="005769DC">
            <w:pPr>
              <w:pStyle w:val="Tabletext"/>
              <w:spacing w:before="20" w:after="20"/>
              <w:rPr>
                <w:sz w:val="18"/>
                <w:szCs w:val="18"/>
              </w:rPr>
            </w:pPr>
            <w:r w:rsidRPr="00293240">
              <w:rPr>
                <w:sz w:val="18"/>
                <w:szCs w:val="18"/>
              </w:rPr>
              <w:t>Amortizaciones</w:t>
            </w:r>
          </w:p>
        </w:tc>
        <w:tc>
          <w:tcPr>
            <w:tcW w:w="1382" w:type="dxa"/>
            <w:tcBorders>
              <w:top w:val="nil"/>
              <w:left w:val="nil"/>
              <w:bottom w:val="nil"/>
              <w:right w:val="single" w:sz="8" w:space="0" w:color="auto"/>
            </w:tcBorders>
            <w:shd w:val="clear" w:color="auto" w:fill="auto"/>
          </w:tcPr>
          <w:p w14:paraId="086C0457" w14:textId="773F756F"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–9 555</w:t>
            </w:r>
          </w:p>
        </w:tc>
        <w:tc>
          <w:tcPr>
            <w:tcW w:w="1382" w:type="dxa"/>
            <w:tcBorders>
              <w:top w:val="nil"/>
              <w:left w:val="nil"/>
              <w:bottom w:val="nil"/>
              <w:right w:val="single" w:sz="8" w:space="0" w:color="auto"/>
            </w:tcBorders>
            <w:shd w:val="clear" w:color="auto" w:fill="auto"/>
          </w:tcPr>
          <w:p w14:paraId="32EF3FC5" w14:textId="4920D8E0"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1F6E2AF5" w14:textId="3AB9FED7"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6072A9EE" w14:textId="2050565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–9 555</w:t>
            </w:r>
          </w:p>
        </w:tc>
      </w:tr>
      <w:tr w:rsidR="005769DC" w:rsidRPr="00293240" w14:paraId="1EFD511D" w14:textId="77777777" w:rsidTr="005769DC">
        <w:trPr>
          <w:jc w:val="center"/>
        </w:trPr>
        <w:tc>
          <w:tcPr>
            <w:tcW w:w="4082" w:type="dxa"/>
            <w:tcBorders>
              <w:top w:val="nil"/>
              <w:left w:val="single" w:sz="8" w:space="0" w:color="auto"/>
              <w:bottom w:val="nil"/>
              <w:right w:val="single" w:sz="8" w:space="0" w:color="auto"/>
            </w:tcBorders>
          </w:tcPr>
          <w:p w14:paraId="2A9FB82B" w14:textId="1E2F0651" w:rsidR="005769DC" w:rsidRPr="00293240" w:rsidRDefault="005769DC" w:rsidP="005769DC">
            <w:pPr>
              <w:pStyle w:val="Tabletext"/>
              <w:spacing w:before="20" w:after="20"/>
              <w:rPr>
                <w:sz w:val="18"/>
                <w:szCs w:val="18"/>
              </w:rPr>
            </w:pPr>
            <w:r w:rsidRPr="00293240">
              <w:rPr>
                <w:sz w:val="18"/>
                <w:szCs w:val="18"/>
              </w:rPr>
              <w:t>Beneficios y pérdidas por operaciones de cambio de</w:t>
            </w:r>
            <w:r w:rsidR="00DC603E">
              <w:rPr>
                <w:sz w:val="18"/>
                <w:szCs w:val="18"/>
              </w:rPr>
              <w:t> </w:t>
            </w:r>
            <w:r w:rsidRPr="00293240">
              <w:rPr>
                <w:sz w:val="18"/>
                <w:szCs w:val="18"/>
              </w:rPr>
              <w:t>divisas</w:t>
            </w:r>
          </w:p>
        </w:tc>
        <w:tc>
          <w:tcPr>
            <w:tcW w:w="1382" w:type="dxa"/>
            <w:tcBorders>
              <w:top w:val="nil"/>
              <w:left w:val="nil"/>
              <w:bottom w:val="nil"/>
              <w:right w:val="single" w:sz="8" w:space="0" w:color="auto"/>
            </w:tcBorders>
            <w:shd w:val="clear" w:color="auto" w:fill="auto"/>
          </w:tcPr>
          <w:p w14:paraId="4C690B1C" w14:textId="21A8D268"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3 720</w:t>
            </w:r>
          </w:p>
        </w:tc>
        <w:tc>
          <w:tcPr>
            <w:tcW w:w="1382" w:type="dxa"/>
            <w:tcBorders>
              <w:top w:val="nil"/>
              <w:left w:val="nil"/>
              <w:bottom w:val="nil"/>
              <w:right w:val="single" w:sz="8" w:space="0" w:color="auto"/>
            </w:tcBorders>
            <w:shd w:val="clear" w:color="auto" w:fill="auto"/>
          </w:tcPr>
          <w:p w14:paraId="74DC0191" w14:textId="0A53BA5B"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3735140F" w14:textId="0C72485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0A4F4B02" w14:textId="44DA473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3 720</w:t>
            </w:r>
          </w:p>
        </w:tc>
      </w:tr>
      <w:tr w:rsidR="005769DC" w:rsidRPr="00293240" w14:paraId="244BD93E" w14:textId="77777777" w:rsidTr="005769DC">
        <w:trPr>
          <w:jc w:val="center"/>
        </w:trPr>
        <w:tc>
          <w:tcPr>
            <w:tcW w:w="4082" w:type="dxa"/>
            <w:tcBorders>
              <w:top w:val="nil"/>
              <w:left w:val="single" w:sz="8" w:space="0" w:color="auto"/>
              <w:bottom w:val="nil"/>
              <w:right w:val="single" w:sz="8" w:space="0" w:color="auto"/>
            </w:tcBorders>
          </w:tcPr>
          <w:p w14:paraId="771D80A7" w14:textId="77777777" w:rsidR="005769DC" w:rsidRPr="00293240" w:rsidRDefault="005769DC" w:rsidP="005769DC">
            <w:pPr>
              <w:pStyle w:val="Tabletext"/>
              <w:spacing w:before="20" w:after="20"/>
              <w:rPr>
                <w:sz w:val="18"/>
                <w:szCs w:val="18"/>
              </w:rPr>
            </w:pPr>
            <w:r w:rsidRPr="00293240">
              <w:rPr>
                <w:sz w:val="18"/>
                <w:szCs w:val="18"/>
              </w:rPr>
              <w:t>ASHI</w:t>
            </w:r>
          </w:p>
        </w:tc>
        <w:tc>
          <w:tcPr>
            <w:tcW w:w="1382" w:type="dxa"/>
            <w:tcBorders>
              <w:top w:val="nil"/>
              <w:left w:val="nil"/>
              <w:bottom w:val="nil"/>
              <w:right w:val="single" w:sz="8" w:space="0" w:color="auto"/>
            </w:tcBorders>
            <w:shd w:val="clear" w:color="auto" w:fill="auto"/>
          </w:tcPr>
          <w:p w14:paraId="41DD6C92" w14:textId="6AAC8464"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b/>
                <w:bCs/>
                <w:color w:val="000000"/>
                <w:sz w:val="18"/>
                <w:szCs w:val="18"/>
              </w:rPr>
              <w:t>–17 265</w:t>
            </w:r>
          </w:p>
        </w:tc>
        <w:tc>
          <w:tcPr>
            <w:tcW w:w="1382" w:type="dxa"/>
            <w:tcBorders>
              <w:top w:val="nil"/>
              <w:left w:val="nil"/>
              <w:bottom w:val="nil"/>
              <w:right w:val="single" w:sz="8" w:space="0" w:color="auto"/>
            </w:tcBorders>
            <w:shd w:val="clear" w:color="auto" w:fill="auto"/>
          </w:tcPr>
          <w:p w14:paraId="669AF813" w14:textId="3E66D705"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622BE557" w14:textId="174ECB7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490A1EC9" w14:textId="4B6C97F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–17 265</w:t>
            </w:r>
          </w:p>
        </w:tc>
      </w:tr>
      <w:tr w:rsidR="005769DC" w:rsidRPr="00293240" w14:paraId="65864025" w14:textId="77777777" w:rsidTr="005769DC">
        <w:trPr>
          <w:jc w:val="center"/>
        </w:trPr>
        <w:tc>
          <w:tcPr>
            <w:tcW w:w="4082" w:type="dxa"/>
            <w:tcBorders>
              <w:top w:val="nil"/>
              <w:left w:val="single" w:sz="8" w:space="0" w:color="auto"/>
              <w:bottom w:val="nil"/>
              <w:right w:val="single" w:sz="8" w:space="0" w:color="auto"/>
            </w:tcBorders>
          </w:tcPr>
          <w:p w14:paraId="0CD9D94C" w14:textId="77777777" w:rsidR="005769DC" w:rsidRPr="00293240" w:rsidRDefault="005769DC" w:rsidP="005769DC">
            <w:pPr>
              <w:pStyle w:val="Tabletext"/>
              <w:spacing w:before="20" w:after="20"/>
              <w:rPr>
                <w:sz w:val="18"/>
                <w:szCs w:val="18"/>
              </w:rPr>
            </w:pPr>
            <w:r w:rsidRPr="00293240">
              <w:rPr>
                <w:sz w:val="18"/>
                <w:szCs w:val="18"/>
              </w:rPr>
              <w:t>Reembolso del préstamo FIPOI no considerado como gasto</w:t>
            </w:r>
          </w:p>
        </w:tc>
        <w:tc>
          <w:tcPr>
            <w:tcW w:w="1382" w:type="dxa"/>
            <w:tcBorders>
              <w:top w:val="nil"/>
              <w:left w:val="nil"/>
              <w:bottom w:val="nil"/>
              <w:right w:val="single" w:sz="8" w:space="0" w:color="auto"/>
            </w:tcBorders>
            <w:shd w:val="clear" w:color="auto" w:fill="auto"/>
          </w:tcPr>
          <w:p w14:paraId="1C71EDD0" w14:textId="775FD421"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59BCF6B0" w14:textId="5D6D1FB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4150ABA2" w14:textId="5F6A137E"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1 391</w:t>
            </w:r>
          </w:p>
        </w:tc>
        <w:tc>
          <w:tcPr>
            <w:tcW w:w="1383" w:type="dxa"/>
            <w:tcBorders>
              <w:top w:val="nil"/>
              <w:left w:val="nil"/>
              <w:bottom w:val="nil"/>
              <w:right w:val="single" w:sz="8" w:space="0" w:color="auto"/>
            </w:tcBorders>
            <w:shd w:val="clear" w:color="auto" w:fill="auto"/>
          </w:tcPr>
          <w:p w14:paraId="4ED53CB1" w14:textId="7CF75302"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1 391</w:t>
            </w:r>
          </w:p>
        </w:tc>
      </w:tr>
      <w:tr w:rsidR="005769DC" w:rsidRPr="00293240" w14:paraId="17230101" w14:textId="77777777" w:rsidTr="005769DC">
        <w:trPr>
          <w:jc w:val="center"/>
        </w:trPr>
        <w:tc>
          <w:tcPr>
            <w:tcW w:w="4082" w:type="dxa"/>
            <w:tcBorders>
              <w:top w:val="nil"/>
              <w:left w:val="single" w:sz="8" w:space="0" w:color="auto"/>
              <w:bottom w:val="nil"/>
              <w:right w:val="single" w:sz="8" w:space="0" w:color="auto"/>
            </w:tcBorders>
          </w:tcPr>
          <w:p w14:paraId="6A57B038" w14:textId="77777777" w:rsidR="005769DC" w:rsidRPr="00293240" w:rsidRDefault="005769DC" w:rsidP="005769DC">
            <w:pPr>
              <w:pStyle w:val="Tabletext"/>
              <w:spacing w:before="20" w:after="20"/>
              <w:rPr>
                <w:sz w:val="18"/>
                <w:szCs w:val="18"/>
              </w:rPr>
            </w:pPr>
            <w:r w:rsidRPr="00293240">
              <w:rPr>
                <w:sz w:val="18"/>
                <w:szCs w:val="18"/>
              </w:rPr>
              <w:t>Ingresos en especie</w:t>
            </w:r>
          </w:p>
        </w:tc>
        <w:tc>
          <w:tcPr>
            <w:tcW w:w="1382" w:type="dxa"/>
            <w:tcBorders>
              <w:top w:val="nil"/>
              <w:left w:val="nil"/>
              <w:bottom w:val="nil"/>
              <w:right w:val="single" w:sz="8" w:space="0" w:color="auto"/>
            </w:tcBorders>
            <w:shd w:val="clear" w:color="auto" w:fill="auto"/>
          </w:tcPr>
          <w:p w14:paraId="411039F2" w14:textId="3FF60B2B"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798</w:t>
            </w:r>
          </w:p>
        </w:tc>
        <w:tc>
          <w:tcPr>
            <w:tcW w:w="1382" w:type="dxa"/>
            <w:tcBorders>
              <w:top w:val="nil"/>
              <w:left w:val="nil"/>
              <w:bottom w:val="nil"/>
              <w:right w:val="single" w:sz="8" w:space="0" w:color="auto"/>
            </w:tcBorders>
            <w:shd w:val="clear" w:color="auto" w:fill="auto"/>
          </w:tcPr>
          <w:p w14:paraId="268BDE72" w14:textId="1615CD2E"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5EE1739C" w14:textId="037AACBB"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0A1D0A5B" w14:textId="0BAA6473"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798</w:t>
            </w:r>
          </w:p>
        </w:tc>
      </w:tr>
      <w:tr w:rsidR="005769DC" w:rsidRPr="00293240" w14:paraId="77826F13" w14:textId="77777777" w:rsidTr="005769DC">
        <w:trPr>
          <w:jc w:val="center"/>
        </w:trPr>
        <w:tc>
          <w:tcPr>
            <w:tcW w:w="4082" w:type="dxa"/>
            <w:tcBorders>
              <w:top w:val="nil"/>
              <w:left w:val="single" w:sz="8" w:space="0" w:color="auto"/>
              <w:bottom w:val="nil"/>
              <w:right w:val="single" w:sz="8" w:space="0" w:color="auto"/>
            </w:tcBorders>
          </w:tcPr>
          <w:p w14:paraId="34EA42D4" w14:textId="77777777" w:rsidR="005769DC" w:rsidRPr="00293240" w:rsidRDefault="005769DC" w:rsidP="005769DC">
            <w:pPr>
              <w:pStyle w:val="Tabletext"/>
              <w:spacing w:before="20" w:after="20"/>
              <w:rPr>
                <w:sz w:val="18"/>
                <w:szCs w:val="18"/>
              </w:rPr>
            </w:pPr>
            <w:r w:rsidRPr="00293240">
              <w:rPr>
                <w:sz w:val="18"/>
                <w:szCs w:val="18"/>
              </w:rPr>
              <w:t>Gastos en especie</w:t>
            </w:r>
          </w:p>
        </w:tc>
        <w:tc>
          <w:tcPr>
            <w:tcW w:w="1382" w:type="dxa"/>
            <w:tcBorders>
              <w:top w:val="nil"/>
              <w:left w:val="nil"/>
              <w:bottom w:val="nil"/>
              <w:right w:val="single" w:sz="8" w:space="0" w:color="auto"/>
            </w:tcBorders>
            <w:shd w:val="clear" w:color="auto" w:fill="auto"/>
          </w:tcPr>
          <w:p w14:paraId="1A129316" w14:textId="6295F6C5"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–798</w:t>
            </w:r>
          </w:p>
        </w:tc>
        <w:tc>
          <w:tcPr>
            <w:tcW w:w="1382" w:type="dxa"/>
            <w:tcBorders>
              <w:top w:val="nil"/>
              <w:left w:val="nil"/>
              <w:bottom w:val="nil"/>
              <w:right w:val="single" w:sz="8" w:space="0" w:color="auto"/>
            </w:tcBorders>
            <w:shd w:val="clear" w:color="auto" w:fill="auto"/>
          </w:tcPr>
          <w:p w14:paraId="55A18530" w14:textId="58DC4A28"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307F663E" w14:textId="14414140"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22823044" w14:textId="78E17134"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–798</w:t>
            </w:r>
          </w:p>
        </w:tc>
      </w:tr>
      <w:tr w:rsidR="005769DC" w:rsidRPr="00293240" w14:paraId="4092EF8F" w14:textId="77777777" w:rsidTr="005769DC">
        <w:trPr>
          <w:trHeight w:val="190"/>
          <w:jc w:val="center"/>
        </w:trPr>
        <w:tc>
          <w:tcPr>
            <w:tcW w:w="4082" w:type="dxa"/>
            <w:tcBorders>
              <w:top w:val="nil"/>
              <w:left w:val="single" w:sz="8" w:space="0" w:color="auto"/>
              <w:bottom w:val="nil"/>
              <w:right w:val="single" w:sz="8" w:space="0" w:color="auto"/>
            </w:tcBorders>
          </w:tcPr>
          <w:p w14:paraId="61EC2BF4" w14:textId="77777777" w:rsidR="005769DC" w:rsidRPr="00293240" w:rsidRDefault="005769DC" w:rsidP="005769DC">
            <w:pPr>
              <w:pStyle w:val="Tabletext"/>
              <w:spacing w:before="20" w:after="20"/>
              <w:rPr>
                <w:sz w:val="18"/>
                <w:szCs w:val="18"/>
              </w:rPr>
            </w:pPr>
            <w:r w:rsidRPr="00293240">
              <w:rPr>
                <w:sz w:val="18"/>
                <w:szCs w:val="18"/>
              </w:rPr>
              <w:t>Venta de activos</w:t>
            </w:r>
          </w:p>
        </w:tc>
        <w:tc>
          <w:tcPr>
            <w:tcW w:w="1382" w:type="dxa"/>
            <w:tcBorders>
              <w:top w:val="nil"/>
              <w:left w:val="nil"/>
              <w:bottom w:val="nil"/>
              <w:right w:val="single" w:sz="8" w:space="0" w:color="auto"/>
            </w:tcBorders>
            <w:shd w:val="clear" w:color="auto" w:fill="auto"/>
          </w:tcPr>
          <w:p w14:paraId="3C5F19D1" w14:textId="6D30625B"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14</w:t>
            </w:r>
          </w:p>
        </w:tc>
        <w:tc>
          <w:tcPr>
            <w:tcW w:w="1382" w:type="dxa"/>
            <w:tcBorders>
              <w:top w:val="nil"/>
              <w:left w:val="nil"/>
              <w:bottom w:val="nil"/>
              <w:right w:val="single" w:sz="8" w:space="0" w:color="auto"/>
            </w:tcBorders>
            <w:shd w:val="clear" w:color="auto" w:fill="auto"/>
          </w:tcPr>
          <w:p w14:paraId="276E292A" w14:textId="28A83A96"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482DF99D" w14:textId="2670FA63"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26CDCF35" w14:textId="2D2F64EC"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14</w:t>
            </w:r>
          </w:p>
        </w:tc>
      </w:tr>
      <w:tr w:rsidR="005769DC" w:rsidRPr="00293240" w14:paraId="45629A7F" w14:textId="77777777" w:rsidTr="005769DC">
        <w:trPr>
          <w:trHeight w:val="238"/>
          <w:jc w:val="center"/>
        </w:trPr>
        <w:tc>
          <w:tcPr>
            <w:tcW w:w="4082" w:type="dxa"/>
            <w:tcBorders>
              <w:top w:val="nil"/>
              <w:left w:val="single" w:sz="8" w:space="0" w:color="auto"/>
              <w:bottom w:val="single" w:sz="8" w:space="0" w:color="auto"/>
              <w:right w:val="single" w:sz="8" w:space="0" w:color="auto"/>
            </w:tcBorders>
          </w:tcPr>
          <w:p w14:paraId="5FFD097A" w14:textId="77777777" w:rsidR="005769DC" w:rsidRPr="00293240" w:rsidRDefault="005769DC" w:rsidP="005769DC">
            <w:pPr>
              <w:pStyle w:val="Tabletext"/>
              <w:spacing w:before="20" w:after="20"/>
              <w:rPr>
                <w:sz w:val="18"/>
                <w:szCs w:val="18"/>
              </w:rPr>
            </w:pPr>
            <w:r w:rsidRPr="00293240">
              <w:rPr>
                <w:sz w:val="18"/>
                <w:szCs w:val="18"/>
              </w:rPr>
              <w:t>Otros gastos</w:t>
            </w:r>
          </w:p>
        </w:tc>
        <w:tc>
          <w:tcPr>
            <w:tcW w:w="1382" w:type="dxa"/>
            <w:tcBorders>
              <w:top w:val="nil"/>
              <w:left w:val="nil"/>
              <w:bottom w:val="nil"/>
              <w:right w:val="single" w:sz="8" w:space="0" w:color="auto"/>
            </w:tcBorders>
            <w:shd w:val="clear" w:color="auto" w:fill="auto"/>
          </w:tcPr>
          <w:p w14:paraId="096186EF" w14:textId="752854E1"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0</w:t>
            </w:r>
          </w:p>
        </w:tc>
        <w:tc>
          <w:tcPr>
            <w:tcW w:w="1382" w:type="dxa"/>
            <w:tcBorders>
              <w:top w:val="nil"/>
              <w:left w:val="nil"/>
              <w:bottom w:val="nil"/>
              <w:right w:val="single" w:sz="8" w:space="0" w:color="auto"/>
            </w:tcBorders>
            <w:shd w:val="clear" w:color="auto" w:fill="auto"/>
          </w:tcPr>
          <w:p w14:paraId="7D822ABB" w14:textId="7059308B"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tcPr>
          <w:p w14:paraId="05AE32B6" w14:textId="57425C0A"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p>
        </w:tc>
        <w:tc>
          <w:tcPr>
            <w:tcW w:w="1383" w:type="dxa"/>
            <w:tcBorders>
              <w:top w:val="nil"/>
              <w:left w:val="nil"/>
              <w:bottom w:val="nil"/>
              <w:right w:val="single" w:sz="8" w:space="0" w:color="auto"/>
            </w:tcBorders>
            <w:shd w:val="clear" w:color="auto" w:fill="auto"/>
          </w:tcPr>
          <w:p w14:paraId="06DC1D74" w14:textId="34F76DC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18"/>
                <w:szCs w:val="18"/>
                <w:lang w:eastAsia="zh-CN"/>
              </w:rPr>
            </w:pPr>
            <w:r>
              <w:rPr>
                <w:rFonts w:cs="Calibri"/>
                <w:color w:val="000000"/>
                <w:sz w:val="18"/>
                <w:szCs w:val="18"/>
              </w:rPr>
              <w:t>–</w:t>
            </w:r>
          </w:p>
        </w:tc>
      </w:tr>
      <w:tr w:rsidR="005769DC" w:rsidRPr="00293240" w14:paraId="788E3DA8" w14:textId="77777777" w:rsidTr="00663777">
        <w:trPr>
          <w:jc w:val="center"/>
        </w:trPr>
        <w:tc>
          <w:tcPr>
            <w:tcW w:w="4082" w:type="dxa"/>
            <w:tcBorders>
              <w:top w:val="single" w:sz="8" w:space="0" w:color="auto"/>
              <w:left w:val="single" w:sz="8" w:space="0" w:color="auto"/>
              <w:bottom w:val="single" w:sz="8" w:space="0" w:color="auto"/>
              <w:right w:val="single" w:sz="8" w:space="0" w:color="auto"/>
            </w:tcBorders>
          </w:tcPr>
          <w:p w14:paraId="72CDCC2E" w14:textId="77777777" w:rsidR="005769DC" w:rsidRPr="00293240" w:rsidRDefault="005769DC" w:rsidP="005769DC">
            <w:pPr>
              <w:pStyle w:val="Tabletext"/>
              <w:spacing w:before="40" w:after="40"/>
              <w:rPr>
                <w:b/>
                <w:bCs/>
                <w:sz w:val="18"/>
                <w:szCs w:val="18"/>
              </w:rPr>
            </w:pPr>
            <w:r w:rsidRPr="00293240">
              <w:rPr>
                <w:b/>
                <w:bCs/>
                <w:sz w:val="18"/>
                <w:szCs w:val="18"/>
              </w:rPr>
              <w:t>Total de diferencias NICSP</w:t>
            </w:r>
          </w:p>
        </w:tc>
        <w:tc>
          <w:tcPr>
            <w:tcW w:w="1382" w:type="dxa"/>
            <w:tcBorders>
              <w:top w:val="single" w:sz="8" w:space="0" w:color="auto"/>
              <w:left w:val="nil"/>
              <w:bottom w:val="single" w:sz="8" w:space="0" w:color="auto"/>
              <w:right w:val="single" w:sz="8" w:space="0" w:color="auto"/>
            </w:tcBorders>
            <w:shd w:val="clear" w:color="auto" w:fill="auto"/>
          </w:tcPr>
          <w:p w14:paraId="5C1EFCF1" w14:textId="58F5DED0"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–22 715</w:t>
            </w:r>
          </w:p>
        </w:tc>
        <w:tc>
          <w:tcPr>
            <w:tcW w:w="1382" w:type="dxa"/>
            <w:tcBorders>
              <w:top w:val="single" w:sz="8" w:space="0" w:color="auto"/>
              <w:left w:val="nil"/>
              <w:bottom w:val="single" w:sz="8" w:space="0" w:color="auto"/>
              <w:right w:val="single" w:sz="8" w:space="0" w:color="auto"/>
            </w:tcBorders>
            <w:shd w:val="clear" w:color="auto" w:fill="auto"/>
          </w:tcPr>
          <w:p w14:paraId="2BDA89AF" w14:textId="2D96E27C"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1 772</w:t>
            </w:r>
          </w:p>
        </w:tc>
        <w:tc>
          <w:tcPr>
            <w:tcW w:w="1382" w:type="dxa"/>
            <w:tcBorders>
              <w:top w:val="single" w:sz="8" w:space="0" w:color="auto"/>
              <w:left w:val="nil"/>
              <w:bottom w:val="single" w:sz="8" w:space="0" w:color="auto"/>
              <w:right w:val="single" w:sz="8" w:space="0" w:color="auto"/>
            </w:tcBorders>
            <w:shd w:val="clear" w:color="auto" w:fill="auto"/>
          </w:tcPr>
          <w:p w14:paraId="79E0DA22" w14:textId="36F314B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1 391</w:t>
            </w:r>
          </w:p>
        </w:tc>
        <w:tc>
          <w:tcPr>
            <w:tcW w:w="1383" w:type="dxa"/>
            <w:tcBorders>
              <w:top w:val="single" w:sz="8" w:space="0" w:color="auto"/>
              <w:left w:val="nil"/>
              <w:bottom w:val="single" w:sz="8" w:space="0" w:color="auto"/>
              <w:right w:val="single" w:sz="8" w:space="0" w:color="auto"/>
            </w:tcBorders>
            <w:shd w:val="clear" w:color="auto" w:fill="auto"/>
          </w:tcPr>
          <w:p w14:paraId="421D4935" w14:textId="068A2B6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–19 552</w:t>
            </w:r>
          </w:p>
        </w:tc>
      </w:tr>
      <w:tr w:rsidR="005769DC" w:rsidRPr="00293240" w14:paraId="0953B499" w14:textId="77777777" w:rsidTr="00663777">
        <w:trPr>
          <w:jc w:val="center"/>
        </w:trPr>
        <w:tc>
          <w:tcPr>
            <w:tcW w:w="4082" w:type="dxa"/>
            <w:tcBorders>
              <w:top w:val="single" w:sz="8" w:space="0" w:color="auto"/>
              <w:left w:val="single" w:sz="8" w:space="0" w:color="auto"/>
              <w:bottom w:val="nil"/>
              <w:right w:val="single" w:sz="8" w:space="0" w:color="auto"/>
            </w:tcBorders>
          </w:tcPr>
          <w:p w14:paraId="03E05A35" w14:textId="77777777" w:rsidR="005769DC" w:rsidRPr="00293240" w:rsidRDefault="005769DC" w:rsidP="005769DC">
            <w:pPr>
              <w:pStyle w:val="Tabletext"/>
              <w:spacing w:before="20" w:after="20"/>
              <w:rPr>
                <w:sz w:val="18"/>
                <w:szCs w:val="18"/>
              </w:rPr>
            </w:pPr>
            <w:r w:rsidRPr="00293240">
              <w:rPr>
                <w:sz w:val="18"/>
                <w:szCs w:val="18"/>
              </w:rPr>
              <w:t>Fondo de ganancia 1000/1010</w:t>
            </w:r>
          </w:p>
        </w:tc>
        <w:tc>
          <w:tcPr>
            <w:tcW w:w="1382" w:type="dxa"/>
            <w:tcBorders>
              <w:top w:val="nil"/>
              <w:left w:val="nil"/>
              <w:bottom w:val="nil"/>
              <w:right w:val="single" w:sz="8" w:space="0" w:color="auto"/>
            </w:tcBorders>
            <w:shd w:val="clear" w:color="auto" w:fill="auto"/>
          </w:tcPr>
          <w:p w14:paraId="50F1669D" w14:textId="063BD864"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r w:rsidRPr="005769DC">
              <w:rPr>
                <w:sz w:val="18"/>
                <w:szCs w:val="18"/>
              </w:rPr>
              <w:t>–19 049</w:t>
            </w:r>
          </w:p>
        </w:tc>
        <w:tc>
          <w:tcPr>
            <w:tcW w:w="1382" w:type="dxa"/>
            <w:tcBorders>
              <w:top w:val="nil"/>
              <w:left w:val="nil"/>
              <w:bottom w:val="nil"/>
              <w:right w:val="single" w:sz="8" w:space="0" w:color="auto"/>
            </w:tcBorders>
            <w:shd w:val="clear" w:color="auto" w:fill="auto"/>
          </w:tcPr>
          <w:p w14:paraId="57FA7A30" w14:textId="6B486047"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r w:rsidRPr="005769DC">
              <w:rPr>
                <w:sz w:val="18"/>
                <w:szCs w:val="18"/>
              </w:rPr>
              <w:t>1 772</w:t>
            </w:r>
          </w:p>
        </w:tc>
        <w:tc>
          <w:tcPr>
            <w:tcW w:w="1382" w:type="dxa"/>
            <w:tcBorders>
              <w:top w:val="nil"/>
              <w:left w:val="nil"/>
              <w:bottom w:val="nil"/>
              <w:right w:val="single" w:sz="8" w:space="0" w:color="auto"/>
            </w:tcBorders>
            <w:shd w:val="clear" w:color="auto" w:fill="auto"/>
          </w:tcPr>
          <w:p w14:paraId="3F2E6585" w14:textId="03F227E8"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r w:rsidRPr="005769DC">
              <w:rPr>
                <w:sz w:val="18"/>
                <w:szCs w:val="18"/>
              </w:rPr>
              <w:t>1 391</w:t>
            </w:r>
          </w:p>
        </w:tc>
        <w:tc>
          <w:tcPr>
            <w:tcW w:w="1383" w:type="dxa"/>
            <w:tcBorders>
              <w:top w:val="single" w:sz="8" w:space="0" w:color="auto"/>
              <w:left w:val="nil"/>
              <w:bottom w:val="nil"/>
              <w:right w:val="single" w:sz="8" w:space="0" w:color="auto"/>
            </w:tcBorders>
            <w:shd w:val="clear" w:color="auto" w:fill="auto"/>
          </w:tcPr>
          <w:p w14:paraId="71F9703C" w14:textId="667E37CF"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r w:rsidRPr="005769DC">
              <w:rPr>
                <w:sz w:val="18"/>
                <w:szCs w:val="18"/>
              </w:rPr>
              <w:t>–15 886</w:t>
            </w:r>
          </w:p>
        </w:tc>
      </w:tr>
      <w:tr w:rsidR="005769DC" w:rsidRPr="00293240" w14:paraId="167FF73A" w14:textId="77777777" w:rsidTr="00663777">
        <w:trPr>
          <w:jc w:val="center"/>
        </w:trPr>
        <w:tc>
          <w:tcPr>
            <w:tcW w:w="4082" w:type="dxa"/>
            <w:tcBorders>
              <w:top w:val="nil"/>
              <w:left w:val="single" w:sz="8" w:space="0" w:color="auto"/>
              <w:bottom w:val="single" w:sz="8" w:space="0" w:color="auto"/>
              <w:right w:val="single" w:sz="8" w:space="0" w:color="auto"/>
            </w:tcBorders>
          </w:tcPr>
          <w:p w14:paraId="6B43FC5D" w14:textId="77777777" w:rsidR="005769DC" w:rsidRPr="00293240" w:rsidRDefault="005769DC" w:rsidP="005769DC">
            <w:pPr>
              <w:pStyle w:val="Tabletext"/>
              <w:spacing w:before="20" w:after="20"/>
              <w:rPr>
                <w:sz w:val="18"/>
                <w:szCs w:val="18"/>
              </w:rPr>
            </w:pPr>
            <w:r w:rsidRPr="00293240">
              <w:rPr>
                <w:sz w:val="18"/>
                <w:szCs w:val="18"/>
              </w:rPr>
              <w:t>Utilización de reservas del fondo 1010</w:t>
            </w:r>
          </w:p>
        </w:tc>
        <w:tc>
          <w:tcPr>
            <w:tcW w:w="1382" w:type="dxa"/>
            <w:tcBorders>
              <w:top w:val="nil"/>
              <w:left w:val="nil"/>
              <w:bottom w:val="single" w:sz="8" w:space="0" w:color="auto"/>
              <w:right w:val="single" w:sz="8" w:space="0" w:color="auto"/>
            </w:tcBorders>
            <w:shd w:val="clear" w:color="auto" w:fill="auto"/>
          </w:tcPr>
          <w:p w14:paraId="2A357120" w14:textId="4BBA1ABB"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r w:rsidRPr="005769DC">
              <w:rPr>
                <w:sz w:val="18"/>
                <w:szCs w:val="18"/>
              </w:rPr>
              <w:t>982</w:t>
            </w:r>
          </w:p>
        </w:tc>
        <w:tc>
          <w:tcPr>
            <w:tcW w:w="1382" w:type="dxa"/>
            <w:tcBorders>
              <w:top w:val="nil"/>
              <w:left w:val="nil"/>
              <w:bottom w:val="single" w:sz="8" w:space="0" w:color="auto"/>
              <w:right w:val="single" w:sz="8" w:space="0" w:color="auto"/>
            </w:tcBorders>
            <w:shd w:val="clear" w:color="auto" w:fill="auto"/>
          </w:tcPr>
          <w:p w14:paraId="5F419D7C" w14:textId="77777777"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p>
        </w:tc>
        <w:tc>
          <w:tcPr>
            <w:tcW w:w="1382" w:type="dxa"/>
            <w:tcBorders>
              <w:top w:val="nil"/>
              <w:left w:val="nil"/>
              <w:bottom w:val="single" w:sz="8" w:space="0" w:color="auto"/>
              <w:right w:val="single" w:sz="8" w:space="0" w:color="auto"/>
            </w:tcBorders>
            <w:shd w:val="clear" w:color="auto" w:fill="auto"/>
          </w:tcPr>
          <w:p w14:paraId="7343751C" w14:textId="7BF1AFDE"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p>
        </w:tc>
        <w:tc>
          <w:tcPr>
            <w:tcW w:w="1383" w:type="dxa"/>
            <w:tcBorders>
              <w:top w:val="nil"/>
              <w:left w:val="nil"/>
              <w:bottom w:val="single" w:sz="4" w:space="0" w:color="auto"/>
              <w:right w:val="single" w:sz="8" w:space="0" w:color="auto"/>
            </w:tcBorders>
            <w:shd w:val="clear" w:color="auto" w:fill="auto"/>
          </w:tcPr>
          <w:p w14:paraId="7DF0B5EB" w14:textId="33754220" w:rsidR="005769DC" w:rsidRPr="005769DC" w:rsidRDefault="005769DC" w:rsidP="005769DC">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rPr>
            </w:pPr>
            <w:r w:rsidRPr="005769DC">
              <w:rPr>
                <w:sz w:val="18"/>
                <w:szCs w:val="18"/>
              </w:rPr>
              <w:t>982</w:t>
            </w:r>
          </w:p>
        </w:tc>
      </w:tr>
      <w:tr w:rsidR="005769DC" w:rsidRPr="00293240" w14:paraId="41997EBA" w14:textId="77777777" w:rsidTr="005769DC">
        <w:trPr>
          <w:jc w:val="center"/>
        </w:trPr>
        <w:tc>
          <w:tcPr>
            <w:tcW w:w="4082" w:type="dxa"/>
            <w:tcBorders>
              <w:top w:val="single" w:sz="8" w:space="0" w:color="auto"/>
              <w:left w:val="single" w:sz="8" w:space="0" w:color="auto"/>
              <w:bottom w:val="single" w:sz="8" w:space="0" w:color="auto"/>
              <w:right w:val="single" w:sz="8" w:space="0" w:color="auto"/>
            </w:tcBorders>
          </w:tcPr>
          <w:p w14:paraId="463C337A" w14:textId="77777777" w:rsidR="005769DC" w:rsidRPr="00293240" w:rsidRDefault="005769DC" w:rsidP="005769DC">
            <w:pPr>
              <w:pStyle w:val="Tabletext"/>
              <w:spacing w:before="40" w:after="40"/>
              <w:rPr>
                <w:b/>
                <w:bCs/>
                <w:sz w:val="18"/>
                <w:szCs w:val="18"/>
              </w:rPr>
            </w:pPr>
            <w:r w:rsidRPr="00293240">
              <w:rPr>
                <w:b/>
                <w:bCs/>
                <w:sz w:val="18"/>
                <w:szCs w:val="18"/>
              </w:rPr>
              <w:t>Total de ingresos</w:t>
            </w:r>
          </w:p>
        </w:tc>
        <w:tc>
          <w:tcPr>
            <w:tcW w:w="1382" w:type="dxa"/>
            <w:tcBorders>
              <w:top w:val="nil"/>
              <w:left w:val="nil"/>
              <w:bottom w:val="single" w:sz="8" w:space="0" w:color="auto"/>
              <w:right w:val="single" w:sz="8" w:space="0" w:color="auto"/>
            </w:tcBorders>
            <w:shd w:val="clear" w:color="auto" w:fill="auto"/>
          </w:tcPr>
          <w:p w14:paraId="0E8FAD22" w14:textId="4C67D3D7"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–18 067</w:t>
            </w:r>
          </w:p>
        </w:tc>
        <w:tc>
          <w:tcPr>
            <w:tcW w:w="1382" w:type="dxa"/>
            <w:tcBorders>
              <w:top w:val="nil"/>
              <w:left w:val="nil"/>
              <w:bottom w:val="single" w:sz="8" w:space="0" w:color="auto"/>
              <w:right w:val="single" w:sz="8" w:space="0" w:color="auto"/>
            </w:tcBorders>
            <w:shd w:val="clear" w:color="auto" w:fill="auto"/>
          </w:tcPr>
          <w:p w14:paraId="38F1B4B6" w14:textId="3BEE8A94"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1 772</w:t>
            </w:r>
          </w:p>
        </w:tc>
        <w:tc>
          <w:tcPr>
            <w:tcW w:w="1382" w:type="dxa"/>
            <w:tcBorders>
              <w:top w:val="nil"/>
              <w:left w:val="nil"/>
              <w:bottom w:val="single" w:sz="8" w:space="0" w:color="auto"/>
              <w:right w:val="single" w:sz="8" w:space="0" w:color="auto"/>
            </w:tcBorders>
            <w:shd w:val="clear" w:color="auto" w:fill="auto"/>
          </w:tcPr>
          <w:p w14:paraId="2BAE8F46" w14:textId="2696F423"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1 391</w:t>
            </w:r>
          </w:p>
        </w:tc>
        <w:tc>
          <w:tcPr>
            <w:tcW w:w="1383" w:type="dxa"/>
            <w:tcBorders>
              <w:top w:val="single" w:sz="4" w:space="0" w:color="auto"/>
              <w:left w:val="nil"/>
              <w:bottom w:val="single" w:sz="8" w:space="0" w:color="auto"/>
              <w:right w:val="single" w:sz="8" w:space="0" w:color="auto"/>
            </w:tcBorders>
            <w:shd w:val="clear" w:color="auto" w:fill="auto"/>
          </w:tcPr>
          <w:p w14:paraId="62BB2C25" w14:textId="44F033F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–14 904</w:t>
            </w:r>
          </w:p>
        </w:tc>
      </w:tr>
      <w:tr w:rsidR="005769DC" w:rsidRPr="00293240" w14:paraId="101B04FB" w14:textId="77777777" w:rsidTr="005769DC">
        <w:trPr>
          <w:jc w:val="center"/>
        </w:trPr>
        <w:tc>
          <w:tcPr>
            <w:tcW w:w="4082" w:type="dxa"/>
            <w:tcBorders>
              <w:top w:val="single" w:sz="8" w:space="0" w:color="auto"/>
              <w:left w:val="single" w:sz="8" w:space="0" w:color="auto"/>
              <w:bottom w:val="single" w:sz="8" w:space="0" w:color="auto"/>
              <w:right w:val="single" w:sz="8" w:space="0" w:color="auto"/>
            </w:tcBorders>
          </w:tcPr>
          <w:p w14:paraId="389F8601" w14:textId="77777777" w:rsidR="005769DC" w:rsidRPr="00293240" w:rsidRDefault="005769DC" w:rsidP="005769DC">
            <w:pPr>
              <w:pStyle w:val="Tabletext"/>
              <w:spacing w:before="40" w:after="40"/>
              <w:rPr>
                <w:b/>
                <w:bCs/>
                <w:sz w:val="18"/>
                <w:szCs w:val="18"/>
              </w:rPr>
            </w:pPr>
            <w:r w:rsidRPr="00293240">
              <w:rPr>
                <w:b/>
                <w:bCs/>
                <w:sz w:val="18"/>
                <w:szCs w:val="18"/>
              </w:rPr>
              <w:t>Diferencias de perímetro</w:t>
            </w:r>
          </w:p>
        </w:tc>
        <w:tc>
          <w:tcPr>
            <w:tcW w:w="1382" w:type="dxa"/>
            <w:tcBorders>
              <w:top w:val="nil"/>
              <w:left w:val="nil"/>
              <w:bottom w:val="single" w:sz="8" w:space="0" w:color="auto"/>
              <w:right w:val="single" w:sz="8" w:space="0" w:color="auto"/>
            </w:tcBorders>
            <w:shd w:val="clear" w:color="auto" w:fill="auto"/>
          </w:tcPr>
          <w:p w14:paraId="5AE4A56F" w14:textId="3CDAA828"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47</w:t>
            </w:r>
          </w:p>
        </w:tc>
        <w:tc>
          <w:tcPr>
            <w:tcW w:w="1382" w:type="dxa"/>
            <w:tcBorders>
              <w:top w:val="nil"/>
              <w:left w:val="nil"/>
              <w:bottom w:val="single" w:sz="8" w:space="0" w:color="auto"/>
              <w:right w:val="single" w:sz="8" w:space="0" w:color="auto"/>
            </w:tcBorders>
            <w:shd w:val="clear" w:color="auto" w:fill="auto"/>
          </w:tcPr>
          <w:p w14:paraId="10AB81B2" w14:textId="49472B7A"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p>
        </w:tc>
        <w:tc>
          <w:tcPr>
            <w:tcW w:w="1382" w:type="dxa"/>
            <w:tcBorders>
              <w:top w:val="nil"/>
              <w:left w:val="nil"/>
              <w:bottom w:val="single" w:sz="8" w:space="0" w:color="auto"/>
              <w:right w:val="single" w:sz="8" w:space="0" w:color="auto"/>
            </w:tcBorders>
            <w:shd w:val="clear" w:color="auto" w:fill="auto"/>
          </w:tcPr>
          <w:p w14:paraId="1E9B527F" w14:textId="0820ACC0"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p>
        </w:tc>
        <w:tc>
          <w:tcPr>
            <w:tcW w:w="1383" w:type="dxa"/>
            <w:tcBorders>
              <w:top w:val="nil"/>
              <w:left w:val="nil"/>
              <w:bottom w:val="single" w:sz="8" w:space="0" w:color="auto"/>
              <w:right w:val="single" w:sz="8" w:space="0" w:color="auto"/>
            </w:tcBorders>
            <w:shd w:val="clear" w:color="auto" w:fill="auto"/>
          </w:tcPr>
          <w:p w14:paraId="47B89AE4" w14:textId="0AE7E11D"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47</w:t>
            </w:r>
          </w:p>
        </w:tc>
      </w:tr>
      <w:tr w:rsidR="005769DC" w:rsidRPr="00293240" w14:paraId="66327AD5" w14:textId="77777777" w:rsidTr="005769DC">
        <w:trPr>
          <w:jc w:val="center"/>
        </w:trPr>
        <w:tc>
          <w:tcPr>
            <w:tcW w:w="4082" w:type="dxa"/>
            <w:tcBorders>
              <w:top w:val="single" w:sz="8" w:space="0" w:color="auto"/>
              <w:left w:val="single" w:sz="8" w:space="0" w:color="auto"/>
              <w:bottom w:val="single" w:sz="8" w:space="0" w:color="auto"/>
              <w:right w:val="single" w:sz="8" w:space="0" w:color="auto"/>
            </w:tcBorders>
          </w:tcPr>
          <w:p w14:paraId="779AD717" w14:textId="63BD2EFB" w:rsidR="005769DC" w:rsidRPr="00293240" w:rsidRDefault="005769DC" w:rsidP="005769DC">
            <w:pPr>
              <w:pStyle w:val="Tabletext"/>
              <w:spacing w:before="40" w:after="40"/>
              <w:rPr>
                <w:b/>
                <w:bCs/>
                <w:sz w:val="18"/>
                <w:szCs w:val="18"/>
              </w:rPr>
            </w:pPr>
            <w:r w:rsidRPr="00293240">
              <w:rPr>
                <w:b/>
                <w:bCs/>
                <w:sz w:val="18"/>
                <w:szCs w:val="18"/>
              </w:rPr>
              <w:t>Superávit tal y como aparece en el Estado de resultados financieros</w:t>
            </w:r>
          </w:p>
        </w:tc>
        <w:tc>
          <w:tcPr>
            <w:tcW w:w="1382" w:type="dxa"/>
            <w:tcBorders>
              <w:top w:val="nil"/>
              <w:left w:val="nil"/>
              <w:bottom w:val="single" w:sz="8" w:space="0" w:color="auto"/>
              <w:right w:val="single" w:sz="8" w:space="0" w:color="auto"/>
            </w:tcBorders>
            <w:shd w:val="clear" w:color="auto" w:fill="auto"/>
          </w:tcPr>
          <w:p w14:paraId="0A3A7941" w14:textId="47B710D8"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–18 021</w:t>
            </w:r>
          </w:p>
        </w:tc>
        <w:tc>
          <w:tcPr>
            <w:tcW w:w="1382" w:type="dxa"/>
            <w:tcBorders>
              <w:top w:val="nil"/>
              <w:left w:val="nil"/>
              <w:bottom w:val="single" w:sz="8" w:space="0" w:color="auto"/>
              <w:right w:val="single" w:sz="8" w:space="0" w:color="auto"/>
            </w:tcBorders>
            <w:shd w:val="clear" w:color="auto" w:fill="auto"/>
          </w:tcPr>
          <w:p w14:paraId="004A7BAC" w14:textId="3EF0FDD7"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1 772</w:t>
            </w:r>
          </w:p>
        </w:tc>
        <w:tc>
          <w:tcPr>
            <w:tcW w:w="1382" w:type="dxa"/>
            <w:tcBorders>
              <w:top w:val="nil"/>
              <w:left w:val="nil"/>
              <w:bottom w:val="single" w:sz="8" w:space="0" w:color="auto"/>
              <w:right w:val="single" w:sz="8" w:space="0" w:color="auto"/>
            </w:tcBorders>
            <w:shd w:val="clear" w:color="auto" w:fill="auto"/>
          </w:tcPr>
          <w:p w14:paraId="44772CC8" w14:textId="76189FBB"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1 391</w:t>
            </w:r>
          </w:p>
        </w:tc>
        <w:tc>
          <w:tcPr>
            <w:tcW w:w="1383" w:type="dxa"/>
            <w:tcBorders>
              <w:top w:val="nil"/>
              <w:left w:val="nil"/>
              <w:bottom w:val="single" w:sz="8" w:space="0" w:color="auto"/>
              <w:right w:val="single" w:sz="8" w:space="0" w:color="auto"/>
            </w:tcBorders>
            <w:shd w:val="clear" w:color="auto" w:fill="auto"/>
          </w:tcPr>
          <w:p w14:paraId="2AFDD072" w14:textId="17029779" w:rsidR="005769DC" w:rsidRPr="00293240" w:rsidRDefault="005769DC" w:rsidP="005769DC">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18"/>
                <w:szCs w:val="18"/>
                <w:lang w:eastAsia="zh-CN"/>
              </w:rPr>
            </w:pPr>
            <w:r>
              <w:rPr>
                <w:rFonts w:cs="Calibri"/>
                <w:b/>
                <w:bCs/>
                <w:color w:val="000000"/>
                <w:sz w:val="18"/>
                <w:szCs w:val="18"/>
              </w:rPr>
              <w:t>–14 858</w:t>
            </w:r>
          </w:p>
        </w:tc>
      </w:tr>
    </w:tbl>
    <w:p w14:paraId="399F19EB" w14:textId="5A550A8F" w:rsidR="00535334" w:rsidRPr="00293240" w:rsidRDefault="00535334" w:rsidP="006E3AF7">
      <w:pPr>
        <w:tabs>
          <w:tab w:val="clear" w:pos="567"/>
          <w:tab w:val="clear" w:pos="1134"/>
          <w:tab w:val="clear" w:pos="1701"/>
          <w:tab w:val="clear" w:pos="2268"/>
          <w:tab w:val="clear" w:pos="2835"/>
        </w:tabs>
        <w:overflowPunct/>
        <w:autoSpaceDE/>
        <w:autoSpaceDN/>
        <w:adjustRightInd/>
        <w:spacing w:before="0"/>
        <w:textAlignment w:val="auto"/>
        <w:rPr>
          <w:b/>
        </w:rPr>
      </w:pPr>
      <w:bookmarkStart w:id="1248" w:name="_Toc329011661"/>
      <w:bookmarkStart w:id="1249" w:name="_Toc305764119"/>
    </w:p>
    <w:p w14:paraId="27B20C5D" w14:textId="77777777" w:rsidR="00535334" w:rsidRPr="00EB7BA4" w:rsidRDefault="00535334" w:rsidP="00EB7BA4">
      <w:pPr>
        <w:pStyle w:val="Heading1"/>
        <w:spacing w:before="120"/>
        <w:rPr>
          <w:sz w:val="24"/>
          <w:szCs w:val="24"/>
        </w:rPr>
      </w:pPr>
      <w:bookmarkStart w:id="1250" w:name="_Toc10635523"/>
      <w:bookmarkStart w:id="1251" w:name="_Toc10637740"/>
      <w:bookmarkStart w:id="1252" w:name="_Toc10637812"/>
      <w:bookmarkStart w:id="1253" w:name="_Toc10639829"/>
      <w:bookmarkStart w:id="1254" w:name="_Toc42246868"/>
      <w:bookmarkStart w:id="1255" w:name="_Toc42248589"/>
      <w:bookmarkStart w:id="1256" w:name="_Toc42249967"/>
      <w:bookmarkStart w:id="1257" w:name="_Toc55401128"/>
      <w:bookmarkStart w:id="1258" w:name="_Toc94535064"/>
      <w:bookmarkStart w:id="1259" w:name="_Toc94535784"/>
      <w:bookmarkStart w:id="1260" w:name="_Toc112145212"/>
      <w:r w:rsidRPr="00EB7BA4">
        <w:rPr>
          <w:sz w:val="24"/>
          <w:szCs w:val="24"/>
        </w:rPr>
        <w:t>Nota 27</w:t>
      </w:r>
      <w:r w:rsidRPr="00EB7BA4">
        <w:rPr>
          <w:sz w:val="24"/>
          <w:szCs w:val="24"/>
        </w:rPr>
        <w:tab/>
        <w:t>Información relativa a los partícipes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749103E7" w14:textId="77777777" w:rsidR="00535334" w:rsidRPr="00293240" w:rsidRDefault="00535334" w:rsidP="006E3AF7">
      <w:r w:rsidRPr="00293240">
        <w:t>La siguiente entidad se considera partícipe:</w:t>
      </w:r>
    </w:p>
    <w:p w14:paraId="7A4FB6FE" w14:textId="77777777" w:rsidR="00535334" w:rsidRPr="00293240" w:rsidRDefault="00535334" w:rsidP="006E3AF7">
      <w:pPr>
        <w:pStyle w:val="enumlev1"/>
      </w:pPr>
      <w:r w:rsidRPr="00293240">
        <w:t>–</w:t>
      </w:r>
      <w:r w:rsidRPr="00293240">
        <w:tab/>
        <w:t>La Caja Común de Pensiones del Personal de las Naciones Unidas (CCPPNU).</w:t>
      </w:r>
    </w:p>
    <w:p w14:paraId="5F2C14B3" w14:textId="735FA396" w:rsidR="00535334" w:rsidRPr="00293240" w:rsidRDefault="00535334" w:rsidP="006E3AF7">
      <w:r w:rsidRPr="00293240">
        <w:t>El Consejo de la Unión está compuesto por 48</w:t>
      </w:r>
      <w:r w:rsidR="00E37335">
        <w:t> </w:t>
      </w:r>
      <w:r w:rsidRPr="00293240">
        <w:t>Estados Miembros, sin designación nominativa de los representantes.</w:t>
      </w:r>
    </w:p>
    <w:p w14:paraId="3922FC8E" w14:textId="142C82B8" w:rsidR="00535334" w:rsidRPr="00293240" w:rsidRDefault="00535334" w:rsidP="006E3AF7">
      <w:r w:rsidRPr="00293240">
        <w:t>La Unión está gestionada por el Secretario General, que se ocupa de la dirección con la ayuda del Vicesecretario General y de los tres Directores de los Sectores (directivos de alto nivel que forman parte del Consejo ejecutivo): Sector de Radiocomunicaciones (BR), Sector de Normalización de las Telecomunicaciones (TSB) y Sector de Desarrollo de las Telecomunicaciones (BDT). Los</w:t>
      </w:r>
      <w:r w:rsidR="00222BCF">
        <w:t xml:space="preserve"> </w:t>
      </w:r>
      <w:r w:rsidRPr="00293240">
        <w:t>cinco</w:t>
      </w:r>
      <w:r w:rsidR="00222BCF">
        <w:t> </w:t>
      </w:r>
      <w:r w:rsidRPr="00293240">
        <w:t xml:space="preserve">funcionarios de elección cuentan con la asistencia de </w:t>
      </w:r>
      <w:r w:rsidR="0074015F" w:rsidRPr="00293240">
        <w:t>cuatro</w:t>
      </w:r>
      <w:r w:rsidR="00777EC1" w:rsidRPr="00293240">
        <w:t xml:space="preserve"> </w:t>
      </w:r>
      <w:r w:rsidRPr="00293240">
        <w:t>altos responsables de categoría</w:t>
      </w:r>
      <w:r w:rsidR="00663777">
        <w:t> </w:t>
      </w:r>
      <w:r w:rsidRPr="00293240">
        <w:t xml:space="preserve">D.2 y de otros </w:t>
      </w:r>
      <w:r w:rsidR="00777EC1" w:rsidRPr="00293240">
        <w:t>2</w:t>
      </w:r>
      <w:r w:rsidR="00B86234">
        <w:t>1</w:t>
      </w:r>
      <w:r w:rsidRPr="00293240">
        <w:t xml:space="preserve"> responsables de categoría D.1 (Jefes de Departamento o de Unidad).</w:t>
      </w:r>
    </w:p>
    <w:p w14:paraId="0E3FB226" w14:textId="67086F2A" w:rsidR="00535334" w:rsidRDefault="00535334" w:rsidP="006E3AF7">
      <w:r w:rsidRPr="00293240">
        <w:t>La remuneración global abonada al personal de dirección comprende el sueldo neto, el ajuste de destino, asignación de representación, asignación de afectación, asignación de repatriación, vacaciones acumuladas, asignación de vivienda, y expedición de bienes personales.</w:t>
      </w:r>
    </w:p>
    <w:p w14:paraId="499D84E9" w14:textId="24D208CF" w:rsidR="006C0481" w:rsidRDefault="006C0481" w:rsidP="006E3AF7">
      <w:r>
        <w:br w:type="page"/>
      </w:r>
    </w:p>
    <w:p w14:paraId="3CA2181F" w14:textId="2EFD7A57" w:rsidR="00535334" w:rsidRPr="00293240" w:rsidRDefault="00535334" w:rsidP="007E7CE0">
      <w:pPr>
        <w:keepNext/>
        <w:keepLines/>
        <w:rPr>
          <w:rFonts w:eastAsia="Calibri"/>
        </w:rPr>
      </w:pPr>
      <w:r w:rsidRPr="00293240">
        <w:rPr>
          <w:rFonts w:eastAsia="Calibri"/>
        </w:rPr>
        <w:lastRenderedPageBreak/>
        <w:t>El personal directivo tiene igualmente derecho a las mismas prestaciones que el personal de categoría profesional, es decir:</w:t>
      </w:r>
    </w:p>
    <w:p w14:paraId="31843F92" w14:textId="77777777" w:rsidR="00535334" w:rsidRPr="00293240" w:rsidRDefault="00535334" w:rsidP="006E3AF7">
      <w:pPr>
        <w:pStyle w:val="enumlev1"/>
        <w:rPr>
          <w:rFonts w:eastAsia="Calibri"/>
        </w:rPr>
      </w:pPr>
      <w:r w:rsidRPr="00293240">
        <w:t>–</w:t>
      </w:r>
      <w:r w:rsidRPr="00293240">
        <w:tab/>
        <w:t>vacaciones en el país de origen;</w:t>
      </w:r>
    </w:p>
    <w:p w14:paraId="39878381" w14:textId="77777777" w:rsidR="00535334" w:rsidRPr="00293240" w:rsidRDefault="00535334" w:rsidP="006E3AF7">
      <w:pPr>
        <w:pStyle w:val="enumlev1"/>
      </w:pPr>
      <w:r w:rsidRPr="00293240">
        <w:t>–</w:t>
      </w:r>
      <w:r w:rsidRPr="00293240">
        <w:tab/>
        <w:t>asignación escolar;</w:t>
      </w:r>
    </w:p>
    <w:p w14:paraId="1ECCBFEF" w14:textId="77777777" w:rsidR="00535334" w:rsidRPr="00293240" w:rsidRDefault="00535334" w:rsidP="006E3AF7">
      <w:pPr>
        <w:pStyle w:val="enumlev1"/>
        <w:rPr>
          <w:rFonts w:eastAsia="Calibri"/>
        </w:rPr>
      </w:pPr>
      <w:r w:rsidRPr="00293240">
        <w:t>–</w:t>
      </w:r>
      <w:r w:rsidRPr="00293240">
        <w:tab/>
        <w:t>prestaciones tras el cese del servicio.</w:t>
      </w:r>
    </w:p>
    <w:p w14:paraId="2FEC0606" w14:textId="77777777" w:rsidR="00535334" w:rsidRPr="00293240" w:rsidRDefault="00535334" w:rsidP="006E3AF7">
      <w:r w:rsidRPr="00293240">
        <w:t>Estas prestaciones no pueden cuantificarse por separado de manera fiable.</w:t>
      </w:r>
    </w:p>
    <w:p w14:paraId="0CAFD1A0" w14:textId="6B961B2E" w:rsidR="00535334" w:rsidRDefault="00535334" w:rsidP="00C43C75">
      <w:pPr>
        <w:spacing w:after="240"/>
        <w:rPr>
          <w:rFonts w:eastAsia="Calibri"/>
        </w:rPr>
      </w:pPr>
      <w:r w:rsidRPr="00293240">
        <w:rPr>
          <w:rFonts w:eastAsia="Calibri"/>
        </w:rPr>
        <w:t>Los miembros del personal directivo son participantes ordinarios de la Caja Común de Pensiones del Personal de las Naciones Unidas.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69"/>
        <w:gridCol w:w="1247"/>
        <w:gridCol w:w="1588"/>
        <w:gridCol w:w="1247"/>
        <w:gridCol w:w="1588"/>
      </w:tblGrid>
      <w:tr w:rsidR="00535334" w:rsidRPr="00293240" w14:paraId="2FBACAEF" w14:textId="77777777" w:rsidTr="00663777">
        <w:trPr>
          <w:jc w:val="center"/>
        </w:trPr>
        <w:tc>
          <w:tcPr>
            <w:tcW w:w="3969" w:type="dxa"/>
            <w:tcBorders>
              <w:top w:val="single" w:sz="8" w:space="0" w:color="auto"/>
              <w:left w:val="single" w:sz="8" w:space="0" w:color="auto"/>
              <w:bottom w:val="nil"/>
              <w:right w:val="single" w:sz="8" w:space="0" w:color="auto"/>
            </w:tcBorders>
          </w:tcPr>
          <w:p w14:paraId="50099881" w14:textId="77777777" w:rsidR="00535334" w:rsidRPr="00663777" w:rsidRDefault="00535334" w:rsidP="00663777">
            <w:pPr>
              <w:pStyle w:val="Tabletext"/>
              <w:snapToGrid w:val="0"/>
              <w:rPr>
                <w:b/>
                <w:bCs/>
                <w:szCs w:val="22"/>
              </w:rPr>
            </w:pPr>
            <w:bookmarkStart w:id="1261" w:name="_Hlk111109941"/>
          </w:p>
        </w:tc>
        <w:tc>
          <w:tcPr>
            <w:tcW w:w="2835" w:type="dxa"/>
            <w:gridSpan w:val="2"/>
            <w:tcBorders>
              <w:top w:val="single" w:sz="8" w:space="0" w:color="auto"/>
              <w:left w:val="single" w:sz="8" w:space="0" w:color="auto"/>
              <w:bottom w:val="nil"/>
              <w:right w:val="single" w:sz="8" w:space="0" w:color="auto"/>
            </w:tcBorders>
          </w:tcPr>
          <w:p w14:paraId="1B2C5B3E" w14:textId="6DB2FD64" w:rsidR="00535334" w:rsidRPr="00663777" w:rsidRDefault="00535334" w:rsidP="00663777">
            <w:pPr>
              <w:pStyle w:val="Tabletext"/>
              <w:snapToGrid w:val="0"/>
              <w:jc w:val="center"/>
              <w:rPr>
                <w:b/>
                <w:bCs/>
                <w:szCs w:val="22"/>
              </w:rPr>
            </w:pPr>
            <w:r w:rsidRPr="00663777">
              <w:rPr>
                <w:b/>
                <w:bCs/>
                <w:szCs w:val="22"/>
              </w:rPr>
              <w:t>31/12/</w:t>
            </w:r>
            <w:r w:rsidR="00A940B7" w:rsidRPr="00663777">
              <w:rPr>
                <w:b/>
                <w:bCs/>
                <w:szCs w:val="22"/>
              </w:rPr>
              <w:t>2020</w:t>
            </w:r>
          </w:p>
        </w:tc>
        <w:tc>
          <w:tcPr>
            <w:tcW w:w="2835" w:type="dxa"/>
            <w:gridSpan w:val="2"/>
            <w:tcBorders>
              <w:top w:val="single" w:sz="8" w:space="0" w:color="auto"/>
              <w:left w:val="single" w:sz="8" w:space="0" w:color="auto"/>
              <w:bottom w:val="nil"/>
              <w:right w:val="single" w:sz="8" w:space="0" w:color="auto"/>
            </w:tcBorders>
          </w:tcPr>
          <w:p w14:paraId="0FB50CDA" w14:textId="06AFDB6B" w:rsidR="00535334" w:rsidRPr="00663777" w:rsidRDefault="00535334" w:rsidP="00663777">
            <w:pPr>
              <w:pStyle w:val="Tabletext"/>
              <w:snapToGrid w:val="0"/>
              <w:jc w:val="center"/>
              <w:rPr>
                <w:b/>
                <w:bCs/>
                <w:szCs w:val="22"/>
              </w:rPr>
            </w:pPr>
            <w:r w:rsidRPr="00663777">
              <w:rPr>
                <w:b/>
                <w:bCs/>
                <w:szCs w:val="22"/>
              </w:rPr>
              <w:t>31/12/</w:t>
            </w:r>
            <w:r w:rsidR="00A940B7" w:rsidRPr="00663777">
              <w:rPr>
                <w:b/>
                <w:bCs/>
                <w:szCs w:val="22"/>
              </w:rPr>
              <w:t>2019</w:t>
            </w:r>
          </w:p>
        </w:tc>
      </w:tr>
      <w:tr w:rsidR="00535334" w:rsidRPr="00293240" w14:paraId="6CADE48F" w14:textId="77777777" w:rsidTr="00663777">
        <w:trPr>
          <w:jc w:val="center"/>
        </w:trPr>
        <w:tc>
          <w:tcPr>
            <w:tcW w:w="3969" w:type="dxa"/>
            <w:tcBorders>
              <w:top w:val="nil"/>
              <w:left w:val="single" w:sz="8" w:space="0" w:color="auto"/>
              <w:bottom w:val="single" w:sz="8" w:space="0" w:color="auto"/>
              <w:right w:val="single" w:sz="8" w:space="0" w:color="auto"/>
            </w:tcBorders>
          </w:tcPr>
          <w:p w14:paraId="2C07EE18" w14:textId="77777777" w:rsidR="00535334" w:rsidRPr="00663777" w:rsidRDefault="00535334" w:rsidP="00663777">
            <w:pPr>
              <w:pStyle w:val="Tabletext"/>
              <w:snapToGrid w:val="0"/>
              <w:rPr>
                <w:b/>
                <w:bCs/>
                <w:szCs w:val="22"/>
              </w:rPr>
            </w:pPr>
            <w:r w:rsidRPr="00663777">
              <w:rPr>
                <w:b/>
                <w:bCs/>
                <w:szCs w:val="22"/>
              </w:rPr>
              <w:t>En miles CHF</w:t>
            </w:r>
          </w:p>
        </w:tc>
        <w:tc>
          <w:tcPr>
            <w:tcW w:w="1247" w:type="dxa"/>
            <w:tcBorders>
              <w:top w:val="nil"/>
              <w:left w:val="single" w:sz="8" w:space="0" w:color="auto"/>
              <w:bottom w:val="single" w:sz="8" w:space="0" w:color="auto"/>
            </w:tcBorders>
          </w:tcPr>
          <w:p w14:paraId="4745DC32" w14:textId="77777777" w:rsidR="00535334" w:rsidRPr="00663777" w:rsidRDefault="00535334" w:rsidP="00663777">
            <w:pPr>
              <w:pStyle w:val="Tabletext"/>
              <w:snapToGrid w:val="0"/>
              <w:jc w:val="center"/>
              <w:rPr>
                <w:b/>
                <w:bCs/>
                <w:szCs w:val="22"/>
              </w:rPr>
            </w:pPr>
            <w:r w:rsidRPr="00663777">
              <w:rPr>
                <w:b/>
                <w:bCs/>
                <w:szCs w:val="22"/>
              </w:rPr>
              <w:t>Número de personas</w:t>
            </w:r>
          </w:p>
        </w:tc>
        <w:tc>
          <w:tcPr>
            <w:tcW w:w="1587" w:type="dxa"/>
            <w:tcBorders>
              <w:top w:val="nil"/>
              <w:bottom w:val="single" w:sz="8" w:space="0" w:color="auto"/>
              <w:right w:val="single" w:sz="8" w:space="0" w:color="auto"/>
            </w:tcBorders>
          </w:tcPr>
          <w:p w14:paraId="5E1D3CF5" w14:textId="77777777" w:rsidR="00535334" w:rsidRPr="00663777" w:rsidRDefault="00535334" w:rsidP="00663777">
            <w:pPr>
              <w:pStyle w:val="Tabletext"/>
              <w:snapToGrid w:val="0"/>
              <w:jc w:val="center"/>
              <w:rPr>
                <w:b/>
                <w:bCs/>
                <w:szCs w:val="22"/>
              </w:rPr>
            </w:pPr>
            <w:r w:rsidRPr="00663777">
              <w:rPr>
                <w:b/>
                <w:bCs/>
                <w:szCs w:val="22"/>
              </w:rPr>
              <w:t>Remuneración total</w:t>
            </w:r>
          </w:p>
        </w:tc>
        <w:tc>
          <w:tcPr>
            <w:tcW w:w="1247" w:type="dxa"/>
            <w:tcBorders>
              <w:top w:val="nil"/>
              <w:left w:val="single" w:sz="8" w:space="0" w:color="auto"/>
              <w:bottom w:val="single" w:sz="8" w:space="0" w:color="auto"/>
            </w:tcBorders>
          </w:tcPr>
          <w:p w14:paraId="22B87832" w14:textId="77777777" w:rsidR="00535334" w:rsidRPr="00663777" w:rsidRDefault="00535334" w:rsidP="00663777">
            <w:pPr>
              <w:pStyle w:val="Tabletext"/>
              <w:snapToGrid w:val="0"/>
              <w:jc w:val="center"/>
              <w:rPr>
                <w:b/>
                <w:bCs/>
                <w:szCs w:val="22"/>
              </w:rPr>
            </w:pPr>
            <w:r w:rsidRPr="00663777">
              <w:rPr>
                <w:b/>
                <w:bCs/>
                <w:szCs w:val="22"/>
              </w:rPr>
              <w:t>Número de personas</w:t>
            </w:r>
          </w:p>
        </w:tc>
        <w:tc>
          <w:tcPr>
            <w:tcW w:w="1588" w:type="dxa"/>
            <w:tcBorders>
              <w:top w:val="nil"/>
              <w:bottom w:val="single" w:sz="8" w:space="0" w:color="auto"/>
              <w:right w:val="single" w:sz="8" w:space="0" w:color="auto"/>
            </w:tcBorders>
          </w:tcPr>
          <w:p w14:paraId="19E7CCF0" w14:textId="77777777" w:rsidR="00535334" w:rsidRPr="00663777" w:rsidRDefault="00535334" w:rsidP="00663777">
            <w:pPr>
              <w:pStyle w:val="Tabletext"/>
              <w:snapToGrid w:val="0"/>
              <w:jc w:val="center"/>
              <w:rPr>
                <w:b/>
                <w:bCs/>
                <w:szCs w:val="22"/>
              </w:rPr>
            </w:pPr>
            <w:r w:rsidRPr="00663777">
              <w:rPr>
                <w:b/>
                <w:bCs/>
                <w:szCs w:val="22"/>
              </w:rPr>
              <w:t>Remuneración total</w:t>
            </w:r>
          </w:p>
        </w:tc>
      </w:tr>
      <w:tr w:rsidR="00663777" w:rsidRPr="00293240" w14:paraId="047FE3D9" w14:textId="77777777" w:rsidTr="00663777">
        <w:trPr>
          <w:jc w:val="center"/>
        </w:trPr>
        <w:tc>
          <w:tcPr>
            <w:tcW w:w="3969" w:type="dxa"/>
            <w:tcBorders>
              <w:top w:val="single" w:sz="8" w:space="0" w:color="auto"/>
              <w:left w:val="single" w:sz="8" w:space="0" w:color="auto"/>
              <w:bottom w:val="single" w:sz="8" w:space="0" w:color="auto"/>
              <w:right w:val="single" w:sz="8" w:space="0" w:color="auto"/>
            </w:tcBorders>
          </w:tcPr>
          <w:p w14:paraId="662625D4" w14:textId="77777777" w:rsidR="00663777" w:rsidRPr="00663777" w:rsidRDefault="00663777" w:rsidP="00663777">
            <w:pPr>
              <w:pStyle w:val="Tabletext"/>
              <w:snapToGrid w:val="0"/>
              <w:spacing w:before="0" w:after="0"/>
              <w:rPr>
                <w:rFonts w:eastAsia="Calibri"/>
                <w:szCs w:val="22"/>
              </w:rPr>
            </w:pPr>
            <w:r w:rsidRPr="00663777">
              <w:rPr>
                <w:rFonts w:eastAsia="Calibri"/>
                <w:szCs w:val="22"/>
              </w:rPr>
              <w:t>5 funcionarios de elección</w:t>
            </w:r>
          </w:p>
        </w:tc>
        <w:tc>
          <w:tcPr>
            <w:tcW w:w="1247" w:type="dxa"/>
            <w:tcBorders>
              <w:top w:val="nil"/>
              <w:left w:val="nil"/>
              <w:bottom w:val="nil"/>
              <w:right w:val="nil"/>
            </w:tcBorders>
            <w:shd w:val="clear" w:color="auto" w:fill="auto"/>
          </w:tcPr>
          <w:p w14:paraId="608614CC" w14:textId="6D443D54"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rPr>
              <w:t>5</w:t>
            </w:r>
          </w:p>
        </w:tc>
        <w:tc>
          <w:tcPr>
            <w:tcW w:w="1587" w:type="dxa"/>
            <w:tcBorders>
              <w:top w:val="nil"/>
              <w:left w:val="nil"/>
              <w:bottom w:val="nil"/>
              <w:right w:val="single" w:sz="8" w:space="0" w:color="auto"/>
            </w:tcBorders>
            <w:shd w:val="clear" w:color="auto" w:fill="auto"/>
          </w:tcPr>
          <w:p w14:paraId="12D8CDB3" w14:textId="1F0C554B"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rPr>
              <w:t>2 222</w:t>
            </w:r>
          </w:p>
        </w:tc>
        <w:tc>
          <w:tcPr>
            <w:tcW w:w="1247" w:type="dxa"/>
            <w:tcBorders>
              <w:top w:val="nil"/>
              <w:left w:val="nil"/>
              <w:bottom w:val="nil"/>
              <w:right w:val="nil"/>
            </w:tcBorders>
            <w:shd w:val="clear" w:color="auto" w:fill="auto"/>
          </w:tcPr>
          <w:p w14:paraId="2257FB9C" w14:textId="0311AE63"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lang w:eastAsia="en-GB"/>
              </w:rPr>
              <w:t>5</w:t>
            </w:r>
          </w:p>
        </w:tc>
        <w:tc>
          <w:tcPr>
            <w:tcW w:w="1588" w:type="dxa"/>
            <w:tcBorders>
              <w:top w:val="nil"/>
              <w:left w:val="nil"/>
              <w:bottom w:val="nil"/>
              <w:right w:val="single" w:sz="8" w:space="0" w:color="auto"/>
            </w:tcBorders>
            <w:shd w:val="clear" w:color="auto" w:fill="auto"/>
          </w:tcPr>
          <w:p w14:paraId="245C5043" w14:textId="68BDF923"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lang w:eastAsia="en-GB"/>
              </w:rPr>
              <w:t>2 135</w:t>
            </w:r>
          </w:p>
        </w:tc>
      </w:tr>
      <w:tr w:rsidR="00663777" w:rsidRPr="00293240" w14:paraId="4A64175D" w14:textId="77777777" w:rsidTr="00663777">
        <w:trPr>
          <w:jc w:val="center"/>
        </w:trPr>
        <w:tc>
          <w:tcPr>
            <w:tcW w:w="3969" w:type="dxa"/>
            <w:tcBorders>
              <w:top w:val="single" w:sz="8" w:space="0" w:color="auto"/>
              <w:left w:val="single" w:sz="8" w:space="0" w:color="auto"/>
              <w:bottom w:val="single" w:sz="4" w:space="0" w:color="auto"/>
              <w:right w:val="single" w:sz="8" w:space="0" w:color="auto"/>
            </w:tcBorders>
          </w:tcPr>
          <w:p w14:paraId="3954B694" w14:textId="77777777" w:rsidR="00663777" w:rsidRPr="00663777" w:rsidRDefault="00663777" w:rsidP="00663777">
            <w:pPr>
              <w:pStyle w:val="Tabletext"/>
              <w:snapToGrid w:val="0"/>
              <w:spacing w:before="0" w:after="0"/>
              <w:rPr>
                <w:rFonts w:eastAsia="Calibri"/>
                <w:b/>
                <w:bCs/>
                <w:szCs w:val="22"/>
              </w:rPr>
            </w:pPr>
            <w:r w:rsidRPr="00663777">
              <w:rPr>
                <w:rFonts w:eastAsia="Calibri"/>
                <w:b/>
                <w:bCs/>
                <w:szCs w:val="22"/>
              </w:rPr>
              <w:t>Principales directivos</w:t>
            </w:r>
          </w:p>
        </w:tc>
        <w:tc>
          <w:tcPr>
            <w:tcW w:w="1247" w:type="dxa"/>
            <w:tcBorders>
              <w:top w:val="single" w:sz="8" w:space="0" w:color="auto"/>
              <w:left w:val="nil"/>
              <w:bottom w:val="single" w:sz="8" w:space="0" w:color="auto"/>
              <w:right w:val="nil"/>
            </w:tcBorders>
            <w:shd w:val="clear" w:color="auto" w:fill="auto"/>
          </w:tcPr>
          <w:p w14:paraId="01ED0ED5" w14:textId="6ABCF0F9"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rPr>
              <w:t>5</w:t>
            </w:r>
          </w:p>
        </w:tc>
        <w:tc>
          <w:tcPr>
            <w:tcW w:w="1587" w:type="dxa"/>
            <w:tcBorders>
              <w:top w:val="single" w:sz="8" w:space="0" w:color="auto"/>
              <w:left w:val="nil"/>
              <w:bottom w:val="single" w:sz="8" w:space="0" w:color="auto"/>
              <w:right w:val="single" w:sz="8" w:space="0" w:color="auto"/>
            </w:tcBorders>
            <w:shd w:val="clear" w:color="auto" w:fill="auto"/>
          </w:tcPr>
          <w:p w14:paraId="7E5EA44B" w14:textId="68D04205"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rPr>
              <w:t>2 222</w:t>
            </w:r>
          </w:p>
        </w:tc>
        <w:tc>
          <w:tcPr>
            <w:tcW w:w="1247" w:type="dxa"/>
            <w:tcBorders>
              <w:top w:val="single" w:sz="8" w:space="0" w:color="auto"/>
              <w:left w:val="nil"/>
              <w:bottom w:val="single" w:sz="8" w:space="0" w:color="auto"/>
              <w:right w:val="nil"/>
            </w:tcBorders>
            <w:shd w:val="clear" w:color="auto" w:fill="auto"/>
          </w:tcPr>
          <w:p w14:paraId="0FD1C3D1" w14:textId="5064FF66"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lang w:eastAsia="en-GB"/>
              </w:rPr>
              <w:t>5</w:t>
            </w:r>
          </w:p>
        </w:tc>
        <w:tc>
          <w:tcPr>
            <w:tcW w:w="1588" w:type="dxa"/>
            <w:tcBorders>
              <w:top w:val="single" w:sz="8" w:space="0" w:color="auto"/>
              <w:left w:val="nil"/>
              <w:bottom w:val="single" w:sz="8" w:space="0" w:color="auto"/>
              <w:right w:val="single" w:sz="8" w:space="0" w:color="auto"/>
            </w:tcBorders>
            <w:shd w:val="clear" w:color="auto" w:fill="auto"/>
          </w:tcPr>
          <w:p w14:paraId="7D51E8FC" w14:textId="669862DE"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lang w:eastAsia="en-GB"/>
              </w:rPr>
              <w:t>2 135</w:t>
            </w:r>
          </w:p>
        </w:tc>
      </w:tr>
      <w:tr w:rsidR="00663777" w:rsidRPr="00293240" w14:paraId="70DF6BF8" w14:textId="77777777" w:rsidTr="00663777">
        <w:trPr>
          <w:jc w:val="center"/>
        </w:trPr>
        <w:tc>
          <w:tcPr>
            <w:tcW w:w="3969" w:type="dxa"/>
            <w:tcBorders>
              <w:left w:val="single" w:sz="8" w:space="0" w:color="auto"/>
              <w:right w:val="single" w:sz="8" w:space="0" w:color="auto"/>
            </w:tcBorders>
          </w:tcPr>
          <w:p w14:paraId="7CE12286" w14:textId="77777777" w:rsidR="00663777" w:rsidRPr="00663777" w:rsidRDefault="00663777" w:rsidP="00663777">
            <w:pPr>
              <w:pStyle w:val="Tabletext"/>
              <w:snapToGrid w:val="0"/>
              <w:spacing w:before="0" w:after="0"/>
              <w:rPr>
                <w:rFonts w:eastAsia="Calibri"/>
                <w:szCs w:val="22"/>
              </w:rPr>
            </w:pPr>
            <w:r w:rsidRPr="00663777">
              <w:rPr>
                <w:rFonts w:eastAsia="Calibri"/>
                <w:szCs w:val="22"/>
              </w:rPr>
              <w:t>Directores D.2</w:t>
            </w:r>
          </w:p>
        </w:tc>
        <w:tc>
          <w:tcPr>
            <w:tcW w:w="1247" w:type="dxa"/>
            <w:tcBorders>
              <w:top w:val="nil"/>
              <w:left w:val="nil"/>
              <w:bottom w:val="nil"/>
              <w:right w:val="nil"/>
            </w:tcBorders>
            <w:shd w:val="clear" w:color="auto" w:fill="auto"/>
          </w:tcPr>
          <w:p w14:paraId="63F6636B" w14:textId="4D3AC312"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rPr>
              <w:t>4</w:t>
            </w:r>
          </w:p>
        </w:tc>
        <w:tc>
          <w:tcPr>
            <w:tcW w:w="1587" w:type="dxa"/>
            <w:tcBorders>
              <w:top w:val="nil"/>
              <w:left w:val="nil"/>
              <w:bottom w:val="nil"/>
              <w:right w:val="single" w:sz="8" w:space="0" w:color="auto"/>
            </w:tcBorders>
            <w:shd w:val="clear" w:color="auto" w:fill="auto"/>
          </w:tcPr>
          <w:p w14:paraId="7E50D9B5" w14:textId="42D5CE7B"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ind w:right="454"/>
              <w:jc w:val="right"/>
              <w:textAlignment w:val="auto"/>
              <w:rPr>
                <w:rFonts w:cs="Arial"/>
                <w:color w:val="000000"/>
                <w:sz w:val="22"/>
                <w:szCs w:val="22"/>
                <w:lang w:eastAsia="zh-CN"/>
              </w:rPr>
            </w:pPr>
            <w:r w:rsidRPr="00663777">
              <w:rPr>
                <w:rFonts w:cs="Calibri"/>
                <w:color w:val="000000"/>
                <w:sz w:val="22"/>
                <w:szCs w:val="22"/>
              </w:rPr>
              <w:t>908</w:t>
            </w:r>
          </w:p>
        </w:tc>
        <w:tc>
          <w:tcPr>
            <w:tcW w:w="1247" w:type="dxa"/>
            <w:tcBorders>
              <w:top w:val="nil"/>
              <w:left w:val="nil"/>
              <w:bottom w:val="nil"/>
              <w:right w:val="nil"/>
            </w:tcBorders>
            <w:shd w:val="clear" w:color="auto" w:fill="auto"/>
          </w:tcPr>
          <w:p w14:paraId="7EBCECC9" w14:textId="1552ADB7"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lang w:eastAsia="en-GB"/>
              </w:rPr>
              <w:t>4</w:t>
            </w:r>
          </w:p>
        </w:tc>
        <w:tc>
          <w:tcPr>
            <w:tcW w:w="1588" w:type="dxa"/>
            <w:tcBorders>
              <w:top w:val="nil"/>
              <w:left w:val="nil"/>
              <w:bottom w:val="nil"/>
              <w:right w:val="single" w:sz="8" w:space="0" w:color="auto"/>
            </w:tcBorders>
            <w:shd w:val="clear" w:color="auto" w:fill="auto"/>
          </w:tcPr>
          <w:p w14:paraId="30D4DAEC" w14:textId="00813782"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lang w:eastAsia="en-GB"/>
              </w:rPr>
              <w:t>1 147</w:t>
            </w:r>
          </w:p>
        </w:tc>
      </w:tr>
      <w:tr w:rsidR="00663777" w:rsidRPr="00293240" w14:paraId="24A47B49" w14:textId="77777777" w:rsidTr="00663777">
        <w:trPr>
          <w:jc w:val="center"/>
        </w:trPr>
        <w:tc>
          <w:tcPr>
            <w:tcW w:w="3969" w:type="dxa"/>
            <w:tcBorders>
              <w:left w:val="single" w:sz="8" w:space="0" w:color="auto"/>
              <w:bottom w:val="single" w:sz="8" w:space="0" w:color="auto"/>
              <w:right w:val="single" w:sz="8" w:space="0" w:color="auto"/>
            </w:tcBorders>
          </w:tcPr>
          <w:p w14:paraId="463DF9F0" w14:textId="77777777" w:rsidR="00663777" w:rsidRPr="00663777" w:rsidRDefault="00663777" w:rsidP="00663777">
            <w:pPr>
              <w:pStyle w:val="Tabletext"/>
              <w:snapToGrid w:val="0"/>
              <w:spacing w:before="0" w:after="0"/>
              <w:rPr>
                <w:rFonts w:eastAsia="Calibri"/>
                <w:szCs w:val="22"/>
              </w:rPr>
            </w:pPr>
            <w:r w:rsidRPr="00663777">
              <w:rPr>
                <w:rFonts w:eastAsia="Calibri"/>
                <w:szCs w:val="22"/>
              </w:rPr>
              <w:t>Directores D.1</w:t>
            </w:r>
          </w:p>
        </w:tc>
        <w:tc>
          <w:tcPr>
            <w:tcW w:w="1247" w:type="dxa"/>
            <w:tcBorders>
              <w:top w:val="nil"/>
              <w:left w:val="nil"/>
              <w:bottom w:val="nil"/>
              <w:right w:val="nil"/>
            </w:tcBorders>
            <w:shd w:val="clear" w:color="auto" w:fill="auto"/>
          </w:tcPr>
          <w:p w14:paraId="52AA34F1" w14:textId="4024D79A"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rPr>
              <w:t>21</w:t>
            </w:r>
          </w:p>
        </w:tc>
        <w:tc>
          <w:tcPr>
            <w:tcW w:w="1587" w:type="dxa"/>
            <w:tcBorders>
              <w:top w:val="nil"/>
              <w:left w:val="nil"/>
              <w:bottom w:val="nil"/>
              <w:right w:val="single" w:sz="8" w:space="0" w:color="auto"/>
            </w:tcBorders>
            <w:shd w:val="clear" w:color="auto" w:fill="auto"/>
          </w:tcPr>
          <w:p w14:paraId="66BDE9B3" w14:textId="1FD22477"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rPr>
              <w:t>4 652</w:t>
            </w:r>
          </w:p>
        </w:tc>
        <w:tc>
          <w:tcPr>
            <w:tcW w:w="1247" w:type="dxa"/>
            <w:tcBorders>
              <w:top w:val="nil"/>
              <w:left w:val="nil"/>
              <w:bottom w:val="nil"/>
              <w:right w:val="nil"/>
            </w:tcBorders>
            <w:shd w:val="clear" w:color="auto" w:fill="auto"/>
          </w:tcPr>
          <w:p w14:paraId="1EBB644D" w14:textId="49B96CE3"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lang w:eastAsia="en-GB"/>
              </w:rPr>
              <w:t>20</w:t>
            </w:r>
          </w:p>
        </w:tc>
        <w:tc>
          <w:tcPr>
            <w:tcW w:w="1588" w:type="dxa"/>
            <w:tcBorders>
              <w:top w:val="nil"/>
              <w:left w:val="nil"/>
              <w:bottom w:val="nil"/>
              <w:right w:val="single" w:sz="8" w:space="0" w:color="auto"/>
            </w:tcBorders>
            <w:shd w:val="clear" w:color="auto" w:fill="auto"/>
          </w:tcPr>
          <w:p w14:paraId="1603A382" w14:textId="0F124335"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eastAsia="zh-CN"/>
              </w:rPr>
            </w:pPr>
            <w:r w:rsidRPr="00663777">
              <w:rPr>
                <w:rFonts w:cs="Calibri"/>
                <w:color w:val="000000"/>
                <w:sz w:val="22"/>
                <w:szCs w:val="22"/>
                <w:lang w:eastAsia="en-GB"/>
              </w:rPr>
              <w:t>4 723</w:t>
            </w:r>
          </w:p>
        </w:tc>
      </w:tr>
      <w:tr w:rsidR="00663777" w:rsidRPr="00293240" w14:paraId="1062432E" w14:textId="77777777" w:rsidTr="00663777">
        <w:trPr>
          <w:jc w:val="center"/>
        </w:trPr>
        <w:tc>
          <w:tcPr>
            <w:tcW w:w="3969" w:type="dxa"/>
            <w:tcBorders>
              <w:top w:val="single" w:sz="8" w:space="0" w:color="auto"/>
              <w:left w:val="single" w:sz="8" w:space="0" w:color="auto"/>
              <w:bottom w:val="single" w:sz="8" w:space="0" w:color="auto"/>
              <w:right w:val="single" w:sz="8" w:space="0" w:color="auto"/>
            </w:tcBorders>
          </w:tcPr>
          <w:p w14:paraId="551A56D1" w14:textId="77777777" w:rsidR="00663777" w:rsidRPr="00663777" w:rsidRDefault="00663777" w:rsidP="00663777">
            <w:pPr>
              <w:pStyle w:val="Tabletext"/>
              <w:snapToGrid w:val="0"/>
              <w:spacing w:before="0" w:after="0"/>
              <w:rPr>
                <w:rFonts w:eastAsia="Calibri"/>
                <w:b/>
                <w:bCs/>
                <w:szCs w:val="22"/>
              </w:rPr>
            </w:pPr>
            <w:r w:rsidRPr="00663777">
              <w:rPr>
                <w:rFonts w:eastAsia="Calibri"/>
                <w:b/>
                <w:bCs/>
                <w:szCs w:val="22"/>
              </w:rPr>
              <w:t>Total de Jefes de Departamentos</w:t>
            </w:r>
          </w:p>
        </w:tc>
        <w:tc>
          <w:tcPr>
            <w:tcW w:w="1247" w:type="dxa"/>
            <w:tcBorders>
              <w:top w:val="single" w:sz="8" w:space="0" w:color="auto"/>
              <w:left w:val="nil"/>
              <w:bottom w:val="single" w:sz="8" w:space="0" w:color="auto"/>
              <w:right w:val="nil"/>
            </w:tcBorders>
            <w:shd w:val="clear" w:color="auto" w:fill="auto"/>
          </w:tcPr>
          <w:p w14:paraId="6E816BB6" w14:textId="436A2B93"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rPr>
              <w:t>25</w:t>
            </w:r>
          </w:p>
        </w:tc>
        <w:tc>
          <w:tcPr>
            <w:tcW w:w="1587" w:type="dxa"/>
            <w:tcBorders>
              <w:top w:val="single" w:sz="8" w:space="0" w:color="auto"/>
              <w:left w:val="nil"/>
              <w:bottom w:val="single" w:sz="8" w:space="0" w:color="auto"/>
              <w:right w:val="single" w:sz="8" w:space="0" w:color="auto"/>
            </w:tcBorders>
            <w:shd w:val="clear" w:color="auto" w:fill="auto"/>
          </w:tcPr>
          <w:p w14:paraId="760E1282" w14:textId="7C82A095"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rPr>
              <w:t>5 560</w:t>
            </w:r>
          </w:p>
        </w:tc>
        <w:tc>
          <w:tcPr>
            <w:tcW w:w="1247" w:type="dxa"/>
            <w:tcBorders>
              <w:top w:val="single" w:sz="8" w:space="0" w:color="auto"/>
              <w:left w:val="nil"/>
              <w:bottom w:val="single" w:sz="8" w:space="0" w:color="auto"/>
              <w:right w:val="nil"/>
            </w:tcBorders>
            <w:shd w:val="clear" w:color="auto" w:fill="auto"/>
          </w:tcPr>
          <w:p w14:paraId="14E90CED" w14:textId="4E926F68"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lang w:eastAsia="en-GB"/>
              </w:rPr>
              <w:t>24</w:t>
            </w:r>
          </w:p>
        </w:tc>
        <w:tc>
          <w:tcPr>
            <w:tcW w:w="1588" w:type="dxa"/>
            <w:tcBorders>
              <w:top w:val="single" w:sz="8" w:space="0" w:color="auto"/>
              <w:left w:val="nil"/>
              <w:bottom w:val="single" w:sz="8" w:space="0" w:color="auto"/>
              <w:right w:val="single" w:sz="8" w:space="0" w:color="auto"/>
            </w:tcBorders>
            <w:shd w:val="clear" w:color="auto" w:fill="auto"/>
          </w:tcPr>
          <w:p w14:paraId="4BA191C6" w14:textId="50E1FA30"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lang w:eastAsia="en-GB"/>
              </w:rPr>
              <w:t>5 870</w:t>
            </w:r>
          </w:p>
        </w:tc>
      </w:tr>
      <w:tr w:rsidR="00663777" w:rsidRPr="00293240" w14:paraId="35C36F50" w14:textId="77777777" w:rsidTr="00663777">
        <w:trPr>
          <w:trHeight w:val="20"/>
          <w:jc w:val="center"/>
        </w:trPr>
        <w:tc>
          <w:tcPr>
            <w:tcW w:w="3969" w:type="dxa"/>
            <w:tcBorders>
              <w:top w:val="single" w:sz="8" w:space="0" w:color="auto"/>
              <w:left w:val="single" w:sz="8" w:space="0" w:color="auto"/>
              <w:bottom w:val="single" w:sz="8" w:space="0" w:color="auto"/>
              <w:right w:val="single" w:sz="8" w:space="0" w:color="auto"/>
            </w:tcBorders>
          </w:tcPr>
          <w:p w14:paraId="24B804EB" w14:textId="717796B8" w:rsidR="00663777" w:rsidRPr="00663777" w:rsidRDefault="00663777" w:rsidP="00663777">
            <w:pPr>
              <w:pStyle w:val="Tabletext"/>
              <w:snapToGrid w:val="0"/>
              <w:spacing w:before="0" w:after="0"/>
              <w:rPr>
                <w:rFonts w:eastAsia="Calibri"/>
                <w:b/>
                <w:bCs/>
                <w:szCs w:val="22"/>
              </w:rPr>
            </w:pPr>
            <w:r w:rsidRPr="00663777">
              <w:rPr>
                <w:rFonts w:eastAsia="Calibri"/>
                <w:b/>
                <w:bCs/>
                <w:szCs w:val="22"/>
              </w:rPr>
              <w:t xml:space="preserve">Total de principales </w:t>
            </w:r>
            <w:r w:rsidR="007E7CE0" w:rsidRPr="00663777">
              <w:rPr>
                <w:rFonts w:eastAsia="Calibri"/>
                <w:b/>
                <w:bCs/>
                <w:szCs w:val="22"/>
              </w:rPr>
              <w:t xml:space="preserve">directivos </w:t>
            </w:r>
            <w:r w:rsidRPr="00663777">
              <w:rPr>
                <w:rFonts w:eastAsia="Calibri"/>
                <w:b/>
                <w:bCs/>
                <w:szCs w:val="22"/>
              </w:rPr>
              <w:t>de la UIT</w:t>
            </w:r>
          </w:p>
        </w:tc>
        <w:tc>
          <w:tcPr>
            <w:tcW w:w="1247" w:type="dxa"/>
            <w:tcBorders>
              <w:top w:val="nil"/>
              <w:left w:val="nil"/>
              <w:bottom w:val="single" w:sz="8" w:space="0" w:color="auto"/>
              <w:right w:val="nil"/>
            </w:tcBorders>
            <w:shd w:val="clear" w:color="auto" w:fill="auto"/>
          </w:tcPr>
          <w:p w14:paraId="42A1709B" w14:textId="075FB1ED"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rPr>
              <w:t>30</w:t>
            </w:r>
          </w:p>
        </w:tc>
        <w:tc>
          <w:tcPr>
            <w:tcW w:w="1587" w:type="dxa"/>
            <w:tcBorders>
              <w:top w:val="nil"/>
              <w:left w:val="nil"/>
              <w:bottom w:val="single" w:sz="8" w:space="0" w:color="auto"/>
              <w:right w:val="single" w:sz="8" w:space="0" w:color="auto"/>
            </w:tcBorders>
            <w:shd w:val="clear" w:color="auto" w:fill="auto"/>
          </w:tcPr>
          <w:p w14:paraId="4669BDDB" w14:textId="4847905A"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rPr>
              <w:t>7 782</w:t>
            </w:r>
          </w:p>
        </w:tc>
        <w:tc>
          <w:tcPr>
            <w:tcW w:w="1247" w:type="dxa"/>
            <w:tcBorders>
              <w:top w:val="nil"/>
              <w:left w:val="nil"/>
              <w:bottom w:val="single" w:sz="8" w:space="0" w:color="auto"/>
              <w:right w:val="nil"/>
            </w:tcBorders>
            <w:shd w:val="clear" w:color="auto" w:fill="auto"/>
          </w:tcPr>
          <w:p w14:paraId="61A54257" w14:textId="4E405882"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lang w:eastAsia="en-GB"/>
              </w:rPr>
              <w:t>29</w:t>
            </w:r>
          </w:p>
        </w:tc>
        <w:tc>
          <w:tcPr>
            <w:tcW w:w="1588" w:type="dxa"/>
            <w:tcBorders>
              <w:top w:val="nil"/>
              <w:left w:val="nil"/>
              <w:bottom w:val="single" w:sz="8" w:space="0" w:color="auto"/>
              <w:right w:val="single" w:sz="8" w:space="0" w:color="auto"/>
            </w:tcBorders>
            <w:shd w:val="clear" w:color="auto" w:fill="auto"/>
          </w:tcPr>
          <w:p w14:paraId="1BEEDDE6" w14:textId="4BE351B8" w:rsidR="00663777" w:rsidRPr="00663777" w:rsidRDefault="00663777" w:rsidP="00DC60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eastAsia="zh-CN"/>
              </w:rPr>
            </w:pPr>
            <w:r w:rsidRPr="00663777">
              <w:rPr>
                <w:rFonts w:cs="Calibri"/>
                <w:b/>
                <w:bCs/>
                <w:color w:val="000000"/>
                <w:sz w:val="22"/>
                <w:szCs w:val="22"/>
                <w:lang w:eastAsia="en-GB"/>
              </w:rPr>
              <w:t>8 005</w:t>
            </w:r>
          </w:p>
        </w:tc>
      </w:tr>
    </w:tbl>
    <w:p w14:paraId="50D69875" w14:textId="77777777" w:rsidR="00D22A39" w:rsidRDefault="00D22A39" w:rsidP="00DC603E">
      <w:pPr>
        <w:spacing w:before="0"/>
      </w:pPr>
      <w:bookmarkStart w:id="1262" w:name="_Toc305764120"/>
      <w:bookmarkStart w:id="1263" w:name="_Toc329011662"/>
      <w:bookmarkStart w:id="1264" w:name="_Toc10635524"/>
      <w:bookmarkStart w:id="1265" w:name="_Toc10637741"/>
      <w:bookmarkStart w:id="1266" w:name="_Toc10637813"/>
      <w:bookmarkStart w:id="1267" w:name="_Toc10639830"/>
      <w:bookmarkStart w:id="1268" w:name="_Toc42246869"/>
      <w:bookmarkStart w:id="1269" w:name="_Toc42248590"/>
      <w:bookmarkStart w:id="1270" w:name="_Toc42249968"/>
      <w:bookmarkStart w:id="1271" w:name="_Toc55401129"/>
      <w:bookmarkStart w:id="1272" w:name="_Toc94535065"/>
      <w:bookmarkStart w:id="1273" w:name="_Toc94535785"/>
    </w:p>
    <w:p w14:paraId="259210BA" w14:textId="3C1A1CFB" w:rsidR="00535334" w:rsidRPr="00EB7BA4" w:rsidRDefault="00535334" w:rsidP="00EB7BA4">
      <w:pPr>
        <w:pStyle w:val="Heading1"/>
        <w:spacing w:before="120"/>
        <w:rPr>
          <w:sz w:val="24"/>
          <w:szCs w:val="24"/>
        </w:rPr>
      </w:pPr>
      <w:bookmarkStart w:id="1274" w:name="_Toc112145213"/>
      <w:bookmarkEnd w:id="1261"/>
      <w:r w:rsidRPr="00EB7BA4">
        <w:rPr>
          <w:sz w:val="24"/>
          <w:szCs w:val="24"/>
        </w:rPr>
        <w:t>Nota 2</w:t>
      </w:r>
      <w:bookmarkEnd w:id="1262"/>
      <w:r w:rsidRPr="00EB7BA4">
        <w:rPr>
          <w:sz w:val="24"/>
          <w:szCs w:val="24"/>
        </w:rPr>
        <w:t>8</w:t>
      </w:r>
      <w:r w:rsidRPr="00EB7BA4">
        <w:rPr>
          <w:sz w:val="24"/>
          <w:szCs w:val="24"/>
        </w:rPr>
        <w:tab/>
        <w:t>Obligaciones</w:t>
      </w:r>
      <w:bookmarkEnd w:id="1263"/>
      <w:bookmarkEnd w:id="1264"/>
      <w:bookmarkEnd w:id="1265"/>
      <w:bookmarkEnd w:id="1266"/>
      <w:bookmarkEnd w:id="1267"/>
      <w:bookmarkEnd w:id="1268"/>
      <w:bookmarkEnd w:id="1269"/>
      <w:bookmarkEnd w:id="1270"/>
      <w:bookmarkEnd w:id="1271"/>
      <w:bookmarkEnd w:id="1272"/>
      <w:bookmarkEnd w:id="1273"/>
      <w:bookmarkEnd w:id="1274"/>
    </w:p>
    <w:p w14:paraId="487502FB" w14:textId="3BDD62AB" w:rsidR="00535334" w:rsidRPr="00293240" w:rsidRDefault="0074015F" w:rsidP="0074015F">
      <w:r w:rsidRPr="00293240">
        <w:t>Al adherirse a la UNSMIS el 1 de enero de 2021, la UIT firmó un contrato en el que se define el pago de una contribución extraordinaria. El importe</w:t>
      </w:r>
      <w:r w:rsidR="00E77B0A">
        <w:t xml:space="preserve"> </w:t>
      </w:r>
      <w:r w:rsidRPr="00293240">
        <w:t xml:space="preserve">de </w:t>
      </w:r>
      <w:r w:rsidR="00E77B0A">
        <w:t>e</w:t>
      </w:r>
      <w:r w:rsidRPr="00293240">
        <w:t xml:space="preserve">sta </w:t>
      </w:r>
      <w:r w:rsidR="00E77B0A">
        <w:t xml:space="preserve">contribución extraordinaria por abonar </w:t>
      </w:r>
      <w:r w:rsidRPr="00293240">
        <w:t xml:space="preserve">es </w:t>
      </w:r>
      <w:r w:rsidR="00E77B0A">
        <w:t>de 17,84</w:t>
      </w:r>
      <w:r w:rsidRPr="00293240">
        <w:t xml:space="preserve"> millones USD </w:t>
      </w:r>
      <w:r w:rsidR="00E77B0A">
        <w:t>hasta 2032</w:t>
      </w:r>
      <w:r w:rsidRPr="00293240">
        <w:t>.</w:t>
      </w:r>
    </w:p>
    <w:p w14:paraId="415C18EA" w14:textId="4A97BCB1" w:rsidR="00535334" w:rsidRPr="00EB7BA4" w:rsidRDefault="00535334" w:rsidP="00EB7BA4">
      <w:pPr>
        <w:pStyle w:val="Heading1"/>
        <w:spacing w:before="120"/>
        <w:rPr>
          <w:sz w:val="24"/>
          <w:szCs w:val="24"/>
        </w:rPr>
      </w:pPr>
      <w:bookmarkStart w:id="1275" w:name="_Toc305764121"/>
      <w:bookmarkStart w:id="1276" w:name="_Toc329011663"/>
      <w:bookmarkStart w:id="1277" w:name="_Toc10635525"/>
      <w:bookmarkStart w:id="1278" w:name="_Toc10637742"/>
      <w:bookmarkStart w:id="1279" w:name="_Toc10637814"/>
      <w:bookmarkStart w:id="1280" w:name="_Toc10639831"/>
      <w:bookmarkStart w:id="1281" w:name="_Toc42246870"/>
      <w:bookmarkStart w:id="1282" w:name="_Toc42248591"/>
      <w:bookmarkStart w:id="1283" w:name="_Toc42249969"/>
      <w:bookmarkStart w:id="1284" w:name="_Toc55401130"/>
      <w:bookmarkStart w:id="1285" w:name="_Toc94535066"/>
      <w:bookmarkStart w:id="1286" w:name="_Toc94535786"/>
      <w:bookmarkStart w:id="1287" w:name="_Toc112145214"/>
      <w:r w:rsidRPr="00EB7BA4">
        <w:rPr>
          <w:sz w:val="24"/>
          <w:szCs w:val="24"/>
        </w:rPr>
        <w:t>Nota 29</w:t>
      </w:r>
      <w:r w:rsidRPr="00EB7BA4">
        <w:rPr>
          <w:sz w:val="24"/>
          <w:szCs w:val="24"/>
        </w:rPr>
        <w:tab/>
        <w:t>Acontecimientos posteriores a la fecha del balance</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20BF5FA7" w14:textId="77777777" w:rsidR="00E77B0A" w:rsidRDefault="00E77B0A" w:rsidP="006E3AF7">
      <w:r>
        <w:t>Aunque los estados financieros correspondientes a 2021 no se ven afectados, hay que tener en cuenta la crisis entre Rusia y Ucrania iniciada en marzo de 2022.</w:t>
      </w:r>
    </w:p>
    <w:p w14:paraId="283FD6CD" w14:textId="2021A790" w:rsidR="001A1B18" w:rsidRDefault="00E77B0A" w:rsidP="006E3AF7">
      <w:r>
        <w:t>Habida cuenta de las sanciones internacionales, puede que haya dificultades tanto para abonar como para recibir fondos. La Dirección seguirá de cerca las consecuencias que pueda tener esta situación, sobre todo a nivel financiero</w:t>
      </w:r>
      <w:r w:rsidR="00A940B7" w:rsidRPr="00293240">
        <w:t>.</w:t>
      </w:r>
    </w:p>
    <w:p w14:paraId="72770779" w14:textId="0D896A29" w:rsidR="007E7CE0" w:rsidRDefault="007E7CE0" w:rsidP="007E7CE0">
      <w:r>
        <w:br w:type="page"/>
      </w:r>
    </w:p>
    <w:p w14:paraId="23273B64" w14:textId="77777777" w:rsidR="00535334" w:rsidRPr="00293240" w:rsidRDefault="00535334" w:rsidP="006E3AF7">
      <w:pPr>
        <w:pStyle w:val="Heading1"/>
      </w:pPr>
      <w:bookmarkStart w:id="1288" w:name="_Toc357005997"/>
      <w:bookmarkStart w:id="1289" w:name="_Toc452153800"/>
      <w:bookmarkStart w:id="1290" w:name="_Toc482815129"/>
      <w:bookmarkStart w:id="1291" w:name="_Toc511814362"/>
      <w:bookmarkStart w:id="1292" w:name="_Toc521402991"/>
      <w:bookmarkStart w:id="1293" w:name="_Toc10635526"/>
      <w:bookmarkStart w:id="1294" w:name="_Toc10636786"/>
      <w:bookmarkStart w:id="1295" w:name="_Toc55401131"/>
      <w:bookmarkStart w:id="1296" w:name="_Toc94525345"/>
      <w:bookmarkStart w:id="1297" w:name="_Toc94532434"/>
      <w:bookmarkStart w:id="1298" w:name="_Toc94535067"/>
      <w:bookmarkStart w:id="1299" w:name="_Toc94535787"/>
      <w:bookmarkStart w:id="1300" w:name="_Toc94536573"/>
      <w:bookmarkStart w:id="1301" w:name="_Toc112145215"/>
      <w:bookmarkStart w:id="1302" w:name="_Toc357006004"/>
      <w:r w:rsidRPr="00293240">
        <w:lastRenderedPageBreak/>
        <w:t>I</w:t>
      </w:r>
      <w:r w:rsidRPr="00293240">
        <w:tab/>
        <w:t>PRESUPUESTO ORDINARIO</w:t>
      </w:r>
      <w:bookmarkEnd w:id="1288"/>
      <w:r w:rsidRPr="00293240">
        <w:t xml:space="preserve"> (ANEXO B1)</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331E1E5B" w14:textId="77777777" w:rsidR="00535334" w:rsidRPr="00293240" w:rsidRDefault="00535334" w:rsidP="006E3AF7">
      <w:pPr>
        <w:pStyle w:val="Headingb"/>
      </w:pPr>
      <w:bookmarkStart w:id="1303" w:name="_Toc452155522"/>
      <w:bookmarkStart w:id="1304" w:name="_Toc452155891"/>
      <w:bookmarkStart w:id="1305" w:name="_Toc482814675"/>
      <w:bookmarkStart w:id="1306" w:name="_Toc511808909"/>
      <w:bookmarkStart w:id="1307" w:name="_Toc511809480"/>
      <w:bookmarkStart w:id="1308" w:name="_Toc10635527"/>
      <w:bookmarkStart w:id="1309" w:name="_Toc42248593"/>
      <w:bookmarkStart w:id="1310" w:name="_Toc42249971"/>
      <w:bookmarkStart w:id="1311" w:name="_Toc55401132"/>
      <w:bookmarkStart w:id="1312" w:name="_Toc94535788"/>
      <w:bookmarkStart w:id="1313" w:name="_Toc94536574"/>
      <w:bookmarkStart w:id="1314" w:name="_Toc112145216"/>
      <w:r w:rsidRPr="00293240">
        <w:t>Presupuesto ordinario</w:t>
      </w:r>
      <w:bookmarkEnd w:id="1303"/>
      <w:bookmarkEnd w:id="1304"/>
      <w:bookmarkEnd w:id="1305"/>
      <w:bookmarkEnd w:id="1306"/>
      <w:bookmarkEnd w:id="1307"/>
      <w:bookmarkEnd w:id="1308"/>
      <w:bookmarkEnd w:id="1309"/>
      <w:bookmarkEnd w:id="1310"/>
      <w:bookmarkEnd w:id="1311"/>
      <w:bookmarkEnd w:id="1312"/>
      <w:bookmarkEnd w:id="1313"/>
      <w:bookmarkEnd w:id="1314"/>
    </w:p>
    <w:p w14:paraId="257F5749" w14:textId="4C14F896" w:rsidR="00535334" w:rsidRPr="00293240" w:rsidRDefault="00E7091D" w:rsidP="006E3AF7">
      <w:r>
        <w:t>44</w:t>
      </w:r>
      <w:r w:rsidR="00535334" w:rsidRPr="00293240">
        <w:tab/>
        <w:t>Para el ejercicio</w:t>
      </w:r>
      <w:r w:rsidR="008E6245" w:rsidRPr="00293240">
        <w:t xml:space="preserve"> </w:t>
      </w:r>
      <w:r w:rsidR="00A940B7" w:rsidRPr="00293240">
        <w:t>202</w:t>
      </w:r>
      <w:r>
        <w:t>1</w:t>
      </w:r>
      <w:r w:rsidR="00535334" w:rsidRPr="00293240">
        <w:t>, los ingresos y los gastos se presupuestaron en</w:t>
      </w:r>
      <w:r w:rsidR="00DC29C8" w:rsidRPr="00293240">
        <w:t xml:space="preserve"> </w:t>
      </w:r>
      <w:r w:rsidR="00A940B7" w:rsidRPr="00293240">
        <w:rPr>
          <w:bCs/>
          <w:szCs w:val="24"/>
        </w:rPr>
        <w:t>16</w:t>
      </w:r>
      <w:r>
        <w:rPr>
          <w:bCs/>
          <w:szCs w:val="24"/>
        </w:rPr>
        <w:t>4,53</w:t>
      </w:r>
      <w:r w:rsidR="00535334" w:rsidRPr="00293240">
        <w:rPr>
          <w:bCs/>
          <w:szCs w:val="24"/>
        </w:rPr>
        <w:t> </w:t>
      </w:r>
      <w:r w:rsidR="00535334" w:rsidRPr="00293240">
        <w:t>millones CHF.</w:t>
      </w:r>
      <w:r w:rsidR="00A940B7" w:rsidRPr="00293240">
        <w:t xml:space="preserve"> </w:t>
      </w:r>
      <w:r w:rsidR="00DC29C8" w:rsidRPr="00293240">
        <w:t>Debido al aplazamiento de la CMDT a 2022 y de la AMNT a 202</w:t>
      </w:r>
      <w:r>
        <w:t>2</w:t>
      </w:r>
      <w:r w:rsidR="00DC29C8" w:rsidRPr="00293240">
        <w:t>, se han contabilizado</w:t>
      </w:r>
      <w:r w:rsidR="00740810">
        <w:t xml:space="preserve"> </w:t>
      </w:r>
      <w:r w:rsidR="00DC29C8" w:rsidRPr="00293240">
        <w:t>1,</w:t>
      </w:r>
      <w:r>
        <w:t>64</w:t>
      </w:r>
      <w:r w:rsidR="001A1B18">
        <w:t> </w:t>
      </w:r>
      <w:r w:rsidR="00DC29C8" w:rsidRPr="00293240">
        <w:t>millones CHF como actividades aplazadas</w:t>
      </w:r>
      <w:r>
        <w:t xml:space="preserve"> y se han detraído 0,59 millones CHF de las actividades aplazadas contabilizadas tras la ejecución presupuestaria de 2020. Por consiguiente, el</w:t>
      </w:r>
      <w:r w:rsidR="00DC29C8" w:rsidRPr="00293240">
        <w:t xml:space="preserve"> presupuesto final </w:t>
      </w:r>
      <w:r>
        <w:t xml:space="preserve">se eleva </w:t>
      </w:r>
      <w:r w:rsidR="00DC29C8" w:rsidRPr="00293240">
        <w:t>a</w:t>
      </w:r>
      <w:r w:rsidR="001A1B18">
        <w:t> </w:t>
      </w:r>
      <w:r w:rsidR="00DC29C8" w:rsidRPr="00293240">
        <w:t>16</w:t>
      </w:r>
      <w:r>
        <w:t>2,95</w:t>
      </w:r>
      <w:r w:rsidR="00DC29C8" w:rsidRPr="00293240">
        <w:t xml:space="preserve"> millones CHF</w:t>
      </w:r>
      <w:r w:rsidR="00A940B7" w:rsidRPr="00293240">
        <w:t>.</w:t>
      </w:r>
    </w:p>
    <w:p w14:paraId="21445746" w14:textId="77777777" w:rsidR="00535334" w:rsidRPr="00293240" w:rsidRDefault="00535334" w:rsidP="006E3AF7">
      <w:pPr>
        <w:pStyle w:val="Headingb"/>
      </w:pPr>
      <w:bookmarkStart w:id="1315" w:name="_Toc452155523"/>
      <w:bookmarkStart w:id="1316" w:name="_Toc452155892"/>
      <w:bookmarkStart w:id="1317" w:name="_Toc482814676"/>
      <w:bookmarkStart w:id="1318" w:name="_Toc511808910"/>
      <w:bookmarkStart w:id="1319" w:name="_Toc511809481"/>
      <w:bookmarkStart w:id="1320" w:name="_Toc10635528"/>
      <w:bookmarkStart w:id="1321" w:name="_Toc42248594"/>
      <w:bookmarkStart w:id="1322" w:name="_Toc42249972"/>
      <w:bookmarkStart w:id="1323" w:name="_Toc55401133"/>
      <w:bookmarkStart w:id="1324" w:name="_Toc94535789"/>
      <w:bookmarkStart w:id="1325" w:name="_Toc94536575"/>
      <w:bookmarkStart w:id="1326" w:name="_Toc112145217"/>
      <w:r w:rsidRPr="00293240">
        <w:t>Ingresos</w:t>
      </w:r>
      <w:bookmarkEnd w:id="1315"/>
      <w:bookmarkEnd w:id="1316"/>
      <w:bookmarkEnd w:id="1317"/>
      <w:bookmarkEnd w:id="1318"/>
      <w:bookmarkEnd w:id="1319"/>
      <w:bookmarkEnd w:id="1320"/>
      <w:bookmarkEnd w:id="1321"/>
      <w:bookmarkEnd w:id="1322"/>
      <w:bookmarkEnd w:id="1323"/>
      <w:bookmarkEnd w:id="1324"/>
      <w:bookmarkEnd w:id="1325"/>
      <w:bookmarkEnd w:id="1326"/>
    </w:p>
    <w:p w14:paraId="55D4E468" w14:textId="51137EF0" w:rsidR="00535334" w:rsidRPr="00293240" w:rsidRDefault="00E7091D" w:rsidP="006E3AF7">
      <w:r>
        <w:t>45</w:t>
      </w:r>
      <w:r w:rsidR="00535334" w:rsidRPr="00293240">
        <w:tab/>
        <w:t xml:space="preserve">En el presupuesto para </w:t>
      </w:r>
      <w:r w:rsidR="00A940B7" w:rsidRPr="00293240">
        <w:t>202</w:t>
      </w:r>
      <w:r>
        <w:t>1</w:t>
      </w:r>
      <w:r w:rsidR="00535334" w:rsidRPr="00293240">
        <w:t xml:space="preserve"> se consignó una partida de </w:t>
      </w:r>
      <w:r w:rsidR="00DC29C8" w:rsidRPr="00293240">
        <w:t>2</w:t>
      </w:r>
      <w:r w:rsidR="00535334" w:rsidRPr="00293240">
        <w:t>,25</w:t>
      </w:r>
      <w:r w:rsidR="00750498">
        <w:t> </w:t>
      </w:r>
      <w:r w:rsidR="00535334" w:rsidRPr="00293240">
        <w:t xml:space="preserve">millones CHF para </w:t>
      </w:r>
      <w:r w:rsidR="00C1782C" w:rsidRPr="00293240">
        <w:t xml:space="preserve">el Edificio </w:t>
      </w:r>
      <w:r w:rsidR="00535334" w:rsidRPr="00293240">
        <w:t>(</w:t>
      </w:r>
      <w:r w:rsidR="00DC29C8" w:rsidRPr="00293240">
        <w:t>0</w:t>
      </w:r>
      <w:r w:rsidR="00535334" w:rsidRPr="00293240">
        <w:t>,75</w:t>
      </w:r>
      <w:r w:rsidR="00750498">
        <w:t> </w:t>
      </w:r>
      <w:r w:rsidR="00535334" w:rsidRPr="00293240">
        <w:t>millones CHF) y</w:t>
      </w:r>
      <w:r w:rsidR="00C1782C" w:rsidRPr="00293240">
        <w:t xml:space="preserve"> proyectos de </w:t>
      </w:r>
      <w:r w:rsidR="00535334" w:rsidRPr="00293240">
        <w:t>TIC (</w:t>
      </w:r>
      <w:r w:rsidR="00DC29C8" w:rsidRPr="00293240">
        <w:t>1</w:t>
      </w:r>
      <w:r w:rsidR="00535334" w:rsidRPr="00293240">
        <w:t xml:space="preserve">,5 millones CHF). Los gastos conexos para </w:t>
      </w:r>
      <w:r w:rsidR="00A940B7" w:rsidRPr="00293240">
        <w:t>202</w:t>
      </w:r>
      <w:r>
        <w:t>1</w:t>
      </w:r>
      <w:r w:rsidR="00535334" w:rsidRPr="00293240">
        <w:t xml:space="preserve"> están incorporados en el total de gastos de la Secretaría General.</w:t>
      </w:r>
    </w:p>
    <w:p w14:paraId="634B4AA9" w14:textId="77777777" w:rsidR="00535334" w:rsidRPr="00293240" w:rsidRDefault="00535334" w:rsidP="006E3AF7">
      <w:pPr>
        <w:pStyle w:val="Headingb"/>
      </w:pPr>
      <w:bookmarkStart w:id="1327" w:name="_Toc452155524"/>
      <w:bookmarkStart w:id="1328" w:name="_Toc452155893"/>
      <w:bookmarkStart w:id="1329" w:name="_Toc482814677"/>
      <w:bookmarkStart w:id="1330" w:name="_Toc511808911"/>
      <w:bookmarkStart w:id="1331" w:name="_Toc511809482"/>
      <w:bookmarkStart w:id="1332" w:name="_Toc10635529"/>
      <w:bookmarkStart w:id="1333" w:name="_Toc42248595"/>
      <w:bookmarkStart w:id="1334" w:name="_Toc42249973"/>
      <w:bookmarkStart w:id="1335" w:name="_Toc55401134"/>
      <w:bookmarkStart w:id="1336" w:name="_Toc94535790"/>
      <w:bookmarkStart w:id="1337" w:name="_Toc94536576"/>
      <w:bookmarkStart w:id="1338" w:name="_Toc112145218"/>
      <w:r w:rsidRPr="00293240">
        <w:t>Contribuciones previstas</w:t>
      </w:r>
      <w:bookmarkEnd w:id="1327"/>
      <w:bookmarkEnd w:id="1328"/>
      <w:bookmarkEnd w:id="1329"/>
      <w:bookmarkEnd w:id="1330"/>
      <w:bookmarkEnd w:id="1331"/>
      <w:bookmarkEnd w:id="1332"/>
      <w:bookmarkEnd w:id="1333"/>
      <w:bookmarkEnd w:id="1334"/>
      <w:bookmarkEnd w:id="1335"/>
      <w:bookmarkEnd w:id="1336"/>
      <w:bookmarkEnd w:id="1337"/>
      <w:bookmarkEnd w:id="1338"/>
    </w:p>
    <w:p w14:paraId="5A7C3047" w14:textId="12706DB0" w:rsidR="00535334" w:rsidRPr="00293240" w:rsidRDefault="00E7091D" w:rsidP="006E3AF7">
      <w:r>
        <w:t>46</w:t>
      </w:r>
      <w:r w:rsidR="00535334" w:rsidRPr="00293240">
        <w:tab/>
        <w:t xml:space="preserve">Para el bienio </w:t>
      </w:r>
      <w:r w:rsidR="00A940B7" w:rsidRPr="00293240">
        <w:t xml:space="preserve">2020-2021 </w:t>
      </w:r>
      <w:r w:rsidR="00535334" w:rsidRPr="00293240">
        <w:t>los ingresos en concepto de contribuciones previstas se presupuestaron en </w:t>
      </w:r>
      <w:bookmarkStart w:id="1339" w:name="_Hlk72842352"/>
      <w:r w:rsidR="00A940B7" w:rsidRPr="00293240">
        <w:t>125</w:t>
      </w:r>
      <w:r w:rsidR="00C1782C" w:rsidRPr="00293240">
        <w:t>,</w:t>
      </w:r>
      <w:r>
        <w:t>61</w:t>
      </w:r>
      <w:bookmarkEnd w:id="1339"/>
      <w:r w:rsidR="00535334" w:rsidRPr="00293240">
        <w:t> millones CHF por año.</w:t>
      </w:r>
    </w:p>
    <w:p w14:paraId="64EC3A4C" w14:textId="0CF03B8E" w:rsidR="00C1782C" w:rsidRPr="00293240" w:rsidRDefault="00E7091D" w:rsidP="00C1782C">
      <w:r>
        <w:t>47</w:t>
      </w:r>
      <w:r w:rsidR="00636E92" w:rsidRPr="00293240">
        <w:tab/>
      </w:r>
      <w:r w:rsidR="00C1782C" w:rsidRPr="00293240">
        <w:t>A pesar de los retos de la COVID</w:t>
      </w:r>
      <w:r>
        <w:t>-19</w:t>
      </w:r>
      <w:r w:rsidR="00C1782C" w:rsidRPr="00293240">
        <w:t xml:space="preserve">, de la desaceleración económica mundial y de cierta consolidación resultante en la industria, el número de Miembros de la UIT </w:t>
      </w:r>
      <w:r>
        <w:t>aumentó en 2021</w:t>
      </w:r>
      <w:r w:rsidR="00C1782C" w:rsidRPr="00293240">
        <w:t>. El número de Miembros de la UIT se situó en 9</w:t>
      </w:r>
      <w:r>
        <w:t>4</w:t>
      </w:r>
      <w:r w:rsidR="00C1782C" w:rsidRPr="00293240">
        <w:t xml:space="preserve">5 entidades, </w:t>
      </w:r>
      <w:r>
        <w:t>incluidos 85</w:t>
      </w:r>
      <w:r w:rsidR="00C1782C" w:rsidRPr="00293240">
        <w:t xml:space="preserve"> nuevos Miembros.</w:t>
      </w:r>
      <w:r>
        <w:t xml:space="preserve"> No obstante, los ingresos correspondientes se mantuvieron estables, pues la categoría que experimentó un mayor aumento es el de Asociados</w:t>
      </w:r>
      <w:r w:rsidR="00CF25D9">
        <w:t xml:space="preserve"> que abonan una contribución baja.</w:t>
      </w:r>
    </w:p>
    <w:p w14:paraId="79539D45" w14:textId="231EFD12" w:rsidR="00C1782C" w:rsidRDefault="00CF25D9" w:rsidP="00C1782C">
      <w:r>
        <w:t>48</w:t>
      </w:r>
      <w:r w:rsidR="00636E92" w:rsidRPr="00293240">
        <w:tab/>
      </w:r>
      <w:r>
        <w:t xml:space="preserve">La tendencia al alza en el número de Miembros fue </w:t>
      </w:r>
      <w:r w:rsidR="00222BCF">
        <w:t>n</w:t>
      </w:r>
      <w:r>
        <w:t xml:space="preserve">etamente positiva en los tres Sectores: UIT-R (+9), UIT-T (+19) y UIT-D (+2). </w:t>
      </w:r>
      <w:r w:rsidR="00C1782C" w:rsidRPr="00293240">
        <w:t xml:space="preserve">El mayor crecimiento de los </w:t>
      </w:r>
      <w:r w:rsidR="00F82BAE" w:rsidRPr="00293240">
        <w:t>M</w:t>
      </w:r>
      <w:r w:rsidR="00C1782C" w:rsidRPr="00293240">
        <w:t xml:space="preserve">iembros de la industria </w:t>
      </w:r>
      <w:r w:rsidR="00F82BAE" w:rsidRPr="00293240">
        <w:t>le corresponde al</w:t>
      </w:r>
      <w:r w:rsidR="00C1782C" w:rsidRPr="00293240">
        <w:t xml:space="preserve"> UIT-T</w:t>
      </w:r>
      <w:r>
        <w:t>, casi todos en la categoría de Asociados</w:t>
      </w:r>
      <w:r w:rsidR="00C1782C" w:rsidRPr="00293240">
        <w:t>.</w:t>
      </w:r>
    </w:p>
    <w:p w14:paraId="4B658509" w14:textId="63576827" w:rsidR="00CF25D9" w:rsidRPr="00293240" w:rsidRDefault="00CF25D9" w:rsidP="00C1782C">
      <w:r>
        <w:t>49</w:t>
      </w:r>
      <w:r>
        <w:tab/>
        <w:t>La retención de las Instituciones Académicas ha resultado más problemática, pues cada vez más universidades tienen dificultades para abonar la cuota que les corresponde. Si bien la UIT atrajo a 17 nuevas Instituciones Académicas, otras tantas renunciaron en 2021, por lo que el total es similar al del año anterior.</w:t>
      </w:r>
    </w:p>
    <w:p w14:paraId="217F02AC" w14:textId="2121B0D2" w:rsidR="00C1782C" w:rsidRDefault="00CF25D9" w:rsidP="00C1782C">
      <w:r>
        <w:t>50</w:t>
      </w:r>
      <w:r w:rsidR="00636E92" w:rsidRPr="00293240">
        <w:tab/>
      </w:r>
      <w:r>
        <w:t>Por último</w:t>
      </w:r>
      <w:r w:rsidR="00C1782C" w:rsidRPr="00293240">
        <w:t xml:space="preserve">, </w:t>
      </w:r>
      <w:r>
        <w:t>las</w:t>
      </w:r>
      <w:r w:rsidR="00C1782C" w:rsidRPr="00293240">
        <w:t xml:space="preserve"> nuevas cuotas reducidas para las </w:t>
      </w:r>
      <w:r>
        <w:t>PYME introducidas en 2020</w:t>
      </w:r>
      <w:r w:rsidR="00C1782C" w:rsidRPr="00293240">
        <w:t xml:space="preserve"> </w:t>
      </w:r>
      <w:r w:rsidR="00636E92" w:rsidRPr="00293240">
        <w:t>con arreglo a</w:t>
      </w:r>
      <w:r w:rsidR="00C1782C" w:rsidRPr="00293240">
        <w:t xml:space="preserve"> la Resolución 209 (Dubái, 2018)</w:t>
      </w:r>
      <w:r>
        <w:t xml:space="preserve"> han contribuido a aumentar el número de Miembros</w:t>
      </w:r>
      <w:r w:rsidR="00C1782C" w:rsidRPr="00293240">
        <w:t xml:space="preserve">. </w:t>
      </w:r>
      <w:r w:rsidR="00636E92" w:rsidRPr="00293240">
        <w:t>La importante labor de comercialización</w:t>
      </w:r>
      <w:r>
        <w:t xml:space="preserve"> digital</w:t>
      </w:r>
      <w:r w:rsidR="00636E92" w:rsidRPr="00293240">
        <w:t xml:space="preserve"> y divulgación de la UIT fructificó en la adhesión de</w:t>
      </w:r>
      <w:r w:rsidR="00C1782C" w:rsidRPr="00293240">
        <w:t xml:space="preserve"> 2</w:t>
      </w:r>
      <w:r>
        <w:t>9</w:t>
      </w:r>
      <w:r w:rsidR="00C1782C" w:rsidRPr="00293240">
        <w:t xml:space="preserve"> </w:t>
      </w:r>
      <w:r>
        <w:t>PYME</w:t>
      </w:r>
      <w:r w:rsidR="00C1782C" w:rsidRPr="00293240">
        <w:t>, 2</w:t>
      </w:r>
      <w:r>
        <w:t>3</w:t>
      </w:r>
      <w:r w:rsidR="00C1782C" w:rsidRPr="00293240">
        <w:t xml:space="preserve"> </w:t>
      </w:r>
      <w:r w:rsidR="00636E92" w:rsidRPr="00293240">
        <w:t>al</w:t>
      </w:r>
      <w:r w:rsidR="00222BCF">
        <w:t xml:space="preserve"> </w:t>
      </w:r>
      <w:r w:rsidR="00C1782C" w:rsidRPr="00293240">
        <w:t xml:space="preserve">UIT-T y </w:t>
      </w:r>
      <w:r>
        <w:t>6</w:t>
      </w:r>
      <w:r w:rsidR="00C1782C" w:rsidRPr="00293240">
        <w:t xml:space="preserve"> </w:t>
      </w:r>
      <w:r w:rsidR="00636E92" w:rsidRPr="00293240">
        <w:t>al</w:t>
      </w:r>
      <w:r w:rsidR="00C1782C" w:rsidRPr="00293240">
        <w:t xml:space="preserve"> UIT-R</w:t>
      </w:r>
      <w:r>
        <w:t xml:space="preserve">, lo que </w:t>
      </w:r>
      <w:r w:rsidR="0000047F">
        <w:t>arroja un total de 51 PYME adheridas a las que se aplica la cuota reducida para Asociados</w:t>
      </w:r>
      <w:r w:rsidR="00C1782C" w:rsidRPr="00293240">
        <w:t>.</w:t>
      </w:r>
    </w:p>
    <w:p w14:paraId="6AA09712" w14:textId="2CA4D0CC" w:rsidR="00F34640" w:rsidRPr="00293240" w:rsidRDefault="0000047F" w:rsidP="0000047F">
      <w:pPr>
        <w:rPr>
          <w:color w:val="000000"/>
        </w:rPr>
      </w:pPr>
      <w:r>
        <w:t>51</w:t>
      </w:r>
      <w:r>
        <w:tab/>
        <w:t>En resumen, a pesar del difícil entorno económico y que la UIT ha adoptado un formato virtual para sus Comisiones de Estudio y otras actividades, la mayor divulgación y la introducción de cuotas reducidas para las PYME con categoría de Asociado ha atraído a</w:t>
      </w:r>
      <w:r w:rsidR="00F34640" w:rsidRPr="00293240">
        <w:t xml:space="preserve"> nuev</w:t>
      </w:r>
      <w:r w:rsidR="00C63D45" w:rsidRPr="00293240">
        <w:t>o</w:t>
      </w:r>
      <w:r w:rsidR="00F34640" w:rsidRPr="00293240">
        <w:t xml:space="preserve">s </w:t>
      </w:r>
      <w:r w:rsidR="00636E92" w:rsidRPr="00293240">
        <w:t>actores a la Unión</w:t>
      </w:r>
      <w:r w:rsidR="00F34640" w:rsidRPr="00293240">
        <w:t>, ayud</w:t>
      </w:r>
      <w:r w:rsidR="005E08E1" w:rsidRPr="00293240">
        <w:t>a</w:t>
      </w:r>
      <w:r w:rsidR="00F34640" w:rsidRPr="00293240">
        <w:t>ndo</w:t>
      </w:r>
      <w:r w:rsidR="00636E92" w:rsidRPr="00293240">
        <w:t xml:space="preserve"> de esta forma a los Miembros</w:t>
      </w:r>
      <w:r w:rsidR="00F34640" w:rsidRPr="00293240">
        <w:t xml:space="preserve"> a adquirir un carácter más inclusivo y </w:t>
      </w:r>
      <w:r w:rsidR="00C63D45" w:rsidRPr="00293240">
        <w:t>ser reflejo</w:t>
      </w:r>
      <w:r w:rsidR="00F34640" w:rsidRPr="00293240">
        <w:t xml:space="preserve"> </w:t>
      </w:r>
      <w:r w:rsidR="00C63D45" w:rsidRPr="00293240">
        <w:t>d</w:t>
      </w:r>
      <w:r w:rsidR="00F34640" w:rsidRPr="00293240">
        <w:t>el dinámico ecosistema de las TIC.</w:t>
      </w:r>
    </w:p>
    <w:p w14:paraId="7A50E47B" w14:textId="77777777" w:rsidR="00535334" w:rsidRPr="00293240" w:rsidRDefault="00535334" w:rsidP="006E3AF7">
      <w:pPr>
        <w:pStyle w:val="Headingb"/>
      </w:pPr>
      <w:bookmarkStart w:id="1340" w:name="_Toc452155525"/>
      <w:bookmarkStart w:id="1341" w:name="_Toc452155894"/>
      <w:bookmarkStart w:id="1342" w:name="_Toc482814678"/>
      <w:bookmarkStart w:id="1343" w:name="_Toc511808912"/>
      <w:bookmarkStart w:id="1344" w:name="_Toc511809483"/>
      <w:bookmarkStart w:id="1345" w:name="_Toc10635530"/>
      <w:bookmarkStart w:id="1346" w:name="_Toc42248596"/>
      <w:bookmarkStart w:id="1347" w:name="_Toc42249974"/>
      <w:bookmarkStart w:id="1348" w:name="_Toc55401135"/>
      <w:bookmarkStart w:id="1349" w:name="_Toc94535791"/>
      <w:bookmarkStart w:id="1350" w:name="_Toc94536577"/>
      <w:bookmarkStart w:id="1351" w:name="_Toc112145219"/>
      <w:r w:rsidRPr="00293240">
        <w:t>Ingresos en concepto de apoyo a proyectos</w:t>
      </w:r>
      <w:bookmarkEnd w:id="1340"/>
      <w:bookmarkEnd w:id="1341"/>
      <w:bookmarkEnd w:id="1342"/>
      <w:bookmarkEnd w:id="1343"/>
      <w:bookmarkEnd w:id="1344"/>
      <w:bookmarkEnd w:id="1345"/>
      <w:bookmarkEnd w:id="1346"/>
      <w:bookmarkEnd w:id="1347"/>
      <w:bookmarkEnd w:id="1348"/>
      <w:bookmarkEnd w:id="1349"/>
      <w:bookmarkEnd w:id="1350"/>
      <w:bookmarkEnd w:id="1351"/>
    </w:p>
    <w:p w14:paraId="0C5A412B" w14:textId="7B199389" w:rsidR="00535334" w:rsidRDefault="006350E4" w:rsidP="006E3AF7">
      <w:r w:rsidRPr="00293240">
        <w:t>5</w:t>
      </w:r>
      <w:r w:rsidR="0000047F">
        <w:t>2</w:t>
      </w:r>
      <w:r w:rsidR="00535334" w:rsidRPr="00293240">
        <w:tab/>
        <w:t>Para</w:t>
      </w:r>
      <w:r w:rsidR="00C63D45" w:rsidRPr="00293240">
        <w:t xml:space="preserve"> </w:t>
      </w:r>
      <w:r w:rsidRPr="00293240">
        <w:t>202</w:t>
      </w:r>
      <w:r w:rsidR="0000047F">
        <w:t>1</w:t>
      </w:r>
      <w:r w:rsidR="00535334" w:rsidRPr="00293240">
        <w:t>, se presupuestaron los ingresos en concepto de apoyo a proyectos en 1,37 millones CHF. Los ingresos reales ascendieron a 0,</w:t>
      </w:r>
      <w:r w:rsidR="0000047F">
        <w:t>7</w:t>
      </w:r>
      <w:r w:rsidRPr="00293240">
        <w:t>2</w:t>
      </w:r>
      <w:r w:rsidR="00535334" w:rsidRPr="00293240">
        <w:t xml:space="preserve"> millones CHF, </w:t>
      </w:r>
      <w:r w:rsidR="005E08E1" w:rsidRPr="00293240">
        <w:t>frente a los</w:t>
      </w:r>
      <w:r w:rsidR="008641DE">
        <w:t> </w:t>
      </w:r>
      <w:r w:rsidR="005E08E1" w:rsidRPr="00293240">
        <w:t>0,</w:t>
      </w:r>
      <w:r w:rsidR="0000047F">
        <w:t>2</w:t>
      </w:r>
      <w:r w:rsidR="008641DE">
        <w:t> </w:t>
      </w:r>
      <w:r w:rsidR="005E08E1" w:rsidRPr="00293240">
        <w:t>millones</w:t>
      </w:r>
      <w:r w:rsidR="008641DE">
        <w:t> </w:t>
      </w:r>
      <w:r w:rsidR="005E08E1" w:rsidRPr="00293240">
        <w:t>CHF de 20</w:t>
      </w:r>
      <w:r w:rsidR="0000047F">
        <w:t>20</w:t>
      </w:r>
      <w:r w:rsidR="005E08E1" w:rsidRPr="00293240">
        <w:t>.</w:t>
      </w:r>
      <w:r w:rsidR="00535334" w:rsidRPr="00293240">
        <w:t xml:space="preserve"> Los ingresos se </w:t>
      </w:r>
      <w:r w:rsidR="005E08E1" w:rsidRPr="00293240">
        <w:t>contabilizan</w:t>
      </w:r>
      <w:r w:rsidR="00535334" w:rsidRPr="00293240">
        <w:t xml:space="preserve"> sólo cuando se ejecutan los proyectos.</w:t>
      </w:r>
    </w:p>
    <w:p w14:paraId="1F3DDBF1" w14:textId="55CFD305" w:rsidR="00222BCF" w:rsidRDefault="00222BCF" w:rsidP="006E3AF7">
      <w:r>
        <w:br w:type="page"/>
      </w:r>
    </w:p>
    <w:p w14:paraId="7D82B31C" w14:textId="77777777" w:rsidR="00535334" w:rsidRPr="00293240" w:rsidRDefault="00535334" w:rsidP="00740810">
      <w:pPr>
        <w:pStyle w:val="Headingb"/>
      </w:pPr>
      <w:bookmarkStart w:id="1352" w:name="_Toc452155526"/>
      <w:bookmarkStart w:id="1353" w:name="_Toc452155895"/>
      <w:bookmarkStart w:id="1354" w:name="_Toc482814679"/>
      <w:bookmarkStart w:id="1355" w:name="_Toc511808913"/>
      <w:bookmarkStart w:id="1356" w:name="_Toc511809484"/>
      <w:bookmarkStart w:id="1357" w:name="_Toc10635531"/>
      <w:bookmarkStart w:id="1358" w:name="_Toc42248597"/>
      <w:bookmarkStart w:id="1359" w:name="_Toc42249975"/>
      <w:bookmarkStart w:id="1360" w:name="_Toc55401136"/>
      <w:bookmarkStart w:id="1361" w:name="_Toc94535792"/>
      <w:bookmarkStart w:id="1362" w:name="_Toc94536578"/>
      <w:bookmarkStart w:id="1363" w:name="_Toc112145220"/>
      <w:r w:rsidRPr="00293240">
        <w:lastRenderedPageBreak/>
        <w:t>Venta de publicaciones</w:t>
      </w:r>
      <w:bookmarkEnd w:id="1352"/>
      <w:bookmarkEnd w:id="1353"/>
      <w:bookmarkEnd w:id="1354"/>
      <w:bookmarkEnd w:id="1355"/>
      <w:bookmarkEnd w:id="1356"/>
      <w:bookmarkEnd w:id="1357"/>
      <w:bookmarkEnd w:id="1358"/>
      <w:bookmarkEnd w:id="1359"/>
      <w:bookmarkEnd w:id="1360"/>
      <w:bookmarkEnd w:id="1361"/>
      <w:bookmarkEnd w:id="1362"/>
      <w:bookmarkEnd w:id="1363"/>
    </w:p>
    <w:p w14:paraId="1A1E249F" w14:textId="65CACC84" w:rsidR="00535334" w:rsidRPr="00293240" w:rsidRDefault="006350E4" w:rsidP="006E3AF7">
      <w:bookmarkStart w:id="1364" w:name="lt_pId070"/>
      <w:bookmarkStart w:id="1365" w:name="_Toc452155527"/>
      <w:bookmarkStart w:id="1366" w:name="_Toc452155896"/>
      <w:bookmarkStart w:id="1367" w:name="_Toc482814680"/>
      <w:r w:rsidRPr="00293240">
        <w:t>5</w:t>
      </w:r>
      <w:r w:rsidR="0000047F">
        <w:t>3</w:t>
      </w:r>
      <w:r w:rsidR="00535334" w:rsidRPr="00293240">
        <w:tab/>
        <w:t xml:space="preserve">Los ingresos en concepto de venta de publicaciones en </w:t>
      </w:r>
      <w:r w:rsidRPr="00293240">
        <w:rPr>
          <w:rFonts w:cs="Calibri"/>
          <w:szCs w:val="24"/>
          <w:lang w:eastAsia="zh-CN"/>
        </w:rPr>
        <w:t>202</w:t>
      </w:r>
      <w:r w:rsidR="0000047F">
        <w:rPr>
          <w:rFonts w:cs="Calibri"/>
          <w:szCs w:val="24"/>
          <w:lang w:eastAsia="zh-CN"/>
        </w:rPr>
        <w:t>1</w:t>
      </w:r>
      <w:r w:rsidRPr="00293240">
        <w:rPr>
          <w:rFonts w:cs="Calibri"/>
          <w:szCs w:val="24"/>
          <w:lang w:eastAsia="zh-CN"/>
        </w:rPr>
        <w:t xml:space="preserve"> </w:t>
      </w:r>
      <w:r w:rsidR="005E08E1" w:rsidRPr="00293240">
        <w:rPr>
          <w:rFonts w:cs="Calibri"/>
          <w:szCs w:val="24"/>
          <w:lang w:eastAsia="zh-CN"/>
        </w:rPr>
        <w:t>ascendieron a</w:t>
      </w:r>
      <w:r w:rsidR="008641DE">
        <w:rPr>
          <w:rFonts w:cs="Calibri"/>
          <w:szCs w:val="24"/>
          <w:lang w:eastAsia="zh-CN"/>
        </w:rPr>
        <w:t> </w:t>
      </w:r>
      <w:r w:rsidR="005E08E1" w:rsidRPr="00293240">
        <w:rPr>
          <w:rFonts w:cs="Calibri"/>
          <w:szCs w:val="24"/>
          <w:lang w:eastAsia="zh-CN"/>
        </w:rPr>
        <w:t>1</w:t>
      </w:r>
      <w:r w:rsidR="0000047F">
        <w:rPr>
          <w:rFonts w:cs="Calibri"/>
          <w:szCs w:val="24"/>
          <w:lang w:eastAsia="zh-CN"/>
        </w:rPr>
        <w:t>9,4</w:t>
      </w:r>
      <w:r w:rsidR="008641DE">
        <w:rPr>
          <w:rFonts w:cs="Calibri"/>
          <w:szCs w:val="24"/>
          <w:lang w:eastAsia="zh-CN"/>
        </w:rPr>
        <w:t> </w:t>
      </w:r>
      <w:r w:rsidR="005E08E1" w:rsidRPr="00293240">
        <w:rPr>
          <w:rFonts w:cs="Calibri"/>
          <w:szCs w:val="24"/>
          <w:lang w:eastAsia="zh-CN"/>
        </w:rPr>
        <w:t>millones</w:t>
      </w:r>
      <w:r w:rsidR="008641DE">
        <w:rPr>
          <w:rFonts w:cs="Calibri"/>
          <w:szCs w:val="24"/>
          <w:lang w:eastAsia="zh-CN"/>
        </w:rPr>
        <w:t> </w:t>
      </w:r>
      <w:r w:rsidR="005E08E1" w:rsidRPr="00293240">
        <w:rPr>
          <w:rFonts w:cs="Calibri"/>
          <w:szCs w:val="24"/>
          <w:lang w:eastAsia="zh-CN"/>
        </w:rPr>
        <w:t xml:space="preserve">CHF, lo que </w:t>
      </w:r>
      <w:r w:rsidR="0000047F">
        <w:rPr>
          <w:rFonts w:cs="Calibri"/>
          <w:szCs w:val="24"/>
          <w:lang w:eastAsia="zh-CN"/>
        </w:rPr>
        <w:t>se corresponde con los 19</w:t>
      </w:r>
      <w:r w:rsidR="00222BCF">
        <w:rPr>
          <w:rFonts w:cs="Calibri"/>
          <w:szCs w:val="24"/>
          <w:lang w:eastAsia="zh-CN"/>
        </w:rPr>
        <w:t> </w:t>
      </w:r>
      <w:r w:rsidR="0000047F">
        <w:rPr>
          <w:rFonts w:cs="Calibri"/>
          <w:szCs w:val="24"/>
          <w:lang w:eastAsia="zh-CN"/>
        </w:rPr>
        <w:t>millones CHF presupuestados para el ejercicio</w:t>
      </w:r>
      <w:r w:rsidRPr="00293240">
        <w:rPr>
          <w:rFonts w:cs="Calibri"/>
          <w:szCs w:val="24"/>
          <w:lang w:eastAsia="zh-CN"/>
        </w:rPr>
        <w:t>.</w:t>
      </w:r>
    </w:p>
    <w:p w14:paraId="116FAD86" w14:textId="262A23D2" w:rsidR="00535334" w:rsidRDefault="006350E4" w:rsidP="001D4D99">
      <w:r w:rsidRPr="00293240">
        <w:t>5</w:t>
      </w:r>
      <w:r w:rsidR="00F57881">
        <w:t>4</w:t>
      </w:r>
      <w:r w:rsidR="00535334" w:rsidRPr="00293240">
        <w:tab/>
      </w:r>
      <w:r w:rsidR="00F57881">
        <w:t>El aumento de los ingresos se debe a dos nuevas ediciones de 2021 de las publicaciones del servicio marítimo de la UIT (la Lista V/Nomenclátor de las estaciones de barco, que se publica con carácter anual, en abril y la Lista IV/</w:t>
      </w:r>
      <w:proofErr w:type="spellStart"/>
      <w:r w:rsidR="00F57881">
        <w:t>Nomenclator</w:t>
      </w:r>
      <w:proofErr w:type="spellEnd"/>
      <w:r w:rsidR="00F57881">
        <w:t xml:space="preserve"> de las estaciones costeras, de carácter bienal, que se publicó en diciembre), así como al elevado número de ventas en 2020 del</w:t>
      </w:r>
      <w:r w:rsidR="001D4D99" w:rsidRPr="00293240">
        <w:t xml:space="preserve"> Manual para los servicios móvil marítimo y móvil marítimo por satélite (Manual Marítimo).</w:t>
      </w:r>
      <w:r w:rsidRPr="00293240">
        <w:rPr>
          <w:rFonts w:cs="Calibri"/>
        </w:rPr>
        <w:t xml:space="preserve"> </w:t>
      </w:r>
      <w:r w:rsidR="00535334" w:rsidRPr="00293240">
        <w:t xml:space="preserve">Las actividades destinadas a incrementar las ventas incluyeron la </w:t>
      </w:r>
      <w:r w:rsidR="00F57881">
        <w:t>expansión constante de</w:t>
      </w:r>
      <w:bookmarkEnd w:id="1364"/>
      <w:r w:rsidR="00535334" w:rsidRPr="00293240">
        <w:t xml:space="preserve"> los canales de distribución </w:t>
      </w:r>
      <w:r w:rsidR="00F57881">
        <w:t>a nivel mundial para las publicaciones del servicio marítimo de la BR, además de una comunicación constante de las medidas</w:t>
      </w:r>
      <w:r w:rsidR="00535334" w:rsidRPr="00293240">
        <w:t xml:space="preserve"> </w:t>
      </w:r>
      <w:proofErr w:type="spellStart"/>
      <w:r w:rsidR="00535334" w:rsidRPr="00293240">
        <w:t>antifalsificación</w:t>
      </w:r>
      <w:proofErr w:type="spellEnd"/>
      <w:r w:rsidR="00535334" w:rsidRPr="00293240">
        <w:t>.</w:t>
      </w:r>
    </w:p>
    <w:p w14:paraId="0460A548" w14:textId="214DADF3" w:rsidR="00535334" w:rsidRPr="00293240" w:rsidRDefault="00F57881" w:rsidP="006E3AF7">
      <w:r>
        <w:t>55</w:t>
      </w:r>
      <w:r w:rsidR="00535334" w:rsidRPr="00293240">
        <w:tab/>
      </w:r>
      <w:r w:rsidR="000D0579" w:rsidRPr="00293240">
        <w:t>Aunque</w:t>
      </w:r>
      <w:r w:rsidR="00535334" w:rsidRPr="00293240">
        <w:t xml:space="preserve"> prácticamente todo el catálogo de la UIT puede ahora obtenerse gratuitamente en línea, </w:t>
      </w:r>
      <w:r w:rsidR="001F5DC9">
        <w:t xml:space="preserve">se generaron ingresos adicionales en forma de cánones anuales devengados por </w:t>
      </w:r>
      <w:r w:rsidR="00535334" w:rsidRPr="00293240">
        <w:t xml:space="preserve">los clientes tradicionales que utilizan las estadísticas de </w:t>
      </w:r>
      <w:r w:rsidR="001F5DC9">
        <w:t>la UIT</w:t>
      </w:r>
      <w:r w:rsidR="00535334" w:rsidRPr="00293240">
        <w:t xml:space="preserve">, por ejemplo, </w:t>
      </w:r>
      <w:r w:rsidR="00535334" w:rsidRPr="00293240">
        <w:rPr>
          <w:i/>
          <w:iCs/>
        </w:rPr>
        <w:t xml:space="preserve">Economist </w:t>
      </w:r>
      <w:proofErr w:type="spellStart"/>
      <w:r w:rsidR="00535334" w:rsidRPr="00293240">
        <w:rPr>
          <w:i/>
          <w:iCs/>
        </w:rPr>
        <w:t>Intelligence</w:t>
      </w:r>
      <w:proofErr w:type="spellEnd"/>
      <w:r w:rsidR="00535334" w:rsidRPr="00293240">
        <w:rPr>
          <w:i/>
          <w:iCs/>
        </w:rPr>
        <w:t xml:space="preserve"> </w:t>
      </w:r>
      <w:proofErr w:type="spellStart"/>
      <w:r w:rsidR="00535334" w:rsidRPr="00293240">
        <w:rPr>
          <w:i/>
          <w:iCs/>
        </w:rPr>
        <w:t>Unit</w:t>
      </w:r>
      <w:proofErr w:type="spellEnd"/>
      <w:r w:rsidR="00535334" w:rsidRPr="00293240">
        <w:rPr>
          <w:iCs/>
        </w:rPr>
        <w:t>,</w:t>
      </w:r>
      <w:r w:rsidR="00535334" w:rsidRPr="00293240">
        <w:rPr>
          <w:i/>
          <w:iCs/>
        </w:rPr>
        <w:t xml:space="preserve"> </w:t>
      </w:r>
      <w:proofErr w:type="spellStart"/>
      <w:r w:rsidR="00535334" w:rsidRPr="00293240">
        <w:rPr>
          <w:i/>
          <w:iCs/>
        </w:rPr>
        <w:t>Financial</w:t>
      </w:r>
      <w:proofErr w:type="spellEnd"/>
      <w:r w:rsidR="00535334" w:rsidRPr="00293240">
        <w:rPr>
          <w:i/>
          <w:iCs/>
        </w:rPr>
        <w:t xml:space="preserve"> Times</w:t>
      </w:r>
      <w:r w:rsidR="00535334" w:rsidRPr="00293240">
        <w:rPr>
          <w:iCs/>
        </w:rPr>
        <w:t>,</w:t>
      </w:r>
      <w:r w:rsidR="00535334" w:rsidRPr="00293240">
        <w:rPr>
          <w:i/>
          <w:iCs/>
        </w:rPr>
        <w:t xml:space="preserve"> Ernst &amp; Young</w:t>
      </w:r>
      <w:r w:rsidR="00535334" w:rsidRPr="00293240">
        <w:t xml:space="preserve">, etc., </w:t>
      </w:r>
      <w:r w:rsidR="001F5DC9">
        <w:t xml:space="preserve">que </w:t>
      </w:r>
      <w:r w:rsidR="00535334" w:rsidRPr="00293240">
        <w:t>han renovado sus acuerdos de licencia de datos personalizados para la Base de datos de indicadores mundiales de telecomunicaciones/TIC del</w:t>
      </w:r>
      <w:r w:rsidR="007D0DCF">
        <w:t> </w:t>
      </w:r>
      <w:r w:rsidR="00535334" w:rsidRPr="00293240">
        <w:t>UIT</w:t>
      </w:r>
      <w:r w:rsidR="00246590">
        <w:noBreakHyphen/>
      </w:r>
      <w:r w:rsidR="00535334" w:rsidRPr="00293240">
        <w:t>D.</w:t>
      </w:r>
    </w:p>
    <w:p w14:paraId="0AB16618" w14:textId="77777777" w:rsidR="00535334" w:rsidRPr="00293240" w:rsidRDefault="00535334" w:rsidP="006E3AF7">
      <w:pPr>
        <w:pStyle w:val="Headingb"/>
      </w:pPr>
      <w:bookmarkStart w:id="1368" w:name="_Toc511808914"/>
      <w:bookmarkStart w:id="1369" w:name="_Toc511809485"/>
      <w:bookmarkStart w:id="1370" w:name="_Toc10635532"/>
      <w:bookmarkStart w:id="1371" w:name="_Toc42248598"/>
      <w:bookmarkStart w:id="1372" w:name="_Toc42249976"/>
      <w:bookmarkStart w:id="1373" w:name="_Toc55401137"/>
      <w:bookmarkStart w:id="1374" w:name="_Toc94535793"/>
      <w:bookmarkStart w:id="1375" w:name="_Toc94536579"/>
      <w:bookmarkStart w:id="1376" w:name="_Toc112145221"/>
      <w:r w:rsidRPr="00293240">
        <w:t>Productos y servicios sujetos a la recuperación de costes</w:t>
      </w:r>
      <w:bookmarkEnd w:id="1365"/>
      <w:bookmarkEnd w:id="1366"/>
      <w:bookmarkEnd w:id="1367"/>
      <w:bookmarkEnd w:id="1368"/>
      <w:bookmarkEnd w:id="1369"/>
      <w:bookmarkEnd w:id="1370"/>
      <w:bookmarkEnd w:id="1371"/>
      <w:bookmarkEnd w:id="1372"/>
      <w:bookmarkEnd w:id="1373"/>
      <w:bookmarkEnd w:id="1374"/>
      <w:bookmarkEnd w:id="1375"/>
      <w:bookmarkEnd w:id="1376"/>
    </w:p>
    <w:p w14:paraId="52A65D44" w14:textId="19E3FABC" w:rsidR="00535334" w:rsidRPr="00293240" w:rsidRDefault="001F5DC9" w:rsidP="006E3AF7">
      <w:r>
        <w:t>56</w:t>
      </w:r>
      <w:r w:rsidR="00535334" w:rsidRPr="00293240">
        <w:tab/>
        <w:t>Los ingresos en concepto de recuperación de costes de productos y servicios se estimaron en </w:t>
      </w:r>
      <w:r w:rsidR="00722585" w:rsidRPr="00293240">
        <w:t>17</w:t>
      </w:r>
      <w:r w:rsidR="000D0579" w:rsidRPr="00293240">
        <w:t>,</w:t>
      </w:r>
      <w:r w:rsidR="00722585" w:rsidRPr="00293240">
        <w:t>5</w:t>
      </w:r>
      <w:r w:rsidR="00535334" w:rsidRPr="00293240">
        <w:t> millones CHF en el presupuesto ordinario de</w:t>
      </w:r>
      <w:r w:rsidR="00AC34B6" w:rsidRPr="00293240">
        <w:t xml:space="preserve"> </w:t>
      </w:r>
      <w:r w:rsidR="00722585" w:rsidRPr="00293240">
        <w:t>202</w:t>
      </w:r>
      <w:r>
        <w:t>1</w:t>
      </w:r>
      <w:r w:rsidR="00535334" w:rsidRPr="00293240">
        <w:t>. Los ingresos reales ascendieron</w:t>
      </w:r>
      <w:r w:rsidR="007D0DCF">
        <w:t xml:space="preserve"> </w:t>
      </w:r>
      <w:r w:rsidR="00535334" w:rsidRPr="00293240">
        <w:t>a</w:t>
      </w:r>
      <w:r w:rsidR="007D0DCF">
        <w:t> </w:t>
      </w:r>
      <w:r>
        <w:t>11,56</w:t>
      </w:r>
      <w:r w:rsidR="007D0DCF">
        <w:t> </w:t>
      </w:r>
      <w:r>
        <w:t>millones CHF (</w:t>
      </w:r>
      <w:r w:rsidR="00535334" w:rsidRPr="00293240">
        <w:t>13,</w:t>
      </w:r>
      <w:r w:rsidR="00722585" w:rsidRPr="00293240">
        <w:t>92</w:t>
      </w:r>
      <w:r w:rsidR="00B94FC6">
        <w:t> </w:t>
      </w:r>
      <w:r w:rsidR="000D0579" w:rsidRPr="00293240">
        <w:t>millones CHF</w:t>
      </w:r>
      <w:r w:rsidR="00535334" w:rsidRPr="00293240">
        <w:t xml:space="preserve"> en</w:t>
      </w:r>
      <w:r w:rsidR="000D0579" w:rsidRPr="00293240">
        <w:t xml:space="preserve"> </w:t>
      </w:r>
      <w:r w:rsidR="00722585" w:rsidRPr="00293240">
        <w:t>20</w:t>
      </w:r>
      <w:r>
        <w:t>20</w:t>
      </w:r>
      <w:r w:rsidR="00535334" w:rsidRPr="00293240">
        <w:t>).</w:t>
      </w:r>
      <w:r w:rsidR="00C549E5" w:rsidRPr="00293240">
        <w:t xml:space="preserve"> Debido al aplazamiento de ITU TELECOM </w:t>
      </w:r>
      <w:proofErr w:type="spellStart"/>
      <w:r w:rsidR="00C549E5" w:rsidRPr="00293240">
        <w:t>World</w:t>
      </w:r>
      <w:proofErr w:type="spellEnd"/>
      <w:r w:rsidR="007D0DCF">
        <w:t> </w:t>
      </w:r>
      <w:r w:rsidR="00C549E5" w:rsidRPr="00293240">
        <w:t>2020, el Secretario General decidió no tramitar la recuperación de costos por valor de</w:t>
      </w:r>
      <w:r w:rsidR="007D0DCF">
        <w:t> </w:t>
      </w:r>
      <w:r>
        <w:t>0</w:t>
      </w:r>
      <w:r w:rsidR="00C549E5" w:rsidRPr="00293240">
        <w:t>,5</w:t>
      </w:r>
      <w:r w:rsidR="007D0DCF">
        <w:t> </w:t>
      </w:r>
      <w:r w:rsidR="00C549E5" w:rsidRPr="00293240">
        <w:t>millones</w:t>
      </w:r>
      <w:r w:rsidR="007D0DCF">
        <w:t> </w:t>
      </w:r>
      <w:r w:rsidR="00C549E5" w:rsidRPr="00293240">
        <w:t>CHF</w:t>
      </w:r>
      <w:r w:rsidR="004E083E" w:rsidRPr="00293240">
        <w:t xml:space="preserve">. Este decremento se debe </w:t>
      </w:r>
      <w:r w:rsidR="00C549E5" w:rsidRPr="00293240">
        <w:t>también</w:t>
      </w:r>
      <w:r w:rsidR="004E083E" w:rsidRPr="00293240">
        <w:t xml:space="preserve"> a las notificaciones de redes de satélite. </w:t>
      </w:r>
      <w:r w:rsidR="00C549E5" w:rsidRPr="00293240">
        <w:t xml:space="preserve">A pesar de la gran cantidad de </w:t>
      </w:r>
      <w:r w:rsidR="00A451DB" w:rsidRPr="00293240">
        <w:t>notificaciones recibidas</w:t>
      </w:r>
      <w:r w:rsidR="00C549E5" w:rsidRPr="00293240">
        <w:t xml:space="preserve"> en 202</w:t>
      </w:r>
      <w:r>
        <w:t>1</w:t>
      </w:r>
      <w:r w:rsidR="00C549E5" w:rsidRPr="00293240">
        <w:t>, no ha sido posible publicar todas las notificaciones de redes de satélites, lo que se ha traducido en un aumento de los ingresos diferidos</w:t>
      </w:r>
      <w:r w:rsidR="004E083E" w:rsidRPr="00293240">
        <w:t>.</w:t>
      </w:r>
    </w:p>
    <w:p w14:paraId="2052E6E4" w14:textId="77777777" w:rsidR="00535334" w:rsidRPr="00293240" w:rsidRDefault="00535334" w:rsidP="006E3AF7">
      <w:pPr>
        <w:pStyle w:val="Headingb"/>
      </w:pPr>
      <w:bookmarkStart w:id="1377" w:name="_Toc452155528"/>
      <w:bookmarkStart w:id="1378" w:name="_Toc452155897"/>
      <w:bookmarkStart w:id="1379" w:name="_Toc482814681"/>
      <w:bookmarkStart w:id="1380" w:name="_Toc511808915"/>
      <w:bookmarkStart w:id="1381" w:name="_Toc511809486"/>
      <w:bookmarkStart w:id="1382" w:name="_Toc10635533"/>
      <w:bookmarkStart w:id="1383" w:name="_Toc42248599"/>
      <w:bookmarkStart w:id="1384" w:name="_Toc42249977"/>
      <w:bookmarkStart w:id="1385" w:name="_Toc55401138"/>
      <w:bookmarkStart w:id="1386" w:name="_Toc94535794"/>
      <w:bookmarkStart w:id="1387" w:name="_Toc94536580"/>
      <w:bookmarkStart w:id="1388" w:name="_Toc112145222"/>
      <w:r w:rsidRPr="00293240">
        <w:t>Intereses devengados</w:t>
      </w:r>
      <w:bookmarkEnd w:id="1377"/>
      <w:bookmarkEnd w:id="1378"/>
      <w:bookmarkEnd w:id="1379"/>
      <w:bookmarkEnd w:id="1380"/>
      <w:bookmarkEnd w:id="1381"/>
      <w:bookmarkEnd w:id="1382"/>
      <w:bookmarkEnd w:id="1383"/>
      <w:bookmarkEnd w:id="1384"/>
      <w:bookmarkEnd w:id="1385"/>
      <w:bookmarkEnd w:id="1386"/>
      <w:bookmarkEnd w:id="1387"/>
      <w:bookmarkEnd w:id="1388"/>
    </w:p>
    <w:p w14:paraId="27708DB9" w14:textId="59DD2EA3" w:rsidR="00535334" w:rsidRPr="00293240" w:rsidRDefault="001F5DC9" w:rsidP="006E3AF7">
      <w:r>
        <w:t>57</w:t>
      </w:r>
      <w:r w:rsidR="00535334" w:rsidRPr="00293240">
        <w:tab/>
        <w:t>Los ingresos en concepto de intereses devengados estaban presupuestados en 0,3 millones CHF. Los ingresos reales ascendieron a</w:t>
      </w:r>
      <w:bookmarkStart w:id="1389" w:name="_Hlk72846362"/>
      <w:r w:rsidR="00E640A8" w:rsidRPr="00293240">
        <w:t xml:space="preserve"> </w:t>
      </w:r>
      <w:r w:rsidR="00232C19" w:rsidRPr="00293240">
        <w:t>1</w:t>
      </w:r>
      <w:r>
        <w:t>66</w:t>
      </w:r>
      <w:bookmarkEnd w:id="1389"/>
      <w:r w:rsidR="00535334" w:rsidRPr="00293240">
        <w:t> 000 CHF (frente a</w:t>
      </w:r>
      <w:r w:rsidR="00E640A8" w:rsidRPr="00293240">
        <w:t xml:space="preserve"> </w:t>
      </w:r>
      <w:r>
        <w:t>125</w:t>
      </w:r>
      <w:r w:rsidR="00535334" w:rsidRPr="00293240">
        <w:t> 000 CHF en </w:t>
      </w:r>
      <w:r w:rsidR="005308BD" w:rsidRPr="00293240">
        <w:t>20</w:t>
      </w:r>
      <w:r>
        <w:t>20</w:t>
      </w:r>
      <w:r w:rsidR="00535334" w:rsidRPr="00293240">
        <w:t>).</w:t>
      </w:r>
      <w:r w:rsidR="00E640A8" w:rsidRPr="00293240">
        <w:t xml:space="preserve"> En </w:t>
      </w:r>
      <w:r w:rsidR="005308BD" w:rsidRPr="00293240">
        <w:t>202</w:t>
      </w:r>
      <w:r>
        <w:t>1</w:t>
      </w:r>
      <w:r w:rsidR="005308BD" w:rsidRPr="00293240">
        <w:t xml:space="preserve">, </w:t>
      </w:r>
      <w:r w:rsidR="00535334" w:rsidRPr="00293240">
        <w:t xml:space="preserve">las condiciones </w:t>
      </w:r>
      <w:r w:rsidR="00E640A8" w:rsidRPr="00293240">
        <w:t>relativas al franco suizo empeoraron. La UIT tuvo que soportar intere</w:t>
      </w:r>
      <w:r w:rsidR="000E1200" w:rsidRPr="00293240">
        <w:t>se</w:t>
      </w:r>
      <w:r w:rsidR="00E640A8" w:rsidRPr="00293240">
        <w:t xml:space="preserve">s negativos que </w:t>
      </w:r>
      <w:r>
        <w:t xml:space="preserve">no se pudieron </w:t>
      </w:r>
      <w:r w:rsidR="00E640A8" w:rsidRPr="00293240">
        <w:t>compensar con depósitos en USD</w:t>
      </w:r>
      <w:r>
        <w:t>, pues el tipo de interés de los depósitos en USD también fue muy bajo en 2021</w:t>
      </w:r>
      <w:r w:rsidR="00722585" w:rsidRPr="00293240">
        <w:t>.</w:t>
      </w:r>
    </w:p>
    <w:p w14:paraId="23F9C455" w14:textId="77777777" w:rsidR="00535334" w:rsidRPr="00293240" w:rsidRDefault="00535334" w:rsidP="006E3AF7">
      <w:pPr>
        <w:pStyle w:val="Headingb"/>
      </w:pPr>
      <w:bookmarkStart w:id="1390" w:name="_Toc452155529"/>
      <w:bookmarkStart w:id="1391" w:name="_Toc452155898"/>
      <w:bookmarkStart w:id="1392" w:name="_Toc482814682"/>
      <w:bookmarkStart w:id="1393" w:name="_Toc511808916"/>
      <w:bookmarkStart w:id="1394" w:name="_Toc511809487"/>
      <w:bookmarkStart w:id="1395" w:name="_Toc10635534"/>
      <w:bookmarkStart w:id="1396" w:name="_Toc42248600"/>
      <w:bookmarkStart w:id="1397" w:name="_Toc42249978"/>
      <w:bookmarkStart w:id="1398" w:name="_Toc55401139"/>
      <w:bookmarkStart w:id="1399" w:name="_Toc94535795"/>
      <w:bookmarkStart w:id="1400" w:name="_Toc94536581"/>
      <w:bookmarkStart w:id="1401" w:name="_Toc112145223"/>
      <w:r w:rsidRPr="00293240">
        <w:t>Gastos</w:t>
      </w:r>
      <w:bookmarkEnd w:id="1390"/>
      <w:bookmarkEnd w:id="1391"/>
      <w:bookmarkEnd w:id="1392"/>
      <w:bookmarkEnd w:id="1393"/>
      <w:bookmarkEnd w:id="1394"/>
      <w:bookmarkEnd w:id="1395"/>
      <w:bookmarkEnd w:id="1396"/>
      <w:bookmarkEnd w:id="1397"/>
      <w:bookmarkEnd w:id="1398"/>
      <w:bookmarkEnd w:id="1399"/>
      <w:bookmarkEnd w:id="1400"/>
      <w:bookmarkEnd w:id="1401"/>
    </w:p>
    <w:p w14:paraId="3FEDA75A" w14:textId="15531688" w:rsidR="00535334" w:rsidRPr="00293240" w:rsidRDefault="001F5DC9" w:rsidP="006E3AF7">
      <w:r>
        <w:t>58</w:t>
      </w:r>
      <w:r w:rsidR="00535334" w:rsidRPr="00293240">
        <w:tab/>
        <w:t>La información relativa a los gastos figura en la Nota 23.</w:t>
      </w:r>
    </w:p>
    <w:p w14:paraId="1B3A038F" w14:textId="346395AB" w:rsidR="00535334" w:rsidRPr="00293240" w:rsidRDefault="001F5DC9" w:rsidP="006E3AF7">
      <w:r>
        <w:t>59</w:t>
      </w:r>
      <w:r w:rsidR="00535334" w:rsidRPr="00293240">
        <w:tab/>
        <w:t xml:space="preserve">El gasto total </w:t>
      </w:r>
      <w:bookmarkStart w:id="1402" w:name="_Hlk72847104"/>
      <w:r w:rsidR="001D65F4" w:rsidRPr="00293240">
        <w:t>del UIT</w:t>
      </w:r>
      <w:r w:rsidR="00DB2CA2" w:rsidRPr="00293240">
        <w:t xml:space="preserve">-T </w:t>
      </w:r>
      <w:bookmarkEnd w:id="1402"/>
      <w:r w:rsidR="001D65F4" w:rsidRPr="00293240">
        <w:t>ascendió a</w:t>
      </w:r>
      <w:r w:rsidR="00DB2CA2" w:rsidRPr="00293240">
        <w:t xml:space="preserve"> </w:t>
      </w:r>
      <w:r>
        <w:t>12,45</w:t>
      </w:r>
      <w:r w:rsidR="00DB2CA2" w:rsidRPr="00293240">
        <w:t> </w:t>
      </w:r>
      <w:r w:rsidR="001D65F4" w:rsidRPr="00293240">
        <w:t>millones CHF en</w:t>
      </w:r>
      <w:r w:rsidR="00DB2CA2" w:rsidRPr="00293240">
        <w:t xml:space="preserve"> 202</w:t>
      </w:r>
      <w:r>
        <w:t>1</w:t>
      </w:r>
      <w:r w:rsidR="00DB2CA2" w:rsidRPr="00293240">
        <w:t xml:space="preserve">, </w:t>
      </w:r>
      <w:r w:rsidR="00F411A2" w:rsidRPr="00293240">
        <w:t>lo que supone el 9</w:t>
      </w:r>
      <w:r>
        <w:t>2,1</w:t>
      </w:r>
      <w:r w:rsidR="00F411A2" w:rsidRPr="00293240">
        <w:t xml:space="preserve">% del importe presupuestado </w:t>
      </w:r>
      <w:r w:rsidR="00573EE1" w:rsidRPr="00293240">
        <w:t xml:space="preserve">de </w:t>
      </w:r>
      <w:r w:rsidR="00F411A2" w:rsidRPr="00293240">
        <w:t>13,35 millones CHF</w:t>
      </w:r>
      <w:r w:rsidR="00DB2CA2" w:rsidRPr="00293240">
        <w:t>.</w:t>
      </w:r>
      <w:r>
        <w:t xml:space="preserve"> A causa de las restricciones impuestas por la COVID-19, todas las reuniones del UIT-T en 2021 se celebraron en formato virtual y los principales ahorros se efectuaron en las categorías de gastos de misión, becas e interpretación.</w:t>
      </w:r>
    </w:p>
    <w:p w14:paraId="7D26117C" w14:textId="2B47904D" w:rsidR="00535334" w:rsidRPr="00293240" w:rsidRDefault="00F411A2" w:rsidP="006E3AF7">
      <w:pPr>
        <w:rPr>
          <w:bCs/>
        </w:rPr>
      </w:pPr>
      <w:r w:rsidRPr="00293240">
        <w:t>6</w:t>
      </w:r>
      <w:r w:rsidR="001F5DC9">
        <w:t>0</w:t>
      </w:r>
      <w:r w:rsidRPr="00293240">
        <w:tab/>
        <w:t>En 202</w:t>
      </w:r>
      <w:r w:rsidR="001F5DC9">
        <w:t>1</w:t>
      </w:r>
      <w:r w:rsidRPr="00293240">
        <w:t xml:space="preserve">, </w:t>
      </w:r>
      <w:r w:rsidR="001F5DC9">
        <w:t>la BR gestionó sus actividades con</w:t>
      </w:r>
      <w:r w:rsidR="00573EE1" w:rsidRPr="00293240">
        <w:t xml:space="preserve"> eficiencia y rigor</w:t>
      </w:r>
      <w:r w:rsidR="001F5DC9">
        <w:t>. Los gastos se mantuvieron dentro del límite presupuestario aprobado</w:t>
      </w:r>
      <w:r w:rsidRPr="00293240">
        <w:t xml:space="preserve">. Los gastos </w:t>
      </w:r>
      <w:r w:rsidR="001F5DC9">
        <w:t xml:space="preserve">totales </w:t>
      </w:r>
      <w:r w:rsidRPr="00293240">
        <w:t xml:space="preserve">de la BR </w:t>
      </w:r>
      <w:r w:rsidR="001F5DC9">
        <w:t>ascendieron a</w:t>
      </w:r>
      <w:r w:rsidRPr="00293240">
        <w:t xml:space="preserve"> 27,</w:t>
      </w:r>
      <w:r w:rsidR="001F5DC9">
        <w:t>5</w:t>
      </w:r>
      <w:r w:rsidR="007D0DCF">
        <w:t> </w:t>
      </w:r>
      <w:r w:rsidRPr="00293240">
        <w:t>millones</w:t>
      </w:r>
      <w:r w:rsidR="007D0DCF">
        <w:t> </w:t>
      </w:r>
      <w:r w:rsidRPr="00293240">
        <w:t>CHF, lo que representa el 9</w:t>
      </w:r>
      <w:r w:rsidR="001F5DC9">
        <w:t>3</w:t>
      </w:r>
      <w:r w:rsidRPr="00293240">
        <w:t>% del presupuesto aprobado de 29,</w:t>
      </w:r>
      <w:r w:rsidR="001F5DC9">
        <w:t>7</w:t>
      </w:r>
      <w:r w:rsidRPr="00293240">
        <w:t xml:space="preserve"> millones CHF</w:t>
      </w:r>
      <w:r w:rsidR="004A423C" w:rsidRPr="00293240">
        <w:t>.</w:t>
      </w:r>
    </w:p>
    <w:p w14:paraId="31E46596" w14:textId="53C14F6D" w:rsidR="00535334" w:rsidRPr="00293240" w:rsidRDefault="001F5DC9" w:rsidP="006E3AF7">
      <w:bookmarkStart w:id="1403" w:name="_Toc452155530"/>
      <w:bookmarkStart w:id="1404" w:name="_Toc452155899"/>
      <w:r>
        <w:rPr>
          <w:bCs/>
        </w:rPr>
        <w:lastRenderedPageBreak/>
        <w:t>61</w:t>
      </w:r>
      <w:r w:rsidR="00535334" w:rsidRPr="00293240">
        <w:tab/>
        <w:t xml:space="preserve">El gasto total de la BDT en </w:t>
      </w:r>
      <w:r w:rsidR="004A423C" w:rsidRPr="00293240">
        <w:t>202</w:t>
      </w:r>
      <w:r>
        <w:t>1</w:t>
      </w:r>
      <w:r w:rsidR="00535334" w:rsidRPr="00293240">
        <w:t xml:space="preserve"> </w:t>
      </w:r>
      <w:r w:rsidR="00C6506C" w:rsidRPr="00293240">
        <w:t>ascendió</w:t>
      </w:r>
      <w:r w:rsidR="00535334" w:rsidRPr="00293240">
        <w:t xml:space="preserve"> a</w:t>
      </w:r>
      <w:r w:rsidR="00C6506C" w:rsidRPr="00293240">
        <w:t xml:space="preserve"> </w:t>
      </w:r>
      <w:r w:rsidR="004A423C" w:rsidRPr="00293240">
        <w:t>2</w:t>
      </w:r>
      <w:r>
        <w:t>7,11</w:t>
      </w:r>
      <w:r w:rsidR="00535334" w:rsidRPr="00293240">
        <w:t xml:space="preserve"> millones CHF, lo que equivale al </w:t>
      </w:r>
      <w:r w:rsidR="004A423C" w:rsidRPr="00293240">
        <w:t>9</w:t>
      </w:r>
      <w:r>
        <w:t>5,50</w:t>
      </w:r>
      <w:r w:rsidR="00535334" w:rsidRPr="00293240">
        <w:t>% de su presupuesto aprobado de</w:t>
      </w:r>
      <w:r w:rsidR="00C6506C" w:rsidRPr="00293240">
        <w:t xml:space="preserve"> </w:t>
      </w:r>
      <w:r>
        <w:t>27,81</w:t>
      </w:r>
      <w:r w:rsidR="00535334" w:rsidRPr="00293240">
        <w:t> millones CHF</w:t>
      </w:r>
      <w:r w:rsidR="00535334" w:rsidRPr="00293240">
        <w:rPr>
          <w:bCs/>
        </w:rPr>
        <w:t>.</w:t>
      </w:r>
    </w:p>
    <w:p w14:paraId="2219EB2F" w14:textId="77777777" w:rsidR="00535334" w:rsidRPr="00293240" w:rsidRDefault="00535334" w:rsidP="006E3AF7">
      <w:pPr>
        <w:pStyle w:val="Headingb"/>
      </w:pPr>
      <w:bookmarkStart w:id="1405" w:name="_Toc482814683"/>
      <w:bookmarkStart w:id="1406" w:name="_Toc511808917"/>
      <w:bookmarkStart w:id="1407" w:name="_Toc511809488"/>
      <w:bookmarkStart w:id="1408" w:name="_Toc10635535"/>
      <w:bookmarkStart w:id="1409" w:name="_Toc42248601"/>
      <w:bookmarkStart w:id="1410" w:name="_Toc42249979"/>
      <w:bookmarkStart w:id="1411" w:name="_Toc55401140"/>
      <w:bookmarkStart w:id="1412" w:name="_Toc94535796"/>
      <w:bookmarkStart w:id="1413" w:name="_Toc94536582"/>
      <w:bookmarkStart w:id="1414" w:name="_Toc112145224"/>
      <w:r w:rsidRPr="00293240">
        <w:t>Gastos no previstos en el presupuesto</w:t>
      </w:r>
      <w:bookmarkEnd w:id="1403"/>
      <w:bookmarkEnd w:id="1404"/>
      <w:bookmarkEnd w:id="1405"/>
      <w:bookmarkEnd w:id="1406"/>
      <w:bookmarkEnd w:id="1407"/>
      <w:bookmarkEnd w:id="1408"/>
      <w:bookmarkEnd w:id="1409"/>
      <w:bookmarkEnd w:id="1410"/>
      <w:bookmarkEnd w:id="1411"/>
      <w:bookmarkEnd w:id="1412"/>
      <w:bookmarkEnd w:id="1413"/>
      <w:bookmarkEnd w:id="1414"/>
    </w:p>
    <w:p w14:paraId="57602CAF" w14:textId="1ACAE099" w:rsidR="00535334" w:rsidRPr="00293240" w:rsidRDefault="00133EE4" w:rsidP="006E3AF7">
      <w:r>
        <w:t>62</w:t>
      </w:r>
      <w:r w:rsidR="00535334" w:rsidRPr="00293240">
        <w:tab/>
        <w:t>Se ha reconocido como gasto</w:t>
      </w:r>
      <w:r w:rsidR="00C6506C" w:rsidRPr="00293240">
        <w:t xml:space="preserve"> </w:t>
      </w:r>
      <w:r>
        <w:t>17,26</w:t>
      </w:r>
      <w:r w:rsidR="00535334" w:rsidRPr="00293240">
        <w:t> millones CHF a fin de ajustar la provisión para las prestaciones del seguro de enfermedad de los funcionarios jubilados (ASHI). Este gasto se considera estadístico y no forma parte del resultado presupuestario.</w:t>
      </w:r>
    </w:p>
    <w:p w14:paraId="1F9F21C6" w14:textId="1D91FFF0" w:rsidR="00535334" w:rsidRPr="00293240" w:rsidRDefault="00133EE4" w:rsidP="006E3AF7">
      <w:r>
        <w:t>63</w:t>
      </w:r>
      <w:r w:rsidR="00535334" w:rsidRPr="00293240">
        <w:tab/>
        <w:t xml:space="preserve">Se ha reconocido una contribución en especie como gasto y como ingreso. Tal reconocimiento de la contribución en especie resulta de la decisión adoptada por el Parlamento Suizo, que entró en vigor el 1 de enero de 1996, de renunciar al cobro de intereses por los préstamos concedidos por la Fundación de Inmuebles para las Organizaciones Internacionales (FIPOI). </w:t>
      </w:r>
      <w:r w:rsidR="00486315" w:rsidRPr="00293240">
        <w:t>A</w:t>
      </w:r>
      <w:r w:rsidR="00FB489A" w:rsidRPr="00293240">
        <w:t xml:space="preserve"> 31 de</w:t>
      </w:r>
      <w:r w:rsidR="00535334" w:rsidRPr="00293240">
        <w:t xml:space="preserve"> diciembre de</w:t>
      </w:r>
      <w:r w:rsidR="00C6506C" w:rsidRPr="00293240">
        <w:t xml:space="preserve"> </w:t>
      </w:r>
      <w:r w:rsidR="00EF26B0" w:rsidRPr="00293240">
        <w:t>202</w:t>
      </w:r>
      <w:r>
        <w:t>1</w:t>
      </w:r>
      <w:r w:rsidR="00535334" w:rsidRPr="00293240">
        <w:t>, esta contribución representaba para la Unión un ahorro de cerca de</w:t>
      </w:r>
      <w:r w:rsidR="00C6506C" w:rsidRPr="00293240">
        <w:t xml:space="preserve"> </w:t>
      </w:r>
      <w:r>
        <w:t>798</w:t>
      </w:r>
      <w:r w:rsidR="00535334" w:rsidRPr="00293240">
        <w:t> 000 CHF sobre la base de un tipo de interés a largo plazo del 3,25%.</w:t>
      </w:r>
    </w:p>
    <w:p w14:paraId="36DF677F" w14:textId="779AFCED" w:rsidR="00535334" w:rsidRPr="00293240" w:rsidRDefault="00133EE4" w:rsidP="006E3AF7">
      <w:r>
        <w:t>64</w:t>
      </w:r>
      <w:r w:rsidR="00535334" w:rsidRPr="00293240">
        <w:tab/>
        <w:t xml:space="preserve">Se han reconocido como gasto </w:t>
      </w:r>
      <w:r>
        <w:t>9,</w:t>
      </w:r>
      <w:r w:rsidR="00EF26B0" w:rsidRPr="00293240">
        <w:t>7</w:t>
      </w:r>
      <w:r w:rsidR="00535334" w:rsidRPr="00293240">
        <w:t xml:space="preserve"> millones CHF, que corresponden a la amortización durante el ejercicio de </w:t>
      </w:r>
      <w:r w:rsidR="00EF26B0" w:rsidRPr="00293240">
        <w:t>202</w:t>
      </w:r>
      <w:r>
        <w:t>1</w:t>
      </w:r>
      <w:r w:rsidR="00535334" w:rsidRPr="00293240">
        <w:t>.</w:t>
      </w:r>
    </w:p>
    <w:p w14:paraId="218BE5A7" w14:textId="27CFF17C" w:rsidR="00535334" w:rsidRPr="00293240" w:rsidRDefault="00535334" w:rsidP="006E3AF7">
      <w:pPr>
        <w:pStyle w:val="Heading1"/>
      </w:pPr>
      <w:bookmarkStart w:id="1415" w:name="_Toc511814363"/>
      <w:bookmarkStart w:id="1416" w:name="_Toc521402992"/>
      <w:bookmarkStart w:id="1417" w:name="_Toc10635540"/>
      <w:bookmarkStart w:id="1418" w:name="_Toc10636787"/>
      <w:bookmarkStart w:id="1419" w:name="_Toc55401143"/>
      <w:bookmarkStart w:id="1420" w:name="_Toc94525346"/>
      <w:bookmarkStart w:id="1421" w:name="_Toc94532435"/>
      <w:bookmarkStart w:id="1422" w:name="_Toc94535068"/>
      <w:bookmarkStart w:id="1423" w:name="_Toc94535798"/>
      <w:bookmarkStart w:id="1424" w:name="_Toc94536584"/>
      <w:bookmarkStart w:id="1425" w:name="_Toc112145225"/>
      <w:bookmarkStart w:id="1426" w:name="_Toc452153801"/>
      <w:bookmarkStart w:id="1427" w:name="_Toc482815130"/>
      <w:r w:rsidRPr="00293240">
        <w:t>II</w:t>
      </w:r>
      <w:r w:rsidRPr="00293240">
        <w:tab/>
        <w:t>NUEVO EDIFICIO DE LA SEDE (ANEXO B2)</w:t>
      </w:r>
      <w:bookmarkEnd w:id="1415"/>
      <w:bookmarkEnd w:id="1416"/>
      <w:bookmarkEnd w:id="1417"/>
      <w:bookmarkEnd w:id="1418"/>
      <w:bookmarkEnd w:id="1419"/>
      <w:bookmarkEnd w:id="1420"/>
      <w:bookmarkEnd w:id="1421"/>
      <w:bookmarkEnd w:id="1422"/>
      <w:bookmarkEnd w:id="1423"/>
      <w:bookmarkEnd w:id="1424"/>
      <w:bookmarkEnd w:id="1425"/>
    </w:p>
    <w:p w14:paraId="19BF5F0D" w14:textId="67797DF8" w:rsidR="00535334" w:rsidRPr="00293240" w:rsidRDefault="003D72FE" w:rsidP="006E3AF7">
      <w:bookmarkStart w:id="1428" w:name="_Hlk40424963"/>
      <w:r>
        <w:t>65</w:t>
      </w:r>
      <w:r w:rsidR="00535334" w:rsidRPr="00293240">
        <w:tab/>
        <w:t>A lo largo de 202</w:t>
      </w:r>
      <w:r>
        <w:t>1</w:t>
      </w:r>
      <w:r w:rsidR="00535334" w:rsidRPr="00293240">
        <w:t xml:space="preserve"> se </w:t>
      </w:r>
      <w:r w:rsidR="00C6506C" w:rsidRPr="00293240">
        <w:t>fueron</w:t>
      </w:r>
      <w:r w:rsidR="00535334" w:rsidRPr="00293240">
        <w:t xml:space="preserve"> perfilando el diseño y los cost</w:t>
      </w:r>
      <w:r w:rsidR="00C6506C" w:rsidRPr="00293240">
        <w:t>o</w:t>
      </w:r>
      <w:r w:rsidR="00535334" w:rsidRPr="00293240">
        <w:t xml:space="preserve">s del proyecto, y se </w:t>
      </w:r>
      <w:r>
        <w:t>recibió</w:t>
      </w:r>
      <w:r w:rsidR="00535334" w:rsidRPr="00293240">
        <w:t xml:space="preserve"> </w:t>
      </w:r>
      <w:r w:rsidR="00C36277" w:rsidRPr="00293240">
        <w:t xml:space="preserve">la licencia de obras </w:t>
      </w:r>
      <w:r>
        <w:t>para la construcción del nuevo edificio el 15 de diciembre de 2021</w:t>
      </w:r>
      <w:r w:rsidR="00535334" w:rsidRPr="00293240">
        <w:t>.</w:t>
      </w:r>
    </w:p>
    <w:p w14:paraId="6954F46B" w14:textId="0BCC19AD" w:rsidR="00EF26B0" w:rsidRPr="00293240" w:rsidRDefault="003D72FE" w:rsidP="006E3AF7">
      <w:r>
        <w:t>66</w:t>
      </w:r>
      <w:r w:rsidR="003C6C77" w:rsidRPr="00293240">
        <w:tab/>
      </w:r>
      <w:r w:rsidR="00C36277" w:rsidRPr="00293240">
        <w:t xml:space="preserve">En febrero de 2021, se concedió el segundo tramo del préstamo por un importe de </w:t>
      </w:r>
      <w:r w:rsidR="00EF26B0" w:rsidRPr="00293240">
        <w:t>138</w:t>
      </w:r>
      <w:r w:rsidR="008D62FC">
        <w:t> </w:t>
      </w:r>
      <w:r w:rsidR="00C36277" w:rsidRPr="00293240">
        <w:t>millones CHF</w:t>
      </w:r>
      <w:r w:rsidR="00EF26B0" w:rsidRPr="00293240">
        <w:t>.</w:t>
      </w:r>
    </w:p>
    <w:bookmarkEnd w:id="1428"/>
    <w:p w14:paraId="5DAE2826" w14:textId="4C95A518" w:rsidR="00535334" w:rsidRPr="00293240" w:rsidRDefault="003D72FE" w:rsidP="006E3AF7">
      <w:r>
        <w:t>67</w:t>
      </w:r>
      <w:r w:rsidR="00535334" w:rsidRPr="00293240">
        <w:tab/>
      </w:r>
      <w:r w:rsidR="006E6197" w:rsidRPr="00293240">
        <w:t>En 202</w:t>
      </w:r>
      <w:r>
        <w:t>1</w:t>
      </w:r>
      <w:r w:rsidR="006E6197" w:rsidRPr="00293240">
        <w:t xml:space="preserve"> se recibieron</w:t>
      </w:r>
      <w:r w:rsidR="00535334" w:rsidRPr="00293240">
        <w:t xml:space="preserve"> </w:t>
      </w:r>
      <w:r>
        <w:t>7,66</w:t>
      </w:r>
      <w:r w:rsidR="003C6C77" w:rsidRPr="00293240">
        <w:t xml:space="preserve"> </w:t>
      </w:r>
      <w:r w:rsidR="000E1200" w:rsidRPr="00293240">
        <w:t>millones</w:t>
      </w:r>
      <w:r w:rsidR="00535334" w:rsidRPr="00293240">
        <w:t> CHF del préstamo</w:t>
      </w:r>
      <w:r w:rsidR="006E6197" w:rsidRPr="00293240">
        <w:t>,</w:t>
      </w:r>
      <w:r w:rsidR="00535334" w:rsidRPr="00293240">
        <w:t xml:space="preserve"> y los gastos relacionados con el proyecto del nuevo edificio ascendieron a </w:t>
      </w:r>
      <w:r>
        <w:t>5,1</w:t>
      </w:r>
      <w:r w:rsidR="00535334" w:rsidRPr="00293240">
        <w:t> </w:t>
      </w:r>
      <w:r w:rsidR="006E6197" w:rsidRPr="00293240">
        <w:t xml:space="preserve">millones </w:t>
      </w:r>
      <w:r w:rsidR="00535334" w:rsidRPr="00293240">
        <w:t>CHF.</w:t>
      </w:r>
    </w:p>
    <w:p w14:paraId="494F3B63" w14:textId="49FE2F63" w:rsidR="003C6C77" w:rsidRPr="00293240" w:rsidRDefault="003D72FE" w:rsidP="003C6C77">
      <w:r>
        <w:t>68</w:t>
      </w:r>
      <w:r w:rsidR="003C6C77" w:rsidRPr="00293240">
        <w:tab/>
      </w:r>
      <w:r>
        <w:t>La</w:t>
      </w:r>
      <w:r w:rsidR="000E1200" w:rsidRPr="00293240">
        <w:t xml:space="preserve"> ejecución del presupuesto</w:t>
      </w:r>
      <w:r>
        <w:t xml:space="preserve"> en 2021 no permitió alimentar el </w:t>
      </w:r>
      <w:r w:rsidR="000E1200" w:rsidRPr="00293240">
        <w:t>fondo de registro de riesgos, cuyo sal</w:t>
      </w:r>
      <w:r w:rsidR="00296A8B" w:rsidRPr="00293240">
        <w:t>d</w:t>
      </w:r>
      <w:r w:rsidR="000E1200" w:rsidRPr="00293240">
        <w:t>o ascen</w:t>
      </w:r>
      <w:r>
        <w:t>día</w:t>
      </w:r>
      <w:r w:rsidR="00296A8B" w:rsidRPr="00293240">
        <w:t xml:space="preserve"> a</w:t>
      </w:r>
      <w:r w:rsidR="000E1200" w:rsidRPr="00293240">
        <w:t xml:space="preserve"> 3,4 millones</w:t>
      </w:r>
      <w:r>
        <w:t xml:space="preserve"> CHF al 31 de diciembre de 2021</w:t>
      </w:r>
      <w:r w:rsidR="003C6C77" w:rsidRPr="00293240">
        <w:t>.</w:t>
      </w:r>
      <w:r>
        <w:t xml:space="preserve"> Sin embargo, de conformidad con el Acuerdo 619 del Consejo, se atribuyeron 785</w:t>
      </w:r>
      <w:r w:rsidR="00750498">
        <w:t> </w:t>
      </w:r>
      <w:r>
        <w:t>000 CHF para gastos indirectos en 2022.</w:t>
      </w:r>
    </w:p>
    <w:p w14:paraId="13DDE4BB" w14:textId="754441EC" w:rsidR="003C6C77" w:rsidRPr="00293240" w:rsidRDefault="003D72FE" w:rsidP="006E3AF7">
      <w:r>
        <w:t>69</w:t>
      </w:r>
      <w:r w:rsidR="003C6C77" w:rsidRPr="00293240">
        <w:tab/>
      </w:r>
      <w:r w:rsidR="0009296C" w:rsidRPr="00293240">
        <w:t>Para más información, véase el Documento</w:t>
      </w:r>
      <w:r w:rsidR="007D0DCF">
        <w:t> </w:t>
      </w:r>
      <w:hyperlink r:id="rId49" w:history="1">
        <w:r w:rsidR="007D0DCF" w:rsidRPr="007D0DCF">
          <w:rPr>
            <w:rStyle w:val="Hyperlink"/>
            <w:lang w:val="en-GB"/>
          </w:rPr>
          <w:t>C22/7</w:t>
        </w:r>
      </w:hyperlink>
      <w:r w:rsidR="003C6C77" w:rsidRPr="00293240">
        <w:t>.</w:t>
      </w:r>
    </w:p>
    <w:p w14:paraId="7D471D02" w14:textId="77777777" w:rsidR="00535334" w:rsidRPr="00293240" w:rsidRDefault="00535334" w:rsidP="006E3AF7">
      <w:pPr>
        <w:pStyle w:val="Heading1"/>
      </w:pPr>
      <w:bookmarkStart w:id="1429" w:name="_Toc511814364"/>
      <w:bookmarkStart w:id="1430" w:name="_Toc521402993"/>
      <w:bookmarkStart w:id="1431" w:name="_Toc10635541"/>
      <w:bookmarkStart w:id="1432" w:name="_Toc10636788"/>
      <w:bookmarkStart w:id="1433" w:name="_Toc55401144"/>
      <w:bookmarkStart w:id="1434" w:name="_Toc94525347"/>
      <w:bookmarkStart w:id="1435" w:name="_Toc94532436"/>
      <w:bookmarkStart w:id="1436" w:name="_Toc94535069"/>
      <w:bookmarkStart w:id="1437" w:name="_Toc94535799"/>
      <w:bookmarkStart w:id="1438" w:name="_Toc94536585"/>
      <w:bookmarkStart w:id="1439" w:name="_Toc112145226"/>
      <w:r w:rsidRPr="00293240">
        <w:t>III</w:t>
      </w:r>
      <w:r w:rsidRPr="00293240">
        <w:tab/>
        <w:t>CAJA DE SEGUROS DEL PERSONAL DE LA UIT (ANEXO B3)</w:t>
      </w:r>
      <w:bookmarkEnd w:id="1426"/>
      <w:bookmarkEnd w:id="1427"/>
      <w:bookmarkEnd w:id="1429"/>
      <w:bookmarkEnd w:id="1430"/>
      <w:bookmarkEnd w:id="1431"/>
      <w:bookmarkEnd w:id="1432"/>
      <w:bookmarkEnd w:id="1433"/>
      <w:bookmarkEnd w:id="1434"/>
      <w:bookmarkEnd w:id="1435"/>
      <w:bookmarkEnd w:id="1436"/>
      <w:bookmarkEnd w:id="1437"/>
      <w:bookmarkEnd w:id="1438"/>
      <w:bookmarkEnd w:id="1439"/>
    </w:p>
    <w:p w14:paraId="2C30C273" w14:textId="3D0EC7F3" w:rsidR="00535334" w:rsidRPr="00293240" w:rsidRDefault="003D72FE" w:rsidP="006E3AF7">
      <w:r>
        <w:t>70</w:t>
      </w:r>
      <w:r w:rsidR="00535334" w:rsidRPr="00293240">
        <w:tab/>
        <w:t>La Caja de Seguro del Personal de la UIT comprende el conjunto de fondos destinado a financiar las pensiones del personal activo antes del 1 de enero de 1960, fecha en que la UIT se afilió a la Caja Común de Pensiones del Personal de las Naciones Unidas. Inicialmente comprendía varios fondos y cuentas. En</w:t>
      </w:r>
      <w:r w:rsidR="0009296C" w:rsidRPr="00293240">
        <w:t xml:space="preserve"> </w:t>
      </w:r>
      <w:r w:rsidR="003C6C77" w:rsidRPr="00293240">
        <w:t>202</w:t>
      </w:r>
      <w:r>
        <w:t>1</w:t>
      </w:r>
      <w:r w:rsidR="00535334" w:rsidRPr="00293240">
        <w:t xml:space="preserve">, el Fondo de Reserva y de complementos cubrió </w:t>
      </w:r>
      <w:r w:rsidR="003C6C77" w:rsidRPr="00293240">
        <w:t>1</w:t>
      </w:r>
      <w:r>
        <w:t>5</w:t>
      </w:r>
      <w:r w:rsidR="00222BCF">
        <w:t> </w:t>
      </w:r>
      <w:r w:rsidR="00535334" w:rsidRPr="00293240">
        <w:t xml:space="preserve">pensiones de jubilación y </w:t>
      </w:r>
      <w:r w:rsidR="003C6C77" w:rsidRPr="00293240">
        <w:t>16</w:t>
      </w:r>
      <w:r w:rsidR="00535334" w:rsidRPr="00293240">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14:paraId="65A07ED5" w14:textId="3F97D221" w:rsidR="00535334" w:rsidRPr="00293240" w:rsidRDefault="003D72FE" w:rsidP="006E3AF7">
      <w:r>
        <w:t>71</w:t>
      </w:r>
      <w:r w:rsidR="00535334" w:rsidRPr="00293240">
        <w:tab/>
        <w:t xml:space="preserve">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w:t>
      </w:r>
      <w:r w:rsidR="00535334" w:rsidRPr="00293240">
        <w:lastRenderedPageBreak/>
        <w:t>fiduciarios. El Auditor Externo de las cuentas de la Unión verifica anualmente las cuentas de esta Caja en el marco de las auditorías periódicas de las cuentas de la Unión.</w:t>
      </w:r>
    </w:p>
    <w:p w14:paraId="592E8F0A" w14:textId="3E651AEC" w:rsidR="00535334" w:rsidRPr="00293240" w:rsidRDefault="003D72FE" w:rsidP="006E3AF7">
      <w:r>
        <w:t>72</w:t>
      </w:r>
      <w:r w:rsidR="0009296C" w:rsidRPr="00293240">
        <w:tab/>
      </w:r>
      <w:r w:rsidR="00535334" w:rsidRPr="00293240">
        <w:t xml:space="preserve">Para cada uno de esos fondos se mantiene una cuenta corriente en </w:t>
      </w:r>
      <w:proofErr w:type="spellStart"/>
      <w:r w:rsidR="00535334" w:rsidRPr="00293240">
        <w:t>Crédit</w:t>
      </w:r>
      <w:proofErr w:type="spellEnd"/>
      <w:r w:rsidR="00535334" w:rsidRPr="00293240">
        <w:t xml:space="preserve"> </w:t>
      </w:r>
      <w:proofErr w:type="spellStart"/>
      <w:r w:rsidR="00535334" w:rsidRPr="00293240">
        <w:t>Mutuel</w:t>
      </w:r>
      <w:proofErr w:type="spellEnd"/>
      <w:r w:rsidR="00535334" w:rsidRPr="00293240">
        <w:t xml:space="preserve"> en Francia.</w:t>
      </w:r>
    </w:p>
    <w:p w14:paraId="1883581A" w14:textId="33EE2D98" w:rsidR="003C6C77" w:rsidRPr="00293240" w:rsidRDefault="005E23CD" w:rsidP="00F83EDE">
      <w:r>
        <w:t>73</w:t>
      </w:r>
      <w:r w:rsidR="003C6C77" w:rsidRPr="00293240">
        <w:tab/>
      </w:r>
      <w:r w:rsidR="00F83EDE" w:rsidRPr="00293240">
        <w:t>En 202</w:t>
      </w:r>
      <w:r>
        <w:t>1</w:t>
      </w:r>
      <w:r w:rsidR="00F83EDE" w:rsidRPr="00293240">
        <w:t xml:space="preserve"> el Fondo de reserva y de complementos de pensión</w:t>
      </w:r>
      <w:r>
        <w:t xml:space="preserve"> arrojaba un superávit de 124</w:t>
      </w:r>
      <w:r w:rsidR="008D62FC">
        <w:t> </w:t>
      </w:r>
      <w:r>
        <w:t>000</w:t>
      </w:r>
      <w:r w:rsidR="008D62FC">
        <w:t> </w:t>
      </w:r>
      <w:r>
        <w:t>CHF gracias a los intereses devengados por los depósitos a corto plazo en USD</w:t>
      </w:r>
      <w:r w:rsidR="00F83EDE" w:rsidRPr="00293240">
        <w:t>.</w:t>
      </w:r>
    </w:p>
    <w:p w14:paraId="6A324E6B" w14:textId="77777777" w:rsidR="00535334" w:rsidRPr="00293240" w:rsidRDefault="00535334" w:rsidP="006E3AF7">
      <w:pPr>
        <w:pStyle w:val="Heading1"/>
      </w:pPr>
      <w:bookmarkStart w:id="1440" w:name="_Toc452153802"/>
      <w:bookmarkStart w:id="1441" w:name="_Toc482815131"/>
      <w:bookmarkStart w:id="1442" w:name="_Toc511814365"/>
      <w:bookmarkStart w:id="1443" w:name="_Toc521402994"/>
      <w:bookmarkStart w:id="1444" w:name="_Toc10635542"/>
      <w:bookmarkStart w:id="1445" w:name="_Toc10636789"/>
      <w:bookmarkStart w:id="1446" w:name="_Toc55401145"/>
      <w:bookmarkStart w:id="1447" w:name="_Toc94525348"/>
      <w:bookmarkStart w:id="1448" w:name="_Toc94532437"/>
      <w:bookmarkStart w:id="1449" w:name="_Toc94535070"/>
      <w:bookmarkStart w:id="1450" w:name="_Toc94535800"/>
      <w:bookmarkStart w:id="1451" w:name="_Toc94536586"/>
      <w:bookmarkStart w:id="1452" w:name="_Toc112145227"/>
      <w:r w:rsidRPr="00293240">
        <w:t>IV</w:t>
      </w:r>
      <w:r w:rsidRPr="00293240">
        <w:tab/>
        <w:t>PROGRAMA DE LAS NACIONES UNIDAS PARA EL DESARROLLO</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26F74C45" w14:textId="5357FF14" w:rsidR="00535334" w:rsidRPr="00293240" w:rsidRDefault="00596E42" w:rsidP="008D62FC">
      <w:r>
        <w:t>74</w:t>
      </w:r>
      <w:r w:rsidR="00535334" w:rsidRPr="00293240">
        <w:tab/>
        <w:t>La UIT puede ejecutar exclusivamente o en colaboración con el PNUD varias categorías de proyectos de ese Programa.</w:t>
      </w:r>
    </w:p>
    <w:p w14:paraId="7835AE08" w14:textId="0EF38B4E" w:rsidR="00535334" w:rsidRDefault="00596E42" w:rsidP="008D62FC">
      <w:r>
        <w:t>75</w:t>
      </w:r>
      <w:r w:rsidR="00535334" w:rsidRPr="00293240">
        <w:tab/>
        <w:t>En general existen dos tipos de proyectos del PNUD: los ejecutados por la UIT y los ejecutados por los gobiernos.</w:t>
      </w:r>
    </w:p>
    <w:p w14:paraId="3E62673C" w14:textId="7223AC53" w:rsidR="00535334" w:rsidRPr="00293240" w:rsidRDefault="00596E42" w:rsidP="008D62FC">
      <w:r>
        <w:t>76</w:t>
      </w:r>
      <w:r w:rsidR="00535334" w:rsidRPr="00293240">
        <w:tab/>
        <w:t>Tratándose de los proyectos ejecutados parcial o totalmente por la UIT, el PNUD entrega a la UIT una asignación presupuestaria. Al término de cada año y basándose en los Informes de ejecución de los proyectos (</w:t>
      </w:r>
      <w:r w:rsidR="00535334" w:rsidRPr="00293240">
        <w:rPr>
          <w:i/>
          <w:iCs/>
        </w:rPr>
        <w:t xml:space="preserve">Project </w:t>
      </w:r>
      <w:proofErr w:type="spellStart"/>
      <w:r w:rsidR="00535334" w:rsidRPr="00293240">
        <w:rPr>
          <w:i/>
          <w:iCs/>
        </w:rPr>
        <w:t>Delivery</w:t>
      </w:r>
      <w:proofErr w:type="spellEnd"/>
      <w:r w:rsidR="00535334" w:rsidRPr="00293240">
        <w:rPr>
          <w:i/>
          <w:iCs/>
        </w:rPr>
        <w:t xml:space="preserve"> </w:t>
      </w:r>
      <w:proofErr w:type="spellStart"/>
      <w:r w:rsidR="00535334" w:rsidRPr="00293240">
        <w:rPr>
          <w:i/>
          <w:iCs/>
        </w:rPr>
        <w:t>Report</w:t>
      </w:r>
      <w:proofErr w:type="spellEnd"/>
      <w:r w:rsidR="00535334" w:rsidRPr="00293240">
        <w:t>, PDR), el PNUD reembolsa a la UIT la totalidad de los gastos fijados en el marco de dicha asignación y en que la Unión ha incurrido. Para financiar su apoyo a los proyectos, la UIT percibe una asignación a prorrateo de los gastos registrados en los PDR.</w:t>
      </w:r>
    </w:p>
    <w:p w14:paraId="601F4C3A" w14:textId="6EF6BD3D" w:rsidR="00535334" w:rsidRPr="00293240" w:rsidRDefault="00596E42" w:rsidP="006E3AF7">
      <w:r>
        <w:t>77</w:t>
      </w:r>
      <w:r w:rsidR="00535334" w:rsidRPr="00293240">
        <w:tab/>
        <w:t>En</w:t>
      </w:r>
      <w:r w:rsidR="00292D06" w:rsidRPr="00293240">
        <w:t xml:space="preserve"> </w:t>
      </w:r>
      <w:r w:rsidR="007D0782" w:rsidRPr="00293240">
        <w:t>202</w:t>
      </w:r>
      <w:r>
        <w:t>1</w:t>
      </w:r>
      <w:r w:rsidR="00535334" w:rsidRPr="00293240">
        <w:t xml:space="preserve">, la cuenta del Fondo de Gestión con el PNUD arrojaba un saldo de </w:t>
      </w:r>
      <w:r>
        <w:t>0,9</w:t>
      </w:r>
      <w:r w:rsidR="007D0782" w:rsidRPr="00293240">
        <w:t xml:space="preserve"> </w:t>
      </w:r>
      <w:r w:rsidR="00292D06" w:rsidRPr="00293240">
        <w:t>mill</w:t>
      </w:r>
      <w:r>
        <w:t>ones</w:t>
      </w:r>
      <w:r w:rsidR="00292D06" w:rsidRPr="00293240">
        <w:t xml:space="preserve"> CHF a favor de la UIT </w:t>
      </w:r>
      <w:r w:rsidR="007D0782" w:rsidRPr="00293240">
        <w:t>(</w:t>
      </w:r>
      <w:r>
        <w:t>1 millón</w:t>
      </w:r>
      <w:r w:rsidR="00535334" w:rsidRPr="00293240">
        <w:t> CHF a favor de la UIT en</w:t>
      </w:r>
      <w:r w:rsidR="00292D06" w:rsidRPr="00293240">
        <w:t xml:space="preserve"> </w:t>
      </w:r>
      <w:r w:rsidR="007D0782" w:rsidRPr="00293240">
        <w:t>20</w:t>
      </w:r>
      <w:r>
        <w:t>20</w:t>
      </w:r>
      <w:r w:rsidR="00535334" w:rsidRPr="00293240">
        <w:t>).</w:t>
      </w:r>
    </w:p>
    <w:p w14:paraId="2BBC2856" w14:textId="77777777" w:rsidR="00535334" w:rsidRPr="00293240" w:rsidRDefault="00535334" w:rsidP="006E3AF7">
      <w:pPr>
        <w:pStyle w:val="Heading1"/>
      </w:pPr>
      <w:bookmarkStart w:id="1453" w:name="_Toc452153803"/>
      <w:bookmarkStart w:id="1454" w:name="_Toc482815132"/>
      <w:bookmarkStart w:id="1455" w:name="_Toc511814366"/>
      <w:bookmarkStart w:id="1456" w:name="_Toc521402995"/>
      <w:bookmarkStart w:id="1457" w:name="_Toc10635543"/>
      <w:bookmarkStart w:id="1458" w:name="_Toc10636790"/>
      <w:bookmarkStart w:id="1459" w:name="_Toc55401146"/>
      <w:bookmarkStart w:id="1460" w:name="_Toc94525349"/>
      <w:bookmarkStart w:id="1461" w:name="_Toc94532438"/>
      <w:bookmarkStart w:id="1462" w:name="_Toc94535071"/>
      <w:bookmarkStart w:id="1463" w:name="_Toc94535801"/>
      <w:bookmarkStart w:id="1464" w:name="_Toc94536587"/>
      <w:bookmarkStart w:id="1465" w:name="_Toc112145228"/>
      <w:r w:rsidRPr="00293240">
        <w:t>V</w:t>
      </w:r>
      <w:r w:rsidRPr="00293240">
        <w:tab/>
        <w:t>FONDOS FIDUCIARIOS (ANEXO B4)</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6C6427DB" w14:textId="04A271B8" w:rsidR="00535334" w:rsidRPr="00293240" w:rsidRDefault="00596E42" w:rsidP="00990ADF">
      <w:r>
        <w:t>78</w:t>
      </w:r>
      <w:r w:rsidR="00535334" w:rsidRPr="00293240">
        <w:tab/>
        <w:t>El Fondo Especial de Cooperación Técnica (FECT) se creó para cubrir las necesidades de los países en desarrollo que solicitan asistencia urgente a la Unión. Está constituido por contribuciones voluntarias, ya sea donaciones en efectivo en cualquier divisa o cualquier otro tipo de contribución.</w:t>
      </w:r>
    </w:p>
    <w:p w14:paraId="05E2BD9D" w14:textId="51D887F5" w:rsidR="00610265" w:rsidRPr="00293240" w:rsidRDefault="00596E42" w:rsidP="00990ADF">
      <w:r>
        <w:t>79</w:t>
      </w:r>
      <w:r w:rsidR="001C74C3" w:rsidRPr="00293240">
        <w:tab/>
      </w:r>
      <w:r w:rsidR="00610265" w:rsidRPr="00293240">
        <w:t xml:space="preserve">Los créditos no utilizados para todo tipo de proyectos de terceros, así como los fondos de la UIT, ascendieron a </w:t>
      </w:r>
      <w:r>
        <w:t>45,62</w:t>
      </w:r>
      <w:r w:rsidR="00610265" w:rsidRPr="00293240">
        <w:t xml:space="preserve"> millones CHF en 202</w:t>
      </w:r>
      <w:r>
        <w:t>1</w:t>
      </w:r>
      <w:r w:rsidR="00610265" w:rsidRPr="00293240">
        <w:t xml:space="preserve"> (</w:t>
      </w:r>
      <w:r>
        <w:t>37,6</w:t>
      </w:r>
      <w:r w:rsidR="00610265" w:rsidRPr="00293240">
        <w:t xml:space="preserve"> millones CHF en 20</w:t>
      </w:r>
      <w:r>
        <w:t>20</w:t>
      </w:r>
      <w:r w:rsidR="00610265" w:rsidRPr="00293240">
        <w:t>). El saldo de los fondos de terceros en cur</w:t>
      </w:r>
      <w:r w:rsidR="001C74C3" w:rsidRPr="00293240">
        <w:t>s</w:t>
      </w:r>
      <w:r w:rsidR="00610265" w:rsidRPr="00293240">
        <w:t>o de atribución, que ascendía a 3</w:t>
      </w:r>
      <w:r>
        <w:t>,6</w:t>
      </w:r>
      <w:r w:rsidR="00610265" w:rsidRPr="00293240">
        <w:t xml:space="preserve"> millones CHF a finales de 202</w:t>
      </w:r>
      <w:r>
        <w:t>1</w:t>
      </w:r>
      <w:r w:rsidR="00610265" w:rsidRPr="00293240">
        <w:t xml:space="preserve"> (</w:t>
      </w:r>
      <w:r>
        <w:t>3</w:t>
      </w:r>
      <w:r w:rsidR="0006429C">
        <w:t> </w:t>
      </w:r>
      <w:r w:rsidR="00610265" w:rsidRPr="00293240">
        <w:t>millones</w:t>
      </w:r>
      <w:r w:rsidR="0006429C">
        <w:t> </w:t>
      </w:r>
      <w:r w:rsidR="00610265" w:rsidRPr="00293240">
        <w:t>CHF a finales de 20</w:t>
      </w:r>
      <w:r>
        <w:t>20</w:t>
      </w:r>
      <w:r w:rsidR="00610265" w:rsidRPr="00293240">
        <w:t xml:space="preserve">), representa los fondos recién recibidos para proyectos a punto de comenzar, así como los fondos residuales de proyectos cerrados, cuyo saldo se devolverá a los donantes o se </w:t>
      </w:r>
      <w:r w:rsidR="001C74C3" w:rsidRPr="00293240">
        <w:t>atribuirá</w:t>
      </w:r>
      <w:r w:rsidR="00610265" w:rsidRPr="00293240">
        <w:t xml:space="preserve"> a nuevos proyectos.</w:t>
      </w:r>
    </w:p>
    <w:p w14:paraId="6BF4FA00" w14:textId="464B5F70" w:rsidR="00535334" w:rsidRPr="00293240" w:rsidRDefault="00F43A0B" w:rsidP="006E3AF7">
      <w:r>
        <w:t>80</w:t>
      </w:r>
      <w:r w:rsidR="00535334" w:rsidRPr="00293240">
        <w:tab/>
        <w:t>En</w:t>
      </w:r>
      <w:r w:rsidR="00DD1452" w:rsidRPr="00293240">
        <w:t xml:space="preserve"> </w:t>
      </w:r>
      <w:r w:rsidR="007D0782" w:rsidRPr="00293240">
        <w:t>202</w:t>
      </w:r>
      <w:r>
        <w:t>1</w:t>
      </w:r>
      <w:r w:rsidR="00535334" w:rsidRPr="00293240">
        <w:t xml:space="preserve">, los fondos líquidos ascendían a </w:t>
      </w:r>
      <w:r>
        <w:t>21,7</w:t>
      </w:r>
      <w:r w:rsidR="007D0782" w:rsidRPr="00293240">
        <w:t xml:space="preserve"> </w:t>
      </w:r>
      <w:r w:rsidR="00E076C4" w:rsidRPr="00293240">
        <w:t>millones CHF</w:t>
      </w:r>
      <w:r w:rsidR="007D0782" w:rsidRPr="00293240">
        <w:t xml:space="preserve"> (</w:t>
      </w:r>
      <w:r>
        <w:t>15,5</w:t>
      </w:r>
      <w:r w:rsidR="00535334" w:rsidRPr="00293240">
        <w:t> millones CHF en </w:t>
      </w:r>
      <w:r w:rsidR="007D0782" w:rsidRPr="00293240">
        <w:t>20</w:t>
      </w:r>
      <w:r>
        <w:t>20</w:t>
      </w:r>
      <w:r w:rsidR="00535334" w:rsidRPr="00293240">
        <w:t>). Las inversiones sumaban</w:t>
      </w:r>
      <w:r w:rsidR="00E076C4" w:rsidRPr="00293240">
        <w:t xml:space="preserve"> </w:t>
      </w:r>
      <w:r w:rsidR="007D0782" w:rsidRPr="00293240">
        <w:t>2</w:t>
      </w:r>
      <w:r>
        <w:t>8,6</w:t>
      </w:r>
      <w:r w:rsidR="00535334" w:rsidRPr="00293240">
        <w:t xml:space="preserve"> millones CHF a finales de </w:t>
      </w:r>
      <w:r w:rsidR="007D0782" w:rsidRPr="00293240">
        <w:t>202</w:t>
      </w:r>
      <w:r>
        <w:t>1</w:t>
      </w:r>
      <w:r w:rsidR="00535334" w:rsidRPr="00293240">
        <w:t xml:space="preserve"> (frente a</w:t>
      </w:r>
      <w:r w:rsidR="00E076C4" w:rsidRPr="00293240">
        <w:t xml:space="preserve"> </w:t>
      </w:r>
      <w:r>
        <w:t>20,8</w:t>
      </w:r>
      <w:r w:rsidR="00535334" w:rsidRPr="00293240">
        <w:t> millones CHF en </w:t>
      </w:r>
      <w:r w:rsidR="007D0782" w:rsidRPr="00293240">
        <w:t>20</w:t>
      </w:r>
      <w:r>
        <w:t>20</w:t>
      </w:r>
      <w:r w:rsidR="00535334" w:rsidRPr="00293240">
        <w:t>).</w:t>
      </w:r>
    </w:p>
    <w:p w14:paraId="3027CDEF" w14:textId="7066164A" w:rsidR="00535334" w:rsidRPr="00293240" w:rsidRDefault="00535334" w:rsidP="006E3AF7">
      <w:pPr>
        <w:pStyle w:val="Headingb"/>
      </w:pPr>
      <w:bookmarkStart w:id="1466" w:name="_Toc452155538"/>
      <w:bookmarkStart w:id="1467" w:name="_Toc452155907"/>
      <w:bookmarkStart w:id="1468" w:name="_Toc482814691"/>
      <w:bookmarkStart w:id="1469" w:name="_Toc511808925"/>
      <w:bookmarkStart w:id="1470" w:name="_Toc511809496"/>
      <w:bookmarkStart w:id="1471" w:name="_Toc10635544"/>
      <w:bookmarkStart w:id="1472" w:name="_Toc42248608"/>
      <w:bookmarkStart w:id="1473" w:name="_Toc42249986"/>
      <w:bookmarkStart w:id="1474" w:name="_Toc55401147"/>
      <w:bookmarkStart w:id="1475" w:name="_Toc94535802"/>
      <w:bookmarkStart w:id="1476" w:name="_Toc94536588"/>
      <w:bookmarkStart w:id="1477" w:name="_Toc112145229"/>
      <w:r w:rsidRPr="00293240">
        <w:t xml:space="preserve">Gastos de ejecución de proyectos y gastos de apoyo en </w:t>
      </w:r>
      <w:bookmarkEnd w:id="1466"/>
      <w:bookmarkEnd w:id="1467"/>
      <w:bookmarkEnd w:id="1468"/>
      <w:bookmarkEnd w:id="1469"/>
      <w:bookmarkEnd w:id="1470"/>
      <w:bookmarkEnd w:id="1471"/>
      <w:bookmarkEnd w:id="1472"/>
      <w:bookmarkEnd w:id="1473"/>
      <w:bookmarkEnd w:id="1474"/>
      <w:r w:rsidR="007D0782" w:rsidRPr="00293240">
        <w:t>202</w:t>
      </w:r>
      <w:r w:rsidR="00F43A0B">
        <w:t>1</w:t>
      </w:r>
      <w:bookmarkEnd w:id="1475"/>
      <w:bookmarkEnd w:id="1476"/>
      <w:bookmarkEnd w:id="1477"/>
    </w:p>
    <w:p w14:paraId="02140E17" w14:textId="1518ED3C" w:rsidR="00535334" w:rsidRDefault="00F43A0B" w:rsidP="006E3AF7">
      <w:r>
        <w:t>81</w:t>
      </w:r>
      <w:r w:rsidR="00535334" w:rsidRPr="00293240">
        <w:tab/>
        <w:t xml:space="preserve">Los gastos de proyectos de todo tipo financiados con fondos fiduciarios en </w:t>
      </w:r>
      <w:r w:rsidR="007D0782" w:rsidRPr="00293240">
        <w:t>202</w:t>
      </w:r>
      <w:r>
        <w:t>1</w:t>
      </w:r>
      <w:r w:rsidR="00535334" w:rsidRPr="00293240">
        <w:t xml:space="preserve"> ascendieron a </w:t>
      </w:r>
      <w:r>
        <w:t>12,4</w:t>
      </w:r>
      <w:r w:rsidR="00535334" w:rsidRPr="00293240">
        <w:t> millones CHF, en comparación con</w:t>
      </w:r>
      <w:r w:rsidR="002B0A48" w:rsidRPr="00293240">
        <w:t xml:space="preserve"> </w:t>
      </w:r>
      <w:r>
        <w:t>6</w:t>
      </w:r>
      <w:r w:rsidR="002B0A48" w:rsidRPr="00293240">
        <w:t>,</w:t>
      </w:r>
      <w:r w:rsidR="007D0782" w:rsidRPr="00293240">
        <w:t>7</w:t>
      </w:r>
      <w:r w:rsidR="00535334" w:rsidRPr="00293240">
        <w:t> millones CHF en</w:t>
      </w:r>
      <w:r w:rsidR="00AC34B6" w:rsidRPr="00293240">
        <w:t xml:space="preserve"> </w:t>
      </w:r>
      <w:r w:rsidR="007D0782" w:rsidRPr="00293240">
        <w:t>20</w:t>
      </w:r>
      <w:r>
        <w:t>20</w:t>
      </w:r>
      <w:r w:rsidR="00535334" w:rsidRPr="00293240">
        <w:t xml:space="preserve">. Los gastos de apoyo ascendieron a </w:t>
      </w:r>
      <w:r>
        <w:t>724</w:t>
      </w:r>
      <w:r w:rsidR="005E7AEE" w:rsidRPr="00293240">
        <w:t> 000 CHF</w:t>
      </w:r>
      <w:r w:rsidR="007D0782" w:rsidRPr="00293240">
        <w:t xml:space="preserve"> in 202</w:t>
      </w:r>
      <w:r>
        <w:t>1</w:t>
      </w:r>
      <w:r w:rsidR="007D0782" w:rsidRPr="00293240">
        <w:t xml:space="preserve"> (</w:t>
      </w:r>
      <w:r>
        <w:t>236</w:t>
      </w:r>
      <w:r w:rsidR="00535334" w:rsidRPr="00293240">
        <w:t> 000 CHF en 20</w:t>
      </w:r>
      <w:r>
        <w:t>20</w:t>
      </w:r>
      <w:r w:rsidR="00535334" w:rsidRPr="00293240">
        <w:t>).</w:t>
      </w:r>
    </w:p>
    <w:p w14:paraId="7851D4C2" w14:textId="471DF4AD" w:rsidR="00990ADF" w:rsidRDefault="00990ADF" w:rsidP="006E3AF7">
      <w:r>
        <w:br w:type="page"/>
      </w:r>
    </w:p>
    <w:p w14:paraId="566D27AD" w14:textId="77777777" w:rsidR="00535334" w:rsidRPr="00293240" w:rsidRDefault="00535334" w:rsidP="006E3AF7">
      <w:pPr>
        <w:pStyle w:val="Heading1"/>
      </w:pPr>
      <w:bookmarkStart w:id="1478" w:name="_Toc452153804"/>
      <w:bookmarkStart w:id="1479" w:name="_Toc482815133"/>
      <w:bookmarkStart w:id="1480" w:name="_Toc511814367"/>
      <w:bookmarkStart w:id="1481" w:name="_Toc521402996"/>
      <w:bookmarkStart w:id="1482" w:name="_Toc10635545"/>
      <w:bookmarkStart w:id="1483" w:name="_Toc10636791"/>
      <w:bookmarkStart w:id="1484" w:name="_Toc55401148"/>
      <w:bookmarkStart w:id="1485" w:name="_Toc94525350"/>
      <w:bookmarkStart w:id="1486" w:name="_Toc94532439"/>
      <w:bookmarkStart w:id="1487" w:name="_Toc94535072"/>
      <w:bookmarkStart w:id="1488" w:name="_Toc94535803"/>
      <w:bookmarkStart w:id="1489" w:name="_Toc94536589"/>
      <w:bookmarkStart w:id="1490" w:name="_Toc112145230"/>
      <w:r w:rsidRPr="00293240">
        <w:lastRenderedPageBreak/>
        <w:t>VI</w:t>
      </w:r>
      <w:r w:rsidRPr="00293240">
        <w:tab/>
        <w:t>CONTRIBUCIONES VOLUNTARIAS (ANEXO B5)</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3497EED8" w14:textId="49DD570B" w:rsidR="00535334" w:rsidRPr="00293240" w:rsidRDefault="00F43A0B" w:rsidP="006E3AF7">
      <w:r>
        <w:t>82</w:t>
      </w:r>
      <w:r w:rsidR="00535334" w:rsidRPr="00293240">
        <w:tab/>
        <w:t xml:space="preserve">En </w:t>
      </w:r>
      <w:r w:rsidR="00276646" w:rsidRPr="00293240">
        <w:t>202</w:t>
      </w:r>
      <w:r>
        <w:t>1</w:t>
      </w:r>
      <w:r w:rsidR="00535334" w:rsidRPr="00293240">
        <w:t xml:space="preserve">, los fondos líquidos ascendían a </w:t>
      </w:r>
      <w:r>
        <w:t>8,8</w:t>
      </w:r>
      <w:r w:rsidR="00276646" w:rsidRPr="00293240">
        <w:t xml:space="preserve"> </w:t>
      </w:r>
      <w:r w:rsidR="00DD1452" w:rsidRPr="00293240">
        <w:t>millones CHF</w:t>
      </w:r>
      <w:r w:rsidR="00276646" w:rsidRPr="00293240">
        <w:t xml:space="preserve"> (</w:t>
      </w:r>
      <w:r>
        <w:t>5,6</w:t>
      </w:r>
      <w:r w:rsidR="00535334" w:rsidRPr="00293240">
        <w:t> millones CHF en </w:t>
      </w:r>
      <w:r w:rsidR="00276646" w:rsidRPr="00293240">
        <w:t>20</w:t>
      </w:r>
      <w:r w:rsidR="00D33053">
        <w:t>20</w:t>
      </w:r>
      <w:r w:rsidR="00535334" w:rsidRPr="00293240">
        <w:t>).</w:t>
      </w:r>
    </w:p>
    <w:p w14:paraId="43B29A87" w14:textId="6CA3D70D" w:rsidR="00535334" w:rsidRPr="00293240" w:rsidRDefault="00D33053" w:rsidP="006E3AF7">
      <w:r>
        <w:t>83</w:t>
      </w:r>
      <w:r w:rsidR="00535334" w:rsidRPr="00293240">
        <w:tab/>
        <w:t xml:space="preserve">En </w:t>
      </w:r>
      <w:r w:rsidR="00276646" w:rsidRPr="00293240">
        <w:t>202</w:t>
      </w:r>
      <w:r>
        <w:t>1</w:t>
      </w:r>
      <w:r w:rsidR="00535334" w:rsidRPr="00293240">
        <w:t xml:space="preserve">, los gastos correspondientes a todos los tipos de contribuciones voluntarias ascendieron a </w:t>
      </w:r>
      <w:r>
        <w:t>2,9</w:t>
      </w:r>
      <w:r w:rsidR="00535334" w:rsidRPr="00293240">
        <w:t xml:space="preserve"> millones CHF, frente a los </w:t>
      </w:r>
      <w:r>
        <w:t>3,2</w:t>
      </w:r>
      <w:r w:rsidR="00535334" w:rsidRPr="00293240">
        <w:t> millones CHF de</w:t>
      </w:r>
      <w:r w:rsidR="00835E7B" w:rsidRPr="00293240">
        <w:t xml:space="preserve"> </w:t>
      </w:r>
      <w:r w:rsidR="00276646" w:rsidRPr="00293240">
        <w:t>20</w:t>
      </w:r>
      <w:r>
        <w:t>20</w:t>
      </w:r>
      <w:r w:rsidR="00535334" w:rsidRPr="00293240">
        <w:t>.</w:t>
      </w:r>
    </w:p>
    <w:p w14:paraId="35DF0084" w14:textId="77777777" w:rsidR="00535334" w:rsidRPr="00293240" w:rsidRDefault="00535334" w:rsidP="006E3AF7">
      <w:pPr>
        <w:pStyle w:val="Heading1"/>
      </w:pPr>
      <w:bookmarkStart w:id="1491" w:name="_Toc452153805"/>
      <w:bookmarkStart w:id="1492" w:name="_Toc482815134"/>
      <w:bookmarkStart w:id="1493" w:name="_Toc511814368"/>
      <w:bookmarkStart w:id="1494" w:name="_Toc521402997"/>
      <w:bookmarkStart w:id="1495" w:name="_Toc10635546"/>
      <w:bookmarkStart w:id="1496" w:name="_Toc10636792"/>
      <w:bookmarkStart w:id="1497" w:name="_Toc55401149"/>
      <w:bookmarkStart w:id="1498" w:name="_Toc94525351"/>
      <w:bookmarkStart w:id="1499" w:name="_Toc94532440"/>
      <w:bookmarkStart w:id="1500" w:name="_Toc94535073"/>
      <w:bookmarkStart w:id="1501" w:name="_Toc94535804"/>
      <w:bookmarkStart w:id="1502" w:name="_Toc94536590"/>
      <w:bookmarkStart w:id="1503" w:name="_Toc112145231"/>
      <w:r w:rsidRPr="00293240">
        <w:t>VII</w:t>
      </w:r>
      <w:r w:rsidRPr="00293240">
        <w:tab/>
        <w:t>FONDO PARA EL DESARROLLO DE LAS TIC (ANEXO B6)</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472388C4" w14:textId="2E53347E" w:rsidR="00535334" w:rsidRPr="00293240" w:rsidRDefault="00D33053" w:rsidP="006E3AF7">
      <w:r>
        <w:t>84</w:t>
      </w:r>
      <w:r w:rsidR="00535334" w:rsidRPr="00293240">
        <w:tab/>
      </w:r>
      <w:r w:rsidR="00FB489A" w:rsidRPr="00293240">
        <w:t> </w:t>
      </w:r>
      <w:r w:rsidR="00835E7B" w:rsidRPr="00293240">
        <w:t>A</w:t>
      </w:r>
      <w:r w:rsidR="00FB489A" w:rsidRPr="00293240">
        <w:t xml:space="preserve"> 31 de</w:t>
      </w:r>
      <w:r w:rsidR="00535334" w:rsidRPr="00293240">
        <w:t xml:space="preserve"> diciembre de</w:t>
      </w:r>
      <w:r w:rsidR="00835E7B" w:rsidRPr="00293240">
        <w:t xml:space="preserve"> </w:t>
      </w:r>
      <w:r w:rsidR="000E1C16" w:rsidRPr="00293240">
        <w:t>202</w:t>
      </w:r>
      <w:r>
        <w:t>1</w:t>
      </w:r>
      <w:r w:rsidR="00535334" w:rsidRPr="00293240">
        <w:t>, el balance del Fondo para el Desarrollo de las TIC ascendía a </w:t>
      </w:r>
      <w:r w:rsidR="000E1C16" w:rsidRPr="00293240">
        <w:t>3,</w:t>
      </w:r>
      <w:r>
        <w:t>1</w:t>
      </w:r>
      <w:r w:rsidR="00535334" w:rsidRPr="00293240">
        <w:t xml:space="preserve"> millones CHF (frente a </w:t>
      </w:r>
      <w:r>
        <w:t>3,8</w:t>
      </w:r>
      <w:r w:rsidR="00535334" w:rsidRPr="00293240">
        <w:t> millones CHF</w:t>
      </w:r>
      <w:r w:rsidR="002639A8" w:rsidRPr="00293240">
        <w:t xml:space="preserve"> a 31 de </w:t>
      </w:r>
      <w:r w:rsidR="00535334" w:rsidRPr="00293240">
        <w:t>diciembre de</w:t>
      </w:r>
      <w:r w:rsidR="00835E7B" w:rsidRPr="00293240">
        <w:t xml:space="preserve"> </w:t>
      </w:r>
      <w:r w:rsidR="000E1C16" w:rsidRPr="00293240">
        <w:t>20</w:t>
      </w:r>
      <w:r>
        <w:t>20</w:t>
      </w:r>
      <w:r w:rsidR="00535334" w:rsidRPr="00293240">
        <w:t>).</w:t>
      </w:r>
    </w:p>
    <w:p w14:paraId="3942A59D" w14:textId="3F795182" w:rsidR="00535334" w:rsidRPr="00293240" w:rsidRDefault="00D33053" w:rsidP="006E3AF7">
      <w:r>
        <w:t>85</w:t>
      </w:r>
      <w:r w:rsidR="00535334" w:rsidRPr="00293240">
        <w:tab/>
        <w:t xml:space="preserve">En </w:t>
      </w:r>
      <w:r w:rsidR="000E6E97" w:rsidRPr="00293240">
        <w:t>202</w:t>
      </w:r>
      <w:r>
        <w:t>1</w:t>
      </w:r>
      <w:r w:rsidR="00535334" w:rsidRPr="00293240">
        <w:t xml:space="preserve"> se asignaron </w:t>
      </w:r>
      <w:r w:rsidR="000E6E97" w:rsidRPr="00293240">
        <w:t>CHF 1</w:t>
      </w:r>
      <w:r w:rsidR="005E7AEE" w:rsidRPr="00293240">
        <w:t>,</w:t>
      </w:r>
      <w:r w:rsidR="000E6E97" w:rsidRPr="00293240">
        <w:t xml:space="preserve">7 </w:t>
      </w:r>
      <w:r w:rsidR="00CF2EF6" w:rsidRPr="00293240">
        <w:t>millones</w:t>
      </w:r>
      <w:r w:rsidR="000E6E97" w:rsidRPr="00293240">
        <w:t xml:space="preserve"> </w:t>
      </w:r>
      <w:r w:rsidR="00535334" w:rsidRPr="00293240">
        <w:t xml:space="preserve">CHF a la financiación de proyectos de TIC y los intereses de depósito, que </w:t>
      </w:r>
      <w:r w:rsidR="00CF2EF6" w:rsidRPr="00293240">
        <w:t>ascendían</w:t>
      </w:r>
      <w:r w:rsidR="00535334" w:rsidRPr="00293240">
        <w:t xml:space="preserve"> a</w:t>
      </w:r>
      <w:r w:rsidR="00CF2EF6" w:rsidRPr="00293240">
        <w:t xml:space="preserve"> </w:t>
      </w:r>
      <w:r w:rsidR="000E6E97" w:rsidRPr="00293240">
        <w:t>16</w:t>
      </w:r>
      <w:r w:rsidR="00535334" w:rsidRPr="00293240">
        <w:t> 000 CHF, se transfirieron al FDTIC.</w:t>
      </w:r>
    </w:p>
    <w:p w14:paraId="4CD84CC7" w14:textId="3932D570" w:rsidR="00535334" w:rsidRPr="00293240" w:rsidRDefault="00535334" w:rsidP="006E3AF7">
      <w:pPr>
        <w:pStyle w:val="Heading1"/>
      </w:pPr>
      <w:bookmarkStart w:id="1504" w:name="_Toc452153806"/>
      <w:bookmarkStart w:id="1505" w:name="_Toc482815135"/>
      <w:bookmarkStart w:id="1506" w:name="_Toc511814369"/>
      <w:bookmarkStart w:id="1507" w:name="_Toc521402998"/>
      <w:bookmarkStart w:id="1508" w:name="_Toc10635547"/>
      <w:bookmarkStart w:id="1509" w:name="_Toc10636793"/>
      <w:bookmarkStart w:id="1510" w:name="_Toc55401150"/>
      <w:bookmarkStart w:id="1511" w:name="_Toc94525352"/>
      <w:bookmarkStart w:id="1512" w:name="_Toc94532441"/>
      <w:bookmarkStart w:id="1513" w:name="_Toc94535074"/>
      <w:bookmarkStart w:id="1514" w:name="_Toc94535805"/>
      <w:bookmarkStart w:id="1515" w:name="_Toc94536591"/>
      <w:bookmarkStart w:id="1516" w:name="_Toc112145232"/>
      <w:r w:rsidRPr="00293240">
        <w:t>VIII</w:t>
      </w:r>
      <w:r w:rsidRPr="00293240">
        <w:tab/>
        <w:t>CUENTAS DE ITU TELECOM</w:t>
      </w:r>
      <w:bookmarkEnd w:id="1302"/>
      <w:r w:rsidRPr="00293240">
        <w:t xml:space="preserve"> WORLD 2019 (ANEXO B7)</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20F522E3" w14:textId="5502EA39" w:rsidR="00AA79DE" w:rsidRPr="00293240" w:rsidRDefault="00990ADF" w:rsidP="00A66606">
      <w:pPr>
        <w:rPr>
          <w:rFonts w:asciiTheme="minorHAnsi" w:hAnsiTheme="minorHAnsi" w:cstheme="minorHAnsi"/>
          <w:szCs w:val="24"/>
          <w:lang w:eastAsia="zh-CN"/>
        </w:rPr>
      </w:pPr>
      <w:r>
        <w:t>86</w:t>
      </w:r>
      <w:r w:rsidR="00AA79DE" w:rsidRPr="00293240">
        <w:tab/>
      </w:r>
      <w:r w:rsidR="00A66606">
        <w:t xml:space="preserve">ITU Digital </w:t>
      </w:r>
      <w:proofErr w:type="spellStart"/>
      <w:r w:rsidR="00A66606">
        <w:t>World</w:t>
      </w:r>
      <w:proofErr w:type="spellEnd"/>
      <w:r w:rsidR="00A66606">
        <w:t xml:space="preserve"> 2021, que se celebró en formato virtual a causa de la pandemia, generó </w:t>
      </w:r>
      <w:r w:rsidR="00512366" w:rsidRPr="00293240">
        <w:t xml:space="preserve">un total de ingresos </w:t>
      </w:r>
      <w:r w:rsidR="00A66606">
        <w:t>de 241</w:t>
      </w:r>
      <w:r w:rsidR="00205C0D">
        <w:t> </w:t>
      </w:r>
      <w:r w:rsidR="00A66606">
        <w:t xml:space="preserve">000 CHF gracias 10 patrocinios, </w:t>
      </w:r>
      <w:r w:rsidR="00F04B52" w:rsidRPr="00293240">
        <w:rPr>
          <w:rFonts w:asciiTheme="minorHAnsi" w:hAnsiTheme="minorHAnsi" w:cstheme="minorHAnsi"/>
          <w:szCs w:val="24"/>
        </w:rPr>
        <w:t xml:space="preserve">que representan el </w:t>
      </w:r>
      <w:r w:rsidR="00A66606">
        <w:rPr>
          <w:rFonts w:asciiTheme="minorHAnsi" w:hAnsiTheme="minorHAnsi" w:cstheme="minorHAnsi"/>
          <w:szCs w:val="24"/>
        </w:rPr>
        <w:t>4</w:t>
      </w:r>
      <w:r w:rsidR="00F04B52" w:rsidRPr="00293240">
        <w:rPr>
          <w:rFonts w:asciiTheme="minorHAnsi" w:hAnsiTheme="minorHAnsi" w:cstheme="minorHAnsi"/>
          <w:szCs w:val="24"/>
        </w:rPr>
        <w:t>% del presupuesto total de ingresos</w:t>
      </w:r>
      <w:r w:rsidR="00AA79DE" w:rsidRPr="00293240">
        <w:rPr>
          <w:rFonts w:asciiTheme="minorHAnsi" w:hAnsiTheme="minorHAnsi" w:cstheme="minorHAnsi"/>
          <w:szCs w:val="24"/>
          <w:lang w:eastAsia="zh-CN"/>
        </w:rPr>
        <w:t>.</w:t>
      </w:r>
    </w:p>
    <w:p w14:paraId="34003EC5" w14:textId="4C8B73D1" w:rsidR="00A66606" w:rsidRDefault="00A66606" w:rsidP="006E3AF7">
      <w:r>
        <w:t>87</w:t>
      </w:r>
      <w:r w:rsidR="00535334" w:rsidRPr="00293240">
        <w:tab/>
        <w:t xml:space="preserve">El gasto total real representa el </w:t>
      </w:r>
      <w:r w:rsidR="00AA79DE" w:rsidRPr="00293240">
        <w:t>3</w:t>
      </w:r>
      <w:r>
        <w:t>6</w:t>
      </w:r>
      <w:r w:rsidR="00535334" w:rsidRPr="00293240">
        <w:t>% del presupuesto, incluidos los gastos directos totales (</w:t>
      </w:r>
      <w:r>
        <w:t>9</w:t>
      </w:r>
      <w:r w:rsidR="00535334" w:rsidRPr="00293240">
        <w:t>% del presupuesto)</w:t>
      </w:r>
      <w:r>
        <w:t>,</w:t>
      </w:r>
      <w:r w:rsidR="00535334" w:rsidRPr="00293240">
        <w:t xml:space="preserve"> los gastos principales totales (</w:t>
      </w:r>
      <w:r w:rsidR="00E43958" w:rsidRPr="00293240">
        <w:t>4</w:t>
      </w:r>
      <w:r>
        <w:t>8</w:t>
      </w:r>
      <w:r w:rsidR="00535334" w:rsidRPr="00293240">
        <w:t>% del presupuesto)</w:t>
      </w:r>
      <w:r>
        <w:t xml:space="preserve"> y las provisiones para facturas impagadas al 31 de diciembre de 2021</w:t>
      </w:r>
      <w:r w:rsidR="00535334" w:rsidRPr="00293240">
        <w:t>. De los</w:t>
      </w:r>
      <w:r w:rsidR="00F04B52" w:rsidRPr="00293240">
        <w:t xml:space="preserve"> </w:t>
      </w:r>
      <w:r>
        <w:t>2</w:t>
      </w:r>
      <w:r w:rsidR="00990ADF">
        <w:t> </w:t>
      </w:r>
      <w:r>
        <w:t>087</w:t>
      </w:r>
      <w:r w:rsidR="00990ADF">
        <w:t> </w:t>
      </w:r>
      <w:r>
        <w:t>000</w:t>
      </w:r>
      <w:r w:rsidR="00535334" w:rsidRPr="00293240">
        <w:t xml:space="preserve"> CHF presupuestados para gastos directos sólo se han gastado </w:t>
      </w:r>
      <w:r>
        <w:t>186</w:t>
      </w:r>
      <w:r w:rsidR="00205C0D">
        <w:t> </w:t>
      </w:r>
      <w:r>
        <w:t>541 CHF al haberse celebrado el evento en formato virtual.</w:t>
      </w:r>
    </w:p>
    <w:p w14:paraId="370F7FE7" w14:textId="65CABA8B" w:rsidR="00535334" w:rsidRPr="00293240" w:rsidRDefault="00A66606" w:rsidP="006E3AF7">
      <w:r>
        <w:t>88</w:t>
      </w:r>
      <w:r>
        <w:tab/>
      </w:r>
      <w:r w:rsidR="00F04B52" w:rsidRPr="00293240">
        <w:t xml:space="preserve">La Secretaría de ITU Telecom y el Departamento de Gestión de Recursos Financieros prosiguen su labor coordinada de supervisión y reducción rigurosas de los gastos. </w:t>
      </w:r>
      <w:r w:rsidR="00813D32">
        <w:t>En los gastos directos y principales totales se incluyen la recuperación de costes de la UIT y los gastos de la Secretaría de Telecom durante el periodo durante el cual el personal prestó servicios para el evento. Dado que no se celebró un evento presencial en 2021, al igual que en 2020, el Secretario General decidió no aplicar la recuperación de costes por valor de 1,5</w:t>
      </w:r>
      <w:r w:rsidR="00990ADF">
        <w:t> </w:t>
      </w:r>
      <w:r w:rsidR="00813D32">
        <w:t xml:space="preserve">millones CHF a ITU Digital </w:t>
      </w:r>
      <w:proofErr w:type="spellStart"/>
      <w:r w:rsidR="00813D32">
        <w:t>World</w:t>
      </w:r>
      <w:proofErr w:type="spellEnd"/>
      <w:r w:rsidR="00813D32">
        <w:t xml:space="preserve"> 2021. El gasto real de la Secretaría de ITU Telecom representa sólo el 75% del presupuesto, pues algunos puestos se han dejado vacantes, mientras que otros funcionarios de ITU Telecom se han trasladado temporal o permanentemente a otros Departamentos de la UIT</w:t>
      </w:r>
      <w:bookmarkStart w:id="1517" w:name="_Hlk72870509"/>
      <w:r w:rsidR="00145C87" w:rsidRPr="00293240">
        <w:t>.</w:t>
      </w:r>
      <w:bookmarkEnd w:id="1517"/>
    </w:p>
    <w:p w14:paraId="23F516F8" w14:textId="546B6C1E" w:rsidR="00635DEC" w:rsidRPr="00293240" w:rsidRDefault="00813D32" w:rsidP="00813D32">
      <w:r>
        <w:t>89</w:t>
      </w:r>
      <w:r w:rsidR="00145C87" w:rsidRPr="00293240">
        <w:tab/>
      </w:r>
      <w:r w:rsidR="00113F11" w:rsidRPr="00293240">
        <w:t>En vista de</w:t>
      </w:r>
      <w:r>
        <w:t xml:space="preserve"> que el evento se celebró en formato virtual, ITU Telecom no pudo</w:t>
      </w:r>
      <w:r w:rsidR="00113F11" w:rsidRPr="00293240">
        <w:t xml:space="preserve"> recaudar una cantidad significativa de ingresos, aunque se realizaron ciertos gastos directos e indirectos correspondientes a los salarios del personal de ITU Telecom, </w:t>
      </w:r>
      <w:r>
        <w:t xml:space="preserve">por lo que </w:t>
      </w:r>
      <w:r w:rsidR="00113F11" w:rsidRPr="00293240">
        <w:t xml:space="preserve">el resultado neto de ITU Digital </w:t>
      </w:r>
      <w:proofErr w:type="spellStart"/>
      <w:r w:rsidR="00113F11" w:rsidRPr="00293240">
        <w:t>World</w:t>
      </w:r>
      <w:proofErr w:type="spellEnd"/>
      <w:r w:rsidR="00113F11" w:rsidRPr="00293240">
        <w:t xml:space="preserve"> 202</w:t>
      </w:r>
      <w:r>
        <w:t>1</w:t>
      </w:r>
      <w:r w:rsidR="00113F11" w:rsidRPr="00293240">
        <w:t xml:space="preserve"> a 31 de diciembre de</w:t>
      </w:r>
      <w:r w:rsidR="006F6A35">
        <w:t> </w:t>
      </w:r>
      <w:r w:rsidR="00113F11" w:rsidRPr="00293240">
        <w:t xml:space="preserve">2020 asciende a </w:t>
      </w:r>
      <w:r w:rsidR="00C2008F" w:rsidRPr="00293240">
        <w:t>–</w:t>
      </w:r>
      <w:r>
        <w:t>2</w:t>
      </w:r>
      <w:r w:rsidR="00205C0D">
        <w:t> </w:t>
      </w:r>
      <w:r>
        <w:t>004</w:t>
      </w:r>
      <w:r w:rsidR="00990ADF">
        <w:t> </w:t>
      </w:r>
      <w:r>
        <w:t>605,36</w:t>
      </w:r>
      <w:r w:rsidR="005E7AEE" w:rsidRPr="00293240">
        <w:t xml:space="preserve"> CHF</w:t>
      </w:r>
      <w:r w:rsidR="00113F11" w:rsidRPr="00293240">
        <w:t>.</w:t>
      </w:r>
    </w:p>
    <w:p w14:paraId="68AA883F" w14:textId="34570E4B" w:rsidR="00535334" w:rsidRPr="00293240" w:rsidRDefault="00535334" w:rsidP="006E3AF7">
      <w:pPr>
        <w:pStyle w:val="Heading1"/>
      </w:pPr>
      <w:bookmarkStart w:id="1518" w:name="_Toc55401151"/>
      <w:bookmarkStart w:id="1519" w:name="_Toc94525353"/>
      <w:bookmarkStart w:id="1520" w:name="_Toc94532442"/>
      <w:bookmarkStart w:id="1521" w:name="_Toc94535075"/>
      <w:bookmarkStart w:id="1522" w:name="_Toc94535806"/>
      <w:bookmarkStart w:id="1523" w:name="_Toc94536592"/>
      <w:bookmarkStart w:id="1524" w:name="_Toc112145233"/>
      <w:bookmarkStart w:id="1525" w:name="_Toc452153807"/>
      <w:bookmarkStart w:id="1526" w:name="_Toc482815136"/>
      <w:bookmarkStart w:id="1527" w:name="_Toc511814370"/>
      <w:bookmarkStart w:id="1528" w:name="_Toc521402999"/>
      <w:bookmarkStart w:id="1529" w:name="_Toc10635548"/>
      <w:bookmarkStart w:id="1530" w:name="_Toc10636794"/>
      <w:r w:rsidRPr="00293240">
        <w:t>IX</w:t>
      </w:r>
      <w:r w:rsidRPr="00293240">
        <w:tab/>
        <w:t>DECLARACIÓN FINANCIERA</w:t>
      </w:r>
      <w:bookmarkEnd w:id="1518"/>
      <w:bookmarkEnd w:id="1519"/>
      <w:bookmarkEnd w:id="1520"/>
      <w:bookmarkEnd w:id="1521"/>
      <w:bookmarkEnd w:id="1522"/>
      <w:bookmarkEnd w:id="1523"/>
      <w:bookmarkEnd w:id="1524"/>
    </w:p>
    <w:p w14:paraId="1A608387" w14:textId="381FAEF7" w:rsidR="00F16839" w:rsidRDefault="00813D32" w:rsidP="00205C0D">
      <w:bookmarkStart w:id="1531" w:name="_Toc55401152"/>
      <w:r>
        <w:t>90</w:t>
      </w:r>
      <w:r>
        <w:tab/>
        <w:t xml:space="preserve">A lo largo de 2021 y principios de 2022 la UIT llevó a cabo una </w:t>
      </w:r>
      <w:r w:rsidR="00D6738F">
        <w:t>misión de cuantificación</w:t>
      </w:r>
      <w:r>
        <w:t xml:space="preserve"> a fin de evaluar mejor la cuantía del fraude perpetrado en la Oficina </w:t>
      </w:r>
      <w:r w:rsidR="00D6738F">
        <w:t>Regional de la UIT para Asia y el Pacífico.</w:t>
      </w:r>
    </w:p>
    <w:p w14:paraId="3287FB12" w14:textId="111B7243" w:rsidR="00990ADF" w:rsidRDefault="00990ADF" w:rsidP="00205C0D">
      <w:r>
        <w:br w:type="page"/>
      </w:r>
    </w:p>
    <w:p w14:paraId="0F4FF1E5" w14:textId="617D35E3" w:rsidR="00F16839" w:rsidRDefault="00F16839" w:rsidP="00205C0D">
      <w:r>
        <w:lastRenderedPageBreak/>
        <w:t>91</w:t>
      </w:r>
      <w:r>
        <w:tab/>
        <w:t>Se hizo una estimación conservadora de las posibles pérdidas generadas por el fraude de</w:t>
      </w:r>
      <w:r w:rsidR="00750498">
        <w:t> </w:t>
      </w:r>
      <w:r>
        <w:t>4,2</w:t>
      </w:r>
      <w:r w:rsidR="00205C0D">
        <w:t> </w:t>
      </w:r>
      <w:r>
        <w:t>millones CHF (de un total global estimado de 5,7 millones CHF), que es el importe que pudo estimar la UIT dentro de las limitaciones de la investigación/cuantificación llevada a cabo por la Unión. Este importe podrá determinarse con mayor fiabilidad una vez terminados todos los procedimientos jurídicos posibles.</w:t>
      </w:r>
    </w:p>
    <w:p w14:paraId="4EB245FC" w14:textId="60BBC8E3" w:rsidR="00205C0D" w:rsidRDefault="00F16839" w:rsidP="00205C0D">
      <w:r>
        <w:t>92</w:t>
      </w:r>
      <w:r>
        <w:tab/>
      </w:r>
      <w:r w:rsidR="00205C0D">
        <w:t xml:space="preserve">A </w:t>
      </w:r>
      <w:r>
        <w:t>raíz de la cuantificación se anuló la provisión registrada desde 2018. Esta situación financiera es conforme con la NICSP 19.</w:t>
      </w:r>
    </w:p>
    <w:p w14:paraId="778A22A7" w14:textId="07661C2F" w:rsidR="00535334" w:rsidRPr="00293240" w:rsidRDefault="00535334" w:rsidP="006E3AF7">
      <w:pPr>
        <w:pStyle w:val="Heading1"/>
      </w:pPr>
      <w:bookmarkStart w:id="1532" w:name="_Toc94525354"/>
      <w:bookmarkStart w:id="1533" w:name="_Toc94532443"/>
      <w:bookmarkStart w:id="1534" w:name="_Toc94535076"/>
      <w:bookmarkStart w:id="1535" w:name="_Toc94535807"/>
      <w:bookmarkStart w:id="1536" w:name="_Toc94536593"/>
      <w:bookmarkStart w:id="1537" w:name="_Toc112145234"/>
      <w:r w:rsidRPr="00293240">
        <w:t>X</w:t>
      </w:r>
      <w:r w:rsidRPr="00293240">
        <w:tab/>
        <w:t>AUDITORÍA EXTERNA DE LAS CUENTAS DE LA UNIÓN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09604932" w14:textId="75E64A58" w:rsidR="00535334" w:rsidRPr="00293240" w:rsidRDefault="00F16839" w:rsidP="006E3AF7">
      <w:r>
        <w:t>93</w:t>
      </w:r>
      <w:r w:rsidR="00535334" w:rsidRPr="00293240">
        <w:tab/>
        <w:t xml:space="preserve">Según el </w:t>
      </w:r>
      <w:r w:rsidR="00787398">
        <w:t>Artículo 28</w:t>
      </w:r>
      <w:r w:rsidR="00535334" w:rsidRPr="00293240">
        <w:t xml:space="preserve"> del Reglamento Financiero, el Auditor Externo de las cuentas de la Unión es la institución suprema de auditoría de Italia, nombrada por el Consejo en su reunión de 2011, de acuerdo con lo decidido por la Conferencia de Plenipotenciarios y por un plazo </w:t>
      </w:r>
      <w:r w:rsidR="00535334" w:rsidRPr="00286114">
        <w:t>de</w:t>
      </w:r>
      <w:r w:rsidR="005128B0" w:rsidRPr="00286114">
        <w:t> </w:t>
      </w:r>
      <w:r w:rsidR="00535334" w:rsidRPr="00286114">
        <w:t>4</w:t>
      </w:r>
      <w:r w:rsidR="005128B0" w:rsidRPr="00286114">
        <w:t> </w:t>
      </w:r>
      <w:r w:rsidR="00535334" w:rsidRPr="00286114">
        <w:t>años</w:t>
      </w:r>
      <w:r w:rsidR="00535334" w:rsidRPr="00293240">
        <w:t>. La auditoría de las cuentas se ha efectuado con arreglo a las normas en la materia generalmente aceptadas y, a reserva de posibles directivas especiales del Consejo, de conformidad el Mandato adicional que rige la auditoría externa, recogido en el Anexo</w:t>
      </w:r>
      <w:r w:rsidR="006F0BB2">
        <w:t> </w:t>
      </w:r>
      <w:r w:rsidR="00535334" w:rsidRPr="00293240">
        <w:t>1 al Reglamento Financiero.</w:t>
      </w:r>
    </w:p>
    <w:p w14:paraId="4DE4C5A0" w14:textId="4016B9E5" w:rsidR="00535334" w:rsidRPr="00293240" w:rsidRDefault="00F16839" w:rsidP="006E3AF7">
      <w:r>
        <w:t>94</w:t>
      </w:r>
      <w:r w:rsidR="00535334" w:rsidRPr="00293240">
        <w:tab/>
        <w:t>Según las Normas contables para el sistema de las Naciones Unidas, las informaciones sometidas a auditoría se presentan en Estados o en cuadros.</w:t>
      </w:r>
    </w:p>
    <w:p w14:paraId="5C7E6962" w14:textId="60CD813A" w:rsidR="00535334" w:rsidRDefault="00F16839" w:rsidP="006E3AF7">
      <w:r>
        <w:t>95</w:t>
      </w:r>
      <w:r w:rsidR="00535334" w:rsidRPr="00293240">
        <w:tab/>
        <w:t>Las cuentas auditadas se someten a la aprobación del Consejo. Van acompañadas de los informes del auditor externo de las cuentas, al que se invitará a presentar sus informes a la sesión del Consejo prevista a tal efecto.</w:t>
      </w:r>
    </w:p>
    <w:p w14:paraId="46E366B6" w14:textId="4E731089" w:rsidR="00916BF5" w:rsidRPr="00293240" w:rsidRDefault="00916BF5" w:rsidP="006E3AF7"/>
    <w:p w14:paraId="789DC1C5" w14:textId="60A49CD3" w:rsidR="00205C0D" w:rsidRDefault="00205C0D" w:rsidP="006E3AF7">
      <w:r>
        <w:br w:type="page"/>
      </w:r>
    </w:p>
    <w:p w14:paraId="635F68B0" w14:textId="77777777" w:rsidR="00E810DF" w:rsidRPr="00293240" w:rsidRDefault="00535334" w:rsidP="006E3AF7">
      <w:pPr>
        <w:pStyle w:val="AnnexNo"/>
      </w:pPr>
      <w:bookmarkStart w:id="1538" w:name="_Toc357006005"/>
      <w:bookmarkStart w:id="1539" w:name="_Toc521403000"/>
      <w:bookmarkStart w:id="1540" w:name="_Toc10635549"/>
      <w:bookmarkStart w:id="1541" w:name="_Toc94525355"/>
      <w:bookmarkStart w:id="1542" w:name="_Toc10636795"/>
      <w:bookmarkStart w:id="1543" w:name="_Toc55401153"/>
      <w:r w:rsidRPr="00293240">
        <w:lastRenderedPageBreak/>
        <w:t xml:space="preserve">ANEXO </w:t>
      </w:r>
      <w:bookmarkEnd w:id="1538"/>
      <w:r w:rsidRPr="00293240">
        <w:t>A</w:t>
      </w:r>
      <w:bookmarkStart w:id="1544" w:name="_Toc10635550"/>
      <w:bookmarkEnd w:id="1539"/>
      <w:bookmarkEnd w:id="1540"/>
      <w:bookmarkEnd w:id="1541"/>
    </w:p>
    <w:p w14:paraId="4795C01F" w14:textId="2B0E7093" w:rsidR="00535334" w:rsidRPr="00293240" w:rsidRDefault="00535334" w:rsidP="00A90657">
      <w:pPr>
        <w:pStyle w:val="Annextitle"/>
        <w:rPr>
          <w:rFonts w:eastAsia="Batang"/>
        </w:rPr>
      </w:pPr>
      <w:r w:rsidRPr="00293240">
        <w:t>P</w:t>
      </w:r>
      <w:r w:rsidR="00651DCC" w:rsidRPr="00293240">
        <w:t>royecto de Resolución</w:t>
      </w:r>
      <w:bookmarkEnd w:id="1542"/>
      <w:bookmarkEnd w:id="1543"/>
      <w:bookmarkEnd w:id="1544"/>
      <w:r w:rsidR="00A64397">
        <w:br/>
      </w:r>
      <w:r w:rsidR="00A90657">
        <w:br/>
      </w:r>
      <w:r w:rsidRPr="00293240">
        <w:rPr>
          <w:rFonts w:eastAsia="Batang"/>
        </w:rPr>
        <w:t xml:space="preserve">Informe de gestión financiera para el ejercicio de </w:t>
      </w:r>
      <w:r w:rsidR="000446D2" w:rsidRPr="00293240">
        <w:rPr>
          <w:rFonts w:eastAsia="Batang"/>
        </w:rPr>
        <w:t>202</w:t>
      </w:r>
      <w:r w:rsidR="00F16839">
        <w:rPr>
          <w:rFonts w:eastAsia="Batang"/>
        </w:rPr>
        <w:t>1</w:t>
      </w:r>
    </w:p>
    <w:p w14:paraId="56F83D4D" w14:textId="7A0ACEBB" w:rsidR="00535334" w:rsidRPr="00293240" w:rsidRDefault="00535334" w:rsidP="00A90657">
      <w:pPr>
        <w:pStyle w:val="Normalaftertitle"/>
      </w:pPr>
      <w:r w:rsidRPr="00293240">
        <w:t xml:space="preserve">El </w:t>
      </w:r>
      <w:r w:rsidR="000446D2" w:rsidRPr="00293240">
        <w:t xml:space="preserve">ITU </w:t>
      </w:r>
      <w:r w:rsidRPr="00293240">
        <w:t>Consejo,</w:t>
      </w:r>
    </w:p>
    <w:p w14:paraId="0C549D39" w14:textId="77777777" w:rsidR="00535334" w:rsidRPr="00293240" w:rsidRDefault="00535334" w:rsidP="006E3AF7">
      <w:pPr>
        <w:pStyle w:val="Call"/>
      </w:pPr>
      <w:r w:rsidRPr="00293240">
        <w:t>visto</w:t>
      </w:r>
    </w:p>
    <w:p w14:paraId="25205CEA" w14:textId="77777777" w:rsidR="00535334" w:rsidRPr="00293240" w:rsidRDefault="00535334" w:rsidP="006E3AF7">
      <w:pPr>
        <w:rPr>
          <w:rFonts w:asciiTheme="minorHAnsi" w:hAnsiTheme="minorHAnsi" w:cstheme="minorHAnsi"/>
          <w:szCs w:val="24"/>
        </w:rPr>
      </w:pPr>
      <w:r w:rsidRPr="00293240">
        <w:rPr>
          <w:rFonts w:asciiTheme="minorHAnsi" w:hAnsiTheme="minorHAnsi"/>
          <w:szCs w:val="24"/>
        </w:rPr>
        <w:t>el</w:t>
      </w:r>
      <w:r w:rsidRPr="00293240">
        <w:rPr>
          <w:rFonts w:asciiTheme="minorHAnsi" w:hAnsiTheme="minorHAnsi" w:cstheme="minorHAnsi"/>
          <w:szCs w:val="24"/>
        </w:rPr>
        <w:t xml:space="preserve"> </w:t>
      </w:r>
      <w:hyperlink r:id="rId50" w:history="1">
        <w:r w:rsidRPr="00293240">
          <w:rPr>
            <w:rFonts w:asciiTheme="minorHAnsi" w:hAnsiTheme="minorHAnsi"/>
            <w:color w:val="0000FF"/>
            <w:szCs w:val="24"/>
            <w:u w:val="single"/>
          </w:rPr>
          <w:t>número 101</w:t>
        </w:r>
      </w:hyperlink>
      <w:r w:rsidRPr="00293240">
        <w:rPr>
          <w:rFonts w:asciiTheme="minorHAnsi" w:hAnsiTheme="minorHAnsi"/>
          <w:color w:val="0000FF"/>
          <w:szCs w:val="24"/>
          <w:u w:val="single"/>
        </w:rPr>
        <w:t xml:space="preserve"> </w:t>
      </w:r>
      <w:r w:rsidRPr="00293240">
        <w:rPr>
          <w:rFonts w:asciiTheme="minorHAnsi" w:hAnsiTheme="minorHAnsi"/>
          <w:szCs w:val="24"/>
        </w:rPr>
        <w:t>del Convenio de la Unión Internacional de Telecomunicaciones y el</w:t>
      </w:r>
      <w:r w:rsidRPr="00293240">
        <w:rPr>
          <w:rFonts w:asciiTheme="minorHAnsi" w:hAnsiTheme="minorHAnsi" w:cstheme="minorHAnsi"/>
          <w:szCs w:val="24"/>
        </w:rPr>
        <w:t xml:space="preserve"> </w:t>
      </w:r>
      <w:hyperlink r:id="rId51" w:history="1">
        <w:r w:rsidRPr="00293240">
          <w:rPr>
            <w:rFonts w:asciiTheme="minorHAnsi" w:hAnsiTheme="minorHAnsi"/>
            <w:color w:val="0000FF"/>
            <w:szCs w:val="24"/>
            <w:u w:val="single"/>
          </w:rPr>
          <w:t>Artículo 30</w:t>
        </w:r>
      </w:hyperlink>
      <w:r w:rsidRPr="00293240">
        <w:rPr>
          <w:rFonts w:asciiTheme="minorHAnsi" w:hAnsiTheme="minorHAnsi"/>
          <w:color w:val="0000FF"/>
          <w:szCs w:val="24"/>
          <w:u w:val="single"/>
        </w:rPr>
        <w:t xml:space="preserve"> </w:t>
      </w:r>
      <w:r w:rsidRPr="00293240">
        <w:rPr>
          <w:rFonts w:asciiTheme="minorHAnsi" w:hAnsiTheme="minorHAnsi"/>
          <w:szCs w:val="24"/>
        </w:rPr>
        <w:t>del</w:t>
      </w:r>
      <w:r w:rsidRPr="00293240">
        <w:rPr>
          <w:rFonts w:asciiTheme="minorHAnsi" w:hAnsiTheme="minorHAnsi" w:cstheme="minorHAnsi"/>
          <w:szCs w:val="24"/>
        </w:rPr>
        <w:t xml:space="preserve"> </w:t>
      </w:r>
      <w:r w:rsidRPr="00293240">
        <w:rPr>
          <w:rFonts w:asciiTheme="minorHAnsi" w:hAnsiTheme="minorHAnsi"/>
          <w:szCs w:val="24"/>
        </w:rPr>
        <w:t>Reglamento Financiero de la Unión,</w:t>
      </w:r>
    </w:p>
    <w:p w14:paraId="6599423D" w14:textId="77777777" w:rsidR="00535334" w:rsidRPr="00293240" w:rsidRDefault="00535334" w:rsidP="006E3AF7">
      <w:pPr>
        <w:pStyle w:val="Call"/>
      </w:pPr>
      <w:r w:rsidRPr="00293240">
        <w:t>habiendo examinado</w:t>
      </w:r>
    </w:p>
    <w:p w14:paraId="438F1812" w14:textId="54578166" w:rsidR="00535334" w:rsidRPr="00293240" w:rsidRDefault="00535334" w:rsidP="006E3AF7">
      <w:r w:rsidRPr="00293240">
        <w:t>el Informe de gestión financiera para el ejercicio de</w:t>
      </w:r>
      <w:r w:rsidR="00AC34B6" w:rsidRPr="00293240">
        <w:t xml:space="preserve"> </w:t>
      </w:r>
      <w:r w:rsidR="000446D2" w:rsidRPr="00293240">
        <w:t>202</w:t>
      </w:r>
      <w:r w:rsidR="00F16839">
        <w:t>1</w:t>
      </w:r>
      <w:r w:rsidRPr="00293240">
        <w:t>, relativo a las cuentas verificadas del Presupuesto de la Unión para el ejercicio de</w:t>
      </w:r>
      <w:r w:rsidR="00AC34B6" w:rsidRPr="00293240">
        <w:t xml:space="preserve"> </w:t>
      </w:r>
      <w:r w:rsidR="000446D2" w:rsidRPr="00293240">
        <w:t>202</w:t>
      </w:r>
      <w:r w:rsidR="00F16839">
        <w:t>1</w:t>
      </w:r>
      <w:r w:rsidRPr="00293240">
        <w:t xml:space="preserve">, el estado de las cuentas de ITU </w:t>
      </w:r>
      <w:r w:rsidR="00F16839">
        <w:t xml:space="preserve">Digital </w:t>
      </w:r>
      <w:proofErr w:type="spellStart"/>
      <w:r w:rsidR="00F16839">
        <w:t>World</w:t>
      </w:r>
      <w:proofErr w:type="spellEnd"/>
      <w:r w:rsidR="00A90657">
        <w:t> </w:t>
      </w:r>
      <w:r w:rsidR="00F16839">
        <w:t>2021</w:t>
      </w:r>
      <w:r w:rsidRPr="00293240">
        <w:t>, las cuentas verificadas correspondientes a </w:t>
      </w:r>
      <w:r w:rsidR="000446D2" w:rsidRPr="00293240">
        <w:t>202</w:t>
      </w:r>
      <w:r w:rsidR="00F16839">
        <w:t>1</w:t>
      </w:r>
      <w:r w:rsidRPr="00293240">
        <w:t xml:space="preserve"> para los proyectos de cooperación técnica, las contribuciones voluntarias y la Caja de Seguro del Personal de la UIT,</w:t>
      </w:r>
    </w:p>
    <w:p w14:paraId="639B3252" w14:textId="77777777" w:rsidR="00535334" w:rsidRPr="00293240" w:rsidRDefault="00535334" w:rsidP="006E3AF7">
      <w:pPr>
        <w:pStyle w:val="Call"/>
      </w:pPr>
      <w:r w:rsidRPr="00293240">
        <w:t>y habiendo observado</w:t>
      </w:r>
    </w:p>
    <w:p w14:paraId="040A647B" w14:textId="33B2625F" w:rsidR="000446D2" w:rsidRPr="00293240" w:rsidRDefault="00535334" w:rsidP="006E3AF7">
      <w:r w:rsidRPr="00293240">
        <w:t>que los Informes del verificador externo de las cuentas de la Unión figuran en el</w:t>
      </w:r>
      <w:r w:rsidR="00A90657">
        <w:t xml:space="preserve"> Documento </w:t>
      </w:r>
      <w:hyperlink r:id="rId52" w:history="1">
        <w:r w:rsidR="00A90657" w:rsidRPr="00A90657">
          <w:rPr>
            <w:rStyle w:val="Hyperlink"/>
            <w:lang w:val="en-US"/>
          </w:rPr>
          <w:t>C22/101</w:t>
        </w:r>
      </w:hyperlink>
      <w:r w:rsidR="000446D2" w:rsidRPr="00293240">
        <w:t>,</w:t>
      </w:r>
    </w:p>
    <w:p w14:paraId="454E2A62" w14:textId="4AF8520C" w:rsidR="00535334" w:rsidRPr="00293240" w:rsidRDefault="00535334" w:rsidP="006E3AF7">
      <w:pPr>
        <w:pStyle w:val="Call"/>
      </w:pPr>
      <w:r w:rsidRPr="00293240">
        <w:t>resuelve</w:t>
      </w:r>
    </w:p>
    <w:p w14:paraId="01CF68F7" w14:textId="4E446150" w:rsidR="000C6962" w:rsidRDefault="00535334" w:rsidP="00815AE4">
      <w:r w:rsidRPr="00293240">
        <w:t xml:space="preserve">aprobar el Informe de gestión financiera para el ejercicio </w:t>
      </w:r>
      <w:r w:rsidR="000446D2" w:rsidRPr="00293240">
        <w:t>202</w:t>
      </w:r>
      <w:r w:rsidR="00F16839">
        <w:t>1</w:t>
      </w:r>
      <w:r w:rsidRPr="00293240">
        <w:t xml:space="preserve"> (</w:t>
      </w:r>
      <w:hyperlink r:id="rId53" w:history="1">
        <w:r w:rsidR="00A90657" w:rsidRPr="00A90657">
          <w:rPr>
            <w:rStyle w:val="Hyperlink"/>
            <w:lang w:val="en-US"/>
          </w:rPr>
          <w:t>Document C22/43</w:t>
        </w:r>
      </w:hyperlink>
      <w:r w:rsidR="00E076C4" w:rsidRPr="00293240">
        <w:t xml:space="preserve">) </w:t>
      </w:r>
      <w:r w:rsidR="005D6FD6" w:rsidRPr="00293240">
        <w:t>r</w:t>
      </w:r>
      <w:r w:rsidRPr="00293240">
        <w:t xml:space="preserve">elativo a las cuentas verificadas de la Unión, el estado de las cuentas de ITU </w:t>
      </w:r>
      <w:r w:rsidR="00F16839">
        <w:t xml:space="preserve">Digital </w:t>
      </w:r>
      <w:proofErr w:type="spellStart"/>
      <w:r w:rsidR="00F16839">
        <w:t>World</w:t>
      </w:r>
      <w:proofErr w:type="spellEnd"/>
      <w:r w:rsidR="00F16839">
        <w:t xml:space="preserve"> 2021</w:t>
      </w:r>
      <w:r w:rsidRPr="00293240">
        <w:t xml:space="preserve"> y las cuentas verificadas correspondientes a </w:t>
      </w:r>
      <w:r w:rsidR="000446D2" w:rsidRPr="00293240">
        <w:t>202</w:t>
      </w:r>
      <w:r w:rsidR="00F16839">
        <w:t>1</w:t>
      </w:r>
      <w:r w:rsidRPr="00293240">
        <w:t xml:space="preserve"> para los proyectos de cooperación técnica, las contribuciones voluntarias y la Caja de Seguro del Personal de la UIT.</w:t>
      </w:r>
      <w:bookmarkStart w:id="1545" w:name="_Toc452153808"/>
      <w:bookmarkStart w:id="1546" w:name="_Toc452155550"/>
      <w:bookmarkStart w:id="1547" w:name="_Toc452155919"/>
      <w:bookmarkStart w:id="1548" w:name="_Toc482814705"/>
      <w:bookmarkStart w:id="1549" w:name="_Toc482815137"/>
      <w:bookmarkStart w:id="1550" w:name="_Toc511808931"/>
      <w:bookmarkStart w:id="1551" w:name="_Toc511809502"/>
      <w:bookmarkStart w:id="1552" w:name="_Toc511814371"/>
      <w:bookmarkEnd w:id="1545"/>
      <w:bookmarkEnd w:id="1546"/>
      <w:bookmarkEnd w:id="1547"/>
      <w:bookmarkEnd w:id="1548"/>
      <w:bookmarkEnd w:id="1549"/>
      <w:bookmarkEnd w:id="1550"/>
      <w:bookmarkEnd w:id="1551"/>
      <w:bookmarkEnd w:id="1552"/>
    </w:p>
    <w:p w14:paraId="3056291C" w14:textId="1A4BC74E" w:rsidR="00A90657" w:rsidRDefault="00A90657" w:rsidP="00815AE4">
      <w:r>
        <w:br w:type="page"/>
      </w:r>
    </w:p>
    <w:p w14:paraId="15F46419" w14:textId="24CA94B7" w:rsidR="00D468D0" w:rsidRPr="00293240" w:rsidRDefault="00D468D0" w:rsidP="006E3AF7">
      <w:pPr>
        <w:pStyle w:val="AnnexNo"/>
      </w:pPr>
      <w:bookmarkStart w:id="1553" w:name="_Toc521403002"/>
      <w:bookmarkStart w:id="1554" w:name="_Toc10635551"/>
      <w:bookmarkStart w:id="1555" w:name="_Toc10636796"/>
      <w:bookmarkStart w:id="1556" w:name="_Toc55401154"/>
      <w:bookmarkStart w:id="1557" w:name="_Toc94525356"/>
      <w:r w:rsidRPr="00293240">
        <w:lastRenderedPageBreak/>
        <w:t>ANEXO B1</w:t>
      </w:r>
      <w:bookmarkEnd w:id="1553"/>
      <w:bookmarkEnd w:id="1554"/>
      <w:bookmarkEnd w:id="1555"/>
      <w:bookmarkEnd w:id="1556"/>
      <w:bookmarkEnd w:id="1557"/>
    </w:p>
    <w:p w14:paraId="5BB0C728" w14:textId="576E9023" w:rsidR="00D468D0" w:rsidRDefault="00D468D0" w:rsidP="006E3AF7">
      <w:pPr>
        <w:pStyle w:val="Annextitle"/>
      </w:pPr>
      <w:bookmarkStart w:id="1558" w:name="_Toc10637815"/>
      <w:r w:rsidRPr="00293240">
        <w:t>Presupuesto ordinario</w:t>
      </w:r>
      <w:bookmarkStart w:id="1559" w:name="_Hlk73089930"/>
      <w:bookmarkEnd w:id="1558"/>
    </w:p>
    <w:tbl>
      <w:tblPr>
        <w:tblW w:w="9668" w:type="dxa"/>
        <w:jc w:val="center"/>
        <w:tblLook w:val="04A0" w:firstRow="1" w:lastRow="0" w:firstColumn="1" w:lastColumn="0" w:noHBand="0" w:noVBand="1"/>
      </w:tblPr>
      <w:tblGrid>
        <w:gridCol w:w="2324"/>
        <w:gridCol w:w="1162"/>
        <w:gridCol w:w="1162"/>
        <w:gridCol w:w="1279"/>
        <w:gridCol w:w="1285"/>
        <w:gridCol w:w="1162"/>
        <w:gridCol w:w="1294"/>
      </w:tblGrid>
      <w:tr w:rsidR="00D468D0" w:rsidRPr="00293240" w14:paraId="1938E2A5" w14:textId="77777777" w:rsidTr="000C6B4D">
        <w:trPr>
          <w:trHeight w:val="20"/>
          <w:jc w:val="center"/>
        </w:trPr>
        <w:tc>
          <w:tcPr>
            <w:tcW w:w="23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D52C97"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Ingresos</w:t>
            </w:r>
          </w:p>
        </w:tc>
        <w:tc>
          <w:tcPr>
            <w:tcW w:w="488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81C5547"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sz w:val="16"/>
                <w:szCs w:val="16"/>
              </w:rPr>
              <w:t>Importes presupuestados</w:t>
            </w:r>
          </w:p>
        </w:tc>
        <w:tc>
          <w:tcPr>
            <w:tcW w:w="11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005604"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Importes efectivos</w:t>
            </w:r>
          </w:p>
        </w:tc>
        <w:tc>
          <w:tcPr>
            <w:tcW w:w="1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F0AD65"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Diferencia entre presupuesto final e importes efectivos</w:t>
            </w:r>
          </w:p>
        </w:tc>
      </w:tr>
      <w:tr w:rsidR="00D468D0" w:rsidRPr="00293240" w14:paraId="215DBCF2" w14:textId="77777777" w:rsidTr="000C6B4D">
        <w:trPr>
          <w:trHeight w:val="20"/>
          <w:jc w:val="center"/>
        </w:trPr>
        <w:tc>
          <w:tcPr>
            <w:tcW w:w="2324" w:type="dxa"/>
            <w:vMerge/>
            <w:tcBorders>
              <w:top w:val="single" w:sz="4" w:space="0" w:color="auto"/>
              <w:left w:val="single" w:sz="4" w:space="0" w:color="auto"/>
              <w:bottom w:val="single" w:sz="4" w:space="0" w:color="000000"/>
              <w:right w:val="single" w:sz="4" w:space="0" w:color="auto"/>
            </w:tcBorders>
            <w:vAlign w:val="center"/>
            <w:hideMark/>
          </w:tcPr>
          <w:p w14:paraId="365B9D72"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c>
          <w:tcPr>
            <w:tcW w:w="1162" w:type="dxa"/>
            <w:tcBorders>
              <w:top w:val="nil"/>
              <w:left w:val="nil"/>
              <w:bottom w:val="single" w:sz="4" w:space="0" w:color="auto"/>
              <w:right w:val="single" w:sz="4" w:space="0" w:color="auto"/>
            </w:tcBorders>
            <w:shd w:val="clear" w:color="auto" w:fill="auto"/>
            <w:vAlign w:val="center"/>
            <w:hideMark/>
          </w:tcPr>
          <w:p w14:paraId="73B3FF85"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Presupuesto inicial</w:t>
            </w:r>
          </w:p>
        </w:tc>
        <w:tc>
          <w:tcPr>
            <w:tcW w:w="1162" w:type="dxa"/>
            <w:tcBorders>
              <w:top w:val="nil"/>
              <w:left w:val="nil"/>
              <w:bottom w:val="single" w:sz="4" w:space="0" w:color="auto"/>
              <w:right w:val="nil"/>
            </w:tcBorders>
            <w:shd w:val="clear" w:color="auto" w:fill="auto"/>
            <w:vAlign w:val="center"/>
            <w:hideMark/>
          </w:tcPr>
          <w:p w14:paraId="5B5E7ABD"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Actividades aplazadas</w:t>
            </w:r>
          </w:p>
        </w:tc>
        <w:tc>
          <w:tcPr>
            <w:tcW w:w="1279" w:type="dxa"/>
            <w:tcBorders>
              <w:top w:val="nil"/>
              <w:left w:val="nil"/>
              <w:bottom w:val="single" w:sz="4" w:space="0" w:color="auto"/>
              <w:right w:val="nil"/>
            </w:tcBorders>
            <w:shd w:val="clear" w:color="auto" w:fill="auto"/>
            <w:vAlign w:val="center"/>
            <w:hideMark/>
          </w:tcPr>
          <w:p w14:paraId="52979461"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Transferencias presupuestarias</w:t>
            </w:r>
          </w:p>
        </w:tc>
        <w:tc>
          <w:tcPr>
            <w:tcW w:w="1285" w:type="dxa"/>
            <w:tcBorders>
              <w:top w:val="nil"/>
              <w:left w:val="single" w:sz="4" w:space="0" w:color="auto"/>
              <w:bottom w:val="single" w:sz="4" w:space="0" w:color="auto"/>
              <w:right w:val="single" w:sz="4" w:space="0" w:color="auto"/>
            </w:tcBorders>
            <w:shd w:val="clear" w:color="auto" w:fill="auto"/>
            <w:vAlign w:val="center"/>
            <w:hideMark/>
          </w:tcPr>
          <w:p w14:paraId="1C242069"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Presupuesto final</w:t>
            </w:r>
          </w:p>
        </w:tc>
        <w:tc>
          <w:tcPr>
            <w:tcW w:w="1162" w:type="dxa"/>
            <w:vMerge/>
            <w:tcBorders>
              <w:top w:val="single" w:sz="4" w:space="0" w:color="auto"/>
              <w:left w:val="single" w:sz="4" w:space="0" w:color="auto"/>
              <w:bottom w:val="single" w:sz="4" w:space="0" w:color="000000"/>
              <w:right w:val="single" w:sz="4" w:space="0" w:color="auto"/>
            </w:tcBorders>
            <w:vAlign w:val="center"/>
            <w:hideMark/>
          </w:tcPr>
          <w:p w14:paraId="30FC2773"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c>
          <w:tcPr>
            <w:tcW w:w="1294" w:type="dxa"/>
            <w:vMerge/>
            <w:tcBorders>
              <w:top w:val="single" w:sz="4" w:space="0" w:color="auto"/>
              <w:left w:val="single" w:sz="4" w:space="0" w:color="auto"/>
              <w:bottom w:val="single" w:sz="4" w:space="0" w:color="000000"/>
              <w:right w:val="single" w:sz="4" w:space="0" w:color="auto"/>
            </w:tcBorders>
            <w:vAlign w:val="center"/>
            <w:hideMark/>
          </w:tcPr>
          <w:p w14:paraId="54822F4F"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r>
      <w:tr w:rsidR="00D468D0" w:rsidRPr="00293240" w14:paraId="349703C9" w14:textId="77777777" w:rsidTr="000C6B4D">
        <w:trPr>
          <w:trHeight w:val="20"/>
          <w:jc w:val="center"/>
        </w:trPr>
        <w:tc>
          <w:tcPr>
            <w:tcW w:w="2324" w:type="dxa"/>
            <w:vMerge/>
            <w:tcBorders>
              <w:top w:val="single" w:sz="4" w:space="0" w:color="auto"/>
              <w:left w:val="single" w:sz="4" w:space="0" w:color="auto"/>
              <w:bottom w:val="single" w:sz="4" w:space="0" w:color="000000"/>
              <w:right w:val="single" w:sz="4" w:space="0" w:color="auto"/>
            </w:tcBorders>
            <w:vAlign w:val="center"/>
            <w:hideMark/>
          </w:tcPr>
          <w:p w14:paraId="24266230"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textAlignment w:val="auto"/>
              <w:rPr>
                <w:b/>
                <w:color w:val="000000"/>
                <w:sz w:val="16"/>
              </w:rPr>
            </w:pPr>
          </w:p>
        </w:tc>
        <w:tc>
          <w:tcPr>
            <w:tcW w:w="1162" w:type="dxa"/>
            <w:tcBorders>
              <w:top w:val="nil"/>
              <w:left w:val="nil"/>
              <w:bottom w:val="single" w:sz="4" w:space="0" w:color="auto"/>
              <w:right w:val="single" w:sz="4" w:space="0" w:color="auto"/>
            </w:tcBorders>
            <w:shd w:val="clear" w:color="auto" w:fill="auto"/>
            <w:noWrap/>
            <w:vAlign w:val="center"/>
            <w:hideMark/>
          </w:tcPr>
          <w:p w14:paraId="6F918FD8" w14:textId="47F9397D"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00A90657">
              <w:rPr>
                <w:b/>
                <w:color w:val="000000"/>
                <w:sz w:val="16"/>
              </w:rPr>
              <w:t>.2021</w:t>
            </w:r>
          </w:p>
        </w:tc>
        <w:tc>
          <w:tcPr>
            <w:tcW w:w="1162" w:type="dxa"/>
            <w:tcBorders>
              <w:top w:val="nil"/>
              <w:left w:val="nil"/>
              <w:bottom w:val="single" w:sz="4" w:space="0" w:color="auto"/>
              <w:right w:val="single" w:sz="4" w:space="0" w:color="auto"/>
            </w:tcBorders>
            <w:shd w:val="clear" w:color="auto" w:fill="auto"/>
            <w:noWrap/>
            <w:vAlign w:val="center"/>
            <w:hideMark/>
          </w:tcPr>
          <w:p w14:paraId="3E484B74" w14:textId="2CC11E52"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00A90657">
              <w:rPr>
                <w:b/>
                <w:color w:val="000000"/>
                <w:sz w:val="16"/>
              </w:rPr>
              <w:t>.2021</w:t>
            </w:r>
          </w:p>
        </w:tc>
        <w:tc>
          <w:tcPr>
            <w:tcW w:w="1279" w:type="dxa"/>
            <w:tcBorders>
              <w:top w:val="nil"/>
              <w:left w:val="nil"/>
              <w:bottom w:val="single" w:sz="4" w:space="0" w:color="auto"/>
              <w:right w:val="single" w:sz="4" w:space="0" w:color="auto"/>
            </w:tcBorders>
            <w:shd w:val="clear" w:color="auto" w:fill="auto"/>
            <w:noWrap/>
            <w:vAlign w:val="center"/>
            <w:hideMark/>
          </w:tcPr>
          <w:p w14:paraId="76836FE3" w14:textId="47D4B06F"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00A90657">
              <w:rPr>
                <w:b/>
                <w:color w:val="000000"/>
                <w:sz w:val="16"/>
              </w:rPr>
              <w:t>.2021</w:t>
            </w:r>
          </w:p>
        </w:tc>
        <w:tc>
          <w:tcPr>
            <w:tcW w:w="1285" w:type="dxa"/>
            <w:tcBorders>
              <w:top w:val="nil"/>
              <w:left w:val="nil"/>
              <w:bottom w:val="single" w:sz="4" w:space="0" w:color="auto"/>
              <w:right w:val="single" w:sz="4" w:space="0" w:color="auto"/>
            </w:tcBorders>
            <w:shd w:val="clear" w:color="auto" w:fill="auto"/>
            <w:noWrap/>
            <w:vAlign w:val="center"/>
            <w:hideMark/>
          </w:tcPr>
          <w:p w14:paraId="2B6853FF" w14:textId="136F7E4B"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00A90657">
              <w:rPr>
                <w:b/>
                <w:color w:val="000000"/>
                <w:sz w:val="16"/>
              </w:rPr>
              <w:t>.2021</w:t>
            </w:r>
          </w:p>
        </w:tc>
        <w:tc>
          <w:tcPr>
            <w:tcW w:w="1162" w:type="dxa"/>
            <w:tcBorders>
              <w:top w:val="nil"/>
              <w:left w:val="nil"/>
              <w:bottom w:val="single" w:sz="4" w:space="0" w:color="auto"/>
              <w:right w:val="single" w:sz="4" w:space="0" w:color="auto"/>
            </w:tcBorders>
            <w:shd w:val="clear" w:color="auto" w:fill="auto"/>
            <w:noWrap/>
            <w:vAlign w:val="center"/>
            <w:hideMark/>
          </w:tcPr>
          <w:p w14:paraId="5C6B3347" w14:textId="143BB231"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00A90657">
              <w:rPr>
                <w:b/>
                <w:color w:val="000000"/>
                <w:sz w:val="16"/>
              </w:rPr>
              <w:t>.2021</w:t>
            </w:r>
          </w:p>
        </w:tc>
        <w:tc>
          <w:tcPr>
            <w:tcW w:w="1294" w:type="dxa"/>
            <w:tcBorders>
              <w:top w:val="nil"/>
              <w:left w:val="nil"/>
              <w:bottom w:val="single" w:sz="4" w:space="0" w:color="auto"/>
              <w:right w:val="single" w:sz="4" w:space="0" w:color="auto"/>
            </w:tcBorders>
            <w:shd w:val="clear" w:color="auto" w:fill="auto"/>
            <w:noWrap/>
            <w:vAlign w:val="center"/>
            <w:hideMark/>
          </w:tcPr>
          <w:p w14:paraId="179B1C3D" w14:textId="3271C69E"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jc w:val="center"/>
              <w:textAlignment w:val="auto"/>
              <w:rPr>
                <w:b/>
                <w:color w:val="000000"/>
                <w:sz w:val="16"/>
              </w:rPr>
            </w:pPr>
            <w:r w:rsidRPr="00293240">
              <w:rPr>
                <w:b/>
                <w:color w:val="000000"/>
                <w:sz w:val="16"/>
              </w:rPr>
              <w:t>31.12</w:t>
            </w:r>
            <w:r w:rsidR="00A90657">
              <w:rPr>
                <w:b/>
                <w:color w:val="000000"/>
                <w:sz w:val="16"/>
              </w:rPr>
              <w:t>.2021</w:t>
            </w:r>
          </w:p>
        </w:tc>
      </w:tr>
      <w:tr w:rsidR="00F16818" w:rsidRPr="005B6A2C" w14:paraId="7851C743" w14:textId="77777777" w:rsidTr="000C6B4D">
        <w:trPr>
          <w:trHeight w:val="20"/>
          <w:jc w:val="center"/>
        </w:trPr>
        <w:tc>
          <w:tcPr>
            <w:tcW w:w="2324" w:type="dxa"/>
            <w:tcBorders>
              <w:top w:val="single" w:sz="4" w:space="0" w:color="auto"/>
              <w:left w:val="single" w:sz="4" w:space="0" w:color="auto"/>
              <w:right w:val="nil"/>
            </w:tcBorders>
            <w:shd w:val="clear" w:color="auto" w:fill="auto"/>
            <w:vAlign w:val="bottom"/>
            <w:hideMark/>
          </w:tcPr>
          <w:p w14:paraId="30A80DF6" w14:textId="77777777" w:rsidR="00F16818" w:rsidRPr="005B6A2C" w:rsidRDefault="00F16818" w:rsidP="000C6B4D">
            <w:pPr>
              <w:tabs>
                <w:tab w:val="clear" w:pos="567"/>
                <w:tab w:val="clear" w:pos="1134"/>
                <w:tab w:val="clear" w:pos="1701"/>
                <w:tab w:val="clear" w:pos="2268"/>
                <w:tab w:val="clear" w:pos="2835"/>
              </w:tabs>
              <w:overflowPunct/>
              <w:autoSpaceDE/>
              <w:autoSpaceDN/>
              <w:adjustRightInd/>
              <w:spacing w:before="0"/>
              <w:textAlignment w:val="auto"/>
              <w:rPr>
                <w:color w:val="000000"/>
                <w:sz w:val="16"/>
                <w:szCs w:val="16"/>
              </w:rPr>
            </w:pPr>
            <w:r w:rsidRPr="005B6A2C">
              <w:rPr>
                <w:color w:val="000000"/>
                <w:sz w:val="16"/>
                <w:szCs w:val="16"/>
              </w:rPr>
              <w:t> </w:t>
            </w:r>
          </w:p>
        </w:tc>
        <w:tc>
          <w:tcPr>
            <w:tcW w:w="1162" w:type="dxa"/>
            <w:tcBorders>
              <w:top w:val="single" w:sz="4" w:space="0" w:color="auto"/>
              <w:left w:val="single" w:sz="4" w:space="0" w:color="auto"/>
              <w:right w:val="single" w:sz="4" w:space="0" w:color="auto"/>
            </w:tcBorders>
            <w:shd w:val="clear" w:color="auto" w:fill="auto"/>
            <w:noWrap/>
            <w:vAlign w:val="bottom"/>
          </w:tcPr>
          <w:p w14:paraId="3A2C678D" w14:textId="77777777" w:rsidR="00F16818" w:rsidRPr="005B6A2C" w:rsidRDefault="00F16818"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548D71DD" w14:textId="77777777" w:rsidR="00F16818" w:rsidRPr="005B6A2C" w:rsidRDefault="00F16818"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79" w:type="dxa"/>
            <w:tcBorders>
              <w:top w:val="single" w:sz="4" w:space="0" w:color="auto"/>
              <w:left w:val="nil"/>
              <w:right w:val="single" w:sz="4" w:space="0" w:color="auto"/>
            </w:tcBorders>
            <w:shd w:val="clear" w:color="auto" w:fill="auto"/>
            <w:noWrap/>
            <w:vAlign w:val="bottom"/>
          </w:tcPr>
          <w:p w14:paraId="51560127" w14:textId="77777777" w:rsidR="00F16818" w:rsidRPr="005B6A2C" w:rsidRDefault="00F16818"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85" w:type="dxa"/>
            <w:tcBorders>
              <w:top w:val="single" w:sz="4" w:space="0" w:color="auto"/>
              <w:left w:val="nil"/>
              <w:right w:val="single" w:sz="4" w:space="0" w:color="auto"/>
            </w:tcBorders>
            <w:shd w:val="clear" w:color="auto" w:fill="auto"/>
            <w:noWrap/>
            <w:vAlign w:val="bottom"/>
          </w:tcPr>
          <w:p w14:paraId="6B771526" w14:textId="77777777" w:rsidR="00F16818" w:rsidRPr="005B6A2C" w:rsidRDefault="00F16818"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527346CB" w14:textId="77777777" w:rsidR="00F16818" w:rsidRPr="005B6A2C" w:rsidRDefault="00F16818"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94" w:type="dxa"/>
            <w:tcBorders>
              <w:top w:val="single" w:sz="4" w:space="0" w:color="auto"/>
              <w:left w:val="nil"/>
              <w:right w:val="single" w:sz="4" w:space="0" w:color="auto"/>
            </w:tcBorders>
            <w:shd w:val="clear" w:color="auto" w:fill="auto"/>
            <w:noWrap/>
            <w:vAlign w:val="bottom"/>
          </w:tcPr>
          <w:p w14:paraId="2B6FBA7B" w14:textId="77777777" w:rsidR="00F16818" w:rsidRPr="005B6A2C" w:rsidRDefault="00F16818"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r>
      <w:tr w:rsidR="00A90657" w:rsidRPr="005B6A2C" w14:paraId="0CADA14D"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72CCFAAA" w14:textId="4AD0F8B0"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Contribuciones previstas - Estados</w:t>
            </w:r>
          </w:p>
        </w:tc>
        <w:tc>
          <w:tcPr>
            <w:tcW w:w="1162" w:type="dxa"/>
            <w:tcBorders>
              <w:top w:val="nil"/>
              <w:left w:val="single" w:sz="4" w:space="0" w:color="auto"/>
              <w:bottom w:val="nil"/>
              <w:right w:val="single" w:sz="4" w:space="0" w:color="auto"/>
            </w:tcBorders>
            <w:shd w:val="clear" w:color="auto" w:fill="auto"/>
            <w:noWrap/>
            <w:vAlign w:val="bottom"/>
          </w:tcPr>
          <w:p w14:paraId="3CB9515B" w14:textId="08776AB6"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109 293</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2C72E4CE"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4EC07705"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48A2DFE5" w14:textId="73E9E211"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109 293</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2B742F4E" w14:textId="6A2D38BB"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109</w:t>
            </w:r>
            <w:r w:rsidR="005A6969" w:rsidRPr="005B6A2C">
              <w:rPr>
                <w:rFonts w:asciiTheme="minorHAnsi" w:hAnsiTheme="minorHAnsi" w:cstheme="minorHAnsi"/>
                <w:i/>
                <w:iCs/>
                <w:color w:val="000000"/>
                <w:sz w:val="16"/>
                <w:szCs w:val="16"/>
                <w:lang w:eastAsia="en-GB"/>
              </w:rPr>
              <w:t xml:space="preserve"> </w:t>
            </w:r>
            <w:r w:rsidRPr="005B6A2C">
              <w:rPr>
                <w:rFonts w:asciiTheme="minorHAnsi" w:hAnsiTheme="minorHAnsi" w:cstheme="minorHAnsi"/>
                <w:i/>
                <w:iCs/>
                <w:color w:val="000000"/>
                <w:sz w:val="16"/>
                <w:szCs w:val="16"/>
                <w:lang w:eastAsia="en-GB"/>
              </w:rPr>
              <w:t>293</w:t>
            </w:r>
          </w:p>
        </w:tc>
        <w:tc>
          <w:tcPr>
            <w:tcW w:w="1294" w:type="dxa"/>
            <w:tcBorders>
              <w:top w:val="nil"/>
              <w:left w:val="nil"/>
              <w:bottom w:val="nil"/>
              <w:right w:val="single" w:sz="4" w:space="0" w:color="auto"/>
            </w:tcBorders>
            <w:shd w:val="clear" w:color="auto" w:fill="auto"/>
            <w:noWrap/>
            <w:vAlign w:val="bottom"/>
          </w:tcPr>
          <w:p w14:paraId="23479862" w14:textId="3FF1291F"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–0</w:t>
            </w:r>
          </w:p>
        </w:tc>
      </w:tr>
      <w:tr w:rsidR="00A90657" w:rsidRPr="005B6A2C" w14:paraId="1E24AD39"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7C11B533"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color w:val="000000"/>
                <w:sz w:val="16"/>
                <w:szCs w:val="16"/>
              </w:rPr>
              <w:t>Contribuciones previstas – Miembros de Sector</w:t>
            </w:r>
          </w:p>
        </w:tc>
        <w:tc>
          <w:tcPr>
            <w:tcW w:w="1162" w:type="dxa"/>
            <w:tcBorders>
              <w:top w:val="nil"/>
              <w:left w:val="single" w:sz="4" w:space="0" w:color="auto"/>
              <w:bottom w:val="nil"/>
              <w:right w:val="single" w:sz="4" w:space="0" w:color="auto"/>
            </w:tcBorders>
            <w:shd w:val="clear" w:color="auto" w:fill="auto"/>
            <w:noWrap/>
            <w:vAlign w:val="bottom"/>
          </w:tcPr>
          <w:p w14:paraId="4E616880" w14:textId="684587E2"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13 964</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09F2E3D3"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461AC9A7"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0CB6E7C2" w14:textId="6E9292D2"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13 964</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5FE5BA04" w14:textId="63E6498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13</w:t>
            </w:r>
            <w:r w:rsidR="005A6969" w:rsidRPr="005B6A2C">
              <w:rPr>
                <w:rFonts w:asciiTheme="minorHAnsi" w:hAnsiTheme="minorHAnsi" w:cstheme="minorHAnsi"/>
                <w:i/>
                <w:iCs/>
                <w:color w:val="000000"/>
                <w:sz w:val="16"/>
                <w:szCs w:val="16"/>
                <w:lang w:eastAsia="en-GB"/>
              </w:rPr>
              <w:t xml:space="preserve"> </w:t>
            </w:r>
            <w:r w:rsidRPr="005B6A2C">
              <w:rPr>
                <w:rFonts w:asciiTheme="minorHAnsi" w:hAnsiTheme="minorHAnsi" w:cstheme="minorHAnsi"/>
                <w:i/>
                <w:iCs/>
                <w:color w:val="000000"/>
                <w:sz w:val="16"/>
                <w:szCs w:val="16"/>
                <w:lang w:eastAsia="en-GB"/>
              </w:rPr>
              <w:t>809</w:t>
            </w:r>
          </w:p>
        </w:tc>
        <w:tc>
          <w:tcPr>
            <w:tcW w:w="1294" w:type="dxa"/>
            <w:tcBorders>
              <w:top w:val="nil"/>
              <w:left w:val="nil"/>
              <w:bottom w:val="nil"/>
              <w:right w:val="single" w:sz="4" w:space="0" w:color="auto"/>
            </w:tcBorders>
            <w:shd w:val="clear" w:color="auto" w:fill="auto"/>
            <w:noWrap/>
            <w:vAlign w:val="bottom"/>
          </w:tcPr>
          <w:p w14:paraId="0B1E22AB" w14:textId="5F7F6FA4"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–155</w:t>
            </w:r>
          </w:p>
        </w:tc>
      </w:tr>
      <w:tr w:rsidR="00A90657" w:rsidRPr="005B6A2C" w14:paraId="79EF8155"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001638E8"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color w:val="000000"/>
                <w:sz w:val="16"/>
                <w:szCs w:val="16"/>
              </w:rPr>
              <w:t>Contribuciones previstas - Asociados</w:t>
            </w:r>
          </w:p>
        </w:tc>
        <w:tc>
          <w:tcPr>
            <w:tcW w:w="1162" w:type="dxa"/>
            <w:tcBorders>
              <w:top w:val="nil"/>
              <w:left w:val="single" w:sz="4" w:space="0" w:color="auto"/>
              <w:bottom w:val="nil"/>
              <w:right w:val="single" w:sz="4" w:space="0" w:color="auto"/>
            </w:tcBorders>
            <w:shd w:val="clear" w:color="auto" w:fill="auto"/>
            <w:noWrap/>
            <w:vAlign w:val="bottom"/>
          </w:tcPr>
          <w:p w14:paraId="6F91BD8C" w14:textId="4E7AC9AD"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 </w:t>
            </w:r>
            <w:r w:rsidRPr="005B6A2C">
              <w:rPr>
                <w:rFonts w:cs="Calibri"/>
                <w:i/>
                <w:iCs/>
                <w:color w:val="000000"/>
                <w:sz w:val="16"/>
                <w:szCs w:val="16"/>
                <w:lang w:eastAsia="en-GB"/>
              </w:rPr>
              <w:t>919</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45219693"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349A707A"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23D9C174" w14:textId="08176AD1"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 </w:t>
            </w:r>
            <w:r w:rsidRPr="005B6A2C">
              <w:rPr>
                <w:rFonts w:cs="Calibri"/>
                <w:i/>
                <w:iCs/>
                <w:color w:val="000000"/>
                <w:sz w:val="16"/>
                <w:szCs w:val="16"/>
                <w:lang w:eastAsia="en-GB"/>
              </w:rPr>
              <w:t>919</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73DF3D67" w14:textId="149FB9F4"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w:t>
            </w:r>
            <w:r w:rsidR="005A6969" w:rsidRPr="005B6A2C">
              <w:rPr>
                <w:rFonts w:asciiTheme="minorHAnsi" w:hAnsiTheme="minorHAnsi" w:cstheme="minorHAnsi"/>
                <w:i/>
                <w:iCs/>
                <w:color w:val="000000"/>
                <w:sz w:val="16"/>
                <w:szCs w:val="16"/>
                <w:lang w:eastAsia="en-GB"/>
              </w:rPr>
              <w:t xml:space="preserve"> </w:t>
            </w:r>
            <w:r w:rsidRPr="005B6A2C">
              <w:rPr>
                <w:rFonts w:asciiTheme="minorHAnsi" w:hAnsiTheme="minorHAnsi" w:cstheme="minorHAnsi"/>
                <w:i/>
                <w:iCs/>
                <w:color w:val="000000"/>
                <w:sz w:val="16"/>
                <w:szCs w:val="16"/>
                <w:lang w:eastAsia="en-GB"/>
              </w:rPr>
              <w:t xml:space="preserve">120 </w:t>
            </w:r>
          </w:p>
        </w:tc>
        <w:tc>
          <w:tcPr>
            <w:tcW w:w="1294" w:type="dxa"/>
            <w:tcBorders>
              <w:top w:val="nil"/>
              <w:left w:val="nil"/>
              <w:bottom w:val="nil"/>
              <w:right w:val="single" w:sz="4" w:space="0" w:color="auto"/>
            </w:tcBorders>
            <w:shd w:val="clear" w:color="auto" w:fill="auto"/>
            <w:noWrap/>
            <w:vAlign w:val="bottom"/>
          </w:tcPr>
          <w:p w14:paraId="56439672" w14:textId="6B318902"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201</w:t>
            </w:r>
          </w:p>
        </w:tc>
      </w:tr>
      <w:tr w:rsidR="00A90657" w:rsidRPr="005B6A2C" w14:paraId="3C36A756"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7441859F"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color w:val="000000"/>
                <w:sz w:val="16"/>
                <w:szCs w:val="16"/>
              </w:rPr>
              <w:t>Instituciones Académicas</w:t>
            </w:r>
          </w:p>
        </w:tc>
        <w:tc>
          <w:tcPr>
            <w:tcW w:w="1162" w:type="dxa"/>
            <w:tcBorders>
              <w:top w:val="nil"/>
              <w:left w:val="single" w:sz="4" w:space="0" w:color="auto"/>
              <w:bottom w:val="nil"/>
              <w:right w:val="single" w:sz="4" w:space="0" w:color="auto"/>
            </w:tcBorders>
            <w:shd w:val="clear" w:color="auto" w:fill="auto"/>
            <w:noWrap/>
            <w:vAlign w:val="bottom"/>
          </w:tcPr>
          <w:p w14:paraId="10B02CC3" w14:textId="5797C192"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376</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51B1DC07"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2F52D24F" w14:textId="77777777"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175AEB68" w14:textId="05699664"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376</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1605ABEE" w14:textId="4EAD8D6C"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 xml:space="preserve">389 </w:t>
            </w:r>
          </w:p>
        </w:tc>
        <w:tc>
          <w:tcPr>
            <w:tcW w:w="1294" w:type="dxa"/>
            <w:tcBorders>
              <w:top w:val="nil"/>
              <w:left w:val="nil"/>
              <w:bottom w:val="nil"/>
              <w:right w:val="single" w:sz="4" w:space="0" w:color="auto"/>
            </w:tcBorders>
            <w:shd w:val="clear" w:color="auto" w:fill="auto"/>
            <w:noWrap/>
            <w:vAlign w:val="bottom"/>
          </w:tcPr>
          <w:p w14:paraId="72A1974F" w14:textId="5A739359" w:rsidR="00A90657" w:rsidRPr="005B6A2C" w:rsidRDefault="00A90657" w:rsidP="00A90657">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13</w:t>
            </w:r>
          </w:p>
        </w:tc>
      </w:tr>
      <w:tr w:rsidR="00D468D0" w:rsidRPr="005B6A2C" w14:paraId="79E24ABE"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17BE6EFA" w14:textId="77777777" w:rsidR="00D468D0" w:rsidRPr="005B6A2C" w:rsidRDefault="00D468D0" w:rsidP="001474CF">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Contribuciones conferencias</w:t>
            </w:r>
          </w:p>
        </w:tc>
        <w:tc>
          <w:tcPr>
            <w:tcW w:w="1162" w:type="dxa"/>
            <w:tcBorders>
              <w:top w:val="nil"/>
              <w:left w:val="single" w:sz="4" w:space="0" w:color="auto"/>
              <w:bottom w:val="nil"/>
              <w:right w:val="single" w:sz="4" w:space="0" w:color="auto"/>
            </w:tcBorders>
            <w:shd w:val="clear" w:color="auto" w:fill="auto"/>
            <w:noWrap/>
            <w:vAlign w:val="bottom"/>
          </w:tcPr>
          <w:p w14:paraId="7FB43366" w14:textId="77777777" w:rsidR="00D468D0" w:rsidRPr="005B6A2C"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162" w:type="dxa"/>
            <w:tcBorders>
              <w:top w:val="nil"/>
              <w:left w:val="nil"/>
              <w:bottom w:val="nil"/>
              <w:right w:val="single" w:sz="4" w:space="0" w:color="auto"/>
            </w:tcBorders>
            <w:shd w:val="clear" w:color="auto" w:fill="auto"/>
            <w:noWrap/>
            <w:vAlign w:val="bottom"/>
          </w:tcPr>
          <w:p w14:paraId="3F24D44E" w14:textId="77777777" w:rsidR="00D468D0" w:rsidRPr="005B6A2C"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02F17EBE" w14:textId="77777777" w:rsidR="00D468D0" w:rsidRPr="005B6A2C"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059800AA" w14:textId="77777777" w:rsidR="00D468D0" w:rsidRPr="005B6A2C" w:rsidRDefault="00D468D0"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162" w:type="dxa"/>
            <w:tcBorders>
              <w:top w:val="nil"/>
              <w:left w:val="nil"/>
              <w:bottom w:val="nil"/>
              <w:right w:val="single" w:sz="4" w:space="0" w:color="auto"/>
            </w:tcBorders>
            <w:shd w:val="clear" w:color="auto" w:fill="auto"/>
            <w:noWrap/>
            <w:vAlign w:val="bottom"/>
          </w:tcPr>
          <w:p w14:paraId="335E31BC" w14:textId="3ED8E520" w:rsidR="00D468D0" w:rsidRPr="005B6A2C"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Arial"/>
                <w:color w:val="000000"/>
                <w:sz w:val="16"/>
                <w:szCs w:val="16"/>
                <w:lang w:eastAsia="zh-CN"/>
              </w:rPr>
              <w:t>–</w:t>
            </w:r>
          </w:p>
        </w:tc>
        <w:tc>
          <w:tcPr>
            <w:tcW w:w="1294" w:type="dxa"/>
            <w:tcBorders>
              <w:top w:val="nil"/>
              <w:left w:val="nil"/>
              <w:bottom w:val="nil"/>
              <w:right w:val="single" w:sz="4" w:space="0" w:color="auto"/>
            </w:tcBorders>
            <w:shd w:val="clear" w:color="auto" w:fill="auto"/>
            <w:noWrap/>
            <w:vAlign w:val="bottom"/>
          </w:tcPr>
          <w:p w14:paraId="3FA6B7B4" w14:textId="1EFD91CC" w:rsidR="00D468D0" w:rsidRPr="005B6A2C" w:rsidRDefault="00C22FA1" w:rsidP="001474CF">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Arial"/>
                <w:color w:val="000000"/>
                <w:sz w:val="16"/>
                <w:szCs w:val="16"/>
                <w:lang w:eastAsia="zh-CN"/>
              </w:rPr>
              <w:t>–</w:t>
            </w:r>
            <w:r w:rsidR="00D468D0" w:rsidRPr="005B6A2C">
              <w:rPr>
                <w:i/>
                <w:color w:val="000000"/>
                <w:sz w:val="16"/>
                <w:szCs w:val="16"/>
              </w:rPr>
              <w:t xml:space="preserve"> </w:t>
            </w:r>
          </w:p>
        </w:tc>
      </w:tr>
      <w:tr w:rsidR="00F16818" w:rsidRPr="005B6A2C" w14:paraId="161A9BAF" w14:textId="77777777" w:rsidTr="000C6B4D">
        <w:trPr>
          <w:trHeight w:val="20"/>
          <w:jc w:val="center"/>
        </w:trPr>
        <w:tc>
          <w:tcPr>
            <w:tcW w:w="2324" w:type="dxa"/>
            <w:tcBorders>
              <w:top w:val="single" w:sz="4" w:space="0" w:color="auto"/>
              <w:left w:val="single" w:sz="4" w:space="0" w:color="auto"/>
              <w:bottom w:val="single" w:sz="4" w:space="0" w:color="auto"/>
              <w:right w:val="nil"/>
            </w:tcBorders>
            <w:shd w:val="clear" w:color="auto" w:fill="auto"/>
            <w:vAlign w:val="center"/>
            <w:hideMark/>
          </w:tcPr>
          <w:p w14:paraId="795A5527" w14:textId="77777777" w:rsidR="00F16818" w:rsidRPr="005B6A2C" w:rsidRDefault="00F16818" w:rsidP="00F16818">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bCs/>
                <w:sz w:val="16"/>
                <w:szCs w:val="16"/>
              </w:rPr>
              <w:t>Contribuciones previstas</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1BC5F" w14:textId="5E775CDA" w:rsidR="00F16818" w:rsidRPr="005B6A2C" w:rsidRDefault="00F16818" w:rsidP="00F16818">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cs="Calibri"/>
                <w:b/>
                <w:bCs/>
                <w:color w:val="000000"/>
                <w:sz w:val="16"/>
                <w:szCs w:val="16"/>
                <w:lang w:eastAsia="en-GB"/>
              </w:rPr>
              <w:t>125 552</w:t>
            </w:r>
            <w:r w:rsidRPr="005B6A2C">
              <w:rPr>
                <w:b/>
                <w:color w:val="000000"/>
                <w:sz w:val="16"/>
                <w:szCs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21243E16" w14:textId="77777777" w:rsidR="00F16818" w:rsidRPr="005B6A2C" w:rsidRDefault="00F16818" w:rsidP="00F16818">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066EA6F7" w14:textId="77777777" w:rsidR="00F16818" w:rsidRPr="005B6A2C" w:rsidRDefault="00F16818" w:rsidP="00F16818">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5E080475" w14:textId="4D424371" w:rsidR="00F16818" w:rsidRPr="005B6A2C" w:rsidRDefault="00F16818" w:rsidP="00F16818">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125 552</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749FD537" w14:textId="72C97883" w:rsidR="00F16818" w:rsidRPr="005B6A2C" w:rsidRDefault="00F16818" w:rsidP="00F16818">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125 611</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32C3A195" w14:textId="34C6FD02" w:rsidR="00F16818" w:rsidRPr="005B6A2C" w:rsidRDefault="00F16818" w:rsidP="00F16818">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59</w:t>
            </w:r>
          </w:p>
        </w:tc>
      </w:tr>
      <w:tr w:rsidR="00D468D0" w:rsidRPr="005B6A2C" w14:paraId="63426BA2" w14:textId="77777777" w:rsidTr="000C6B4D">
        <w:trPr>
          <w:trHeight w:val="20"/>
          <w:jc w:val="center"/>
        </w:trPr>
        <w:tc>
          <w:tcPr>
            <w:tcW w:w="2324" w:type="dxa"/>
            <w:tcBorders>
              <w:top w:val="single" w:sz="4" w:space="0" w:color="auto"/>
              <w:left w:val="single" w:sz="4" w:space="0" w:color="auto"/>
              <w:right w:val="nil"/>
            </w:tcBorders>
            <w:shd w:val="clear" w:color="auto" w:fill="auto"/>
            <w:vAlign w:val="bottom"/>
            <w:hideMark/>
          </w:tcPr>
          <w:p w14:paraId="15D35827" w14:textId="77777777" w:rsidR="00D468D0" w:rsidRPr="005B6A2C" w:rsidRDefault="00D468D0" w:rsidP="000C6B4D">
            <w:pPr>
              <w:tabs>
                <w:tab w:val="clear" w:pos="567"/>
                <w:tab w:val="clear" w:pos="1134"/>
                <w:tab w:val="clear" w:pos="1701"/>
                <w:tab w:val="clear" w:pos="2268"/>
                <w:tab w:val="clear" w:pos="2835"/>
              </w:tabs>
              <w:overflowPunct/>
              <w:autoSpaceDE/>
              <w:autoSpaceDN/>
              <w:adjustRightInd/>
              <w:spacing w:before="0"/>
              <w:textAlignment w:val="auto"/>
              <w:rPr>
                <w:color w:val="000000"/>
                <w:sz w:val="16"/>
                <w:szCs w:val="16"/>
              </w:rPr>
            </w:pPr>
            <w:r w:rsidRPr="005B6A2C">
              <w:rPr>
                <w:color w:val="000000"/>
                <w:sz w:val="16"/>
                <w:szCs w:val="16"/>
              </w:rPr>
              <w:t> </w:t>
            </w:r>
          </w:p>
        </w:tc>
        <w:tc>
          <w:tcPr>
            <w:tcW w:w="1162" w:type="dxa"/>
            <w:tcBorders>
              <w:top w:val="single" w:sz="4" w:space="0" w:color="auto"/>
              <w:left w:val="single" w:sz="4" w:space="0" w:color="auto"/>
              <w:right w:val="single" w:sz="4" w:space="0" w:color="auto"/>
            </w:tcBorders>
            <w:shd w:val="clear" w:color="auto" w:fill="auto"/>
            <w:noWrap/>
            <w:vAlign w:val="bottom"/>
          </w:tcPr>
          <w:p w14:paraId="67E97FE5" w14:textId="77777777" w:rsidR="00D468D0" w:rsidRPr="005B6A2C" w:rsidRDefault="00D468D0"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03DC6915" w14:textId="77777777" w:rsidR="00D468D0" w:rsidRPr="005B6A2C" w:rsidRDefault="00D468D0"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79" w:type="dxa"/>
            <w:tcBorders>
              <w:top w:val="single" w:sz="4" w:space="0" w:color="auto"/>
              <w:left w:val="nil"/>
              <w:right w:val="single" w:sz="4" w:space="0" w:color="auto"/>
            </w:tcBorders>
            <w:shd w:val="clear" w:color="auto" w:fill="auto"/>
            <w:noWrap/>
            <w:vAlign w:val="bottom"/>
          </w:tcPr>
          <w:p w14:paraId="39B80BE4" w14:textId="77777777" w:rsidR="00D468D0" w:rsidRPr="005B6A2C" w:rsidRDefault="00D468D0"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85" w:type="dxa"/>
            <w:tcBorders>
              <w:top w:val="single" w:sz="4" w:space="0" w:color="auto"/>
              <w:left w:val="nil"/>
              <w:right w:val="single" w:sz="4" w:space="0" w:color="auto"/>
            </w:tcBorders>
            <w:shd w:val="clear" w:color="auto" w:fill="auto"/>
            <w:noWrap/>
            <w:vAlign w:val="bottom"/>
          </w:tcPr>
          <w:p w14:paraId="64AD0BAF" w14:textId="77777777" w:rsidR="00D468D0" w:rsidRPr="005B6A2C" w:rsidRDefault="00D468D0"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5DA61AF4" w14:textId="77777777" w:rsidR="00D468D0" w:rsidRPr="005B6A2C" w:rsidRDefault="00D468D0"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94" w:type="dxa"/>
            <w:tcBorders>
              <w:top w:val="single" w:sz="4" w:space="0" w:color="auto"/>
              <w:left w:val="nil"/>
              <w:right w:val="single" w:sz="4" w:space="0" w:color="auto"/>
            </w:tcBorders>
            <w:shd w:val="clear" w:color="auto" w:fill="auto"/>
            <w:noWrap/>
            <w:vAlign w:val="bottom"/>
          </w:tcPr>
          <w:p w14:paraId="4864EF70" w14:textId="77777777" w:rsidR="00D468D0" w:rsidRPr="005B6A2C" w:rsidRDefault="00D468D0"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r>
      <w:tr w:rsidR="005A6969" w:rsidRPr="005B6A2C" w14:paraId="13091904" w14:textId="77777777" w:rsidTr="000C6B4D">
        <w:trPr>
          <w:trHeight w:val="20"/>
          <w:jc w:val="center"/>
        </w:trPr>
        <w:tc>
          <w:tcPr>
            <w:tcW w:w="2324" w:type="dxa"/>
            <w:tcBorders>
              <w:left w:val="single" w:sz="4" w:space="0" w:color="auto"/>
              <w:bottom w:val="nil"/>
              <w:right w:val="nil"/>
            </w:tcBorders>
            <w:shd w:val="clear" w:color="auto" w:fill="auto"/>
            <w:vAlign w:val="bottom"/>
            <w:hideMark/>
          </w:tcPr>
          <w:p w14:paraId="06281ECA"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Costes de apoyo</w:t>
            </w:r>
          </w:p>
        </w:tc>
        <w:tc>
          <w:tcPr>
            <w:tcW w:w="1162" w:type="dxa"/>
            <w:tcBorders>
              <w:left w:val="single" w:sz="4" w:space="0" w:color="auto"/>
              <w:bottom w:val="nil"/>
              <w:right w:val="single" w:sz="4" w:space="0" w:color="auto"/>
            </w:tcBorders>
            <w:shd w:val="clear" w:color="auto" w:fill="auto"/>
            <w:noWrap/>
            <w:vAlign w:val="bottom"/>
          </w:tcPr>
          <w:p w14:paraId="4C31E54D" w14:textId="169CE0E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1 375 </w:t>
            </w:r>
          </w:p>
        </w:tc>
        <w:tc>
          <w:tcPr>
            <w:tcW w:w="1162" w:type="dxa"/>
            <w:tcBorders>
              <w:left w:val="nil"/>
              <w:bottom w:val="nil"/>
              <w:right w:val="single" w:sz="4" w:space="0" w:color="auto"/>
            </w:tcBorders>
            <w:shd w:val="clear" w:color="auto" w:fill="auto"/>
            <w:noWrap/>
            <w:vAlign w:val="bottom"/>
          </w:tcPr>
          <w:p w14:paraId="3136A479"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left w:val="nil"/>
              <w:bottom w:val="nil"/>
              <w:right w:val="single" w:sz="4" w:space="0" w:color="auto"/>
            </w:tcBorders>
            <w:shd w:val="clear" w:color="auto" w:fill="auto"/>
            <w:noWrap/>
            <w:vAlign w:val="bottom"/>
          </w:tcPr>
          <w:p w14:paraId="18508635"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left w:val="nil"/>
              <w:bottom w:val="nil"/>
              <w:right w:val="single" w:sz="4" w:space="0" w:color="auto"/>
            </w:tcBorders>
            <w:shd w:val="clear" w:color="auto" w:fill="auto"/>
            <w:noWrap/>
            <w:vAlign w:val="bottom"/>
          </w:tcPr>
          <w:p w14:paraId="64396755" w14:textId="03848275"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1 375 </w:t>
            </w:r>
          </w:p>
        </w:tc>
        <w:tc>
          <w:tcPr>
            <w:tcW w:w="1162" w:type="dxa"/>
            <w:tcBorders>
              <w:left w:val="nil"/>
              <w:bottom w:val="nil"/>
              <w:right w:val="single" w:sz="4" w:space="0" w:color="auto"/>
            </w:tcBorders>
            <w:shd w:val="clear" w:color="auto" w:fill="auto"/>
            <w:noWrap/>
            <w:vAlign w:val="bottom"/>
          </w:tcPr>
          <w:p w14:paraId="093E1E0B" w14:textId="00FF49D8"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724</w:t>
            </w:r>
          </w:p>
        </w:tc>
        <w:tc>
          <w:tcPr>
            <w:tcW w:w="1294" w:type="dxa"/>
            <w:tcBorders>
              <w:left w:val="nil"/>
              <w:bottom w:val="nil"/>
              <w:right w:val="single" w:sz="4" w:space="0" w:color="auto"/>
            </w:tcBorders>
            <w:shd w:val="clear" w:color="auto" w:fill="auto"/>
            <w:noWrap/>
            <w:vAlign w:val="bottom"/>
          </w:tcPr>
          <w:p w14:paraId="2F1350A2" w14:textId="4D09454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–651</w:t>
            </w:r>
          </w:p>
        </w:tc>
      </w:tr>
      <w:tr w:rsidR="005A6969" w:rsidRPr="005B6A2C" w14:paraId="71C513A0"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5F1170D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Venta de publicaciones</w:t>
            </w:r>
          </w:p>
        </w:tc>
        <w:tc>
          <w:tcPr>
            <w:tcW w:w="1162" w:type="dxa"/>
            <w:tcBorders>
              <w:top w:val="nil"/>
              <w:left w:val="single" w:sz="4" w:space="0" w:color="auto"/>
              <w:bottom w:val="nil"/>
              <w:right w:val="single" w:sz="4" w:space="0" w:color="auto"/>
            </w:tcBorders>
            <w:shd w:val="clear" w:color="auto" w:fill="auto"/>
            <w:noWrap/>
            <w:vAlign w:val="bottom"/>
          </w:tcPr>
          <w:p w14:paraId="3B22BF66" w14:textId="1B6CCE78"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19 000 </w:t>
            </w:r>
          </w:p>
        </w:tc>
        <w:tc>
          <w:tcPr>
            <w:tcW w:w="1162" w:type="dxa"/>
            <w:tcBorders>
              <w:top w:val="nil"/>
              <w:left w:val="nil"/>
              <w:bottom w:val="nil"/>
              <w:right w:val="single" w:sz="4" w:space="0" w:color="auto"/>
            </w:tcBorders>
            <w:shd w:val="clear" w:color="auto" w:fill="auto"/>
            <w:noWrap/>
            <w:vAlign w:val="bottom"/>
          </w:tcPr>
          <w:p w14:paraId="3F1576FC"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35826D9A"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67B36E6E" w14:textId="31595810"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19 000 </w:t>
            </w:r>
          </w:p>
        </w:tc>
        <w:tc>
          <w:tcPr>
            <w:tcW w:w="1162" w:type="dxa"/>
            <w:tcBorders>
              <w:top w:val="nil"/>
              <w:left w:val="nil"/>
              <w:bottom w:val="nil"/>
              <w:right w:val="single" w:sz="4" w:space="0" w:color="auto"/>
            </w:tcBorders>
            <w:shd w:val="clear" w:color="auto" w:fill="auto"/>
            <w:noWrap/>
            <w:vAlign w:val="bottom"/>
          </w:tcPr>
          <w:p w14:paraId="69A068B8" w14:textId="5CC09DD6"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19 411</w:t>
            </w:r>
          </w:p>
        </w:tc>
        <w:tc>
          <w:tcPr>
            <w:tcW w:w="1294" w:type="dxa"/>
            <w:tcBorders>
              <w:top w:val="nil"/>
              <w:left w:val="nil"/>
              <w:bottom w:val="nil"/>
              <w:right w:val="single" w:sz="4" w:space="0" w:color="auto"/>
            </w:tcBorders>
            <w:shd w:val="clear" w:color="auto" w:fill="auto"/>
            <w:noWrap/>
            <w:vAlign w:val="bottom"/>
          </w:tcPr>
          <w:p w14:paraId="49DE5739" w14:textId="77B4B14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411</w:t>
            </w:r>
          </w:p>
        </w:tc>
      </w:tr>
      <w:tr w:rsidR="005A6969" w:rsidRPr="005B6A2C" w14:paraId="02E83C49"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308ECCE0"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UIFN</w:t>
            </w:r>
          </w:p>
        </w:tc>
        <w:tc>
          <w:tcPr>
            <w:tcW w:w="1162" w:type="dxa"/>
            <w:tcBorders>
              <w:top w:val="nil"/>
              <w:left w:val="single" w:sz="4" w:space="0" w:color="auto"/>
              <w:bottom w:val="nil"/>
              <w:right w:val="single" w:sz="4" w:space="0" w:color="auto"/>
            </w:tcBorders>
            <w:shd w:val="clear" w:color="auto" w:fill="auto"/>
            <w:noWrap/>
            <w:vAlign w:val="bottom"/>
          </w:tcPr>
          <w:p w14:paraId="715668A4" w14:textId="38398F30"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500 </w:t>
            </w:r>
          </w:p>
        </w:tc>
        <w:tc>
          <w:tcPr>
            <w:tcW w:w="1162" w:type="dxa"/>
            <w:tcBorders>
              <w:top w:val="nil"/>
              <w:left w:val="nil"/>
              <w:bottom w:val="nil"/>
              <w:right w:val="single" w:sz="4" w:space="0" w:color="auto"/>
            </w:tcBorders>
            <w:shd w:val="clear" w:color="auto" w:fill="auto"/>
            <w:noWrap/>
            <w:vAlign w:val="bottom"/>
          </w:tcPr>
          <w:p w14:paraId="1AF94F6B"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69688ED1"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6B3BC4AF" w14:textId="07ECFF94"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500 </w:t>
            </w:r>
          </w:p>
        </w:tc>
        <w:tc>
          <w:tcPr>
            <w:tcW w:w="1162" w:type="dxa"/>
            <w:tcBorders>
              <w:top w:val="nil"/>
              <w:left w:val="nil"/>
              <w:bottom w:val="nil"/>
              <w:right w:val="single" w:sz="4" w:space="0" w:color="auto"/>
            </w:tcBorders>
            <w:shd w:val="clear" w:color="auto" w:fill="auto"/>
            <w:noWrap/>
            <w:vAlign w:val="bottom"/>
          </w:tcPr>
          <w:p w14:paraId="6EF568D4" w14:textId="647407B0"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313</w:t>
            </w:r>
          </w:p>
        </w:tc>
        <w:tc>
          <w:tcPr>
            <w:tcW w:w="1294" w:type="dxa"/>
            <w:tcBorders>
              <w:top w:val="nil"/>
              <w:left w:val="nil"/>
              <w:bottom w:val="nil"/>
              <w:right w:val="single" w:sz="4" w:space="0" w:color="auto"/>
            </w:tcBorders>
            <w:shd w:val="clear" w:color="auto" w:fill="auto"/>
            <w:noWrap/>
            <w:vAlign w:val="bottom"/>
          </w:tcPr>
          <w:p w14:paraId="57C38593" w14:textId="6A01D8D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–187</w:t>
            </w:r>
          </w:p>
        </w:tc>
      </w:tr>
      <w:tr w:rsidR="005A6969" w:rsidRPr="005B6A2C" w14:paraId="3FE80A1F"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225D74DE"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TELECOM</w:t>
            </w:r>
          </w:p>
        </w:tc>
        <w:tc>
          <w:tcPr>
            <w:tcW w:w="1162" w:type="dxa"/>
            <w:tcBorders>
              <w:top w:val="nil"/>
              <w:left w:val="single" w:sz="4" w:space="0" w:color="auto"/>
              <w:bottom w:val="nil"/>
              <w:right w:val="single" w:sz="4" w:space="0" w:color="auto"/>
            </w:tcBorders>
            <w:shd w:val="clear" w:color="auto" w:fill="auto"/>
            <w:noWrap/>
            <w:vAlign w:val="bottom"/>
          </w:tcPr>
          <w:p w14:paraId="765932E7" w14:textId="1336E3C1"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1 500 </w:t>
            </w:r>
          </w:p>
        </w:tc>
        <w:tc>
          <w:tcPr>
            <w:tcW w:w="1162" w:type="dxa"/>
            <w:tcBorders>
              <w:top w:val="nil"/>
              <w:left w:val="nil"/>
              <w:bottom w:val="nil"/>
              <w:right w:val="single" w:sz="4" w:space="0" w:color="auto"/>
            </w:tcBorders>
            <w:shd w:val="clear" w:color="auto" w:fill="auto"/>
            <w:noWrap/>
            <w:vAlign w:val="bottom"/>
          </w:tcPr>
          <w:p w14:paraId="5702B8FC"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1E7F7922"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1B56E22C" w14:textId="7CD3AB22"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xml:space="preserve">1 500 </w:t>
            </w:r>
          </w:p>
        </w:tc>
        <w:tc>
          <w:tcPr>
            <w:tcW w:w="1162" w:type="dxa"/>
            <w:tcBorders>
              <w:top w:val="nil"/>
              <w:left w:val="nil"/>
              <w:bottom w:val="nil"/>
              <w:right w:val="single" w:sz="4" w:space="0" w:color="auto"/>
            </w:tcBorders>
            <w:shd w:val="clear" w:color="auto" w:fill="auto"/>
            <w:noWrap/>
            <w:vAlign w:val="bottom"/>
          </w:tcPr>
          <w:p w14:paraId="6F2F7D23" w14:textId="5257D449"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w:t>
            </w:r>
          </w:p>
        </w:tc>
        <w:tc>
          <w:tcPr>
            <w:tcW w:w="1294" w:type="dxa"/>
            <w:tcBorders>
              <w:top w:val="nil"/>
              <w:left w:val="nil"/>
              <w:bottom w:val="nil"/>
              <w:right w:val="single" w:sz="4" w:space="0" w:color="auto"/>
            </w:tcBorders>
            <w:shd w:val="clear" w:color="auto" w:fill="auto"/>
            <w:noWrap/>
            <w:vAlign w:val="bottom"/>
          </w:tcPr>
          <w:p w14:paraId="0BE088AD" w14:textId="63E9A206"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–1 500</w:t>
            </w:r>
          </w:p>
        </w:tc>
      </w:tr>
      <w:tr w:rsidR="005A6969" w:rsidRPr="005B6A2C" w14:paraId="23E0A3CB"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43D926B8"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Recuperación de costes NRS</w:t>
            </w:r>
          </w:p>
        </w:tc>
        <w:tc>
          <w:tcPr>
            <w:tcW w:w="1162" w:type="dxa"/>
            <w:tcBorders>
              <w:top w:val="nil"/>
              <w:left w:val="single" w:sz="4" w:space="0" w:color="auto"/>
              <w:bottom w:val="nil"/>
              <w:right w:val="single" w:sz="4" w:space="0" w:color="auto"/>
            </w:tcBorders>
            <w:shd w:val="clear" w:color="auto" w:fill="auto"/>
            <w:noWrap/>
            <w:vAlign w:val="bottom"/>
          </w:tcPr>
          <w:p w14:paraId="7CAF4A6A" w14:textId="3BCC293F"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15 500</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6BC6C216"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4310B051"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7248E3AC" w14:textId="6C8A744F"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15 500</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71532BED" w14:textId="0E77DD3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11 240</w:t>
            </w:r>
          </w:p>
        </w:tc>
        <w:tc>
          <w:tcPr>
            <w:tcW w:w="1294" w:type="dxa"/>
            <w:tcBorders>
              <w:top w:val="nil"/>
              <w:left w:val="nil"/>
              <w:bottom w:val="nil"/>
              <w:right w:val="single" w:sz="4" w:space="0" w:color="auto"/>
            </w:tcBorders>
            <w:shd w:val="clear" w:color="auto" w:fill="auto"/>
            <w:noWrap/>
            <w:vAlign w:val="bottom"/>
          </w:tcPr>
          <w:p w14:paraId="1EC91969" w14:textId="14F9B72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–4260</w:t>
            </w:r>
          </w:p>
        </w:tc>
      </w:tr>
      <w:tr w:rsidR="005A6969" w:rsidRPr="005B6A2C" w14:paraId="1E4B317A"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7BF863A1"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Recuperación de costes otros motivos</w:t>
            </w:r>
          </w:p>
        </w:tc>
        <w:tc>
          <w:tcPr>
            <w:tcW w:w="1162" w:type="dxa"/>
            <w:tcBorders>
              <w:top w:val="nil"/>
              <w:left w:val="single" w:sz="4" w:space="0" w:color="auto"/>
              <w:bottom w:val="nil"/>
              <w:right w:val="single" w:sz="4" w:space="0" w:color="auto"/>
            </w:tcBorders>
            <w:shd w:val="clear" w:color="auto" w:fill="auto"/>
            <w:noWrap/>
            <w:vAlign w:val="bottom"/>
          </w:tcPr>
          <w:p w14:paraId="0313233C"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162" w:type="dxa"/>
            <w:tcBorders>
              <w:top w:val="nil"/>
              <w:left w:val="nil"/>
              <w:bottom w:val="nil"/>
              <w:right w:val="single" w:sz="4" w:space="0" w:color="auto"/>
            </w:tcBorders>
            <w:shd w:val="clear" w:color="auto" w:fill="auto"/>
            <w:noWrap/>
            <w:vAlign w:val="bottom"/>
          </w:tcPr>
          <w:p w14:paraId="103B5F22"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50BD66E2"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0D20BA2E" w14:textId="25FD5F45"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Arial"/>
                <w:color w:val="000000"/>
                <w:sz w:val="16"/>
                <w:szCs w:val="16"/>
                <w:lang w:eastAsia="zh-CN"/>
              </w:rPr>
              <w:t>–</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3B933487" w14:textId="276D977D"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7</w:t>
            </w:r>
          </w:p>
        </w:tc>
        <w:tc>
          <w:tcPr>
            <w:tcW w:w="1294" w:type="dxa"/>
            <w:tcBorders>
              <w:top w:val="nil"/>
              <w:left w:val="nil"/>
              <w:bottom w:val="nil"/>
              <w:right w:val="single" w:sz="4" w:space="0" w:color="auto"/>
            </w:tcBorders>
            <w:shd w:val="clear" w:color="auto" w:fill="auto"/>
            <w:noWrap/>
            <w:vAlign w:val="bottom"/>
          </w:tcPr>
          <w:p w14:paraId="1952F344" w14:textId="4AF4B12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7</w:t>
            </w:r>
          </w:p>
        </w:tc>
      </w:tr>
      <w:tr w:rsidR="005A6969" w:rsidRPr="005B6A2C" w14:paraId="7E857392" w14:textId="77777777" w:rsidTr="000C6B4D">
        <w:trPr>
          <w:trHeight w:val="20"/>
          <w:jc w:val="center"/>
        </w:trPr>
        <w:tc>
          <w:tcPr>
            <w:tcW w:w="2324" w:type="dxa"/>
            <w:tcBorders>
              <w:top w:val="single" w:sz="4" w:space="0" w:color="auto"/>
              <w:left w:val="single" w:sz="4" w:space="0" w:color="auto"/>
              <w:bottom w:val="single" w:sz="4" w:space="0" w:color="auto"/>
              <w:right w:val="nil"/>
            </w:tcBorders>
            <w:shd w:val="clear" w:color="auto" w:fill="auto"/>
            <w:vAlign w:val="center"/>
            <w:hideMark/>
          </w:tcPr>
          <w:p w14:paraId="45B5CA85"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bCs/>
                <w:sz w:val="16"/>
                <w:szCs w:val="16"/>
              </w:rPr>
              <w:t>Recuperación de costes</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728CE" w14:textId="10DCBEBA"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cs="Calibri"/>
                <w:b/>
                <w:bCs/>
                <w:color w:val="000000"/>
                <w:sz w:val="16"/>
                <w:szCs w:val="16"/>
                <w:lang w:eastAsia="en-GB"/>
              </w:rPr>
              <w:t>37 875</w:t>
            </w:r>
            <w:r w:rsidRPr="005B6A2C">
              <w:rPr>
                <w:b/>
                <w:color w:val="000000"/>
                <w:sz w:val="16"/>
                <w:szCs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7B55548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1398BC40"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657AAACE" w14:textId="7F8DA628"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cs="Calibri"/>
                <w:b/>
                <w:bCs/>
                <w:color w:val="000000"/>
                <w:sz w:val="16"/>
                <w:szCs w:val="16"/>
                <w:lang w:eastAsia="en-GB"/>
              </w:rPr>
              <w:t>37 875</w:t>
            </w:r>
            <w:r w:rsidRPr="005B6A2C">
              <w:rPr>
                <w:b/>
                <w:color w:val="000000"/>
                <w:sz w:val="16"/>
                <w:szCs w:val="16"/>
              </w:rPr>
              <w:t xml:space="preserve"> </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2DF78C96" w14:textId="2A962B8C"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31 696</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0CD9119D" w14:textId="01CDF47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–6 179</w:t>
            </w:r>
          </w:p>
        </w:tc>
      </w:tr>
      <w:tr w:rsidR="005A6969" w:rsidRPr="005B6A2C" w14:paraId="3653AB6B" w14:textId="77777777" w:rsidTr="000C6B4D">
        <w:trPr>
          <w:trHeight w:val="20"/>
          <w:jc w:val="center"/>
        </w:trPr>
        <w:tc>
          <w:tcPr>
            <w:tcW w:w="2324" w:type="dxa"/>
            <w:tcBorders>
              <w:top w:val="single" w:sz="4" w:space="0" w:color="auto"/>
              <w:left w:val="single" w:sz="4" w:space="0" w:color="auto"/>
              <w:right w:val="nil"/>
            </w:tcBorders>
            <w:shd w:val="clear" w:color="auto" w:fill="auto"/>
            <w:vAlign w:val="bottom"/>
            <w:hideMark/>
          </w:tcPr>
          <w:p w14:paraId="60AFA970" w14:textId="77777777" w:rsidR="005A6969" w:rsidRPr="005B6A2C" w:rsidRDefault="005A6969" w:rsidP="000C6B4D">
            <w:pPr>
              <w:tabs>
                <w:tab w:val="clear" w:pos="567"/>
                <w:tab w:val="clear" w:pos="1134"/>
                <w:tab w:val="clear" w:pos="1701"/>
                <w:tab w:val="clear" w:pos="2268"/>
                <w:tab w:val="clear" w:pos="2835"/>
              </w:tabs>
              <w:overflowPunct/>
              <w:autoSpaceDE/>
              <w:autoSpaceDN/>
              <w:adjustRightInd/>
              <w:spacing w:before="0"/>
              <w:textAlignment w:val="auto"/>
              <w:rPr>
                <w:color w:val="000000"/>
                <w:sz w:val="16"/>
                <w:szCs w:val="16"/>
              </w:rPr>
            </w:pPr>
            <w:r w:rsidRPr="005B6A2C">
              <w:rPr>
                <w:color w:val="000000"/>
                <w:sz w:val="16"/>
                <w:szCs w:val="16"/>
              </w:rPr>
              <w:t> </w:t>
            </w:r>
          </w:p>
        </w:tc>
        <w:tc>
          <w:tcPr>
            <w:tcW w:w="1162" w:type="dxa"/>
            <w:tcBorders>
              <w:top w:val="single" w:sz="4" w:space="0" w:color="auto"/>
              <w:left w:val="single" w:sz="4" w:space="0" w:color="auto"/>
              <w:right w:val="single" w:sz="4" w:space="0" w:color="auto"/>
            </w:tcBorders>
            <w:shd w:val="clear" w:color="auto" w:fill="auto"/>
            <w:noWrap/>
            <w:vAlign w:val="bottom"/>
          </w:tcPr>
          <w:p w14:paraId="4E042233" w14:textId="77777777" w:rsidR="005A6969" w:rsidRPr="005B6A2C" w:rsidRDefault="005A6969"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0FA0E9AE" w14:textId="77777777" w:rsidR="005A6969" w:rsidRPr="005B6A2C" w:rsidRDefault="005A6969"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79" w:type="dxa"/>
            <w:tcBorders>
              <w:top w:val="single" w:sz="4" w:space="0" w:color="auto"/>
              <w:left w:val="nil"/>
              <w:right w:val="single" w:sz="4" w:space="0" w:color="auto"/>
            </w:tcBorders>
            <w:shd w:val="clear" w:color="auto" w:fill="auto"/>
            <w:noWrap/>
            <w:vAlign w:val="bottom"/>
          </w:tcPr>
          <w:p w14:paraId="2B3161F3" w14:textId="77777777" w:rsidR="005A6969" w:rsidRPr="005B6A2C" w:rsidRDefault="005A6969"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85" w:type="dxa"/>
            <w:tcBorders>
              <w:top w:val="single" w:sz="4" w:space="0" w:color="auto"/>
              <w:left w:val="nil"/>
              <w:right w:val="single" w:sz="4" w:space="0" w:color="auto"/>
            </w:tcBorders>
            <w:shd w:val="clear" w:color="auto" w:fill="auto"/>
            <w:noWrap/>
            <w:vAlign w:val="bottom"/>
          </w:tcPr>
          <w:p w14:paraId="2087616D" w14:textId="77777777" w:rsidR="005A6969" w:rsidRPr="005B6A2C" w:rsidRDefault="005A6969"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04B14447" w14:textId="5E115EDE" w:rsidR="005A6969" w:rsidRPr="005B6A2C" w:rsidRDefault="005A6969"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p>
        </w:tc>
        <w:tc>
          <w:tcPr>
            <w:tcW w:w="1294" w:type="dxa"/>
            <w:tcBorders>
              <w:top w:val="single" w:sz="4" w:space="0" w:color="auto"/>
              <w:left w:val="nil"/>
              <w:right w:val="single" w:sz="4" w:space="0" w:color="auto"/>
            </w:tcBorders>
            <w:shd w:val="clear" w:color="auto" w:fill="auto"/>
            <w:noWrap/>
            <w:vAlign w:val="bottom"/>
          </w:tcPr>
          <w:p w14:paraId="1F951BAE" w14:textId="5F2C3B2D" w:rsidR="005A6969" w:rsidRPr="005B6A2C" w:rsidRDefault="005A6969"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p>
        </w:tc>
      </w:tr>
      <w:tr w:rsidR="005A6969" w:rsidRPr="005B6A2C" w14:paraId="1257995B" w14:textId="77777777" w:rsidTr="000C6B4D">
        <w:trPr>
          <w:trHeight w:val="20"/>
          <w:jc w:val="center"/>
        </w:trPr>
        <w:tc>
          <w:tcPr>
            <w:tcW w:w="2324" w:type="dxa"/>
            <w:tcBorders>
              <w:left w:val="single" w:sz="4" w:space="0" w:color="auto"/>
              <w:bottom w:val="nil"/>
              <w:right w:val="nil"/>
            </w:tcBorders>
            <w:shd w:val="clear" w:color="auto" w:fill="auto"/>
            <w:vAlign w:val="bottom"/>
            <w:hideMark/>
          </w:tcPr>
          <w:p w14:paraId="42E3ED1B"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bCs/>
                <w:sz w:val="16"/>
                <w:szCs w:val="16"/>
              </w:rPr>
              <w:t>Intereses</w:t>
            </w:r>
          </w:p>
        </w:tc>
        <w:tc>
          <w:tcPr>
            <w:tcW w:w="1162" w:type="dxa"/>
            <w:tcBorders>
              <w:left w:val="single" w:sz="4" w:space="0" w:color="auto"/>
              <w:bottom w:val="nil"/>
              <w:right w:val="single" w:sz="4" w:space="0" w:color="auto"/>
            </w:tcBorders>
            <w:shd w:val="clear" w:color="auto" w:fill="auto"/>
            <w:noWrap/>
            <w:vAlign w:val="bottom"/>
          </w:tcPr>
          <w:p w14:paraId="3D0BF85B" w14:textId="22573054"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300 </w:t>
            </w:r>
          </w:p>
        </w:tc>
        <w:tc>
          <w:tcPr>
            <w:tcW w:w="1162" w:type="dxa"/>
            <w:tcBorders>
              <w:left w:val="nil"/>
              <w:bottom w:val="nil"/>
              <w:right w:val="single" w:sz="4" w:space="0" w:color="auto"/>
            </w:tcBorders>
            <w:shd w:val="clear" w:color="auto" w:fill="auto"/>
            <w:noWrap/>
            <w:vAlign w:val="bottom"/>
          </w:tcPr>
          <w:p w14:paraId="0F4382D8"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79" w:type="dxa"/>
            <w:tcBorders>
              <w:left w:val="nil"/>
              <w:bottom w:val="nil"/>
              <w:right w:val="single" w:sz="4" w:space="0" w:color="auto"/>
            </w:tcBorders>
            <w:shd w:val="clear" w:color="auto" w:fill="auto"/>
            <w:noWrap/>
            <w:vAlign w:val="bottom"/>
          </w:tcPr>
          <w:p w14:paraId="2BFF4C65"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85" w:type="dxa"/>
            <w:tcBorders>
              <w:left w:val="nil"/>
              <w:bottom w:val="nil"/>
              <w:right w:val="single" w:sz="4" w:space="0" w:color="auto"/>
            </w:tcBorders>
            <w:shd w:val="clear" w:color="auto" w:fill="auto"/>
            <w:noWrap/>
            <w:vAlign w:val="bottom"/>
          </w:tcPr>
          <w:p w14:paraId="7C2293CE" w14:textId="1C46E51D"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300 </w:t>
            </w:r>
          </w:p>
        </w:tc>
        <w:tc>
          <w:tcPr>
            <w:tcW w:w="1162" w:type="dxa"/>
            <w:tcBorders>
              <w:left w:val="nil"/>
              <w:bottom w:val="nil"/>
              <w:right w:val="single" w:sz="4" w:space="0" w:color="auto"/>
            </w:tcBorders>
            <w:shd w:val="clear" w:color="auto" w:fill="auto"/>
            <w:noWrap/>
            <w:vAlign w:val="bottom"/>
          </w:tcPr>
          <w:p w14:paraId="558D533A" w14:textId="25098DD0"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166</w:t>
            </w:r>
          </w:p>
        </w:tc>
        <w:tc>
          <w:tcPr>
            <w:tcW w:w="1294" w:type="dxa"/>
            <w:tcBorders>
              <w:left w:val="nil"/>
              <w:bottom w:val="nil"/>
              <w:right w:val="single" w:sz="4" w:space="0" w:color="auto"/>
            </w:tcBorders>
            <w:shd w:val="clear" w:color="auto" w:fill="auto"/>
            <w:noWrap/>
            <w:vAlign w:val="bottom"/>
          </w:tcPr>
          <w:p w14:paraId="29BEA89F" w14:textId="55279E7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–134</w:t>
            </w:r>
          </w:p>
        </w:tc>
      </w:tr>
      <w:tr w:rsidR="005A6969" w:rsidRPr="005B6A2C" w14:paraId="6029807E"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45A2F75F"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bCs/>
                <w:sz w:val="16"/>
                <w:szCs w:val="16"/>
              </w:rPr>
              <w:t>Otros ingresos</w:t>
            </w:r>
          </w:p>
        </w:tc>
        <w:tc>
          <w:tcPr>
            <w:tcW w:w="1162" w:type="dxa"/>
            <w:tcBorders>
              <w:top w:val="nil"/>
              <w:left w:val="single" w:sz="4" w:space="0" w:color="auto"/>
              <w:bottom w:val="nil"/>
              <w:right w:val="single" w:sz="4" w:space="0" w:color="auto"/>
            </w:tcBorders>
            <w:shd w:val="clear" w:color="auto" w:fill="auto"/>
            <w:noWrap/>
            <w:vAlign w:val="bottom"/>
          </w:tcPr>
          <w:p w14:paraId="17F8E403" w14:textId="47DAFBD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r w:rsidRPr="005B6A2C">
              <w:rPr>
                <w:b/>
                <w:sz w:val="16"/>
                <w:szCs w:val="16"/>
              </w:rPr>
              <w:t xml:space="preserve">100 </w:t>
            </w:r>
          </w:p>
        </w:tc>
        <w:tc>
          <w:tcPr>
            <w:tcW w:w="1162" w:type="dxa"/>
            <w:tcBorders>
              <w:top w:val="nil"/>
              <w:left w:val="nil"/>
              <w:bottom w:val="nil"/>
              <w:right w:val="single" w:sz="4" w:space="0" w:color="auto"/>
            </w:tcBorders>
            <w:shd w:val="clear" w:color="auto" w:fill="auto"/>
            <w:noWrap/>
            <w:vAlign w:val="bottom"/>
          </w:tcPr>
          <w:p w14:paraId="424FFB2A"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r w:rsidRPr="005B6A2C">
              <w:rPr>
                <w:b/>
                <w:sz w:val="16"/>
                <w:szCs w:val="16"/>
              </w:rPr>
              <w:t> </w:t>
            </w:r>
          </w:p>
        </w:tc>
        <w:tc>
          <w:tcPr>
            <w:tcW w:w="1279" w:type="dxa"/>
            <w:tcBorders>
              <w:top w:val="nil"/>
              <w:left w:val="nil"/>
              <w:bottom w:val="nil"/>
              <w:right w:val="single" w:sz="4" w:space="0" w:color="auto"/>
            </w:tcBorders>
            <w:shd w:val="clear" w:color="auto" w:fill="auto"/>
            <w:noWrap/>
            <w:vAlign w:val="bottom"/>
          </w:tcPr>
          <w:p w14:paraId="11635D51"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2BFFA4D9" w14:textId="66D04540"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100 </w:t>
            </w:r>
          </w:p>
        </w:tc>
        <w:tc>
          <w:tcPr>
            <w:tcW w:w="1162" w:type="dxa"/>
            <w:tcBorders>
              <w:top w:val="nil"/>
              <w:left w:val="nil"/>
              <w:bottom w:val="nil"/>
              <w:right w:val="single" w:sz="4" w:space="0" w:color="auto"/>
            </w:tcBorders>
            <w:shd w:val="clear" w:color="auto" w:fill="auto"/>
            <w:noWrap/>
            <w:vAlign w:val="bottom"/>
          </w:tcPr>
          <w:p w14:paraId="0963EA0F" w14:textId="5756E841"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r w:rsidRPr="005B6A2C">
              <w:rPr>
                <w:rFonts w:asciiTheme="minorHAnsi" w:hAnsiTheme="minorHAnsi" w:cstheme="minorHAnsi"/>
                <w:b/>
                <w:bCs/>
                <w:sz w:val="16"/>
                <w:szCs w:val="16"/>
                <w:lang w:eastAsia="en-GB"/>
              </w:rPr>
              <w:t>–2 704</w:t>
            </w:r>
          </w:p>
        </w:tc>
        <w:tc>
          <w:tcPr>
            <w:tcW w:w="1294" w:type="dxa"/>
            <w:tcBorders>
              <w:top w:val="nil"/>
              <w:left w:val="nil"/>
              <w:bottom w:val="nil"/>
              <w:right w:val="single" w:sz="4" w:space="0" w:color="auto"/>
            </w:tcBorders>
            <w:shd w:val="clear" w:color="auto" w:fill="auto"/>
            <w:noWrap/>
            <w:vAlign w:val="bottom"/>
          </w:tcPr>
          <w:p w14:paraId="5916F107" w14:textId="6BF822E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r w:rsidRPr="005B6A2C">
              <w:rPr>
                <w:rFonts w:asciiTheme="minorHAnsi" w:hAnsiTheme="minorHAnsi" w:cstheme="minorHAnsi"/>
                <w:b/>
                <w:bCs/>
                <w:sz w:val="16"/>
                <w:szCs w:val="16"/>
                <w:lang w:eastAsia="en-GB"/>
              </w:rPr>
              <w:t>–2 804</w:t>
            </w:r>
          </w:p>
        </w:tc>
      </w:tr>
      <w:tr w:rsidR="005A6969" w:rsidRPr="005B6A2C" w14:paraId="040A1BAE"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333351A4"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color w:val="000000"/>
                <w:sz w:val="16"/>
                <w:szCs w:val="16"/>
              </w:rPr>
              <w:t>Actividades aplazadas</w:t>
            </w:r>
          </w:p>
        </w:tc>
        <w:tc>
          <w:tcPr>
            <w:tcW w:w="1162" w:type="dxa"/>
            <w:tcBorders>
              <w:top w:val="nil"/>
              <w:left w:val="single" w:sz="4" w:space="0" w:color="auto"/>
              <w:bottom w:val="nil"/>
              <w:right w:val="single" w:sz="4" w:space="0" w:color="auto"/>
            </w:tcBorders>
            <w:shd w:val="clear" w:color="auto" w:fill="auto"/>
            <w:noWrap/>
            <w:vAlign w:val="bottom"/>
          </w:tcPr>
          <w:p w14:paraId="52CFE1AF"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r w:rsidRPr="005B6A2C">
              <w:rPr>
                <w:rFonts w:cs="Calibri"/>
                <w:b/>
                <w:bCs/>
                <w:sz w:val="16"/>
                <w:szCs w:val="16"/>
                <w:lang w:eastAsia="en-GB"/>
              </w:rPr>
              <w:t> </w:t>
            </w:r>
          </w:p>
        </w:tc>
        <w:tc>
          <w:tcPr>
            <w:tcW w:w="1162" w:type="dxa"/>
            <w:tcBorders>
              <w:top w:val="nil"/>
              <w:left w:val="nil"/>
              <w:bottom w:val="nil"/>
              <w:right w:val="single" w:sz="4" w:space="0" w:color="auto"/>
            </w:tcBorders>
            <w:shd w:val="clear" w:color="auto" w:fill="auto"/>
            <w:noWrap/>
            <w:vAlign w:val="bottom"/>
          </w:tcPr>
          <w:p w14:paraId="0C11E000" w14:textId="543A53D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r w:rsidRPr="005B6A2C">
              <w:rPr>
                <w:rFonts w:asciiTheme="minorHAnsi" w:hAnsiTheme="minorHAnsi" w:cstheme="minorHAnsi"/>
                <w:b/>
                <w:bCs/>
                <w:sz w:val="16"/>
                <w:szCs w:val="16"/>
                <w:lang w:eastAsia="en-GB"/>
              </w:rPr>
              <w:t>–1 640</w:t>
            </w:r>
          </w:p>
        </w:tc>
        <w:tc>
          <w:tcPr>
            <w:tcW w:w="1279" w:type="dxa"/>
            <w:tcBorders>
              <w:top w:val="nil"/>
              <w:left w:val="nil"/>
              <w:bottom w:val="nil"/>
              <w:right w:val="single" w:sz="4" w:space="0" w:color="auto"/>
            </w:tcBorders>
            <w:shd w:val="clear" w:color="auto" w:fill="auto"/>
            <w:noWrap/>
            <w:vAlign w:val="bottom"/>
          </w:tcPr>
          <w:p w14:paraId="24CB2948"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20FB7B5C" w14:textId="42DE2B34"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cs="Arial"/>
                <w:color w:val="000000"/>
                <w:sz w:val="16"/>
                <w:szCs w:val="16"/>
                <w:lang w:eastAsia="zh-CN"/>
              </w:rPr>
              <w:t>–</w:t>
            </w:r>
            <w:r w:rsidRPr="005B6A2C">
              <w:rPr>
                <w:b/>
                <w:color w:val="000000"/>
                <w:sz w:val="16"/>
                <w:szCs w:val="16"/>
              </w:rPr>
              <w:t xml:space="preserve">1 </w:t>
            </w:r>
            <w:r w:rsidRPr="005B6A2C">
              <w:rPr>
                <w:rFonts w:cs="Calibri"/>
                <w:b/>
                <w:bCs/>
                <w:color w:val="000000"/>
                <w:sz w:val="16"/>
                <w:szCs w:val="16"/>
                <w:lang w:eastAsia="en-GB"/>
              </w:rPr>
              <w:t>867</w:t>
            </w:r>
            <w:r w:rsidRPr="005B6A2C">
              <w:rPr>
                <w:b/>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6AB847D8" w14:textId="2101F9A9"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r w:rsidRPr="005B6A2C">
              <w:rPr>
                <w:rFonts w:asciiTheme="minorHAnsi" w:hAnsiTheme="minorHAnsi" w:cstheme="minorHAnsi"/>
                <w:b/>
                <w:bCs/>
                <w:sz w:val="16"/>
                <w:szCs w:val="16"/>
                <w:lang w:eastAsia="en-GB"/>
              </w:rPr>
              <w:t>–1 581</w:t>
            </w:r>
          </w:p>
        </w:tc>
        <w:tc>
          <w:tcPr>
            <w:tcW w:w="1294" w:type="dxa"/>
            <w:tcBorders>
              <w:top w:val="nil"/>
              <w:left w:val="nil"/>
              <w:bottom w:val="nil"/>
              <w:right w:val="single" w:sz="4" w:space="0" w:color="auto"/>
            </w:tcBorders>
            <w:shd w:val="clear" w:color="auto" w:fill="auto"/>
            <w:noWrap/>
            <w:vAlign w:val="bottom"/>
          </w:tcPr>
          <w:p w14:paraId="3AA917FD" w14:textId="3399AD29"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sz w:val="16"/>
                <w:szCs w:val="16"/>
              </w:rPr>
            </w:pPr>
          </w:p>
        </w:tc>
      </w:tr>
      <w:tr w:rsidR="005A6969" w:rsidRPr="005B6A2C" w14:paraId="00BD7BB7"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12D4A2BA"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rFonts w:cs="Calibri"/>
                <w:b/>
                <w:bCs/>
                <w:color w:val="000000"/>
                <w:sz w:val="16"/>
                <w:szCs w:val="16"/>
                <w:lang w:eastAsia="en-GB"/>
              </w:rPr>
            </w:pPr>
            <w:r w:rsidRPr="005B6A2C">
              <w:rPr>
                <w:rFonts w:cs="Calibri"/>
                <w:b/>
                <w:bCs/>
                <w:color w:val="000000"/>
                <w:sz w:val="16"/>
                <w:szCs w:val="16"/>
                <w:lang w:eastAsia="en-GB"/>
              </w:rPr>
              <w:t>Detracción de la cuenta de provisión</w:t>
            </w:r>
          </w:p>
        </w:tc>
        <w:tc>
          <w:tcPr>
            <w:tcW w:w="1162" w:type="dxa"/>
            <w:tcBorders>
              <w:top w:val="nil"/>
              <w:left w:val="single" w:sz="4" w:space="0" w:color="auto"/>
              <w:bottom w:val="nil"/>
              <w:right w:val="single" w:sz="4" w:space="0" w:color="auto"/>
            </w:tcBorders>
            <w:shd w:val="clear" w:color="auto" w:fill="auto"/>
            <w:noWrap/>
            <w:vAlign w:val="bottom"/>
          </w:tcPr>
          <w:p w14:paraId="02737C1C" w14:textId="2FA7BA5C"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5B6A2C">
              <w:rPr>
                <w:rFonts w:cs="Arial"/>
                <w:color w:val="000000"/>
                <w:sz w:val="16"/>
                <w:szCs w:val="16"/>
                <w:lang w:eastAsia="zh-CN"/>
              </w:rPr>
              <w:t xml:space="preserve">– </w:t>
            </w:r>
          </w:p>
        </w:tc>
        <w:tc>
          <w:tcPr>
            <w:tcW w:w="1162" w:type="dxa"/>
            <w:tcBorders>
              <w:top w:val="nil"/>
              <w:left w:val="nil"/>
              <w:bottom w:val="nil"/>
              <w:right w:val="single" w:sz="4" w:space="0" w:color="auto"/>
            </w:tcBorders>
            <w:shd w:val="clear" w:color="auto" w:fill="auto"/>
            <w:noWrap/>
            <w:vAlign w:val="bottom"/>
          </w:tcPr>
          <w:p w14:paraId="236CFD0A" w14:textId="716F3DB1"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5B6A2C">
              <w:rPr>
                <w:rFonts w:asciiTheme="minorHAnsi" w:hAnsiTheme="minorHAnsi" w:cstheme="minorHAnsi"/>
                <w:b/>
                <w:bCs/>
                <w:color w:val="000000"/>
                <w:sz w:val="16"/>
                <w:szCs w:val="16"/>
                <w:lang w:eastAsia="en-GB"/>
              </w:rPr>
              <w:t>59</w:t>
            </w:r>
          </w:p>
        </w:tc>
        <w:tc>
          <w:tcPr>
            <w:tcW w:w="1279" w:type="dxa"/>
            <w:tcBorders>
              <w:top w:val="nil"/>
              <w:left w:val="nil"/>
              <w:bottom w:val="nil"/>
              <w:right w:val="single" w:sz="4" w:space="0" w:color="auto"/>
            </w:tcBorders>
            <w:shd w:val="clear" w:color="auto" w:fill="auto"/>
            <w:noWrap/>
            <w:vAlign w:val="bottom"/>
          </w:tcPr>
          <w:p w14:paraId="27342B53"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5B6A2C">
              <w:rPr>
                <w:rFonts w:cs="Calibri"/>
                <w:b/>
                <w:bCs/>
                <w:color w:val="000000"/>
                <w:sz w:val="16"/>
                <w:szCs w:val="16"/>
                <w:lang w:eastAsia="en-GB"/>
              </w:rPr>
              <w:t> </w:t>
            </w:r>
          </w:p>
        </w:tc>
        <w:tc>
          <w:tcPr>
            <w:tcW w:w="1285" w:type="dxa"/>
            <w:tcBorders>
              <w:top w:val="nil"/>
              <w:left w:val="nil"/>
              <w:bottom w:val="nil"/>
              <w:right w:val="single" w:sz="4" w:space="0" w:color="auto"/>
            </w:tcBorders>
            <w:shd w:val="clear" w:color="auto" w:fill="auto"/>
            <w:noWrap/>
            <w:vAlign w:val="bottom"/>
          </w:tcPr>
          <w:p w14:paraId="176ECC99" w14:textId="60C9DB3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5B6A2C">
              <w:rPr>
                <w:rFonts w:cs="Arial"/>
                <w:color w:val="000000"/>
                <w:sz w:val="16"/>
                <w:szCs w:val="16"/>
                <w:lang w:eastAsia="zh-CN"/>
              </w:rPr>
              <w:t>–</w:t>
            </w:r>
            <w:r w:rsidRPr="005B6A2C">
              <w:rPr>
                <w:rFonts w:cs="Calibri"/>
                <w:b/>
                <w:bCs/>
                <w:color w:val="000000"/>
                <w:sz w:val="16"/>
                <w:szCs w:val="16"/>
                <w:lang w:eastAsia="en-GB"/>
              </w:rPr>
              <w:t xml:space="preserve"> </w:t>
            </w:r>
          </w:p>
        </w:tc>
        <w:tc>
          <w:tcPr>
            <w:tcW w:w="1162" w:type="dxa"/>
            <w:tcBorders>
              <w:top w:val="nil"/>
              <w:left w:val="nil"/>
              <w:bottom w:val="nil"/>
              <w:right w:val="single" w:sz="4" w:space="0" w:color="auto"/>
            </w:tcBorders>
            <w:shd w:val="clear" w:color="auto" w:fill="auto"/>
            <w:noWrap/>
            <w:vAlign w:val="bottom"/>
          </w:tcPr>
          <w:p w14:paraId="10ABBAF7" w14:textId="33BCF28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5B6A2C">
              <w:rPr>
                <w:rFonts w:cs="Arial"/>
                <w:color w:val="000000"/>
                <w:sz w:val="16"/>
                <w:szCs w:val="16"/>
                <w:lang w:eastAsia="zh-CN"/>
              </w:rPr>
              <w:t>–</w:t>
            </w:r>
            <w:r w:rsidRPr="005B6A2C">
              <w:rPr>
                <w:rFonts w:cs="Calibri"/>
                <w:b/>
                <w:bCs/>
                <w:color w:val="000000"/>
                <w:sz w:val="16"/>
                <w:szCs w:val="16"/>
                <w:lang w:eastAsia="en-GB"/>
              </w:rPr>
              <w:t xml:space="preserve"> </w:t>
            </w:r>
          </w:p>
        </w:tc>
        <w:tc>
          <w:tcPr>
            <w:tcW w:w="1294" w:type="dxa"/>
            <w:tcBorders>
              <w:top w:val="nil"/>
              <w:left w:val="nil"/>
              <w:bottom w:val="nil"/>
              <w:right w:val="single" w:sz="4" w:space="0" w:color="auto"/>
            </w:tcBorders>
            <w:shd w:val="clear" w:color="auto" w:fill="auto"/>
            <w:noWrap/>
            <w:vAlign w:val="bottom"/>
          </w:tcPr>
          <w:p w14:paraId="27303DBE" w14:textId="295F4A8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rFonts w:cs="Calibri"/>
                <w:b/>
                <w:bCs/>
                <w:color w:val="000000"/>
                <w:sz w:val="16"/>
                <w:szCs w:val="16"/>
                <w:lang w:eastAsia="en-GB"/>
              </w:rPr>
            </w:pPr>
            <w:r w:rsidRPr="005B6A2C">
              <w:rPr>
                <w:rFonts w:asciiTheme="minorHAnsi" w:hAnsiTheme="minorHAnsi" w:cstheme="minorHAnsi"/>
                <w:b/>
                <w:bCs/>
                <w:color w:val="000000"/>
                <w:sz w:val="16"/>
                <w:szCs w:val="16"/>
                <w:lang w:eastAsia="en-GB"/>
              </w:rPr>
              <w:t>–59</w:t>
            </w:r>
          </w:p>
        </w:tc>
      </w:tr>
      <w:tr w:rsidR="005A6969" w:rsidRPr="005B6A2C" w14:paraId="5D729261"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003FDF38"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bCs/>
                <w:sz w:val="16"/>
                <w:szCs w:val="16"/>
              </w:rPr>
              <w:t>Ahorros de ejercicios anteriores</w:t>
            </w:r>
          </w:p>
        </w:tc>
        <w:tc>
          <w:tcPr>
            <w:tcW w:w="1162" w:type="dxa"/>
            <w:tcBorders>
              <w:top w:val="nil"/>
              <w:left w:val="single" w:sz="4" w:space="0" w:color="auto"/>
              <w:bottom w:val="nil"/>
              <w:right w:val="single" w:sz="4" w:space="0" w:color="auto"/>
            </w:tcBorders>
            <w:shd w:val="clear" w:color="auto" w:fill="auto"/>
            <w:noWrap/>
            <w:vAlign w:val="bottom"/>
          </w:tcPr>
          <w:p w14:paraId="2D63229D" w14:textId="4C9D407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708</w:t>
            </w:r>
          </w:p>
        </w:tc>
        <w:tc>
          <w:tcPr>
            <w:tcW w:w="1162" w:type="dxa"/>
            <w:tcBorders>
              <w:top w:val="nil"/>
              <w:left w:val="nil"/>
              <w:bottom w:val="nil"/>
              <w:right w:val="single" w:sz="4" w:space="0" w:color="auto"/>
            </w:tcBorders>
            <w:shd w:val="clear" w:color="auto" w:fill="auto"/>
            <w:noWrap/>
            <w:vAlign w:val="bottom"/>
          </w:tcPr>
          <w:p w14:paraId="4F33BA03"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0E73D26B"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0C5C17BC" w14:textId="209B601A"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708</w:t>
            </w:r>
          </w:p>
        </w:tc>
        <w:tc>
          <w:tcPr>
            <w:tcW w:w="1162" w:type="dxa"/>
            <w:tcBorders>
              <w:top w:val="nil"/>
              <w:left w:val="nil"/>
              <w:bottom w:val="nil"/>
              <w:right w:val="single" w:sz="4" w:space="0" w:color="auto"/>
            </w:tcBorders>
            <w:shd w:val="clear" w:color="auto" w:fill="auto"/>
            <w:noWrap/>
            <w:vAlign w:val="bottom"/>
          </w:tcPr>
          <w:p w14:paraId="44073800" w14:textId="33396899"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cs="Arial"/>
                <w:color w:val="000000"/>
                <w:sz w:val="16"/>
                <w:szCs w:val="16"/>
                <w:lang w:eastAsia="zh-CN"/>
              </w:rPr>
              <w:t>–</w:t>
            </w:r>
          </w:p>
        </w:tc>
        <w:tc>
          <w:tcPr>
            <w:tcW w:w="1294" w:type="dxa"/>
            <w:tcBorders>
              <w:top w:val="nil"/>
              <w:left w:val="nil"/>
              <w:bottom w:val="nil"/>
              <w:right w:val="single" w:sz="4" w:space="0" w:color="auto"/>
            </w:tcBorders>
            <w:shd w:val="clear" w:color="auto" w:fill="auto"/>
            <w:noWrap/>
            <w:vAlign w:val="bottom"/>
          </w:tcPr>
          <w:p w14:paraId="63FC3462" w14:textId="47BA5AB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–708</w:t>
            </w:r>
          </w:p>
        </w:tc>
      </w:tr>
      <w:tr w:rsidR="005A6969" w:rsidRPr="005B6A2C" w14:paraId="65887AD1" w14:textId="77777777" w:rsidTr="000C6B4D">
        <w:trPr>
          <w:trHeight w:val="20"/>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679F8"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bCs/>
                <w:color w:val="000000"/>
                <w:sz w:val="16"/>
                <w:szCs w:val="16"/>
              </w:rPr>
              <w:t>Total de ingresos</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6961D3B1" w14:textId="1C3293D8"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164 535</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69031AC5"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3726DFDE" w14:textId="464C88AF"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cs="Arial"/>
                <w:color w:val="000000"/>
                <w:sz w:val="16"/>
                <w:szCs w:val="16"/>
                <w:lang w:eastAsia="zh-CN"/>
              </w:rPr>
              <w:t>–</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69671B7E" w14:textId="568628D4"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162 954</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3396946E" w14:textId="05BB9C3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cs="Calibri"/>
                <w:b/>
                <w:bCs/>
                <w:color w:val="000000"/>
                <w:sz w:val="16"/>
                <w:szCs w:val="16"/>
                <w:lang w:eastAsia="en-GB"/>
              </w:rPr>
              <w:t>153 435</w:t>
            </w:r>
            <w:r w:rsidRPr="005B6A2C">
              <w:rPr>
                <w:b/>
                <w:color w:val="000000"/>
                <w:sz w:val="16"/>
                <w:szCs w:val="16"/>
              </w:rPr>
              <w:t xml:space="preserve"> </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32C909C4" w14:textId="53379B4A"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–9 767</w:t>
            </w:r>
          </w:p>
        </w:tc>
      </w:tr>
      <w:tr w:rsidR="005A6969" w:rsidRPr="005B6A2C" w14:paraId="66957C36" w14:textId="77777777" w:rsidTr="000C6B4D">
        <w:trPr>
          <w:trHeight w:val="20"/>
          <w:jc w:val="center"/>
        </w:trPr>
        <w:tc>
          <w:tcPr>
            <w:tcW w:w="2324" w:type="dxa"/>
            <w:vMerge w:val="restart"/>
            <w:tcBorders>
              <w:top w:val="nil"/>
              <w:left w:val="single" w:sz="4" w:space="0" w:color="auto"/>
              <w:bottom w:val="single" w:sz="4" w:space="0" w:color="000000"/>
              <w:right w:val="single" w:sz="4" w:space="0" w:color="auto"/>
            </w:tcBorders>
            <w:shd w:val="clear" w:color="auto" w:fill="auto"/>
            <w:vAlign w:val="center"/>
            <w:hideMark/>
          </w:tcPr>
          <w:p w14:paraId="3FDCA33B"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szCs w:val="16"/>
              </w:rPr>
            </w:pPr>
            <w:r w:rsidRPr="005B6A2C">
              <w:rPr>
                <w:b/>
                <w:color w:val="000000"/>
                <w:sz w:val="16"/>
                <w:szCs w:val="16"/>
              </w:rPr>
              <w:t>Gastos</w:t>
            </w:r>
          </w:p>
        </w:tc>
        <w:tc>
          <w:tcPr>
            <w:tcW w:w="4888" w:type="dxa"/>
            <w:gridSpan w:val="4"/>
            <w:tcBorders>
              <w:top w:val="single" w:sz="4" w:space="0" w:color="auto"/>
              <w:left w:val="nil"/>
              <w:bottom w:val="single" w:sz="4" w:space="0" w:color="auto"/>
              <w:right w:val="single" w:sz="4" w:space="0" w:color="000000"/>
            </w:tcBorders>
            <w:shd w:val="clear" w:color="auto" w:fill="auto"/>
            <w:noWrap/>
            <w:vAlign w:val="center"/>
          </w:tcPr>
          <w:p w14:paraId="0E6ED93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szCs w:val="16"/>
              </w:rPr>
            </w:pPr>
            <w:r w:rsidRPr="005B6A2C">
              <w:rPr>
                <w:b/>
                <w:sz w:val="16"/>
                <w:szCs w:val="16"/>
              </w:rPr>
              <w:t>Importes presupuestados</w:t>
            </w:r>
          </w:p>
        </w:tc>
        <w:tc>
          <w:tcPr>
            <w:tcW w:w="1162" w:type="dxa"/>
            <w:vMerge w:val="restart"/>
            <w:tcBorders>
              <w:top w:val="nil"/>
              <w:left w:val="single" w:sz="4" w:space="0" w:color="auto"/>
              <w:bottom w:val="single" w:sz="4" w:space="0" w:color="000000"/>
              <w:right w:val="single" w:sz="4" w:space="0" w:color="auto"/>
            </w:tcBorders>
            <w:shd w:val="clear" w:color="auto" w:fill="auto"/>
            <w:vAlign w:val="center"/>
          </w:tcPr>
          <w:p w14:paraId="4D8FD118"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szCs w:val="16"/>
              </w:rPr>
            </w:pPr>
            <w:r w:rsidRPr="005B6A2C">
              <w:rPr>
                <w:b/>
                <w:color w:val="000000"/>
                <w:sz w:val="16"/>
                <w:szCs w:val="16"/>
              </w:rPr>
              <w:t>Importes efectivos</w:t>
            </w:r>
          </w:p>
        </w:tc>
        <w:tc>
          <w:tcPr>
            <w:tcW w:w="1294" w:type="dxa"/>
            <w:vMerge w:val="restart"/>
            <w:tcBorders>
              <w:top w:val="nil"/>
              <w:left w:val="single" w:sz="4" w:space="0" w:color="auto"/>
              <w:bottom w:val="single" w:sz="4" w:space="0" w:color="000000"/>
              <w:right w:val="single" w:sz="4" w:space="0" w:color="auto"/>
            </w:tcBorders>
            <w:shd w:val="clear" w:color="auto" w:fill="auto"/>
            <w:vAlign w:val="center"/>
          </w:tcPr>
          <w:p w14:paraId="215575D0"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szCs w:val="16"/>
              </w:rPr>
            </w:pPr>
            <w:r w:rsidRPr="005B6A2C">
              <w:rPr>
                <w:b/>
                <w:color w:val="000000"/>
                <w:sz w:val="16"/>
                <w:szCs w:val="16"/>
              </w:rPr>
              <w:t>Diferencia entre presupuesto final e importes efectivos</w:t>
            </w:r>
          </w:p>
        </w:tc>
      </w:tr>
      <w:tr w:rsidR="005A6969" w:rsidRPr="005B6A2C" w14:paraId="1B611B22" w14:textId="77777777" w:rsidTr="000C6B4D">
        <w:trPr>
          <w:trHeight w:val="20"/>
          <w:jc w:val="center"/>
        </w:trPr>
        <w:tc>
          <w:tcPr>
            <w:tcW w:w="2324" w:type="dxa"/>
            <w:vMerge/>
            <w:tcBorders>
              <w:top w:val="nil"/>
              <w:left w:val="single" w:sz="4" w:space="0" w:color="auto"/>
              <w:bottom w:val="single" w:sz="4" w:space="0" w:color="000000"/>
              <w:right w:val="single" w:sz="4" w:space="0" w:color="auto"/>
            </w:tcBorders>
            <w:vAlign w:val="center"/>
            <w:hideMark/>
          </w:tcPr>
          <w:p w14:paraId="0FCB00AE"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p>
        </w:tc>
        <w:tc>
          <w:tcPr>
            <w:tcW w:w="1162" w:type="dxa"/>
            <w:tcBorders>
              <w:top w:val="nil"/>
              <w:left w:val="nil"/>
              <w:bottom w:val="single" w:sz="4" w:space="0" w:color="auto"/>
              <w:right w:val="single" w:sz="4" w:space="0" w:color="auto"/>
            </w:tcBorders>
            <w:shd w:val="clear" w:color="auto" w:fill="auto"/>
            <w:vAlign w:val="center"/>
          </w:tcPr>
          <w:p w14:paraId="79E5DD9D"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szCs w:val="16"/>
              </w:rPr>
            </w:pPr>
            <w:r w:rsidRPr="005B6A2C">
              <w:rPr>
                <w:b/>
                <w:color w:val="000000"/>
                <w:sz w:val="16"/>
                <w:szCs w:val="16"/>
              </w:rPr>
              <w:t>Presupuesto inicial</w:t>
            </w:r>
          </w:p>
        </w:tc>
        <w:tc>
          <w:tcPr>
            <w:tcW w:w="1162" w:type="dxa"/>
            <w:tcBorders>
              <w:top w:val="nil"/>
              <w:left w:val="nil"/>
              <w:bottom w:val="single" w:sz="4" w:space="0" w:color="auto"/>
              <w:right w:val="single" w:sz="4" w:space="0" w:color="auto"/>
            </w:tcBorders>
            <w:shd w:val="clear" w:color="auto" w:fill="auto"/>
            <w:vAlign w:val="center"/>
          </w:tcPr>
          <w:p w14:paraId="0273B80A" w14:textId="08D0EEBD"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szCs w:val="16"/>
              </w:rPr>
            </w:pPr>
            <w:r w:rsidRPr="005B6A2C">
              <w:rPr>
                <w:b/>
                <w:color w:val="000000"/>
                <w:sz w:val="16"/>
                <w:szCs w:val="16"/>
              </w:rPr>
              <w:t>Actividades aplazadas</w:t>
            </w:r>
          </w:p>
        </w:tc>
        <w:tc>
          <w:tcPr>
            <w:tcW w:w="1279" w:type="dxa"/>
            <w:tcBorders>
              <w:top w:val="nil"/>
              <w:left w:val="single" w:sz="4" w:space="0" w:color="auto"/>
              <w:bottom w:val="single" w:sz="4" w:space="0" w:color="auto"/>
              <w:right w:val="nil"/>
            </w:tcBorders>
            <w:shd w:val="clear" w:color="auto" w:fill="auto"/>
            <w:vAlign w:val="center"/>
          </w:tcPr>
          <w:p w14:paraId="2C680F9B"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Transferencias presupuestarias</w:t>
            </w:r>
          </w:p>
        </w:tc>
        <w:tc>
          <w:tcPr>
            <w:tcW w:w="1285" w:type="dxa"/>
            <w:tcBorders>
              <w:top w:val="nil"/>
              <w:left w:val="single" w:sz="4" w:space="0" w:color="auto"/>
              <w:bottom w:val="single" w:sz="4" w:space="0" w:color="auto"/>
              <w:right w:val="single" w:sz="4" w:space="0" w:color="auto"/>
            </w:tcBorders>
            <w:shd w:val="clear" w:color="auto" w:fill="auto"/>
            <w:vAlign w:val="center"/>
          </w:tcPr>
          <w:p w14:paraId="2F2B7B16" w14:textId="77777777" w:rsidR="005A6969" w:rsidRPr="005B6A2C" w:rsidRDefault="005A6969" w:rsidP="00FF620E">
            <w:pPr>
              <w:tabs>
                <w:tab w:val="clear" w:pos="567"/>
                <w:tab w:val="clear" w:pos="1134"/>
                <w:tab w:val="clear" w:pos="1701"/>
                <w:tab w:val="clear" w:pos="2268"/>
                <w:tab w:val="clear" w:pos="2835"/>
              </w:tabs>
              <w:overflowPunct/>
              <w:autoSpaceDE/>
              <w:autoSpaceDN/>
              <w:adjustRightInd/>
              <w:spacing w:before="30" w:after="30"/>
              <w:jc w:val="center"/>
              <w:textAlignment w:val="auto"/>
              <w:rPr>
                <w:b/>
                <w:color w:val="000000"/>
                <w:sz w:val="16"/>
                <w:szCs w:val="16"/>
              </w:rPr>
            </w:pPr>
            <w:r w:rsidRPr="005B6A2C">
              <w:rPr>
                <w:b/>
                <w:color w:val="000000"/>
                <w:sz w:val="16"/>
                <w:szCs w:val="16"/>
              </w:rPr>
              <w:t>Presupuesto final</w:t>
            </w:r>
          </w:p>
        </w:tc>
        <w:tc>
          <w:tcPr>
            <w:tcW w:w="1162" w:type="dxa"/>
            <w:vMerge/>
            <w:tcBorders>
              <w:top w:val="nil"/>
              <w:left w:val="single" w:sz="4" w:space="0" w:color="auto"/>
              <w:bottom w:val="single" w:sz="4" w:space="0" w:color="000000"/>
              <w:right w:val="single" w:sz="4" w:space="0" w:color="auto"/>
            </w:tcBorders>
            <w:vAlign w:val="center"/>
          </w:tcPr>
          <w:p w14:paraId="321DDA4D"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p>
        </w:tc>
        <w:tc>
          <w:tcPr>
            <w:tcW w:w="1294" w:type="dxa"/>
            <w:vMerge/>
            <w:tcBorders>
              <w:top w:val="nil"/>
              <w:left w:val="single" w:sz="4" w:space="0" w:color="auto"/>
              <w:bottom w:val="single" w:sz="4" w:space="0" w:color="000000"/>
              <w:right w:val="single" w:sz="4" w:space="0" w:color="auto"/>
            </w:tcBorders>
            <w:vAlign w:val="center"/>
          </w:tcPr>
          <w:p w14:paraId="3E4C979C"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p>
        </w:tc>
      </w:tr>
      <w:tr w:rsidR="005A6969" w:rsidRPr="005B6A2C" w14:paraId="11A2FE05" w14:textId="77777777" w:rsidTr="000C6B4D">
        <w:trPr>
          <w:trHeight w:val="20"/>
          <w:jc w:val="center"/>
        </w:trPr>
        <w:tc>
          <w:tcPr>
            <w:tcW w:w="2324" w:type="dxa"/>
            <w:vMerge/>
            <w:tcBorders>
              <w:top w:val="nil"/>
              <w:left w:val="single" w:sz="4" w:space="0" w:color="auto"/>
              <w:bottom w:val="single" w:sz="4" w:space="0" w:color="000000"/>
              <w:right w:val="single" w:sz="4" w:space="0" w:color="auto"/>
            </w:tcBorders>
            <w:vAlign w:val="center"/>
            <w:hideMark/>
          </w:tcPr>
          <w:p w14:paraId="775AAA8F"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p>
        </w:tc>
        <w:tc>
          <w:tcPr>
            <w:tcW w:w="1162" w:type="dxa"/>
            <w:tcBorders>
              <w:top w:val="nil"/>
              <w:left w:val="nil"/>
              <w:bottom w:val="single" w:sz="4" w:space="0" w:color="auto"/>
              <w:right w:val="single" w:sz="4" w:space="0" w:color="auto"/>
            </w:tcBorders>
            <w:shd w:val="clear" w:color="auto" w:fill="auto"/>
            <w:noWrap/>
            <w:vAlign w:val="center"/>
          </w:tcPr>
          <w:p w14:paraId="6C4E2D87" w14:textId="338C290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31.12.2021 </w:t>
            </w:r>
          </w:p>
        </w:tc>
        <w:tc>
          <w:tcPr>
            <w:tcW w:w="1162" w:type="dxa"/>
            <w:tcBorders>
              <w:top w:val="nil"/>
              <w:left w:val="nil"/>
              <w:bottom w:val="single" w:sz="4" w:space="0" w:color="auto"/>
              <w:right w:val="single" w:sz="4" w:space="0" w:color="auto"/>
            </w:tcBorders>
            <w:shd w:val="clear" w:color="auto" w:fill="auto"/>
            <w:noWrap/>
            <w:vAlign w:val="center"/>
          </w:tcPr>
          <w:p w14:paraId="0E357E5F"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79" w:type="dxa"/>
            <w:tcBorders>
              <w:top w:val="nil"/>
              <w:left w:val="nil"/>
              <w:bottom w:val="single" w:sz="4" w:space="0" w:color="auto"/>
              <w:right w:val="single" w:sz="4" w:space="0" w:color="auto"/>
            </w:tcBorders>
            <w:shd w:val="clear" w:color="auto" w:fill="auto"/>
            <w:noWrap/>
            <w:vAlign w:val="center"/>
          </w:tcPr>
          <w:p w14:paraId="353DAC66" w14:textId="70B59F1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31.12.2021 </w:t>
            </w:r>
          </w:p>
        </w:tc>
        <w:tc>
          <w:tcPr>
            <w:tcW w:w="1285" w:type="dxa"/>
            <w:tcBorders>
              <w:top w:val="nil"/>
              <w:left w:val="nil"/>
              <w:bottom w:val="single" w:sz="4" w:space="0" w:color="auto"/>
              <w:right w:val="single" w:sz="4" w:space="0" w:color="auto"/>
            </w:tcBorders>
            <w:shd w:val="clear" w:color="auto" w:fill="auto"/>
            <w:noWrap/>
            <w:vAlign w:val="center"/>
          </w:tcPr>
          <w:p w14:paraId="1A0B8D23" w14:textId="3AF2E2D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31.12.2021 </w:t>
            </w:r>
          </w:p>
        </w:tc>
        <w:tc>
          <w:tcPr>
            <w:tcW w:w="1162" w:type="dxa"/>
            <w:tcBorders>
              <w:top w:val="nil"/>
              <w:left w:val="nil"/>
              <w:bottom w:val="single" w:sz="4" w:space="0" w:color="auto"/>
              <w:right w:val="single" w:sz="4" w:space="0" w:color="auto"/>
            </w:tcBorders>
            <w:shd w:val="clear" w:color="auto" w:fill="auto"/>
            <w:noWrap/>
            <w:vAlign w:val="center"/>
          </w:tcPr>
          <w:p w14:paraId="48324783" w14:textId="764D092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31.12.2021 </w:t>
            </w:r>
          </w:p>
        </w:tc>
        <w:tc>
          <w:tcPr>
            <w:tcW w:w="1294" w:type="dxa"/>
            <w:tcBorders>
              <w:top w:val="nil"/>
              <w:left w:val="nil"/>
              <w:bottom w:val="single" w:sz="4" w:space="0" w:color="auto"/>
              <w:right w:val="single" w:sz="4" w:space="0" w:color="auto"/>
            </w:tcBorders>
            <w:shd w:val="clear" w:color="auto" w:fill="auto"/>
            <w:noWrap/>
            <w:vAlign w:val="center"/>
          </w:tcPr>
          <w:p w14:paraId="4BEE5796" w14:textId="1D2BB6E2"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xml:space="preserve">31.12.2021 </w:t>
            </w:r>
          </w:p>
        </w:tc>
      </w:tr>
      <w:tr w:rsidR="00FF620E" w:rsidRPr="000C6B4D" w14:paraId="7D3993D2" w14:textId="77777777" w:rsidTr="000C6B4D">
        <w:trPr>
          <w:trHeight w:val="20"/>
          <w:jc w:val="center"/>
        </w:trPr>
        <w:tc>
          <w:tcPr>
            <w:tcW w:w="2324" w:type="dxa"/>
            <w:tcBorders>
              <w:top w:val="single" w:sz="4" w:space="0" w:color="auto"/>
              <w:left w:val="single" w:sz="4" w:space="0" w:color="auto"/>
              <w:right w:val="nil"/>
            </w:tcBorders>
            <w:shd w:val="clear" w:color="auto" w:fill="auto"/>
            <w:vAlign w:val="bottom"/>
            <w:hideMark/>
          </w:tcPr>
          <w:p w14:paraId="4BDBF318" w14:textId="77777777" w:rsidR="00FF620E" w:rsidRPr="005B6A2C" w:rsidRDefault="00FF620E" w:rsidP="000C6B4D">
            <w:pPr>
              <w:tabs>
                <w:tab w:val="clear" w:pos="567"/>
                <w:tab w:val="clear" w:pos="1134"/>
                <w:tab w:val="clear" w:pos="1701"/>
                <w:tab w:val="clear" w:pos="2268"/>
                <w:tab w:val="clear" w:pos="2835"/>
              </w:tabs>
              <w:overflowPunct/>
              <w:autoSpaceDE/>
              <w:autoSpaceDN/>
              <w:adjustRightInd/>
              <w:spacing w:before="0"/>
              <w:textAlignment w:val="auto"/>
              <w:rPr>
                <w:color w:val="000000"/>
                <w:sz w:val="16"/>
                <w:szCs w:val="16"/>
              </w:rPr>
            </w:pPr>
            <w:r w:rsidRPr="005B6A2C">
              <w:rPr>
                <w:color w:val="000000"/>
                <w:sz w:val="16"/>
                <w:szCs w:val="16"/>
              </w:rPr>
              <w:t> </w:t>
            </w:r>
          </w:p>
        </w:tc>
        <w:tc>
          <w:tcPr>
            <w:tcW w:w="1162" w:type="dxa"/>
            <w:tcBorders>
              <w:top w:val="single" w:sz="4" w:space="0" w:color="auto"/>
              <w:left w:val="single" w:sz="4" w:space="0" w:color="auto"/>
              <w:right w:val="single" w:sz="4" w:space="0" w:color="auto"/>
            </w:tcBorders>
            <w:shd w:val="clear" w:color="auto" w:fill="auto"/>
            <w:noWrap/>
            <w:vAlign w:val="bottom"/>
          </w:tcPr>
          <w:p w14:paraId="5009AE51" w14:textId="77777777" w:rsidR="00FF620E" w:rsidRPr="005B6A2C" w:rsidRDefault="00FF620E"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1E714806" w14:textId="77777777" w:rsidR="00FF620E" w:rsidRPr="005B6A2C" w:rsidRDefault="00FF620E"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79" w:type="dxa"/>
            <w:tcBorders>
              <w:top w:val="single" w:sz="4" w:space="0" w:color="auto"/>
              <w:left w:val="nil"/>
              <w:right w:val="single" w:sz="4" w:space="0" w:color="auto"/>
            </w:tcBorders>
            <w:shd w:val="clear" w:color="auto" w:fill="auto"/>
            <w:noWrap/>
            <w:vAlign w:val="bottom"/>
          </w:tcPr>
          <w:p w14:paraId="7AE4C58C" w14:textId="77777777" w:rsidR="00FF620E" w:rsidRPr="005B6A2C" w:rsidRDefault="00FF620E"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285" w:type="dxa"/>
            <w:tcBorders>
              <w:top w:val="single" w:sz="4" w:space="0" w:color="auto"/>
              <w:left w:val="nil"/>
              <w:right w:val="single" w:sz="4" w:space="0" w:color="auto"/>
            </w:tcBorders>
            <w:shd w:val="clear" w:color="auto" w:fill="auto"/>
            <w:noWrap/>
            <w:vAlign w:val="bottom"/>
          </w:tcPr>
          <w:p w14:paraId="357B94FB" w14:textId="77777777" w:rsidR="00FF620E" w:rsidRPr="005B6A2C" w:rsidRDefault="00FF620E"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r w:rsidRPr="005B6A2C">
              <w:rPr>
                <w:color w:val="000000"/>
                <w:sz w:val="16"/>
                <w:szCs w:val="16"/>
              </w:rPr>
              <w:t> </w:t>
            </w:r>
          </w:p>
        </w:tc>
        <w:tc>
          <w:tcPr>
            <w:tcW w:w="1162" w:type="dxa"/>
            <w:tcBorders>
              <w:top w:val="single" w:sz="4" w:space="0" w:color="auto"/>
              <w:left w:val="nil"/>
              <w:right w:val="single" w:sz="4" w:space="0" w:color="auto"/>
            </w:tcBorders>
            <w:shd w:val="clear" w:color="auto" w:fill="auto"/>
            <w:noWrap/>
            <w:vAlign w:val="bottom"/>
          </w:tcPr>
          <w:p w14:paraId="610F243E" w14:textId="77777777" w:rsidR="00FF620E" w:rsidRPr="005B6A2C" w:rsidRDefault="00FF620E"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p>
        </w:tc>
        <w:tc>
          <w:tcPr>
            <w:tcW w:w="1294" w:type="dxa"/>
            <w:tcBorders>
              <w:top w:val="single" w:sz="4" w:space="0" w:color="auto"/>
              <w:left w:val="nil"/>
              <w:right w:val="single" w:sz="4" w:space="0" w:color="auto"/>
            </w:tcBorders>
            <w:shd w:val="clear" w:color="auto" w:fill="auto"/>
            <w:noWrap/>
            <w:vAlign w:val="bottom"/>
          </w:tcPr>
          <w:p w14:paraId="1CEE4E2B" w14:textId="77777777" w:rsidR="00FF620E" w:rsidRPr="005B6A2C" w:rsidRDefault="00FF620E" w:rsidP="000C6B4D">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16"/>
                <w:szCs w:val="16"/>
              </w:rPr>
            </w:pPr>
          </w:p>
        </w:tc>
      </w:tr>
      <w:tr w:rsidR="005A6969" w:rsidRPr="005B6A2C" w14:paraId="261FF142"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34F7C834"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Secretaría General</w:t>
            </w:r>
          </w:p>
        </w:tc>
        <w:tc>
          <w:tcPr>
            <w:tcW w:w="1162" w:type="dxa"/>
            <w:tcBorders>
              <w:top w:val="nil"/>
              <w:left w:val="single" w:sz="4" w:space="0" w:color="auto"/>
              <w:bottom w:val="nil"/>
              <w:right w:val="single" w:sz="4" w:space="0" w:color="auto"/>
            </w:tcBorders>
            <w:shd w:val="clear" w:color="auto" w:fill="auto"/>
            <w:noWrap/>
            <w:vAlign w:val="bottom"/>
          </w:tcPr>
          <w:p w14:paraId="20C84A2F" w14:textId="0CFE1C45"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91 924</w:t>
            </w:r>
          </w:p>
        </w:tc>
        <w:tc>
          <w:tcPr>
            <w:tcW w:w="1162" w:type="dxa"/>
            <w:tcBorders>
              <w:top w:val="nil"/>
              <w:left w:val="nil"/>
              <w:bottom w:val="nil"/>
              <w:right w:val="nil"/>
            </w:tcBorders>
            <w:shd w:val="clear" w:color="auto" w:fill="auto"/>
            <w:noWrap/>
            <w:vAlign w:val="bottom"/>
          </w:tcPr>
          <w:p w14:paraId="3ED2B801"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p>
        </w:tc>
        <w:tc>
          <w:tcPr>
            <w:tcW w:w="1279" w:type="dxa"/>
            <w:tcBorders>
              <w:top w:val="nil"/>
              <w:left w:val="single" w:sz="4" w:space="0" w:color="auto"/>
              <w:bottom w:val="nil"/>
              <w:right w:val="single" w:sz="4" w:space="0" w:color="auto"/>
            </w:tcBorders>
            <w:shd w:val="clear" w:color="auto" w:fill="auto"/>
            <w:noWrap/>
            <w:vAlign w:val="bottom"/>
          </w:tcPr>
          <w:p w14:paraId="34E9CA6B"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 </w:t>
            </w:r>
          </w:p>
        </w:tc>
        <w:tc>
          <w:tcPr>
            <w:tcW w:w="1285" w:type="dxa"/>
            <w:tcBorders>
              <w:top w:val="nil"/>
              <w:left w:val="nil"/>
              <w:bottom w:val="nil"/>
              <w:right w:val="single" w:sz="4" w:space="0" w:color="auto"/>
            </w:tcBorders>
            <w:shd w:val="clear" w:color="auto" w:fill="auto"/>
            <w:noWrap/>
            <w:vAlign w:val="bottom"/>
          </w:tcPr>
          <w:p w14:paraId="08072C5D" w14:textId="3BD7B2A4"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91 924</w:t>
            </w:r>
          </w:p>
        </w:tc>
        <w:tc>
          <w:tcPr>
            <w:tcW w:w="1162" w:type="dxa"/>
            <w:tcBorders>
              <w:top w:val="nil"/>
              <w:left w:val="nil"/>
              <w:bottom w:val="nil"/>
              <w:right w:val="single" w:sz="4" w:space="0" w:color="auto"/>
            </w:tcBorders>
            <w:shd w:val="clear" w:color="auto" w:fill="auto"/>
            <w:noWrap/>
            <w:vAlign w:val="bottom"/>
          </w:tcPr>
          <w:p w14:paraId="163D95D3" w14:textId="3FCCB5B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82 390</w:t>
            </w:r>
          </w:p>
        </w:tc>
        <w:tc>
          <w:tcPr>
            <w:tcW w:w="1294" w:type="dxa"/>
            <w:tcBorders>
              <w:top w:val="nil"/>
              <w:left w:val="nil"/>
              <w:bottom w:val="nil"/>
              <w:right w:val="single" w:sz="4" w:space="0" w:color="auto"/>
            </w:tcBorders>
            <w:shd w:val="clear" w:color="auto" w:fill="auto"/>
            <w:noWrap/>
            <w:vAlign w:val="bottom"/>
          </w:tcPr>
          <w:p w14:paraId="53A96F4E" w14:textId="5876D96A"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9 534</w:t>
            </w:r>
          </w:p>
        </w:tc>
      </w:tr>
      <w:tr w:rsidR="005A6969" w:rsidRPr="005B6A2C" w14:paraId="00253B54"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3277365C"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Sector de Radiocomunicaciones</w:t>
            </w:r>
          </w:p>
        </w:tc>
        <w:tc>
          <w:tcPr>
            <w:tcW w:w="1162" w:type="dxa"/>
            <w:tcBorders>
              <w:top w:val="nil"/>
              <w:left w:val="single" w:sz="4" w:space="0" w:color="auto"/>
              <w:bottom w:val="nil"/>
              <w:right w:val="single" w:sz="4" w:space="0" w:color="auto"/>
            </w:tcBorders>
            <w:shd w:val="clear" w:color="auto" w:fill="auto"/>
            <w:noWrap/>
            <w:vAlign w:val="bottom"/>
          </w:tcPr>
          <w:p w14:paraId="226D48E8" w14:textId="0EFE71C0"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29 696</w:t>
            </w:r>
          </w:p>
        </w:tc>
        <w:tc>
          <w:tcPr>
            <w:tcW w:w="1162" w:type="dxa"/>
            <w:tcBorders>
              <w:top w:val="nil"/>
              <w:left w:val="nil"/>
              <w:bottom w:val="nil"/>
              <w:right w:val="single" w:sz="4" w:space="0" w:color="auto"/>
            </w:tcBorders>
            <w:shd w:val="clear" w:color="auto" w:fill="auto"/>
            <w:noWrap/>
            <w:vAlign w:val="bottom"/>
          </w:tcPr>
          <w:p w14:paraId="5592ABD2"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76D67253"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1BECCE98" w14:textId="0C8EADB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29 696</w:t>
            </w:r>
          </w:p>
        </w:tc>
        <w:tc>
          <w:tcPr>
            <w:tcW w:w="1162" w:type="dxa"/>
            <w:tcBorders>
              <w:top w:val="nil"/>
              <w:left w:val="nil"/>
              <w:bottom w:val="nil"/>
              <w:right w:val="single" w:sz="4" w:space="0" w:color="auto"/>
            </w:tcBorders>
            <w:shd w:val="clear" w:color="auto" w:fill="auto"/>
            <w:noWrap/>
            <w:vAlign w:val="bottom"/>
          </w:tcPr>
          <w:p w14:paraId="66BE5B2F" w14:textId="1D9230D1"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27 479</w:t>
            </w:r>
          </w:p>
        </w:tc>
        <w:tc>
          <w:tcPr>
            <w:tcW w:w="1294" w:type="dxa"/>
            <w:tcBorders>
              <w:top w:val="nil"/>
              <w:left w:val="nil"/>
              <w:bottom w:val="nil"/>
              <w:right w:val="single" w:sz="4" w:space="0" w:color="auto"/>
            </w:tcBorders>
            <w:shd w:val="clear" w:color="auto" w:fill="auto"/>
            <w:noWrap/>
            <w:vAlign w:val="bottom"/>
          </w:tcPr>
          <w:p w14:paraId="2FBCFC3B" w14:textId="520C1F9C"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2 217</w:t>
            </w:r>
          </w:p>
        </w:tc>
      </w:tr>
      <w:tr w:rsidR="005A6969" w:rsidRPr="005B6A2C" w14:paraId="0BC234BF"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2F61BB7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Sector de Normalización de las Telecomunicaciones</w:t>
            </w:r>
          </w:p>
        </w:tc>
        <w:tc>
          <w:tcPr>
            <w:tcW w:w="1162" w:type="dxa"/>
            <w:tcBorders>
              <w:top w:val="nil"/>
              <w:left w:val="single" w:sz="4" w:space="0" w:color="auto"/>
              <w:bottom w:val="nil"/>
              <w:right w:val="single" w:sz="4" w:space="0" w:color="auto"/>
            </w:tcBorders>
            <w:shd w:val="clear" w:color="auto" w:fill="auto"/>
            <w:noWrap/>
            <w:vAlign w:val="bottom"/>
          </w:tcPr>
          <w:p w14:paraId="536195AE" w14:textId="10D9FF0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13 354</w:t>
            </w:r>
          </w:p>
        </w:tc>
        <w:tc>
          <w:tcPr>
            <w:tcW w:w="1162" w:type="dxa"/>
            <w:tcBorders>
              <w:top w:val="nil"/>
              <w:left w:val="nil"/>
              <w:bottom w:val="nil"/>
              <w:right w:val="single" w:sz="4" w:space="0" w:color="auto"/>
            </w:tcBorders>
            <w:shd w:val="clear" w:color="auto" w:fill="auto"/>
            <w:noWrap/>
            <w:vAlign w:val="bottom"/>
          </w:tcPr>
          <w:p w14:paraId="61B80714" w14:textId="7E62D879"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59</w:t>
            </w:r>
          </w:p>
        </w:tc>
        <w:tc>
          <w:tcPr>
            <w:tcW w:w="1279" w:type="dxa"/>
            <w:tcBorders>
              <w:top w:val="nil"/>
              <w:left w:val="nil"/>
              <w:bottom w:val="nil"/>
              <w:right w:val="single" w:sz="4" w:space="0" w:color="auto"/>
            </w:tcBorders>
            <w:shd w:val="clear" w:color="auto" w:fill="auto"/>
            <w:noWrap/>
            <w:vAlign w:val="bottom"/>
          </w:tcPr>
          <w:p w14:paraId="6BF4866B"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 </w:t>
            </w:r>
          </w:p>
        </w:tc>
        <w:tc>
          <w:tcPr>
            <w:tcW w:w="1285" w:type="dxa"/>
            <w:tcBorders>
              <w:top w:val="nil"/>
              <w:left w:val="nil"/>
              <w:bottom w:val="nil"/>
              <w:right w:val="single" w:sz="4" w:space="0" w:color="auto"/>
            </w:tcBorders>
            <w:shd w:val="clear" w:color="auto" w:fill="auto"/>
            <w:noWrap/>
            <w:vAlign w:val="bottom"/>
          </w:tcPr>
          <w:p w14:paraId="1ED5B640" w14:textId="498CB2C6"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13 354</w:t>
            </w:r>
          </w:p>
        </w:tc>
        <w:tc>
          <w:tcPr>
            <w:tcW w:w="1162" w:type="dxa"/>
            <w:tcBorders>
              <w:top w:val="nil"/>
              <w:left w:val="nil"/>
              <w:bottom w:val="nil"/>
              <w:right w:val="single" w:sz="4" w:space="0" w:color="auto"/>
            </w:tcBorders>
            <w:shd w:val="clear" w:color="auto" w:fill="auto"/>
            <w:noWrap/>
            <w:vAlign w:val="bottom"/>
          </w:tcPr>
          <w:p w14:paraId="07BD8700" w14:textId="7CB8AC6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12 447</w:t>
            </w:r>
          </w:p>
        </w:tc>
        <w:tc>
          <w:tcPr>
            <w:tcW w:w="1294" w:type="dxa"/>
            <w:tcBorders>
              <w:top w:val="nil"/>
              <w:left w:val="nil"/>
              <w:bottom w:val="nil"/>
              <w:right w:val="single" w:sz="4" w:space="0" w:color="auto"/>
            </w:tcBorders>
            <w:shd w:val="clear" w:color="auto" w:fill="auto"/>
            <w:noWrap/>
            <w:vAlign w:val="bottom"/>
          </w:tcPr>
          <w:p w14:paraId="0CF0C4FF" w14:textId="5621E9B6"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907</w:t>
            </w:r>
          </w:p>
        </w:tc>
      </w:tr>
      <w:tr w:rsidR="005A6969" w:rsidRPr="005B6A2C" w14:paraId="4DD032B4"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346E292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i/>
                <w:iCs/>
                <w:sz w:val="16"/>
                <w:szCs w:val="16"/>
              </w:rPr>
              <w:t>Sector de Desarrollo de las Telecomunicaciones</w:t>
            </w:r>
          </w:p>
        </w:tc>
        <w:tc>
          <w:tcPr>
            <w:tcW w:w="1162" w:type="dxa"/>
            <w:tcBorders>
              <w:top w:val="nil"/>
              <w:left w:val="single" w:sz="4" w:space="0" w:color="auto"/>
              <w:bottom w:val="nil"/>
              <w:right w:val="single" w:sz="4" w:space="0" w:color="auto"/>
            </w:tcBorders>
            <w:shd w:val="clear" w:color="auto" w:fill="auto"/>
            <w:noWrap/>
            <w:vAlign w:val="bottom"/>
          </w:tcPr>
          <w:p w14:paraId="012D85A1" w14:textId="6888168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29 561</w:t>
            </w:r>
          </w:p>
        </w:tc>
        <w:tc>
          <w:tcPr>
            <w:tcW w:w="1162" w:type="dxa"/>
            <w:tcBorders>
              <w:top w:val="nil"/>
              <w:left w:val="nil"/>
              <w:bottom w:val="nil"/>
              <w:right w:val="single" w:sz="4" w:space="0" w:color="auto"/>
            </w:tcBorders>
            <w:shd w:val="clear" w:color="auto" w:fill="auto"/>
            <w:noWrap/>
            <w:vAlign w:val="bottom"/>
          </w:tcPr>
          <w:p w14:paraId="4A6C1767" w14:textId="6EF565EC"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–1 640</w:t>
            </w:r>
          </w:p>
        </w:tc>
        <w:tc>
          <w:tcPr>
            <w:tcW w:w="1279" w:type="dxa"/>
            <w:tcBorders>
              <w:top w:val="nil"/>
              <w:left w:val="nil"/>
              <w:bottom w:val="nil"/>
              <w:right w:val="single" w:sz="4" w:space="0" w:color="auto"/>
            </w:tcBorders>
            <w:shd w:val="clear" w:color="auto" w:fill="auto"/>
            <w:noWrap/>
            <w:vAlign w:val="bottom"/>
          </w:tcPr>
          <w:p w14:paraId="2FCAA0D0"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0B881B11" w14:textId="3514578F"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29 620</w:t>
            </w:r>
          </w:p>
        </w:tc>
        <w:tc>
          <w:tcPr>
            <w:tcW w:w="1162" w:type="dxa"/>
            <w:tcBorders>
              <w:top w:val="nil"/>
              <w:left w:val="nil"/>
              <w:bottom w:val="nil"/>
              <w:right w:val="single" w:sz="4" w:space="0" w:color="auto"/>
            </w:tcBorders>
            <w:shd w:val="clear" w:color="auto" w:fill="auto"/>
            <w:noWrap/>
            <w:vAlign w:val="bottom"/>
          </w:tcPr>
          <w:p w14:paraId="7F8303EF" w14:textId="588602C2"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27 206</w:t>
            </w:r>
          </w:p>
        </w:tc>
        <w:tc>
          <w:tcPr>
            <w:tcW w:w="1294" w:type="dxa"/>
            <w:tcBorders>
              <w:top w:val="nil"/>
              <w:left w:val="nil"/>
              <w:bottom w:val="nil"/>
              <w:right w:val="single" w:sz="4" w:space="0" w:color="auto"/>
            </w:tcBorders>
            <w:shd w:val="clear" w:color="auto" w:fill="auto"/>
            <w:noWrap/>
            <w:vAlign w:val="bottom"/>
          </w:tcPr>
          <w:p w14:paraId="603AE0D5" w14:textId="6EEF7212"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2 414</w:t>
            </w:r>
          </w:p>
        </w:tc>
      </w:tr>
      <w:tr w:rsidR="005A6969" w:rsidRPr="005B6A2C" w14:paraId="5036613D" w14:textId="77777777" w:rsidTr="000C6B4D">
        <w:trPr>
          <w:trHeight w:val="20"/>
          <w:jc w:val="center"/>
        </w:trPr>
        <w:tc>
          <w:tcPr>
            <w:tcW w:w="2324" w:type="dxa"/>
            <w:tcBorders>
              <w:top w:val="nil"/>
              <w:left w:val="single" w:sz="4" w:space="0" w:color="auto"/>
              <w:bottom w:val="nil"/>
              <w:right w:val="nil"/>
            </w:tcBorders>
            <w:shd w:val="clear" w:color="auto" w:fill="auto"/>
            <w:vAlign w:val="bottom"/>
            <w:hideMark/>
          </w:tcPr>
          <w:p w14:paraId="47360FBD"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i/>
                <w:color w:val="000000"/>
                <w:sz w:val="16"/>
                <w:szCs w:val="16"/>
              </w:rPr>
            </w:pPr>
            <w:r w:rsidRPr="005B6A2C">
              <w:rPr>
                <w:rFonts w:cs="Calibri"/>
                <w:i/>
                <w:iCs/>
                <w:color w:val="000000"/>
                <w:sz w:val="16"/>
                <w:szCs w:val="16"/>
                <w:lang w:eastAsia="en-GB"/>
              </w:rPr>
              <w:t> </w:t>
            </w:r>
          </w:p>
        </w:tc>
        <w:tc>
          <w:tcPr>
            <w:tcW w:w="1162" w:type="dxa"/>
            <w:tcBorders>
              <w:top w:val="nil"/>
              <w:left w:val="single" w:sz="4" w:space="0" w:color="auto"/>
              <w:bottom w:val="nil"/>
              <w:right w:val="single" w:sz="4" w:space="0" w:color="auto"/>
            </w:tcBorders>
            <w:shd w:val="clear" w:color="auto" w:fill="auto"/>
            <w:noWrap/>
            <w:vAlign w:val="bottom"/>
          </w:tcPr>
          <w:p w14:paraId="0006922B" w14:textId="47D47B9A"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p>
        </w:tc>
        <w:tc>
          <w:tcPr>
            <w:tcW w:w="1162" w:type="dxa"/>
            <w:tcBorders>
              <w:top w:val="nil"/>
              <w:left w:val="nil"/>
              <w:bottom w:val="nil"/>
              <w:right w:val="single" w:sz="4" w:space="0" w:color="auto"/>
            </w:tcBorders>
            <w:shd w:val="clear" w:color="auto" w:fill="auto"/>
            <w:noWrap/>
            <w:vAlign w:val="bottom"/>
          </w:tcPr>
          <w:p w14:paraId="17221A32"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79" w:type="dxa"/>
            <w:tcBorders>
              <w:top w:val="nil"/>
              <w:left w:val="nil"/>
              <w:bottom w:val="nil"/>
              <w:right w:val="single" w:sz="4" w:space="0" w:color="auto"/>
            </w:tcBorders>
            <w:shd w:val="clear" w:color="auto" w:fill="auto"/>
            <w:noWrap/>
            <w:vAlign w:val="bottom"/>
          </w:tcPr>
          <w:p w14:paraId="1253A7D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i/>
                <w:color w:val="000000"/>
                <w:sz w:val="16"/>
                <w:szCs w:val="16"/>
              </w:rPr>
              <w:t> </w:t>
            </w:r>
          </w:p>
        </w:tc>
        <w:tc>
          <w:tcPr>
            <w:tcW w:w="1285" w:type="dxa"/>
            <w:tcBorders>
              <w:top w:val="nil"/>
              <w:left w:val="nil"/>
              <w:bottom w:val="nil"/>
              <w:right w:val="single" w:sz="4" w:space="0" w:color="auto"/>
            </w:tcBorders>
            <w:shd w:val="clear" w:color="auto" w:fill="auto"/>
            <w:noWrap/>
            <w:vAlign w:val="bottom"/>
          </w:tcPr>
          <w:p w14:paraId="2E5AA2AA" w14:textId="3B886F9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Arial"/>
                <w:color w:val="000000"/>
                <w:sz w:val="16"/>
                <w:szCs w:val="16"/>
                <w:lang w:eastAsia="zh-CN"/>
              </w:rPr>
              <w:t>–</w:t>
            </w:r>
            <w:r w:rsidRPr="005B6A2C">
              <w:rPr>
                <w:i/>
                <w:color w:val="000000"/>
                <w:sz w:val="16"/>
                <w:szCs w:val="16"/>
              </w:rPr>
              <w:t xml:space="preserve"> </w:t>
            </w:r>
          </w:p>
        </w:tc>
        <w:tc>
          <w:tcPr>
            <w:tcW w:w="1162" w:type="dxa"/>
            <w:tcBorders>
              <w:top w:val="nil"/>
              <w:left w:val="nil"/>
              <w:bottom w:val="nil"/>
              <w:right w:val="single" w:sz="4" w:space="0" w:color="auto"/>
            </w:tcBorders>
            <w:shd w:val="clear" w:color="auto" w:fill="auto"/>
            <w:noWrap/>
            <w:vAlign w:val="bottom"/>
          </w:tcPr>
          <w:p w14:paraId="661F26F2"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cs="Calibri"/>
                <w:i/>
                <w:iCs/>
                <w:color w:val="000000"/>
                <w:sz w:val="16"/>
                <w:szCs w:val="16"/>
                <w:lang w:eastAsia="en-GB"/>
              </w:rPr>
              <w:t> </w:t>
            </w:r>
          </w:p>
        </w:tc>
        <w:tc>
          <w:tcPr>
            <w:tcW w:w="1294" w:type="dxa"/>
            <w:tcBorders>
              <w:top w:val="nil"/>
              <w:left w:val="nil"/>
              <w:bottom w:val="nil"/>
              <w:right w:val="single" w:sz="4" w:space="0" w:color="auto"/>
            </w:tcBorders>
            <w:shd w:val="clear" w:color="auto" w:fill="auto"/>
            <w:noWrap/>
            <w:vAlign w:val="bottom"/>
          </w:tcPr>
          <w:p w14:paraId="5425FBB6" w14:textId="2EBC2D1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i/>
                <w:color w:val="000000"/>
                <w:sz w:val="16"/>
                <w:szCs w:val="16"/>
              </w:rPr>
            </w:pPr>
            <w:r w:rsidRPr="005B6A2C">
              <w:rPr>
                <w:rFonts w:asciiTheme="minorHAnsi" w:hAnsiTheme="minorHAnsi" w:cstheme="minorHAnsi"/>
                <w:i/>
                <w:iCs/>
                <w:color w:val="000000"/>
                <w:sz w:val="16"/>
                <w:szCs w:val="16"/>
                <w:lang w:eastAsia="en-GB"/>
              </w:rPr>
              <w:t>–1 640</w:t>
            </w:r>
          </w:p>
        </w:tc>
      </w:tr>
      <w:tr w:rsidR="005A6969" w:rsidRPr="005B6A2C" w14:paraId="09892B2E" w14:textId="77777777" w:rsidTr="000C6B4D">
        <w:trPr>
          <w:trHeight w:val="20"/>
          <w:jc w:val="center"/>
        </w:trPr>
        <w:tc>
          <w:tcPr>
            <w:tcW w:w="2324" w:type="dxa"/>
            <w:tcBorders>
              <w:top w:val="single" w:sz="4" w:space="0" w:color="auto"/>
              <w:left w:val="single" w:sz="4" w:space="0" w:color="auto"/>
              <w:bottom w:val="single" w:sz="4" w:space="0" w:color="auto"/>
              <w:right w:val="nil"/>
            </w:tcBorders>
            <w:shd w:val="clear" w:color="auto" w:fill="auto"/>
            <w:noWrap/>
            <w:vAlign w:val="bottom"/>
            <w:hideMark/>
          </w:tcPr>
          <w:p w14:paraId="513D3F1F"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color w:val="000000"/>
                <w:sz w:val="16"/>
                <w:szCs w:val="16"/>
              </w:rPr>
              <w:t>Total de gastos</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B598F" w14:textId="565A1912"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164 535</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09979FDD" w14:textId="32731EFB"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–1 581</w:t>
            </w:r>
          </w:p>
        </w:tc>
        <w:tc>
          <w:tcPr>
            <w:tcW w:w="1279" w:type="dxa"/>
            <w:tcBorders>
              <w:top w:val="single" w:sz="4" w:space="0" w:color="auto"/>
              <w:left w:val="nil"/>
              <w:bottom w:val="single" w:sz="4" w:space="0" w:color="auto"/>
              <w:right w:val="single" w:sz="4" w:space="0" w:color="auto"/>
            </w:tcBorders>
            <w:shd w:val="clear" w:color="auto" w:fill="auto"/>
            <w:noWrap/>
            <w:vAlign w:val="bottom"/>
          </w:tcPr>
          <w:p w14:paraId="18DC9DC1" w14:textId="729043A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629CBEFE" w14:textId="76F5762C"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162 954</w:t>
            </w:r>
          </w:p>
        </w:tc>
        <w:tc>
          <w:tcPr>
            <w:tcW w:w="1162" w:type="dxa"/>
            <w:tcBorders>
              <w:top w:val="single" w:sz="4" w:space="0" w:color="auto"/>
              <w:left w:val="nil"/>
              <w:bottom w:val="single" w:sz="4" w:space="0" w:color="auto"/>
              <w:right w:val="single" w:sz="4" w:space="0" w:color="auto"/>
            </w:tcBorders>
            <w:shd w:val="clear" w:color="auto" w:fill="auto"/>
            <w:noWrap/>
            <w:vAlign w:val="bottom"/>
          </w:tcPr>
          <w:p w14:paraId="3257F3DC" w14:textId="7EBA2DE0"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149 521</w:t>
            </w:r>
          </w:p>
        </w:tc>
        <w:tc>
          <w:tcPr>
            <w:tcW w:w="1294" w:type="dxa"/>
            <w:tcBorders>
              <w:top w:val="single" w:sz="4" w:space="0" w:color="auto"/>
              <w:left w:val="nil"/>
              <w:bottom w:val="single" w:sz="4" w:space="0" w:color="auto"/>
              <w:right w:val="single" w:sz="4" w:space="0" w:color="auto"/>
            </w:tcBorders>
            <w:shd w:val="clear" w:color="auto" w:fill="auto"/>
            <w:noWrap/>
            <w:vAlign w:val="bottom"/>
          </w:tcPr>
          <w:p w14:paraId="733313BD" w14:textId="6798C883"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13 433</w:t>
            </w:r>
          </w:p>
        </w:tc>
      </w:tr>
      <w:tr w:rsidR="005A6969" w:rsidRPr="005B6A2C" w14:paraId="3A024CAA" w14:textId="77777777" w:rsidTr="000C6B4D">
        <w:trPr>
          <w:trHeight w:val="20"/>
          <w:jc w:val="center"/>
        </w:trPr>
        <w:tc>
          <w:tcPr>
            <w:tcW w:w="2324" w:type="dxa"/>
            <w:tcBorders>
              <w:top w:val="nil"/>
              <w:left w:val="single" w:sz="4" w:space="0" w:color="auto"/>
              <w:bottom w:val="single" w:sz="4" w:space="0" w:color="auto"/>
              <w:right w:val="nil"/>
            </w:tcBorders>
            <w:shd w:val="clear" w:color="auto" w:fill="auto"/>
            <w:vAlign w:val="center"/>
            <w:hideMark/>
          </w:tcPr>
          <w:p w14:paraId="6E4A3E61"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textAlignment w:val="auto"/>
              <w:rPr>
                <w:b/>
                <w:color w:val="000000"/>
                <w:sz w:val="16"/>
                <w:szCs w:val="16"/>
              </w:rPr>
            </w:pPr>
            <w:r w:rsidRPr="005B6A2C">
              <w:rPr>
                <w:b/>
                <w:bCs/>
                <w:color w:val="000000"/>
                <w:sz w:val="16"/>
                <w:szCs w:val="16"/>
              </w:rPr>
              <w:t>Resultado</w:t>
            </w:r>
          </w:p>
        </w:tc>
        <w:tc>
          <w:tcPr>
            <w:tcW w:w="1162" w:type="dxa"/>
            <w:tcBorders>
              <w:top w:val="nil"/>
              <w:left w:val="single" w:sz="4" w:space="0" w:color="auto"/>
              <w:bottom w:val="single" w:sz="4" w:space="0" w:color="auto"/>
              <w:right w:val="single" w:sz="4" w:space="0" w:color="auto"/>
            </w:tcBorders>
            <w:shd w:val="clear" w:color="auto" w:fill="auto"/>
            <w:noWrap/>
            <w:vAlign w:val="bottom"/>
          </w:tcPr>
          <w:p w14:paraId="3147F1B2"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162" w:type="dxa"/>
            <w:tcBorders>
              <w:top w:val="nil"/>
              <w:left w:val="nil"/>
              <w:bottom w:val="single" w:sz="4" w:space="0" w:color="auto"/>
              <w:right w:val="single" w:sz="4" w:space="0" w:color="auto"/>
            </w:tcBorders>
            <w:shd w:val="clear" w:color="auto" w:fill="auto"/>
            <w:noWrap/>
            <w:vAlign w:val="bottom"/>
          </w:tcPr>
          <w:p w14:paraId="3010073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79" w:type="dxa"/>
            <w:tcBorders>
              <w:top w:val="nil"/>
              <w:left w:val="nil"/>
              <w:bottom w:val="single" w:sz="4" w:space="0" w:color="auto"/>
              <w:right w:val="single" w:sz="4" w:space="0" w:color="auto"/>
            </w:tcBorders>
            <w:shd w:val="clear" w:color="auto" w:fill="auto"/>
            <w:noWrap/>
            <w:vAlign w:val="bottom"/>
          </w:tcPr>
          <w:p w14:paraId="71F1A2BE"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285" w:type="dxa"/>
            <w:tcBorders>
              <w:top w:val="nil"/>
              <w:left w:val="nil"/>
              <w:bottom w:val="single" w:sz="4" w:space="0" w:color="auto"/>
              <w:right w:val="single" w:sz="4" w:space="0" w:color="auto"/>
            </w:tcBorders>
            <w:shd w:val="clear" w:color="auto" w:fill="auto"/>
            <w:noWrap/>
            <w:vAlign w:val="bottom"/>
          </w:tcPr>
          <w:p w14:paraId="5DFD4417" w14:textId="77777777"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b/>
                <w:color w:val="000000"/>
                <w:sz w:val="16"/>
                <w:szCs w:val="16"/>
              </w:rPr>
              <w:t> </w:t>
            </w:r>
          </w:p>
        </w:tc>
        <w:tc>
          <w:tcPr>
            <w:tcW w:w="1162" w:type="dxa"/>
            <w:tcBorders>
              <w:top w:val="nil"/>
              <w:left w:val="nil"/>
              <w:bottom w:val="single" w:sz="4" w:space="0" w:color="auto"/>
              <w:right w:val="single" w:sz="4" w:space="0" w:color="auto"/>
            </w:tcBorders>
            <w:shd w:val="clear" w:color="auto" w:fill="auto"/>
            <w:noWrap/>
            <w:vAlign w:val="bottom"/>
          </w:tcPr>
          <w:p w14:paraId="582A03F1" w14:textId="4D6CF92E"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3 666</w:t>
            </w:r>
          </w:p>
        </w:tc>
        <w:tc>
          <w:tcPr>
            <w:tcW w:w="1294" w:type="dxa"/>
            <w:tcBorders>
              <w:top w:val="nil"/>
              <w:left w:val="nil"/>
              <w:bottom w:val="single" w:sz="4" w:space="0" w:color="auto"/>
              <w:right w:val="single" w:sz="4" w:space="0" w:color="auto"/>
            </w:tcBorders>
            <w:shd w:val="clear" w:color="auto" w:fill="auto"/>
            <w:noWrap/>
            <w:vAlign w:val="bottom"/>
          </w:tcPr>
          <w:p w14:paraId="5EE6095E" w14:textId="63C14715" w:rsidR="005A6969" w:rsidRPr="005B6A2C" w:rsidRDefault="005A6969" w:rsidP="005A6969">
            <w:pPr>
              <w:tabs>
                <w:tab w:val="clear" w:pos="567"/>
                <w:tab w:val="clear" w:pos="1134"/>
                <w:tab w:val="clear" w:pos="1701"/>
                <w:tab w:val="clear" w:pos="2268"/>
                <w:tab w:val="clear" w:pos="2835"/>
              </w:tabs>
              <w:overflowPunct/>
              <w:autoSpaceDE/>
              <w:autoSpaceDN/>
              <w:adjustRightInd/>
              <w:spacing w:before="30" w:after="30"/>
              <w:jc w:val="right"/>
              <w:textAlignment w:val="auto"/>
              <w:rPr>
                <w:b/>
                <w:color w:val="000000"/>
                <w:sz w:val="16"/>
                <w:szCs w:val="16"/>
              </w:rPr>
            </w:pPr>
            <w:r w:rsidRPr="005B6A2C">
              <w:rPr>
                <w:rFonts w:asciiTheme="minorHAnsi" w:hAnsiTheme="minorHAnsi" w:cstheme="minorHAnsi"/>
                <w:b/>
                <w:bCs/>
                <w:color w:val="000000"/>
                <w:sz w:val="16"/>
                <w:szCs w:val="16"/>
                <w:lang w:eastAsia="en-GB"/>
              </w:rPr>
              <w:t>3 666</w:t>
            </w:r>
          </w:p>
        </w:tc>
      </w:tr>
      <w:bookmarkEnd w:id="1559"/>
    </w:tbl>
    <w:p w14:paraId="0543F6B8" w14:textId="77777777" w:rsidR="00D468D0" w:rsidRPr="00293240" w:rsidRDefault="00D468D0" w:rsidP="006E3AF7"/>
    <w:p w14:paraId="1B5CA5F8"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C57EC9E" w14:textId="77777777" w:rsidR="00D468D0" w:rsidRPr="00293240" w:rsidRDefault="00D468D0" w:rsidP="006E3AF7">
      <w:pPr>
        <w:pStyle w:val="AnnexNo"/>
        <w:rPr>
          <w:b/>
          <w:bCs/>
        </w:rPr>
      </w:pPr>
      <w:bookmarkStart w:id="1560" w:name="_Toc357006007"/>
      <w:bookmarkStart w:id="1561" w:name="_Toc521403003"/>
      <w:bookmarkStart w:id="1562" w:name="_Toc10635552"/>
      <w:bookmarkStart w:id="1563" w:name="_Toc10636797"/>
      <w:bookmarkStart w:id="1564" w:name="_Toc55401155"/>
      <w:bookmarkStart w:id="1565" w:name="_Toc94525357"/>
      <w:r w:rsidRPr="00293240">
        <w:lastRenderedPageBreak/>
        <w:t xml:space="preserve">ANEXO </w:t>
      </w:r>
      <w:bookmarkEnd w:id="1560"/>
      <w:r w:rsidRPr="00293240">
        <w:t>B2</w:t>
      </w:r>
      <w:bookmarkEnd w:id="1561"/>
      <w:bookmarkEnd w:id="1562"/>
      <w:bookmarkEnd w:id="1563"/>
      <w:bookmarkEnd w:id="1564"/>
      <w:bookmarkEnd w:id="1565"/>
    </w:p>
    <w:p w14:paraId="641D34D9" w14:textId="3ECC2B0A" w:rsidR="00D468D0" w:rsidRDefault="00D468D0" w:rsidP="006E3AF7">
      <w:pPr>
        <w:pStyle w:val="Annextitle"/>
      </w:pPr>
      <w:bookmarkStart w:id="1566" w:name="_Toc511808933"/>
      <w:bookmarkStart w:id="1567" w:name="_Toc511809504"/>
      <w:bookmarkStart w:id="1568" w:name="_Toc511814372"/>
      <w:bookmarkStart w:id="1569" w:name="_Toc10637816"/>
      <w:r w:rsidRPr="00293240">
        <w:t>Nuevo edificio de la Sede</w:t>
      </w:r>
      <w:bookmarkEnd w:id="1566"/>
      <w:bookmarkEnd w:id="1567"/>
      <w:bookmarkEnd w:id="1568"/>
      <w:bookmarkEnd w:id="1569"/>
    </w:p>
    <w:p w14:paraId="399C073C" w14:textId="77777777" w:rsidR="00EE7C28" w:rsidRPr="00EE7C28" w:rsidRDefault="00EE7C28" w:rsidP="000C6B4D"/>
    <w:tbl>
      <w:tblPr>
        <w:tblW w:w="0" w:type="auto"/>
        <w:jc w:val="center"/>
        <w:tblLayout w:type="fixed"/>
        <w:tblLook w:val="04A0" w:firstRow="1" w:lastRow="0" w:firstColumn="1" w:lastColumn="0" w:noHBand="0" w:noVBand="1"/>
      </w:tblPr>
      <w:tblGrid>
        <w:gridCol w:w="5102"/>
        <w:gridCol w:w="1701"/>
        <w:gridCol w:w="1701"/>
      </w:tblGrid>
      <w:tr w:rsidR="00D468D0" w:rsidRPr="00293240" w14:paraId="67C437A6" w14:textId="77777777" w:rsidTr="008E70C0">
        <w:trPr>
          <w:trHeight w:val="20"/>
          <w:jc w:val="center"/>
        </w:trPr>
        <w:tc>
          <w:tcPr>
            <w:tcW w:w="5102" w:type="dxa"/>
            <w:tcBorders>
              <w:top w:val="single" w:sz="4" w:space="0" w:color="auto"/>
              <w:left w:val="single" w:sz="4" w:space="0" w:color="auto"/>
              <w:bottom w:val="single" w:sz="4" w:space="0" w:color="auto"/>
              <w:right w:val="nil"/>
            </w:tcBorders>
            <w:shd w:val="clear" w:color="auto" w:fill="auto"/>
            <w:noWrap/>
            <w:vAlign w:val="bottom"/>
            <w:hideMark/>
          </w:tcPr>
          <w:p w14:paraId="4F8165A9" w14:textId="77777777" w:rsidR="00D468D0" w:rsidRPr="00293240" w:rsidRDefault="00D468D0" w:rsidP="008E70C0">
            <w:pPr>
              <w:tabs>
                <w:tab w:val="clear" w:pos="567"/>
                <w:tab w:val="clear" w:pos="1134"/>
                <w:tab w:val="clear" w:pos="1701"/>
                <w:tab w:val="clear" w:pos="2268"/>
                <w:tab w:val="clear" w:pos="2835"/>
              </w:tabs>
              <w:overflowPunct/>
              <w:autoSpaceDE/>
              <w:autoSpaceDN/>
              <w:adjustRightInd/>
              <w:spacing w:before="60" w:after="60"/>
              <w:textAlignment w:val="auto"/>
              <w:rPr>
                <w:rFonts w:cs="Calibri"/>
                <w:sz w:val="20"/>
                <w:lang w:eastAsia="en-GB"/>
              </w:rPr>
            </w:pPr>
            <w:r w:rsidRPr="00293240">
              <w:rPr>
                <w:rFonts w:cs="Calibri"/>
                <w:sz w:val="20"/>
                <w:lang w:eastAsia="en-GB"/>
              </w:rPr>
              <w:t>(en miles CHF)</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225F5C3" w14:textId="357D6946" w:rsidR="00D468D0" w:rsidRPr="00293240" w:rsidRDefault="00D468D0"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0"/>
                <w:lang w:eastAsia="en-GB"/>
              </w:rPr>
            </w:pPr>
            <w:r w:rsidRPr="00293240">
              <w:rPr>
                <w:rFonts w:cs="Calibri"/>
                <w:b/>
                <w:bCs/>
                <w:color w:val="000000"/>
                <w:sz w:val="20"/>
                <w:lang w:eastAsia="en-GB"/>
              </w:rPr>
              <w:t>31/12/202</w:t>
            </w:r>
            <w:r w:rsidR="00667D84">
              <w:rPr>
                <w:rFonts w:cs="Calibri"/>
                <w:b/>
                <w:bCs/>
                <w:color w:val="000000"/>
                <w:sz w:val="20"/>
                <w:lang w:eastAsia="en-GB"/>
              </w:rPr>
              <w:t>1</w:t>
            </w:r>
          </w:p>
        </w:tc>
        <w:tc>
          <w:tcPr>
            <w:tcW w:w="1701" w:type="dxa"/>
            <w:tcBorders>
              <w:top w:val="single" w:sz="4" w:space="0" w:color="auto"/>
              <w:left w:val="nil"/>
              <w:bottom w:val="single" w:sz="4" w:space="0" w:color="auto"/>
              <w:right w:val="single" w:sz="4" w:space="0" w:color="auto"/>
            </w:tcBorders>
            <w:shd w:val="clear" w:color="auto" w:fill="auto"/>
            <w:hideMark/>
          </w:tcPr>
          <w:p w14:paraId="75520CDC" w14:textId="2D906E58" w:rsidR="00D468D0" w:rsidRPr="00293240" w:rsidRDefault="00D468D0"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0"/>
                <w:lang w:eastAsia="en-GB"/>
              </w:rPr>
            </w:pPr>
            <w:r w:rsidRPr="00293240">
              <w:rPr>
                <w:rFonts w:cs="Calibri"/>
                <w:b/>
                <w:bCs/>
                <w:color w:val="000000"/>
                <w:sz w:val="20"/>
                <w:lang w:eastAsia="en-GB"/>
              </w:rPr>
              <w:t>31/12/20</w:t>
            </w:r>
            <w:r w:rsidR="00667D84">
              <w:rPr>
                <w:rFonts w:cs="Calibri"/>
                <w:b/>
                <w:bCs/>
                <w:color w:val="000000"/>
                <w:sz w:val="20"/>
                <w:lang w:eastAsia="en-GB"/>
              </w:rPr>
              <w:t>20</w:t>
            </w:r>
          </w:p>
        </w:tc>
      </w:tr>
      <w:tr w:rsidR="008E70C0" w:rsidRPr="00293240" w14:paraId="484B4CFE" w14:textId="77777777" w:rsidTr="008E70C0">
        <w:trPr>
          <w:trHeight w:val="20"/>
          <w:jc w:val="center"/>
        </w:trPr>
        <w:tc>
          <w:tcPr>
            <w:tcW w:w="5102" w:type="dxa"/>
            <w:tcBorders>
              <w:left w:val="single" w:sz="4" w:space="0" w:color="auto"/>
              <w:right w:val="single" w:sz="4" w:space="0" w:color="auto"/>
            </w:tcBorders>
            <w:shd w:val="clear" w:color="auto" w:fill="auto"/>
          </w:tcPr>
          <w:p w14:paraId="28F207B1" w14:textId="77777777" w:rsidR="008E70C0" w:rsidRPr="00293240" w:rsidRDefault="008E70C0" w:rsidP="002007E5">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1701" w:type="dxa"/>
            <w:tcBorders>
              <w:top w:val="single" w:sz="4" w:space="0" w:color="auto"/>
              <w:left w:val="single" w:sz="4" w:space="0" w:color="auto"/>
              <w:right w:val="single" w:sz="4" w:space="0" w:color="auto"/>
            </w:tcBorders>
            <w:shd w:val="clear" w:color="auto" w:fill="auto"/>
            <w:noWrap/>
            <w:vAlign w:val="bottom"/>
          </w:tcPr>
          <w:p w14:paraId="681DDB7A" w14:textId="77777777" w:rsidR="008E70C0" w:rsidRDefault="008E70C0" w:rsidP="00200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c>
          <w:tcPr>
            <w:tcW w:w="1701" w:type="dxa"/>
            <w:tcBorders>
              <w:left w:val="single" w:sz="4" w:space="0" w:color="auto"/>
              <w:right w:val="single" w:sz="4" w:space="0" w:color="auto"/>
            </w:tcBorders>
            <w:shd w:val="clear" w:color="auto" w:fill="auto"/>
            <w:noWrap/>
            <w:vAlign w:val="bottom"/>
          </w:tcPr>
          <w:p w14:paraId="5C79D0C7" w14:textId="77777777" w:rsidR="008E70C0" w:rsidRPr="00293240" w:rsidRDefault="008E70C0" w:rsidP="00200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r>
      <w:tr w:rsidR="00D468D0" w:rsidRPr="00293240" w14:paraId="16083CA0" w14:textId="77777777" w:rsidTr="008E70C0">
        <w:trPr>
          <w:trHeight w:val="20"/>
          <w:jc w:val="center"/>
        </w:trPr>
        <w:tc>
          <w:tcPr>
            <w:tcW w:w="5102" w:type="dxa"/>
            <w:tcBorders>
              <w:top w:val="nil"/>
              <w:left w:val="single" w:sz="4" w:space="0" w:color="auto"/>
              <w:bottom w:val="nil"/>
              <w:right w:val="nil"/>
            </w:tcBorders>
            <w:shd w:val="clear" w:color="auto" w:fill="auto"/>
          </w:tcPr>
          <w:p w14:paraId="6D97D283"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Calibri"/>
                <w:b/>
                <w:bCs/>
                <w:color w:val="000000"/>
                <w:sz w:val="20"/>
                <w:lang w:eastAsia="en-GB"/>
              </w:rPr>
              <w:t>INGRESOS</w:t>
            </w:r>
          </w:p>
        </w:tc>
        <w:tc>
          <w:tcPr>
            <w:tcW w:w="1701" w:type="dxa"/>
            <w:tcBorders>
              <w:top w:val="nil"/>
              <w:left w:val="single" w:sz="4" w:space="0" w:color="auto"/>
              <w:bottom w:val="nil"/>
              <w:right w:val="single" w:sz="4" w:space="0" w:color="auto"/>
            </w:tcBorders>
            <w:shd w:val="clear" w:color="auto" w:fill="auto"/>
          </w:tcPr>
          <w:p w14:paraId="7473EB6A"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 </w:t>
            </w:r>
          </w:p>
        </w:tc>
        <w:tc>
          <w:tcPr>
            <w:tcW w:w="1701" w:type="dxa"/>
            <w:tcBorders>
              <w:top w:val="nil"/>
              <w:left w:val="nil"/>
              <w:bottom w:val="nil"/>
              <w:right w:val="single" w:sz="4" w:space="0" w:color="auto"/>
            </w:tcBorders>
            <w:shd w:val="clear" w:color="auto" w:fill="auto"/>
          </w:tcPr>
          <w:p w14:paraId="1E1B3D38" w14:textId="77777777" w:rsidR="00D468D0" w:rsidRPr="00293240" w:rsidRDefault="00D468D0" w:rsidP="007172B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b/>
                <w:bCs/>
                <w:color w:val="000000"/>
                <w:sz w:val="20"/>
                <w:lang w:eastAsia="en-GB"/>
              </w:rPr>
            </w:pPr>
            <w:r w:rsidRPr="00293240">
              <w:rPr>
                <w:rFonts w:cs="Calibri"/>
                <w:b/>
                <w:bCs/>
                <w:color w:val="000000"/>
                <w:sz w:val="20"/>
                <w:lang w:eastAsia="en-GB"/>
              </w:rPr>
              <w:t> </w:t>
            </w:r>
          </w:p>
        </w:tc>
      </w:tr>
      <w:tr w:rsidR="00667D84" w:rsidRPr="00293240" w14:paraId="2F369B7B" w14:textId="77777777" w:rsidTr="008E70C0">
        <w:trPr>
          <w:trHeight w:val="20"/>
          <w:jc w:val="center"/>
        </w:trPr>
        <w:tc>
          <w:tcPr>
            <w:tcW w:w="5102" w:type="dxa"/>
            <w:tcBorders>
              <w:top w:val="nil"/>
              <w:left w:val="single" w:sz="4" w:space="0" w:color="auto"/>
              <w:bottom w:val="nil"/>
              <w:right w:val="nil"/>
            </w:tcBorders>
            <w:shd w:val="clear" w:color="auto" w:fill="auto"/>
          </w:tcPr>
          <w:p w14:paraId="550A9134"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293240">
              <w:rPr>
                <w:rFonts w:cs="Calibri"/>
                <w:sz w:val="20"/>
                <w:lang w:eastAsia="en-GB"/>
              </w:rPr>
              <w:t>Donaciones/patrocinios</w:t>
            </w:r>
          </w:p>
        </w:tc>
        <w:tc>
          <w:tcPr>
            <w:tcW w:w="1701" w:type="dxa"/>
            <w:tcBorders>
              <w:top w:val="nil"/>
              <w:left w:val="single" w:sz="4" w:space="0" w:color="auto"/>
              <w:bottom w:val="nil"/>
              <w:right w:val="single" w:sz="4" w:space="0" w:color="auto"/>
            </w:tcBorders>
            <w:shd w:val="clear" w:color="auto" w:fill="auto"/>
            <w:noWrap/>
            <w:vAlign w:val="bottom"/>
          </w:tcPr>
          <w:p w14:paraId="117151E2" w14:textId="084ADD73"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en-GB"/>
              </w:rPr>
            </w:pPr>
            <w:r>
              <w:rPr>
                <w:rFonts w:cs="Calibri"/>
                <w:color w:val="000000"/>
                <w:sz w:val="20"/>
                <w:lang w:eastAsia="en-GB"/>
              </w:rPr>
              <w:t>2</w:t>
            </w:r>
            <w:r w:rsidRPr="00293240">
              <w:rPr>
                <w:rFonts w:cs="Calibri"/>
                <w:color w:val="000000"/>
                <w:sz w:val="20"/>
                <w:lang w:eastAsia="en-GB"/>
              </w:rPr>
              <w:t xml:space="preserve"> </w:t>
            </w:r>
            <w:r>
              <w:rPr>
                <w:rFonts w:cs="Calibri"/>
                <w:color w:val="000000"/>
                <w:sz w:val="20"/>
                <w:lang w:eastAsia="en-GB"/>
              </w:rPr>
              <w:t>310</w:t>
            </w:r>
          </w:p>
        </w:tc>
        <w:tc>
          <w:tcPr>
            <w:tcW w:w="1701" w:type="dxa"/>
            <w:tcBorders>
              <w:top w:val="nil"/>
              <w:left w:val="nil"/>
              <w:bottom w:val="nil"/>
              <w:right w:val="single" w:sz="4" w:space="0" w:color="auto"/>
            </w:tcBorders>
            <w:shd w:val="clear" w:color="auto" w:fill="auto"/>
            <w:noWrap/>
            <w:vAlign w:val="bottom"/>
          </w:tcPr>
          <w:p w14:paraId="435F0459" w14:textId="3C2363E8"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en-GB"/>
              </w:rPr>
            </w:pPr>
            <w:r w:rsidRPr="00293240">
              <w:rPr>
                <w:rFonts w:cs="Calibri"/>
                <w:color w:val="000000"/>
                <w:sz w:val="20"/>
                <w:lang w:eastAsia="en-GB"/>
              </w:rPr>
              <w:t>10 000</w:t>
            </w:r>
          </w:p>
        </w:tc>
      </w:tr>
      <w:tr w:rsidR="00667D84" w:rsidRPr="00293240" w14:paraId="629C73D0" w14:textId="77777777" w:rsidTr="008E70C0">
        <w:trPr>
          <w:trHeight w:val="20"/>
          <w:jc w:val="center"/>
        </w:trPr>
        <w:tc>
          <w:tcPr>
            <w:tcW w:w="5102" w:type="dxa"/>
            <w:tcBorders>
              <w:top w:val="nil"/>
              <w:left w:val="single" w:sz="4" w:space="0" w:color="auto"/>
              <w:bottom w:val="nil"/>
              <w:right w:val="nil"/>
            </w:tcBorders>
            <w:shd w:val="clear" w:color="auto" w:fill="auto"/>
          </w:tcPr>
          <w:p w14:paraId="5CF78CA8"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293240">
              <w:rPr>
                <w:rFonts w:cs="Arial"/>
                <w:sz w:val="20"/>
                <w:lang w:eastAsia="zh-CN"/>
              </w:rPr>
              <w:t>Ingresos financieros</w:t>
            </w:r>
          </w:p>
        </w:tc>
        <w:tc>
          <w:tcPr>
            <w:tcW w:w="1701" w:type="dxa"/>
            <w:tcBorders>
              <w:top w:val="nil"/>
              <w:left w:val="single" w:sz="4" w:space="0" w:color="auto"/>
              <w:bottom w:val="nil"/>
              <w:right w:val="single" w:sz="4" w:space="0" w:color="auto"/>
            </w:tcBorders>
            <w:shd w:val="clear" w:color="auto" w:fill="auto"/>
            <w:noWrap/>
            <w:vAlign w:val="bottom"/>
          </w:tcPr>
          <w:p w14:paraId="1FDBF41B" w14:textId="087714CD"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en-GB"/>
              </w:rPr>
            </w:pPr>
            <w:r>
              <w:rPr>
                <w:rFonts w:cs="Calibri"/>
                <w:color w:val="000000"/>
                <w:sz w:val="20"/>
                <w:lang w:eastAsia="en-GB"/>
              </w:rPr>
              <w:t>189</w:t>
            </w:r>
          </w:p>
        </w:tc>
        <w:tc>
          <w:tcPr>
            <w:tcW w:w="1701" w:type="dxa"/>
            <w:tcBorders>
              <w:top w:val="nil"/>
              <w:left w:val="nil"/>
              <w:bottom w:val="nil"/>
              <w:right w:val="single" w:sz="4" w:space="0" w:color="auto"/>
            </w:tcBorders>
            <w:shd w:val="clear" w:color="auto" w:fill="auto"/>
            <w:noWrap/>
            <w:vAlign w:val="bottom"/>
          </w:tcPr>
          <w:p w14:paraId="543078F0" w14:textId="34BCA156"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color w:val="000000"/>
                <w:sz w:val="20"/>
                <w:lang w:eastAsia="en-GB"/>
              </w:rPr>
            </w:pPr>
            <w:r w:rsidRPr="00293240">
              <w:rPr>
                <w:rFonts w:cs="Calibri"/>
                <w:color w:val="000000"/>
                <w:sz w:val="20"/>
                <w:lang w:eastAsia="en-GB"/>
              </w:rPr>
              <w:t>11</w:t>
            </w:r>
          </w:p>
        </w:tc>
      </w:tr>
      <w:tr w:rsidR="008F1028" w:rsidRPr="00293240" w14:paraId="2AD52782" w14:textId="77777777" w:rsidTr="008F1028">
        <w:trPr>
          <w:trHeight w:val="20"/>
          <w:jc w:val="center"/>
        </w:trPr>
        <w:tc>
          <w:tcPr>
            <w:tcW w:w="5102" w:type="dxa"/>
            <w:tcBorders>
              <w:left w:val="single" w:sz="4" w:space="0" w:color="auto"/>
              <w:right w:val="single" w:sz="4" w:space="0" w:color="auto"/>
            </w:tcBorders>
            <w:shd w:val="clear" w:color="auto" w:fill="auto"/>
          </w:tcPr>
          <w:p w14:paraId="041F2F75" w14:textId="77777777" w:rsidR="008F1028" w:rsidRPr="00293240" w:rsidRDefault="008F1028" w:rsidP="008A64D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1701" w:type="dxa"/>
            <w:tcBorders>
              <w:left w:val="single" w:sz="4" w:space="0" w:color="auto"/>
              <w:right w:val="single" w:sz="4" w:space="0" w:color="auto"/>
            </w:tcBorders>
            <w:shd w:val="clear" w:color="auto" w:fill="auto"/>
            <w:noWrap/>
            <w:vAlign w:val="bottom"/>
          </w:tcPr>
          <w:p w14:paraId="3B6C3E59" w14:textId="77777777" w:rsidR="008F1028" w:rsidRDefault="008F1028" w:rsidP="008A64D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c>
          <w:tcPr>
            <w:tcW w:w="1701" w:type="dxa"/>
            <w:tcBorders>
              <w:left w:val="single" w:sz="4" w:space="0" w:color="auto"/>
              <w:right w:val="single" w:sz="4" w:space="0" w:color="auto"/>
            </w:tcBorders>
            <w:shd w:val="clear" w:color="auto" w:fill="auto"/>
            <w:noWrap/>
            <w:vAlign w:val="bottom"/>
          </w:tcPr>
          <w:p w14:paraId="42A0B88F" w14:textId="77777777" w:rsidR="008F1028" w:rsidRPr="00293240" w:rsidRDefault="008F1028" w:rsidP="008A64D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r>
      <w:tr w:rsidR="00667D84" w:rsidRPr="00293240" w14:paraId="1721038D" w14:textId="77777777" w:rsidTr="008E70C0">
        <w:trPr>
          <w:trHeight w:val="20"/>
          <w:jc w:val="center"/>
        </w:trPr>
        <w:tc>
          <w:tcPr>
            <w:tcW w:w="5102" w:type="dxa"/>
            <w:tcBorders>
              <w:top w:val="single" w:sz="4" w:space="0" w:color="auto"/>
              <w:left w:val="single" w:sz="4" w:space="0" w:color="auto"/>
              <w:bottom w:val="single" w:sz="4" w:space="0" w:color="auto"/>
              <w:right w:val="nil"/>
            </w:tcBorders>
            <w:shd w:val="clear" w:color="000000" w:fill="C5D9F1"/>
            <w:noWrap/>
            <w:vAlign w:val="center"/>
            <w:hideMark/>
          </w:tcPr>
          <w:p w14:paraId="2713F098"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textAlignment w:val="auto"/>
              <w:rPr>
                <w:rFonts w:cs="Calibri"/>
                <w:b/>
                <w:bCs/>
                <w:color w:val="000000"/>
                <w:sz w:val="20"/>
                <w:lang w:eastAsia="en-GB"/>
              </w:rPr>
            </w:pPr>
            <w:r w:rsidRPr="00293240">
              <w:rPr>
                <w:rFonts w:cs="Calibri"/>
                <w:b/>
                <w:bCs/>
                <w:color w:val="000000"/>
                <w:sz w:val="20"/>
                <w:lang w:eastAsia="en-GB"/>
              </w:rPr>
              <w:t>Total de ingresos</w:t>
            </w:r>
          </w:p>
        </w:tc>
        <w:tc>
          <w:tcPr>
            <w:tcW w:w="1701"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4301BEA0" w14:textId="1921A484"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0"/>
                <w:lang w:eastAsia="en-GB"/>
              </w:rPr>
            </w:pPr>
            <w:r>
              <w:rPr>
                <w:rFonts w:cs="Calibri"/>
                <w:b/>
                <w:bCs/>
                <w:color w:val="000000"/>
                <w:sz w:val="20"/>
                <w:lang w:eastAsia="en-GB"/>
              </w:rPr>
              <w:t>2 499</w:t>
            </w:r>
          </w:p>
        </w:tc>
        <w:tc>
          <w:tcPr>
            <w:tcW w:w="1701" w:type="dxa"/>
            <w:tcBorders>
              <w:top w:val="single" w:sz="4" w:space="0" w:color="auto"/>
              <w:left w:val="nil"/>
              <w:bottom w:val="single" w:sz="4" w:space="0" w:color="auto"/>
              <w:right w:val="single" w:sz="4" w:space="0" w:color="auto"/>
            </w:tcBorders>
            <w:shd w:val="clear" w:color="000000" w:fill="C5D9F1"/>
            <w:noWrap/>
            <w:vAlign w:val="center"/>
          </w:tcPr>
          <w:p w14:paraId="34FADDF0" w14:textId="438622DB"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0"/>
                <w:lang w:eastAsia="en-GB"/>
              </w:rPr>
            </w:pPr>
            <w:r w:rsidRPr="00293240">
              <w:rPr>
                <w:rFonts w:cs="Calibri"/>
                <w:b/>
                <w:bCs/>
                <w:color w:val="000000"/>
                <w:sz w:val="20"/>
                <w:lang w:eastAsia="en-GB"/>
              </w:rPr>
              <w:t>10 011</w:t>
            </w:r>
          </w:p>
        </w:tc>
      </w:tr>
      <w:tr w:rsidR="008E70C0" w:rsidRPr="00293240" w14:paraId="1061C05C" w14:textId="77777777" w:rsidTr="008F1028">
        <w:trPr>
          <w:trHeight w:val="20"/>
          <w:jc w:val="center"/>
        </w:trPr>
        <w:tc>
          <w:tcPr>
            <w:tcW w:w="5102" w:type="dxa"/>
            <w:tcBorders>
              <w:left w:val="single" w:sz="4" w:space="0" w:color="auto"/>
              <w:right w:val="single" w:sz="4" w:space="0" w:color="auto"/>
            </w:tcBorders>
            <w:shd w:val="clear" w:color="auto" w:fill="auto"/>
          </w:tcPr>
          <w:p w14:paraId="4256DB24" w14:textId="77777777" w:rsidR="008E70C0" w:rsidRPr="00293240" w:rsidRDefault="008E70C0" w:rsidP="002007E5">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1701" w:type="dxa"/>
            <w:tcBorders>
              <w:top w:val="single" w:sz="4" w:space="0" w:color="auto"/>
              <w:left w:val="single" w:sz="4" w:space="0" w:color="auto"/>
              <w:right w:val="single" w:sz="4" w:space="0" w:color="auto"/>
            </w:tcBorders>
            <w:shd w:val="clear" w:color="auto" w:fill="auto"/>
            <w:noWrap/>
            <w:vAlign w:val="bottom"/>
          </w:tcPr>
          <w:p w14:paraId="1921D15E" w14:textId="77777777" w:rsidR="008E70C0" w:rsidRDefault="008E70C0" w:rsidP="00200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c>
          <w:tcPr>
            <w:tcW w:w="1701" w:type="dxa"/>
            <w:tcBorders>
              <w:left w:val="single" w:sz="4" w:space="0" w:color="auto"/>
              <w:right w:val="single" w:sz="4" w:space="0" w:color="auto"/>
            </w:tcBorders>
            <w:shd w:val="clear" w:color="auto" w:fill="auto"/>
            <w:noWrap/>
            <w:vAlign w:val="bottom"/>
          </w:tcPr>
          <w:p w14:paraId="4169BC18" w14:textId="77777777" w:rsidR="008E70C0" w:rsidRPr="00293240" w:rsidRDefault="008E70C0" w:rsidP="00200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r>
      <w:tr w:rsidR="00667D84" w:rsidRPr="00293240" w14:paraId="7BB6FCB6" w14:textId="77777777" w:rsidTr="008F1028">
        <w:trPr>
          <w:trHeight w:val="20"/>
          <w:jc w:val="center"/>
        </w:trPr>
        <w:tc>
          <w:tcPr>
            <w:tcW w:w="5102" w:type="dxa"/>
            <w:tcBorders>
              <w:left w:val="single" w:sz="4" w:space="0" w:color="auto"/>
              <w:right w:val="nil"/>
            </w:tcBorders>
            <w:shd w:val="clear" w:color="auto" w:fill="auto"/>
            <w:noWrap/>
            <w:vAlign w:val="bottom"/>
          </w:tcPr>
          <w:p w14:paraId="6891F703" w14:textId="77777777" w:rsidR="00667D84" w:rsidRPr="00293240" w:rsidRDefault="00667D84" w:rsidP="00667D8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000000"/>
                <w:sz w:val="20"/>
                <w:lang w:eastAsia="en-GB"/>
              </w:rPr>
            </w:pPr>
            <w:r w:rsidRPr="00293240">
              <w:rPr>
                <w:rFonts w:cs="Arial"/>
                <w:b/>
                <w:bCs/>
                <w:color w:val="000000"/>
                <w:sz w:val="20"/>
                <w:lang w:eastAsia="zh-CN"/>
              </w:rPr>
              <w:t>GASTOS</w:t>
            </w:r>
          </w:p>
        </w:tc>
        <w:tc>
          <w:tcPr>
            <w:tcW w:w="1701" w:type="dxa"/>
            <w:tcBorders>
              <w:left w:val="single" w:sz="4" w:space="0" w:color="auto"/>
              <w:right w:val="single" w:sz="4" w:space="0" w:color="auto"/>
            </w:tcBorders>
            <w:shd w:val="clear" w:color="auto" w:fill="auto"/>
          </w:tcPr>
          <w:p w14:paraId="42BE102C" w14:textId="77777777" w:rsidR="00667D84" w:rsidRPr="00293240" w:rsidRDefault="00667D84" w:rsidP="00667D8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w:t>
            </w:r>
          </w:p>
        </w:tc>
        <w:tc>
          <w:tcPr>
            <w:tcW w:w="1701" w:type="dxa"/>
            <w:tcBorders>
              <w:left w:val="nil"/>
            </w:tcBorders>
            <w:shd w:val="clear" w:color="auto" w:fill="auto"/>
          </w:tcPr>
          <w:p w14:paraId="107F38E9" w14:textId="0BF3F165" w:rsidR="00667D84" w:rsidRPr="00293240" w:rsidRDefault="00667D84" w:rsidP="00667D84">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color w:val="000000"/>
                <w:sz w:val="20"/>
                <w:lang w:eastAsia="en-GB"/>
              </w:rPr>
            </w:pPr>
            <w:r w:rsidRPr="00293240">
              <w:rPr>
                <w:rFonts w:cs="Calibri"/>
                <w:color w:val="000000"/>
                <w:sz w:val="20"/>
                <w:lang w:eastAsia="en-GB"/>
              </w:rPr>
              <w:t> </w:t>
            </w:r>
          </w:p>
        </w:tc>
      </w:tr>
      <w:tr w:rsidR="008E70C0" w:rsidRPr="00293240" w14:paraId="3C4B0480" w14:textId="77777777" w:rsidTr="008F1028">
        <w:trPr>
          <w:trHeight w:val="20"/>
          <w:jc w:val="center"/>
        </w:trPr>
        <w:tc>
          <w:tcPr>
            <w:tcW w:w="5102" w:type="dxa"/>
            <w:tcBorders>
              <w:left w:val="single" w:sz="4" w:space="0" w:color="auto"/>
            </w:tcBorders>
            <w:shd w:val="clear" w:color="auto" w:fill="auto"/>
          </w:tcPr>
          <w:p w14:paraId="0B8B0750" w14:textId="77777777" w:rsidR="008E70C0" w:rsidRPr="00293240" w:rsidRDefault="008E70C0" w:rsidP="002007E5">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1701" w:type="dxa"/>
            <w:shd w:val="clear" w:color="auto" w:fill="auto"/>
            <w:noWrap/>
            <w:vAlign w:val="bottom"/>
          </w:tcPr>
          <w:p w14:paraId="6FA43757" w14:textId="77777777" w:rsidR="008E70C0" w:rsidRDefault="008E70C0" w:rsidP="00200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c>
          <w:tcPr>
            <w:tcW w:w="1701" w:type="dxa"/>
            <w:shd w:val="clear" w:color="auto" w:fill="auto"/>
            <w:noWrap/>
            <w:vAlign w:val="bottom"/>
          </w:tcPr>
          <w:p w14:paraId="09EBF60D" w14:textId="77777777" w:rsidR="008E70C0" w:rsidRPr="00293240" w:rsidRDefault="008E70C0" w:rsidP="00200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r>
      <w:tr w:rsidR="00667D84" w:rsidRPr="008E70C0" w14:paraId="1CF09343" w14:textId="77777777" w:rsidTr="008F1028">
        <w:trPr>
          <w:trHeight w:val="20"/>
          <w:jc w:val="center"/>
        </w:trPr>
        <w:tc>
          <w:tcPr>
            <w:tcW w:w="5102" w:type="dxa"/>
            <w:tcBorders>
              <w:left w:val="single" w:sz="4" w:space="0" w:color="auto"/>
              <w:right w:val="nil"/>
            </w:tcBorders>
            <w:shd w:val="clear" w:color="auto" w:fill="auto"/>
            <w:noWrap/>
            <w:vAlign w:val="bottom"/>
          </w:tcPr>
          <w:p w14:paraId="3609C98E"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Gastos de personal</w:t>
            </w:r>
          </w:p>
        </w:tc>
        <w:tc>
          <w:tcPr>
            <w:tcW w:w="1701" w:type="dxa"/>
            <w:tcBorders>
              <w:left w:val="single" w:sz="4" w:space="0" w:color="auto"/>
              <w:right w:val="single" w:sz="4" w:space="0" w:color="auto"/>
            </w:tcBorders>
            <w:shd w:val="clear" w:color="auto" w:fill="auto"/>
            <w:noWrap/>
          </w:tcPr>
          <w:p w14:paraId="308614BE" w14:textId="766D2815"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c>
          <w:tcPr>
            <w:tcW w:w="1701" w:type="dxa"/>
            <w:tcBorders>
              <w:left w:val="nil"/>
            </w:tcBorders>
            <w:shd w:val="clear" w:color="auto" w:fill="auto"/>
            <w:noWrap/>
          </w:tcPr>
          <w:p w14:paraId="22D693CB" w14:textId="28806E42"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r>
      <w:tr w:rsidR="00667D84" w:rsidRPr="008E70C0" w14:paraId="43A53470" w14:textId="77777777" w:rsidTr="008F1028">
        <w:trPr>
          <w:trHeight w:val="20"/>
          <w:jc w:val="center"/>
        </w:trPr>
        <w:tc>
          <w:tcPr>
            <w:tcW w:w="5102" w:type="dxa"/>
            <w:tcBorders>
              <w:left w:val="single" w:sz="4" w:space="0" w:color="auto"/>
              <w:right w:val="nil"/>
            </w:tcBorders>
            <w:shd w:val="clear" w:color="auto" w:fill="auto"/>
          </w:tcPr>
          <w:p w14:paraId="544E33E0"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Gastos de misión</w:t>
            </w:r>
          </w:p>
        </w:tc>
        <w:tc>
          <w:tcPr>
            <w:tcW w:w="1701" w:type="dxa"/>
            <w:tcBorders>
              <w:left w:val="single" w:sz="4" w:space="0" w:color="auto"/>
              <w:right w:val="single" w:sz="4" w:space="0" w:color="auto"/>
            </w:tcBorders>
            <w:shd w:val="clear" w:color="auto" w:fill="auto"/>
            <w:noWrap/>
          </w:tcPr>
          <w:p w14:paraId="5728FD9A" w14:textId="3E5D465E"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c>
          <w:tcPr>
            <w:tcW w:w="1701" w:type="dxa"/>
            <w:tcBorders>
              <w:left w:val="nil"/>
            </w:tcBorders>
            <w:shd w:val="clear" w:color="auto" w:fill="auto"/>
            <w:noWrap/>
          </w:tcPr>
          <w:p w14:paraId="5A95E5FE" w14:textId="6212A727"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r>
      <w:tr w:rsidR="00667D84" w:rsidRPr="008E70C0" w14:paraId="32847718" w14:textId="77777777" w:rsidTr="008F1028">
        <w:trPr>
          <w:trHeight w:val="20"/>
          <w:jc w:val="center"/>
        </w:trPr>
        <w:tc>
          <w:tcPr>
            <w:tcW w:w="5102" w:type="dxa"/>
            <w:tcBorders>
              <w:left w:val="single" w:sz="4" w:space="0" w:color="auto"/>
              <w:right w:val="nil"/>
            </w:tcBorders>
            <w:shd w:val="clear" w:color="auto" w:fill="auto"/>
          </w:tcPr>
          <w:p w14:paraId="33D98D7F"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Servicios por contrata</w:t>
            </w:r>
          </w:p>
        </w:tc>
        <w:tc>
          <w:tcPr>
            <w:tcW w:w="1701" w:type="dxa"/>
            <w:tcBorders>
              <w:left w:val="single" w:sz="4" w:space="0" w:color="auto"/>
              <w:right w:val="single" w:sz="4" w:space="0" w:color="auto"/>
            </w:tcBorders>
            <w:shd w:val="clear" w:color="auto" w:fill="auto"/>
            <w:noWrap/>
          </w:tcPr>
          <w:p w14:paraId="3C160EB0" w14:textId="36D4B32F"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1</w:t>
            </w:r>
          </w:p>
        </w:tc>
        <w:tc>
          <w:tcPr>
            <w:tcW w:w="1701" w:type="dxa"/>
            <w:tcBorders>
              <w:left w:val="nil"/>
            </w:tcBorders>
            <w:shd w:val="clear" w:color="auto" w:fill="auto"/>
            <w:noWrap/>
          </w:tcPr>
          <w:p w14:paraId="353E4FB4" w14:textId="00A36075"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r>
      <w:tr w:rsidR="00667D84" w:rsidRPr="008E70C0" w14:paraId="627DB154" w14:textId="77777777" w:rsidTr="008F1028">
        <w:trPr>
          <w:trHeight w:val="20"/>
          <w:jc w:val="center"/>
        </w:trPr>
        <w:tc>
          <w:tcPr>
            <w:tcW w:w="5102" w:type="dxa"/>
            <w:tcBorders>
              <w:left w:val="single" w:sz="4" w:space="0" w:color="auto"/>
              <w:right w:val="nil"/>
            </w:tcBorders>
            <w:shd w:val="clear" w:color="auto" w:fill="auto"/>
          </w:tcPr>
          <w:p w14:paraId="1ED9B13B" w14:textId="22CFBD0C"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Alquiler y mantenimiento de locales y equipos</w:t>
            </w:r>
          </w:p>
        </w:tc>
        <w:tc>
          <w:tcPr>
            <w:tcW w:w="1701" w:type="dxa"/>
            <w:tcBorders>
              <w:left w:val="single" w:sz="4" w:space="0" w:color="auto"/>
              <w:right w:val="single" w:sz="4" w:space="0" w:color="auto"/>
            </w:tcBorders>
            <w:shd w:val="clear" w:color="auto" w:fill="auto"/>
            <w:noWrap/>
          </w:tcPr>
          <w:p w14:paraId="2070F249" w14:textId="4F5952A1"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c>
          <w:tcPr>
            <w:tcW w:w="1701" w:type="dxa"/>
            <w:tcBorders>
              <w:left w:val="nil"/>
            </w:tcBorders>
            <w:shd w:val="clear" w:color="auto" w:fill="auto"/>
            <w:noWrap/>
          </w:tcPr>
          <w:p w14:paraId="280BA9CC" w14:textId="16B82174"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r>
      <w:tr w:rsidR="00667D84" w:rsidRPr="008E70C0" w14:paraId="1ADAA45F" w14:textId="77777777" w:rsidTr="008F1028">
        <w:trPr>
          <w:trHeight w:val="20"/>
          <w:jc w:val="center"/>
        </w:trPr>
        <w:tc>
          <w:tcPr>
            <w:tcW w:w="5102" w:type="dxa"/>
            <w:tcBorders>
              <w:left w:val="single" w:sz="4" w:space="0" w:color="auto"/>
              <w:right w:val="nil"/>
            </w:tcBorders>
            <w:shd w:val="clear" w:color="auto" w:fill="auto"/>
          </w:tcPr>
          <w:p w14:paraId="0B08C287"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Equipos y suministros</w:t>
            </w:r>
          </w:p>
        </w:tc>
        <w:tc>
          <w:tcPr>
            <w:tcW w:w="1701" w:type="dxa"/>
            <w:tcBorders>
              <w:left w:val="single" w:sz="4" w:space="0" w:color="auto"/>
              <w:right w:val="single" w:sz="4" w:space="0" w:color="auto"/>
            </w:tcBorders>
            <w:shd w:val="clear" w:color="auto" w:fill="auto"/>
            <w:noWrap/>
            <w:vAlign w:val="bottom"/>
          </w:tcPr>
          <w:p w14:paraId="6A1B74CE" w14:textId="6E2EA7E0"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c>
          <w:tcPr>
            <w:tcW w:w="1701" w:type="dxa"/>
            <w:tcBorders>
              <w:left w:val="nil"/>
            </w:tcBorders>
            <w:shd w:val="clear" w:color="auto" w:fill="auto"/>
            <w:noWrap/>
            <w:vAlign w:val="bottom"/>
          </w:tcPr>
          <w:p w14:paraId="3A5CF2C8" w14:textId="30E8146B"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1</w:t>
            </w:r>
          </w:p>
        </w:tc>
      </w:tr>
      <w:tr w:rsidR="00667D84" w:rsidRPr="008E70C0" w14:paraId="6FD06690" w14:textId="77777777" w:rsidTr="008F1028">
        <w:trPr>
          <w:trHeight w:val="20"/>
          <w:jc w:val="center"/>
        </w:trPr>
        <w:tc>
          <w:tcPr>
            <w:tcW w:w="5102" w:type="dxa"/>
            <w:tcBorders>
              <w:left w:val="single" w:sz="4" w:space="0" w:color="auto"/>
              <w:right w:val="nil"/>
            </w:tcBorders>
            <w:shd w:val="clear" w:color="auto" w:fill="auto"/>
          </w:tcPr>
          <w:p w14:paraId="50E08F73" w14:textId="4272D65B"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Gastos de envío de telecomunicaciones y de servicios</w:t>
            </w:r>
          </w:p>
        </w:tc>
        <w:tc>
          <w:tcPr>
            <w:tcW w:w="1701" w:type="dxa"/>
            <w:tcBorders>
              <w:left w:val="single" w:sz="4" w:space="0" w:color="auto"/>
              <w:right w:val="single" w:sz="4" w:space="0" w:color="auto"/>
            </w:tcBorders>
            <w:shd w:val="clear" w:color="auto" w:fill="auto"/>
            <w:noWrap/>
          </w:tcPr>
          <w:p w14:paraId="51EC1ECB" w14:textId="6AA44025"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c>
          <w:tcPr>
            <w:tcW w:w="1701" w:type="dxa"/>
            <w:tcBorders>
              <w:left w:val="nil"/>
            </w:tcBorders>
            <w:shd w:val="clear" w:color="auto" w:fill="auto"/>
            <w:noWrap/>
          </w:tcPr>
          <w:p w14:paraId="6A6640CA" w14:textId="52641178"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r>
      <w:tr w:rsidR="00667D84" w:rsidRPr="008E70C0" w14:paraId="24F46D66" w14:textId="77777777" w:rsidTr="008F1028">
        <w:trPr>
          <w:trHeight w:val="20"/>
          <w:jc w:val="center"/>
        </w:trPr>
        <w:tc>
          <w:tcPr>
            <w:tcW w:w="5102" w:type="dxa"/>
            <w:tcBorders>
              <w:left w:val="single" w:sz="4" w:space="0" w:color="auto"/>
              <w:right w:val="nil"/>
            </w:tcBorders>
            <w:shd w:val="clear" w:color="auto" w:fill="auto"/>
          </w:tcPr>
          <w:p w14:paraId="28FB92B5"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Otros gastos</w:t>
            </w:r>
          </w:p>
        </w:tc>
        <w:tc>
          <w:tcPr>
            <w:tcW w:w="1701" w:type="dxa"/>
            <w:tcBorders>
              <w:left w:val="single" w:sz="4" w:space="0" w:color="auto"/>
              <w:right w:val="single" w:sz="4" w:space="0" w:color="auto"/>
            </w:tcBorders>
            <w:shd w:val="clear" w:color="auto" w:fill="auto"/>
            <w:noWrap/>
          </w:tcPr>
          <w:p w14:paraId="5637EEE9" w14:textId="6BFFF58C"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c>
          <w:tcPr>
            <w:tcW w:w="1701" w:type="dxa"/>
            <w:tcBorders>
              <w:left w:val="nil"/>
            </w:tcBorders>
            <w:shd w:val="clear" w:color="auto" w:fill="auto"/>
            <w:noWrap/>
          </w:tcPr>
          <w:p w14:paraId="3AD55396" w14:textId="63FEFA73"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w:t>
            </w:r>
          </w:p>
        </w:tc>
      </w:tr>
      <w:tr w:rsidR="00667D84" w:rsidRPr="008E70C0" w14:paraId="65CFB775" w14:textId="77777777" w:rsidTr="008F1028">
        <w:trPr>
          <w:trHeight w:val="20"/>
          <w:jc w:val="center"/>
        </w:trPr>
        <w:tc>
          <w:tcPr>
            <w:tcW w:w="5102" w:type="dxa"/>
            <w:tcBorders>
              <w:left w:val="single" w:sz="4" w:space="0" w:color="auto"/>
              <w:right w:val="nil"/>
            </w:tcBorders>
            <w:shd w:val="clear" w:color="auto" w:fill="auto"/>
          </w:tcPr>
          <w:p w14:paraId="5015959B"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20" w:after="20"/>
              <w:textAlignment w:val="auto"/>
              <w:rPr>
                <w:rFonts w:cs="Calibri"/>
                <w:sz w:val="20"/>
                <w:lang w:eastAsia="en-GB"/>
              </w:rPr>
            </w:pPr>
            <w:r w:rsidRPr="008E70C0">
              <w:rPr>
                <w:rFonts w:cs="Calibri"/>
                <w:sz w:val="20"/>
                <w:lang w:eastAsia="en-GB"/>
              </w:rPr>
              <w:t>Gastos financieros</w:t>
            </w:r>
          </w:p>
        </w:tc>
        <w:tc>
          <w:tcPr>
            <w:tcW w:w="1701" w:type="dxa"/>
            <w:tcBorders>
              <w:left w:val="single" w:sz="4" w:space="0" w:color="auto"/>
              <w:right w:val="single" w:sz="4" w:space="0" w:color="auto"/>
            </w:tcBorders>
            <w:shd w:val="clear" w:color="auto" w:fill="auto"/>
            <w:noWrap/>
            <w:vAlign w:val="bottom"/>
          </w:tcPr>
          <w:p w14:paraId="671933F2" w14:textId="2DF27783"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178</w:t>
            </w:r>
          </w:p>
        </w:tc>
        <w:tc>
          <w:tcPr>
            <w:tcW w:w="1701" w:type="dxa"/>
            <w:tcBorders>
              <w:left w:val="nil"/>
              <w:right w:val="single" w:sz="4" w:space="0" w:color="auto"/>
            </w:tcBorders>
            <w:shd w:val="clear" w:color="auto" w:fill="auto"/>
            <w:noWrap/>
            <w:vAlign w:val="bottom"/>
          </w:tcPr>
          <w:p w14:paraId="4CEAC68C" w14:textId="47DB0BCE" w:rsidR="00667D84" w:rsidRPr="008E70C0" w:rsidRDefault="00667D84" w:rsidP="008E70C0">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0"/>
                <w:lang w:eastAsia="en-GB"/>
              </w:rPr>
            </w:pPr>
            <w:r w:rsidRPr="008E70C0">
              <w:rPr>
                <w:rFonts w:cs="Calibri"/>
                <w:sz w:val="20"/>
                <w:lang w:eastAsia="en-GB"/>
              </w:rPr>
              <w:t>345</w:t>
            </w:r>
          </w:p>
        </w:tc>
      </w:tr>
      <w:tr w:rsidR="008E70C0" w:rsidRPr="00293240" w14:paraId="0510442F" w14:textId="77777777" w:rsidTr="008E70C0">
        <w:trPr>
          <w:trHeight w:val="20"/>
          <w:jc w:val="center"/>
        </w:trPr>
        <w:tc>
          <w:tcPr>
            <w:tcW w:w="5102" w:type="dxa"/>
            <w:tcBorders>
              <w:left w:val="single" w:sz="4" w:space="0" w:color="auto"/>
              <w:right w:val="single" w:sz="4" w:space="0" w:color="auto"/>
            </w:tcBorders>
            <w:shd w:val="clear" w:color="auto" w:fill="auto"/>
          </w:tcPr>
          <w:p w14:paraId="4180B986" w14:textId="77777777" w:rsidR="008E70C0" w:rsidRPr="00293240" w:rsidRDefault="008E70C0" w:rsidP="008E70C0">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1701" w:type="dxa"/>
            <w:tcBorders>
              <w:left w:val="single" w:sz="4" w:space="0" w:color="auto"/>
              <w:bottom w:val="single" w:sz="4" w:space="0" w:color="auto"/>
              <w:right w:val="single" w:sz="4" w:space="0" w:color="auto"/>
            </w:tcBorders>
            <w:shd w:val="clear" w:color="auto" w:fill="auto"/>
            <w:noWrap/>
            <w:vAlign w:val="bottom"/>
          </w:tcPr>
          <w:p w14:paraId="025A2C84" w14:textId="77777777" w:rsidR="008E70C0" w:rsidRDefault="008E70C0" w:rsidP="008E70C0">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c>
          <w:tcPr>
            <w:tcW w:w="1701" w:type="dxa"/>
            <w:tcBorders>
              <w:left w:val="single" w:sz="4" w:space="0" w:color="auto"/>
              <w:right w:val="single" w:sz="4" w:space="0" w:color="auto"/>
            </w:tcBorders>
            <w:shd w:val="clear" w:color="auto" w:fill="auto"/>
            <w:noWrap/>
            <w:vAlign w:val="bottom"/>
          </w:tcPr>
          <w:p w14:paraId="586A6778" w14:textId="77777777" w:rsidR="008E70C0" w:rsidRPr="00293240" w:rsidRDefault="008E70C0" w:rsidP="008E70C0">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p>
        </w:tc>
      </w:tr>
      <w:tr w:rsidR="00667D84" w:rsidRPr="00293240" w14:paraId="0F7725FF" w14:textId="77777777" w:rsidTr="008E70C0">
        <w:trPr>
          <w:trHeight w:val="20"/>
          <w:jc w:val="center"/>
        </w:trPr>
        <w:tc>
          <w:tcPr>
            <w:tcW w:w="5102" w:type="dxa"/>
            <w:tcBorders>
              <w:top w:val="single" w:sz="4" w:space="0" w:color="auto"/>
              <w:left w:val="single" w:sz="4" w:space="0" w:color="auto"/>
              <w:bottom w:val="single" w:sz="4" w:space="0" w:color="auto"/>
              <w:right w:val="nil"/>
            </w:tcBorders>
            <w:shd w:val="clear" w:color="000000" w:fill="C5D9F1"/>
            <w:noWrap/>
            <w:vAlign w:val="center"/>
          </w:tcPr>
          <w:p w14:paraId="7CB3DEA4"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textAlignment w:val="auto"/>
              <w:rPr>
                <w:rFonts w:cs="Calibri"/>
                <w:b/>
                <w:bCs/>
                <w:color w:val="000000"/>
                <w:sz w:val="20"/>
                <w:lang w:eastAsia="en-GB"/>
              </w:rPr>
            </w:pPr>
            <w:r w:rsidRPr="00293240">
              <w:rPr>
                <w:rFonts w:cs="Arial"/>
                <w:b/>
                <w:bCs/>
                <w:color w:val="000000"/>
                <w:sz w:val="20"/>
                <w:lang w:eastAsia="zh-CN"/>
              </w:rPr>
              <w:t>Total de gastos</w:t>
            </w:r>
          </w:p>
        </w:tc>
        <w:tc>
          <w:tcPr>
            <w:tcW w:w="1701"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1B7134D6" w14:textId="0A6DAC49"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color w:val="000000"/>
                <w:sz w:val="20"/>
                <w:lang w:eastAsia="en-GB"/>
              </w:rPr>
            </w:pPr>
            <w:r>
              <w:rPr>
                <w:rFonts w:cs="Calibri"/>
                <w:color w:val="000000"/>
                <w:sz w:val="20"/>
                <w:lang w:eastAsia="en-GB"/>
              </w:rPr>
              <w:t>179</w:t>
            </w:r>
          </w:p>
        </w:tc>
        <w:tc>
          <w:tcPr>
            <w:tcW w:w="1701" w:type="dxa"/>
            <w:tcBorders>
              <w:top w:val="single" w:sz="4" w:space="0" w:color="auto"/>
              <w:left w:val="nil"/>
              <w:bottom w:val="single" w:sz="4" w:space="0" w:color="auto"/>
              <w:right w:val="single" w:sz="4" w:space="0" w:color="auto"/>
            </w:tcBorders>
            <w:shd w:val="clear" w:color="000000" w:fill="C5D9F1"/>
            <w:noWrap/>
            <w:vAlign w:val="center"/>
          </w:tcPr>
          <w:p w14:paraId="6104C7F0" w14:textId="3960CB9B"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color w:val="000000"/>
                <w:sz w:val="20"/>
                <w:lang w:eastAsia="en-GB"/>
              </w:rPr>
            </w:pPr>
            <w:r w:rsidRPr="00293240">
              <w:rPr>
                <w:rFonts w:cs="Calibri"/>
                <w:color w:val="000000"/>
                <w:sz w:val="20"/>
                <w:lang w:eastAsia="en-GB"/>
              </w:rPr>
              <w:t>346</w:t>
            </w:r>
          </w:p>
        </w:tc>
      </w:tr>
      <w:tr w:rsidR="00667D84" w:rsidRPr="00293240" w14:paraId="4AC8E57D" w14:textId="77777777" w:rsidTr="008E70C0">
        <w:trPr>
          <w:trHeight w:val="20"/>
          <w:jc w:val="center"/>
        </w:trPr>
        <w:tc>
          <w:tcPr>
            <w:tcW w:w="5102" w:type="dxa"/>
            <w:tcBorders>
              <w:top w:val="nil"/>
              <w:left w:val="single" w:sz="4" w:space="0" w:color="auto"/>
              <w:bottom w:val="single" w:sz="4" w:space="0" w:color="auto"/>
              <w:right w:val="nil"/>
            </w:tcBorders>
            <w:shd w:val="clear" w:color="auto" w:fill="auto"/>
            <w:noWrap/>
            <w:vAlign w:val="center"/>
          </w:tcPr>
          <w:p w14:paraId="68F95903" w14:textId="77777777"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textAlignment w:val="auto"/>
              <w:rPr>
                <w:rFonts w:cs="Calibri"/>
                <w:b/>
                <w:bCs/>
                <w:color w:val="000000"/>
                <w:sz w:val="20"/>
                <w:lang w:eastAsia="en-GB"/>
              </w:rPr>
            </w:pPr>
            <w:r w:rsidRPr="00293240">
              <w:rPr>
                <w:rFonts w:cs="Arial"/>
                <w:b/>
                <w:bCs/>
                <w:color w:val="000000"/>
                <w:sz w:val="20"/>
                <w:lang w:eastAsia="zh-CN"/>
              </w:rPr>
              <w:t>Superávit/déficit para el periodo</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0D8BCD4" w14:textId="1AD56462"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0"/>
                <w:lang w:eastAsia="en-GB"/>
              </w:rPr>
            </w:pPr>
            <w:r>
              <w:rPr>
                <w:rFonts w:cs="Calibri"/>
                <w:b/>
                <w:bCs/>
                <w:color w:val="000000"/>
                <w:sz w:val="20"/>
                <w:lang w:eastAsia="en-GB"/>
              </w:rPr>
              <w:t>2</w:t>
            </w:r>
            <w:r w:rsidRPr="00293240">
              <w:rPr>
                <w:rFonts w:cs="Calibri"/>
                <w:b/>
                <w:bCs/>
                <w:color w:val="000000"/>
                <w:sz w:val="20"/>
                <w:lang w:eastAsia="en-GB"/>
              </w:rPr>
              <w:t xml:space="preserve"> </w:t>
            </w:r>
            <w:r>
              <w:rPr>
                <w:rFonts w:cs="Calibri"/>
                <w:b/>
                <w:bCs/>
                <w:color w:val="000000"/>
                <w:sz w:val="20"/>
                <w:lang w:eastAsia="en-GB"/>
              </w:rPr>
              <w:t>320</w:t>
            </w:r>
          </w:p>
        </w:tc>
        <w:tc>
          <w:tcPr>
            <w:tcW w:w="1701" w:type="dxa"/>
            <w:tcBorders>
              <w:top w:val="nil"/>
              <w:left w:val="nil"/>
              <w:bottom w:val="single" w:sz="4" w:space="0" w:color="auto"/>
              <w:right w:val="single" w:sz="4" w:space="0" w:color="auto"/>
            </w:tcBorders>
            <w:shd w:val="clear" w:color="auto" w:fill="auto"/>
            <w:noWrap/>
            <w:vAlign w:val="center"/>
          </w:tcPr>
          <w:p w14:paraId="55D0EAB4" w14:textId="516FD71E" w:rsidR="00667D84" w:rsidRPr="00293240" w:rsidRDefault="00667D84" w:rsidP="008E70C0">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color w:val="000000"/>
                <w:sz w:val="20"/>
                <w:lang w:eastAsia="en-GB"/>
              </w:rPr>
            </w:pPr>
            <w:r w:rsidRPr="00293240">
              <w:rPr>
                <w:rFonts w:cs="Calibri"/>
                <w:b/>
                <w:bCs/>
                <w:color w:val="000000"/>
                <w:sz w:val="20"/>
                <w:lang w:eastAsia="en-GB"/>
              </w:rPr>
              <w:t>9 665</w:t>
            </w:r>
          </w:p>
        </w:tc>
      </w:tr>
    </w:tbl>
    <w:p w14:paraId="1818CE0B" w14:textId="038F5E7C" w:rsidR="00D468D0" w:rsidRDefault="00D468D0" w:rsidP="00A740F6"/>
    <w:p w14:paraId="2E28666F" w14:textId="6BB3983E" w:rsidR="008E70C0" w:rsidRDefault="008E70C0" w:rsidP="00A740F6">
      <w:r>
        <w:br w:type="page"/>
      </w:r>
    </w:p>
    <w:p w14:paraId="31FA923F" w14:textId="7FB38E63" w:rsidR="00EE7C28" w:rsidRDefault="00EE7C28" w:rsidP="008E70C0">
      <w:pPr>
        <w:tabs>
          <w:tab w:val="clear" w:pos="567"/>
          <w:tab w:val="clear" w:pos="1134"/>
          <w:tab w:val="clear" w:pos="1701"/>
          <w:tab w:val="clear" w:pos="2268"/>
          <w:tab w:val="clear" w:pos="2835"/>
        </w:tabs>
        <w:overflowPunct/>
        <w:autoSpaceDE/>
        <w:autoSpaceDN/>
        <w:adjustRightInd/>
        <w:spacing w:before="0"/>
        <w:jc w:val="center"/>
        <w:textAlignment w:val="auto"/>
        <w:rPr>
          <w:b/>
          <w:bCs/>
          <w:sz w:val="28"/>
          <w:szCs w:val="28"/>
        </w:rPr>
      </w:pPr>
      <w:r>
        <w:rPr>
          <w:b/>
          <w:bCs/>
          <w:sz w:val="28"/>
          <w:szCs w:val="28"/>
        </w:rPr>
        <w:lastRenderedPageBreak/>
        <w:t>Nuevo edificio de la Sede (continuación)</w:t>
      </w:r>
    </w:p>
    <w:p w14:paraId="266A6640" w14:textId="77777777" w:rsidR="00EE7C28" w:rsidRPr="00293240" w:rsidRDefault="00EE7C28">
      <w:pPr>
        <w:tabs>
          <w:tab w:val="clear" w:pos="567"/>
          <w:tab w:val="clear" w:pos="1134"/>
          <w:tab w:val="clear" w:pos="1701"/>
          <w:tab w:val="clear" w:pos="2268"/>
          <w:tab w:val="clear" w:pos="2835"/>
        </w:tabs>
        <w:overflowPunct/>
        <w:autoSpaceDE/>
        <w:autoSpaceDN/>
        <w:adjustRightInd/>
        <w:spacing w:before="0"/>
        <w:textAlignment w:val="auto"/>
        <w:rPr>
          <w:b/>
          <w:bCs/>
          <w:sz w:val="28"/>
          <w:szCs w:val="28"/>
        </w:rPr>
      </w:pPr>
    </w:p>
    <w:tbl>
      <w:tblPr>
        <w:tblW w:w="0" w:type="auto"/>
        <w:jc w:val="center"/>
        <w:tblLayout w:type="fixed"/>
        <w:tblLook w:val="04A0" w:firstRow="1" w:lastRow="0" w:firstColumn="1" w:lastColumn="0" w:noHBand="0" w:noVBand="1"/>
        <w:tblCaption w:val="CAISSE D'ASSURANCE – Voir la Note 4"/>
      </w:tblPr>
      <w:tblGrid>
        <w:gridCol w:w="5102"/>
        <w:gridCol w:w="1701"/>
        <w:gridCol w:w="1701"/>
      </w:tblGrid>
      <w:tr w:rsidR="00142D55" w:rsidRPr="004B06BC" w14:paraId="53E31CCF" w14:textId="77777777" w:rsidTr="008E70C0">
        <w:trPr>
          <w:trHeight w:val="20"/>
          <w:jc w:val="center"/>
        </w:trPr>
        <w:tc>
          <w:tcPr>
            <w:tcW w:w="5102" w:type="dxa"/>
            <w:tcBorders>
              <w:top w:val="single" w:sz="4" w:space="0" w:color="auto"/>
              <w:left w:val="single" w:sz="4" w:space="0" w:color="auto"/>
              <w:bottom w:val="single" w:sz="4" w:space="0" w:color="auto"/>
              <w:right w:val="nil"/>
            </w:tcBorders>
            <w:shd w:val="clear" w:color="auto" w:fill="auto"/>
            <w:noWrap/>
            <w:vAlign w:val="center"/>
            <w:hideMark/>
          </w:tcPr>
          <w:p w14:paraId="4E44476A" w14:textId="77777777" w:rsidR="00142D55" w:rsidRPr="004B06BC" w:rsidRDefault="00142D55" w:rsidP="008E70C0">
            <w:pPr>
              <w:spacing w:before="60" w:after="60"/>
              <w:rPr>
                <w:rFonts w:cs="Calibri"/>
                <w:sz w:val="22"/>
                <w:szCs w:val="22"/>
              </w:rPr>
            </w:pPr>
            <w:bookmarkStart w:id="1570" w:name="_Hlk73975077"/>
            <w:r w:rsidRPr="004B06BC">
              <w:rPr>
                <w:rFonts w:cs="Calibri"/>
                <w:sz w:val="22"/>
                <w:szCs w:val="22"/>
              </w:rPr>
              <w:t>(en miles CHF)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7497C2" w14:textId="2BC56472" w:rsidR="00142D55" w:rsidRPr="004B06BC" w:rsidRDefault="00142D55" w:rsidP="008E70C0">
            <w:pPr>
              <w:spacing w:before="60" w:after="60"/>
              <w:jc w:val="center"/>
              <w:rPr>
                <w:rFonts w:cs="Calibri"/>
                <w:b/>
                <w:bCs/>
                <w:sz w:val="22"/>
                <w:szCs w:val="22"/>
              </w:rPr>
            </w:pPr>
            <w:r w:rsidRPr="004B06BC">
              <w:rPr>
                <w:rFonts w:cs="Calibri"/>
                <w:b/>
                <w:bCs/>
                <w:sz w:val="22"/>
                <w:szCs w:val="22"/>
              </w:rPr>
              <w:t>31/12/202</w:t>
            </w:r>
            <w:r w:rsidR="008E70C0" w:rsidRPr="004B06BC">
              <w:rPr>
                <w:rFonts w:cs="Calibri"/>
                <w:b/>
                <w:bCs/>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0FEEB6AF" w14:textId="451D9644" w:rsidR="00142D55" w:rsidRPr="004B06BC" w:rsidRDefault="00142D55" w:rsidP="008E70C0">
            <w:pPr>
              <w:spacing w:before="60" w:after="60"/>
              <w:jc w:val="center"/>
              <w:rPr>
                <w:rFonts w:cs="Calibri"/>
                <w:b/>
                <w:bCs/>
                <w:sz w:val="22"/>
                <w:szCs w:val="22"/>
              </w:rPr>
            </w:pPr>
            <w:r w:rsidRPr="004B06BC">
              <w:rPr>
                <w:rFonts w:cs="Calibri"/>
                <w:b/>
                <w:bCs/>
                <w:sz w:val="22"/>
                <w:szCs w:val="22"/>
              </w:rPr>
              <w:t>31/12/20</w:t>
            </w:r>
            <w:r w:rsidR="008E70C0" w:rsidRPr="004B06BC">
              <w:rPr>
                <w:rFonts w:cs="Calibri"/>
                <w:b/>
                <w:bCs/>
                <w:sz w:val="22"/>
                <w:szCs w:val="22"/>
              </w:rPr>
              <w:t>20</w:t>
            </w:r>
          </w:p>
        </w:tc>
      </w:tr>
      <w:tr w:rsidR="00142D55" w:rsidRPr="004B06BC" w14:paraId="3929F1C4" w14:textId="77777777" w:rsidTr="008E70C0">
        <w:trPr>
          <w:trHeight w:val="20"/>
          <w:jc w:val="center"/>
        </w:trPr>
        <w:tc>
          <w:tcPr>
            <w:tcW w:w="5102" w:type="dxa"/>
            <w:tcBorders>
              <w:top w:val="nil"/>
              <w:left w:val="single" w:sz="4" w:space="0" w:color="auto"/>
              <w:bottom w:val="nil"/>
              <w:right w:val="nil"/>
            </w:tcBorders>
            <w:shd w:val="clear" w:color="auto" w:fill="auto"/>
            <w:noWrap/>
          </w:tcPr>
          <w:p w14:paraId="4AD504BE" w14:textId="77777777" w:rsidR="00142D55" w:rsidRPr="004B06BC" w:rsidRDefault="00142D55" w:rsidP="008E70C0">
            <w:pPr>
              <w:tabs>
                <w:tab w:val="clear" w:pos="567"/>
                <w:tab w:val="clear" w:pos="1134"/>
                <w:tab w:val="clear" w:pos="1701"/>
                <w:tab w:val="clear" w:pos="2268"/>
                <w:tab w:val="clear" w:pos="2835"/>
              </w:tabs>
              <w:spacing w:before="40" w:after="40"/>
              <w:rPr>
                <w:b/>
                <w:bCs/>
                <w:sz w:val="22"/>
                <w:szCs w:val="22"/>
              </w:rPr>
            </w:pPr>
            <w:r w:rsidRPr="004B06BC">
              <w:rPr>
                <w:rFonts w:cs="Arial"/>
                <w:b/>
                <w:bCs/>
                <w:color w:val="000000"/>
                <w:sz w:val="22"/>
                <w:szCs w:val="22"/>
                <w:lang w:eastAsia="zh-CN"/>
              </w:rPr>
              <w:t>ACTIVOS</w:t>
            </w:r>
          </w:p>
        </w:tc>
        <w:tc>
          <w:tcPr>
            <w:tcW w:w="1701" w:type="dxa"/>
            <w:tcBorders>
              <w:top w:val="nil"/>
              <w:left w:val="single" w:sz="4" w:space="0" w:color="auto"/>
              <w:right w:val="single" w:sz="4" w:space="0" w:color="auto"/>
            </w:tcBorders>
            <w:shd w:val="clear" w:color="auto" w:fill="auto"/>
            <w:noWrap/>
          </w:tcPr>
          <w:p w14:paraId="6923DB2A" w14:textId="77777777" w:rsidR="00142D55" w:rsidRPr="004B06BC" w:rsidRDefault="00142D55" w:rsidP="008E70C0">
            <w:pPr>
              <w:spacing w:before="40" w:after="40"/>
              <w:jc w:val="right"/>
              <w:rPr>
                <w:rFonts w:cs="Calibri"/>
                <w:sz w:val="22"/>
                <w:szCs w:val="22"/>
              </w:rPr>
            </w:pPr>
          </w:p>
        </w:tc>
        <w:tc>
          <w:tcPr>
            <w:tcW w:w="1701" w:type="dxa"/>
            <w:tcBorders>
              <w:top w:val="nil"/>
              <w:left w:val="single" w:sz="4" w:space="0" w:color="auto"/>
              <w:right w:val="single" w:sz="4" w:space="0" w:color="auto"/>
            </w:tcBorders>
          </w:tcPr>
          <w:p w14:paraId="1F9BDAE9" w14:textId="77777777" w:rsidR="00142D55" w:rsidRPr="004B06BC" w:rsidRDefault="00142D55" w:rsidP="008E70C0">
            <w:pPr>
              <w:spacing w:before="40" w:after="40"/>
              <w:jc w:val="right"/>
              <w:rPr>
                <w:rFonts w:cs="Calibri"/>
                <w:sz w:val="22"/>
                <w:szCs w:val="22"/>
              </w:rPr>
            </w:pPr>
          </w:p>
        </w:tc>
      </w:tr>
      <w:tr w:rsidR="008639F7" w:rsidRPr="004B06BC" w14:paraId="6A439ADB" w14:textId="77777777" w:rsidTr="002007E5">
        <w:trPr>
          <w:trHeight w:val="20"/>
          <w:jc w:val="center"/>
        </w:trPr>
        <w:tc>
          <w:tcPr>
            <w:tcW w:w="5102" w:type="dxa"/>
            <w:tcBorders>
              <w:left w:val="single" w:sz="4" w:space="0" w:color="auto"/>
              <w:right w:val="single" w:sz="4" w:space="0" w:color="auto"/>
            </w:tcBorders>
            <w:shd w:val="clear" w:color="auto" w:fill="auto"/>
            <w:noWrap/>
          </w:tcPr>
          <w:p w14:paraId="40ED6411" w14:textId="77777777" w:rsidR="008639F7" w:rsidRPr="004B06BC" w:rsidRDefault="008639F7" w:rsidP="002007E5">
            <w:pPr>
              <w:tabs>
                <w:tab w:val="clear" w:pos="567"/>
                <w:tab w:val="clear" w:pos="1134"/>
                <w:tab w:val="clear" w:pos="1701"/>
                <w:tab w:val="clear" w:pos="2268"/>
                <w:tab w:val="clear" w:pos="2835"/>
              </w:tabs>
              <w:spacing w:before="0"/>
              <w:rPr>
                <w:sz w:val="22"/>
                <w:szCs w:val="22"/>
              </w:rPr>
            </w:pPr>
          </w:p>
        </w:tc>
        <w:tc>
          <w:tcPr>
            <w:tcW w:w="1701" w:type="dxa"/>
            <w:tcBorders>
              <w:left w:val="single" w:sz="4" w:space="0" w:color="auto"/>
              <w:right w:val="single" w:sz="4" w:space="0" w:color="auto"/>
            </w:tcBorders>
            <w:shd w:val="clear" w:color="auto" w:fill="auto"/>
            <w:noWrap/>
            <w:vAlign w:val="center"/>
          </w:tcPr>
          <w:p w14:paraId="6E24C314" w14:textId="77777777" w:rsidR="008639F7" w:rsidRPr="004B06BC" w:rsidRDefault="008639F7" w:rsidP="002007E5">
            <w:pPr>
              <w:spacing w:before="0"/>
              <w:jc w:val="right"/>
              <w:rPr>
                <w:rFonts w:cs="Calibri"/>
                <w:sz w:val="22"/>
                <w:szCs w:val="22"/>
              </w:rPr>
            </w:pPr>
          </w:p>
        </w:tc>
        <w:tc>
          <w:tcPr>
            <w:tcW w:w="1701" w:type="dxa"/>
            <w:tcBorders>
              <w:left w:val="single" w:sz="4" w:space="0" w:color="auto"/>
              <w:right w:val="single" w:sz="4" w:space="0" w:color="auto"/>
            </w:tcBorders>
            <w:vAlign w:val="center"/>
          </w:tcPr>
          <w:p w14:paraId="135CCD7B" w14:textId="77777777" w:rsidR="008639F7" w:rsidRPr="004B06BC" w:rsidRDefault="008639F7" w:rsidP="002007E5">
            <w:pPr>
              <w:spacing w:before="0"/>
              <w:jc w:val="right"/>
              <w:rPr>
                <w:rFonts w:cs="Calibri"/>
                <w:sz w:val="22"/>
                <w:szCs w:val="22"/>
              </w:rPr>
            </w:pPr>
          </w:p>
        </w:tc>
      </w:tr>
      <w:tr w:rsidR="00142D55" w:rsidRPr="004B06BC" w14:paraId="39AD6DB0" w14:textId="77777777" w:rsidTr="008E70C0">
        <w:trPr>
          <w:trHeight w:val="20"/>
          <w:jc w:val="center"/>
        </w:trPr>
        <w:tc>
          <w:tcPr>
            <w:tcW w:w="5102" w:type="dxa"/>
            <w:tcBorders>
              <w:top w:val="nil"/>
              <w:left w:val="single" w:sz="4" w:space="0" w:color="auto"/>
              <w:bottom w:val="nil"/>
              <w:right w:val="nil"/>
            </w:tcBorders>
            <w:shd w:val="clear" w:color="auto" w:fill="auto"/>
            <w:noWrap/>
          </w:tcPr>
          <w:p w14:paraId="192CACDE" w14:textId="77777777" w:rsidR="00142D55" w:rsidRPr="004B06BC" w:rsidRDefault="00142D55" w:rsidP="008E70C0">
            <w:pPr>
              <w:tabs>
                <w:tab w:val="clear" w:pos="567"/>
                <w:tab w:val="clear" w:pos="1134"/>
                <w:tab w:val="clear" w:pos="1701"/>
                <w:tab w:val="clear" w:pos="2268"/>
                <w:tab w:val="clear" w:pos="2835"/>
              </w:tabs>
              <w:overflowPunct/>
              <w:autoSpaceDE/>
              <w:autoSpaceDN/>
              <w:adjustRightInd/>
              <w:spacing w:before="40" w:after="40"/>
              <w:textAlignment w:val="auto"/>
              <w:rPr>
                <w:b/>
                <w:bCs/>
                <w:sz w:val="22"/>
                <w:szCs w:val="22"/>
              </w:rPr>
            </w:pPr>
            <w:r w:rsidRPr="004B06BC">
              <w:rPr>
                <w:rFonts w:eastAsia="Calibri" w:cs="Arial"/>
                <w:b/>
                <w:bCs/>
                <w:sz w:val="22"/>
                <w:szCs w:val="22"/>
              </w:rPr>
              <w:t>Activo corriente</w:t>
            </w:r>
          </w:p>
        </w:tc>
        <w:tc>
          <w:tcPr>
            <w:tcW w:w="1701" w:type="dxa"/>
            <w:tcBorders>
              <w:top w:val="nil"/>
              <w:left w:val="single" w:sz="4" w:space="0" w:color="auto"/>
              <w:right w:val="single" w:sz="4" w:space="0" w:color="auto"/>
            </w:tcBorders>
            <w:shd w:val="clear" w:color="auto" w:fill="auto"/>
            <w:noWrap/>
            <w:vAlign w:val="center"/>
          </w:tcPr>
          <w:p w14:paraId="61F0911F" w14:textId="77777777" w:rsidR="00142D55" w:rsidRPr="004B06BC" w:rsidRDefault="00142D55" w:rsidP="008E70C0">
            <w:pPr>
              <w:spacing w:before="40" w:after="40"/>
              <w:jc w:val="right"/>
              <w:rPr>
                <w:rFonts w:cs="Calibri"/>
                <w:sz w:val="22"/>
                <w:szCs w:val="22"/>
              </w:rPr>
            </w:pPr>
          </w:p>
        </w:tc>
        <w:tc>
          <w:tcPr>
            <w:tcW w:w="1701" w:type="dxa"/>
            <w:tcBorders>
              <w:top w:val="nil"/>
              <w:left w:val="single" w:sz="4" w:space="0" w:color="auto"/>
              <w:right w:val="single" w:sz="4" w:space="0" w:color="auto"/>
            </w:tcBorders>
            <w:vAlign w:val="center"/>
          </w:tcPr>
          <w:p w14:paraId="64FC2F3F" w14:textId="77777777" w:rsidR="00142D55" w:rsidRPr="004B06BC" w:rsidRDefault="00142D55" w:rsidP="008E70C0">
            <w:pPr>
              <w:spacing w:before="40" w:after="40"/>
              <w:jc w:val="right"/>
              <w:rPr>
                <w:rFonts w:cs="Calibri"/>
                <w:sz w:val="22"/>
                <w:szCs w:val="22"/>
              </w:rPr>
            </w:pPr>
          </w:p>
        </w:tc>
      </w:tr>
      <w:tr w:rsidR="008E70C0" w:rsidRPr="004B06BC" w14:paraId="7FA6DB38" w14:textId="77777777" w:rsidTr="002007E5">
        <w:trPr>
          <w:trHeight w:val="20"/>
          <w:jc w:val="center"/>
        </w:trPr>
        <w:tc>
          <w:tcPr>
            <w:tcW w:w="5102" w:type="dxa"/>
            <w:tcBorders>
              <w:top w:val="nil"/>
              <w:left w:val="single" w:sz="4" w:space="0" w:color="auto"/>
              <w:bottom w:val="nil"/>
              <w:right w:val="nil"/>
            </w:tcBorders>
            <w:shd w:val="clear" w:color="auto" w:fill="auto"/>
            <w:noWrap/>
          </w:tcPr>
          <w:p w14:paraId="4D55BEB2"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Tesorería y equivalente de tesorería</w:t>
            </w:r>
          </w:p>
        </w:tc>
        <w:tc>
          <w:tcPr>
            <w:tcW w:w="1701" w:type="dxa"/>
            <w:tcBorders>
              <w:top w:val="nil"/>
              <w:left w:val="single" w:sz="4" w:space="0" w:color="auto"/>
              <w:right w:val="single" w:sz="4" w:space="0" w:color="auto"/>
            </w:tcBorders>
            <w:shd w:val="clear" w:color="auto" w:fill="auto"/>
            <w:noWrap/>
          </w:tcPr>
          <w:p w14:paraId="6D81909F" w14:textId="1AB21FF2" w:rsidR="008E70C0" w:rsidRPr="004B06BC" w:rsidRDefault="008E70C0" w:rsidP="008E70C0">
            <w:pPr>
              <w:spacing w:before="20" w:after="20"/>
              <w:jc w:val="right"/>
              <w:rPr>
                <w:rFonts w:cs="Arial"/>
                <w:color w:val="000000"/>
                <w:sz w:val="22"/>
                <w:szCs w:val="22"/>
                <w:lang w:eastAsia="zh-CN"/>
              </w:rPr>
            </w:pPr>
            <w:r w:rsidRPr="004B06BC">
              <w:rPr>
                <w:rFonts w:cs="Calibri"/>
                <w:color w:val="000000"/>
                <w:sz w:val="22"/>
                <w:szCs w:val="22"/>
                <w:lang w:eastAsia="en-GB"/>
              </w:rPr>
              <w:t>19 831</w:t>
            </w:r>
          </w:p>
        </w:tc>
        <w:tc>
          <w:tcPr>
            <w:tcW w:w="1701" w:type="dxa"/>
            <w:tcBorders>
              <w:top w:val="nil"/>
              <w:left w:val="single" w:sz="4" w:space="0" w:color="auto"/>
              <w:right w:val="single" w:sz="4" w:space="0" w:color="auto"/>
            </w:tcBorders>
            <w:vAlign w:val="center"/>
          </w:tcPr>
          <w:p w14:paraId="1E961B6D" w14:textId="197C97F0" w:rsidR="008E70C0" w:rsidRPr="004B06BC" w:rsidRDefault="008E70C0" w:rsidP="008E70C0">
            <w:pPr>
              <w:spacing w:before="20" w:after="20"/>
              <w:jc w:val="right"/>
              <w:rPr>
                <w:rFonts w:cs="Arial"/>
                <w:color w:val="000000"/>
                <w:sz w:val="22"/>
                <w:szCs w:val="22"/>
                <w:lang w:eastAsia="zh-CN"/>
              </w:rPr>
            </w:pPr>
            <w:r w:rsidRPr="004B06BC">
              <w:rPr>
                <w:rFonts w:cs="Arial"/>
                <w:color w:val="000000"/>
                <w:sz w:val="22"/>
                <w:szCs w:val="22"/>
                <w:lang w:eastAsia="zh-CN"/>
              </w:rPr>
              <w:t>15 005</w:t>
            </w:r>
          </w:p>
        </w:tc>
      </w:tr>
      <w:tr w:rsidR="008E70C0" w:rsidRPr="004B06BC" w14:paraId="62BDB0B5" w14:textId="77777777" w:rsidTr="002007E5">
        <w:trPr>
          <w:trHeight w:val="20"/>
          <w:jc w:val="center"/>
        </w:trPr>
        <w:tc>
          <w:tcPr>
            <w:tcW w:w="5102" w:type="dxa"/>
            <w:tcBorders>
              <w:top w:val="nil"/>
              <w:left w:val="single" w:sz="4" w:space="0" w:color="auto"/>
              <w:bottom w:val="nil"/>
              <w:right w:val="nil"/>
            </w:tcBorders>
            <w:shd w:val="clear" w:color="auto" w:fill="auto"/>
            <w:noWrap/>
          </w:tcPr>
          <w:p w14:paraId="3F34DD25"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Inversiones</w:t>
            </w:r>
          </w:p>
        </w:tc>
        <w:tc>
          <w:tcPr>
            <w:tcW w:w="1701" w:type="dxa"/>
            <w:tcBorders>
              <w:left w:val="single" w:sz="4" w:space="0" w:color="auto"/>
              <w:right w:val="single" w:sz="4" w:space="0" w:color="auto"/>
            </w:tcBorders>
            <w:shd w:val="clear" w:color="auto" w:fill="auto"/>
            <w:noWrap/>
          </w:tcPr>
          <w:p w14:paraId="6A149A33" w14:textId="3E80361F" w:rsidR="008E70C0" w:rsidRPr="004B06BC" w:rsidRDefault="008E70C0" w:rsidP="008E70C0">
            <w:pPr>
              <w:spacing w:before="20" w:after="20"/>
              <w:jc w:val="right"/>
              <w:rPr>
                <w:rFonts w:cs="Arial"/>
                <w:color w:val="000000"/>
                <w:sz w:val="22"/>
                <w:szCs w:val="22"/>
                <w:lang w:eastAsia="zh-CN"/>
              </w:rPr>
            </w:pPr>
            <w:r w:rsidRPr="004B06BC">
              <w:rPr>
                <w:rFonts w:cs="Calibri"/>
                <w:color w:val="000000"/>
                <w:sz w:val="22"/>
                <w:szCs w:val="22"/>
                <w:lang w:eastAsia="en-GB"/>
              </w:rPr>
              <w:t>4 625</w:t>
            </w:r>
          </w:p>
        </w:tc>
        <w:tc>
          <w:tcPr>
            <w:tcW w:w="1701" w:type="dxa"/>
            <w:tcBorders>
              <w:left w:val="single" w:sz="4" w:space="0" w:color="auto"/>
              <w:right w:val="single" w:sz="4" w:space="0" w:color="auto"/>
            </w:tcBorders>
            <w:vAlign w:val="center"/>
          </w:tcPr>
          <w:p w14:paraId="336C747D" w14:textId="5BDD8969" w:rsidR="008E70C0" w:rsidRPr="004B06BC" w:rsidRDefault="008E70C0" w:rsidP="008E70C0">
            <w:pPr>
              <w:spacing w:before="20" w:after="20"/>
              <w:jc w:val="right"/>
              <w:rPr>
                <w:rFonts w:cs="Arial"/>
                <w:color w:val="000000"/>
                <w:sz w:val="22"/>
                <w:szCs w:val="22"/>
                <w:lang w:eastAsia="zh-CN"/>
              </w:rPr>
            </w:pPr>
            <w:r w:rsidRPr="004B06BC">
              <w:rPr>
                <w:rFonts w:cs="Arial"/>
                <w:color w:val="000000"/>
                <w:sz w:val="22"/>
                <w:szCs w:val="22"/>
                <w:lang w:eastAsia="zh-CN"/>
              </w:rPr>
              <w:t>4 530</w:t>
            </w:r>
          </w:p>
        </w:tc>
      </w:tr>
      <w:tr w:rsidR="008E70C0" w:rsidRPr="004B06BC" w14:paraId="672163E1" w14:textId="77777777" w:rsidTr="002007E5">
        <w:trPr>
          <w:trHeight w:val="20"/>
          <w:jc w:val="center"/>
        </w:trPr>
        <w:tc>
          <w:tcPr>
            <w:tcW w:w="5102" w:type="dxa"/>
            <w:tcBorders>
              <w:top w:val="nil"/>
              <w:left w:val="single" w:sz="4" w:space="0" w:color="auto"/>
              <w:bottom w:val="nil"/>
              <w:right w:val="nil"/>
            </w:tcBorders>
            <w:shd w:val="clear" w:color="auto" w:fill="auto"/>
            <w:noWrap/>
          </w:tcPr>
          <w:p w14:paraId="2230ECAB"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Créditos – sin contrapartida</w:t>
            </w:r>
          </w:p>
        </w:tc>
        <w:tc>
          <w:tcPr>
            <w:tcW w:w="1701" w:type="dxa"/>
            <w:tcBorders>
              <w:left w:val="single" w:sz="4" w:space="0" w:color="auto"/>
              <w:right w:val="single" w:sz="4" w:space="0" w:color="auto"/>
            </w:tcBorders>
            <w:shd w:val="clear" w:color="auto" w:fill="auto"/>
            <w:noWrap/>
          </w:tcPr>
          <w:p w14:paraId="49F41897" w14:textId="57A9075F" w:rsidR="008E70C0" w:rsidRPr="004B06BC" w:rsidRDefault="008E70C0" w:rsidP="008E70C0">
            <w:pPr>
              <w:spacing w:before="20" w:after="20"/>
              <w:jc w:val="right"/>
              <w:rPr>
                <w:rFonts w:cs="Arial"/>
                <w:color w:val="000000"/>
                <w:sz w:val="22"/>
                <w:szCs w:val="22"/>
                <w:lang w:eastAsia="zh-CN"/>
              </w:rPr>
            </w:pPr>
            <w:r w:rsidRPr="004B06BC">
              <w:rPr>
                <w:rFonts w:cs="Calibri"/>
                <w:color w:val="000000"/>
                <w:sz w:val="22"/>
                <w:szCs w:val="22"/>
                <w:lang w:eastAsia="en-GB"/>
              </w:rPr>
              <w:t>60</w:t>
            </w:r>
          </w:p>
        </w:tc>
        <w:tc>
          <w:tcPr>
            <w:tcW w:w="1701" w:type="dxa"/>
            <w:tcBorders>
              <w:left w:val="single" w:sz="4" w:space="0" w:color="auto"/>
              <w:right w:val="single" w:sz="4" w:space="0" w:color="auto"/>
            </w:tcBorders>
            <w:vAlign w:val="center"/>
          </w:tcPr>
          <w:p w14:paraId="346022BC" w14:textId="5CED55F6" w:rsidR="008E70C0" w:rsidRPr="004B06BC" w:rsidRDefault="008E70C0" w:rsidP="008E70C0">
            <w:pPr>
              <w:spacing w:before="20" w:after="20"/>
              <w:jc w:val="right"/>
              <w:rPr>
                <w:rFonts w:cs="Arial"/>
                <w:color w:val="000000"/>
                <w:sz w:val="22"/>
                <w:szCs w:val="22"/>
                <w:lang w:eastAsia="zh-CN"/>
              </w:rPr>
            </w:pPr>
            <w:r w:rsidRPr="004B06BC">
              <w:rPr>
                <w:rFonts w:cs="Arial"/>
                <w:color w:val="000000"/>
                <w:sz w:val="22"/>
                <w:szCs w:val="22"/>
                <w:lang w:eastAsia="zh-CN"/>
              </w:rPr>
              <w:t>2 000</w:t>
            </w:r>
          </w:p>
        </w:tc>
      </w:tr>
      <w:tr w:rsidR="008E70C0" w:rsidRPr="004B06BC" w14:paraId="698BF0B8" w14:textId="77777777" w:rsidTr="002007E5">
        <w:trPr>
          <w:trHeight w:val="20"/>
          <w:jc w:val="center"/>
        </w:trPr>
        <w:tc>
          <w:tcPr>
            <w:tcW w:w="5102" w:type="dxa"/>
            <w:tcBorders>
              <w:top w:val="nil"/>
              <w:left w:val="single" w:sz="4" w:space="0" w:color="auto"/>
              <w:bottom w:val="nil"/>
              <w:right w:val="nil"/>
            </w:tcBorders>
            <w:shd w:val="clear" w:color="auto" w:fill="auto"/>
            <w:noWrap/>
          </w:tcPr>
          <w:p w14:paraId="0701A9ED"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Existencias</w:t>
            </w:r>
          </w:p>
        </w:tc>
        <w:tc>
          <w:tcPr>
            <w:tcW w:w="1701" w:type="dxa"/>
            <w:tcBorders>
              <w:left w:val="single" w:sz="4" w:space="0" w:color="auto"/>
              <w:right w:val="single" w:sz="4" w:space="0" w:color="auto"/>
            </w:tcBorders>
            <w:shd w:val="clear" w:color="auto" w:fill="auto"/>
            <w:noWrap/>
          </w:tcPr>
          <w:p w14:paraId="65E08DE3" w14:textId="57771578" w:rsidR="008E70C0" w:rsidRPr="004B06BC" w:rsidRDefault="008E70C0" w:rsidP="008E70C0">
            <w:pPr>
              <w:spacing w:before="20" w:after="20"/>
              <w:jc w:val="right"/>
              <w:rPr>
                <w:rFonts w:cs="Arial"/>
                <w:color w:val="000000"/>
                <w:sz w:val="22"/>
                <w:szCs w:val="22"/>
                <w:lang w:eastAsia="zh-CN"/>
              </w:rPr>
            </w:pPr>
          </w:p>
        </w:tc>
        <w:tc>
          <w:tcPr>
            <w:tcW w:w="1701" w:type="dxa"/>
            <w:tcBorders>
              <w:left w:val="single" w:sz="4" w:space="0" w:color="auto"/>
              <w:right w:val="single" w:sz="4" w:space="0" w:color="auto"/>
            </w:tcBorders>
            <w:vAlign w:val="center"/>
          </w:tcPr>
          <w:p w14:paraId="72B01E6B" w14:textId="1807AFE3" w:rsidR="008E70C0" w:rsidRPr="004B06BC" w:rsidRDefault="008E70C0" w:rsidP="008E70C0">
            <w:pPr>
              <w:spacing w:before="20" w:after="20"/>
              <w:jc w:val="right"/>
              <w:rPr>
                <w:rFonts w:cs="Arial"/>
                <w:color w:val="000000"/>
                <w:sz w:val="22"/>
                <w:szCs w:val="22"/>
                <w:lang w:eastAsia="zh-CN"/>
              </w:rPr>
            </w:pPr>
            <w:r w:rsidRPr="004B06BC">
              <w:rPr>
                <w:rFonts w:cs="Arial"/>
                <w:color w:val="000000"/>
                <w:sz w:val="22"/>
                <w:szCs w:val="22"/>
                <w:lang w:eastAsia="zh-CN"/>
              </w:rPr>
              <w:t>–</w:t>
            </w:r>
          </w:p>
        </w:tc>
      </w:tr>
      <w:tr w:rsidR="008E70C0" w:rsidRPr="004B06BC" w14:paraId="61C1F487" w14:textId="77777777" w:rsidTr="002007E5">
        <w:trPr>
          <w:trHeight w:val="20"/>
          <w:jc w:val="center"/>
        </w:trPr>
        <w:tc>
          <w:tcPr>
            <w:tcW w:w="5102" w:type="dxa"/>
            <w:tcBorders>
              <w:top w:val="nil"/>
              <w:left w:val="single" w:sz="4" w:space="0" w:color="auto"/>
              <w:bottom w:val="nil"/>
              <w:right w:val="nil"/>
            </w:tcBorders>
            <w:shd w:val="clear" w:color="auto" w:fill="auto"/>
            <w:noWrap/>
          </w:tcPr>
          <w:p w14:paraId="389EBACE"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Otros créditos</w:t>
            </w:r>
          </w:p>
        </w:tc>
        <w:tc>
          <w:tcPr>
            <w:tcW w:w="1701" w:type="dxa"/>
            <w:tcBorders>
              <w:left w:val="single" w:sz="4" w:space="0" w:color="auto"/>
              <w:right w:val="single" w:sz="4" w:space="0" w:color="auto"/>
            </w:tcBorders>
            <w:shd w:val="clear" w:color="auto" w:fill="auto"/>
            <w:noWrap/>
          </w:tcPr>
          <w:p w14:paraId="3C714342" w14:textId="0A8CA5A0" w:rsidR="008E70C0" w:rsidRPr="004B06BC" w:rsidRDefault="008E70C0" w:rsidP="008E70C0">
            <w:pPr>
              <w:spacing w:before="20" w:after="20"/>
              <w:jc w:val="right"/>
              <w:rPr>
                <w:rFonts w:cs="Arial"/>
                <w:color w:val="000000"/>
                <w:sz w:val="22"/>
                <w:szCs w:val="22"/>
                <w:lang w:eastAsia="zh-CN"/>
              </w:rPr>
            </w:pPr>
            <w:r w:rsidRPr="004B06BC">
              <w:rPr>
                <w:rFonts w:cs="Calibri"/>
                <w:color w:val="000000"/>
                <w:sz w:val="22"/>
                <w:szCs w:val="22"/>
                <w:lang w:eastAsia="en-GB"/>
              </w:rPr>
              <w:t>1 998</w:t>
            </w:r>
          </w:p>
        </w:tc>
        <w:tc>
          <w:tcPr>
            <w:tcW w:w="1701" w:type="dxa"/>
            <w:tcBorders>
              <w:left w:val="single" w:sz="4" w:space="0" w:color="auto"/>
              <w:right w:val="single" w:sz="4" w:space="0" w:color="auto"/>
            </w:tcBorders>
            <w:vAlign w:val="center"/>
          </w:tcPr>
          <w:p w14:paraId="602E0D52" w14:textId="79F3520E" w:rsidR="008E70C0" w:rsidRPr="004B06BC" w:rsidRDefault="008E70C0" w:rsidP="008E70C0">
            <w:pPr>
              <w:spacing w:before="20" w:after="20"/>
              <w:jc w:val="right"/>
              <w:rPr>
                <w:rFonts w:cs="Arial"/>
                <w:color w:val="000000"/>
                <w:sz w:val="22"/>
                <w:szCs w:val="22"/>
                <w:lang w:eastAsia="zh-CN"/>
              </w:rPr>
            </w:pPr>
            <w:r w:rsidRPr="004B06BC">
              <w:rPr>
                <w:rFonts w:cs="Arial"/>
                <w:color w:val="000000"/>
                <w:sz w:val="22"/>
                <w:szCs w:val="22"/>
                <w:lang w:eastAsia="zh-CN"/>
              </w:rPr>
              <w:t>2 022</w:t>
            </w:r>
          </w:p>
        </w:tc>
      </w:tr>
      <w:tr w:rsidR="008E70C0" w:rsidRPr="004B06BC" w14:paraId="2E6A93DA" w14:textId="77777777" w:rsidTr="002007E5">
        <w:trPr>
          <w:trHeight w:val="20"/>
          <w:jc w:val="center"/>
        </w:trPr>
        <w:tc>
          <w:tcPr>
            <w:tcW w:w="5102" w:type="dxa"/>
            <w:tcBorders>
              <w:top w:val="nil"/>
              <w:left w:val="single" w:sz="4" w:space="0" w:color="auto"/>
              <w:bottom w:val="nil"/>
              <w:right w:val="single" w:sz="4" w:space="0" w:color="auto"/>
            </w:tcBorders>
            <w:shd w:val="clear" w:color="auto" w:fill="auto"/>
            <w:noWrap/>
          </w:tcPr>
          <w:p w14:paraId="68CED4E7" w14:textId="77777777" w:rsidR="008E70C0" w:rsidRPr="004B06BC" w:rsidRDefault="008E70C0" w:rsidP="008E70C0">
            <w:pPr>
              <w:tabs>
                <w:tab w:val="clear" w:pos="567"/>
                <w:tab w:val="clear" w:pos="1134"/>
                <w:tab w:val="clear" w:pos="1701"/>
                <w:tab w:val="clear" w:pos="2268"/>
                <w:tab w:val="clear" w:pos="2835"/>
              </w:tabs>
              <w:spacing w:before="40" w:after="40"/>
              <w:rPr>
                <w:b/>
                <w:bCs/>
                <w:sz w:val="22"/>
                <w:szCs w:val="22"/>
              </w:rPr>
            </w:pPr>
            <w:r w:rsidRPr="004B06BC">
              <w:rPr>
                <w:rFonts w:eastAsia="Calibri" w:cs="Arial"/>
                <w:b/>
                <w:bCs/>
                <w:sz w:val="22"/>
                <w:szCs w:val="22"/>
              </w:rPr>
              <w:t>Total del activo corriente</w:t>
            </w:r>
          </w:p>
        </w:tc>
        <w:tc>
          <w:tcPr>
            <w:tcW w:w="1701" w:type="dxa"/>
            <w:tcBorders>
              <w:left w:val="single" w:sz="4" w:space="0" w:color="auto"/>
              <w:right w:val="single" w:sz="4" w:space="0" w:color="auto"/>
            </w:tcBorders>
            <w:shd w:val="clear" w:color="auto" w:fill="auto"/>
            <w:noWrap/>
          </w:tcPr>
          <w:p w14:paraId="61CA9767" w14:textId="50BAA3FF" w:rsidR="008E70C0" w:rsidRPr="004B06BC" w:rsidRDefault="008E70C0" w:rsidP="008E70C0">
            <w:pPr>
              <w:spacing w:before="40" w:after="40"/>
              <w:jc w:val="right"/>
              <w:rPr>
                <w:rFonts w:cs="Calibri"/>
                <w:b/>
                <w:bCs/>
                <w:sz w:val="22"/>
                <w:szCs w:val="22"/>
              </w:rPr>
            </w:pPr>
            <w:r w:rsidRPr="004B06BC">
              <w:rPr>
                <w:rFonts w:cs="Calibri"/>
                <w:b/>
                <w:bCs/>
                <w:color w:val="000000"/>
                <w:sz w:val="22"/>
                <w:szCs w:val="22"/>
                <w:lang w:eastAsia="en-GB"/>
              </w:rPr>
              <w:t>26 514</w:t>
            </w:r>
          </w:p>
        </w:tc>
        <w:tc>
          <w:tcPr>
            <w:tcW w:w="1701" w:type="dxa"/>
            <w:tcBorders>
              <w:left w:val="single" w:sz="4" w:space="0" w:color="auto"/>
              <w:right w:val="single" w:sz="4" w:space="0" w:color="auto"/>
            </w:tcBorders>
            <w:vAlign w:val="center"/>
          </w:tcPr>
          <w:p w14:paraId="341F436E" w14:textId="069FE4F1" w:rsidR="008E70C0" w:rsidRPr="004B06BC" w:rsidRDefault="008E70C0" w:rsidP="008E70C0">
            <w:pPr>
              <w:spacing w:before="40" w:after="40"/>
              <w:jc w:val="right"/>
              <w:rPr>
                <w:rFonts w:cs="Calibri"/>
                <w:b/>
                <w:bCs/>
                <w:sz w:val="22"/>
                <w:szCs w:val="22"/>
              </w:rPr>
            </w:pPr>
            <w:r w:rsidRPr="004B06BC">
              <w:rPr>
                <w:rFonts w:cs="Calibri"/>
                <w:b/>
                <w:bCs/>
                <w:sz w:val="22"/>
                <w:szCs w:val="22"/>
              </w:rPr>
              <w:t>23 556</w:t>
            </w:r>
          </w:p>
        </w:tc>
      </w:tr>
      <w:tr w:rsidR="008E70C0" w:rsidRPr="004B06BC" w14:paraId="09D9B730" w14:textId="77777777" w:rsidTr="008E70C0">
        <w:trPr>
          <w:trHeight w:val="20"/>
          <w:jc w:val="center"/>
        </w:trPr>
        <w:tc>
          <w:tcPr>
            <w:tcW w:w="5102" w:type="dxa"/>
            <w:tcBorders>
              <w:left w:val="single" w:sz="4" w:space="0" w:color="auto"/>
              <w:right w:val="single" w:sz="4" w:space="0" w:color="auto"/>
            </w:tcBorders>
            <w:shd w:val="clear" w:color="auto" w:fill="auto"/>
            <w:noWrap/>
          </w:tcPr>
          <w:p w14:paraId="49B6D136" w14:textId="77777777" w:rsidR="008E70C0" w:rsidRPr="004B06BC" w:rsidRDefault="008E70C0" w:rsidP="008639F7">
            <w:pPr>
              <w:tabs>
                <w:tab w:val="clear" w:pos="567"/>
                <w:tab w:val="clear" w:pos="1134"/>
                <w:tab w:val="clear" w:pos="1701"/>
                <w:tab w:val="clear" w:pos="2268"/>
                <w:tab w:val="clear" w:pos="2835"/>
              </w:tabs>
              <w:spacing w:before="0"/>
              <w:rPr>
                <w:sz w:val="22"/>
                <w:szCs w:val="22"/>
              </w:rPr>
            </w:pPr>
          </w:p>
        </w:tc>
        <w:tc>
          <w:tcPr>
            <w:tcW w:w="1701" w:type="dxa"/>
            <w:tcBorders>
              <w:left w:val="single" w:sz="4" w:space="0" w:color="auto"/>
              <w:right w:val="single" w:sz="4" w:space="0" w:color="auto"/>
            </w:tcBorders>
            <w:shd w:val="clear" w:color="auto" w:fill="auto"/>
            <w:noWrap/>
            <w:vAlign w:val="center"/>
          </w:tcPr>
          <w:p w14:paraId="0584D53E" w14:textId="77777777" w:rsidR="008E70C0" w:rsidRPr="004B06BC" w:rsidRDefault="008E70C0" w:rsidP="008639F7">
            <w:pPr>
              <w:spacing w:before="0"/>
              <w:jc w:val="right"/>
              <w:rPr>
                <w:rFonts w:cs="Calibri"/>
                <w:sz w:val="22"/>
                <w:szCs w:val="22"/>
              </w:rPr>
            </w:pPr>
          </w:p>
        </w:tc>
        <w:tc>
          <w:tcPr>
            <w:tcW w:w="1701" w:type="dxa"/>
            <w:tcBorders>
              <w:left w:val="single" w:sz="4" w:space="0" w:color="auto"/>
              <w:right w:val="single" w:sz="4" w:space="0" w:color="auto"/>
            </w:tcBorders>
            <w:vAlign w:val="center"/>
          </w:tcPr>
          <w:p w14:paraId="53F57015" w14:textId="77777777" w:rsidR="008E70C0" w:rsidRPr="004B06BC" w:rsidRDefault="008E70C0" w:rsidP="008639F7">
            <w:pPr>
              <w:spacing w:before="0"/>
              <w:jc w:val="right"/>
              <w:rPr>
                <w:rFonts w:cs="Calibri"/>
                <w:sz w:val="22"/>
                <w:szCs w:val="22"/>
              </w:rPr>
            </w:pPr>
          </w:p>
        </w:tc>
      </w:tr>
      <w:tr w:rsidR="008E70C0" w:rsidRPr="004B06BC" w14:paraId="565C8D0F" w14:textId="77777777" w:rsidTr="008E70C0">
        <w:trPr>
          <w:trHeight w:val="20"/>
          <w:jc w:val="center"/>
        </w:trPr>
        <w:tc>
          <w:tcPr>
            <w:tcW w:w="5102" w:type="dxa"/>
            <w:tcBorders>
              <w:top w:val="nil"/>
              <w:left w:val="single" w:sz="4" w:space="0" w:color="auto"/>
              <w:bottom w:val="nil"/>
              <w:right w:val="nil"/>
            </w:tcBorders>
            <w:shd w:val="clear" w:color="auto" w:fill="auto"/>
            <w:noWrap/>
          </w:tcPr>
          <w:p w14:paraId="005572F3" w14:textId="77777777" w:rsidR="008E70C0" w:rsidRPr="004B06BC" w:rsidRDefault="008E70C0" w:rsidP="008E70C0">
            <w:pPr>
              <w:tabs>
                <w:tab w:val="clear" w:pos="567"/>
                <w:tab w:val="clear" w:pos="1134"/>
                <w:tab w:val="clear" w:pos="1701"/>
                <w:tab w:val="clear" w:pos="2268"/>
                <w:tab w:val="clear" w:pos="2835"/>
              </w:tabs>
              <w:spacing w:before="40" w:after="40"/>
              <w:rPr>
                <w:sz w:val="22"/>
                <w:szCs w:val="22"/>
              </w:rPr>
            </w:pPr>
            <w:r w:rsidRPr="004B06BC">
              <w:rPr>
                <w:rFonts w:eastAsia="Calibri" w:cs="Arial"/>
                <w:b/>
                <w:bCs/>
                <w:sz w:val="22"/>
                <w:szCs w:val="22"/>
              </w:rPr>
              <w:t>Activo no corriente</w:t>
            </w:r>
          </w:p>
        </w:tc>
        <w:tc>
          <w:tcPr>
            <w:tcW w:w="1701" w:type="dxa"/>
            <w:tcBorders>
              <w:left w:val="single" w:sz="4" w:space="0" w:color="auto"/>
              <w:right w:val="single" w:sz="4" w:space="0" w:color="auto"/>
            </w:tcBorders>
            <w:shd w:val="clear" w:color="auto" w:fill="auto"/>
            <w:noWrap/>
            <w:vAlign w:val="center"/>
          </w:tcPr>
          <w:p w14:paraId="692784D4" w14:textId="77777777" w:rsidR="008E70C0" w:rsidRPr="004B06BC" w:rsidRDefault="008E70C0" w:rsidP="008E70C0">
            <w:pPr>
              <w:spacing w:before="40" w:after="40"/>
              <w:jc w:val="right"/>
              <w:rPr>
                <w:rFonts w:cs="Calibri"/>
                <w:sz w:val="22"/>
                <w:szCs w:val="22"/>
              </w:rPr>
            </w:pPr>
          </w:p>
        </w:tc>
        <w:tc>
          <w:tcPr>
            <w:tcW w:w="1701" w:type="dxa"/>
            <w:tcBorders>
              <w:left w:val="single" w:sz="4" w:space="0" w:color="auto"/>
              <w:right w:val="single" w:sz="4" w:space="0" w:color="auto"/>
            </w:tcBorders>
            <w:vAlign w:val="center"/>
          </w:tcPr>
          <w:p w14:paraId="2C1FADD5" w14:textId="77777777" w:rsidR="008E70C0" w:rsidRPr="004B06BC" w:rsidRDefault="008E70C0" w:rsidP="008E70C0">
            <w:pPr>
              <w:spacing w:before="40" w:after="40"/>
              <w:jc w:val="right"/>
              <w:rPr>
                <w:rFonts w:cs="Calibri"/>
                <w:sz w:val="22"/>
                <w:szCs w:val="22"/>
              </w:rPr>
            </w:pPr>
          </w:p>
        </w:tc>
      </w:tr>
      <w:tr w:rsidR="008E70C0" w:rsidRPr="004B06BC" w14:paraId="1AB95AEB" w14:textId="77777777" w:rsidTr="008E70C0">
        <w:trPr>
          <w:trHeight w:val="20"/>
          <w:jc w:val="center"/>
        </w:trPr>
        <w:tc>
          <w:tcPr>
            <w:tcW w:w="5102" w:type="dxa"/>
            <w:tcBorders>
              <w:top w:val="nil"/>
              <w:left w:val="single" w:sz="4" w:space="0" w:color="auto"/>
              <w:bottom w:val="nil"/>
              <w:right w:val="nil"/>
            </w:tcBorders>
            <w:shd w:val="clear" w:color="auto" w:fill="auto"/>
            <w:noWrap/>
          </w:tcPr>
          <w:p w14:paraId="379C59A2"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Propiedades planta y equipos</w:t>
            </w:r>
          </w:p>
        </w:tc>
        <w:tc>
          <w:tcPr>
            <w:tcW w:w="1701" w:type="dxa"/>
            <w:tcBorders>
              <w:left w:val="single" w:sz="4" w:space="0" w:color="auto"/>
              <w:right w:val="single" w:sz="4" w:space="0" w:color="auto"/>
            </w:tcBorders>
            <w:shd w:val="clear" w:color="auto" w:fill="auto"/>
            <w:noWrap/>
            <w:vAlign w:val="center"/>
          </w:tcPr>
          <w:p w14:paraId="042765E2" w14:textId="77777777" w:rsidR="008E70C0" w:rsidRPr="004B06BC" w:rsidRDefault="008E70C0" w:rsidP="008E70C0">
            <w:pPr>
              <w:overflowPunct/>
              <w:autoSpaceDE/>
              <w:autoSpaceDN/>
              <w:adjustRightInd/>
              <w:spacing w:before="20" w:after="20"/>
              <w:jc w:val="right"/>
              <w:textAlignment w:val="auto"/>
              <w:rPr>
                <w:rFonts w:cs="Arial"/>
                <w:color w:val="000000"/>
                <w:sz w:val="22"/>
                <w:szCs w:val="22"/>
                <w:lang w:eastAsia="zh-CN"/>
              </w:rPr>
            </w:pPr>
          </w:p>
        </w:tc>
        <w:tc>
          <w:tcPr>
            <w:tcW w:w="1701" w:type="dxa"/>
            <w:tcBorders>
              <w:left w:val="single" w:sz="4" w:space="0" w:color="auto"/>
              <w:right w:val="single" w:sz="4" w:space="0" w:color="auto"/>
            </w:tcBorders>
            <w:vAlign w:val="center"/>
          </w:tcPr>
          <w:p w14:paraId="767C5442" w14:textId="77777777" w:rsidR="008E70C0" w:rsidRPr="004B06BC" w:rsidRDefault="008E70C0" w:rsidP="008E70C0">
            <w:pPr>
              <w:overflowPunct/>
              <w:autoSpaceDE/>
              <w:autoSpaceDN/>
              <w:adjustRightInd/>
              <w:spacing w:before="20" w:after="20"/>
              <w:jc w:val="right"/>
              <w:textAlignment w:val="auto"/>
              <w:rPr>
                <w:rFonts w:cs="Arial"/>
                <w:color w:val="000000"/>
                <w:sz w:val="22"/>
                <w:szCs w:val="22"/>
                <w:lang w:eastAsia="zh-CN"/>
              </w:rPr>
            </w:pPr>
          </w:p>
        </w:tc>
      </w:tr>
      <w:tr w:rsidR="008E70C0" w:rsidRPr="004B06BC" w14:paraId="68C09658" w14:textId="77777777" w:rsidTr="008E70C0">
        <w:trPr>
          <w:trHeight w:val="20"/>
          <w:jc w:val="center"/>
        </w:trPr>
        <w:tc>
          <w:tcPr>
            <w:tcW w:w="5102" w:type="dxa"/>
            <w:tcBorders>
              <w:top w:val="nil"/>
              <w:left w:val="single" w:sz="4" w:space="0" w:color="auto"/>
              <w:bottom w:val="nil"/>
              <w:right w:val="nil"/>
            </w:tcBorders>
            <w:shd w:val="clear" w:color="auto" w:fill="auto"/>
            <w:noWrap/>
          </w:tcPr>
          <w:p w14:paraId="53E1B56C"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Activo intangible</w:t>
            </w:r>
          </w:p>
        </w:tc>
        <w:tc>
          <w:tcPr>
            <w:tcW w:w="1701" w:type="dxa"/>
            <w:tcBorders>
              <w:left w:val="single" w:sz="4" w:space="0" w:color="auto"/>
              <w:right w:val="single" w:sz="4" w:space="0" w:color="auto"/>
            </w:tcBorders>
            <w:shd w:val="clear" w:color="auto" w:fill="auto"/>
            <w:noWrap/>
            <w:vAlign w:val="center"/>
          </w:tcPr>
          <w:p w14:paraId="14F9D817" w14:textId="77777777" w:rsidR="008E70C0" w:rsidRPr="004B06BC" w:rsidRDefault="008E70C0" w:rsidP="008E70C0">
            <w:pPr>
              <w:overflowPunct/>
              <w:autoSpaceDE/>
              <w:autoSpaceDN/>
              <w:adjustRightInd/>
              <w:spacing w:before="20" w:after="20"/>
              <w:jc w:val="right"/>
              <w:textAlignment w:val="auto"/>
              <w:rPr>
                <w:rFonts w:cs="Arial"/>
                <w:color w:val="000000"/>
                <w:sz w:val="22"/>
                <w:szCs w:val="22"/>
                <w:lang w:eastAsia="zh-CN"/>
              </w:rPr>
            </w:pPr>
          </w:p>
        </w:tc>
        <w:tc>
          <w:tcPr>
            <w:tcW w:w="1701" w:type="dxa"/>
            <w:tcBorders>
              <w:left w:val="single" w:sz="4" w:space="0" w:color="auto"/>
              <w:right w:val="single" w:sz="4" w:space="0" w:color="auto"/>
            </w:tcBorders>
            <w:vAlign w:val="center"/>
          </w:tcPr>
          <w:p w14:paraId="4FE39464" w14:textId="77777777" w:rsidR="008E70C0" w:rsidRPr="004B06BC" w:rsidRDefault="008E70C0" w:rsidP="008E70C0">
            <w:pPr>
              <w:overflowPunct/>
              <w:autoSpaceDE/>
              <w:autoSpaceDN/>
              <w:adjustRightInd/>
              <w:spacing w:before="20" w:after="20"/>
              <w:jc w:val="right"/>
              <w:textAlignment w:val="auto"/>
              <w:rPr>
                <w:rFonts w:cs="Arial"/>
                <w:color w:val="000000"/>
                <w:sz w:val="22"/>
                <w:szCs w:val="22"/>
                <w:lang w:eastAsia="zh-CN"/>
              </w:rPr>
            </w:pPr>
          </w:p>
        </w:tc>
      </w:tr>
      <w:tr w:rsidR="008E70C0" w:rsidRPr="004B06BC" w14:paraId="346E90FC" w14:textId="77777777" w:rsidTr="002007E5">
        <w:trPr>
          <w:trHeight w:val="20"/>
          <w:jc w:val="center"/>
        </w:trPr>
        <w:tc>
          <w:tcPr>
            <w:tcW w:w="5102" w:type="dxa"/>
            <w:tcBorders>
              <w:top w:val="nil"/>
              <w:left w:val="single" w:sz="4" w:space="0" w:color="auto"/>
              <w:bottom w:val="nil"/>
              <w:right w:val="nil"/>
            </w:tcBorders>
            <w:shd w:val="clear" w:color="auto" w:fill="auto"/>
            <w:noWrap/>
          </w:tcPr>
          <w:p w14:paraId="3F549BE4"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Activos en construcción</w:t>
            </w:r>
          </w:p>
        </w:tc>
        <w:tc>
          <w:tcPr>
            <w:tcW w:w="1701" w:type="dxa"/>
            <w:tcBorders>
              <w:left w:val="single" w:sz="4" w:space="0" w:color="auto"/>
              <w:right w:val="single" w:sz="4" w:space="0" w:color="auto"/>
            </w:tcBorders>
            <w:shd w:val="clear" w:color="auto" w:fill="auto"/>
            <w:noWrap/>
          </w:tcPr>
          <w:p w14:paraId="2BED3F37" w14:textId="0CC18070" w:rsidR="008E70C0" w:rsidRPr="004B06BC" w:rsidRDefault="008E70C0" w:rsidP="008E70C0">
            <w:pPr>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13 362</w:t>
            </w:r>
          </w:p>
        </w:tc>
        <w:tc>
          <w:tcPr>
            <w:tcW w:w="1701" w:type="dxa"/>
            <w:tcBorders>
              <w:left w:val="single" w:sz="4" w:space="0" w:color="auto"/>
              <w:right w:val="single" w:sz="4" w:space="0" w:color="auto"/>
            </w:tcBorders>
            <w:vAlign w:val="center"/>
          </w:tcPr>
          <w:p w14:paraId="479EDC19" w14:textId="3F1E9CC9" w:rsidR="008E70C0" w:rsidRPr="004B06BC" w:rsidRDefault="008E70C0" w:rsidP="008E70C0">
            <w:pPr>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8 176</w:t>
            </w:r>
          </w:p>
        </w:tc>
      </w:tr>
      <w:tr w:rsidR="008E70C0" w:rsidRPr="004B06BC" w14:paraId="44B139C7" w14:textId="77777777" w:rsidTr="002007E5">
        <w:trPr>
          <w:trHeight w:val="20"/>
          <w:jc w:val="center"/>
        </w:trPr>
        <w:tc>
          <w:tcPr>
            <w:tcW w:w="5102" w:type="dxa"/>
            <w:tcBorders>
              <w:top w:val="nil"/>
              <w:left w:val="single" w:sz="4" w:space="0" w:color="auto"/>
              <w:bottom w:val="nil"/>
              <w:right w:val="nil"/>
            </w:tcBorders>
            <w:shd w:val="clear" w:color="auto" w:fill="auto"/>
            <w:noWrap/>
          </w:tcPr>
          <w:p w14:paraId="10BCEE97" w14:textId="77777777" w:rsidR="008E70C0" w:rsidRPr="004B06BC" w:rsidRDefault="008E70C0" w:rsidP="008E70C0">
            <w:pPr>
              <w:tabs>
                <w:tab w:val="clear" w:pos="567"/>
                <w:tab w:val="clear" w:pos="1134"/>
                <w:tab w:val="clear" w:pos="1701"/>
                <w:tab w:val="clear" w:pos="2268"/>
                <w:tab w:val="clear" w:pos="2835"/>
              </w:tabs>
              <w:spacing w:before="40" w:after="40"/>
              <w:rPr>
                <w:b/>
                <w:bCs/>
                <w:sz w:val="22"/>
                <w:szCs w:val="22"/>
              </w:rPr>
            </w:pPr>
            <w:r w:rsidRPr="004B06BC">
              <w:rPr>
                <w:rFonts w:eastAsia="Calibri" w:cs="Arial"/>
                <w:b/>
                <w:bCs/>
                <w:sz w:val="22"/>
                <w:szCs w:val="22"/>
              </w:rPr>
              <w:t>Total del activo no corriente</w:t>
            </w:r>
          </w:p>
        </w:tc>
        <w:tc>
          <w:tcPr>
            <w:tcW w:w="1701" w:type="dxa"/>
            <w:tcBorders>
              <w:left w:val="single" w:sz="4" w:space="0" w:color="auto"/>
              <w:right w:val="single" w:sz="4" w:space="0" w:color="auto"/>
            </w:tcBorders>
            <w:shd w:val="clear" w:color="auto" w:fill="auto"/>
            <w:noWrap/>
          </w:tcPr>
          <w:p w14:paraId="3B19BE91" w14:textId="7668FFE8" w:rsidR="008E70C0" w:rsidRPr="004B06BC" w:rsidRDefault="008E70C0" w:rsidP="008E70C0">
            <w:pPr>
              <w:spacing w:before="40" w:after="40"/>
              <w:jc w:val="right"/>
              <w:rPr>
                <w:rFonts w:cs="Calibri"/>
                <w:b/>
                <w:bCs/>
                <w:sz w:val="22"/>
                <w:szCs w:val="22"/>
              </w:rPr>
            </w:pPr>
            <w:r w:rsidRPr="004B06BC">
              <w:rPr>
                <w:rFonts w:cs="Calibri"/>
                <w:b/>
                <w:bCs/>
                <w:color w:val="000000"/>
                <w:sz w:val="22"/>
                <w:szCs w:val="22"/>
                <w:lang w:eastAsia="en-GB"/>
              </w:rPr>
              <w:t>13 362</w:t>
            </w:r>
          </w:p>
        </w:tc>
        <w:tc>
          <w:tcPr>
            <w:tcW w:w="1701" w:type="dxa"/>
            <w:tcBorders>
              <w:left w:val="single" w:sz="4" w:space="0" w:color="auto"/>
              <w:right w:val="single" w:sz="4" w:space="0" w:color="auto"/>
            </w:tcBorders>
            <w:vAlign w:val="center"/>
          </w:tcPr>
          <w:p w14:paraId="65B0A4DA" w14:textId="14719D72" w:rsidR="008E70C0" w:rsidRPr="004B06BC" w:rsidRDefault="008E70C0" w:rsidP="008E70C0">
            <w:pPr>
              <w:spacing w:before="40" w:after="40"/>
              <w:jc w:val="right"/>
              <w:rPr>
                <w:rFonts w:cs="Calibri"/>
                <w:b/>
                <w:bCs/>
                <w:sz w:val="22"/>
                <w:szCs w:val="22"/>
              </w:rPr>
            </w:pPr>
            <w:r w:rsidRPr="004B06BC">
              <w:rPr>
                <w:rFonts w:cs="Calibri"/>
                <w:b/>
                <w:bCs/>
                <w:sz w:val="22"/>
                <w:szCs w:val="22"/>
              </w:rPr>
              <w:t>8 176</w:t>
            </w:r>
          </w:p>
        </w:tc>
      </w:tr>
      <w:tr w:rsidR="008E70C0" w:rsidRPr="004B06BC" w14:paraId="442C024C" w14:textId="77777777" w:rsidTr="008E70C0">
        <w:trPr>
          <w:trHeight w:val="20"/>
          <w:jc w:val="center"/>
        </w:trPr>
        <w:tc>
          <w:tcPr>
            <w:tcW w:w="5102" w:type="dxa"/>
            <w:tcBorders>
              <w:left w:val="single" w:sz="4" w:space="0" w:color="auto"/>
              <w:right w:val="single" w:sz="4" w:space="0" w:color="auto"/>
            </w:tcBorders>
            <w:shd w:val="clear" w:color="auto" w:fill="auto"/>
            <w:noWrap/>
          </w:tcPr>
          <w:p w14:paraId="5E02676D" w14:textId="77777777" w:rsidR="008E70C0" w:rsidRPr="004B06BC" w:rsidRDefault="008E70C0" w:rsidP="008639F7">
            <w:pPr>
              <w:tabs>
                <w:tab w:val="clear" w:pos="567"/>
                <w:tab w:val="clear" w:pos="1134"/>
                <w:tab w:val="clear" w:pos="1701"/>
                <w:tab w:val="clear" w:pos="2268"/>
                <w:tab w:val="clear" w:pos="2835"/>
              </w:tabs>
              <w:spacing w:before="0"/>
              <w:rPr>
                <w:sz w:val="22"/>
                <w:szCs w:val="22"/>
              </w:rPr>
            </w:pPr>
          </w:p>
        </w:tc>
        <w:tc>
          <w:tcPr>
            <w:tcW w:w="1701" w:type="dxa"/>
            <w:tcBorders>
              <w:left w:val="single" w:sz="4" w:space="0" w:color="auto"/>
              <w:right w:val="single" w:sz="4" w:space="0" w:color="auto"/>
            </w:tcBorders>
            <w:shd w:val="clear" w:color="auto" w:fill="auto"/>
            <w:noWrap/>
            <w:vAlign w:val="center"/>
          </w:tcPr>
          <w:p w14:paraId="1D469C2A" w14:textId="77777777" w:rsidR="008E70C0" w:rsidRPr="004B06BC" w:rsidRDefault="008E70C0" w:rsidP="008639F7">
            <w:pPr>
              <w:spacing w:before="0"/>
              <w:jc w:val="right"/>
              <w:rPr>
                <w:rFonts w:cs="Calibri"/>
                <w:sz w:val="22"/>
                <w:szCs w:val="22"/>
              </w:rPr>
            </w:pPr>
          </w:p>
        </w:tc>
        <w:tc>
          <w:tcPr>
            <w:tcW w:w="1701" w:type="dxa"/>
            <w:tcBorders>
              <w:left w:val="single" w:sz="4" w:space="0" w:color="auto"/>
              <w:right w:val="single" w:sz="4" w:space="0" w:color="auto"/>
            </w:tcBorders>
            <w:vAlign w:val="center"/>
          </w:tcPr>
          <w:p w14:paraId="38E1A963" w14:textId="77777777" w:rsidR="008E70C0" w:rsidRPr="004B06BC" w:rsidRDefault="008E70C0" w:rsidP="008639F7">
            <w:pPr>
              <w:spacing w:before="0"/>
              <w:jc w:val="right"/>
              <w:rPr>
                <w:rFonts w:cs="Calibri"/>
                <w:sz w:val="22"/>
                <w:szCs w:val="22"/>
              </w:rPr>
            </w:pPr>
          </w:p>
        </w:tc>
      </w:tr>
      <w:tr w:rsidR="008E70C0" w:rsidRPr="004B06BC" w14:paraId="704060BC" w14:textId="77777777" w:rsidTr="008E70C0">
        <w:trPr>
          <w:trHeight w:val="20"/>
          <w:jc w:val="center"/>
        </w:trPr>
        <w:tc>
          <w:tcPr>
            <w:tcW w:w="5102" w:type="dxa"/>
            <w:tcBorders>
              <w:top w:val="single" w:sz="4" w:space="0" w:color="auto"/>
              <w:left w:val="single" w:sz="4" w:space="0" w:color="auto"/>
              <w:bottom w:val="single" w:sz="4" w:space="0" w:color="auto"/>
              <w:right w:val="nil"/>
            </w:tcBorders>
            <w:shd w:val="clear" w:color="auto" w:fill="C6D9F1" w:themeFill="text2" w:themeFillTint="33"/>
            <w:noWrap/>
            <w:vAlign w:val="center"/>
          </w:tcPr>
          <w:p w14:paraId="6760F473" w14:textId="77777777" w:rsidR="008E70C0" w:rsidRPr="004B06BC" w:rsidRDefault="008E70C0" w:rsidP="008E70C0">
            <w:pPr>
              <w:tabs>
                <w:tab w:val="clear" w:pos="567"/>
                <w:tab w:val="clear" w:pos="1134"/>
                <w:tab w:val="clear" w:pos="1701"/>
                <w:tab w:val="clear" w:pos="2268"/>
                <w:tab w:val="clear" w:pos="2835"/>
              </w:tabs>
              <w:spacing w:before="60" w:after="60"/>
              <w:rPr>
                <w:b/>
                <w:bCs/>
                <w:sz w:val="22"/>
                <w:szCs w:val="22"/>
              </w:rPr>
            </w:pPr>
            <w:r w:rsidRPr="004B06BC">
              <w:rPr>
                <w:rFonts w:cs="Arial"/>
                <w:b/>
                <w:bCs/>
                <w:color w:val="000000"/>
                <w:sz w:val="22"/>
                <w:szCs w:val="22"/>
                <w:lang w:eastAsia="zh-CN"/>
              </w:rPr>
              <w:t>TOTAL ACTIVO</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D8ECDA0" w14:textId="6311FDA0" w:rsidR="008E70C0" w:rsidRPr="004B06BC" w:rsidRDefault="008E70C0" w:rsidP="008E70C0">
            <w:pPr>
              <w:spacing w:before="60" w:after="60"/>
              <w:jc w:val="right"/>
              <w:rPr>
                <w:rFonts w:cs="Calibri"/>
                <w:b/>
                <w:bCs/>
                <w:sz w:val="22"/>
                <w:szCs w:val="22"/>
              </w:rPr>
            </w:pPr>
            <w:r w:rsidRPr="004B06BC">
              <w:rPr>
                <w:rFonts w:cs="Calibri"/>
                <w:b/>
                <w:bCs/>
                <w:sz w:val="22"/>
                <w:szCs w:val="22"/>
                <w:lang w:val="en-GB"/>
              </w:rPr>
              <w:t>39 876</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73318A" w14:textId="65B1CA65" w:rsidR="008E70C0" w:rsidRPr="004B06BC" w:rsidRDefault="008E70C0" w:rsidP="008E70C0">
            <w:pPr>
              <w:spacing w:before="60" w:after="60"/>
              <w:jc w:val="right"/>
              <w:rPr>
                <w:rFonts w:cs="Calibri"/>
                <w:b/>
                <w:bCs/>
                <w:sz w:val="22"/>
                <w:szCs w:val="22"/>
              </w:rPr>
            </w:pPr>
            <w:r w:rsidRPr="004B06BC">
              <w:rPr>
                <w:rFonts w:cs="Calibri"/>
                <w:b/>
                <w:bCs/>
                <w:sz w:val="22"/>
                <w:szCs w:val="22"/>
              </w:rPr>
              <w:t>31 732</w:t>
            </w:r>
          </w:p>
        </w:tc>
      </w:tr>
      <w:tr w:rsidR="004B06BC" w:rsidRPr="004B06BC" w14:paraId="391D91F1" w14:textId="77777777" w:rsidTr="008A64D1">
        <w:trPr>
          <w:trHeight w:val="20"/>
          <w:jc w:val="center"/>
        </w:trPr>
        <w:tc>
          <w:tcPr>
            <w:tcW w:w="5102" w:type="dxa"/>
            <w:tcBorders>
              <w:left w:val="single" w:sz="4" w:space="0" w:color="auto"/>
              <w:right w:val="single" w:sz="4" w:space="0" w:color="auto"/>
            </w:tcBorders>
            <w:shd w:val="clear" w:color="auto" w:fill="auto"/>
            <w:noWrap/>
          </w:tcPr>
          <w:p w14:paraId="0F2E7E4C" w14:textId="77777777" w:rsidR="004B06BC" w:rsidRPr="004B06BC" w:rsidRDefault="004B06BC" w:rsidP="004B06BC">
            <w:pPr>
              <w:tabs>
                <w:tab w:val="clear" w:pos="567"/>
                <w:tab w:val="clear" w:pos="1134"/>
                <w:tab w:val="clear" w:pos="1701"/>
                <w:tab w:val="clear" w:pos="2268"/>
                <w:tab w:val="clear" w:pos="2835"/>
              </w:tabs>
              <w:spacing w:before="0" w:line="240" w:lineRule="exact"/>
              <w:rPr>
                <w:sz w:val="22"/>
                <w:szCs w:val="22"/>
              </w:rPr>
            </w:pPr>
          </w:p>
        </w:tc>
        <w:tc>
          <w:tcPr>
            <w:tcW w:w="1701" w:type="dxa"/>
            <w:tcBorders>
              <w:left w:val="single" w:sz="4" w:space="0" w:color="auto"/>
              <w:right w:val="single" w:sz="4" w:space="0" w:color="auto"/>
            </w:tcBorders>
            <w:shd w:val="clear" w:color="auto" w:fill="auto"/>
            <w:noWrap/>
            <w:vAlign w:val="center"/>
          </w:tcPr>
          <w:p w14:paraId="05AFF537" w14:textId="77777777" w:rsidR="004B06BC" w:rsidRPr="004B06BC" w:rsidRDefault="004B06BC" w:rsidP="004B06BC">
            <w:pPr>
              <w:spacing w:before="0" w:line="240" w:lineRule="exact"/>
              <w:jc w:val="right"/>
              <w:rPr>
                <w:rFonts w:cs="Calibri"/>
                <w:sz w:val="22"/>
                <w:szCs w:val="22"/>
              </w:rPr>
            </w:pPr>
          </w:p>
        </w:tc>
        <w:tc>
          <w:tcPr>
            <w:tcW w:w="1701" w:type="dxa"/>
            <w:tcBorders>
              <w:left w:val="single" w:sz="4" w:space="0" w:color="auto"/>
              <w:right w:val="single" w:sz="4" w:space="0" w:color="auto"/>
            </w:tcBorders>
            <w:vAlign w:val="center"/>
          </w:tcPr>
          <w:p w14:paraId="4A5EFD05" w14:textId="77777777" w:rsidR="004B06BC" w:rsidRPr="004B06BC" w:rsidRDefault="004B06BC" w:rsidP="004B06BC">
            <w:pPr>
              <w:spacing w:before="0" w:line="240" w:lineRule="exact"/>
              <w:jc w:val="right"/>
              <w:rPr>
                <w:rFonts w:cs="Calibri"/>
                <w:sz w:val="22"/>
                <w:szCs w:val="22"/>
              </w:rPr>
            </w:pPr>
          </w:p>
        </w:tc>
      </w:tr>
      <w:tr w:rsidR="008E70C0" w:rsidRPr="004B06BC" w14:paraId="19973BAE" w14:textId="77777777" w:rsidTr="008E70C0">
        <w:trPr>
          <w:trHeight w:val="20"/>
          <w:jc w:val="center"/>
        </w:trPr>
        <w:tc>
          <w:tcPr>
            <w:tcW w:w="5102" w:type="dxa"/>
            <w:tcBorders>
              <w:top w:val="nil"/>
              <w:left w:val="single" w:sz="4" w:space="0" w:color="auto"/>
              <w:bottom w:val="nil"/>
              <w:right w:val="nil"/>
            </w:tcBorders>
            <w:shd w:val="clear" w:color="auto" w:fill="auto"/>
            <w:noWrap/>
            <w:hideMark/>
          </w:tcPr>
          <w:p w14:paraId="70CBF1D2" w14:textId="77777777" w:rsidR="008E70C0" w:rsidRPr="004B06BC" w:rsidRDefault="008E70C0" w:rsidP="008E70C0">
            <w:pPr>
              <w:tabs>
                <w:tab w:val="clear" w:pos="567"/>
                <w:tab w:val="clear" w:pos="1134"/>
                <w:tab w:val="clear" w:pos="1701"/>
                <w:tab w:val="clear" w:pos="2268"/>
                <w:tab w:val="clear" w:pos="2835"/>
              </w:tabs>
              <w:spacing w:before="40" w:after="40"/>
              <w:rPr>
                <w:sz w:val="22"/>
                <w:szCs w:val="22"/>
                <w:u w:val="single"/>
              </w:rPr>
            </w:pPr>
            <w:r w:rsidRPr="004B06BC">
              <w:rPr>
                <w:rFonts w:eastAsia="Calibri" w:cs="Arial"/>
                <w:b/>
                <w:bCs/>
                <w:sz w:val="22"/>
                <w:szCs w:val="22"/>
              </w:rPr>
              <w:t>PASIVO</w:t>
            </w:r>
          </w:p>
        </w:tc>
        <w:tc>
          <w:tcPr>
            <w:tcW w:w="1701" w:type="dxa"/>
            <w:tcBorders>
              <w:top w:val="nil"/>
              <w:left w:val="single" w:sz="4" w:space="0" w:color="auto"/>
              <w:bottom w:val="nil"/>
              <w:right w:val="single" w:sz="4" w:space="0" w:color="auto"/>
            </w:tcBorders>
            <w:shd w:val="clear" w:color="auto" w:fill="auto"/>
            <w:noWrap/>
            <w:vAlign w:val="center"/>
          </w:tcPr>
          <w:p w14:paraId="5B090A49" w14:textId="77777777" w:rsidR="008E70C0" w:rsidRPr="004B06BC" w:rsidRDefault="008E70C0" w:rsidP="008E70C0">
            <w:pPr>
              <w:spacing w:before="40" w:after="40"/>
              <w:jc w:val="right"/>
              <w:rPr>
                <w:rFonts w:cs="Calibri"/>
                <w:sz w:val="22"/>
                <w:szCs w:val="22"/>
              </w:rPr>
            </w:pPr>
          </w:p>
        </w:tc>
        <w:tc>
          <w:tcPr>
            <w:tcW w:w="1701" w:type="dxa"/>
            <w:tcBorders>
              <w:top w:val="nil"/>
              <w:left w:val="single" w:sz="4" w:space="0" w:color="auto"/>
              <w:bottom w:val="nil"/>
              <w:right w:val="single" w:sz="4" w:space="0" w:color="auto"/>
            </w:tcBorders>
            <w:vAlign w:val="center"/>
          </w:tcPr>
          <w:p w14:paraId="04DC7C3F" w14:textId="77777777" w:rsidR="008E70C0" w:rsidRPr="004B06BC" w:rsidRDefault="008E70C0" w:rsidP="008E70C0">
            <w:pPr>
              <w:spacing w:before="40" w:after="40"/>
              <w:jc w:val="right"/>
              <w:rPr>
                <w:rFonts w:cs="Calibri"/>
                <w:sz w:val="22"/>
                <w:szCs w:val="22"/>
              </w:rPr>
            </w:pPr>
          </w:p>
        </w:tc>
      </w:tr>
      <w:tr w:rsidR="004B06BC" w:rsidRPr="004B06BC" w14:paraId="11BA27A7" w14:textId="77777777" w:rsidTr="008A64D1">
        <w:trPr>
          <w:trHeight w:val="20"/>
          <w:jc w:val="center"/>
        </w:trPr>
        <w:tc>
          <w:tcPr>
            <w:tcW w:w="5102" w:type="dxa"/>
            <w:tcBorders>
              <w:left w:val="single" w:sz="4" w:space="0" w:color="auto"/>
              <w:right w:val="single" w:sz="4" w:space="0" w:color="auto"/>
            </w:tcBorders>
            <w:shd w:val="clear" w:color="auto" w:fill="auto"/>
            <w:noWrap/>
          </w:tcPr>
          <w:p w14:paraId="4492B191" w14:textId="77777777" w:rsidR="004B06BC" w:rsidRPr="004B06BC" w:rsidRDefault="004B06BC" w:rsidP="008A64D1">
            <w:pPr>
              <w:tabs>
                <w:tab w:val="clear" w:pos="567"/>
                <w:tab w:val="clear" w:pos="1134"/>
                <w:tab w:val="clear" w:pos="1701"/>
                <w:tab w:val="clear" w:pos="2268"/>
                <w:tab w:val="clear" w:pos="2835"/>
              </w:tabs>
              <w:spacing w:before="0"/>
              <w:rPr>
                <w:sz w:val="22"/>
                <w:szCs w:val="22"/>
              </w:rPr>
            </w:pPr>
          </w:p>
        </w:tc>
        <w:tc>
          <w:tcPr>
            <w:tcW w:w="1701" w:type="dxa"/>
            <w:tcBorders>
              <w:left w:val="single" w:sz="4" w:space="0" w:color="auto"/>
              <w:right w:val="single" w:sz="4" w:space="0" w:color="auto"/>
            </w:tcBorders>
            <w:shd w:val="clear" w:color="auto" w:fill="auto"/>
            <w:noWrap/>
            <w:vAlign w:val="center"/>
          </w:tcPr>
          <w:p w14:paraId="4AB2D933" w14:textId="77777777" w:rsidR="004B06BC" w:rsidRPr="004B06BC" w:rsidRDefault="004B06BC" w:rsidP="008A64D1">
            <w:pPr>
              <w:spacing w:before="0"/>
              <w:jc w:val="right"/>
              <w:rPr>
                <w:rFonts w:cs="Calibri"/>
                <w:sz w:val="22"/>
                <w:szCs w:val="22"/>
              </w:rPr>
            </w:pPr>
          </w:p>
        </w:tc>
        <w:tc>
          <w:tcPr>
            <w:tcW w:w="1701" w:type="dxa"/>
            <w:tcBorders>
              <w:left w:val="single" w:sz="4" w:space="0" w:color="auto"/>
              <w:right w:val="single" w:sz="4" w:space="0" w:color="auto"/>
            </w:tcBorders>
            <w:vAlign w:val="center"/>
          </w:tcPr>
          <w:p w14:paraId="4A4344FB" w14:textId="77777777" w:rsidR="004B06BC" w:rsidRPr="004B06BC" w:rsidRDefault="004B06BC" w:rsidP="008A64D1">
            <w:pPr>
              <w:spacing w:before="0"/>
              <w:jc w:val="right"/>
              <w:rPr>
                <w:rFonts w:cs="Calibri"/>
                <w:sz w:val="22"/>
                <w:szCs w:val="22"/>
              </w:rPr>
            </w:pPr>
          </w:p>
        </w:tc>
      </w:tr>
      <w:tr w:rsidR="008E70C0" w:rsidRPr="004B06BC" w14:paraId="34373E6B" w14:textId="77777777" w:rsidTr="008E70C0">
        <w:trPr>
          <w:trHeight w:val="20"/>
          <w:jc w:val="center"/>
        </w:trPr>
        <w:tc>
          <w:tcPr>
            <w:tcW w:w="5102" w:type="dxa"/>
            <w:tcBorders>
              <w:top w:val="nil"/>
              <w:left w:val="single" w:sz="4" w:space="0" w:color="auto"/>
              <w:bottom w:val="nil"/>
              <w:right w:val="nil"/>
            </w:tcBorders>
            <w:shd w:val="clear" w:color="auto" w:fill="auto"/>
            <w:noWrap/>
          </w:tcPr>
          <w:p w14:paraId="59D93DED"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40" w:after="40"/>
              <w:textAlignment w:val="auto"/>
              <w:rPr>
                <w:sz w:val="22"/>
                <w:szCs w:val="22"/>
              </w:rPr>
            </w:pPr>
            <w:r w:rsidRPr="004B06BC">
              <w:rPr>
                <w:rFonts w:eastAsia="Calibri" w:cs="Arial"/>
                <w:b/>
                <w:bCs/>
                <w:sz w:val="22"/>
                <w:szCs w:val="22"/>
              </w:rPr>
              <w:t>Pasivo corriente</w:t>
            </w:r>
          </w:p>
        </w:tc>
        <w:tc>
          <w:tcPr>
            <w:tcW w:w="1701" w:type="dxa"/>
            <w:tcBorders>
              <w:top w:val="nil"/>
              <w:left w:val="single" w:sz="4" w:space="0" w:color="auto"/>
              <w:bottom w:val="nil"/>
              <w:right w:val="single" w:sz="4" w:space="0" w:color="auto"/>
            </w:tcBorders>
            <w:shd w:val="clear" w:color="auto" w:fill="auto"/>
            <w:noWrap/>
            <w:vAlign w:val="center"/>
          </w:tcPr>
          <w:p w14:paraId="7E29A461"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p>
        </w:tc>
        <w:tc>
          <w:tcPr>
            <w:tcW w:w="1701" w:type="dxa"/>
            <w:tcBorders>
              <w:top w:val="nil"/>
              <w:left w:val="single" w:sz="4" w:space="0" w:color="auto"/>
              <w:bottom w:val="nil"/>
              <w:right w:val="single" w:sz="4" w:space="0" w:color="auto"/>
            </w:tcBorders>
            <w:vAlign w:val="center"/>
          </w:tcPr>
          <w:p w14:paraId="1E942409" w14:textId="77777777" w:rsidR="008E70C0" w:rsidRPr="004B06BC" w:rsidRDefault="008E70C0" w:rsidP="008E70C0">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p>
        </w:tc>
      </w:tr>
      <w:tr w:rsidR="008639F7" w:rsidRPr="004B06BC" w14:paraId="0FB009C2" w14:textId="77777777" w:rsidTr="002007E5">
        <w:trPr>
          <w:trHeight w:val="20"/>
          <w:jc w:val="center"/>
        </w:trPr>
        <w:tc>
          <w:tcPr>
            <w:tcW w:w="5102" w:type="dxa"/>
            <w:tcBorders>
              <w:top w:val="nil"/>
              <w:left w:val="single" w:sz="4" w:space="0" w:color="auto"/>
              <w:bottom w:val="nil"/>
              <w:right w:val="nil"/>
            </w:tcBorders>
            <w:shd w:val="clear" w:color="auto" w:fill="auto"/>
            <w:noWrap/>
            <w:hideMark/>
          </w:tcPr>
          <w:p w14:paraId="46625DD8"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Proveedores y otros acreedores</w:t>
            </w:r>
          </w:p>
        </w:tc>
        <w:tc>
          <w:tcPr>
            <w:tcW w:w="1701" w:type="dxa"/>
            <w:tcBorders>
              <w:top w:val="nil"/>
              <w:left w:val="single" w:sz="4" w:space="0" w:color="auto"/>
              <w:bottom w:val="nil"/>
              <w:right w:val="single" w:sz="4" w:space="0" w:color="auto"/>
            </w:tcBorders>
            <w:shd w:val="clear" w:color="auto" w:fill="auto"/>
            <w:noWrap/>
          </w:tcPr>
          <w:p w14:paraId="46B7128B" w14:textId="6BFC6664"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199</w:t>
            </w:r>
          </w:p>
        </w:tc>
        <w:tc>
          <w:tcPr>
            <w:tcW w:w="1701" w:type="dxa"/>
            <w:tcBorders>
              <w:top w:val="nil"/>
              <w:left w:val="single" w:sz="4" w:space="0" w:color="auto"/>
              <w:bottom w:val="nil"/>
              <w:right w:val="single" w:sz="4" w:space="0" w:color="auto"/>
            </w:tcBorders>
            <w:vAlign w:val="center"/>
          </w:tcPr>
          <w:p w14:paraId="784F279F" w14:textId="70AE766E"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66</w:t>
            </w:r>
          </w:p>
        </w:tc>
      </w:tr>
      <w:tr w:rsidR="008639F7" w:rsidRPr="004B06BC" w14:paraId="7EC40C6D" w14:textId="77777777" w:rsidTr="002007E5">
        <w:trPr>
          <w:trHeight w:val="20"/>
          <w:jc w:val="center"/>
        </w:trPr>
        <w:tc>
          <w:tcPr>
            <w:tcW w:w="5102" w:type="dxa"/>
            <w:tcBorders>
              <w:top w:val="nil"/>
              <w:left w:val="single" w:sz="4" w:space="0" w:color="auto"/>
              <w:bottom w:val="nil"/>
              <w:right w:val="nil"/>
            </w:tcBorders>
            <w:shd w:val="clear" w:color="auto" w:fill="auto"/>
            <w:noWrap/>
          </w:tcPr>
          <w:p w14:paraId="6F7308DA"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Ingresos diferidos</w:t>
            </w:r>
          </w:p>
        </w:tc>
        <w:tc>
          <w:tcPr>
            <w:tcW w:w="1701" w:type="dxa"/>
            <w:tcBorders>
              <w:top w:val="nil"/>
              <w:left w:val="single" w:sz="4" w:space="0" w:color="auto"/>
              <w:bottom w:val="nil"/>
              <w:right w:val="single" w:sz="4" w:space="0" w:color="auto"/>
            </w:tcBorders>
            <w:shd w:val="clear" w:color="auto" w:fill="auto"/>
            <w:noWrap/>
          </w:tcPr>
          <w:p w14:paraId="2B2787EF" w14:textId="5A0ECCDF"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w:t>
            </w:r>
          </w:p>
        </w:tc>
        <w:tc>
          <w:tcPr>
            <w:tcW w:w="1701" w:type="dxa"/>
            <w:tcBorders>
              <w:top w:val="nil"/>
              <w:left w:val="single" w:sz="4" w:space="0" w:color="auto"/>
              <w:bottom w:val="nil"/>
              <w:right w:val="single" w:sz="4" w:space="0" w:color="auto"/>
            </w:tcBorders>
            <w:vAlign w:val="center"/>
          </w:tcPr>
          <w:p w14:paraId="2696B5AA" w14:textId="70024FD2"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2 000</w:t>
            </w:r>
          </w:p>
        </w:tc>
      </w:tr>
      <w:tr w:rsidR="008639F7" w:rsidRPr="004B06BC" w14:paraId="561D6547" w14:textId="77777777" w:rsidTr="002007E5">
        <w:trPr>
          <w:trHeight w:val="20"/>
          <w:jc w:val="center"/>
        </w:trPr>
        <w:tc>
          <w:tcPr>
            <w:tcW w:w="5102" w:type="dxa"/>
            <w:tcBorders>
              <w:top w:val="nil"/>
              <w:left w:val="single" w:sz="4" w:space="0" w:color="auto"/>
              <w:bottom w:val="nil"/>
              <w:right w:val="nil"/>
            </w:tcBorders>
            <w:shd w:val="clear" w:color="auto" w:fill="auto"/>
            <w:noWrap/>
          </w:tcPr>
          <w:p w14:paraId="421DB15A"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Otras deudas</w:t>
            </w:r>
          </w:p>
        </w:tc>
        <w:tc>
          <w:tcPr>
            <w:tcW w:w="1701" w:type="dxa"/>
            <w:tcBorders>
              <w:top w:val="nil"/>
              <w:left w:val="single" w:sz="4" w:space="0" w:color="auto"/>
              <w:bottom w:val="nil"/>
              <w:right w:val="single" w:sz="4" w:space="0" w:color="auto"/>
            </w:tcBorders>
            <w:shd w:val="clear" w:color="auto" w:fill="auto"/>
            <w:noWrap/>
          </w:tcPr>
          <w:p w14:paraId="08299800" w14:textId="55C659CF"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32</w:t>
            </w:r>
          </w:p>
        </w:tc>
        <w:tc>
          <w:tcPr>
            <w:tcW w:w="1701" w:type="dxa"/>
            <w:tcBorders>
              <w:top w:val="nil"/>
              <w:left w:val="single" w:sz="4" w:space="0" w:color="auto"/>
              <w:bottom w:val="nil"/>
              <w:right w:val="single" w:sz="4" w:space="0" w:color="auto"/>
            </w:tcBorders>
            <w:vAlign w:val="center"/>
          </w:tcPr>
          <w:p w14:paraId="3EB8E45C" w14:textId="23BD20DB"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6</w:t>
            </w:r>
          </w:p>
        </w:tc>
      </w:tr>
      <w:tr w:rsidR="008639F7" w:rsidRPr="004B06BC" w14:paraId="6474B8D6" w14:textId="77777777" w:rsidTr="002007E5">
        <w:trPr>
          <w:trHeight w:val="20"/>
          <w:jc w:val="center"/>
        </w:trPr>
        <w:tc>
          <w:tcPr>
            <w:tcW w:w="5102" w:type="dxa"/>
            <w:tcBorders>
              <w:top w:val="nil"/>
              <w:left w:val="single" w:sz="4" w:space="0" w:color="auto"/>
              <w:bottom w:val="nil"/>
              <w:right w:val="nil"/>
            </w:tcBorders>
            <w:shd w:val="clear" w:color="auto" w:fill="auto"/>
            <w:noWrap/>
          </w:tcPr>
          <w:p w14:paraId="40C3360D"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textAlignment w:val="auto"/>
              <w:rPr>
                <w:b/>
                <w:bCs/>
                <w:sz w:val="22"/>
                <w:szCs w:val="22"/>
              </w:rPr>
            </w:pPr>
            <w:r w:rsidRPr="004B06BC">
              <w:rPr>
                <w:rFonts w:eastAsia="Calibri" w:cs="Arial"/>
                <w:b/>
                <w:bCs/>
                <w:sz w:val="22"/>
                <w:szCs w:val="22"/>
              </w:rPr>
              <w:t>Total del pasivo corriente</w:t>
            </w:r>
          </w:p>
        </w:tc>
        <w:tc>
          <w:tcPr>
            <w:tcW w:w="1701" w:type="dxa"/>
            <w:tcBorders>
              <w:top w:val="nil"/>
              <w:left w:val="single" w:sz="4" w:space="0" w:color="auto"/>
              <w:bottom w:val="nil"/>
              <w:right w:val="single" w:sz="4" w:space="0" w:color="auto"/>
            </w:tcBorders>
            <w:shd w:val="clear" w:color="auto" w:fill="auto"/>
            <w:noWrap/>
          </w:tcPr>
          <w:p w14:paraId="1BFD61B9" w14:textId="35703576"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4B06BC">
              <w:rPr>
                <w:rFonts w:cs="Calibri"/>
                <w:b/>
                <w:bCs/>
                <w:color w:val="000000"/>
                <w:sz w:val="22"/>
                <w:szCs w:val="22"/>
                <w:lang w:eastAsia="en-GB"/>
              </w:rPr>
              <w:t>231</w:t>
            </w:r>
          </w:p>
        </w:tc>
        <w:tc>
          <w:tcPr>
            <w:tcW w:w="1701" w:type="dxa"/>
            <w:tcBorders>
              <w:top w:val="nil"/>
              <w:left w:val="single" w:sz="4" w:space="0" w:color="auto"/>
              <w:bottom w:val="nil"/>
              <w:right w:val="single" w:sz="4" w:space="0" w:color="auto"/>
            </w:tcBorders>
            <w:vAlign w:val="center"/>
          </w:tcPr>
          <w:p w14:paraId="629AB73E" w14:textId="29A224E3"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4B06BC">
              <w:rPr>
                <w:rFonts w:cs="Arial"/>
                <w:b/>
                <w:bCs/>
                <w:color w:val="000000"/>
                <w:sz w:val="22"/>
                <w:szCs w:val="22"/>
                <w:lang w:eastAsia="zh-CN"/>
              </w:rPr>
              <w:t>2 071</w:t>
            </w:r>
          </w:p>
        </w:tc>
      </w:tr>
      <w:tr w:rsidR="008639F7" w:rsidRPr="004B06BC" w14:paraId="2F69BE07" w14:textId="77777777" w:rsidTr="008E70C0">
        <w:trPr>
          <w:trHeight w:val="20"/>
          <w:jc w:val="center"/>
        </w:trPr>
        <w:tc>
          <w:tcPr>
            <w:tcW w:w="5102" w:type="dxa"/>
            <w:tcBorders>
              <w:top w:val="nil"/>
              <w:left w:val="single" w:sz="4" w:space="0" w:color="auto"/>
              <w:bottom w:val="nil"/>
              <w:right w:val="single" w:sz="4" w:space="0" w:color="auto"/>
            </w:tcBorders>
            <w:shd w:val="clear" w:color="auto" w:fill="auto"/>
            <w:noWrap/>
          </w:tcPr>
          <w:p w14:paraId="6CE3D87C" w14:textId="77777777" w:rsidR="008639F7" w:rsidRPr="004B06BC" w:rsidRDefault="008639F7" w:rsidP="004B06BC">
            <w:pPr>
              <w:tabs>
                <w:tab w:val="clear" w:pos="567"/>
                <w:tab w:val="clear" w:pos="1134"/>
                <w:tab w:val="clear" w:pos="1701"/>
                <w:tab w:val="clear" w:pos="2268"/>
                <w:tab w:val="clear" w:pos="2835"/>
              </w:tabs>
              <w:spacing w:before="0" w:line="240" w:lineRule="exact"/>
              <w:rPr>
                <w:sz w:val="22"/>
                <w:szCs w:val="22"/>
              </w:rPr>
            </w:pPr>
          </w:p>
        </w:tc>
        <w:tc>
          <w:tcPr>
            <w:tcW w:w="1701" w:type="dxa"/>
            <w:tcBorders>
              <w:top w:val="nil"/>
              <w:left w:val="single" w:sz="4" w:space="0" w:color="auto"/>
              <w:bottom w:val="nil"/>
              <w:right w:val="single" w:sz="4" w:space="0" w:color="auto"/>
            </w:tcBorders>
            <w:shd w:val="clear" w:color="auto" w:fill="auto"/>
            <w:noWrap/>
            <w:vAlign w:val="center"/>
          </w:tcPr>
          <w:p w14:paraId="7BF4F8B7" w14:textId="77777777" w:rsidR="008639F7" w:rsidRPr="004B06BC" w:rsidRDefault="008639F7" w:rsidP="004B06BC">
            <w:pPr>
              <w:tabs>
                <w:tab w:val="clear" w:pos="567"/>
                <w:tab w:val="clear" w:pos="1134"/>
                <w:tab w:val="clear" w:pos="1701"/>
                <w:tab w:val="clear" w:pos="2268"/>
                <w:tab w:val="clear" w:pos="2835"/>
              </w:tabs>
              <w:spacing w:before="0" w:line="240" w:lineRule="exact"/>
              <w:jc w:val="right"/>
              <w:rPr>
                <w:sz w:val="22"/>
                <w:szCs w:val="22"/>
              </w:rPr>
            </w:pPr>
          </w:p>
        </w:tc>
        <w:tc>
          <w:tcPr>
            <w:tcW w:w="1701" w:type="dxa"/>
            <w:tcBorders>
              <w:top w:val="nil"/>
              <w:left w:val="single" w:sz="4" w:space="0" w:color="auto"/>
              <w:bottom w:val="nil"/>
              <w:right w:val="single" w:sz="4" w:space="0" w:color="auto"/>
            </w:tcBorders>
            <w:vAlign w:val="center"/>
          </w:tcPr>
          <w:p w14:paraId="7FF6856E" w14:textId="77777777" w:rsidR="008639F7" w:rsidRPr="004B06BC" w:rsidRDefault="008639F7" w:rsidP="004B06BC">
            <w:pPr>
              <w:tabs>
                <w:tab w:val="clear" w:pos="567"/>
                <w:tab w:val="clear" w:pos="1134"/>
                <w:tab w:val="clear" w:pos="1701"/>
                <w:tab w:val="clear" w:pos="2268"/>
                <w:tab w:val="clear" w:pos="2835"/>
              </w:tabs>
              <w:spacing w:before="0" w:line="240" w:lineRule="exact"/>
              <w:jc w:val="right"/>
              <w:rPr>
                <w:sz w:val="22"/>
                <w:szCs w:val="22"/>
              </w:rPr>
            </w:pPr>
          </w:p>
        </w:tc>
      </w:tr>
      <w:tr w:rsidR="008639F7" w:rsidRPr="004B06BC" w14:paraId="59E313A7" w14:textId="77777777" w:rsidTr="008E70C0">
        <w:trPr>
          <w:trHeight w:val="20"/>
          <w:jc w:val="center"/>
        </w:trPr>
        <w:tc>
          <w:tcPr>
            <w:tcW w:w="5102" w:type="dxa"/>
            <w:tcBorders>
              <w:top w:val="nil"/>
              <w:left w:val="single" w:sz="4" w:space="0" w:color="auto"/>
              <w:bottom w:val="nil"/>
              <w:right w:val="nil"/>
            </w:tcBorders>
            <w:shd w:val="clear" w:color="auto" w:fill="auto"/>
            <w:noWrap/>
          </w:tcPr>
          <w:p w14:paraId="06ABF022"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textAlignment w:val="auto"/>
              <w:rPr>
                <w:sz w:val="22"/>
                <w:szCs w:val="22"/>
              </w:rPr>
            </w:pPr>
            <w:r w:rsidRPr="004B06BC">
              <w:rPr>
                <w:rFonts w:eastAsia="Calibri" w:cs="Arial"/>
                <w:b/>
                <w:bCs/>
                <w:sz w:val="22"/>
                <w:szCs w:val="22"/>
              </w:rPr>
              <w:t>Pasivo no corriente</w:t>
            </w:r>
          </w:p>
        </w:tc>
        <w:tc>
          <w:tcPr>
            <w:tcW w:w="1701" w:type="dxa"/>
            <w:tcBorders>
              <w:top w:val="nil"/>
              <w:left w:val="single" w:sz="4" w:space="0" w:color="auto"/>
              <w:bottom w:val="nil"/>
              <w:right w:val="single" w:sz="4" w:space="0" w:color="auto"/>
            </w:tcBorders>
            <w:shd w:val="clear" w:color="auto" w:fill="auto"/>
            <w:noWrap/>
            <w:vAlign w:val="center"/>
          </w:tcPr>
          <w:p w14:paraId="0D27F6CF"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p>
        </w:tc>
        <w:tc>
          <w:tcPr>
            <w:tcW w:w="1701" w:type="dxa"/>
            <w:tcBorders>
              <w:top w:val="nil"/>
              <w:left w:val="single" w:sz="4" w:space="0" w:color="auto"/>
              <w:bottom w:val="nil"/>
              <w:right w:val="single" w:sz="4" w:space="0" w:color="auto"/>
            </w:tcBorders>
            <w:vAlign w:val="center"/>
          </w:tcPr>
          <w:p w14:paraId="51342E5A"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p>
        </w:tc>
      </w:tr>
      <w:tr w:rsidR="008639F7" w:rsidRPr="004B06BC" w14:paraId="000C95AE" w14:textId="77777777" w:rsidTr="002007E5">
        <w:trPr>
          <w:trHeight w:val="20"/>
          <w:jc w:val="center"/>
        </w:trPr>
        <w:tc>
          <w:tcPr>
            <w:tcW w:w="5102" w:type="dxa"/>
            <w:tcBorders>
              <w:top w:val="nil"/>
              <w:left w:val="single" w:sz="4" w:space="0" w:color="auto"/>
              <w:bottom w:val="nil"/>
              <w:right w:val="nil"/>
            </w:tcBorders>
            <w:shd w:val="clear" w:color="auto" w:fill="auto"/>
            <w:noWrap/>
            <w:hideMark/>
          </w:tcPr>
          <w:p w14:paraId="7775C927"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 xml:space="preserve">Empréstitos </w:t>
            </w:r>
          </w:p>
        </w:tc>
        <w:tc>
          <w:tcPr>
            <w:tcW w:w="1701" w:type="dxa"/>
            <w:tcBorders>
              <w:top w:val="nil"/>
              <w:left w:val="single" w:sz="4" w:space="0" w:color="auto"/>
              <w:bottom w:val="nil"/>
              <w:right w:val="single" w:sz="4" w:space="0" w:color="auto"/>
            </w:tcBorders>
            <w:shd w:val="clear" w:color="auto" w:fill="auto"/>
            <w:noWrap/>
          </w:tcPr>
          <w:p w14:paraId="7CB2D50D" w14:textId="706094FF"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16 954</w:t>
            </w:r>
          </w:p>
        </w:tc>
        <w:tc>
          <w:tcPr>
            <w:tcW w:w="1701" w:type="dxa"/>
            <w:tcBorders>
              <w:top w:val="nil"/>
              <w:left w:val="single" w:sz="4" w:space="0" w:color="auto"/>
              <w:bottom w:val="nil"/>
              <w:right w:val="single" w:sz="4" w:space="0" w:color="auto"/>
            </w:tcBorders>
            <w:vAlign w:val="center"/>
          </w:tcPr>
          <w:p w14:paraId="73A44589" w14:textId="4C6DDC33"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9 291</w:t>
            </w:r>
          </w:p>
        </w:tc>
      </w:tr>
      <w:tr w:rsidR="008639F7" w:rsidRPr="004B06BC" w14:paraId="11819528" w14:textId="77777777" w:rsidTr="002007E5">
        <w:trPr>
          <w:trHeight w:val="20"/>
          <w:jc w:val="center"/>
        </w:trPr>
        <w:tc>
          <w:tcPr>
            <w:tcW w:w="5102" w:type="dxa"/>
            <w:tcBorders>
              <w:top w:val="nil"/>
              <w:left w:val="single" w:sz="4" w:space="0" w:color="auto"/>
              <w:bottom w:val="nil"/>
              <w:right w:val="nil"/>
            </w:tcBorders>
            <w:shd w:val="clear" w:color="auto" w:fill="auto"/>
            <w:noWrap/>
          </w:tcPr>
          <w:p w14:paraId="7DD6DFE4"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Beneficios del personal</w:t>
            </w:r>
          </w:p>
        </w:tc>
        <w:tc>
          <w:tcPr>
            <w:tcW w:w="1701" w:type="dxa"/>
            <w:tcBorders>
              <w:top w:val="nil"/>
              <w:left w:val="single" w:sz="4" w:space="0" w:color="auto"/>
              <w:bottom w:val="nil"/>
              <w:right w:val="single" w:sz="4" w:space="0" w:color="auto"/>
            </w:tcBorders>
            <w:shd w:val="clear" w:color="auto" w:fill="auto"/>
            <w:noWrap/>
          </w:tcPr>
          <w:p w14:paraId="37582A10" w14:textId="4440F4EB"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8</w:t>
            </w:r>
          </w:p>
        </w:tc>
        <w:tc>
          <w:tcPr>
            <w:tcW w:w="1701" w:type="dxa"/>
            <w:tcBorders>
              <w:top w:val="nil"/>
              <w:left w:val="single" w:sz="4" w:space="0" w:color="auto"/>
              <w:bottom w:val="nil"/>
              <w:right w:val="single" w:sz="4" w:space="0" w:color="auto"/>
            </w:tcBorders>
            <w:vAlign w:val="center"/>
          </w:tcPr>
          <w:p w14:paraId="4C526F38" w14:textId="2DA57229"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8</w:t>
            </w:r>
          </w:p>
        </w:tc>
      </w:tr>
      <w:tr w:rsidR="008639F7" w:rsidRPr="004B06BC" w14:paraId="113255A1" w14:textId="77777777" w:rsidTr="004B06BC">
        <w:trPr>
          <w:trHeight w:val="20"/>
          <w:jc w:val="center"/>
        </w:trPr>
        <w:tc>
          <w:tcPr>
            <w:tcW w:w="5102" w:type="dxa"/>
            <w:tcBorders>
              <w:top w:val="nil"/>
              <w:left w:val="single" w:sz="4" w:space="0" w:color="auto"/>
              <w:right w:val="nil"/>
            </w:tcBorders>
            <w:shd w:val="clear" w:color="auto" w:fill="auto"/>
            <w:noWrap/>
          </w:tcPr>
          <w:p w14:paraId="3343E2E5"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22"/>
                <w:szCs w:val="22"/>
                <w:lang w:eastAsia="zh-CN"/>
              </w:rPr>
            </w:pPr>
            <w:r w:rsidRPr="004B06BC">
              <w:rPr>
                <w:rFonts w:eastAsia="Calibri" w:cs="Arial"/>
                <w:b/>
                <w:bCs/>
                <w:sz w:val="22"/>
                <w:szCs w:val="22"/>
              </w:rPr>
              <w:t>Total del pasivo no corriente</w:t>
            </w:r>
          </w:p>
        </w:tc>
        <w:tc>
          <w:tcPr>
            <w:tcW w:w="1701" w:type="dxa"/>
            <w:tcBorders>
              <w:top w:val="nil"/>
              <w:left w:val="single" w:sz="4" w:space="0" w:color="auto"/>
              <w:right w:val="single" w:sz="4" w:space="0" w:color="auto"/>
            </w:tcBorders>
            <w:shd w:val="clear" w:color="auto" w:fill="auto"/>
            <w:noWrap/>
          </w:tcPr>
          <w:p w14:paraId="4E6429FB" w14:textId="0B00C5FF"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4B06BC">
              <w:rPr>
                <w:rFonts w:cs="Calibri"/>
                <w:b/>
                <w:bCs/>
                <w:color w:val="000000"/>
                <w:sz w:val="22"/>
                <w:szCs w:val="22"/>
                <w:lang w:eastAsia="en-GB"/>
              </w:rPr>
              <w:t>16 962</w:t>
            </w:r>
          </w:p>
        </w:tc>
        <w:tc>
          <w:tcPr>
            <w:tcW w:w="1701" w:type="dxa"/>
            <w:tcBorders>
              <w:top w:val="nil"/>
              <w:left w:val="single" w:sz="4" w:space="0" w:color="auto"/>
              <w:right w:val="single" w:sz="4" w:space="0" w:color="auto"/>
            </w:tcBorders>
            <w:vAlign w:val="center"/>
          </w:tcPr>
          <w:p w14:paraId="73AB6443" w14:textId="3F195C5F"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b/>
                <w:bCs/>
                <w:color w:val="000000"/>
                <w:sz w:val="22"/>
                <w:szCs w:val="22"/>
                <w:lang w:eastAsia="zh-CN"/>
              </w:rPr>
            </w:pPr>
            <w:r w:rsidRPr="004B06BC">
              <w:rPr>
                <w:rFonts w:cs="Arial"/>
                <w:b/>
                <w:bCs/>
                <w:color w:val="000000"/>
                <w:sz w:val="22"/>
                <w:szCs w:val="22"/>
                <w:lang w:eastAsia="zh-CN"/>
              </w:rPr>
              <w:t>9 299</w:t>
            </w:r>
          </w:p>
        </w:tc>
      </w:tr>
      <w:tr w:rsidR="008639F7" w:rsidRPr="004B06BC" w14:paraId="351C6816" w14:textId="77777777" w:rsidTr="004B06BC">
        <w:trPr>
          <w:trHeight w:val="20"/>
          <w:jc w:val="center"/>
        </w:trPr>
        <w:tc>
          <w:tcPr>
            <w:tcW w:w="5102" w:type="dxa"/>
            <w:tcBorders>
              <w:left w:val="single" w:sz="4" w:space="0" w:color="auto"/>
              <w:bottom w:val="single" w:sz="4" w:space="0" w:color="auto"/>
              <w:right w:val="single" w:sz="4" w:space="0" w:color="auto"/>
            </w:tcBorders>
            <w:shd w:val="clear" w:color="auto" w:fill="auto"/>
            <w:noWrap/>
          </w:tcPr>
          <w:p w14:paraId="2F54AD4B" w14:textId="77777777" w:rsidR="008639F7" w:rsidRPr="004B06BC" w:rsidRDefault="008639F7" w:rsidP="004B06BC">
            <w:pPr>
              <w:tabs>
                <w:tab w:val="clear" w:pos="567"/>
                <w:tab w:val="clear" w:pos="1134"/>
                <w:tab w:val="clear" w:pos="1701"/>
                <w:tab w:val="clear" w:pos="2268"/>
                <w:tab w:val="clear" w:pos="2835"/>
              </w:tabs>
              <w:spacing w:before="0" w:line="240" w:lineRule="exact"/>
              <w:rPr>
                <w:sz w:val="22"/>
                <w:szCs w:val="22"/>
              </w:rPr>
            </w:pPr>
          </w:p>
        </w:tc>
        <w:tc>
          <w:tcPr>
            <w:tcW w:w="1701" w:type="dxa"/>
            <w:tcBorders>
              <w:left w:val="single" w:sz="4" w:space="0" w:color="auto"/>
              <w:bottom w:val="single" w:sz="4" w:space="0" w:color="auto"/>
              <w:right w:val="single" w:sz="4" w:space="0" w:color="auto"/>
            </w:tcBorders>
            <w:shd w:val="clear" w:color="auto" w:fill="auto"/>
            <w:noWrap/>
            <w:vAlign w:val="center"/>
          </w:tcPr>
          <w:p w14:paraId="5E88ED63" w14:textId="77777777" w:rsidR="008639F7" w:rsidRPr="004B06BC" w:rsidRDefault="008639F7" w:rsidP="004B06BC">
            <w:pPr>
              <w:spacing w:before="0" w:line="240" w:lineRule="exact"/>
              <w:jc w:val="right"/>
              <w:rPr>
                <w:sz w:val="22"/>
                <w:szCs w:val="22"/>
              </w:rPr>
            </w:pPr>
          </w:p>
        </w:tc>
        <w:tc>
          <w:tcPr>
            <w:tcW w:w="1701" w:type="dxa"/>
            <w:tcBorders>
              <w:left w:val="single" w:sz="4" w:space="0" w:color="auto"/>
              <w:bottom w:val="single" w:sz="4" w:space="0" w:color="auto"/>
              <w:right w:val="single" w:sz="4" w:space="0" w:color="auto"/>
            </w:tcBorders>
            <w:vAlign w:val="center"/>
          </w:tcPr>
          <w:p w14:paraId="4607D252" w14:textId="77777777" w:rsidR="008639F7" w:rsidRPr="004B06BC" w:rsidRDefault="008639F7" w:rsidP="004B06BC">
            <w:pPr>
              <w:spacing w:before="0" w:line="240" w:lineRule="exact"/>
              <w:jc w:val="right"/>
              <w:rPr>
                <w:sz w:val="22"/>
                <w:szCs w:val="22"/>
              </w:rPr>
            </w:pPr>
          </w:p>
        </w:tc>
      </w:tr>
      <w:tr w:rsidR="008639F7" w:rsidRPr="004B06BC" w14:paraId="78994E44" w14:textId="77777777" w:rsidTr="004B06BC">
        <w:trPr>
          <w:trHeight w:val="20"/>
          <w:jc w:val="center"/>
        </w:trPr>
        <w:tc>
          <w:tcPr>
            <w:tcW w:w="5102" w:type="dxa"/>
            <w:tcBorders>
              <w:top w:val="single" w:sz="4" w:space="0" w:color="auto"/>
              <w:left w:val="single" w:sz="4" w:space="0" w:color="auto"/>
              <w:bottom w:val="single" w:sz="4" w:space="0" w:color="auto"/>
              <w:right w:val="nil"/>
            </w:tcBorders>
            <w:shd w:val="clear" w:color="auto" w:fill="C6D9F1" w:themeFill="text2" w:themeFillTint="33"/>
            <w:noWrap/>
          </w:tcPr>
          <w:p w14:paraId="530BBB8F" w14:textId="77777777" w:rsidR="008639F7" w:rsidRPr="004B06BC" w:rsidRDefault="008639F7" w:rsidP="008639F7">
            <w:pPr>
              <w:tabs>
                <w:tab w:val="clear" w:pos="567"/>
                <w:tab w:val="clear" w:pos="1134"/>
                <w:tab w:val="clear" w:pos="1701"/>
                <w:tab w:val="clear" w:pos="2268"/>
                <w:tab w:val="clear" w:pos="2835"/>
              </w:tabs>
              <w:spacing w:before="60" w:after="60"/>
              <w:rPr>
                <w:rFonts w:cs="Arial"/>
                <w:b/>
                <w:bCs/>
                <w:color w:val="000000"/>
                <w:sz w:val="22"/>
                <w:szCs w:val="22"/>
                <w:lang w:eastAsia="zh-CN"/>
              </w:rPr>
            </w:pPr>
            <w:r w:rsidRPr="004B06BC">
              <w:rPr>
                <w:rFonts w:cs="Arial"/>
                <w:b/>
                <w:bCs/>
                <w:color w:val="000000"/>
                <w:sz w:val="22"/>
                <w:szCs w:val="22"/>
                <w:lang w:eastAsia="zh-CN"/>
              </w:rPr>
              <w:t>TOTAL PASIVO</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272E07" w14:textId="65E0A95E" w:rsidR="008639F7" w:rsidRPr="004B06BC" w:rsidRDefault="008639F7" w:rsidP="008639F7">
            <w:pPr>
              <w:tabs>
                <w:tab w:val="clear" w:pos="567"/>
                <w:tab w:val="clear" w:pos="1134"/>
                <w:tab w:val="clear" w:pos="1701"/>
                <w:tab w:val="clear" w:pos="2268"/>
                <w:tab w:val="clear" w:pos="2835"/>
              </w:tabs>
              <w:spacing w:before="60" w:after="60"/>
              <w:jc w:val="right"/>
              <w:rPr>
                <w:rFonts w:cs="Arial"/>
                <w:b/>
                <w:bCs/>
                <w:color w:val="000000"/>
                <w:sz w:val="22"/>
                <w:szCs w:val="22"/>
                <w:lang w:eastAsia="zh-CN"/>
              </w:rPr>
            </w:pPr>
            <w:r w:rsidRPr="004B06BC">
              <w:rPr>
                <w:rFonts w:cs="Arial"/>
                <w:b/>
                <w:bCs/>
                <w:color w:val="000000"/>
                <w:sz w:val="22"/>
                <w:szCs w:val="22"/>
                <w:lang w:val="en-GB" w:eastAsia="zh-CN"/>
              </w:rPr>
              <w:t>17 193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1D642F" w14:textId="4AF97B4F" w:rsidR="008639F7" w:rsidRPr="004B06BC" w:rsidRDefault="008639F7" w:rsidP="008639F7">
            <w:pPr>
              <w:tabs>
                <w:tab w:val="clear" w:pos="567"/>
                <w:tab w:val="clear" w:pos="1134"/>
                <w:tab w:val="clear" w:pos="1701"/>
                <w:tab w:val="clear" w:pos="2268"/>
                <w:tab w:val="clear" w:pos="2835"/>
              </w:tabs>
              <w:spacing w:before="60" w:after="60"/>
              <w:jc w:val="right"/>
              <w:rPr>
                <w:rFonts w:cs="Arial"/>
                <w:b/>
                <w:bCs/>
                <w:color w:val="000000"/>
                <w:sz w:val="22"/>
                <w:szCs w:val="22"/>
                <w:lang w:eastAsia="zh-CN"/>
              </w:rPr>
            </w:pPr>
            <w:r w:rsidRPr="004B06BC">
              <w:rPr>
                <w:rFonts w:cs="Arial"/>
                <w:b/>
                <w:bCs/>
                <w:color w:val="000000"/>
                <w:sz w:val="22"/>
                <w:szCs w:val="22"/>
                <w:lang w:eastAsia="zh-CN"/>
              </w:rPr>
              <w:t>11 370</w:t>
            </w:r>
          </w:p>
        </w:tc>
      </w:tr>
      <w:tr w:rsidR="004B06BC" w:rsidRPr="004B06BC" w14:paraId="4F7DC467" w14:textId="77777777" w:rsidTr="004B06BC">
        <w:trPr>
          <w:trHeight w:val="20"/>
          <w:jc w:val="center"/>
        </w:trPr>
        <w:tc>
          <w:tcPr>
            <w:tcW w:w="5102" w:type="dxa"/>
            <w:tcBorders>
              <w:top w:val="single" w:sz="4" w:space="0" w:color="auto"/>
              <w:left w:val="single" w:sz="4" w:space="0" w:color="auto"/>
              <w:right w:val="single" w:sz="4" w:space="0" w:color="auto"/>
            </w:tcBorders>
            <w:shd w:val="clear" w:color="auto" w:fill="auto"/>
            <w:noWrap/>
          </w:tcPr>
          <w:p w14:paraId="4A6BCD15" w14:textId="77777777" w:rsidR="004B06BC" w:rsidRPr="004B06BC" w:rsidRDefault="004B06BC" w:rsidP="004B06BC">
            <w:pPr>
              <w:tabs>
                <w:tab w:val="clear" w:pos="567"/>
                <w:tab w:val="clear" w:pos="1134"/>
                <w:tab w:val="clear" w:pos="1701"/>
                <w:tab w:val="clear" w:pos="2268"/>
                <w:tab w:val="clear" w:pos="2835"/>
              </w:tabs>
              <w:spacing w:before="0" w:line="240" w:lineRule="exact"/>
              <w:rPr>
                <w:sz w:val="22"/>
                <w:szCs w:val="22"/>
              </w:rPr>
            </w:pPr>
          </w:p>
        </w:tc>
        <w:tc>
          <w:tcPr>
            <w:tcW w:w="1701" w:type="dxa"/>
            <w:tcBorders>
              <w:top w:val="single" w:sz="4" w:space="0" w:color="auto"/>
              <w:left w:val="single" w:sz="4" w:space="0" w:color="auto"/>
              <w:right w:val="single" w:sz="4" w:space="0" w:color="auto"/>
            </w:tcBorders>
            <w:shd w:val="clear" w:color="auto" w:fill="auto"/>
            <w:noWrap/>
            <w:vAlign w:val="center"/>
          </w:tcPr>
          <w:p w14:paraId="24A77792" w14:textId="77777777" w:rsidR="004B06BC" w:rsidRPr="004B06BC" w:rsidRDefault="004B06BC" w:rsidP="004B06BC">
            <w:pPr>
              <w:tabs>
                <w:tab w:val="clear" w:pos="567"/>
                <w:tab w:val="clear" w:pos="1134"/>
                <w:tab w:val="clear" w:pos="1701"/>
                <w:tab w:val="clear" w:pos="2268"/>
                <w:tab w:val="clear" w:pos="2835"/>
              </w:tabs>
              <w:spacing w:before="0" w:line="240" w:lineRule="exact"/>
              <w:jc w:val="right"/>
              <w:rPr>
                <w:sz w:val="22"/>
                <w:szCs w:val="22"/>
              </w:rPr>
            </w:pPr>
          </w:p>
        </w:tc>
        <w:tc>
          <w:tcPr>
            <w:tcW w:w="1701" w:type="dxa"/>
            <w:tcBorders>
              <w:top w:val="single" w:sz="4" w:space="0" w:color="auto"/>
              <w:left w:val="single" w:sz="4" w:space="0" w:color="auto"/>
              <w:right w:val="single" w:sz="4" w:space="0" w:color="auto"/>
            </w:tcBorders>
            <w:vAlign w:val="center"/>
          </w:tcPr>
          <w:p w14:paraId="47A2E6D1" w14:textId="77777777" w:rsidR="004B06BC" w:rsidRPr="004B06BC" w:rsidRDefault="004B06BC" w:rsidP="004B06BC">
            <w:pPr>
              <w:tabs>
                <w:tab w:val="clear" w:pos="567"/>
                <w:tab w:val="clear" w:pos="1134"/>
                <w:tab w:val="clear" w:pos="1701"/>
                <w:tab w:val="clear" w:pos="2268"/>
                <w:tab w:val="clear" w:pos="2835"/>
              </w:tabs>
              <w:spacing w:before="0" w:line="240" w:lineRule="exact"/>
              <w:jc w:val="right"/>
              <w:rPr>
                <w:sz w:val="22"/>
                <w:szCs w:val="22"/>
              </w:rPr>
            </w:pPr>
          </w:p>
        </w:tc>
      </w:tr>
      <w:tr w:rsidR="008639F7" w:rsidRPr="004B06BC" w14:paraId="0CE819F2" w14:textId="77777777" w:rsidTr="004B06BC">
        <w:trPr>
          <w:trHeight w:val="20"/>
          <w:jc w:val="center"/>
        </w:trPr>
        <w:tc>
          <w:tcPr>
            <w:tcW w:w="5102" w:type="dxa"/>
            <w:tcBorders>
              <w:left w:val="single" w:sz="4" w:space="0" w:color="auto"/>
              <w:bottom w:val="nil"/>
              <w:right w:val="nil"/>
            </w:tcBorders>
            <w:shd w:val="clear" w:color="auto" w:fill="auto"/>
            <w:noWrap/>
          </w:tcPr>
          <w:p w14:paraId="2C5C75D3"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textAlignment w:val="auto"/>
              <w:rPr>
                <w:rFonts w:cs="Arial"/>
                <w:b/>
                <w:bCs/>
                <w:color w:val="000000"/>
                <w:sz w:val="22"/>
                <w:szCs w:val="22"/>
                <w:lang w:eastAsia="zh-CN"/>
              </w:rPr>
            </w:pPr>
            <w:r w:rsidRPr="004B06BC">
              <w:rPr>
                <w:rFonts w:cs="Arial"/>
                <w:b/>
                <w:bCs/>
                <w:color w:val="000000"/>
                <w:sz w:val="22"/>
                <w:szCs w:val="22"/>
                <w:lang w:eastAsia="zh-CN"/>
              </w:rPr>
              <w:t>Total pasivo</w:t>
            </w:r>
          </w:p>
        </w:tc>
        <w:tc>
          <w:tcPr>
            <w:tcW w:w="1701" w:type="dxa"/>
            <w:tcBorders>
              <w:left w:val="single" w:sz="4" w:space="0" w:color="auto"/>
              <w:bottom w:val="nil"/>
              <w:right w:val="single" w:sz="4" w:space="0" w:color="auto"/>
            </w:tcBorders>
            <w:shd w:val="clear" w:color="auto" w:fill="auto"/>
            <w:noWrap/>
            <w:vAlign w:val="center"/>
          </w:tcPr>
          <w:p w14:paraId="7220E183"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p>
        </w:tc>
        <w:tc>
          <w:tcPr>
            <w:tcW w:w="1701" w:type="dxa"/>
            <w:tcBorders>
              <w:left w:val="single" w:sz="4" w:space="0" w:color="auto"/>
              <w:bottom w:val="nil"/>
              <w:right w:val="single" w:sz="4" w:space="0" w:color="auto"/>
            </w:tcBorders>
            <w:vAlign w:val="center"/>
          </w:tcPr>
          <w:p w14:paraId="727851D4"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40" w:after="40"/>
              <w:jc w:val="right"/>
              <w:textAlignment w:val="auto"/>
              <w:rPr>
                <w:rFonts w:cs="Arial"/>
                <w:color w:val="000000"/>
                <w:sz w:val="22"/>
                <w:szCs w:val="22"/>
                <w:lang w:eastAsia="zh-CN"/>
              </w:rPr>
            </w:pPr>
          </w:p>
        </w:tc>
      </w:tr>
      <w:tr w:rsidR="008639F7" w:rsidRPr="004B06BC" w14:paraId="58D59310" w14:textId="77777777" w:rsidTr="004B06BC">
        <w:trPr>
          <w:trHeight w:val="20"/>
          <w:jc w:val="center"/>
        </w:trPr>
        <w:tc>
          <w:tcPr>
            <w:tcW w:w="5102" w:type="dxa"/>
            <w:tcBorders>
              <w:top w:val="nil"/>
              <w:left w:val="single" w:sz="4" w:space="0" w:color="auto"/>
              <w:right w:val="nil"/>
            </w:tcBorders>
            <w:shd w:val="clear" w:color="auto" w:fill="auto"/>
            <w:noWrap/>
          </w:tcPr>
          <w:p w14:paraId="3F3809FE"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Fondos propios atribuidos</w:t>
            </w:r>
          </w:p>
        </w:tc>
        <w:tc>
          <w:tcPr>
            <w:tcW w:w="1701" w:type="dxa"/>
            <w:tcBorders>
              <w:top w:val="nil"/>
              <w:left w:val="single" w:sz="4" w:space="0" w:color="auto"/>
              <w:right w:val="single" w:sz="4" w:space="0" w:color="auto"/>
            </w:tcBorders>
            <w:shd w:val="clear" w:color="auto" w:fill="auto"/>
            <w:noWrap/>
          </w:tcPr>
          <w:p w14:paraId="63E42E23" w14:textId="2AD8AAFF"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9 567</w:t>
            </w:r>
          </w:p>
        </w:tc>
        <w:tc>
          <w:tcPr>
            <w:tcW w:w="1701" w:type="dxa"/>
            <w:tcBorders>
              <w:top w:val="nil"/>
              <w:left w:val="single" w:sz="4" w:space="0" w:color="auto"/>
              <w:right w:val="single" w:sz="4" w:space="0" w:color="auto"/>
            </w:tcBorders>
            <w:vAlign w:val="center"/>
          </w:tcPr>
          <w:p w14:paraId="43CADEE3" w14:textId="5FFC5486"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12 528</w:t>
            </w:r>
          </w:p>
        </w:tc>
      </w:tr>
      <w:tr w:rsidR="008639F7" w:rsidRPr="004B06BC" w14:paraId="29667012" w14:textId="77777777" w:rsidTr="004B06BC">
        <w:trPr>
          <w:trHeight w:val="20"/>
          <w:jc w:val="center"/>
        </w:trPr>
        <w:tc>
          <w:tcPr>
            <w:tcW w:w="5102" w:type="dxa"/>
            <w:tcBorders>
              <w:top w:val="nil"/>
              <w:left w:val="single" w:sz="4" w:space="0" w:color="auto"/>
              <w:right w:val="nil"/>
            </w:tcBorders>
            <w:shd w:val="clear" w:color="auto" w:fill="auto"/>
            <w:noWrap/>
          </w:tcPr>
          <w:p w14:paraId="1477BC89" w14:textId="77777777"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2"/>
                <w:szCs w:val="22"/>
                <w:lang w:eastAsia="zh-CN"/>
              </w:rPr>
            </w:pPr>
            <w:r w:rsidRPr="004B06BC">
              <w:rPr>
                <w:rFonts w:cs="Arial"/>
                <w:color w:val="000000"/>
                <w:sz w:val="22"/>
                <w:szCs w:val="22"/>
                <w:lang w:eastAsia="zh-CN"/>
              </w:rPr>
              <w:t>Déficit acumulado NICSP (estadístico)</w:t>
            </w:r>
          </w:p>
        </w:tc>
        <w:tc>
          <w:tcPr>
            <w:tcW w:w="1701" w:type="dxa"/>
            <w:tcBorders>
              <w:top w:val="nil"/>
              <w:left w:val="single" w:sz="4" w:space="0" w:color="auto"/>
              <w:right w:val="single" w:sz="4" w:space="0" w:color="auto"/>
            </w:tcBorders>
            <w:shd w:val="clear" w:color="auto" w:fill="auto"/>
            <w:noWrap/>
          </w:tcPr>
          <w:p w14:paraId="50888093" w14:textId="5524BBD9"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Calibri"/>
                <w:color w:val="000000"/>
                <w:sz w:val="22"/>
                <w:szCs w:val="22"/>
                <w:lang w:eastAsia="en-GB"/>
              </w:rPr>
              <w:t>13 116</w:t>
            </w:r>
          </w:p>
        </w:tc>
        <w:tc>
          <w:tcPr>
            <w:tcW w:w="1701" w:type="dxa"/>
            <w:tcBorders>
              <w:top w:val="nil"/>
              <w:left w:val="single" w:sz="4" w:space="0" w:color="auto"/>
              <w:right w:val="single" w:sz="4" w:space="0" w:color="auto"/>
            </w:tcBorders>
            <w:vAlign w:val="center"/>
          </w:tcPr>
          <w:p w14:paraId="1FB97912" w14:textId="6E4375D0" w:rsidR="008639F7" w:rsidRPr="004B06BC" w:rsidRDefault="008639F7" w:rsidP="008639F7">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2"/>
                <w:szCs w:val="22"/>
                <w:lang w:eastAsia="zh-CN"/>
              </w:rPr>
            </w:pPr>
            <w:r w:rsidRPr="004B06BC">
              <w:rPr>
                <w:rFonts w:cs="Arial"/>
                <w:color w:val="000000"/>
                <w:sz w:val="22"/>
                <w:szCs w:val="22"/>
                <w:lang w:eastAsia="zh-CN"/>
              </w:rPr>
              <w:t>7 835</w:t>
            </w:r>
          </w:p>
        </w:tc>
      </w:tr>
      <w:tr w:rsidR="004B06BC" w:rsidRPr="004B06BC" w14:paraId="55D75DB7" w14:textId="77777777" w:rsidTr="004B06BC">
        <w:tblPrEx>
          <w:tblBorders>
            <w:left w:val="single" w:sz="4" w:space="0" w:color="auto"/>
            <w:right w:val="single" w:sz="4" w:space="0" w:color="auto"/>
            <w:insideH w:val="single" w:sz="4" w:space="0" w:color="auto"/>
            <w:insideV w:val="single" w:sz="4" w:space="0" w:color="auto"/>
          </w:tblBorders>
        </w:tblPrEx>
        <w:trPr>
          <w:trHeight w:val="20"/>
          <w:jc w:val="center"/>
        </w:trPr>
        <w:tc>
          <w:tcPr>
            <w:tcW w:w="5102" w:type="dxa"/>
            <w:tcBorders>
              <w:top w:val="nil"/>
              <w:bottom w:val="nil"/>
            </w:tcBorders>
            <w:shd w:val="clear" w:color="auto" w:fill="auto"/>
            <w:noWrap/>
          </w:tcPr>
          <w:p w14:paraId="289AA818" w14:textId="77777777" w:rsidR="004B06BC" w:rsidRPr="004B06BC" w:rsidRDefault="004B06BC" w:rsidP="004B06BC">
            <w:pPr>
              <w:tabs>
                <w:tab w:val="clear" w:pos="567"/>
                <w:tab w:val="clear" w:pos="1134"/>
                <w:tab w:val="clear" w:pos="1701"/>
                <w:tab w:val="clear" w:pos="2268"/>
                <w:tab w:val="clear" w:pos="2835"/>
              </w:tabs>
              <w:spacing w:before="0" w:line="240" w:lineRule="exact"/>
              <w:rPr>
                <w:sz w:val="22"/>
                <w:szCs w:val="22"/>
              </w:rPr>
            </w:pPr>
          </w:p>
        </w:tc>
        <w:tc>
          <w:tcPr>
            <w:tcW w:w="1701" w:type="dxa"/>
            <w:tcBorders>
              <w:top w:val="nil"/>
              <w:bottom w:val="nil"/>
            </w:tcBorders>
            <w:shd w:val="clear" w:color="auto" w:fill="auto"/>
            <w:noWrap/>
            <w:vAlign w:val="center"/>
          </w:tcPr>
          <w:p w14:paraId="502F638E" w14:textId="77777777" w:rsidR="004B06BC" w:rsidRPr="004B06BC" w:rsidRDefault="004B06BC" w:rsidP="004B06BC">
            <w:pPr>
              <w:tabs>
                <w:tab w:val="clear" w:pos="567"/>
                <w:tab w:val="clear" w:pos="1134"/>
                <w:tab w:val="clear" w:pos="1701"/>
                <w:tab w:val="clear" w:pos="2268"/>
                <w:tab w:val="clear" w:pos="2835"/>
              </w:tabs>
              <w:spacing w:before="0" w:line="240" w:lineRule="exact"/>
              <w:jc w:val="right"/>
              <w:rPr>
                <w:sz w:val="22"/>
                <w:szCs w:val="22"/>
              </w:rPr>
            </w:pPr>
          </w:p>
        </w:tc>
        <w:tc>
          <w:tcPr>
            <w:tcW w:w="1701" w:type="dxa"/>
            <w:tcBorders>
              <w:top w:val="nil"/>
              <w:bottom w:val="nil"/>
            </w:tcBorders>
            <w:vAlign w:val="center"/>
          </w:tcPr>
          <w:p w14:paraId="450B1953" w14:textId="77777777" w:rsidR="004B06BC" w:rsidRPr="004B06BC" w:rsidRDefault="004B06BC" w:rsidP="004B06BC">
            <w:pPr>
              <w:tabs>
                <w:tab w:val="clear" w:pos="567"/>
                <w:tab w:val="clear" w:pos="1134"/>
                <w:tab w:val="clear" w:pos="1701"/>
                <w:tab w:val="clear" w:pos="2268"/>
                <w:tab w:val="clear" w:pos="2835"/>
              </w:tabs>
              <w:spacing w:before="0" w:line="240" w:lineRule="exact"/>
              <w:jc w:val="right"/>
              <w:rPr>
                <w:sz w:val="22"/>
                <w:szCs w:val="22"/>
              </w:rPr>
            </w:pPr>
          </w:p>
        </w:tc>
      </w:tr>
      <w:tr w:rsidR="008639F7" w:rsidRPr="004B06BC" w14:paraId="248F9FBA" w14:textId="77777777" w:rsidTr="008E70C0">
        <w:trPr>
          <w:trHeight w:val="20"/>
          <w:jc w:val="center"/>
        </w:trPr>
        <w:tc>
          <w:tcPr>
            <w:tcW w:w="5102" w:type="dxa"/>
            <w:tcBorders>
              <w:top w:val="single" w:sz="4" w:space="0" w:color="auto"/>
              <w:left w:val="single" w:sz="4" w:space="0" w:color="auto"/>
              <w:bottom w:val="single" w:sz="4" w:space="0" w:color="auto"/>
              <w:right w:val="nil"/>
            </w:tcBorders>
            <w:shd w:val="clear" w:color="auto" w:fill="C6D9F1" w:themeFill="text2" w:themeFillTint="33"/>
            <w:noWrap/>
            <w:vAlign w:val="center"/>
          </w:tcPr>
          <w:p w14:paraId="59E635C8" w14:textId="6729EA94" w:rsidR="008639F7" w:rsidRPr="004B06BC" w:rsidRDefault="002A0E98" w:rsidP="008639F7">
            <w:pPr>
              <w:tabs>
                <w:tab w:val="clear" w:pos="567"/>
                <w:tab w:val="clear" w:pos="1134"/>
                <w:tab w:val="clear" w:pos="1701"/>
                <w:tab w:val="clear" w:pos="2268"/>
                <w:tab w:val="clear" w:pos="2835"/>
              </w:tabs>
              <w:spacing w:before="60" w:after="60"/>
              <w:rPr>
                <w:rFonts w:cs="Arial"/>
                <w:b/>
                <w:bCs/>
                <w:color w:val="000000"/>
                <w:sz w:val="22"/>
                <w:szCs w:val="22"/>
                <w:lang w:eastAsia="zh-CN"/>
              </w:rPr>
            </w:pPr>
            <w:r>
              <w:rPr>
                <w:rFonts w:cs="Arial"/>
                <w:b/>
                <w:bCs/>
                <w:color w:val="000000"/>
                <w:sz w:val="22"/>
                <w:szCs w:val="22"/>
                <w:lang w:eastAsia="zh-CN"/>
              </w:rPr>
              <w:t>T</w:t>
            </w:r>
            <w:r w:rsidR="008639F7" w:rsidRPr="004B06BC">
              <w:rPr>
                <w:rFonts w:cs="Arial"/>
                <w:b/>
                <w:bCs/>
                <w:color w:val="000000"/>
                <w:sz w:val="22"/>
                <w:szCs w:val="22"/>
                <w:lang w:eastAsia="zh-CN"/>
              </w:rPr>
              <w:t>OTAL PASIVO</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FAA324A" w14:textId="7D474B0C" w:rsidR="008639F7" w:rsidRPr="004B06BC" w:rsidRDefault="008639F7" w:rsidP="008639F7">
            <w:pPr>
              <w:spacing w:before="60" w:after="60"/>
              <w:jc w:val="right"/>
              <w:rPr>
                <w:rFonts w:cs="Arial"/>
                <w:b/>
                <w:bCs/>
                <w:color w:val="000000"/>
                <w:sz w:val="22"/>
                <w:szCs w:val="22"/>
                <w:lang w:eastAsia="zh-CN"/>
              </w:rPr>
            </w:pPr>
            <w:r w:rsidRPr="004B06BC">
              <w:rPr>
                <w:rFonts w:cs="Calibri"/>
                <w:b/>
                <w:bCs/>
                <w:color w:val="000000"/>
                <w:sz w:val="22"/>
                <w:szCs w:val="22"/>
                <w:lang w:eastAsia="en-GB"/>
              </w:rPr>
              <w:t>22 683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582BA7" w14:textId="2D0BA44D" w:rsidR="008639F7" w:rsidRPr="004B06BC" w:rsidRDefault="008639F7" w:rsidP="008639F7">
            <w:pPr>
              <w:spacing w:before="60" w:after="60"/>
              <w:jc w:val="right"/>
              <w:rPr>
                <w:rFonts w:cs="Arial"/>
                <w:b/>
                <w:bCs/>
                <w:color w:val="000000"/>
                <w:sz w:val="22"/>
                <w:szCs w:val="22"/>
                <w:lang w:eastAsia="zh-CN"/>
              </w:rPr>
            </w:pPr>
            <w:r w:rsidRPr="004B06BC">
              <w:rPr>
                <w:rFonts w:cs="Arial"/>
                <w:b/>
                <w:bCs/>
                <w:color w:val="000000"/>
                <w:sz w:val="22"/>
                <w:szCs w:val="22"/>
                <w:lang w:eastAsia="zh-CN"/>
              </w:rPr>
              <w:t>20 363</w:t>
            </w:r>
          </w:p>
        </w:tc>
      </w:tr>
      <w:bookmarkEnd w:id="1570"/>
    </w:tbl>
    <w:p w14:paraId="26909901" w14:textId="77777777" w:rsidR="008E70C0" w:rsidRDefault="008E70C0" w:rsidP="008E70C0"/>
    <w:p w14:paraId="34EF785D" w14:textId="0C2946DF" w:rsidR="00142D55" w:rsidRPr="00293240" w:rsidRDefault="00142D55" w:rsidP="008E70C0">
      <w:r w:rsidRPr="00293240">
        <w:br w:type="page"/>
      </w:r>
    </w:p>
    <w:p w14:paraId="2C253FA3" w14:textId="77777777" w:rsidR="00D468D0" w:rsidRPr="00293240" w:rsidRDefault="00D468D0" w:rsidP="00A00525">
      <w:pPr>
        <w:pStyle w:val="AnnexNo"/>
        <w:spacing w:before="360"/>
        <w:rPr>
          <w:b/>
          <w:bCs/>
        </w:rPr>
      </w:pPr>
      <w:bookmarkStart w:id="1571" w:name="_Toc357006008"/>
      <w:bookmarkStart w:id="1572" w:name="_Toc521403004"/>
      <w:bookmarkStart w:id="1573" w:name="_Toc10635553"/>
      <w:bookmarkStart w:id="1574" w:name="_Toc10636798"/>
      <w:bookmarkStart w:id="1575" w:name="_Toc55401156"/>
      <w:bookmarkStart w:id="1576" w:name="_Toc94525358"/>
      <w:r w:rsidRPr="00293240">
        <w:lastRenderedPageBreak/>
        <w:t xml:space="preserve">ANEXO </w:t>
      </w:r>
      <w:bookmarkEnd w:id="1571"/>
      <w:r w:rsidRPr="00293240">
        <w:t>B3</w:t>
      </w:r>
      <w:bookmarkEnd w:id="1572"/>
      <w:bookmarkEnd w:id="1573"/>
      <w:bookmarkEnd w:id="1574"/>
      <w:bookmarkEnd w:id="1575"/>
      <w:bookmarkEnd w:id="1576"/>
    </w:p>
    <w:p w14:paraId="330B3579" w14:textId="1AA235E4" w:rsidR="0064017E" w:rsidRDefault="00D468D0" w:rsidP="00A00525">
      <w:pPr>
        <w:pStyle w:val="Annextitle"/>
        <w:spacing w:before="120" w:after="120"/>
      </w:pPr>
      <w:bookmarkStart w:id="1577" w:name="_Toc511809506"/>
      <w:bookmarkStart w:id="1578" w:name="_Toc511814373"/>
      <w:bookmarkStart w:id="1579" w:name="_Toc10637817"/>
      <w:r w:rsidRPr="00293240">
        <w:t>Caja de Seguros del Personal – Véase la Nota 2</w:t>
      </w:r>
      <w:bookmarkEnd w:id="1577"/>
      <w:bookmarkEnd w:id="1578"/>
      <w:bookmarkEnd w:id="1579"/>
    </w:p>
    <w:p w14:paraId="5BFA24B3" w14:textId="77777777" w:rsidR="00EE7C28" w:rsidRPr="00436D02" w:rsidRDefault="00EE7C28" w:rsidP="00436D02"/>
    <w:tbl>
      <w:tblPr>
        <w:tblW w:w="9638" w:type="dxa"/>
        <w:tblLook w:val="04A0" w:firstRow="1" w:lastRow="0" w:firstColumn="1" w:lastColumn="0" w:noHBand="0" w:noVBand="1"/>
        <w:tblCaption w:val="CAISSE D'ASSURANCE – Voir la Note 4"/>
      </w:tblPr>
      <w:tblGrid>
        <w:gridCol w:w="4484"/>
        <w:gridCol w:w="1393"/>
        <w:gridCol w:w="1224"/>
        <w:gridCol w:w="1273"/>
        <w:gridCol w:w="1264"/>
      </w:tblGrid>
      <w:tr w:rsidR="0064017E" w:rsidRPr="001B0F69" w14:paraId="73A7AF43" w14:textId="77777777" w:rsidTr="002007E5">
        <w:trPr>
          <w:trHeight w:val="20"/>
        </w:trPr>
        <w:tc>
          <w:tcPr>
            <w:tcW w:w="9638" w:type="dxa"/>
            <w:gridSpan w:val="5"/>
            <w:tcBorders>
              <w:top w:val="single" w:sz="4" w:space="0" w:color="auto"/>
              <w:left w:val="single" w:sz="4" w:space="0" w:color="auto"/>
              <w:bottom w:val="nil"/>
              <w:right w:val="single" w:sz="4" w:space="0" w:color="000000"/>
            </w:tcBorders>
            <w:shd w:val="clear" w:color="auto" w:fill="auto"/>
            <w:noWrap/>
            <w:vAlign w:val="center"/>
          </w:tcPr>
          <w:p w14:paraId="500F3D18" w14:textId="3FA3419D" w:rsidR="0064017E" w:rsidRPr="001B0F69" w:rsidRDefault="0064017E" w:rsidP="001B0F69">
            <w:pPr>
              <w:tabs>
                <w:tab w:val="clear" w:pos="567"/>
                <w:tab w:val="clear" w:pos="1134"/>
                <w:tab w:val="clear" w:pos="1701"/>
                <w:tab w:val="clear" w:pos="2268"/>
                <w:tab w:val="clear" w:pos="2835"/>
              </w:tabs>
              <w:spacing w:before="60" w:after="60"/>
              <w:jc w:val="center"/>
              <w:rPr>
                <w:b/>
                <w:sz w:val="18"/>
                <w:szCs w:val="18"/>
              </w:rPr>
            </w:pPr>
            <w:r w:rsidRPr="001B0F69">
              <w:rPr>
                <w:rFonts w:cs="Calibri"/>
                <w:b/>
                <w:bCs/>
                <w:sz w:val="18"/>
                <w:szCs w:val="18"/>
              </w:rPr>
              <w:t>Estado del rendimiento financiero para el per</w:t>
            </w:r>
            <w:r w:rsidR="006052C2" w:rsidRPr="001B0F69">
              <w:rPr>
                <w:rFonts w:cs="Calibri"/>
                <w:b/>
                <w:bCs/>
                <w:sz w:val="18"/>
                <w:szCs w:val="18"/>
              </w:rPr>
              <w:t>i</w:t>
            </w:r>
            <w:r w:rsidRPr="001B0F69">
              <w:rPr>
                <w:rFonts w:cs="Calibri"/>
                <w:b/>
                <w:bCs/>
                <w:sz w:val="18"/>
                <w:szCs w:val="18"/>
              </w:rPr>
              <w:t>odo 202</w:t>
            </w:r>
            <w:r w:rsidR="00EE7C28" w:rsidRPr="001B0F69">
              <w:rPr>
                <w:rFonts w:cs="Calibri"/>
                <w:b/>
                <w:bCs/>
                <w:sz w:val="18"/>
                <w:szCs w:val="18"/>
              </w:rPr>
              <w:t>1</w:t>
            </w:r>
            <w:r w:rsidRPr="001B0F69">
              <w:rPr>
                <w:rFonts w:cs="Calibri"/>
                <w:b/>
                <w:bCs/>
                <w:sz w:val="18"/>
                <w:szCs w:val="18"/>
              </w:rPr>
              <w:t xml:space="preserve"> con cifras comparativas de 20</w:t>
            </w:r>
            <w:r w:rsidR="00EE7C28" w:rsidRPr="001B0F69">
              <w:rPr>
                <w:rFonts w:cs="Calibri"/>
                <w:b/>
                <w:bCs/>
                <w:sz w:val="18"/>
                <w:szCs w:val="18"/>
              </w:rPr>
              <w:t>20</w:t>
            </w:r>
          </w:p>
        </w:tc>
      </w:tr>
      <w:tr w:rsidR="0064017E" w:rsidRPr="001B0F69" w14:paraId="5AA49A5F" w14:textId="77777777" w:rsidTr="002A0E98">
        <w:trPr>
          <w:trHeight w:val="20"/>
        </w:trPr>
        <w:tc>
          <w:tcPr>
            <w:tcW w:w="4484" w:type="dxa"/>
            <w:tcBorders>
              <w:top w:val="single" w:sz="4" w:space="0" w:color="auto"/>
              <w:left w:val="single" w:sz="4" w:space="0" w:color="auto"/>
              <w:bottom w:val="nil"/>
              <w:right w:val="nil"/>
            </w:tcBorders>
            <w:shd w:val="clear" w:color="auto" w:fill="auto"/>
            <w:noWrap/>
            <w:vAlign w:val="center"/>
            <w:hideMark/>
          </w:tcPr>
          <w:p w14:paraId="02FB8C9D" w14:textId="77777777" w:rsidR="0064017E" w:rsidRPr="001B0F69" w:rsidRDefault="0064017E" w:rsidP="001B0F69">
            <w:pPr>
              <w:spacing w:before="60" w:after="60"/>
              <w:rPr>
                <w:rFonts w:cs="Calibri"/>
                <w:sz w:val="18"/>
                <w:szCs w:val="18"/>
              </w:rPr>
            </w:pPr>
            <w:r w:rsidRPr="001B0F69">
              <w:rPr>
                <w:rFonts w:cs="Calibri"/>
                <w:sz w:val="18"/>
                <w:szCs w:val="18"/>
              </w:rPr>
              <w:t> </w:t>
            </w:r>
          </w:p>
        </w:tc>
        <w:tc>
          <w:tcPr>
            <w:tcW w:w="2617" w:type="dxa"/>
            <w:gridSpan w:val="2"/>
            <w:tcBorders>
              <w:top w:val="single" w:sz="4" w:space="0" w:color="auto"/>
              <w:left w:val="single" w:sz="4" w:space="0" w:color="auto"/>
              <w:bottom w:val="nil"/>
              <w:right w:val="single" w:sz="4" w:space="0" w:color="000000"/>
            </w:tcBorders>
            <w:shd w:val="clear" w:color="auto" w:fill="auto"/>
            <w:vAlign w:val="bottom"/>
            <w:hideMark/>
          </w:tcPr>
          <w:p w14:paraId="074E0C79" w14:textId="77777777" w:rsidR="0064017E" w:rsidRPr="001B0F69" w:rsidRDefault="0064017E" w:rsidP="001B0F69">
            <w:pPr>
              <w:tabs>
                <w:tab w:val="clear" w:pos="567"/>
                <w:tab w:val="clear" w:pos="1134"/>
                <w:tab w:val="clear" w:pos="1701"/>
                <w:tab w:val="clear" w:pos="2268"/>
                <w:tab w:val="clear" w:pos="2835"/>
              </w:tabs>
              <w:spacing w:before="60" w:after="60"/>
              <w:jc w:val="center"/>
              <w:rPr>
                <w:b/>
                <w:sz w:val="18"/>
                <w:szCs w:val="18"/>
              </w:rPr>
            </w:pPr>
            <w:r w:rsidRPr="001B0F69">
              <w:rPr>
                <w:rFonts w:cs="Calibri"/>
                <w:b/>
                <w:bCs/>
                <w:sz w:val="18"/>
                <w:szCs w:val="18"/>
              </w:rPr>
              <w:t>Fondo de reserva y complementos de pensión</w:t>
            </w:r>
          </w:p>
        </w:tc>
        <w:tc>
          <w:tcPr>
            <w:tcW w:w="2537" w:type="dxa"/>
            <w:gridSpan w:val="2"/>
            <w:tcBorders>
              <w:top w:val="single" w:sz="4" w:space="0" w:color="auto"/>
              <w:left w:val="nil"/>
              <w:bottom w:val="nil"/>
              <w:right w:val="single" w:sz="4" w:space="0" w:color="000000"/>
            </w:tcBorders>
            <w:shd w:val="clear" w:color="auto" w:fill="auto"/>
            <w:noWrap/>
            <w:vAlign w:val="center"/>
            <w:hideMark/>
          </w:tcPr>
          <w:p w14:paraId="58414298" w14:textId="77777777" w:rsidR="0064017E" w:rsidRPr="001B0F69" w:rsidRDefault="0064017E" w:rsidP="001B0F69">
            <w:pPr>
              <w:tabs>
                <w:tab w:val="clear" w:pos="567"/>
                <w:tab w:val="clear" w:pos="1134"/>
                <w:tab w:val="clear" w:pos="1701"/>
                <w:tab w:val="clear" w:pos="2268"/>
                <w:tab w:val="clear" w:pos="2835"/>
              </w:tabs>
              <w:spacing w:before="60" w:after="60"/>
              <w:jc w:val="center"/>
              <w:rPr>
                <w:b/>
                <w:sz w:val="18"/>
                <w:szCs w:val="18"/>
              </w:rPr>
            </w:pPr>
            <w:r w:rsidRPr="001B0F69">
              <w:rPr>
                <w:rFonts w:cs="Calibri"/>
                <w:b/>
                <w:bCs/>
                <w:sz w:val="18"/>
                <w:szCs w:val="18"/>
              </w:rPr>
              <w:t>Fondo de Intervención</w:t>
            </w:r>
          </w:p>
        </w:tc>
      </w:tr>
      <w:tr w:rsidR="0064017E" w:rsidRPr="001B0F69" w14:paraId="1EC1A3A1" w14:textId="77777777" w:rsidTr="002A0E98">
        <w:trPr>
          <w:trHeight w:val="20"/>
        </w:trPr>
        <w:tc>
          <w:tcPr>
            <w:tcW w:w="4484" w:type="dxa"/>
            <w:tcBorders>
              <w:top w:val="nil"/>
              <w:left w:val="single" w:sz="4" w:space="0" w:color="auto"/>
              <w:bottom w:val="single" w:sz="4" w:space="0" w:color="auto"/>
              <w:right w:val="nil"/>
            </w:tcBorders>
            <w:shd w:val="clear" w:color="auto" w:fill="auto"/>
            <w:noWrap/>
            <w:vAlign w:val="center"/>
            <w:hideMark/>
          </w:tcPr>
          <w:p w14:paraId="77C32545" w14:textId="77777777" w:rsidR="0064017E" w:rsidRPr="001B0F69" w:rsidRDefault="0064017E" w:rsidP="001B0F69">
            <w:pPr>
              <w:spacing w:before="0" w:after="60"/>
              <w:rPr>
                <w:rFonts w:cs="Calibri"/>
                <w:sz w:val="18"/>
                <w:szCs w:val="18"/>
              </w:rPr>
            </w:pPr>
            <w:r w:rsidRPr="001B0F69">
              <w:rPr>
                <w:rFonts w:cs="Calibri"/>
                <w:sz w:val="18"/>
                <w:szCs w:val="18"/>
              </w:rPr>
              <w:t> </w:t>
            </w:r>
          </w:p>
        </w:tc>
        <w:tc>
          <w:tcPr>
            <w:tcW w:w="2617" w:type="dxa"/>
            <w:gridSpan w:val="2"/>
            <w:tcBorders>
              <w:top w:val="nil"/>
              <w:left w:val="single" w:sz="4" w:space="0" w:color="auto"/>
              <w:bottom w:val="single" w:sz="4" w:space="0" w:color="auto"/>
              <w:right w:val="nil"/>
            </w:tcBorders>
            <w:shd w:val="clear" w:color="auto" w:fill="auto"/>
            <w:noWrap/>
            <w:vAlign w:val="center"/>
            <w:hideMark/>
          </w:tcPr>
          <w:p w14:paraId="1479C473" w14:textId="77777777" w:rsidR="0064017E" w:rsidRPr="001B0F69" w:rsidRDefault="0064017E" w:rsidP="001B0F69">
            <w:pPr>
              <w:spacing w:before="0" w:after="60"/>
              <w:jc w:val="center"/>
              <w:rPr>
                <w:rFonts w:cs="Calibri"/>
                <w:sz w:val="18"/>
                <w:szCs w:val="18"/>
              </w:rPr>
            </w:pPr>
            <w:r w:rsidRPr="001B0F69">
              <w:rPr>
                <w:rFonts w:cs="Calibri"/>
                <w:sz w:val="18"/>
                <w:szCs w:val="18"/>
              </w:rPr>
              <w:t>CHF</w:t>
            </w:r>
          </w:p>
        </w:tc>
        <w:tc>
          <w:tcPr>
            <w:tcW w:w="2537"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E723756" w14:textId="77777777" w:rsidR="0064017E" w:rsidRPr="001B0F69" w:rsidRDefault="0064017E" w:rsidP="001B0F69">
            <w:pPr>
              <w:spacing w:before="0" w:after="60"/>
              <w:jc w:val="center"/>
              <w:rPr>
                <w:rFonts w:cs="Calibri"/>
                <w:sz w:val="18"/>
                <w:szCs w:val="18"/>
              </w:rPr>
            </w:pPr>
            <w:r w:rsidRPr="001B0F69">
              <w:rPr>
                <w:sz w:val="18"/>
                <w:szCs w:val="18"/>
                <w:lang w:eastAsia="zh-CN"/>
              </w:rPr>
              <w:t>CHF</w:t>
            </w:r>
          </w:p>
        </w:tc>
      </w:tr>
      <w:tr w:rsidR="00436D02" w:rsidRPr="001B0F69" w14:paraId="301CE7DF"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hideMark/>
          </w:tcPr>
          <w:p w14:paraId="05AF129C" w14:textId="77777777" w:rsidR="00436D02" w:rsidRPr="001B0F69" w:rsidRDefault="00436D02" w:rsidP="001B0F69">
            <w:pPr>
              <w:tabs>
                <w:tab w:val="clear" w:pos="567"/>
                <w:tab w:val="clear" w:pos="1134"/>
                <w:tab w:val="clear" w:pos="1701"/>
                <w:tab w:val="clear" w:pos="2268"/>
                <w:tab w:val="clear" w:pos="2835"/>
              </w:tabs>
              <w:spacing w:before="60" w:after="20"/>
              <w:rPr>
                <w:sz w:val="18"/>
                <w:szCs w:val="18"/>
              </w:rPr>
            </w:pPr>
            <w:r w:rsidRPr="001B0F69">
              <w:rPr>
                <w:sz w:val="18"/>
                <w:szCs w:val="18"/>
              </w:rPr>
              <w:t> </w:t>
            </w:r>
          </w:p>
        </w:tc>
        <w:tc>
          <w:tcPr>
            <w:tcW w:w="1393" w:type="dxa"/>
            <w:tcBorders>
              <w:top w:val="nil"/>
              <w:left w:val="nil"/>
              <w:bottom w:val="nil"/>
              <w:right w:val="single" w:sz="4" w:space="0" w:color="auto"/>
            </w:tcBorders>
            <w:shd w:val="clear" w:color="auto" w:fill="auto"/>
            <w:noWrap/>
            <w:vAlign w:val="center"/>
          </w:tcPr>
          <w:p w14:paraId="2869AA36" w14:textId="5BA2229B" w:rsidR="00436D02" w:rsidRPr="001B0F69" w:rsidRDefault="00436D02"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2021</w:t>
            </w:r>
          </w:p>
        </w:tc>
        <w:tc>
          <w:tcPr>
            <w:tcW w:w="1224" w:type="dxa"/>
            <w:tcBorders>
              <w:top w:val="nil"/>
              <w:left w:val="nil"/>
              <w:bottom w:val="nil"/>
              <w:right w:val="single" w:sz="4" w:space="0" w:color="auto"/>
            </w:tcBorders>
            <w:shd w:val="clear" w:color="auto" w:fill="auto"/>
            <w:noWrap/>
            <w:vAlign w:val="center"/>
          </w:tcPr>
          <w:p w14:paraId="78B3B4A7" w14:textId="36AAA17F" w:rsidR="00436D02" w:rsidRPr="001B0F69" w:rsidRDefault="00436D02"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2020</w:t>
            </w:r>
          </w:p>
        </w:tc>
        <w:tc>
          <w:tcPr>
            <w:tcW w:w="1273" w:type="dxa"/>
            <w:tcBorders>
              <w:top w:val="nil"/>
              <w:left w:val="nil"/>
              <w:bottom w:val="nil"/>
              <w:right w:val="single" w:sz="4" w:space="0" w:color="auto"/>
            </w:tcBorders>
            <w:shd w:val="clear" w:color="auto" w:fill="auto"/>
            <w:noWrap/>
            <w:vAlign w:val="center"/>
          </w:tcPr>
          <w:p w14:paraId="21265F1C" w14:textId="27FE6C05" w:rsidR="00436D02" w:rsidRPr="001B0F69" w:rsidRDefault="00436D02"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2021</w:t>
            </w:r>
          </w:p>
        </w:tc>
        <w:tc>
          <w:tcPr>
            <w:tcW w:w="1264" w:type="dxa"/>
            <w:tcBorders>
              <w:top w:val="nil"/>
              <w:left w:val="nil"/>
              <w:bottom w:val="nil"/>
              <w:right w:val="single" w:sz="4" w:space="0" w:color="auto"/>
            </w:tcBorders>
            <w:shd w:val="clear" w:color="auto" w:fill="auto"/>
            <w:noWrap/>
            <w:vAlign w:val="center"/>
          </w:tcPr>
          <w:p w14:paraId="581B7323" w14:textId="429C331A" w:rsidR="00436D02" w:rsidRPr="001B0F69" w:rsidRDefault="00436D02"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2020</w:t>
            </w:r>
          </w:p>
        </w:tc>
      </w:tr>
      <w:tr w:rsidR="00436D02" w:rsidRPr="001B0F69" w14:paraId="7F0D8E54"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hideMark/>
          </w:tcPr>
          <w:p w14:paraId="5FF82DE7" w14:textId="77777777" w:rsidR="00436D02" w:rsidRPr="001B0F69" w:rsidRDefault="00436D02" w:rsidP="001B0F69">
            <w:pPr>
              <w:tabs>
                <w:tab w:val="clear" w:pos="567"/>
                <w:tab w:val="clear" w:pos="1134"/>
                <w:tab w:val="clear" w:pos="1701"/>
                <w:tab w:val="clear" w:pos="2268"/>
                <w:tab w:val="clear" w:pos="2835"/>
              </w:tabs>
              <w:spacing w:before="20" w:after="20"/>
              <w:rPr>
                <w:sz w:val="18"/>
                <w:szCs w:val="18"/>
                <w:u w:val="single"/>
              </w:rPr>
            </w:pPr>
            <w:r w:rsidRPr="001B0F69">
              <w:rPr>
                <w:sz w:val="18"/>
                <w:szCs w:val="18"/>
                <w:u w:val="single"/>
                <w:lang w:eastAsia="zh-CN"/>
              </w:rPr>
              <w:t>GASTOS</w:t>
            </w:r>
          </w:p>
        </w:tc>
        <w:tc>
          <w:tcPr>
            <w:tcW w:w="1393" w:type="dxa"/>
            <w:tcBorders>
              <w:top w:val="nil"/>
              <w:left w:val="nil"/>
              <w:bottom w:val="nil"/>
              <w:right w:val="nil"/>
            </w:tcBorders>
            <w:shd w:val="clear" w:color="auto" w:fill="auto"/>
            <w:noWrap/>
            <w:vAlign w:val="center"/>
          </w:tcPr>
          <w:p w14:paraId="4F05D33B" w14:textId="77777777" w:rsidR="00436D02" w:rsidRPr="001B0F69" w:rsidRDefault="00436D02" w:rsidP="001B0F69">
            <w:pPr>
              <w:tabs>
                <w:tab w:val="clear" w:pos="567"/>
                <w:tab w:val="clear" w:pos="1134"/>
                <w:tab w:val="clear" w:pos="1701"/>
                <w:tab w:val="clear" w:pos="2268"/>
                <w:tab w:val="clear" w:pos="2835"/>
              </w:tabs>
              <w:spacing w:before="20" w:after="20"/>
              <w:jc w:val="right"/>
              <w:rPr>
                <w:rFonts w:ascii="CG Times" w:hAnsi="CG Times"/>
                <w:sz w:val="18"/>
                <w:szCs w:val="18"/>
              </w:rPr>
            </w:pPr>
          </w:p>
        </w:tc>
        <w:tc>
          <w:tcPr>
            <w:tcW w:w="1224" w:type="dxa"/>
            <w:tcBorders>
              <w:top w:val="nil"/>
              <w:left w:val="single" w:sz="4" w:space="0" w:color="auto"/>
              <w:bottom w:val="nil"/>
              <w:right w:val="single" w:sz="4" w:space="0" w:color="auto"/>
            </w:tcBorders>
            <w:shd w:val="clear" w:color="auto" w:fill="auto"/>
            <w:noWrap/>
            <w:vAlign w:val="center"/>
          </w:tcPr>
          <w:p w14:paraId="2D854FE2" w14:textId="77777777" w:rsidR="00436D02" w:rsidRPr="001B0F69" w:rsidRDefault="00436D02" w:rsidP="001B0F69">
            <w:pPr>
              <w:tabs>
                <w:tab w:val="clear" w:pos="567"/>
                <w:tab w:val="clear" w:pos="1134"/>
                <w:tab w:val="clear" w:pos="1701"/>
                <w:tab w:val="clear" w:pos="2268"/>
                <w:tab w:val="clear" w:pos="2835"/>
              </w:tabs>
              <w:spacing w:before="20" w:after="20"/>
              <w:jc w:val="right"/>
              <w:rPr>
                <w:rFonts w:ascii="CG Times" w:hAnsi="CG Times"/>
                <w:sz w:val="18"/>
                <w:szCs w:val="18"/>
              </w:rPr>
            </w:pPr>
          </w:p>
        </w:tc>
        <w:tc>
          <w:tcPr>
            <w:tcW w:w="1273" w:type="dxa"/>
            <w:tcBorders>
              <w:top w:val="nil"/>
              <w:left w:val="nil"/>
              <w:bottom w:val="nil"/>
              <w:right w:val="nil"/>
            </w:tcBorders>
            <w:shd w:val="clear" w:color="auto" w:fill="auto"/>
            <w:noWrap/>
            <w:vAlign w:val="center"/>
          </w:tcPr>
          <w:p w14:paraId="6E565595" w14:textId="77777777" w:rsidR="00436D02" w:rsidRPr="001B0F69" w:rsidRDefault="00436D02" w:rsidP="001B0F69">
            <w:pPr>
              <w:tabs>
                <w:tab w:val="clear" w:pos="567"/>
                <w:tab w:val="clear" w:pos="1134"/>
                <w:tab w:val="clear" w:pos="1701"/>
                <w:tab w:val="clear" w:pos="2268"/>
                <w:tab w:val="clear" w:pos="2835"/>
              </w:tabs>
              <w:spacing w:before="20" w:after="20"/>
              <w:jc w:val="right"/>
              <w:rPr>
                <w:rFonts w:ascii="CG Times" w:hAnsi="CG Times"/>
                <w:sz w:val="18"/>
                <w:szCs w:val="18"/>
              </w:rPr>
            </w:pPr>
          </w:p>
        </w:tc>
        <w:tc>
          <w:tcPr>
            <w:tcW w:w="1264" w:type="dxa"/>
            <w:tcBorders>
              <w:top w:val="nil"/>
              <w:left w:val="single" w:sz="4" w:space="0" w:color="auto"/>
              <w:bottom w:val="nil"/>
              <w:right w:val="single" w:sz="4" w:space="0" w:color="auto"/>
            </w:tcBorders>
            <w:shd w:val="clear" w:color="auto" w:fill="auto"/>
            <w:noWrap/>
            <w:vAlign w:val="center"/>
          </w:tcPr>
          <w:p w14:paraId="011E3616" w14:textId="77777777" w:rsidR="00436D02" w:rsidRPr="001B0F69" w:rsidRDefault="00436D02" w:rsidP="001B0F69">
            <w:pPr>
              <w:tabs>
                <w:tab w:val="clear" w:pos="567"/>
                <w:tab w:val="clear" w:pos="1134"/>
                <w:tab w:val="clear" w:pos="1701"/>
                <w:tab w:val="clear" w:pos="2268"/>
                <w:tab w:val="clear" w:pos="2835"/>
              </w:tabs>
              <w:spacing w:before="20" w:after="20"/>
              <w:jc w:val="right"/>
              <w:rPr>
                <w:rFonts w:ascii="CG Times" w:hAnsi="CG Times"/>
                <w:sz w:val="18"/>
                <w:szCs w:val="18"/>
              </w:rPr>
            </w:pPr>
          </w:p>
        </w:tc>
      </w:tr>
      <w:tr w:rsidR="00436D02" w:rsidRPr="001B0F69" w14:paraId="3305CD70"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hideMark/>
          </w:tcPr>
          <w:p w14:paraId="40CBED60" w14:textId="77777777" w:rsidR="00436D02" w:rsidRPr="001B0F69" w:rsidRDefault="00436D02" w:rsidP="001B0F69">
            <w:pPr>
              <w:tabs>
                <w:tab w:val="clear" w:pos="567"/>
                <w:tab w:val="clear" w:pos="1134"/>
                <w:tab w:val="clear" w:pos="1701"/>
                <w:tab w:val="clear" w:pos="2268"/>
                <w:tab w:val="clear" w:pos="2835"/>
              </w:tabs>
              <w:spacing w:before="20" w:after="20"/>
              <w:rPr>
                <w:sz w:val="18"/>
                <w:szCs w:val="18"/>
              </w:rPr>
            </w:pPr>
            <w:r w:rsidRPr="001B0F69">
              <w:rPr>
                <w:sz w:val="18"/>
                <w:szCs w:val="18"/>
                <w:lang w:eastAsia="zh-CN"/>
              </w:rPr>
              <w:t>Pensiones</w:t>
            </w:r>
          </w:p>
        </w:tc>
        <w:tc>
          <w:tcPr>
            <w:tcW w:w="1393" w:type="dxa"/>
            <w:tcBorders>
              <w:top w:val="nil"/>
              <w:left w:val="nil"/>
              <w:bottom w:val="nil"/>
              <w:right w:val="single" w:sz="4" w:space="0" w:color="auto"/>
            </w:tcBorders>
            <w:shd w:val="clear" w:color="auto" w:fill="auto"/>
            <w:noWrap/>
            <w:vAlign w:val="center"/>
          </w:tcPr>
          <w:p w14:paraId="6A5E5184" w14:textId="6FF99F92"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rFonts w:asciiTheme="minorHAnsi" w:hAnsiTheme="minorHAnsi"/>
                <w:sz w:val="18"/>
                <w:szCs w:val="18"/>
                <w:lang w:val="en-US" w:eastAsia="zh-CN"/>
              </w:rPr>
              <w:t>16 864</w:t>
            </w:r>
            <w:r w:rsidR="00B45247">
              <w:rPr>
                <w:rFonts w:asciiTheme="minorHAnsi" w:hAnsiTheme="minorHAnsi"/>
                <w:sz w:val="18"/>
                <w:szCs w:val="18"/>
                <w:lang w:val="en-US" w:eastAsia="zh-CN"/>
              </w:rPr>
              <w:t>,</w:t>
            </w:r>
            <w:r w:rsidRPr="001B0F69">
              <w:rPr>
                <w:rFonts w:asciiTheme="minorHAnsi" w:hAnsiTheme="minorHAnsi"/>
                <w:sz w:val="18"/>
                <w:szCs w:val="18"/>
                <w:lang w:val="en-US" w:eastAsia="zh-CN"/>
              </w:rPr>
              <w:t>80</w:t>
            </w:r>
          </w:p>
        </w:tc>
        <w:tc>
          <w:tcPr>
            <w:tcW w:w="1224" w:type="dxa"/>
            <w:tcBorders>
              <w:top w:val="nil"/>
              <w:left w:val="nil"/>
              <w:bottom w:val="nil"/>
              <w:right w:val="single" w:sz="4" w:space="0" w:color="auto"/>
            </w:tcBorders>
            <w:shd w:val="clear" w:color="auto" w:fill="auto"/>
            <w:noWrap/>
            <w:vAlign w:val="center"/>
          </w:tcPr>
          <w:p w14:paraId="3F6A2665" w14:textId="35C4B150"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16 864,80</w:t>
            </w:r>
          </w:p>
        </w:tc>
        <w:tc>
          <w:tcPr>
            <w:tcW w:w="1273" w:type="dxa"/>
            <w:tcBorders>
              <w:top w:val="nil"/>
              <w:left w:val="nil"/>
              <w:bottom w:val="nil"/>
              <w:right w:val="nil"/>
            </w:tcBorders>
            <w:shd w:val="clear" w:color="auto" w:fill="auto"/>
            <w:noWrap/>
            <w:vAlign w:val="center"/>
          </w:tcPr>
          <w:p w14:paraId="664FCAAE"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w:t>
            </w:r>
          </w:p>
        </w:tc>
        <w:tc>
          <w:tcPr>
            <w:tcW w:w="1264" w:type="dxa"/>
            <w:tcBorders>
              <w:top w:val="nil"/>
              <w:left w:val="single" w:sz="4" w:space="0" w:color="auto"/>
              <w:bottom w:val="nil"/>
              <w:right w:val="single" w:sz="4" w:space="0" w:color="auto"/>
            </w:tcBorders>
            <w:shd w:val="clear" w:color="auto" w:fill="auto"/>
            <w:noWrap/>
            <w:vAlign w:val="center"/>
          </w:tcPr>
          <w:p w14:paraId="1E1F54D2"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w:t>
            </w:r>
          </w:p>
        </w:tc>
      </w:tr>
      <w:tr w:rsidR="00436D02" w:rsidRPr="001B0F69" w14:paraId="4A5A7D93"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hideMark/>
          </w:tcPr>
          <w:p w14:paraId="00A710AB" w14:textId="77777777" w:rsidR="00436D02" w:rsidRPr="001B0F69" w:rsidRDefault="00436D02" w:rsidP="001B0F69">
            <w:pPr>
              <w:tabs>
                <w:tab w:val="clear" w:pos="567"/>
                <w:tab w:val="clear" w:pos="1134"/>
                <w:tab w:val="clear" w:pos="1701"/>
                <w:tab w:val="clear" w:pos="2268"/>
                <w:tab w:val="clear" w:pos="2835"/>
              </w:tabs>
              <w:spacing w:before="20" w:after="20"/>
              <w:rPr>
                <w:sz w:val="18"/>
                <w:szCs w:val="18"/>
              </w:rPr>
            </w:pPr>
            <w:r w:rsidRPr="001B0F69">
              <w:rPr>
                <w:sz w:val="18"/>
                <w:szCs w:val="18"/>
                <w:lang w:eastAsia="zh-CN"/>
              </w:rPr>
              <w:t>Donaciones</w:t>
            </w:r>
          </w:p>
        </w:tc>
        <w:tc>
          <w:tcPr>
            <w:tcW w:w="1393" w:type="dxa"/>
            <w:tcBorders>
              <w:top w:val="nil"/>
              <w:left w:val="nil"/>
              <w:bottom w:val="nil"/>
              <w:right w:val="single" w:sz="4" w:space="0" w:color="auto"/>
            </w:tcBorders>
            <w:shd w:val="clear" w:color="auto" w:fill="auto"/>
            <w:noWrap/>
            <w:vAlign w:val="center"/>
          </w:tcPr>
          <w:p w14:paraId="24370E78"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p>
        </w:tc>
        <w:tc>
          <w:tcPr>
            <w:tcW w:w="1224" w:type="dxa"/>
            <w:tcBorders>
              <w:top w:val="nil"/>
              <w:left w:val="nil"/>
              <w:bottom w:val="nil"/>
              <w:right w:val="single" w:sz="4" w:space="0" w:color="auto"/>
            </w:tcBorders>
            <w:shd w:val="clear" w:color="auto" w:fill="auto"/>
            <w:noWrap/>
            <w:vAlign w:val="center"/>
          </w:tcPr>
          <w:p w14:paraId="6F32DAB9" w14:textId="2D56826B"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p>
        </w:tc>
        <w:tc>
          <w:tcPr>
            <w:tcW w:w="1273" w:type="dxa"/>
            <w:tcBorders>
              <w:top w:val="nil"/>
              <w:left w:val="nil"/>
              <w:bottom w:val="nil"/>
              <w:right w:val="single" w:sz="4" w:space="0" w:color="auto"/>
            </w:tcBorders>
            <w:shd w:val="clear" w:color="auto" w:fill="auto"/>
            <w:noWrap/>
            <w:vAlign w:val="center"/>
          </w:tcPr>
          <w:p w14:paraId="0CFDDB57"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p>
        </w:tc>
        <w:tc>
          <w:tcPr>
            <w:tcW w:w="1264" w:type="dxa"/>
            <w:tcBorders>
              <w:top w:val="nil"/>
              <w:left w:val="nil"/>
              <w:bottom w:val="nil"/>
              <w:right w:val="single" w:sz="4" w:space="0" w:color="auto"/>
            </w:tcBorders>
            <w:shd w:val="clear" w:color="auto" w:fill="auto"/>
            <w:noWrap/>
            <w:vAlign w:val="center"/>
          </w:tcPr>
          <w:p w14:paraId="01D458AC"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w:t>
            </w:r>
          </w:p>
        </w:tc>
      </w:tr>
      <w:tr w:rsidR="00436D02" w:rsidRPr="001B0F69" w14:paraId="2083875D"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tcPr>
          <w:p w14:paraId="0C904800" w14:textId="1DFBDF55" w:rsidR="00436D02" w:rsidRPr="001B0F69" w:rsidRDefault="00436D02" w:rsidP="001B0F69">
            <w:pPr>
              <w:tabs>
                <w:tab w:val="clear" w:pos="567"/>
                <w:tab w:val="clear" w:pos="1134"/>
                <w:tab w:val="clear" w:pos="1701"/>
                <w:tab w:val="clear" w:pos="2268"/>
                <w:tab w:val="clear" w:pos="2835"/>
              </w:tabs>
              <w:spacing w:before="20" w:after="20"/>
              <w:rPr>
                <w:sz w:val="18"/>
                <w:szCs w:val="18"/>
              </w:rPr>
            </w:pPr>
            <w:r w:rsidRPr="001B0F69">
              <w:rPr>
                <w:sz w:val="18"/>
                <w:szCs w:val="18"/>
                <w:lang w:eastAsia="zh-CN"/>
              </w:rPr>
              <w:t>Gastos financieros</w:t>
            </w:r>
          </w:p>
        </w:tc>
        <w:tc>
          <w:tcPr>
            <w:tcW w:w="1393" w:type="dxa"/>
            <w:tcBorders>
              <w:top w:val="nil"/>
              <w:left w:val="nil"/>
              <w:bottom w:val="nil"/>
              <w:right w:val="single" w:sz="4" w:space="0" w:color="auto"/>
            </w:tcBorders>
            <w:shd w:val="clear" w:color="auto" w:fill="auto"/>
            <w:noWrap/>
            <w:vAlign w:val="center"/>
          </w:tcPr>
          <w:p w14:paraId="1626D915" w14:textId="78CB243D"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rFonts w:asciiTheme="minorHAnsi" w:hAnsiTheme="minorHAnsi"/>
                <w:sz w:val="18"/>
                <w:szCs w:val="18"/>
                <w:lang w:val="en-US" w:eastAsia="zh-CN"/>
              </w:rPr>
              <w:t>2 234</w:t>
            </w:r>
            <w:r w:rsidR="00B45247">
              <w:rPr>
                <w:rFonts w:asciiTheme="minorHAnsi" w:hAnsiTheme="minorHAnsi"/>
                <w:sz w:val="18"/>
                <w:szCs w:val="18"/>
                <w:lang w:val="en-US" w:eastAsia="zh-CN"/>
              </w:rPr>
              <w:t>,</w:t>
            </w:r>
            <w:r w:rsidRPr="001B0F69">
              <w:rPr>
                <w:rFonts w:asciiTheme="minorHAnsi" w:hAnsiTheme="minorHAnsi"/>
                <w:sz w:val="18"/>
                <w:szCs w:val="18"/>
                <w:lang w:val="en-US" w:eastAsia="zh-CN"/>
              </w:rPr>
              <w:t>68</w:t>
            </w:r>
          </w:p>
        </w:tc>
        <w:tc>
          <w:tcPr>
            <w:tcW w:w="1224" w:type="dxa"/>
            <w:tcBorders>
              <w:top w:val="nil"/>
              <w:left w:val="nil"/>
              <w:bottom w:val="nil"/>
              <w:right w:val="single" w:sz="4" w:space="0" w:color="auto"/>
            </w:tcBorders>
            <w:shd w:val="clear" w:color="auto" w:fill="auto"/>
            <w:noWrap/>
            <w:vAlign w:val="center"/>
          </w:tcPr>
          <w:p w14:paraId="6B62AD21" w14:textId="55D319EF"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143,17</w:t>
            </w:r>
          </w:p>
        </w:tc>
        <w:tc>
          <w:tcPr>
            <w:tcW w:w="1273" w:type="dxa"/>
            <w:tcBorders>
              <w:top w:val="nil"/>
              <w:left w:val="nil"/>
              <w:bottom w:val="nil"/>
              <w:right w:val="single" w:sz="4" w:space="0" w:color="auto"/>
            </w:tcBorders>
            <w:shd w:val="clear" w:color="auto" w:fill="auto"/>
            <w:noWrap/>
            <w:vAlign w:val="center"/>
          </w:tcPr>
          <w:p w14:paraId="4398B529" w14:textId="667D5188"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lang w:val="en-US"/>
              </w:rPr>
              <w:t>1 616</w:t>
            </w:r>
            <w:r w:rsidR="00B45247">
              <w:rPr>
                <w:sz w:val="18"/>
                <w:szCs w:val="18"/>
                <w:lang w:val="en-US"/>
              </w:rPr>
              <w:t>,</w:t>
            </w:r>
            <w:r w:rsidRPr="001B0F69">
              <w:rPr>
                <w:sz w:val="18"/>
                <w:szCs w:val="18"/>
                <w:lang w:val="en-US"/>
              </w:rPr>
              <w:t>88</w:t>
            </w:r>
          </w:p>
        </w:tc>
        <w:tc>
          <w:tcPr>
            <w:tcW w:w="1264" w:type="dxa"/>
            <w:tcBorders>
              <w:top w:val="nil"/>
              <w:left w:val="nil"/>
              <w:bottom w:val="nil"/>
              <w:right w:val="single" w:sz="4" w:space="0" w:color="auto"/>
            </w:tcBorders>
            <w:shd w:val="clear" w:color="auto" w:fill="auto"/>
            <w:noWrap/>
            <w:vAlign w:val="center"/>
          </w:tcPr>
          <w:p w14:paraId="546ACE92" w14:textId="518751E0"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329,86</w:t>
            </w:r>
          </w:p>
        </w:tc>
      </w:tr>
      <w:tr w:rsidR="00436D02" w:rsidRPr="001B0F69" w14:paraId="46954B15" w14:textId="77777777" w:rsidTr="002A0E98">
        <w:trPr>
          <w:trHeight w:val="20"/>
        </w:trPr>
        <w:tc>
          <w:tcPr>
            <w:tcW w:w="4484" w:type="dxa"/>
            <w:tcBorders>
              <w:top w:val="nil"/>
              <w:left w:val="single" w:sz="4" w:space="0" w:color="auto"/>
              <w:bottom w:val="single" w:sz="4" w:space="0" w:color="auto"/>
              <w:right w:val="single" w:sz="4" w:space="0" w:color="auto"/>
            </w:tcBorders>
            <w:shd w:val="clear" w:color="auto" w:fill="auto"/>
            <w:noWrap/>
            <w:vAlign w:val="center"/>
            <w:hideMark/>
          </w:tcPr>
          <w:p w14:paraId="70ECC9D5" w14:textId="77777777" w:rsidR="00436D02" w:rsidRPr="001B0F69" w:rsidRDefault="00436D02" w:rsidP="001B0F69">
            <w:pPr>
              <w:tabs>
                <w:tab w:val="clear" w:pos="567"/>
                <w:tab w:val="clear" w:pos="1134"/>
                <w:tab w:val="clear" w:pos="1701"/>
                <w:tab w:val="clear" w:pos="2268"/>
                <w:tab w:val="clear" w:pos="2835"/>
              </w:tabs>
              <w:spacing w:before="20" w:after="20"/>
              <w:rPr>
                <w:sz w:val="18"/>
                <w:szCs w:val="18"/>
              </w:rPr>
            </w:pPr>
            <w:r w:rsidRPr="001B0F69">
              <w:rPr>
                <w:sz w:val="18"/>
                <w:szCs w:val="18"/>
                <w:lang w:eastAsia="zh-CN"/>
              </w:rPr>
              <w:t>Otros gastos financieros</w:t>
            </w:r>
          </w:p>
        </w:tc>
        <w:tc>
          <w:tcPr>
            <w:tcW w:w="1393" w:type="dxa"/>
            <w:tcBorders>
              <w:top w:val="nil"/>
              <w:left w:val="nil"/>
              <w:bottom w:val="single" w:sz="4" w:space="0" w:color="auto"/>
              <w:right w:val="single" w:sz="4" w:space="0" w:color="auto"/>
            </w:tcBorders>
            <w:shd w:val="clear" w:color="auto" w:fill="auto"/>
            <w:noWrap/>
            <w:vAlign w:val="center"/>
          </w:tcPr>
          <w:p w14:paraId="4707E26B" w14:textId="5266DBAF"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rFonts w:asciiTheme="minorHAnsi" w:hAnsiTheme="minorHAnsi"/>
                <w:sz w:val="18"/>
                <w:szCs w:val="18"/>
                <w:lang w:val="en-US" w:eastAsia="zh-CN"/>
              </w:rPr>
              <w:t>71 671</w:t>
            </w:r>
            <w:r w:rsidR="00B45247">
              <w:rPr>
                <w:rFonts w:asciiTheme="minorHAnsi" w:hAnsiTheme="minorHAnsi"/>
                <w:sz w:val="18"/>
                <w:szCs w:val="18"/>
                <w:lang w:val="en-US" w:eastAsia="zh-CN"/>
              </w:rPr>
              <w:t>,</w:t>
            </w:r>
            <w:r w:rsidRPr="001B0F69">
              <w:rPr>
                <w:rFonts w:asciiTheme="minorHAnsi" w:hAnsiTheme="minorHAnsi"/>
                <w:sz w:val="18"/>
                <w:szCs w:val="18"/>
                <w:lang w:val="en-US" w:eastAsia="zh-CN"/>
              </w:rPr>
              <w:t>61</w:t>
            </w:r>
          </w:p>
        </w:tc>
        <w:tc>
          <w:tcPr>
            <w:tcW w:w="1224" w:type="dxa"/>
            <w:tcBorders>
              <w:top w:val="nil"/>
              <w:left w:val="nil"/>
              <w:bottom w:val="single" w:sz="4" w:space="0" w:color="auto"/>
              <w:right w:val="single" w:sz="4" w:space="0" w:color="auto"/>
            </w:tcBorders>
            <w:shd w:val="clear" w:color="auto" w:fill="auto"/>
            <w:noWrap/>
            <w:vAlign w:val="center"/>
          </w:tcPr>
          <w:p w14:paraId="14860E65" w14:textId="1E96D7CB"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413 434,15</w:t>
            </w:r>
          </w:p>
        </w:tc>
        <w:tc>
          <w:tcPr>
            <w:tcW w:w="1273" w:type="dxa"/>
            <w:tcBorders>
              <w:top w:val="nil"/>
              <w:left w:val="nil"/>
              <w:bottom w:val="single" w:sz="4" w:space="0" w:color="auto"/>
              <w:right w:val="single" w:sz="4" w:space="0" w:color="auto"/>
            </w:tcBorders>
            <w:shd w:val="clear" w:color="auto" w:fill="auto"/>
            <w:noWrap/>
            <w:vAlign w:val="center"/>
          </w:tcPr>
          <w:p w14:paraId="75E30544" w14:textId="30C049B2"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p>
        </w:tc>
        <w:tc>
          <w:tcPr>
            <w:tcW w:w="1264" w:type="dxa"/>
            <w:tcBorders>
              <w:top w:val="nil"/>
              <w:left w:val="nil"/>
              <w:bottom w:val="single" w:sz="4" w:space="0" w:color="auto"/>
              <w:right w:val="single" w:sz="4" w:space="0" w:color="auto"/>
            </w:tcBorders>
            <w:shd w:val="clear" w:color="auto" w:fill="auto"/>
            <w:noWrap/>
            <w:vAlign w:val="center"/>
          </w:tcPr>
          <w:p w14:paraId="214DF3F9" w14:textId="3B43A099" w:rsidR="00436D02" w:rsidRPr="001B0F69" w:rsidRDefault="00436D02" w:rsidP="001B0F69">
            <w:pPr>
              <w:tabs>
                <w:tab w:val="clear" w:pos="567"/>
                <w:tab w:val="clear" w:pos="1134"/>
                <w:tab w:val="clear" w:pos="1701"/>
                <w:tab w:val="clear" w:pos="2268"/>
                <w:tab w:val="clear" w:pos="2835"/>
              </w:tabs>
              <w:spacing w:before="20" w:after="20"/>
              <w:jc w:val="right"/>
              <w:rPr>
                <w:sz w:val="18"/>
                <w:szCs w:val="18"/>
              </w:rPr>
            </w:pPr>
            <w:r w:rsidRPr="001B0F69">
              <w:rPr>
                <w:sz w:val="18"/>
                <w:szCs w:val="18"/>
              </w:rPr>
              <w:t>–</w:t>
            </w:r>
          </w:p>
        </w:tc>
      </w:tr>
      <w:tr w:rsidR="00436D02" w:rsidRPr="001B0F69" w14:paraId="359E09E5" w14:textId="77777777" w:rsidTr="002A0E98">
        <w:trPr>
          <w:trHeight w:val="20"/>
        </w:trPr>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443C" w14:textId="77777777" w:rsidR="00436D02" w:rsidRPr="001B0F69" w:rsidRDefault="00436D02" w:rsidP="001B0F69">
            <w:pPr>
              <w:tabs>
                <w:tab w:val="clear" w:pos="567"/>
                <w:tab w:val="clear" w:pos="1134"/>
                <w:tab w:val="clear" w:pos="1701"/>
                <w:tab w:val="clear" w:pos="2268"/>
                <w:tab w:val="clear" w:pos="2835"/>
              </w:tabs>
              <w:spacing w:before="60" w:after="60"/>
              <w:rPr>
                <w:b/>
                <w:bCs/>
                <w:sz w:val="18"/>
                <w:szCs w:val="18"/>
              </w:rPr>
            </w:pPr>
            <w:r w:rsidRPr="001B0F69">
              <w:rPr>
                <w:b/>
                <w:bCs/>
                <w:sz w:val="18"/>
                <w:szCs w:val="18"/>
                <w:lang w:eastAsia="zh-CN"/>
              </w:rPr>
              <w:t>TOTAL DE GASTOS</w:t>
            </w: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693CA94E" w14:textId="503AA405"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rPr>
            </w:pPr>
            <w:r w:rsidRPr="001B0F69">
              <w:rPr>
                <w:rFonts w:asciiTheme="minorHAnsi" w:hAnsiTheme="minorHAnsi"/>
                <w:b/>
                <w:bCs/>
                <w:sz w:val="18"/>
                <w:szCs w:val="18"/>
                <w:lang w:val="en-US" w:eastAsia="zh-CN"/>
              </w:rPr>
              <w:t>90 771</w:t>
            </w:r>
            <w:r w:rsidR="00B45247">
              <w:rPr>
                <w:rFonts w:asciiTheme="minorHAnsi" w:hAnsiTheme="minorHAnsi"/>
                <w:b/>
                <w:bCs/>
                <w:sz w:val="18"/>
                <w:szCs w:val="18"/>
                <w:lang w:val="en-US" w:eastAsia="zh-CN"/>
              </w:rPr>
              <w:t>,</w:t>
            </w:r>
            <w:r w:rsidRPr="001B0F69">
              <w:rPr>
                <w:rFonts w:asciiTheme="minorHAnsi" w:hAnsiTheme="minorHAnsi"/>
                <w:b/>
                <w:bCs/>
                <w:sz w:val="18"/>
                <w:szCs w:val="18"/>
                <w:lang w:val="en-US" w:eastAsia="zh-CN"/>
              </w:rPr>
              <w:t>09</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57380AAC" w14:textId="1BE144CA"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rPr>
            </w:pPr>
            <w:r w:rsidRPr="001B0F69">
              <w:rPr>
                <w:b/>
                <w:bCs/>
                <w:sz w:val="18"/>
                <w:szCs w:val="18"/>
              </w:rPr>
              <w:t>430 442,12</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1BFE538F" w14:textId="18BD59C6" w:rsidR="00436D02" w:rsidRPr="001B0F69" w:rsidRDefault="00436D02" w:rsidP="001B0F69">
            <w:pPr>
              <w:tabs>
                <w:tab w:val="clear" w:pos="567"/>
                <w:tab w:val="clear" w:pos="1134"/>
                <w:tab w:val="clear" w:pos="1701"/>
                <w:tab w:val="clear" w:pos="2268"/>
                <w:tab w:val="clear" w:pos="2835"/>
              </w:tabs>
              <w:spacing w:before="60" w:after="60"/>
              <w:jc w:val="right"/>
              <w:rPr>
                <w:b/>
                <w:sz w:val="18"/>
                <w:szCs w:val="18"/>
              </w:rPr>
            </w:pPr>
            <w:r w:rsidRPr="001B0F69">
              <w:rPr>
                <w:b/>
                <w:bCs/>
                <w:sz w:val="18"/>
                <w:szCs w:val="18"/>
                <w:lang w:val="en-US"/>
              </w:rPr>
              <w:t>1 616</w:t>
            </w:r>
            <w:r w:rsidR="00B45247">
              <w:rPr>
                <w:b/>
                <w:bCs/>
                <w:sz w:val="18"/>
                <w:szCs w:val="18"/>
                <w:lang w:val="en-US"/>
              </w:rPr>
              <w:t>,</w:t>
            </w:r>
            <w:r w:rsidRPr="001B0F69">
              <w:rPr>
                <w:b/>
                <w:bCs/>
                <w:sz w:val="18"/>
                <w:szCs w:val="18"/>
                <w:lang w:val="en-US"/>
              </w:rPr>
              <w:t>88</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06D85E15" w14:textId="194409EA" w:rsidR="00436D02" w:rsidRPr="001B0F69" w:rsidRDefault="00436D02" w:rsidP="001B0F69">
            <w:pPr>
              <w:tabs>
                <w:tab w:val="clear" w:pos="567"/>
                <w:tab w:val="clear" w:pos="1134"/>
                <w:tab w:val="clear" w:pos="1701"/>
                <w:tab w:val="clear" w:pos="2268"/>
                <w:tab w:val="clear" w:pos="2835"/>
              </w:tabs>
              <w:spacing w:before="60" w:after="60"/>
              <w:jc w:val="right"/>
              <w:rPr>
                <w:b/>
                <w:sz w:val="18"/>
                <w:szCs w:val="18"/>
              </w:rPr>
            </w:pPr>
            <w:r w:rsidRPr="001B0F69">
              <w:rPr>
                <w:b/>
                <w:sz w:val="18"/>
                <w:szCs w:val="18"/>
              </w:rPr>
              <w:t>329,86</w:t>
            </w:r>
          </w:p>
        </w:tc>
      </w:tr>
      <w:tr w:rsidR="00436D02" w:rsidRPr="001B0F69" w14:paraId="1039F821" w14:textId="77777777" w:rsidTr="002A0E98">
        <w:trPr>
          <w:trHeight w:val="20"/>
        </w:trPr>
        <w:tc>
          <w:tcPr>
            <w:tcW w:w="4484" w:type="dxa"/>
            <w:tcBorders>
              <w:top w:val="single" w:sz="4" w:space="0" w:color="auto"/>
              <w:left w:val="single" w:sz="4" w:space="0" w:color="auto"/>
              <w:bottom w:val="nil"/>
              <w:right w:val="single" w:sz="4" w:space="0" w:color="auto"/>
            </w:tcBorders>
            <w:shd w:val="clear" w:color="auto" w:fill="auto"/>
            <w:noWrap/>
          </w:tcPr>
          <w:p w14:paraId="0AEE6DDC" w14:textId="77777777" w:rsidR="00436D02" w:rsidRPr="001B0F69" w:rsidRDefault="00436D02" w:rsidP="00436D02">
            <w:pPr>
              <w:tabs>
                <w:tab w:val="clear" w:pos="567"/>
                <w:tab w:val="clear" w:pos="1134"/>
                <w:tab w:val="clear" w:pos="1701"/>
                <w:tab w:val="clear" w:pos="2268"/>
                <w:tab w:val="clear" w:pos="2835"/>
              </w:tabs>
              <w:spacing w:before="0"/>
              <w:rPr>
                <w:sz w:val="18"/>
                <w:szCs w:val="18"/>
                <w:lang w:eastAsia="zh-CN"/>
              </w:rPr>
            </w:pPr>
          </w:p>
        </w:tc>
        <w:tc>
          <w:tcPr>
            <w:tcW w:w="1393" w:type="dxa"/>
            <w:tcBorders>
              <w:top w:val="single" w:sz="4" w:space="0" w:color="auto"/>
              <w:left w:val="nil"/>
              <w:bottom w:val="nil"/>
              <w:right w:val="single" w:sz="4" w:space="0" w:color="auto"/>
            </w:tcBorders>
            <w:shd w:val="clear" w:color="auto" w:fill="auto"/>
            <w:noWrap/>
            <w:vAlign w:val="center"/>
          </w:tcPr>
          <w:p w14:paraId="77F95853" w14:textId="77777777" w:rsidR="00436D02" w:rsidRPr="001B0F69" w:rsidRDefault="00436D02" w:rsidP="00436D02">
            <w:pPr>
              <w:tabs>
                <w:tab w:val="clear" w:pos="567"/>
                <w:tab w:val="clear" w:pos="1134"/>
                <w:tab w:val="clear" w:pos="1701"/>
                <w:tab w:val="clear" w:pos="2268"/>
                <w:tab w:val="clear" w:pos="2835"/>
              </w:tabs>
              <w:spacing w:before="0"/>
              <w:jc w:val="right"/>
              <w:rPr>
                <w:sz w:val="18"/>
                <w:szCs w:val="18"/>
                <w:lang w:eastAsia="zh-CN"/>
              </w:rPr>
            </w:pPr>
          </w:p>
        </w:tc>
        <w:tc>
          <w:tcPr>
            <w:tcW w:w="1224" w:type="dxa"/>
            <w:tcBorders>
              <w:top w:val="single" w:sz="4" w:space="0" w:color="auto"/>
              <w:left w:val="nil"/>
              <w:bottom w:val="nil"/>
              <w:right w:val="single" w:sz="4" w:space="0" w:color="auto"/>
            </w:tcBorders>
            <w:shd w:val="clear" w:color="auto" w:fill="auto"/>
            <w:noWrap/>
            <w:vAlign w:val="center"/>
          </w:tcPr>
          <w:p w14:paraId="33BE6C54" w14:textId="77777777" w:rsidR="00436D02" w:rsidRPr="001B0F69" w:rsidRDefault="00436D02" w:rsidP="00436D02">
            <w:pPr>
              <w:tabs>
                <w:tab w:val="clear" w:pos="567"/>
                <w:tab w:val="clear" w:pos="1134"/>
                <w:tab w:val="clear" w:pos="1701"/>
                <w:tab w:val="clear" w:pos="2268"/>
                <w:tab w:val="clear" w:pos="2835"/>
              </w:tabs>
              <w:spacing w:before="0"/>
              <w:jc w:val="right"/>
              <w:rPr>
                <w:sz w:val="18"/>
                <w:szCs w:val="18"/>
                <w:lang w:eastAsia="zh-CN"/>
              </w:rPr>
            </w:pPr>
          </w:p>
        </w:tc>
        <w:tc>
          <w:tcPr>
            <w:tcW w:w="1273" w:type="dxa"/>
            <w:tcBorders>
              <w:top w:val="single" w:sz="4" w:space="0" w:color="auto"/>
              <w:left w:val="nil"/>
              <w:bottom w:val="nil"/>
              <w:right w:val="single" w:sz="4" w:space="0" w:color="auto"/>
            </w:tcBorders>
            <w:shd w:val="clear" w:color="auto" w:fill="auto"/>
            <w:noWrap/>
            <w:vAlign w:val="center"/>
          </w:tcPr>
          <w:p w14:paraId="2B4E95E1" w14:textId="77777777" w:rsidR="00436D02" w:rsidRPr="001B0F69" w:rsidRDefault="00436D02" w:rsidP="00436D02">
            <w:pPr>
              <w:tabs>
                <w:tab w:val="clear" w:pos="567"/>
                <w:tab w:val="clear" w:pos="1134"/>
                <w:tab w:val="clear" w:pos="1701"/>
                <w:tab w:val="clear" w:pos="2268"/>
                <w:tab w:val="clear" w:pos="2835"/>
              </w:tabs>
              <w:spacing w:before="0"/>
              <w:jc w:val="right"/>
              <w:rPr>
                <w:sz w:val="18"/>
                <w:szCs w:val="18"/>
                <w:lang w:eastAsia="zh-CN"/>
              </w:rPr>
            </w:pPr>
          </w:p>
        </w:tc>
        <w:tc>
          <w:tcPr>
            <w:tcW w:w="1264" w:type="dxa"/>
            <w:tcBorders>
              <w:top w:val="single" w:sz="4" w:space="0" w:color="auto"/>
              <w:left w:val="nil"/>
              <w:bottom w:val="nil"/>
              <w:right w:val="single" w:sz="4" w:space="0" w:color="auto"/>
            </w:tcBorders>
            <w:shd w:val="clear" w:color="auto" w:fill="auto"/>
            <w:noWrap/>
            <w:vAlign w:val="center"/>
          </w:tcPr>
          <w:p w14:paraId="00D89788" w14:textId="77777777" w:rsidR="00436D02" w:rsidRPr="001B0F69" w:rsidRDefault="00436D02" w:rsidP="00436D02">
            <w:pPr>
              <w:tabs>
                <w:tab w:val="clear" w:pos="567"/>
                <w:tab w:val="clear" w:pos="1134"/>
                <w:tab w:val="clear" w:pos="1701"/>
                <w:tab w:val="clear" w:pos="2268"/>
                <w:tab w:val="clear" w:pos="2835"/>
              </w:tabs>
              <w:spacing w:before="0"/>
              <w:jc w:val="right"/>
              <w:rPr>
                <w:sz w:val="18"/>
                <w:szCs w:val="18"/>
                <w:lang w:eastAsia="zh-CN"/>
              </w:rPr>
            </w:pPr>
          </w:p>
        </w:tc>
      </w:tr>
      <w:tr w:rsidR="00436D02" w:rsidRPr="001B0F69" w14:paraId="6928C968"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hideMark/>
          </w:tcPr>
          <w:p w14:paraId="1AF0B48D" w14:textId="77777777" w:rsidR="00436D02" w:rsidRPr="001B0F69" w:rsidRDefault="00436D02" w:rsidP="001B0F69">
            <w:pPr>
              <w:tabs>
                <w:tab w:val="clear" w:pos="567"/>
                <w:tab w:val="clear" w:pos="1134"/>
                <w:tab w:val="clear" w:pos="1701"/>
                <w:tab w:val="clear" w:pos="2268"/>
                <w:tab w:val="clear" w:pos="2835"/>
              </w:tabs>
              <w:spacing w:before="20" w:after="20"/>
              <w:rPr>
                <w:sz w:val="18"/>
                <w:szCs w:val="18"/>
                <w:u w:val="single"/>
                <w:lang w:eastAsia="zh-CN"/>
              </w:rPr>
            </w:pPr>
            <w:r w:rsidRPr="001B0F69">
              <w:rPr>
                <w:sz w:val="18"/>
                <w:szCs w:val="18"/>
                <w:u w:val="single"/>
                <w:lang w:eastAsia="zh-CN"/>
              </w:rPr>
              <w:t>INGRESOS</w:t>
            </w:r>
          </w:p>
        </w:tc>
        <w:tc>
          <w:tcPr>
            <w:tcW w:w="1393" w:type="dxa"/>
            <w:tcBorders>
              <w:top w:val="nil"/>
              <w:left w:val="nil"/>
              <w:bottom w:val="nil"/>
              <w:right w:val="single" w:sz="4" w:space="0" w:color="auto"/>
            </w:tcBorders>
            <w:shd w:val="clear" w:color="auto" w:fill="auto"/>
            <w:noWrap/>
            <w:vAlign w:val="center"/>
          </w:tcPr>
          <w:p w14:paraId="1F4B4ACC"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p>
        </w:tc>
        <w:tc>
          <w:tcPr>
            <w:tcW w:w="1224" w:type="dxa"/>
            <w:tcBorders>
              <w:top w:val="nil"/>
              <w:left w:val="nil"/>
              <w:bottom w:val="nil"/>
              <w:right w:val="single" w:sz="4" w:space="0" w:color="auto"/>
            </w:tcBorders>
            <w:shd w:val="clear" w:color="auto" w:fill="auto"/>
            <w:noWrap/>
            <w:vAlign w:val="center"/>
          </w:tcPr>
          <w:p w14:paraId="26812D78"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p>
        </w:tc>
        <w:tc>
          <w:tcPr>
            <w:tcW w:w="1273" w:type="dxa"/>
            <w:tcBorders>
              <w:top w:val="nil"/>
              <w:left w:val="nil"/>
              <w:bottom w:val="nil"/>
              <w:right w:val="single" w:sz="4" w:space="0" w:color="auto"/>
            </w:tcBorders>
            <w:shd w:val="clear" w:color="auto" w:fill="auto"/>
            <w:noWrap/>
            <w:vAlign w:val="center"/>
          </w:tcPr>
          <w:p w14:paraId="44BA1D03"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p>
        </w:tc>
        <w:tc>
          <w:tcPr>
            <w:tcW w:w="1264" w:type="dxa"/>
            <w:tcBorders>
              <w:top w:val="nil"/>
              <w:left w:val="nil"/>
              <w:bottom w:val="nil"/>
              <w:right w:val="single" w:sz="4" w:space="0" w:color="auto"/>
            </w:tcBorders>
            <w:shd w:val="clear" w:color="auto" w:fill="auto"/>
            <w:noWrap/>
            <w:vAlign w:val="center"/>
          </w:tcPr>
          <w:p w14:paraId="32F7D811"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p>
        </w:tc>
      </w:tr>
      <w:tr w:rsidR="00436D02" w:rsidRPr="001B0F69" w14:paraId="49F8C1CC"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hideMark/>
          </w:tcPr>
          <w:p w14:paraId="1AF9BDC1" w14:textId="77777777" w:rsidR="00436D02" w:rsidRPr="001B0F69" w:rsidRDefault="00436D02"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Intereses devengados por las inversiones</w:t>
            </w:r>
          </w:p>
        </w:tc>
        <w:tc>
          <w:tcPr>
            <w:tcW w:w="1393" w:type="dxa"/>
            <w:tcBorders>
              <w:top w:val="nil"/>
              <w:left w:val="nil"/>
              <w:bottom w:val="nil"/>
              <w:right w:val="single" w:sz="4" w:space="0" w:color="auto"/>
            </w:tcBorders>
            <w:shd w:val="clear" w:color="auto" w:fill="auto"/>
            <w:noWrap/>
            <w:vAlign w:val="center"/>
          </w:tcPr>
          <w:p w14:paraId="79F15493" w14:textId="66111C60"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30 327</w:t>
            </w:r>
            <w:r w:rsidR="00B45247">
              <w:rPr>
                <w:sz w:val="18"/>
                <w:szCs w:val="18"/>
                <w:lang w:eastAsia="zh-CN"/>
              </w:rPr>
              <w:t>,</w:t>
            </w:r>
            <w:r w:rsidRPr="001B0F69">
              <w:rPr>
                <w:sz w:val="18"/>
                <w:szCs w:val="18"/>
                <w:lang w:eastAsia="zh-CN"/>
              </w:rPr>
              <w:t>85</w:t>
            </w:r>
          </w:p>
        </w:tc>
        <w:tc>
          <w:tcPr>
            <w:tcW w:w="1224" w:type="dxa"/>
            <w:tcBorders>
              <w:top w:val="nil"/>
              <w:left w:val="nil"/>
              <w:bottom w:val="nil"/>
              <w:right w:val="single" w:sz="4" w:space="0" w:color="auto"/>
            </w:tcBorders>
            <w:shd w:val="clear" w:color="auto" w:fill="auto"/>
            <w:noWrap/>
            <w:vAlign w:val="center"/>
          </w:tcPr>
          <w:p w14:paraId="3A4685D6" w14:textId="2C18BC25"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24 992,39</w:t>
            </w:r>
          </w:p>
        </w:tc>
        <w:tc>
          <w:tcPr>
            <w:tcW w:w="1273" w:type="dxa"/>
            <w:tcBorders>
              <w:top w:val="nil"/>
              <w:left w:val="nil"/>
              <w:bottom w:val="nil"/>
              <w:right w:val="single" w:sz="4" w:space="0" w:color="auto"/>
            </w:tcBorders>
            <w:shd w:val="clear" w:color="auto" w:fill="auto"/>
            <w:noWrap/>
            <w:vAlign w:val="center"/>
          </w:tcPr>
          <w:p w14:paraId="3E893517"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64" w:type="dxa"/>
            <w:tcBorders>
              <w:top w:val="nil"/>
              <w:left w:val="nil"/>
              <w:bottom w:val="nil"/>
              <w:right w:val="single" w:sz="4" w:space="0" w:color="auto"/>
            </w:tcBorders>
            <w:shd w:val="clear" w:color="auto" w:fill="auto"/>
            <w:noWrap/>
            <w:vAlign w:val="center"/>
          </w:tcPr>
          <w:p w14:paraId="30C67EBC"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r>
      <w:tr w:rsidR="00436D02" w:rsidRPr="001B0F69" w14:paraId="23FAD25A" w14:textId="77777777" w:rsidTr="002A0E98">
        <w:trPr>
          <w:trHeight w:val="20"/>
        </w:trPr>
        <w:tc>
          <w:tcPr>
            <w:tcW w:w="4484" w:type="dxa"/>
            <w:tcBorders>
              <w:top w:val="nil"/>
              <w:left w:val="single" w:sz="4" w:space="0" w:color="auto"/>
              <w:bottom w:val="nil"/>
              <w:right w:val="single" w:sz="4" w:space="0" w:color="auto"/>
            </w:tcBorders>
            <w:shd w:val="clear" w:color="auto" w:fill="auto"/>
            <w:noWrap/>
            <w:vAlign w:val="center"/>
            <w:hideMark/>
          </w:tcPr>
          <w:p w14:paraId="672F7E3B" w14:textId="77777777" w:rsidR="00436D02" w:rsidRPr="001B0F69" w:rsidRDefault="00436D02"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Otros ingresos financieros</w:t>
            </w:r>
          </w:p>
        </w:tc>
        <w:tc>
          <w:tcPr>
            <w:tcW w:w="1393" w:type="dxa"/>
            <w:tcBorders>
              <w:top w:val="nil"/>
              <w:left w:val="nil"/>
              <w:right w:val="single" w:sz="4" w:space="0" w:color="auto"/>
            </w:tcBorders>
            <w:shd w:val="clear" w:color="auto" w:fill="auto"/>
            <w:noWrap/>
            <w:vAlign w:val="center"/>
          </w:tcPr>
          <w:p w14:paraId="240A9672" w14:textId="2D290B71"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186 208</w:t>
            </w:r>
            <w:r w:rsidR="00B45247">
              <w:rPr>
                <w:sz w:val="18"/>
                <w:szCs w:val="18"/>
                <w:lang w:eastAsia="zh-CN"/>
              </w:rPr>
              <w:t>,</w:t>
            </w:r>
            <w:r w:rsidRPr="001B0F69">
              <w:rPr>
                <w:sz w:val="18"/>
                <w:szCs w:val="18"/>
                <w:lang w:eastAsia="zh-CN"/>
              </w:rPr>
              <w:t>88</w:t>
            </w:r>
          </w:p>
        </w:tc>
        <w:tc>
          <w:tcPr>
            <w:tcW w:w="1224" w:type="dxa"/>
            <w:tcBorders>
              <w:top w:val="nil"/>
              <w:left w:val="nil"/>
              <w:right w:val="single" w:sz="4" w:space="0" w:color="auto"/>
            </w:tcBorders>
            <w:shd w:val="clear" w:color="auto" w:fill="auto"/>
            <w:noWrap/>
            <w:vAlign w:val="center"/>
          </w:tcPr>
          <w:p w14:paraId="453A544D" w14:textId="4BF6AB36"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4 315,15</w:t>
            </w:r>
          </w:p>
        </w:tc>
        <w:tc>
          <w:tcPr>
            <w:tcW w:w="1273" w:type="dxa"/>
            <w:tcBorders>
              <w:top w:val="nil"/>
              <w:left w:val="nil"/>
              <w:right w:val="single" w:sz="4" w:space="0" w:color="auto"/>
            </w:tcBorders>
            <w:shd w:val="clear" w:color="auto" w:fill="auto"/>
            <w:noWrap/>
            <w:vAlign w:val="center"/>
          </w:tcPr>
          <w:p w14:paraId="69C0F359"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64" w:type="dxa"/>
            <w:tcBorders>
              <w:top w:val="nil"/>
              <w:left w:val="nil"/>
              <w:right w:val="single" w:sz="4" w:space="0" w:color="auto"/>
            </w:tcBorders>
            <w:shd w:val="clear" w:color="auto" w:fill="auto"/>
            <w:noWrap/>
            <w:vAlign w:val="center"/>
          </w:tcPr>
          <w:p w14:paraId="2A449452" w14:textId="77777777" w:rsidR="00436D02" w:rsidRPr="001B0F69" w:rsidRDefault="00436D02"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r>
      <w:tr w:rsidR="00436D02" w:rsidRPr="001B0F69" w14:paraId="59BC3AAE" w14:textId="77777777" w:rsidTr="002A0E98">
        <w:trPr>
          <w:trHeight w:val="20"/>
        </w:trPr>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1C645" w14:textId="77777777" w:rsidR="00436D02" w:rsidRPr="001B0F69" w:rsidRDefault="00436D02" w:rsidP="001B0F69">
            <w:pPr>
              <w:tabs>
                <w:tab w:val="clear" w:pos="567"/>
                <w:tab w:val="clear" w:pos="1134"/>
                <w:tab w:val="clear" w:pos="1701"/>
                <w:tab w:val="clear" w:pos="2268"/>
                <w:tab w:val="clear" w:pos="2835"/>
              </w:tabs>
              <w:spacing w:before="60" w:after="60"/>
              <w:rPr>
                <w:b/>
                <w:bCs/>
                <w:sz w:val="18"/>
                <w:szCs w:val="18"/>
                <w:lang w:eastAsia="zh-CN"/>
              </w:rPr>
            </w:pPr>
            <w:r w:rsidRPr="001B0F69">
              <w:rPr>
                <w:b/>
                <w:bCs/>
                <w:sz w:val="18"/>
                <w:szCs w:val="18"/>
                <w:lang w:eastAsia="zh-CN"/>
              </w:rPr>
              <w:t>TOTAL DE INGRESOS</w:t>
            </w: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1DC00DC0" w14:textId="538B7B3B"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216 536</w:t>
            </w:r>
            <w:r w:rsidR="00B45247">
              <w:rPr>
                <w:b/>
                <w:bCs/>
                <w:sz w:val="18"/>
                <w:szCs w:val="18"/>
                <w:lang w:eastAsia="zh-CN"/>
              </w:rPr>
              <w:t>,</w:t>
            </w:r>
            <w:r w:rsidRPr="001B0F69">
              <w:rPr>
                <w:b/>
                <w:bCs/>
                <w:sz w:val="18"/>
                <w:szCs w:val="18"/>
                <w:lang w:eastAsia="zh-CN"/>
              </w:rPr>
              <w:t>73</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6BDC3991" w14:textId="5113134E"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16 864,80</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7A996011" w14:textId="77777777"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690757B2" w14:textId="77777777"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w:t>
            </w:r>
          </w:p>
        </w:tc>
      </w:tr>
      <w:tr w:rsidR="00436D02" w:rsidRPr="001B0F69" w14:paraId="09AC51BF" w14:textId="77777777" w:rsidTr="002A0E98">
        <w:trPr>
          <w:trHeight w:val="20"/>
        </w:trPr>
        <w:tc>
          <w:tcPr>
            <w:tcW w:w="4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F815" w14:textId="4AF6D304" w:rsidR="00436D02" w:rsidRPr="001B0F69" w:rsidRDefault="00436D02" w:rsidP="001B0F69">
            <w:pPr>
              <w:tabs>
                <w:tab w:val="clear" w:pos="567"/>
                <w:tab w:val="clear" w:pos="1134"/>
                <w:tab w:val="clear" w:pos="1701"/>
                <w:tab w:val="clear" w:pos="2268"/>
                <w:tab w:val="clear" w:pos="2835"/>
              </w:tabs>
              <w:spacing w:before="60" w:after="60"/>
              <w:rPr>
                <w:b/>
                <w:bCs/>
                <w:sz w:val="18"/>
                <w:szCs w:val="18"/>
                <w:lang w:eastAsia="zh-CN"/>
              </w:rPr>
            </w:pPr>
            <w:r w:rsidRPr="001B0F69">
              <w:rPr>
                <w:b/>
                <w:bCs/>
                <w:sz w:val="18"/>
                <w:szCs w:val="18"/>
                <w:lang w:eastAsia="zh-CN"/>
              </w:rPr>
              <w:t>Superávit/déficit del periodo</w:t>
            </w: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6FF1136B" w14:textId="0151F1F3"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125 765</w:t>
            </w:r>
            <w:r w:rsidR="00B45247">
              <w:rPr>
                <w:b/>
                <w:bCs/>
                <w:sz w:val="18"/>
                <w:szCs w:val="18"/>
                <w:lang w:eastAsia="zh-CN"/>
              </w:rPr>
              <w:t>,</w:t>
            </w:r>
            <w:r w:rsidRPr="001B0F69">
              <w:rPr>
                <w:b/>
                <w:bCs/>
                <w:sz w:val="18"/>
                <w:szCs w:val="18"/>
                <w:lang w:eastAsia="zh-CN"/>
              </w:rPr>
              <w:t>64</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0E82EF41" w14:textId="63D86542"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–401 134,58</w:t>
            </w:r>
          </w:p>
        </w:tc>
        <w:tc>
          <w:tcPr>
            <w:tcW w:w="1273" w:type="dxa"/>
            <w:tcBorders>
              <w:top w:val="single" w:sz="4" w:space="0" w:color="auto"/>
              <w:left w:val="nil"/>
              <w:bottom w:val="single" w:sz="4" w:space="0" w:color="auto"/>
              <w:right w:val="single" w:sz="4" w:space="0" w:color="auto"/>
            </w:tcBorders>
            <w:shd w:val="clear" w:color="auto" w:fill="auto"/>
            <w:noWrap/>
            <w:vAlign w:val="center"/>
          </w:tcPr>
          <w:p w14:paraId="50213BFF" w14:textId="1F97E883"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–1 616</w:t>
            </w:r>
            <w:r w:rsidR="00B45247">
              <w:rPr>
                <w:b/>
                <w:bCs/>
                <w:sz w:val="18"/>
                <w:szCs w:val="18"/>
                <w:lang w:eastAsia="zh-CN"/>
              </w:rPr>
              <w:t>,</w:t>
            </w:r>
            <w:r w:rsidRPr="001B0F69">
              <w:rPr>
                <w:b/>
                <w:bCs/>
                <w:sz w:val="18"/>
                <w:szCs w:val="18"/>
                <w:lang w:eastAsia="zh-CN"/>
              </w:rPr>
              <w:t>88</w:t>
            </w:r>
          </w:p>
        </w:tc>
        <w:tc>
          <w:tcPr>
            <w:tcW w:w="1264" w:type="dxa"/>
            <w:tcBorders>
              <w:top w:val="single" w:sz="4" w:space="0" w:color="auto"/>
              <w:left w:val="nil"/>
              <w:bottom w:val="single" w:sz="4" w:space="0" w:color="auto"/>
              <w:right w:val="single" w:sz="4" w:space="0" w:color="auto"/>
            </w:tcBorders>
            <w:shd w:val="clear" w:color="auto" w:fill="auto"/>
            <w:noWrap/>
            <w:vAlign w:val="center"/>
          </w:tcPr>
          <w:p w14:paraId="260785FF" w14:textId="369E8443" w:rsidR="00436D02" w:rsidRPr="001B0F69" w:rsidRDefault="00436D02"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–329,86</w:t>
            </w:r>
          </w:p>
        </w:tc>
      </w:tr>
    </w:tbl>
    <w:p w14:paraId="7A88AFF9" w14:textId="2ACEE79D" w:rsidR="00A00525" w:rsidRDefault="00A00525" w:rsidP="001B0F69"/>
    <w:tbl>
      <w:tblPr>
        <w:tblW w:w="9638" w:type="dxa"/>
        <w:tblInd w:w="-5" w:type="dxa"/>
        <w:tblLayout w:type="fixed"/>
        <w:tblLook w:val="04A0" w:firstRow="1" w:lastRow="0" w:firstColumn="1" w:lastColumn="0" w:noHBand="0" w:noVBand="1"/>
        <w:tblCaption w:val="E"/>
      </w:tblPr>
      <w:tblGrid>
        <w:gridCol w:w="4365"/>
        <w:gridCol w:w="1424"/>
        <w:gridCol w:w="1282"/>
        <w:gridCol w:w="1282"/>
        <w:gridCol w:w="1285"/>
      </w:tblGrid>
      <w:tr w:rsidR="00A00525" w:rsidRPr="001B0F69" w14:paraId="20426537" w14:textId="77777777" w:rsidTr="002007E5">
        <w:trPr>
          <w:trHeight w:val="20"/>
        </w:trPr>
        <w:tc>
          <w:tcPr>
            <w:tcW w:w="963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8D3CBE8" w14:textId="4D5BCCC6" w:rsidR="00A00525" w:rsidRPr="001B0F69" w:rsidRDefault="00A00525" w:rsidP="001B0F69">
            <w:pPr>
              <w:tabs>
                <w:tab w:val="clear" w:pos="567"/>
                <w:tab w:val="clear" w:pos="1134"/>
                <w:tab w:val="clear" w:pos="1701"/>
                <w:tab w:val="clear" w:pos="2268"/>
                <w:tab w:val="clear" w:pos="2835"/>
              </w:tabs>
              <w:spacing w:before="60" w:after="60"/>
              <w:jc w:val="center"/>
              <w:rPr>
                <w:rFonts w:cs="Calibri"/>
                <w:b/>
                <w:bCs/>
                <w:sz w:val="18"/>
                <w:szCs w:val="18"/>
              </w:rPr>
            </w:pPr>
            <w:r w:rsidRPr="001B0F69">
              <w:rPr>
                <w:rFonts w:cs="Calibri"/>
                <w:b/>
                <w:bCs/>
                <w:sz w:val="18"/>
                <w:szCs w:val="18"/>
              </w:rPr>
              <w:t>Situación financiera a 31 de diciembre de 202</w:t>
            </w:r>
            <w:r w:rsidR="00EE7C28" w:rsidRPr="001B0F69">
              <w:rPr>
                <w:rFonts w:cs="Calibri"/>
                <w:b/>
                <w:bCs/>
                <w:sz w:val="18"/>
                <w:szCs w:val="18"/>
              </w:rPr>
              <w:t>1</w:t>
            </w:r>
            <w:r w:rsidRPr="001B0F69">
              <w:rPr>
                <w:rFonts w:cs="Calibri"/>
                <w:b/>
                <w:bCs/>
                <w:sz w:val="18"/>
                <w:szCs w:val="18"/>
              </w:rPr>
              <w:t xml:space="preserve"> y cifras comparativas a 31 de diciembre de 20</w:t>
            </w:r>
            <w:r w:rsidR="00EE7C28" w:rsidRPr="001B0F69">
              <w:rPr>
                <w:rFonts w:cs="Calibri"/>
                <w:b/>
                <w:bCs/>
                <w:sz w:val="18"/>
                <w:szCs w:val="18"/>
              </w:rPr>
              <w:t>20</w:t>
            </w:r>
          </w:p>
        </w:tc>
      </w:tr>
      <w:tr w:rsidR="00A00525" w:rsidRPr="001B0F69" w14:paraId="1134A9DC" w14:textId="77777777" w:rsidTr="002007E5">
        <w:trPr>
          <w:trHeight w:val="20"/>
        </w:trPr>
        <w:tc>
          <w:tcPr>
            <w:tcW w:w="4365" w:type="dxa"/>
            <w:tcBorders>
              <w:top w:val="single" w:sz="4" w:space="0" w:color="auto"/>
              <w:left w:val="single" w:sz="4" w:space="0" w:color="auto"/>
              <w:bottom w:val="nil"/>
              <w:right w:val="single" w:sz="4" w:space="0" w:color="auto"/>
            </w:tcBorders>
            <w:shd w:val="clear" w:color="auto" w:fill="auto"/>
            <w:noWrap/>
            <w:vAlign w:val="center"/>
            <w:hideMark/>
          </w:tcPr>
          <w:p w14:paraId="2E31B1F8" w14:textId="77777777" w:rsidR="00A00525" w:rsidRPr="001B0F69" w:rsidRDefault="00A00525" w:rsidP="00A00525">
            <w:pPr>
              <w:spacing w:before="0"/>
              <w:rPr>
                <w:rFonts w:cs="Calibri"/>
                <w:sz w:val="18"/>
                <w:szCs w:val="18"/>
              </w:rPr>
            </w:pPr>
            <w:r w:rsidRPr="001B0F69">
              <w:rPr>
                <w:rFonts w:cs="Calibri"/>
                <w:sz w:val="18"/>
                <w:szCs w:val="18"/>
              </w:rPr>
              <w:t> </w:t>
            </w:r>
          </w:p>
        </w:tc>
        <w:tc>
          <w:tcPr>
            <w:tcW w:w="2706" w:type="dxa"/>
            <w:gridSpan w:val="2"/>
            <w:tcBorders>
              <w:top w:val="single" w:sz="4" w:space="0" w:color="auto"/>
              <w:left w:val="nil"/>
              <w:bottom w:val="nil"/>
              <w:right w:val="single" w:sz="4" w:space="0" w:color="000000"/>
            </w:tcBorders>
            <w:shd w:val="clear" w:color="auto" w:fill="auto"/>
            <w:vAlign w:val="bottom"/>
            <w:hideMark/>
          </w:tcPr>
          <w:p w14:paraId="43853968" w14:textId="77777777" w:rsidR="00A00525" w:rsidRPr="001B0F69" w:rsidRDefault="00A00525" w:rsidP="001B0F69">
            <w:pPr>
              <w:tabs>
                <w:tab w:val="clear" w:pos="567"/>
                <w:tab w:val="clear" w:pos="1134"/>
                <w:tab w:val="clear" w:pos="1701"/>
                <w:tab w:val="clear" w:pos="2268"/>
                <w:tab w:val="clear" w:pos="2835"/>
              </w:tabs>
              <w:spacing w:before="60" w:after="60"/>
              <w:jc w:val="center"/>
              <w:rPr>
                <w:rFonts w:cs="Calibri"/>
                <w:b/>
                <w:bCs/>
                <w:sz w:val="18"/>
                <w:szCs w:val="18"/>
              </w:rPr>
            </w:pPr>
            <w:r w:rsidRPr="001B0F69">
              <w:rPr>
                <w:rFonts w:cs="Calibri"/>
                <w:b/>
                <w:bCs/>
                <w:sz w:val="18"/>
                <w:szCs w:val="18"/>
              </w:rPr>
              <w:t>Fondo de reserva y complementos de pensión</w:t>
            </w:r>
          </w:p>
        </w:tc>
        <w:tc>
          <w:tcPr>
            <w:tcW w:w="2567" w:type="dxa"/>
            <w:gridSpan w:val="2"/>
            <w:tcBorders>
              <w:top w:val="single" w:sz="4" w:space="0" w:color="auto"/>
              <w:left w:val="nil"/>
              <w:bottom w:val="nil"/>
              <w:right w:val="single" w:sz="4" w:space="0" w:color="000000"/>
            </w:tcBorders>
            <w:shd w:val="clear" w:color="auto" w:fill="auto"/>
            <w:noWrap/>
            <w:vAlign w:val="center"/>
            <w:hideMark/>
          </w:tcPr>
          <w:p w14:paraId="68F81B1A" w14:textId="77777777" w:rsidR="00A00525" w:rsidRPr="001B0F69" w:rsidRDefault="00A00525" w:rsidP="001B0F69">
            <w:pPr>
              <w:tabs>
                <w:tab w:val="clear" w:pos="567"/>
                <w:tab w:val="clear" w:pos="1134"/>
                <w:tab w:val="clear" w:pos="1701"/>
                <w:tab w:val="clear" w:pos="2268"/>
                <w:tab w:val="clear" w:pos="2835"/>
              </w:tabs>
              <w:spacing w:before="60" w:after="60"/>
              <w:jc w:val="center"/>
              <w:rPr>
                <w:rFonts w:cs="Calibri"/>
                <w:b/>
                <w:bCs/>
                <w:sz w:val="18"/>
                <w:szCs w:val="18"/>
              </w:rPr>
            </w:pPr>
            <w:r w:rsidRPr="001B0F69">
              <w:rPr>
                <w:rFonts w:cs="Calibri"/>
                <w:b/>
                <w:bCs/>
                <w:sz w:val="18"/>
                <w:szCs w:val="18"/>
              </w:rPr>
              <w:t>Fondo de Intervención</w:t>
            </w:r>
          </w:p>
        </w:tc>
      </w:tr>
      <w:tr w:rsidR="00A00525" w:rsidRPr="001B0F69" w14:paraId="1E516F17"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hideMark/>
          </w:tcPr>
          <w:p w14:paraId="2C65289A" w14:textId="77777777" w:rsidR="00A00525" w:rsidRPr="001B0F69" w:rsidRDefault="00A00525" w:rsidP="00A00525">
            <w:pPr>
              <w:spacing w:before="0"/>
              <w:rPr>
                <w:rFonts w:cs="Calibri"/>
                <w:sz w:val="18"/>
                <w:szCs w:val="18"/>
              </w:rPr>
            </w:pPr>
            <w:r w:rsidRPr="001B0F69">
              <w:rPr>
                <w:rFonts w:cs="Calibri"/>
                <w:sz w:val="18"/>
                <w:szCs w:val="18"/>
              </w:rPr>
              <w:t> </w:t>
            </w:r>
          </w:p>
        </w:tc>
        <w:tc>
          <w:tcPr>
            <w:tcW w:w="2706" w:type="dxa"/>
            <w:gridSpan w:val="2"/>
            <w:tcBorders>
              <w:top w:val="nil"/>
              <w:left w:val="nil"/>
              <w:bottom w:val="single" w:sz="4" w:space="0" w:color="auto"/>
              <w:right w:val="nil"/>
            </w:tcBorders>
            <w:shd w:val="clear" w:color="auto" w:fill="auto"/>
            <w:noWrap/>
            <w:vAlign w:val="center"/>
            <w:hideMark/>
          </w:tcPr>
          <w:p w14:paraId="3FD360F4" w14:textId="77777777" w:rsidR="00A00525" w:rsidRPr="001B0F69" w:rsidRDefault="00A00525" w:rsidP="001B0F69">
            <w:pPr>
              <w:spacing w:before="0" w:after="60"/>
              <w:jc w:val="center"/>
              <w:rPr>
                <w:rFonts w:cs="Calibri"/>
                <w:sz w:val="18"/>
                <w:szCs w:val="18"/>
              </w:rPr>
            </w:pPr>
            <w:r w:rsidRPr="001B0F69">
              <w:rPr>
                <w:rFonts w:cs="Calibri"/>
                <w:sz w:val="18"/>
                <w:szCs w:val="18"/>
              </w:rPr>
              <w:t>CHF</w:t>
            </w:r>
          </w:p>
        </w:tc>
        <w:tc>
          <w:tcPr>
            <w:tcW w:w="2567"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2B3B55A5" w14:textId="77777777" w:rsidR="00A00525" w:rsidRPr="001B0F69" w:rsidRDefault="00A00525" w:rsidP="001B0F69">
            <w:pPr>
              <w:spacing w:before="0" w:after="60"/>
              <w:jc w:val="center"/>
              <w:rPr>
                <w:rFonts w:cs="Calibri"/>
                <w:sz w:val="18"/>
                <w:szCs w:val="18"/>
              </w:rPr>
            </w:pPr>
            <w:r w:rsidRPr="001B0F69">
              <w:rPr>
                <w:rFonts w:cs="Calibri"/>
                <w:sz w:val="18"/>
                <w:szCs w:val="18"/>
              </w:rPr>
              <w:t>CHF</w:t>
            </w:r>
          </w:p>
        </w:tc>
      </w:tr>
      <w:tr w:rsidR="001B0F69" w:rsidRPr="001B0F69" w14:paraId="5268E430"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hideMark/>
          </w:tcPr>
          <w:p w14:paraId="351F7828" w14:textId="77777777" w:rsidR="001B0F69" w:rsidRPr="001B0F69" w:rsidRDefault="001B0F69" w:rsidP="001B0F69">
            <w:pPr>
              <w:tabs>
                <w:tab w:val="clear" w:pos="567"/>
                <w:tab w:val="clear" w:pos="1134"/>
                <w:tab w:val="clear" w:pos="1701"/>
                <w:tab w:val="clear" w:pos="2268"/>
                <w:tab w:val="clear" w:pos="2835"/>
              </w:tabs>
              <w:spacing w:before="60" w:after="20"/>
              <w:rPr>
                <w:sz w:val="18"/>
                <w:szCs w:val="18"/>
              </w:rPr>
            </w:pPr>
            <w:r w:rsidRPr="001B0F69">
              <w:rPr>
                <w:sz w:val="18"/>
                <w:szCs w:val="18"/>
              </w:rPr>
              <w:t> </w:t>
            </w:r>
          </w:p>
        </w:tc>
        <w:tc>
          <w:tcPr>
            <w:tcW w:w="1424" w:type="dxa"/>
            <w:tcBorders>
              <w:top w:val="nil"/>
              <w:left w:val="nil"/>
              <w:bottom w:val="nil"/>
              <w:right w:val="single" w:sz="4" w:space="0" w:color="auto"/>
            </w:tcBorders>
            <w:shd w:val="clear" w:color="auto" w:fill="auto"/>
            <w:noWrap/>
            <w:vAlign w:val="center"/>
          </w:tcPr>
          <w:p w14:paraId="13517638" w14:textId="6E141485" w:rsidR="001B0F69" w:rsidRPr="001B0F69" w:rsidRDefault="001B0F69"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2021</w:t>
            </w:r>
          </w:p>
        </w:tc>
        <w:tc>
          <w:tcPr>
            <w:tcW w:w="1282" w:type="dxa"/>
            <w:tcBorders>
              <w:top w:val="nil"/>
              <w:left w:val="nil"/>
              <w:bottom w:val="nil"/>
              <w:right w:val="single" w:sz="4" w:space="0" w:color="auto"/>
            </w:tcBorders>
            <w:shd w:val="clear" w:color="auto" w:fill="auto"/>
            <w:noWrap/>
            <w:vAlign w:val="center"/>
          </w:tcPr>
          <w:p w14:paraId="3730F419" w14:textId="06014958" w:rsidR="001B0F69" w:rsidRPr="001B0F69" w:rsidRDefault="001B0F69"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2020</w:t>
            </w:r>
          </w:p>
        </w:tc>
        <w:tc>
          <w:tcPr>
            <w:tcW w:w="1282" w:type="dxa"/>
            <w:tcBorders>
              <w:top w:val="nil"/>
              <w:left w:val="nil"/>
              <w:bottom w:val="nil"/>
              <w:right w:val="single" w:sz="4" w:space="0" w:color="auto"/>
            </w:tcBorders>
            <w:shd w:val="clear" w:color="auto" w:fill="auto"/>
            <w:noWrap/>
            <w:vAlign w:val="center"/>
          </w:tcPr>
          <w:p w14:paraId="6C112DEF" w14:textId="23061F96" w:rsidR="001B0F69" w:rsidRPr="001B0F69" w:rsidRDefault="001B0F69"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2021</w:t>
            </w:r>
          </w:p>
        </w:tc>
        <w:tc>
          <w:tcPr>
            <w:tcW w:w="1285" w:type="dxa"/>
            <w:tcBorders>
              <w:top w:val="nil"/>
              <w:left w:val="nil"/>
              <w:bottom w:val="nil"/>
              <w:right w:val="single" w:sz="4" w:space="0" w:color="auto"/>
            </w:tcBorders>
            <w:shd w:val="clear" w:color="auto" w:fill="auto"/>
            <w:noWrap/>
            <w:vAlign w:val="center"/>
          </w:tcPr>
          <w:p w14:paraId="6A1C1545" w14:textId="5A0A35B5" w:rsidR="001B0F69" w:rsidRPr="001B0F69" w:rsidRDefault="001B0F69" w:rsidP="001B0F69">
            <w:pPr>
              <w:tabs>
                <w:tab w:val="clear" w:pos="567"/>
                <w:tab w:val="clear" w:pos="1134"/>
                <w:tab w:val="clear" w:pos="1701"/>
                <w:tab w:val="clear" w:pos="2268"/>
                <w:tab w:val="clear" w:pos="2835"/>
              </w:tabs>
              <w:spacing w:before="60" w:after="20"/>
              <w:jc w:val="center"/>
              <w:rPr>
                <w:sz w:val="18"/>
                <w:szCs w:val="18"/>
              </w:rPr>
            </w:pPr>
            <w:r w:rsidRPr="001B0F69">
              <w:rPr>
                <w:sz w:val="18"/>
                <w:szCs w:val="18"/>
              </w:rPr>
              <w:t>2020</w:t>
            </w:r>
          </w:p>
        </w:tc>
      </w:tr>
      <w:tr w:rsidR="001B0F69" w:rsidRPr="001B0F69" w14:paraId="1FEB2D97"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hideMark/>
          </w:tcPr>
          <w:p w14:paraId="1D06E366" w14:textId="77777777" w:rsidR="001B0F69" w:rsidRPr="001B0F69" w:rsidRDefault="001B0F69" w:rsidP="001B0F69">
            <w:pPr>
              <w:tabs>
                <w:tab w:val="clear" w:pos="567"/>
                <w:tab w:val="clear" w:pos="1134"/>
                <w:tab w:val="clear" w:pos="1701"/>
                <w:tab w:val="clear" w:pos="2268"/>
                <w:tab w:val="clear" w:pos="2835"/>
              </w:tabs>
              <w:spacing w:before="20" w:after="40"/>
              <w:rPr>
                <w:sz w:val="18"/>
                <w:szCs w:val="18"/>
                <w:u w:val="single"/>
                <w:lang w:eastAsia="zh-CN"/>
              </w:rPr>
            </w:pPr>
            <w:r w:rsidRPr="001B0F69">
              <w:rPr>
                <w:sz w:val="18"/>
                <w:szCs w:val="18"/>
                <w:u w:val="single"/>
                <w:lang w:eastAsia="zh-CN"/>
              </w:rPr>
              <w:t>ACTIVO</w:t>
            </w:r>
          </w:p>
        </w:tc>
        <w:tc>
          <w:tcPr>
            <w:tcW w:w="1424" w:type="dxa"/>
            <w:tcBorders>
              <w:top w:val="nil"/>
              <w:left w:val="nil"/>
              <w:bottom w:val="nil"/>
              <w:right w:val="single" w:sz="4" w:space="0" w:color="auto"/>
            </w:tcBorders>
            <w:shd w:val="clear" w:color="auto" w:fill="auto"/>
            <w:noWrap/>
            <w:vAlign w:val="center"/>
          </w:tcPr>
          <w:p w14:paraId="2C4E915A" w14:textId="77777777" w:rsidR="001B0F69" w:rsidRPr="001B0F69" w:rsidRDefault="001B0F69" w:rsidP="001B0F69">
            <w:pPr>
              <w:tabs>
                <w:tab w:val="clear" w:pos="567"/>
                <w:tab w:val="clear" w:pos="1134"/>
                <w:tab w:val="clear" w:pos="1701"/>
                <w:tab w:val="clear" w:pos="2268"/>
                <w:tab w:val="clear" w:pos="2835"/>
              </w:tabs>
              <w:spacing w:before="20" w:after="40"/>
              <w:jc w:val="right"/>
              <w:rPr>
                <w:sz w:val="18"/>
                <w:szCs w:val="18"/>
                <w:u w:val="single"/>
                <w:lang w:eastAsia="zh-CN"/>
              </w:rPr>
            </w:pPr>
          </w:p>
        </w:tc>
        <w:tc>
          <w:tcPr>
            <w:tcW w:w="1282" w:type="dxa"/>
            <w:tcBorders>
              <w:top w:val="nil"/>
              <w:left w:val="nil"/>
              <w:bottom w:val="nil"/>
              <w:right w:val="single" w:sz="4" w:space="0" w:color="auto"/>
            </w:tcBorders>
            <w:shd w:val="clear" w:color="auto" w:fill="auto"/>
            <w:noWrap/>
            <w:vAlign w:val="center"/>
          </w:tcPr>
          <w:p w14:paraId="5D2B069B" w14:textId="77777777" w:rsidR="001B0F69" w:rsidRPr="001B0F69" w:rsidRDefault="001B0F69" w:rsidP="001B0F69">
            <w:pPr>
              <w:tabs>
                <w:tab w:val="clear" w:pos="567"/>
                <w:tab w:val="clear" w:pos="1134"/>
                <w:tab w:val="clear" w:pos="1701"/>
                <w:tab w:val="clear" w:pos="2268"/>
                <w:tab w:val="clear" w:pos="2835"/>
              </w:tabs>
              <w:spacing w:before="20" w:after="40"/>
              <w:jc w:val="right"/>
              <w:rPr>
                <w:sz w:val="18"/>
                <w:szCs w:val="18"/>
                <w:u w:val="single"/>
                <w:lang w:eastAsia="zh-CN"/>
              </w:rPr>
            </w:pPr>
          </w:p>
        </w:tc>
        <w:tc>
          <w:tcPr>
            <w:tcW w:w="1282" w:type="dxa"/>
            <w:tcBorders>
              <w:top w:val="nil"/>
              <w:left w:val="nil"/>
              <w:bottom w:val="nil"/>
              <w:right w:val="single" w:sz="4" w:space="0" w:color="auto"/>
            </w:tcBorders>
            <w:shd w:val="clear" w:color="auto" w:fill="auto"/>
            <w:noWrap/>
            <w:vAlign w:val="center"/>
          </w:tcPr>
          <w:p w14:paraId="56A94B23" w14:textId="77777777" w:rsidR="001B0F69" w:rsidRPr="001B0F69" w:rsidRDefault="001B0F69" w:rsidP="001B0F69">
            <w:pPr>
              <w:tabs>
                <w:tab w:val="clear" w:pos="567"/>
                <w:tab w:val="clear" w:pos="1134"/>
                <w:tab w:val="clear" w:pos="1701"/>
                <w:tab w:val="clear" w:pos="2268"/>
                <w:tab w:val="clear" w:pos="2835"/>
              </w:tabs>
              <w:spacing w:before="20" w:after="40"/>
              <w:jc w:val="right"/>
              <w:rPr>
                <w:sz w:val="18"/>
                <w:szCs w:val="18"/>
                <w:u w:val="single"/>
                <w:lang w:eastAsia="zh-CN"/>
              </w:rPr>
            </w:pPr>
          </w:p>
        </w:tc>
        <w:tc>
          <w:tcPr>
            <w:tcW w:w="1285" w:type="dxa"/>
            <w:tcBorders>
              <w:top w:val="nil"/>
              <w:left w:val="nil"/>
              <w:bottom w:val="nil"/>
              <w:right w:val="single" w:sz="4" w:space="0" w:color="auto"/>
            </w:tcBorders>
            <w:shd w:val="clear" w:color="auto" w:fill="auto"/>
            <w:noWrap/>
            <w:vAlign w:val="center"/>
          </w:tcPr>
          <w:p w14:paraId="37B46DF5" w14:textId="77777777" w:rsidR="001B0F69" w:rsidRPr="001B0F69" w:rsidRDefault="001B0F69" w:rsidP="001B0F69">
            <w:pPr>
              <w:tabs>
                <w:tab w:val="clear" w:pos="567"/>
                <w:tab w:val="clear" w:pos="1134"/>
                <w:tab w:val="clear" w:pos="1701"/>
                <w:tab w:val="clear" w:pos="2268"/>
                <w:tab w:val="clear" w:pos="2835"/>
              </w:tabs>
              <w:spacing w:before="20" w:after="40"/>
              <w:jc w:val="right"/>
              <w:rPr>
                <w:sz w:val="18"/>
                <w:szCs w:val="18"/>
                <w:u w:val="single"/>
                <w:lang w:eastAsia="zh-CN"/>
              </w:rPr>
            </w:pPr>
          </w:p>
        </w:tc>
      </w:tr>
      <w:tr w:rsidR="001B0F69" w:rsidRPr="001B0F69" w14:paraId="1F9ED9CB"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hideMark/>
          </w:tcPr>
          <w:p w14:paraId="1C40CEAD"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Tesorería y equivalente de tesorería</w:t>
            </w:r>
          </w:p>
        </w:tc>
        <w:tc>
          <w:tcPr>
            <w:tcW w:w="1424" w:type="dxa"/>
            <w:tcBorders>
              <w:top w:val="nil"/>
              <w:left w:val="nil"/>
              <w:bottom w:val="nil"/>
              <w:right w:val="single" w:sz="4" w:space="0" w:color="auto"/>
            </w:tcBorders>
            <w:shd w:val="clear" w:color="auto" w:fill="auto"/>
            <w:noWrap/>
            <w:vAlign w:val="center"/>
          </w:tcPr>
          <w:p w14:paraId="7D458DFF" w14:textId="4494DDA1"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381 418</w:t>
            </w:r>
            <w:r w:rsidR="00B45247">
              <w:rPr>
                <w:sz w:val="18"/>
                <w:szCs w:val="18"/>
                <w:lang w:eastAsia="zh-CN"/>
              </w:rPr>
              <w:t>,</w:t>
            </w:r>
            <w:r w:rsidRPr="001B0F69">
              <w:rPr>
                <w:sz w:val="18"/>
                <w:szCs w:val="18"/>
                <w:lang w:eastAsia="zh-CN"/>
              </w:rPr>
              <w:t>73</w:t>
            </w:r>
          </w:p>
        </w:tc>
        <w:tc>
          <w:tcPr>
            <w:tcW w:w="1282" w:type="dxa"/>
            <w:tcBorders>
              <w:top w:val="nil"/>
              <w:left w:val="nil"/>
              <w:bottom w:val="nil"/>
              <w:right w:val="single" w:sz="4" w:space="0" w:color="auto"/>
            </w:tcBorders>
            <w:shd w:val="clear" w:color="auto" w:fill="auto"/>
            <w:noWrap/>
            <w:vAlign w:val="center"/>
          </w:tcPr>
          <w:p w14:paraId="706576F4" w14:textId="5936610F"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357 712,96</w:t>
            </w:r>
          </w:p>
        </w:tc>
        <w:tc>
          <w:tcPr>
            <w:tcW w:w="1282" w:type="dxa"/>
            <w:tcBorders>
              <w:top w:val="nil"/>
              <w:left w:val="nil"/>
              <w:bottom w:val="nil"/>
              <w:right w:val="single" w:sz="4" w:space="0" w:color="auto"/>
            </w:tcBorders>
            <w:shd w:val="clear" w:color="auto" w:fill="auto"/>
            <w:noWrap/>
            <w:vAlign w:val="center"/>
          </w:tcPr>
          <w:p w14:paraId="7F9170A3" w14:textId="28FA9683"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276 163</w:t>
            </w:r>
            <w:r w:rsidR="00B45247">
              <w:rPr>
                <w:sz w:val="18"/>
                <w:szCs w:val="18"/>
                <w:lang w:eastAsia="zh-CN"/>
              </w:rPr>
              <w:t>,</w:t>
            </w:r>
            <w:r w:rsidRPr="001B0F69">
              <w:rPr>
                <w:sz w:val="18"/>
                <w:szCs w:val="18"/>
                <w:lang w:eastAsia="zh-CN"/>
              </w:rPr>
              <w:t>40</w:t>
            </w:r>
          </w:p>
        </w:tc>
        <w:tc>
          <w:tcPr>
            <w:tcW w:w="1285" w:type="dxa"/>
            <w:tcBorders>
              <w:top w:val="nil"/>
              <w:left w:val="nil"/>
              <w:bottom w:val="nil"/>
              <w:right w:val="single" w:sz="4" w:space="0" w:color="auto"/>
            </w:tcBorders>
            <w:shd w:val="clear" w:color="auto" w:fill="auto"/>
            <w:noWrap/>
            <w:vAlign w:val="center"/>
          </w:tcPr>
          <w:p w14:paraId="099B231E" w14:textId="421DB6FD"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277 580,84</w:t>
            </w:r>
          </w:p>
        </w:tc>
      </w:tr>
      <w:tr w:rsidR="001B0F69" w:rsidRPr="001B0F69" w14:paraId="1DF9B27F"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tcPr>
          <w:p w14:paraId="2C15F473"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Fondos que se percibirán</w:t>
            </w:r>
          </w:p>
        </w:tc>
        <w:tc>
          <w:tcPr>
            <w:tcW w:w="1424" w:type="dxa"/>
            <w:tcBorders>
              <w:top w:val="nil"/>
              <w:left w:val="nil"/>
              <w:bottom w:val="nil"/>
              <w:right w:val="single" w:sz="4" w:space="0" w:color="auto"/>
            </w:tcBorders>
            <w:shd w:val="clear" w:color="auto" w:fill="auto"/>
            <w:noWrap/>
            <w:vAlign w:val="center"/>
          </w:tcPr>
          <w:p w14:paraId="614F9FFD" w14:textId="56D7A1F9"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82" w:type="dxa"/>
            <w:tcBorders>
              <w:top w:val="nil"/>
              <w:left w:val="nil"/>
              <w:bottom w:val="nil"/>
              <w:right w:val="single" w:sz="4" w:space="0" w:color="auto"/>
            </w:tcBorders>
            <w:shd w:val="clear" w:color="auto" w:fill="auto"/>
            <w:noWrap/>
            <w:vAlign w:val="center"/>
          </w:tcPr>
          <w:p w14:paraId="46B9A04D" w14:textId="16367157"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82" w:type="dxa"/>
            <w:tcBorders>
              <w:top w:val="nil"/>
              <w:left w:val="nil"/>
              <w:bottom w:val="nil"/>
              <w:right w:val="single" w:sz="4" w:space="0" w:color="auto"/>
            </w:tcBorders>
            <w:shd w:val="clear" w:color="auto" w:fill="auto"/>
            <w:noWrap/>
            <w:vAlign w:val="center"/>
          </w:tcPr>
          <w:p w14:paraId="5A477952" w14:textId="15D3C931"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85" w:type="dxa"/>
            <w:tcBorders>
              <w:top w:val="nil"/>
              <w:left w:val="nil"/>
              <w:bottom w:val="nil"/>
              <w:right w:val="single" w:sz="4" w:space="0" w:color="auto"/>
            </w:tcBorders>
            <w:shd w:val="clear" w:color="auto" w:fill="auto"/>
            <w:noWrap/>
            <w:vAlign w:val="center"/>
          </w:tcPr>
          <w:p w14:paraId="03062658" w14:textId="78DA1512"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r>
      <w:tr w:rsidR="001B0F69" w:rsidRPr="001B0F69" w14:paraId="2FA0C4D3"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hideMark/>
          </w:tcPr>
          <w:p w14:paraId="0F417248"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Inversiones</w:t>
            </w:r>
          </w:p>
        </w:tc>
        <w:tc>
          <w:tcPr>
            <w:tcW w:w="1424" w:type="dxa"/>
            <w:tcBorders>
              <w:top w:val="nil"/>
              <w:left w:val="nil"/>
              <w:bottom w:val="nil"/>
              <w:right w:val="single" w:sz="4" w:space="0" w:color="auto"/>
            </w:tcBorders>
            <w:shd w:val="clear" w:color="auto" w:fill="auto"/>
            <w:noWrap/>
            <w:vAlign w:val="center"/>
          </w:tcPr>
          <w:p w14:paraId="5CC9EADA" w14:textId="151C8845" w:rsidR="001B0F69" w:rsidRPr="001B0F69" w:rsidRDefault="001B0F69" w:rsidP="001B0F69">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lang w:eastAsia="zh-CN"/>
              </w:rPr>
            </w:pPr>
            <w:r w:rsidRPr="001B0F69">
              <w:rPr>
                <w:sz w:val="18"/>
                <w:szCs w:val="18"/>
                <w:lang w:eastAsia="zh-CN"/>
              </w:rPr>
              <w:t>5 56 974</w:t>
            </w:r>
            <w:r w:rsidR="00B45247">
              <w:rPr>
                <w:sz w:val="18"/>
                <w:szCs w:val="18"/>
                <w:lang w:eastAsia="zh-CN"/>
              </w:rPr>
              <w:t>,</w:t>
            </w:r>
            <w:r w:rsidRPr="001B0F69">
              <w:rPr>
                <w:sz w:val="18"/>
                <w:szCs w:val="18"/>
                <w:lang w:eastAsia="zh-CN"/>
              </w:rPr>
              <w:t>42</w:t>
            </w:r>
          </w:p>
        </w:tc>
        <w:tc>
          <w:tcPr>
            <w:tcW w:w="1282" w:type="dxa"/>
            <w:tcBorders>
              <w:top w:val="nil"/>
              <w:left w:val="nil"/>
              <w:bottom w:val="nil"/>
              <w:right w:val="single" w:sz="4" w:space="0" w:color="auto"/>
            </w:tcBorders>
            <w:shd w:val="clear" w:color="auto" w:fill="auto"/>
            <w:noWrap/>
            <w:vAlign w:val="center"/>
          </w:tcPr>
          <w:p w14:paraId="49439DF6" w14:textId="41A6D7DE"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5 436 013,59</w:t>
            </w:r>
          </w:p>
        </w:tc>
        <w:tc>
          <w:tcPr>
            <w:tcW w:w="1282" w:type="dxa"/>
            <w:tcBorders>
              <w:top w:val="nil"/>
              <w:left w:val="nil"/>
              <w:bottom w:val="nil"/>
              <w:right w:val="single" w:sz="4" w:space="0" w:color="auto"/>
            </w:tcBorders>
            <w:shd w:val="clear" w:color="auto" w:fill="auto"/>
            <w:noWrap/>
            <w:vAlign w:val="center"/>
          </w:tcPr>
          <w:p w14:paraId="420FCE5E" w14:textId="388745F6"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85" w:type="dxa"/>
            <w:tcBorders>
              <w:top w:val="nil"/>
              <w:left w:val="nil"/>
              <w:bottom w:val="nil"/>
              <w:right w:val="single" w:sz="4" w:space="0" w:color="auto"/>
            </w:tcBorders>
            <w:shd w:val="clear" w:color="auto" w:fill="auto"/>
            <w:noWrap/>
            <w:vAlign w:val="center"/>
          </w:tcPr>
          <w:p w14:paraId="736CCA7B" w14:textId="3893B6AC"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r>
      <w:tr w:rsidR="001B0F69" w:rsidRPr="001B0F69" w14:paraId="0EEE99C0" w14:textId="77777777" w:rsidTr="002007E5">
        <w:trPr>
          <w:trHeight w:val="20"/>
        </w:trPr>
        <w:tc>
          <w:tcPr>
            <w:tcW w:w="4365" w:type="dxa"/>
            <w:tcBorders>
              <w:top w:val="nil"/>
              <w:left w:val="single" w:sz="4" w:space="0" w:color="auto"/>
              <w:bottom w:val="single" w:sz="4" w:space="0" w:color="auto"/>
              <w:right w:val="single" w:sz="4" w:space="0" w:color="auto"/>
            </w:tcBorders>
            <w:shd w:val="clear" w:color="auto" w:fill="auto"/>
            <w:noWrap/>
            <w:vAlign w:val="center"/>
            <w:hideMark/>
          </w:tcPr>
          <w:p w14:paraId="45AB9B1C"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Activos transitorios</w:t>
            </w:r>
          </w:p>
        </w:tc>
        <w:tc>
          <w:tcPr>
            <w:tcW w:w="1424" w:type="dxa"/>
            <w:tcBorders>
              <w:top w:val="nil"/>
              <w:left w:val="nil"/>
              <w:bottom w:val="single" w:sz="4" w:space="0" w:color="auto"/>
              <w:right w:val="single" w:sz="4" w:space="0" w:color="auto"/>
            </w:tcBorders>
            <w:shd w:val="clear" w:color="auto" w:fill="auto"/>
            <w:noWrap/>
            <w:vAlign w:val="center"/>
          </w:tcPr>
          <w:p w14:paraId="636A4D72" w14:textId="1430F54A" w:rsidR="001B0F69" w:rsidRPr="001B0F69" w:rsidRDefault="001B0F69" w:rsidP="001B0F69">
            <w:pPr>
              <w:tabs>
                <w:tab w:val="clear" w:pos="567"/>
                <w:tab w:val="clear" w:pos="1134"/>
                <w:tab w:val="clear" w:pos="1701"/>
                <w:tab w:val="clear" w:pos="2268"/>
                <w:tab w:val="clear" w:pos="2835"/>
              </w:tabs>
              <w:overflowPunct/>
              <w:autoSpaceDE/>
              <w:autoSpaceDN/>
              <w:adjustRightInd/>
              <w:spacing w:before="20" w:after="20"/>
              <w:jc w:val="right"/>
              <w:textAlignment w:val="auto"/>
              <w:rPr>
                <w:sz w:val="18"/>
                <w:szCs w:val="18"/>
                <w:lang w:eastAsia="zh-CN"/>
              </w:rPr>
            </w:pPr>
            <w:r w:rsidRPr="001B0F69">
              <w:rPr>
                <w:sz w:val="18"/>
                <w:szCs w:val="18"/>
                <w:lang w:eastAsia="zh-CN"/>
              </w:rPr>
              <w:t>–</w:t>
            </w:r>
          </w:p>
        </w:tc>
        <w:tc>
          <w:tcPr>
            <w:tcW w:w="1282" w:type="dxa"/>
            <w:tcBorders>
              <w:top w:val="nil"/>
              <w:left w:val="nil"/>
              <w:bottom w:val="single" w:sz="4" w:space="0" w:color="auto"/>
              <w:right w:val="single" w:sz="4" w:space="0" w:color="auto"/>
            </w:tcBorders>
            <w:shd w:val="clear" w:color="auto" w:fill="auto"/>
            <w:noWrap/>
            <w:vAlign w:val="center"/>
          </w:tcPr>
          <w:p w14:paraId="002A0B2D" w14:textId="38B44181"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25 254,81</w:t>
            </w:r>
          </w:p>
        </w:tc>
        <w:tc>
          <w:tcPr>
            <w:tcW w:w="1282" w:type="dxa"/>
            <w:tcBorders>
              <w:top w:val="nil"/>
              <w:left w:val="nil"/>
              <w:bottom w:val="single" w:sz="4" w:space="0" w:color="auto"/>
              <w:right w:val="single" w:sz="4" w:space="0" w:color="auto"/>
            </w:tcBorders>
            <w:shd w:val="clear" w:color="auto" w:fill="auto"/>
            <w:noWrap/>
            <w:vAlign w:val="center"/>
          </w:tcPr>
          <w:p w14:paraId="67FB5B04" w14:textId="69012A26"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85" w:type="dxa"/>
            <w:tcBorders>
              <w:top w:val="nil"/>
              <w:left w:val="nil"/>
              <w:bottom w:val="single" w:sz="4" w:space="0" w:color="auto"/>
              <w:right w:val="single" w:sz="4" w:space="0" w:color="auto"/>
            </w:tcBorders>
            <w:shd w:val="clear" w:color="auto" w:fill="auto"/>
            <w:noWrap/>
            <w:vAlign w:val="center"/>
          </w:tcPr>
          <w:p w14:paraId="30DFA5F6" w14:textId="0901F157"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r>
      <w:tr w:rsidR="001B0F69" w:rsidRPr="001B0F69" w14:paraId="5EB0A7AF" w14:textId="77777777" w:rsidTr="002007E5">
        <w:trPr>
          <w:trHeight w:val="20"/>
        </w:trPr>
        <w:tc>
          <w:tcPr>
            <w:tcW w:w="4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D03E2" w14:textId="77777777" w:rsidR="001B0F69" w:rsidRPr="001B0F69" w:rsidRDefault="001B0F69" w:rsidP="001B0F69">
            <w:pPr>
              <w:tabs>
                <w:tab w:val="clear" w:pos="567"/>
                <w:tab w:val="clear" w:pos="1134"/>
                <w:tab w:val="clear" w:pos="1701"/>
                <w:tab w:val="clear" w:pos="2268"/>
                <w:tab w:val="clear" w:pos="2835"/>
              </w:tabs>
              <w:spacing w:before="60" w:after="60"/>
              <w:rPr>
                <w:b/>
                <w:bCs/>
                <w:sz w:val="18"/>
                <w:szCs w:val="18"/>
                <w:lang w:eastAsia="zh-CN"/>
              </w:rPr>
            </w:pPr>
            <w:r w:rsidRPr="001B0F69">
              <w:rPr>
                <w:b/>
                <w:bCs/>
                <w:sz w:val="18"/>
                <w:szCs w:val="18"/>
                <w:lang w:eastAsia="zh-CN"/>
              </w:rPr>
              <w:t>TOTAL DEL ACTIVO</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26DAEA97" w14:textId="7BF8B713"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5 945 393</w:t>
            </w:r>
            <w:r w:rsidR="00B45247">
              <w:rPr>
                <w:b/>
                <w:bCs/>
                <w:sz w:val="18"/>
                <w:szCs w:val="18"/>
                <w:lang w:eastAsia="zh-CN"/>
              </w:rPr>
              <w:t>,</w:t>
            </w:r>
            <w:r w:rsidRPr="001B0F69">
              <w:rPr>
                <w:b/>
                <w:bCs/>
                <w:sz w:val="18"/>
                <w:szCs w:val="18"/>
                <w:lang w:eastAsia="zh-CN"/>
              </w:rPr>
              <w:t>15</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37667581" w14:textId="7641D43E"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5 818 981,36</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70B696C0" w14:textId="5A79BE61"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276 163</w:t>
            </w:r>
            <w:r w:rsidR="00B45247">
              <w:rPr>
                <w:b/>
                <w:bCs/>
                <w:sz w:val="18"/>
                <w:szCs w:val="18"/>
                <w:lang w:eastAsia="zh-CN"/>
              </w:rPr>
              <w:t>,</w:t>
            </w:r>
            <w:r w:rsidRPr="001B0F69">
              <w:rPr>
                <w:b/>
                <w:bCs/>
                <w:sz w:val="18"/>
                <w:szCs w:val="18"/>
                <w:lang w:eastAsia="zh-CN"/>
              </w:rPr>
              <w:t>40</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27C22921" w14:textId="2A943986"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277 580,84</w:t>
            </w:r>
          </w:p>
        </w:tc>
      </w:tr>
      <w:tr w:rsidR="001B0F69" w:rsidRPr="001B0F69" w14:paraId="2100FA1B" w14:textId="77777777" w:rsidTr="002007E5">
        <w:trPr>
          <w:trHeight w:val="20"/>
        </w:trPr>
        <w:tc>
          <w:tcPr>
            <w:tcW w:w="4365" w:type="dxa"/>
            <w:tcBorders>
              <w:top w:val="single" w:sz="4" w:space="0" w:color="auto"/>
              <w:left w:val="single" w:sz="4" w:space="0" w:color="auto"/>
              <w:bottom w:val="nil"/>
              <w:right w:val="single" w:sz="4" w:space="0" w:color="auto"/>
            </w:tcBorders>
            <w:shd w:val="clear" w:color="auto" w:fill="auto"/>
            <w:noWrap/>
            <w:vAlign w:val="center"/>
            <w:hideMark/>
          </w:tcPr>
          <w:p w14:paraId="3A1DD677" w14:textId="77777777" w:rsidR="001B0F69" w:rsidRPr="002A0E98" w:rsidRDefault="001B0F69" w:rsidP="001B0F69">
            <w:pPr>
              <w:tabs>
                <w:tab w:val="clear" w:pos="567"/>
                <w:tab w:val="clear" w:pos="1134"/>
                <w:tab w:val="clear" w:pos="1701"/>
                <w:tab w:val="clear" w:pos="2268"/>
                <w:tab w:val="clear" w:pos="2835"/>
              </w:tabs>
              <w:spacing w:before="20" w:after="20"/>
              <w:rPr>
                <w:sz w:val="18"/>
                <w:szCs w:val="18"/>
                <w:u w:val="single"/>
                <w:lang w:eastAsia="zh-CN"/>
              </w:rPr>
            </w:pPr>
            <w:r w:rsidRPr="002A0E98">
              <w:rPr>
                <w:sz w:val="18"/>
                <w:szCs w:val="18"/>
                <w:u w:val="single"/>
                <w:lang w:eastAsia="zh-CN"/>
              </w:rPr>
              <w:t>PASIVO</w:t>
            </w:r>
          </w:p>
        </w:tc>
        <w:tc>
          <w:tcPr>
            <w:tcW w:w="1424" w:type="dxa"/>
            <w:tcBorders>
              <w:top w:val="single" w:sz="4" w:space="0" w:color="auto"/>
              <w:left w:val="nil"/>
              <w:bottom w:val="nil"/>
              <w:right w:val="single" w:sz="4" w:space="0" w:color="auto"/>
            </w:tcBorders>
            <w:shd w:val="clear" w:color="auto" w:fill="auto"/>
            <w:noWrap/>
            <w:vAlign w:val="center"/>
          </w:tcPr>
          <w:p w14:paraId="25B970AB" w14:textId="77777777"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p>
        </w:tc>
        <w:tc>
          <w:tcPr>
            <w:tcW w:w="1282" w:type="dxa"/>
            <w:tcBorders>
              <w:top w:val="single" w:sz="4" w:space="0" w:color="auto"/>
              <w:left w:val="nil"/>
              <w:bottom w:val="nil"/>
              <w:right w:val="single" w:sz="4" w:space="0" w:color="auto"/>
            </w:tcBorders>
            <w:shd w:val="clear" w:color="auto" w:fill="auto"/>
            <w:noWrap/>
            <w:vAlign w:val="center"/>
          </w:tcPr>
          <w:p w14:paraId="56241701" w14:textId="77777777"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p>
        </w:tc>
        <w:tc>
          <w:tcPr>
            <w:tcW w:w="1282" w:type="dxa"/>
            <w:tcBorders>
              <w:top w:val="single" w:sz="4" w:space="0" w:color="auto"/>
              <w:left w:val="nil"/>
              <w:bottom w:val="nil"/>
              <w:right w:val="single" w:sz="4" w:space="0" w:color="auto"/>
            </w:tcBorders>
            <w:shd w:val="clear" w:color="auto" w:fill="auto"/>
            <w:noWrap/>
            <w:vAlign w:val="center"/>
          </w:tcPr>
          <w:p w14:paraId="419354C2" w14:textId="77777777"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p>
        </w:tc>
        <w:tc>
          <w:tcPr>
            <w:tcW w:w="1285" w:type="dxa"/>
            <w:tcBorders>
              <w:top w:val="single" w:sz="4" w:space="0" w:color="auto"/>
              <w:left w:val="nil"/>
              <w:bottom w:val="nil"/>
              <w:right w:val="single" w:sz="4" w:space="0" w:color="auto"/>
            </w:tcBorders>
            <w:shd w:val="clear" w:color="auto" w:fill="auto"/>
            <w:noWrap/>
            <w:vAlign w:val="center"/>
          </w:tcPr>
          <w:p w14:paraId="4C2776AF" w14:textId="77777777"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p>
        </w:tc>
      </w:tr>
      <w:tr w:rsidR="001B0F69" w:rsidRPr="001B0F69" w14:paraId="5289CD83"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hideMark/>
          </w:tcPr>
          <w:p w14:paraId="3D87B22E"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Prestaciones del personal</w:t>
            </w:r>
          </w:p>
        </w:tc>
        <w:tc>
          <w:tcPr>
            <w:tcW w:w="1424" w:type="dxa"/>
            <w:tcBorders>
              <w:top w:val="nil"/>
              <w:left w:val="nil"/>
              <w:bottom w:val="nil"/>
              <w:right w:val="single" w:sz="4" w:space="0" w:color="auto"/>
            </w:tcBorders>
            <w:shd w:val="clear" w:color="auto" w:fill="auto"/>
            <w:noWrap/>
            <w:vAlign w:val="center"/>
          </w:tcPr>
          <w:p w14:paraId="19CB566C" w14:textId="4945EEA8"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54 000</w:t>
            </w:r>
            <w:r w:rsidR="00B45247">
              <w:rPr>
                <w:sz w:val="18"/>
                <w:szCs w:val="18"/>
                <w:lang w:eastAsia="zh-CN"/>
              </w:rPr>
              <w:t>,</w:t>
            </w:r>
            <w:r w:rsidRPr="001B0F69">
              <w:rPr>
                <w:sz w:val="18"/>
                <w:szCs w:val="18"/>
                <w:lang w:eastAsia="zh-CN"/>
              </w:rPr>
              <w:t>00</w:t>
            </w:r>
          </w:p>
        </w:tc>
        <w:tc>
          <w:tcPr>
            <w:tcW w:w="1282" w:type="dxa"/>
            <w:tcBorders>
              <w:top w:val="nil"/>
              <w:left w:val="nil"/>
              <w:right w:val="single" w:sz="4" w:space="0" w:color="auto"/>
            </w:tcBorders>
            <w:shd w:val="clear" w:color="auto" w:fill="auto"/>
            <w:noWrap/>
            <w:vAlign w:val="center"/>
          </w:tcPr>
          <w:p w14:paraId="28BF1A31" w14:textId="56783B51"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54 000,00</w:t>
            </w:r>
          </w:p>
        </w:tc>
        <w:tc>
          <w:tcPr>
            <w:tcW w:w="1282" w:type="dxa"/>
            <w:tcBorders>
              <w:top w:val="nil"/>
              <w:left w:val="nil"/>
              <w:bottom w:val="nil"/>
              <w:right w:val="single" w:sz="4" w:space="0" w:color="auto"/>
            </w:tcBorders>
            <w:shd w:val="clear" w:color="auto" w:fill="auto"/>
            <w:noWrap/>
            <w:vAlign w:val="center"/>
          </w:tcPr>
          <w:p w14:paraId="465CA30A" w14:textId="61673D30"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85" w:type="dxa"/>
            <w:tcBorders>
              <w:top w:val="nil"/>
              <w:left w:val="nil"/>
              <w:bottom w:val="nil"/>
              <w:right w:val="single" w:sz="4" w:space="0" w:color="auto"/>
            </w:tcBorders>
            <w:shd w:val="clear" w:color="auto" w:fill="auto"/>
            <w:noWrap/>
            <w:vAlign w:val="center"/>
          </w:tcPr>
          <w:p w14:paraId="6AE79D48" w14:textId="50A338C6"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r>
      <w:tr w:rsidR="001B0F69" w:rsidRPr="001B0F69" w14:paraId="1DE32317" w14:textId="77777777" w:rsidTr="002007E5">
        <w:trPr>
          <w:trHeight w:val="20"/>
        </w:trPr>
        <w:tc>
          <w:tcPr>
            <w:tcW w:w="4365" w:type="dxa"/>
            <w:tcBorders>
              <w:top w:val="nil"/>
              <w:left w:val="single" w:sz="4" w:space="0" w:color="auto"/>
              <w:bottom w:val="single" w:sz="4" w:space="0" w:color="auto"/>
              <w:right w:val="single" w:sz="4" w:space="0" w:color="auto"/>
            </w:tcBorders>
            <w:shd w:val="clear" w:color="auto" w:fill="auto"/>
            <w:noWrap/>
            <w:vAlign w:val="center"/>
          </w:tcPr>
          <w:p w14:paraId="0B9E0C42"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Pasivo transitorio</w:t>
            </w:r>
          </w:p>
        </w:tc>
        <w:tc>
          <w:tcPr>
            <w:tcW w:w="1424" w:type="dxa"/>
            <w:tcBorders>
              <w:top w:val="nil"/>
              <w:left w:val="nil"/>
              <w:bottom w:val="single" w:sz="4" w:space="0" w:color="auto"/>
              <w:right w:val="single" w:sz="4" w:space="0" w:color="auto"/>
            </w:tcBorders>
            <w:shd w:val="clear" w:color="auto" w:fill="auto"/>
            <w:noWrap/>
            <w:vAlign w:val="center"/>
          </w:tcPr>
          <w:p w14:paraId="49490882" w14:textId="5521C3F8"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759</w:t>
            </w:r>
            <w:r w:rsidR="00B45247">
              <w:rPr>
                <w:sz w:val="18"/>
                <w:szCs w:val="18"/>
                <w:lang w:eastAsia="zh-CN"/>
              </w:rPr>
              <w:t>,</w:t>
            </w:r>
            <w:r w:rsidRPr="001B0F69">
              <w:rPr>
                <w:sz w:val="18"/>
                <w:szCs w:val="18"/>
                <w:lang w:eastAsia="zh-CN"/>
              </w:rPr>
              <w:t>49</w:t>
            </w:r>
          </w:p>
        </w:tc>
        <w:tc>
          <w:tcPr>
            <w:tcW w:w="1282" w:type="dxa"/>
            <w:tcBorders>
              <w:top w:val="nil"/>
              <w:left w:val="nil"/>
              <w:bottom w:val="single" w:sz="4" w:space="0" w:color="auto"/>
              <w:right w:val="single" w:sz="4" w:space="0" w:color="auto"/>
            </w:tcBorders>
            <w:shd w:val="clear" w:color="auto" w:fill="auto"/>
            <w:noWrap/>
            <w:vAlign w:val="center"/>
          </w:tcPr>
          <w:p w14:paraId="11D8367A" w14:textId="5D8888BC"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113,34</w:t>
            </w:r>
          </w:p>
        </w:tc>
        <w:tc>
          <w:tcPr>
            <w:tcW w:w="1282" w:type="dxa"/>
            <w:tcBorders>
              <w:top w:val="nil"/>
              <w:left w:val="nil"/>
              <w:bottom w:val="single" w:sz="4" w:space="0" w:color="auto"/>
              <w:right w:val="single" w:sz="4" w:space="0" w:color="auto"/>
            </w:tcBorders>
            <w:shd w:val="clear" w:color="auto" w:fill="auto"/>
            <w:noWrap/>
            <w:vAlign w:val="center"/>
          </w:tcPr>
          <w:p w14:paraId="2EAE923B" w14:textId="351D4D12"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529</w:t>
            </w:r>
            <w:r w:rsidR="00B45247">
              <w:rPr>
                <w:sz w:val="18"/>
                <w:szCs w:val="18"/>
                <w:lang w:eastAsia="zh-CN"/>
              </w:rPr>
              <w:t>,</w:t>
            </w:r>
            <w:r w:rsidRPr="001B0F69">
              <w:rPr>
                <w:sz w:val="18"/>
                <w:szCs w:val="18"/>
                <w:lang w:eastAsia="zh-CN"/>
              </w:rPr>
              <w:t>30</w:t>
            </w:r>
          </w:p>
        </w:tc>
        <w:tc>
          <w:tcPr>
            <w:tcW w:w="1285" w:type="dxa"/>
            <w:tcBorders>
              <w:top w:val="nil"/>
              <w:left w:val="nil"/>
              <w:bottom w:val="single" w:sz="4" w:space="0" w:color="auto"/>
              <w:right w:val="single" w:sz="4" w:space="0" w:color="auto"/>
            </w:tcBorders>
            <w:shd w:val="clear" w:color="auto" w:fill="auto"/>
            <w:noWrap/>
            <w:vAlign w:val="center"/>
          </w:tcPr>
          <w:p w14:paraId="7A2CA5D7" w14:textId="136F95E3"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141,77</w:t>
            </w:r>
          </w:p>
        </w:tc>
      </w:tr>
      <w:tr w:rsidR="001B0F69" w:rsidRPr="001B0F69" w14:paraId="2AE2F438" w14:textId="77777777" w:rsidTr="002007E5">
        <w:trPr>
          <w:trHeight w:val="20"/>
        </w:trPr>
        <w:tc>
          <w:tcPr>
            <w:tcW w:w="43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5F81B" w14:textId="77777777" w:rsidR="001B0F69" w:rsidRPr="001B0F69" w:rsidRDefault="001B0F69" w:rsidP="001B0F69">
            <w:pPr>
              <w:tabs>
                <w:tab w:val="clear" w:pos="567"/>
                <w:tab w:val="clear" w:pos="1134"/>
                <w:tab w:val="clear" w:pos="1701"/>
                <w:tab w:val="clear" w:pos="2268"/>
                <w:tab w:val="clear" w:pos="2835"/>
              </w:tabs>
              <w:spacing w:before="60" w:after="60"/>
              <w:rPr>
                <w:b/>
                <w:bCs/>
                <w:sz w:val="18"/>
                <w:szCs w:val="18"/>
                <w:lang w:eastAsia="zh-CN"/>
              </w:rPr>
            </w:pPr>
            <w:r w:rsidRPr="001B0F69">
              <w:rPr>
                <w:b/>
                <w:bCs/>
                <w:sz w:val="18"/>
                <w:szCs w:val="18"/>
                <w:lang w:eastAsia="zh-CN"/>
              </w:rPr>
              <w:t>TOTAL DEL PASIVO</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1ECBF9FA" w14:textId="512B330B"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54 759</w:t>
            </w:r>
            <w:r w:rsidR="00B45247">
              <w:rPr>
                <w:b/>
                <w:bCs/>
                <w:sz w:val="18"/>
                <w:szCs w:val="18"/>
                <w:lang w:eastAsia="zh-CN"/>
              </w:rPr>
              <w:t>,</w:t>
            </w:r>
            <w:r w:rsidRPr="001B0F69">
              <w:rPr>
                <w:b/>
                <w:bCs/>
                <w:sz w:val="18"/>
                <w:szCs w:val="18"/>
                <w:lang w:eastAsia="zh-CN"/>
              </w:rPr>
              <w:t>49</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1241C151" w14:textId="59F28D3B"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54 113,34</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7FA1FD90" w14:textId="07A2E912"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529</w:t>
            </w:r>
            <w:r w:rsidR="00B45247">
              <w:rPr>
                <w:b/>
                <w:bCs/>
                <w:sz w:val="18"/>
                <w:szCs w:val="18"/>
                <w:lang w:eastAsia="zh-CN"/>
              </w:rPr>
              <w:t>,</w:t>
            </w:r>
            <w:r w:rsidRPr="001B0F69">
              <w:rPr>
                <w:b/>
                <w:bCs/>
                <w:sz w:val="18"/>
                <w:szCs w:val="18"/>
                <w:lang w:eastAsia="zh-CN"/>
              </w:rPr>
              <w:t>30</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048985E9" w14:textId="3AD5CE87"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141,77</w:t>
            </w:r>
          </w:p>
        </w:tc>
      </w:tr>
      <w:tr w:rsidR="001B0F69" w:rsidRPr="001B0F69" w14:paraId="5EE39CC6" w14:textId="77777777" w:rsidTr="002007E5">
        <w:trPr>
          <w:trHeight w:val="20"/>
        </w:trPr>
        <w:tc>
          <w:tcPr>
            <w:tcW w:w="4365" w:type="dxa"/>
            <w:tcBorders>
              <w:top w:val="single" w:sz="4" w:space="0" w:color="auto"/>
              <w:left w:val="single" w:sz="4" w:space="0" w:color="auto"/>
              <w:right w:val="single" w:sz="4" w:space="0" w:color="auto"/>
            </w:tcBorders>
            <w:shd w:val="clear" w:color="auto" w:fill="auto"/>
            <w:noWrap/>
            <w:vAlign w:val="center"/>
          </w:tcPr>
          <w:p w14:paraId="5FBFC123" w14:textId="77777777" w:rsidR="001B0F69" w:rsidRPr="001B0F69" w:rsidRDefault="001B0F69" w:rsidP="001B0F69">
            <w:pPr>
              <w:tabs>
                <w:tab w:val="clear" w:pos="567"/>
                <w:tab w:val="clear" w:pos="1134"/>
                <w:tab w:val="clear" w:pos="1701"/>
                <w:tab w:val="clear" w:pos="2268"/>
                <w:tab w:val="clear" w:pos="2835"/>
              </w:tabs>
              <w:spacing w:before="40" w:after="40"/>
              <w:rPr>
                <w:b/>
                <w:bCs/>
                <w:sz w:val="18"/>
                <w:szCs w:val="18"/>
                <w:lang w:eastAsia="zh-CN"/>
              </w:rPr>
            </w:pPr>
            <w:r w:rsidRPr="001B0F69">
              <w:rPr>
                <w:b/>
                <w:bCs/>
                <w:sz w:val="18"/>
                <w:szCs w:val="18"/>
                <w:lang w:eastAsia="zh-CN"/>
              </w:rPr>
              <w:t>ACTIVO NETO</w:t>
            </w:r>
          </w:p>
        </w:tc>
        <w:tc>
          <w:tcPr>
            <w:tcW w:w="1424" w:type="dxa"/>
            <w:tcBorders>
              <w:top w:val="single" w:sz="4" w:space="0" w:color="auto"/>
              <w:left w:val="nil"/>
              <w:bottom w:val="nil"/>
              <w:right w:val="single" w:sz="4" w:space="0" w:color="auto"/>
            </w:tcBorders>
            <w:shd w:val="clear" w:color="auto" w:fill="auto"/>
            <w:noWrap/>
            <w:vAlign w:val="center"/>
          </w:tcPr>
          <w:p w14:paraId="5A614FC7" w14:textId="77777777" w:rsidR="001B0F69" w:rsidRPr="001B0F69" w:rsidRDefault="001B0F69" w:rsidP="001B0F69">
            <w:pPr>
              <w:tabs>
                <w:tab w:val="clear" w:pos="567"/>
                <w:tab w:val="clear" w:pos="1134"/>
                <w:tab w:val="clear" w:pos="1701"/>
                <w:tab w:val="clear" w:pos="2268"/>
                <w:tab w:val="clear" w:pos="2835"/>
              </w:tabs>
              <w:spacing w:before="40" w:after="40"/>
              <w:jc w:val="right"/>
              <w:rPr>
                <w:b/>
                <w:bCs/>
                <w:sz w:val="18"/>
                <w:szCs w:val="18"/>
                <w:lang w:eastAsia="zh-CN"/>
              </w:rPr>
            </w:pPr>
          </w:p>
        </w:tc>
        <w:tc>
          <w:tcPr>
            <w:tcW w:w="1282" w:type="dxa"/>
            <w:tcBorders>
              <w:top w:val="single" w:sz="4" w:space="0" w:color="auto"/>
              <w:left w:val="nil"/>
              <w:right w:val="single" w:sz="4" w:space="0" w:color="auto"/>
            </w:tcBorders>
            <w:shd w:val="clear" w:color="auto" w:fill="auto"/>
            <w:noWrap/>
            <w:vAlign w:val="center"/>
          </w:tcPr>
          <w:p w14:paraId="623E6CFE" w14:textId="77777777" w:rsidR="001B0F69" w:rsidRPr="001B0F69" w:rsidRDefault="001B0F69" w:rsidP="001B0F69">
            <w:pPr>
              <w:tabs>
                <w:tab w:val="clear" w:pos="567"/>
                <w:tab w:val="clear" w:pos="1134"/>
                <w:tab w:val="clear" w:pos="1701"/>
                <w:tab w:val="clear" w:pos="2268"/>
                <w:tab w:val="clear" w:pos="2835"/>
              </w:tabs>
              <w:spacing w:before="40" w:after="40"/>
              <w:jc w:val="right"/>
              <w:rPr>
                <w:b/>
                <w:bCs/>
                <w:sz w:val="18"/>
                <w:szCs w:val="18"/>
                <w:lang w:eastAsia="zh-CN"/>
              </w:rPr>
            </w:pPr>
          </w:p>
        </w:tc>
        <w:tc>
          <w:tcPr>
            <w:tcW w:w="1282" w:type="dxa"/>
            <w:tcBorders>
              <w:top w:val="single" w:sz="4" w:space="0" w:color="auto"/>
              <w:left w:val="nil"/>
              <w:bottom w:val="nil"/>
              <w:right w:val="single" w:sz="4" w:space="0" w:color="auto"/>
            </w:tcBorders>
            <w:shd w:val="clear" w:color="auto" w:fill="auto"/>
            <w:noWrap/>
            <w:vAlign w:val="center"/>
          </w:tcPr>
          <w:p w14:paraId="0FE8351A" w14:textId="77777777" w:rsidR="001B0F69" w:rsidRPr="001B0F69" w:rsidRDefault="001B0F69" w:rsidP="001B0F69">
            <w:pPr>
              <w:tabs>
                <w:tab w:val="clear" w:pos="567"/>
                <w:tab w:val="clear" w:pos="1134"/>
                <w:tab w:val="clear" w:pos="1701"/>
                <w:tab w:val="clear" w:pos="2268"/>
                <w:tab w:val="clear" w:pos="2835"/>
              </w:tabs>
              <w:spacing w:before="40" w:after="40"/>
              <w:jc w:val="right"/>
              <w:rPr>
                <w:b/>
                <w:bCs/>
                <w:sz w:val="18"/>
                <w:szCs w:val="18"/>
                <w:lang w:eastAsia="zh-CN"/>
              </w:rPr>
            </w:pPr>
          </w:p>
        </w:tc>
        <w:tc>
          <w:tcPr>
            <w:tcW w:w="1285" w:type="dxa"/>
            <w:tcBorders>
              <w:top w:val="single" w:sz="4" w:space="0" w:color="auto"/>
              <w:left w:val="nil"/>
              <w:bottom w:val="nil"/>
              <w:right w:val="single" w:sz="4" w:space="0" w:color="auto"/>
            </w:tcBorders>
            <w:shd w:val="clear" w:color="auto" w:fill="auto"/>
            <w:noWrap/>
            <w:vAlign w:val="center"/>
          </w:tcPr>
          <w:p w14:paraId="5A49DE57" w14:textId="77777777" w:rsidR="001B0F69" w:rsidRPr="001B0F69" w:rsidRDefault="001B0F69" w:rsidP="001B0F69">
            <w:pPr>
              <w:tabs>
                <w:tab w:val="clear" w:pos="567"/>
                <w:tab w:val="clear" w:pos="1134"/>
                <w:tab w:val="clear" w:pos="1701"/>
                <w:tab w:val="clear" w:pos="2268"/>
                <w:tab w:val="clear" w:pos="2835"/>
              </w:tabs>
              <w:spacing w:before="40" w:after="40"/>
              <w:jc w:val="right"/>
              <w:rPr>
                <w:b/>
                <w:bCs/>
                <w:sz w:val="18"/>
                <w:szCs w:val="18"/>
                <w:lang w:eastAsia="zh-CN"/>
              </w:rPr>
            </w:pPr>
          </w:p>
        </w:tc>
      </w:tr>
      <w:tr w:rsidR="001B0F69" w:rsidRPr="001B0F69" w14:paraId="1ADBBC3B" w14:textId="77777777" w:rsidTr="002007E5">
        <w:trPr>
          <w:trHeight w:val="20"/>
        </w:trPr>
        <w:tc>
          <w:tcPr>
            <w:tcW w:w="4365" w:type="dxa"/>
            <w:tcBorders>
              <w:left w:val="single" w:sz="4" w:space="0" w:color="auto"/>
              <w:bottom w:val="nil"/>
              <w:right w:val="single" w:sz="4" w:space="0" w:color="auto"/>
            </w:tcBorders>
            <w:shd w:val="clear" w:color="auto" w:fill="auto"/>
            <w:noWrap/>
            <w:vAlign w:val="center"/>
            <w:hideMark/>
          </w:tcPr>
          <w:p w14:paraId="5D024AB8"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Fondos propios atribuidos</w:t>
            </w:r>
          </w:p>
        </w:tc>
        <w:tc>
          <w:tcPr>
            <w:tcW w:w="1424" w:type="dxa"/>
            <w:tcBorders>
              <w:top w:val="nil"/>
              <w:left w:val="nil"/>
              <w:bottom w:val="nil"/>
              <w:right w:val="single" w:sz="4" w:space="0" w:color="auto"/>
            </w:tcBorders>
            <w:shd w:val="clear" w:color="auto" w:fill="auto"/>
            <w:noWrap/>
            <w:vAlign w:val="center"/>
          </w:tcPr>
          <w:p w14:paraId="3BF9592C" w14:textId="2E09C92C"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6 173 987</w:t>
            </w:r>
            <w:r w:rsidR="00B45247">
              <w:rPr>
                <w:sz w:val="18"/>
                <w:szCs w:val="18"/>
                <w:lang w:eastAsia="zh-CN"/>
              </w:rPr>
              <w:t>,</w:t>
            </w:r>
            <w:r w:rsidRPr="001B0F69">
              <w:rPr>
                <w:sz w:val="18"/>
                <w:szCs w:val="18"/>
                <w:lang w:eastAsia="zh-CN"/>
              </w:rPr>
              <w:t>02</w:t>
            </w:r>
          </w:p>
        </w:tc>
        <w:tc>
          <w:tcPr>
            <w:tcW w:w="1282" w:type="dxa"/>
            <w:tcBorders>
              <w:top w:val="nil"/>
              <w:left w:val="nil"/>
              <w:bottom w:val="nil"/>
              <w:right w:val="single" w:sz="4" w:space="0" w:color="auto"/>
            </w:tcBorders>
            <w:shd w:val="clear" w:color="auto" w:fill="auto"/>
            <w:noWrap/>
            <w:vAlign w:val="center"/>
          </w:tcPr>
          <w:p w14:paraId="67DECF23" w14:textId="4920F0B7"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6 166 002,60</w:t>
            </w:r>
          </w:p>
        </w:tc>
        <w:tc>
          <w:tcPr>
            <w:tcW w:w="1282" w:type="dxa"/>
            <w:tcBorders>
              <w:top w:val="nil"/>
              <w:left w:val="single" w:sz="4" w:space="0" w:color="auto"/>
              <w:bottom w:val="nil"/>
              <w:right w:val="single" w:sz="4" w:space="0" w:color="auto"/>
            </w:tcBorders>
            <w:shd w:val="clear" w:color="auto" w:fill="auto"/>
            <w:noWrap/>
            <w:vAlign w:val="center"/>
          </w:tcPr>
          <w:p w14:paraId="69BD6FF7" w14:textId="528F82F4"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277 250</w:t>
            </w:r>
            <w:r w:rsidR="00B45247">
              <w:rPr>
                <w:sz w:val="18"/>
                <w:szCs w:val="18"/>
                <w:lang w:eastAsia="zh-CN"/>
              </w:rPr>
              <w:t>,</w:t>
            </w:r>
            <w:r w:rsidRPr="001B0F69">
              <w:rPr>
                <w:sz w:val="18"/>
                <w:szCs w:val="18"/>
                <w:lang w:eastAsia="zh-CN"/>
              </w:rPr>
              <w:t>98</w:t>
            </w:r>
          </w:p>
        </w:tc>
        <w:tc>
          <w:tcPr>
            <w:tcW w:w="1285" w:type="dxa"/>
            <w:tcBorders>
              <w:top w:val="nil"/>
              <w:left w:val="nil"/>
              <w:bottom w:val="nil"/>
              <w:right w:val="single" w:sz="4" w:space="0" w:color="auto"/>
            </w:tcBorders>
            <w:shd w:val="clear" w:color="auto" w:fill="auto"/>
            <w:noWrap/>
            <w:vAlign w:val="center"/>
          </w:tcPr>
          <w:p w14:paraId="237D5968" w14:textId="3760D933"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277 580,84</w:t>
            </w:r>
          </w:p>
        </w:tc>
      </w:tr>
      <w:tr w:rsidR="001B0F69" w:rsidRPr="001B0F69" w14:paraId="5FDDAAAD" w14:textId="77777777" w:rsidTr="002007E5">
        <w:trPr>
          <w:trHeight w:val="20"/>
        </w:trPr>
        <w:tc>
          <w:tcPr>
            <w:tcW w:w="4365" w:type="dxa"/>
            <w:tcBorders>
              <w:top w:val="nil"/>
              <w:left w:val="single" w:sz="4" w:space="0" w:color="auto"/>
              <w:bottom w:val="nil"/>
              <w:right w:val="single" w:sz="4" w:space="0" w:color="auto"/>
            </w:tcBorders>
            <w:shd w:val="clear" w:color="auto" w:fill="auto"/>
            <w:noWrap/>
            <w:vAlign w:val="center"/>
          </w:tcPr>
          <w:p w14:paraId="7AD0E7EA"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Superávit/déficit del periodo</w:t>
            </w:r>
          </w:p>
        </w:tc>
        <w:tc>
          <w:tcPr>
            <w:tcW w:w="1424" w:type="dxa"/>
            <w:tcBorders>
              <w:top w:val="nil"/>
              <w:left w:val="nil"/>
              <w:bottom w:val="nil"/>
              <w:right w:val="single" w:sz="4" w:space="0" w:color="auto"/>
            </w:tcBorders>
            <w:shd w:val="clear" w:color="auto" w:fill="auto"/>
            <w:noWrap/>
            <w:vAlign w:val="center"/>
          </w:tcPr>
          <w:p w14:paraId="3B5DFCF6" w14:textId="2A192E32"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11 228</w:t>
            </w:r>
            <w:r w:rsidR="00B45247">
              <w:rPr>
                <w:sz w:val="18"/>
                <w:szCs w:val="18"/>
                <w:lang w:eastAsia="zh-CN"/>
              </w:rPr>
              <w:t>,</w:t>
            </w:r>
            <w:r w:rsidRPr="001B0F69">
              <w:rPr>
                <w:sz w:val="18"/>
                <w:szCs w:val="18"/>
                <w:lang w:eastAsia="zh-CN"/>
              </w:rPr>
              <w:t>37</w:t>
            </w:r>
          </w:p>
        </w:tc>
        <w:tc>
          <w:tcPr>
            <w:tcW w:w="1282" w:type="dxa"/>
            <w:tcBorders>
              <w:top w:val="nil"/>
              <w:left w:val="nil"/>
              <w:bottom w:val="nil"/>
              <w:right w:val="single" w:sz="4" w:space="0" w:color="auto"/>
            </w:tcBorders>
            <w:shd w:val="clear" w:color="auto" w:fill="auto"/>
            <w:noWrap/>
            <w:vAlign w:val="center"/>
          </w:tcPr>
          <w:p w14:paraId="1FBE3413" w14:textId="0FBF85FC"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7 984,42</w:t>
            </w:r>
          </w:p>
        </w:tc>
        <w:tc>
          <w:tcPr>
            <w:tcW w:w="1282" w:type="dxa"/>
            <w:tcBorders>
              <w:top w:val="nil"/>
              <w:left w:val="single" w:sz="4" w:space="0" w:color="auto"/>
              <w:bottom w:val="nil"/>
              <w:right w:val="single" w:sz="4" w:space="0" w:color="auto"/>
            </w:tcBorders>
            <w:shd w:val="clear" w:color="auto" w:fill="auto"/>
            <w:noWrap/>
            <w:vAlign w:val="center"/>
          </w:tcPr>
          <w:p w14:paraId="5EE0740C" w14:textId="18FC6BC0"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–1 616</w:t>
            </w:r>
            <w:r w:rsidR="00B45247">
              <w:rPr>
                <w:sz w:val="18"/>
                <w:szCs w:val="18"/>
                <w:lang w:eastAsia="zh-CN"/>
              </w:rPr>
              <w:t>,</w:t>
            </w:r>
            <w:r w:rsidRPr="001B0F69">
              <w:rPr>
                <w:sz w:val="18"/>
                <w:szCs w:val="18"/>
                <w:lang w:eastAsia="zh-CN"/>
              </w:rPr>
              <w:t>88</w:t>
            </w:r>
          </w:p>
        </w:tc>
        <w:tc>
          <w:tcPr>
            <w:tcW w:w="1285" w:type="dxa"/>
            <w:tcBorders>
              <w:top w:val="nil"/>
              <w:left w:val="nil"/>
              <w:bottom w:val="nil"/>
              <w:right w:val="single" w:sz="4" w:space="0" w:color="auto"/>
            </w:tcBorders>
            <w:shd w:val="clear" w:color="auto" w:fill="auto"/>
            <w:noWrap/>
            <w:vAlign w:val="center"/>
          </w:tcPr>
          <w:p w14:paraId="63D0E492" w14:textId="1979504C"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–329,86</w:t>
            </w:r>
          </w:p>
        </w:tc>
      </w:tr>
      <w:tr w:rsidR="001B0F69" w:rsidRPr="001B0F69" w14:paraId="60CAAF69" w14:textId="77777777" w:rsidTr="002007E5">
        <w:trPr>
          <w:trHeight w:val="20"/>
        </w:trPr>
        <w:tc>
          <w:tcPr>
            <w:tcW w:w="4365" w:type="dxa"/>
            <w:tcBorders>
              <w:top w:val="nil"/>
              <w:left w:val="single" w:sz="4" w:space="0" w:color="auto"/>
              <w:bottom w:val="single" w:sz="4" w:space="0" w:color="auto"/>
              <w:right w:val="single" w:sz="4" w:space="0" w:color="auto"/>
            </w:tcBorders>
            <w:shd w:val="clear" w:color="auto" w:fill="auto"/>
            <w:noWrap/>
            <w:vAlign w:val="center"/>
            <w:hideMark/>
          </w:tcPr>
          <w:p w14:paraId="55E98F6E" w14:textId="77777777" w:rsidR="001B0F69" w:rsidRPr="001B0F69" w:rsidRDefault="001B0F69" w:rsidP="001B0F69">
            <w:pPr>
              <w:tabs>
                <w:tab w:val="clear" w:pos="567"/>
                <w:tab w:val="clear" w:pos="1134"/>
                <w:tab w:val="clear" w:pos="1701"/>
                <w:tab w:val="clear" w:pos="2268"/>
                <w:tab w:val="clear" w:pos="2835"/>
              </w:tabs>
              <w:spacing w:before="20" w:after="20"/>
              <w:rPr>
                <w:sz w:val="18"/>
                <w:szCs w:val="18"/>
                <w:lang w:eastAsia="zh-CN"/>
              </w:rPr>
            </w:pPr>
            <w:r w:rsidRPr="001B0F69">
              <w:rPr>
                <w:sz w:val="18"/>
                <w:szCs w:val="18"/>
                <w:lang w:eastAsia="zh-CN"/>
              </w:rPr>
              <w:t>Resultado acumulado NICSP</w:t>
            </w:r>
          </w:p>
        </w:tc>
        <w:tc>
          <w:tcPr>
            <w:tcW w:w="1424" w:type="dxa"/>
            <w:tcBorders>
              <w:top w:val="nil"/>
              <w:left w:val="nil"/>
              <w:bottom w:val="single" w:sz="4" w:space="0" w:color="auto"/>
              <w:right w:val="single" w:sz="4" w:space="0" w:color="auto"/>
            </w:tcBorders>
            <w:shd w:val="clear" w:color="auto" w:fill="auto"/>
            <w:noWrap/>
            <w:vAlign w:val="center"/>
          </w:tcPr>
          <w:p w14:paraId="7C304DF7" w14:textId="6C8CB5EC"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–294 581</w:t>
            </w:r>
            <w:r w:rsidR="00B45247">
              <w:rPr>
                <w:sz w:val="18"/>
                <w:szCs w:val="18"/>
                <w:lang w:eastAsia="zh-CN"/>
              </w:rPr>
              <w:t>,</w:t>
            </w:r>
            <w:r w:rsidRPr="001B0F69">
              <w:rPr>
                <w:sz w:val="18"/>
                <w:szCs w:val="18"/>
                <w:lang w:eastAsia="zh-CN"/>
              </w:rPr>
              <w:t>73</w:t>
            </w:r>
          </w:p>
        </w:tc>
        <w:tc>
          <w:tcPr>
            <w:tcW w:w="1282" w:type="dxa"/>
            <w:tcBorders>
              <w:top w:val="nil"/>
              <w:left w:val="nil"/>
              <w:bottom w:val="single" w:sz="4" w:space="0" w:color="auto"/>
              <w:right w:val="single" w:sz="4" w:space="0" w:color="auto"/>
            </w:tcBorders>
            <w:shd w:val="clear" w:color="auto" w:fill="auto"/>
            <w:noWrap/>
            <w:vAlign w:val="center"/>
          </w:tcPr>
          <w:p w14:paraId="642C0938" w14:textId="4183BE6F" w:rsidR="001B0F69" w:rsidRPr="001B0F69" w:rsidRDefault="001B0F69"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–409 119</w:t>
            </w:r>
          </w:p>
        </w:tc>
        <w:tc>
          <w:tcPr>
            <w:tcW w:w="1282" w:type="dxa"/>
            <w:tcBorders>
              <w:top w:val="nil"/>
              <w:left w:val="nil"/>
              <w:bottom w:val="single" w:sz="4" w:space="0" w:color="auto"/>
              <w:right w:val="nil"/>
            </w:tcBorders>
            <w:shd w:val="clear" w:color="auto" w:fill="auto"/>
            <w:noWrap/>
            <w:vAlign w:val="center"/>
          </w:tcPr>
          <w:p w14:paraId="086A995E" w14:textId="20C5D1B5"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c>
          <w:tcPr>
            <w:tcW w:w="1285" w:type="dxa"/>
            <w:tcBorders>
              <w:top w:val="nil"/>
              <w:left w:val="single" w:sz="4" w:space="0" w:color="auto"/>
              <w:bottom w:val="single" w:sz="4" w:space="0" w:color="auto"/>
              <w:right w:val="single" w:sz="4" w:space="0" w:color="auto"/>
            </w:tcBorders>
            <w:shd w:val="clear" w:color="auto" w:fill="auto"/>
            <w:noWrap/>
            <w:vAlign w:val="center"/>
          </w:tcPr>
          <w:p w14:paraId="7C8A4D76" w14:textId="600AD50F" w:rsidR="001B0F69" w:rsidRPr="001B0F69" w:rsidRDefault="002A0E98" w:rsidP="001B0F69">
            <w:pPr>
              <w:tabs>
                <w:tab w:val="clear" w:pos="567"/>
                <w:tab w:val="clear" w:pos="1134"/>
                <w:tab w:val="clear" w:pos="1701"/>
                <w:tab w:val="clear" w:pos="2268"/>
                <w:tab w:val="clear" w:pos="2835"/>
              </w:tabs>
              <w:spacing w:before="20" w:after="20"/>
              <w:jc w:val="right"/>
              <w:rPr>
                <w:sz w:val="18"/>
                <w:szCs w:val="18"/>
                <w:lang w:eastAsia="zh-CN"/>
              </w:rPr>
            </w:pPr>
            <w:r w:rsidRPr="001B0F69">
              <w:rPr>
                <w:sz w:val="18"/>
                <w:szCs w:val="18"/>
                <w:lang w:eastAsia="zh-CN"/>
              </w:rPr>
              <w:t>–</w:t>
            </w:r>
          </w:p>
        </w:tc>
      </w:tr>
      <w:tr w:rsidR="001B0F69" w:rsidRPr="001B0F69" w14:paraId="57DDE41F" w14:textId="77777777" w:rsidTr="002007E5">
        <w:trPr>
          <w:trHeight w:val="20"/>
        </w:trPr>
        <w:tc>
          <w:tcPr>
            <w:tcW w:w="4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3F9C" w14:textId="77777777" w:rsidR="001B0F69" w:rsidRPr="001B0F69" w:rsidRDefault="001B0F69" w:rsidP="001B0F69">
            <w:pPr>
              <w:tabs>
                <w:tab w:val="clear" w:pos="567"/>
                <w:tab w:val="clear" w:pos="1134"/>
                <w:tab w:val="clear" w:pos="1701"/>
                <w:tab w:val="clear" w:pos="2268"/>
                <w:tab w:val="clear" w:pos="2835"/>
              </w:tabs>
              <w:spacing w:before="60" w:after="60"/>
              <w:rPr>
                <w:b/>
                <w:bCs/>
                <w:sz w:val="18"/>
                <w:szCs w:val="18"/>
                <w:lang w:eastAsia="zh-CN"/>
              </w:rPr>
            </w:pPr>
            <w:r w:rsidRPr="001B0F69">
              <w:rPr>
                <w:b/>
                <w:bCs/>
                <w:sz w:val="18"/>
                <w:szCs w:val="18"/>
                <w:lang w:eastAsia="zh-CN"/>
              </w:rPr>
              <w:t>TOTAL</w:t>
            </w:r>
          </w:p>
        </w:tc>
        <w:tc>
          <w:tcPr>
            <w:tcW w:w="1424" w:type="dxa"/>
            <w:tcBorders>
              <w:top w:val="single" w:sz="4" w:space="0" w:color="auto"/>
              <w:left w:val="nil"/>
              <w:bottom w:val="single" w:sz="4" w:space="0" w:color="auto"/>
              <w:right w:val="single" w:sz="4" w:space="0" w:color="auto"/>
            </w:tcBorders>
            <w:shd w:val="clear" w:color="auto" w:fill="auto"/>
            <w:noWrap/>
            <w:vAlign w:val="center"/>
          </w:tcPr>
          <w:p w14:paraId="696D3629" w14:textId="4E082D40"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5 890 633</w:t>
            </w:r>
            <w:r w:rsidR="00B45247">
              <w:rPr>
                <w:b/>
                <w:bCs/>
                <w:sz w:val="18"/>
                <w:szCs w:val="18"/>
                <w:lang w:eastAsia="zh-CN"/>
              </w:rPr>
              <w:t>,</w:t>
            </w:r>
            <w:r w:rsidRPr="001B0F69">
              <w:rPr>
                <w:b/>
                <w:bCs/>
                <w:sz w:val="18"/>
                <w:szCs w:val="18"/>
                <w:lang w:eastAsia="zh-CN"/>
              </w:rPr>
              <w:t>56</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1DC3B1B7" w14:textId="762D7067"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5 764 868,02</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778585C1" w14:textId="70C6E9AB"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275 634</w:t>
            </w:r>
            <w:r w:rsidR="00B45247">
              <w:rPr>
                <w:b/>
                <w:bCs/>
                <w:sz w:val="18"/>
                <w:szCs w:val="18"/>
                <w:lang w:eastAsia="zh-CN"/>
              </w:rPr>
              <w:t>,</w:t>
            </w:r>
            <w:r w:rsidRPr="001B0F69">
              <w:rPr>
                <w:b/>
                <w:bCs/>
                <w:sz w:val="18"/>
                <w:szCs w:val="18"/>
                <w:lang w:eastAsia="zh-CN"/>
              </w:rPr>
              <w:t>10</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586939DE" w14:textId="5E0A341F" w:rsidR="001B0F69" w:rsidRPr="001B0F69" w:rsidRDefault="001B0F69" w:rsidP="001B0F69">
            <w:pPr>
              <w:tabs>
                <w:tab w:val="clear" w:pos="567"/>
                <w:tab w:val="clear" w:pos="1134"/>
                <w:tab w:val="clear" w:pos="1701"/>
                <w:tab w:val="clear" w:pos="2268"/>
                <w:tab w:val="clear" w:pos="2835"/>
              </w:tabs>
              <w:spacing w:before="60" w:after="60"/>
              <w:jc w:val="right"/>
              <w:rPr>
                <w:b/>
                <w:bCs/>
                <w:sz w:val="18"/>
                <w:szCs w:val="18"/>
                <w:lang w:eastAsia="zh-CN"/>
              </w:rPr>
            </w:pPr>
            <w:r w:rsidRPr="001B0F69">
              <w:rPr>
                <w:b/>
                <w:bCs/>
                <w:sz w:val="18"/>
                <w:szCs w:val="18"/>
                <w:lang w:eastAsia="zh-CN"/>
              </w:rPr>
              <w:t>277 250,98</w:t>
            </w:r>
          </w:p>
        </w:tc>
      </w:tr>
    </w:tbl>
    <w:p w14:paraId="1B794416" w14:textId="45491B9B" w:rsidR="0064017E" w:rsidRDefault="0064017E">
      <w:pPr>
        <w:tabs>
          <w:tab w:val="clear" w:pos="567"/>
          <w:tab w:val="clear" w:pos="1134"/>
          <w:tab w:val="clear" w:pos="1701"/>
          <w:tab w:val="clear" w:pos="2268"/>
          <w:tab w:val="clear" w:pos="2835"/>
        </w:tabs>
        <w:overflowPunct/>
        <w:autoSpaceDE/>
        <w:autoSpaceDN/>
        <w:adjustRightInd/>
        <w:spacing w:before="0"/>
        <w:textAlignment w:val="auto"/>
        <w:rPr>
          <w:sz w:val="22"/>
          <w:szCs w:val="18"/>
        </w:rPr>
      </w:pPr>
    </w:p>
    <w:p w14:paraId="20B4D5D0" w14:textId="77777777" w:rsidR="002007E5" w:rsidRPr="00293240" w:rsidRDefault="002007E5">
      <w:pPr>
        <w:tabs>
          <w:tab w:val="clear" w:pos="567"/>
          <w:tab w:val="clear" w:pos="1134"/>
          <w:tab w:val="clear" w:pos="1701"/>
          <w:tab w:val="clear" w:pos="2268"/>
          <w:tab w:val="clear" w:pos="2835"/>
        </w:tabs>
        <w:overflowPunct/>
        <w:autoSpaceDE/>
        <w:autoSpaceDN/>
        <w:adjustRightInd/>
        <w:spacing w:before="0"/>
        <w:textAlignment w:val="auto"/>
        <w:rPr>
          <w:sz w:val="22"/>
          <w:szCs w:val="18"/>
        </w:rPr>
      </w:pPr>
    </w:p>
    <w:p w14:paraId="3D73451A" w14:textId="77777777" w:rsidR="00D468D0" w:rsidRPr="00293240" w:rsidRDefault="00D468D0" w:rsidP="006E3AF7">
      <w:pPr>
        <w:spacing w:before="0"/>
        <w:sectPr w:rsidR="00D468D0" w:rsidRPr="00293240" w:rsidSect="006C0481">
          <w:headerReference w:type="default" r:id="rId54"/>
          <w:footerReference w:type="default" r:id="rId55"/>
          <w:headerReference w:type="first" r:id="rId56"/>
          <w:footerReference w:type="first" r:id="rId57"/>
          <w:pgSz w:w="11907" w:h="16834"/>
          <w:pgMar w:top="1418" w:right="1134" w:bottom="1418" w:left="1134" w:header="720" w:footer="720" w:gutter="0"/>
          <w:paperSrc w:first="15" w:other="15"/>
          <w:cols w:space="720"/>
          <w:titlePg/>
        </w:sectPr>
      </w:pPr>
    </w:p>
    <w:p w14:paraId="3DBA9791" w14:textId="7AAECABA" w:rsidR="00D468D0" w:rsidRPr="00293240" w:rsidRDefault="00D468D0" w:rsidP="001E432E">
      <w:pPr>
        <w:pStyle w:val="AnnexNo"/>
        <w:spacing w:before="360"/>
        <w:rPr>
          <w:b/>
          <w:bCs/>
          <w:w w:val="105"/>
          <w:szCs w:val="28"/>
        </w:rPr>
      </w:pPr>
      <w:bookmarkStart w:id="1580" w:name="_Toc94525359"/>
      <w:bookmarkStart w:id="1581" w:name="_Toc357006010"/>
      <w:bookmarkStart w:id="1582" w:name="_Toc521403007"/>
      <w:bookmarkStart w:id="1583" w:name="_Toc10635557"/>
      <w:bookmarkStart w:id="1584" w:name="_Toc10636801"/>
      <w:r w:rsidRPr="00293240">
        <w:lastRenderedPageBreak/>
        <w:t>ANEXO B4</w:t>
      </w:r>
      <w:bookmarkEnd w:id="1580"/>
    </w:p>
    <w:p w14:paraId="1FB83B55" w14:textId="23453B5D" w:rsidR="00367D8C" w:rsidRPr="00EE7C28" w:rsidRDefault="00D468D0" w:rsidP="006637DD">
      <w:pPr>
        <w:pStyle w:val="Annextitle"/>
        <w:spacing w:before="120" w:after="120"/>
      </w:pPr>
      <w:r w:rsidRPr="00293240">
        <w:t>Fondos Fiduciarios (créditos no utilizados) – Véase la Nota 20</w:t>
      </w:r>
      <w:r w:rsidR="00FF02C0">
        <w:br/>
      </w:r>
    </w:p>
    <w:p w14:paraId="1F394746" w14:textId="25291D5B" w:rsidR="006637DD" w:rsidRDefault="00FF02C0" w:rsidP="00FF02C0">
      <w:pPr>
        <w:ind w:left="-227"/>
        <w:jc w:val="center"/>
        <w:rPr>
          <w:bCs/>
        </w:rPr>
      </w:pPr>
      <w:bookmarkStart w:id="1585" w:name="_Toc511809511"/>
      <w:bookmarkStart w:id="1586" w:name="_Toc511814375"/>
      <w:bookmarkStart w:id="1587" w:name="_Toc10637819"/>
      <w:r w:rsidRPr="00FF02C0">
        <w:drawing>
          <wp:inline distT="0" distB="0" distL="0" distR="0" wp14:anchorId="3557F244" wp14:editId="4777D33D">
            <wp:extent cx="9969500" cy="3173095"/>
            <wp:effectExtent l="0" t="0" r="0" b="825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969500" cy="3173095"/>
                    </a:xfrm>
                    <a:prstGeom prst="rect">
                      <a:avLst/>
                    </a:prstGeom>
                  </pic:spPr>
                </pic:pic>
              </a:graphicData>
            </a:graphic>
          </wp:inline>
        </w:drawing>
      </w:r>
    </w:p>
    <w:p w14:paraId="2EDFAE40" w14:textId="77777777" w:rsidR="006637DD" w:rsidRDefault="006637DD" w:rsidP="00367D8C">
      <w:pPr>
        <w:rPr>
          <w:bCs/>
        </w:rPr>
      </w:pPr>
    </w:p>
    <w:p w14:paraId="6FA839AA" w14:textId="00CA4110"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rPr>
          <w:bCs/>
        </w:rPr>
      </w:pPr>
      <w:r w:rsidRPr="00293240">
        <w:rPr>
          <w:bCs/>
        </w:rPr>
        <w:br w:type="page"/>
      </w:r>
    </w:p>
    <w:p w14:paraId="611B0616" w14:textId="320330AF" w:rsidR="00A64395" w:rsidRDefault="00B82229" w:rsidP="00B82229">
      <w:pPr>
        <w:pStyle w:val="Annextitle"/>
        <w:spacing w:before="120" w:after="120"/>
      </w:pPr>
      <w:bookmarkStart w:id="1588" w:name="_Hlk94619497"/>
      <w:r w:rsidRPr="00293240">
        <w:lastRenderedPageBreak/>
        <w:t>Fondos Fiduciarios (créditos no utilizados)</w:t>
      </w:r>
      <w:r>
        <w:t xml:space="preserve"> </w:t>
      </w:r>
      <w:r w:rsidRPr="00CE0205">
        <w:rPr>
          <w:i/>
          <w:iCs/>
        </w:rPr>
        <w:t>(cont.)</w:t>
      </w:r>
      <w:bookmarkEnd w:id="1588"/>
      <w:r w:rsidR="00FF02C0">
        <w:rPr>
          <w:i/>
          <w:iCs/>
        </w:rPr>
        <w:br/>
      </w:r>
    </w:p>
    <w:p w14:paraId="034B73A0" w14:textId="6D4F1221" w:rsidR="000C02B8" w:rsidRPr="00293240" w:rsidRDefault="00FF02C0" w:rsidP="00FF02C0">
      <w:pPr>
        <w:tabs>
          <w:tab w:val="clear" w:pos="567"/>
          <w:tab w:val="clear" w:pos="1134"/>
          <w:tab w:val="clear" w:pos="1701"/>
          <w:tab w:val="clear" w:pos="2268"/>
          <w:tab w:val="clear" w:pos="2835"/>
        </w:tabs>
        <w:overflowPunct/>
        <w:autoSpaceDE/>
        <w:autoSpaceDN/>
        <w:adjustRightInd/>
        <w:spacing w:before="0"/>
        <w:ind w:left="-227" w:right="-284"/>
        <w:jc w:val="center"/>
        <w:textAlignment w:val="auto"/>
        <w:rPr>
          <w:bCs/>
        </w:rPr>
      </w:pPr>
      <w:r w:rsidRPr="00FF02C0">
        <w:drawing>
          <wp:inline distT="0" distB="0" distL="0" distR="0" wp14:anchorId="0D7776CD" wp14:editId="4D6B30D1">
            <wp:extent cx="9969500" cy="3697605"/>
            <wp:effectExtent l="0" t="0" r="0" b="0"/>
            <wp:docPr id="1283" name="Picture 12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969500" cy="3697605"/>
                    </a:xfrm>
                    <a:prstGeom prst="rect">
                      <a:avLst/>
                    </a:prstGeom>
                  </pic:spPr>
                </pic:pic>
              </a:graphicData>
            </a:graphic>
          </wp:inline>
        </w:drawing>
      </w:r>
    </w:p>
    <w:p w14:paraId="36C364D7" w14:textId="6D2374AE" w:rsidR="00D24E47" w:rsidRDefault="00D24E47">
      <w:pPr>
        <w:tabs>
          <w:tab w:val="clear" w:pos="567"/>
          <w:tab w:val="clear" w:pos="1134"/>
          <w:tab w:val="clear" w:pos="1701"/>
          <w:tab w:val="clear" w:pos="2268"/>
          <w:tab w:val="clear" w:pos="2835"/>
        </w:tabs>
        <w:overflowPunct/>
        <w:autoSpaceDE/>
        <w:autoSpaceDN/>
        <w:adjustRightInd/>
        <w:spacing w:before="0"/>
        <w:textAlignment w:val="auto"/>
        <w:rPr>
          <w:bCs/>
        </w:rPr>
      </w:pPr>
      <w:r w:rsidRPr="00293240">
        <w:rPr>
          <w:bCs/>
        </w:rPr>
        <w:br w:type="page"/>
      </w:r>
    </w:p>
    <w:p w14:paraId="04403060" w14:textId="3F6F7181" w:rsidR="00B82229" w:rsidRDefault="00B82229" w:rsidP="00B82229">
      <w:pPr>
        <w:pStyle w:val="Annextitle"/>
        <w:spacing w:before="120" w:after="120"/>
      </w:pPr>
      <w:r w:rsidRPr="00293240">
        <w:lastRenderedPageBreak/>
        <w:t>Fondos Fiduciarios (créditos no utilizados)</w:t>
      </w:r>
      <w:r>
        <w:t xml:space="preserve"> </w:t>
      </w:r>
      <w:r w:rsidRPr="00CE0205">
        <w:rPr>
          <w:i/>
          <w:iCs/>
        </w:rPr>
        <w:t>(cont.)</w:t>
      </w:r>
      <w:r w:rsidR="00FF02C0">
        <w:rPr>
          <w:i/>
          <w:iCs/>
        </w:rPr>
        <w:br/>
      </w:r>
    </w:p>
    <w:p w14:paraId="673D247B" w14:textId="6965D474" w:rsidR="00EE7C28" w:rsidRPr="00FC6247" w:rsidRDefault="00FF02C0" w:rsidP="00FF02C0">
      <w:pPr>
        <w:jc w:val="center"/>
      </w:pPr>
      <w:r w:rsidRPr="00FF02C0">
        <w:drawing>
          <wp:inline distT="0" distB="0" distL="0" distR="0" wp14:anchorId="02945749" wp14:editId="1C69D60C">
            <wp:extent cx="9969500" cy="3777615"/>
            <wp:effectExtent l="0" t="0" r="0" b="0"/>
            <wp:docPr id="1284" name="Picture 128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969500" cy="3777615"/>
                    </a:xfrm>
                    <a:prstGeom prst="rect">
                      <a:avLst/>
                    </a:prstGeom>
                  </pic:spPr>
                </pic:pic>
              </a:graphicData>
            </a:graphic>
          </wp:inline>
        </w:drawing>
      </w:r>
    </w:p>
    <w:p w14:paraId="63F464E1" w14:textId="0C6006A0" w:rsidR="00D618F6" w:rsidRPr="00293240" w:rsidRDefault="00D618F6" w:rsidP="006E3AF7">
      <w:pPr>
        <w:rPr>
          <w:highlight w:val="green"/>
        </w:rPr>
      </w:pPr>
    </w:p>
    <w:p w14:paraId="0EE242F6" w14:textId="7FEE8D98" w:rsidR="00D24E47" w:rsidRPr="00293240" w:rsidRDefault="00D24E47">
      <w:pPr>
        <w:tabs>
          <w:tab w:val="clear" w:pos="567"/>
          <w:tab w:val="clear" w:pos="1134"/>
          <w:tab w:val="clear" w:pos="1701"/>
          <w:tab w:val="clear" w:pos="2268"/>
          <w:tab w:val="clear" w:pos="2835"/>
        </w:tabs>
        <w:overflowPunct/>
        <w:autoSpaceDE/>
        <w:autoSpaceDN/>
        <w:adjustRightInd/>
        <w:spacing w:before="0"/>
        <w:textAlignment w:val="auto"/>
      </w:pPr>
    </w:p>
    <w:p w14:paraId="257656AC" w14:textId="05865E74"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bookmarkEnd w:id="1585"/>
    <w:bookmarkEnd w:id="1586"/>
    <w:bookmarkEnd w:id="1587"/>
    <w:p w14:paraId="5BE501D2" w14:textId="5DCA98A5" w:rsidR="00D468D0" w:rsidRPr="00FF02C0" w:rsidRDefault="00D468D0" w:rsidP="00D24E47">
      <w:pPr>
        <w:pStyle w:val="Annextitle"/>
        <w:spacing w:before="120" w:after="120"/>
      </w:pPr>
      <w:r w:rsidRPr="00293240">
        <w:lastRenderedPageBreak/>
        <w:t xml:space="preserve">Fondos Fiduciarios (créditos no utilizados) </w:t>
      </w:r>
      <w:r w:rsidRPr="00CE0205">
        <w:rPr>
          <w:i/>
          <w:iCs/>
        </w:rPr>
        <w:t>(cont.)</w:t>
      </w:r>
      <w:r w:rsidR="00FF02C0">
        <w:br/>
      </w:r>
    </w:p>
    <w:p w14:paraId="6F3EDB49" w14:textId="3C49159D" w:rsidR="00EE7C28" w:rsidRPr="00EE7C28" w:rsidRDefault="00FF02C0" w:rsidP="00FF02C0">
      <w:pPr>
        <w:jc w:val="center"/>
      </w:pPr>
      <w:r w:rsidRPr="00FF02C0">
        <w:drawing>
          <wp:inline distT="0" distB="0" distL="0" distR="0" wp14:anchorId="5ACEF642" wp14:editId="1DA64913">
            <wp:extent cx="9969500" cy="2285365"/>
            <wp:effectExtent l="0" t="0" r="0" b="63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969500" cy="2285365"/>
                    </a:xfrm>
                    <a:prstGeom prst="rect">
                      <a:avLst/>
                    </a:prstGeom>
                  </pic:spPr>
                </pic:pic>
              </a:graphicData>
            </a:graphic>
          </wp:inline>
        </w:drawing>
      </w:r>
    </w:p>
    <w:p w14:paraId="05191FB8" w14:textId="000B6835" w:rsidR="00D468D0" w:rsidRDefault="00D468D0" w:rsidP="006E3AF7"/>
    <w:p w14:paraId="50A9604A" w14:textId="04FD5E7D" w:rsidR="0035240F" w:rsidRDefault="0035240F" w:rsidP="006E3AF7">
      <w:r>
        <w:br w:type="page"/>
      </w:r>
    </w:p>
    <w:p w14:paraId="2904FE4C" w14:textId="4111A701" w:rsidR="00B82229" w:rsidRDefault="00B82229" w:rsidP="00B82229">
      <w:pPr>
        <w:pStyle w:val="Annextitle"/>
        <w:keepNext/>
        <w:spacing w:before="120" w:after="120"/>
      </w:pPr>
      <w:r w:rsidRPr="00293240">
        <w:lastRenderedPageBreak/>
        <w:t>Fondos Fiduciarios (créditos no utilizados)</w:t>
      </w:r>
      <w:r>
        <w:t xml:space="preserve"> </w:t>
      </w:r>
      <w:r w:rsidRPr="00CE0205">
        <w:rPr>
          <w:i/>
          <w:iCs/>
        </w:rPr>
        <w:t>(cont.)</w:t>
      </w:r>
      <w:r w:rsidR="00FF02C0">
        <w:rPr>
          <w:i/>
          <w:iCs/>
        </w:rPr>
        <w:br/>
      </w:r>
    </w:p>
    <w:p w14:paraId="1DE6810E" w14:textId="1B65E284" w:rsidR="00D468D0" w:rsidRDefault="00FF02C0" w:rsidP="00FF02C0">
      <w:pPr>
        <w:jc w:val="center"/>
      </w:pPr>
      <w:r w:rsidRPr="00FF02C0">
        <w:drawing>
          <wp:inline distT="0" distB="0" distL="0" distR="0" wp14:anchorId="2EAFA4B7" wp14:editId="43111F7F">
            <wp:extent cx="9969500" cy="335470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969500" cy="3354705"/>
                    </a:xfrm>
                    <a:prstGeom prst="rect">
                      <a:avLst/>
                    </a:prstGeom>
                  </pic:spPr>
                </pic:pic>
              </a:graphicData>
            </a:graphic>
          </wp:inline>
        </w:drawing>
      </w:r>
    </w:p>
    <w:p w14:paraId="01A89E04" w14:textId="14E6DFAC" w:rsidR="0035240F" w:rsidRDefault="0035240F" w:rsidP="006E3AF7">
      <w:r>
        <w:br w:type="page"/>
      </w:r>
    </w:p>
    <w:p w14:paraId="6B4406A6" w14:textId="02F22DBF" w:rsidR="0035240F" w:rsidRDefault="0035240F" w:rsidP="0035240F">
      <w:pPr>
        <w:pStyle w:val="Annextitle"/>
        <w:keepNext/>
        <w:spacing w:before="120" w:after="120"/>
      </w:pPr>
      <w:r w:rsidRPr="00293240">
        <w:lastRenderedPageBreak/>
        <w:t>Fondos Fiduciarios (créditos no utilizados)</w:t>
      </w:r>
      <w:r>
        <w:t xml:space="preserve"> </w:t>
      </w:r>
      <w:r w:rsidRPr="002B6FFD">
        <w:rPr>
          <w:i/>
          <w:iCs/>
        </w:rPr>
        <w:t>(cont.)</w:t>
      </w:r>
      <w:r w:rsidR="00FF02C0">
        <w:rPr>
          <w:i/>
          <w:iCs/>
        </w:rPr>
        <w:br/>
      </w:r>
    </w:p>
    <w:p w14:paraId="6371F54B" w14:textId="3E82A0BF" w:rsidR="00984D8C" w:rsidRPr="00293240" w:rsidRDefault="00FF02C0" w:rsidP="00FF02C0">
      <w:pPr>
        <w:jc w:val="center"/>
      </w:pPr>
      <w:r w:rsidRPr="00FF02C0">
        <w:drawing>
          <wp:inline distT="0" distB="0" distL="0" distR="0" wp14:anchorId="345D836C" wp14:editId="7E72AE65">
            <wp:extent cx="9969500" cy="3495040"/>
            <wp:effectExtent l="0" t="0" r="0" b="0"/>
            <wp:docPr id="1287" name="Picture 12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969500" cy="3495040"/>
                    </a:xfrm>
                    <a:prstGeom prst="rect">
                      <a:avLst/>
                    </a:prstGeom>
                  </pic:spPr>
                </pic:pic>
              </a:graphicData>
            </a:graphic>
          </wp:inline>
        </w:drawing>
      </w:r>
    </w:p>
    <w:p w14:paraId="0859071C" w14:textId="6C639EB8" w:rsidR="00D468D0" w:rsidRPr="00293240" w:rsidRDefault="00D468D0" w:rsidP="006E3AF7"/>
    <w:p w14:paraId="5A7267A8" w14:textId="77777777" w:rsidR="00D468D0" w:rsidRPr="00293240" w:rsidRDefault="00D468D0">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6FB1EA54" w14:textId="109942CB" w:rsidR="00D468D0" w:rsidRPr="00FF02C0" w:rsidRDefault="00D468D0" w:rsidP="006E3AF7">
      <w:pPr>
        <w:pStyle w:val="Annextitle"/>
        <w:spacing w:after="120"/>
      </w:pPr>
      <w:r w:rsidRPr="00293240">
        <w:rPr>
          <w:bCs/>
        </w:rPr>
        <w:lastRenderedPageBreak/>
        <w:t xml:space="preserve">Fondos Fiduciarios (créditos no utilizados) </w:t>
      </w:r>
      <w:r w:rsidRPr="00293240">
        <w:rPr>
          <w:bCs/>
          <w:i/>
          <w:iCs/>
        </w:rPr>
        <w:t>(cont.)</w:t>
      </w:r>
      <w:r w:rsidR="00FF02C0">
        <w:rPr>
          <w:bCs/>
          <w:i/>
          <w:iCs/>
        </w:rPr>
        <w:br/>
      </w:r>
    </w:p>
    <w:p w14:paraId="00D15039" w14:textId="32874384" w:rsidR="0035240F" w:rsidRPr="00293240" w:rsidRDefault="00FF02C0" w:rsidP="00FF02C0">
      <w:pPr>
        <w:jc w:val="center"/>
      </w:pPr>
      <w:r w:rsidRPr="00FF02C0">
        <w:drawing>
          <wp:inline distT="0" distB="0" distL="0" distR="0" wp14:anchorId="0A35FD4B" wp14:editId="63914D56">
            <wp:extent cx="9969500" cy="3463925"/>
            <wp:effectExtent l="0" t="0" r="0" b="3175"/>
            <wp:docPr id="1288" name="Picture 128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969500" cy="3463925"/>
                    </a:xfrm>
                    <a:prstGeom prst="rect">
                      <a:avLst/>
                    </a:prstGeom>
                  </pic:spPr>
                </pic:pic>
              </a:graphicData>
            </a:graphic>
          </wp:inline>
        </w:drawing>
      </w:r>
    </w:p>
    <w:p w14:paraId="6190A62D" w14:textId="77777777" w:rsidR="002B6FFD" w:rsidRDefault="002B6FFD">
      <w:pPr>
        <w:tabs>
          <w:tab w:val="clear" w:pos="567"/>
          <w:tab w:val="clear" w:pos="1134"/>
          <w:tab w:val="clear" w:pos="1701"/>
          <w:tab w:val="clear" w:pos="2268"/>
          <w:tab w:val="clear" w:pos="2835"/>
        </w:tabs>
        <w:overflowPunct/>
        <w:autoSpaceDE/>
        <w:autoSpaceDN/>
        <w:adjustRightInd/>
        <w:spacing w:before="0"/>
        <w:textAlignment w:val="auto"/>
      </w:pPr>
    </w:p>
    <w:p w14:paraId="1A77DEE1" w14:textId="1F362941" w:rsidR="002B6FFD" w:rsidRDefault="002B6FFD">
      <w:pPr>
        <w:tabs>
          <w:tab w:val="clear" w:pos="567"/>
          <w:tab w:val="clear" w:pos="1134"/>
          <w:tab w:val="clear" w:pos="1701"/>
          <w:tab w:val="clear" w:pos="2268"/>
          <w:tab w:val="clear" w:pos="2835"/>
        </w:tabs>
        <w:overflowPunct/>
        <w:autoSpaceDE/>
        <w:autoSpaceDN/>
        <w:adjustRightInd/>
        <w:spacing w:before="0"/>
        <w:textAlignment w:val="auto"/>
      </w:pPr>
      <w:r>
        <w:br w:type="page"/>
      </w:r>
    </w:p>
    <w:p w14:paraId="4E4D47E0" w14:textId="3D79C847" w:rsidR="002B6FFD" w:rsidRDefault="002B6FFD" w:rsidP="002B6FFD">
      <w:pPr>
        <w:pStyle w:val="Annextitle"/>
        <w:spacing w:after="120"/>
        <w:rPr>
          <w:bCs/>
          <w:i/>
          <w:iCs/>
        </w:rPr>
      </w:pPr>
      <w:r w:rsidRPr="00293240">
        <w:rPr>
          <w:bCs/>
        </w:rPr>
        <w:lastRenderedPageBreak/>
        <w:t xml:space="preserve">Fondos Fiduciarios (créditos no utilizados) </w:t>
      </w:r>
      <w:r w:rsidRPr="00293240">
        <w:rPr>
          <w:bCs/>
          <w:i/>
          <w:iCs/>
        </w:rPr>
        <w:t>(cont.)</w:t>
      </w:r>
      <w:r w:rsidR="00F06F98">
        <w:rPr>
          <w:bCs/>
          <w:i/>
          <w:iCs/>
        </w:rPr>
        <w:br/>
      </w:r>
    </w:p>
    <w:p w14:paraId="00A3CFEC" w14:textId="50097DD7" w:rsidR="002B6FFD" w:rsidRDefault="00FF02C0" w:rsidP="00FF02C0">
      <w:pPr>
        <w:jc w:val="center"/>
      </w:pPr>
      <w:r w:rsidRPr="00FF02C0">
        <w:drawing>
          <wp:inline distT="0" distB="0" distL="0" distR="0" wp14:anchorId="172D90C0" wp14:editId="71BF80B7">
            <wp:extent cx="9969500" cy="3110865"/>
            <wp:effectExtent l="0" t="0" r="0" b="0"/>
            <wp:docPr id="1289" name="Picture 12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69500" cy="3110865"/>
                    </a:xfrm>
                    <a:prstGeom prst="rect">
                      <a:avLst/>
                    </a:prstGeom>
                  </pic:spPr>
                </pic:pic>
              </a:graphicData>
            </a:graphic>
          </wp:inline>
        </w:drawing>
      </w:r>
    </w:p>
    <w:p w14:paraId="7E2E6C8C" w14:textId="77777777" w:rsidR="002B6FFD" w:rsidRDefault="002B6FFD" w:rsidP="002B6FFD"/>
    <w:p w14:paraId="5ED7BA11" w14:textId="67DF186C" w:rsidR="002B6FFD" w:rsidRPr="00293240" w:rsidRDefault="002B6FFD" w:rsidP="002B6FFD">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150A038F" w14:textId="057A3CC3" w:rsidR="002B6FFD" w:rsidRDefault="002B6FFD" w:rsidP="002B6FFD">
      <w:pPr>
        <w:pStyle w:val="Annextitle"/>
        <w:spacing w:after="120"/>
        <w:rPr>
          <w:bCs/>
          <w:i/>
          <w:iCs/>
        </w:rPr>
      </w:pPr>
      <w:r w:rsidRPr="00293240">
        <w:rPr>
          <w:bCs/>
        </w:rPr>
        <w:lastRenderedPageBreak/>
        <w:t xml:space="preserve">Fondos Fiduciarios (créditos no utilizados) </w:t>
      </w:r>
      <w:r w:rsidRPr="00293240">
        <w:rPr>
          <w:bCs/>
          <w:i/>
          <w:iCs/>
        </w:rPr>
        <w:t>(cont.)</w:t>
      </w:r>
      <w:r w:rsidR="00F06F98">
        <w:rPr>
          <w:bCs/>
          <w:i/>
          <w:iCs/>
        </w:rPr>
        <w:br/>
      </w:r>
    </w:p>
    <w:p w14:paraId="1540622A" w14:textId="52C0E1ED" w:rsidR="002B6FFD" w:rsidRDefault="00FF02C0" w:rsidP="00FF02C0">
      <w:pPr>
        <w:tabs>
          <w:tab w:val="clear" w:pos="567"/>
          <w:tab w:val="clear" w:pos="1134"/>
          <w:tab w:val="clear" w:pos="1701"/>
          <w:tab w:val="clear" w:pos="2268"/>
          <w:tab w:val="clear" w:pos="2835"/>
        </w:tabs>
        <w:overflowPunct/>
        <w:autoSpaceDE/>
        <w:autoSpaceDN/>
        <w:adjustRightInd/>
        <w:spacing w:before="0"/>
        <w:jc w:val="center"/>
        <w:textAlignment w:val="auto"/>
      </w:pPr>
      <w:r w:rsidRPr="00FF02C0">
        <w:drawing>
          <wp:inline distT="0" distB="0" distL="0" distR="0" wp14:anchorId="4CA82BB8" wp14:editId="2EF8D7D2">
            <wp:extent cx="9969500" cy="3689350"/>
            <wp:effectExtent l="0" t="0" r="0" b="6350"/>
            <wp:docPr id="1290" name="Picture 129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969500" cy="3689350"/>
                    </a:xfrm>
                    <a:prstGeom prst="rect">
                      <a:avLst/>
                    </a:prstGeom>
                  </pic:spPr>
                </pic:pic>
              </a:graphicData>
            </a:graphic>
          </wp:inline>
        </w:drawing>
      </w:r>
    </w:p>
    <w:p w14:paraId="4B0E0997" w14:textId="77777777" w:rsidR="002B6FFD" w:rsidRDefault="002B6FFD" w:rsidP="002B6FFD">
      <w:pPr>
        <w:tabs>
          <w:tab w:val="clear" w:pos="567"/>
          <w:tab w:val="clear" w:pos="1134"/>
          <w:tab w:val="clear" w:pos="1701"/>
          <w:tab w:val="clear" w:pos="2268"/>
          <w:tab w:val="clear" w:pos="2835"/>
        </w:tabs>
        <w:overflowPunct/>
        <w:autoSpaceDE/>
        <w:autoSpaceDN/>
        <w:adjustRightInd/>
        <w:spacing w:before="0"/>
        <w:textAlignment w:val="auto"/>
      </w:pPr>
    </w:p>
    <w:p w14:paraId="2C1AEF2E" w14:textId="38F5DC37" w:rsidR="002B6FFD" w:rsidRPr="00293240" w:rsidRDefault="002B6FFD" w:rsidP="002B6FFD">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205672E8" w14:textId="0914C2D6" w:rsidR="002B6FFD" w:rsidRDefault="002B6FFD" w:rsidP="002B6FFD">
      <w:pPr>
        <w:pStyle w:val="Annextitle"/>
        <w:spacing w:after="120"/>
        <w:rPr>
          <w:bCs/>
          <w:i/>
          <w:iCs/>
        </w:rPr>
      </w:pPr>
      <w:r w:rsidRPr="00293240">
        <w:rPr>
          <w:bCs/>
        </w:rPr>
        <w:lastRenderedPageBreak/>
        <w:t xml:space="preserve">Fondos Fiduciarios (créditos no utilizados) </w:t>
      </w:r>
      <w:r w:rsidRPr="00293240">
        <w:rPr>
          <w:bCs/>
          <w:i/>
          <w:iCs/>
        </w:rPr>
        <w:t>(cont.)</w:t>
      </w:r>
      <w:r w:rsidR="00F06F98">
        <w:rPr>
          <w:bCs/>
          <w:i/>
          <w:iCs/>
        </w:rPr>
        <w:br/>
      </w:r>
    </w:p>
    <w:p w14:paraId="3B837057" w14:textId="186A89FB" w:rsidR="002B6FFD" w:rsidRDefault="00F06F98" w:rsidP="00F06F98">
      <w:pPr>
        <w:tabs>
          <w:tab w:val="clear" w:pos="567"/>
          <w:tab w:val="clear" w:pos="1134"/>
          <w:tab w:val="clear" w:pos="1701"/>
          <w:tab w:val="clear" w:pos="2268"/>
          <w:tab w:val="clear" w:pos="2835"/>
        </w:tabs>
        <w:overflowPunct/>
        <w:autoSpaceDE/>
        <w:autoSpaceDN/>
        <w:adjustRightInd/>
        <w:spacing w:before="0"/>
        <w:jc w:val="center"/>
        <w:textAlignment w:val="auto"/>
      </w:pPr>
      <w:r w:rsidRPr="00F06F98">
        <w:drawing>
          <wp:inline distT="0" distB="0" distL="0" distR="0" wp14:anchorId="4A3C17C2" wp14:editId="2560967F">
            <wp:extent cx="9969500" cy="3711575"/>
            <wp:effectExtent l="0" t="0" r="0" b="3175"/>
            <wp:docPr id="1291" name="Picture 12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969500" cy="3711575"/>
                    </a:xfrm>
                    <a:prstGeom prst="rect">
                      <a:avLst/>
                    </a:prstGeom>
                  </pic:spPr>
                </pic:pic>
              </a:graphicData>
            </a:graphic>
          </wp:inline>
        </w:drawing>
      </w:r>
    </w:p>
    <w:p w14:paraId="433C740D" w14:textId="77777777" w:rsidR="002B6FFD" w:rsidRDefault="002B6FFD" w:rsidP="002B6FFD">
      <w:pPr>
        <w:tabs>
          <w:tab w:val="clear" w:pos="567"/>
          <w:tab w:val="clear" w:pos="1134"/>
          <w:tab w:val="clear" w:pos="1701"/>
          <w:tab w:val="clear" w:pos="2268"/>
          <w:tab w:val="clear" w:pos="2835"/>
        </w:tabs>
        <w:overflowPunct/>
        <w:autoSpaceDE/>
        <w:autoSpaceDN/>
        <w:adjustRightInd/>
        <w:spacing w:before="0"/>
        <w:textAlignment w:val="auto"/>
      </w:pPr>
    </w:p>
    <w:p w14:paraId="4DF5C04D" w14:textId="322EA9FF" w:rsidR="002B6FFD" w:rsidRPr="00293240" w:rsidRDefault="002B6FFD" w:rsidP="002B6FFD">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2693D6B" w14:textId="517F2C2F" w:rsidR="002B6FFD" w:rsidRDefault="002B6FFD" w:rsidP="002B6FFD">
      <w:pPr>
        <w:pStyle w:val="Annextitle"/>
        <w:spacing w:after="120"/>
        <w:rPr>
          <w:bCs/>
          <w:i/>
          <w:iCs/>
        </w:rPr>
      </w:pPr>
      <w:r w:rsidRPr="00293240">
        <w:rPr>
          <w:bCs/>
        </w:rPr>
        <w:lastRenderedPageBreak/>
        <w:t xml:space="preserve">Fondos Fiduciarios (créditos no utilizados) </w:t>
      </w:r>
      <w:r w:rsidRPr="00293240">
        <w:rPr>
          <w:bCs/>
          <w:i/>
          <w:iCs/>
        </w:rPr>
        <w:t>(cont.)</w:t>
      </w:r>
      <w:r w:rsidR="00F06F98">
        <w:rPr>
          <w:bCs/>
          <w:i/>
          <w:iCs/>
        </w:rPr>
        <w:br/>
      </w:r>
    </w:p>
    <w:p w14:paraId="5EB97C27" w14:textId="03A77AAB" w:rsidR="00CD3438" w:rsidRDefault="00F06F98" w:rsidP="00F06F98">
      <w:pPr>
        <w:jc w:val="center"/>
      </w:pPr>
      <w:r w:rsidRPr="00F06F98">
        <w:drawing>
          <wp:inline distT="0" distB="0" distL="0" distR="0" wp14:anchorId="4B199FC1" wp14:editId="4C0DD802">
            <wp:extent cx="9969500" cy="4829810"/>
            <wp:effectExtent l="0" t="0" r="0" b="8890"/>
            <wp:docPr id="1370" name="Picture 1370"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969500" cy="4829810"/>
                    </a:xfrm>
                    <a:prstGeom prst="rect">
                      <a:avLst/>
                    </a:prstGeom>
                  </pic:spPr>
                </pic:pic>
              </a:graphicData>
            </a:graphic>
          </wp:inline>
        </w:drawing>
      </w:r>
    </w:p>
    <w:p w14:paraId="0BB4416D" w14:textId="77777777" w:rsidR="00CD3438" w:rsidRDefault="00CD3438" w:rsidP="00CD3438"/>
    <w:p w14:paraId="15B14FC0" w14:textId="0646A1CA" w:rsidR="002B6FFD" w:rsidRPr="00293240" w:rsidRDefault="002B6FFD" w:rsidP="002B6FFD">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49D19A2E" w14:textId="4A24B3D8" w:rsidR="002B6FFD" w:rsidRPr="00F06F98" w:rsidRDefault="002B6FFD" w:rsidP="002B6FFD">
      <w:pPr>
        <w:pStyle w:val="Annextitle"/>
        <w:spacing w:after="120"/>
      </w:pPr>
      <w:r w:rsidRPr="00293240">
        <w:rPr>
          <w:bCs/>
        </w:rPr>
        <w:lastRenderedPageBreak/>
        <w:t xml:space="preserve">Fondos Fiduciarios (créditos no utilizados) </w:t>
      </w:r>
      <w:r w:rsidRPr="00293240">
        <w:rPr>
          <w:bCs/>
          <w:i/>
          <w:iCs/>
        </w:rPr>
        <w:t>(</w:t>
      </w:r>
      <w:r w:rsidR="00CD3438">
        <w:rPr>
          <w:bCs/>
          <w:i/>
          <w:iCs/>
        </w:rPr>
        <w:t>fin</w:t>
      </w:r>
      <w:r w:rsidRPr="00293240">
        <w:rPr>
          <w:bCs/>
          <w:i/>
          <w:iCs/>
        </w:rPr>
        <w:t>)</w:t>
      </w:r>
      <w:r w:rsidR="00F06F98">
        <w:rPr>
          <w:bCs/>
          <w:i/>
          <w:iCs/>
        </w:rPr>
        <w:br/>
      </w:r>
    </w:p>
    <w:p w14:paraId="012E4DC1" w14:textId="15E5270A" w:rsidR="00CD3438" w:rsidRPr="00CD3438" w:rsidRDefault="00F06F98" w:rsidP="00F06F98">
      <w:pPr>
        <w:jc w:val="center"/>
      </w:pPr>
      <w:r w:rsidRPr="00F06F98">
        <w:drawing>
          <wp:inline distT="0" distB="0" distL="0" distR="0" wp14:anchorId="13175CB0" wp14:editId="024B8C4E">
            <wp:extent cx="9505950" cy="4171950"/>
            <wp:effectExtent l="0" t="0" r="0" b="0"/>
            <wp:docPr id="1371" name="Picture 13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505950" cy="4171950"/>
                    </a:xfrm>
                    <a:prstGeom prst="rect">
                      <a:avLst/>
                    </a:prstGeom>
                  </pic:spPr>
                </pic:pic>
              </a:graphicData>
            </a:graphic>
          </wp:inline>
        </w:drawing>
      </w:r>
    </w:p>
    <w:p w14:paraId="46EE6721" w14:textId="77777777" w:rsidR="002B6FFD" w:rsidRDefault="002B6FFD">
      <w:pPr>
        <w:tabs>
          <w:tab w:val="clear" w:pos="567"/>
          <w:tab w:val="clear" w:pos="1134"/>
          <w:tab w:val="clear" w:pos="1701"/>
          <w:tab w:val="clear" w:pos="2268"/>
          <w:tab w:val="clear" w:pos="2835"/>
        </w:tabs>
        <w:overflowPunct/>
        <w:autoSpaceDE/>
        <w:autoSpaceDN/>
        <w:adjustRightInd/>
        <w:spacing w:before="0"/>
        <w:textAlignment w:val="auto"/>
      </w:pPr>
    </w:p>
    <w:p w14:paraId="7559E7A4" w14:textId="03AE0B26" w:rsidR="002C3AE8" w:rsidRPr="00293240" w:rsidRDefault="002C3AE8">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3021780B" w14:textId="77777777" w:rsidR="00D468D0" w:rsidRPr="00293240" w:rsidRDefault="00D468D0" w:rsidP="006E3AF7">
      <w:pPr>
        <w:pStyle w:val="AnnexNo"/>
        <w:rPr>
          <w:bCs/>
        </w:rPr>
      </w:pPr>
      <w:bookmarkStart w:id="1589" w:name="_Toc94525360"/>
      <w:bookmarkStart w:id="1590" w:name="_Toc357006011"/>
      <w:bookmarkEnd w:id="1581"/>
      <w:bookmarkEnd w:id="1582"/>
      <w:bookmarkEnd w:id="1583"/>
      <w:bookmarkEnd w:id="1584"/>
      <w:r w:rsidRPr="00293240">
        <w:lastRenderedPageBreak/>
        <w:t>ANEXO B5</w:t>
      </w:r>
      <w:bookmarkEnd w:id="1589"/>
    </w:p>
    <w:p w14:paraId="0F070AA7" w14:textId="5D9CCE32" w:rsidR="00D468D0" w:rsidRDefault="00D468D0" w:rsidP="006E3AF7">
      <w:pPr>
        <w:pStyle w:val="Annextitle"/>
      </w:pPr>
      <w:r w:rsidRPr="00293240">
        <w:t>Contribuciones voluntarias – en CHF – Véase la Nota 20</w:t>
      </w:r>
    </w:p>
    <w:p w14:paraId="2451133F" w14:textId="03F28D94" w:rsidR="00C92108" w:rsidRPr="00EE7C28" w:rsidRDefault="00F06F98" w:rsidP="003E71CD">
      <w:pPr>
        <w:jc w:val="center"/>
      </w:pPr>
      <w:r w:rsidRPr="00F06F98">
        <w:drawing>
          <wp:inline distT="0" distB="0" distL="0" distR="0" wp14:anchorId="0B2E069D" wp14:editId="7FC07013">
            <wp:extent cx="9753600" cy="5153025"/>
            <wp:effectExtent l="0" t="0" r="0" b="9525"/>
            <wp:docPr id="1372" name="Picture 137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753600" cy="5153025"/>
                    </a:xfrm>
                    <a:prstGeom prst="rect">
                      <a:avLst/>
                    </a:prstGeom>
                  </pic:spPr>
                </pic:pic>
              </a:graphicData>
            </a:graphic>
          </wp:inline>
        </w:drawing>
      </w:r>
    </w:p>
    <w:p w14:paraId="4FDB4028" w14:textId="10CD9784" w:rsidR="00D468D0" w:rsidRDefault="00B41759" w:rsidP="006E3AF7">
      <w:pPr>
        <w:pStyle w:val="Annextitle"/>
        <w:spacing w:after="120"/>
        <w:rPr>
          <w:i/>
          <w:iCs/>
        </w:rPr>
      </w:pPr>
      <w:r w:rsidRPr="00293240">
        <w:lastRenderedPageBreak/>
        <w:t>C</w:t>
      </w:r>
      <w:r w:rsidR="00D468D0" w:rsidRPr="00293240">
        <w:t xml:space="preserve">ontribuciones voluntarias </w:t>
      </w:r>
      <w:r w:rsidR="00D468D0" w:rsidRPr="00293240">
        <w:rPr>
          <w:i/>
          <w:iCs/>
        </w:rPr>
        <w:t>(cont.)</w:t>
      </w:r>
    </w:p>
    <w:p w14:paraId="5590653B" w14:textId="024D1A38" w:rsidR="003E71CD" w:rsidRDefault="00B01C47" w:rsidP="003E71CD">
      <w:pPr>
        <w:jc w:val="center"/>
      </w:pPr>
      <w:r w:rsidRPr="00B01C47">
        <w:drawing>
          <wp:inline distT="0" distB="0" distL="0" distR="0" wp14:anchorId="62F38D7D" wp14:editId="3487E8A1">
            <wp:extent cx="9715500" cy="5610225"/>
            <wp:effectExtent l="0" t="0" r="0" b="9525"/>
            <wp:docPr id="1373" name="Picture 137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715500" cy="5610225"/>
                    </a:xfrm>
                    <a:prstGeom prst="rect">
                      <a:avLst/>
                    </a:prstGeom>
                  </pic:spPr>
                </pic:pic>
              </a:graphicData>
            </a:graphic>
          </wp:inline>
        </w:drawing>
      </w:r>
    </w:p>
    <w:p w14:paraId="630F3951" w14:textId="77777777" w:rsidR="001A294F" w:rsidRDefault="001A294F" w:rsidP="001A294F">
      <w:pPr>
        <w:pStyle w:val="Annextitle"/>
        <w:spacing w:after="120"/>
        <w:rPr>
          <w:i/>
          <w:iCs/>
        </w:rPr>
      </w:pPr>
      <w:r w:rsidRPr="00293240">
        <w:lastRenderedPageBreak/>
        <w:t xml:space="preserve">Contribuciones voluntarias </w:t>
      </w:r>
      <w:r w:rsidRPr="00293240">
        <w:rPr>
          <w:i/>
          <w:iCs/>
        </w:rPr>
        <w:t>(cont.)</w:t>
      </w:r>
    </w:p>
    <w:p w14:paraId="07F3EA74" w14:textId="0AD0DA28" w:rsidR="0032329C" w:rsidRPr="00293240" w:rsidRDefault="00B01C47" w:rsidP="001A294F">
      <w:pPr>
        <w:pStyle w:val="Figure"/>
      </w:pPr>
      <w:r w:rsidRPr="00B01C47">
        <w:drawing>
          <wp:inline distT="0" distB="0" distL="0" distR="0" wp14:anchorId="094DDD0B" wp14:editId="0B259E6E">
            <wp:extent cx="9725025" cy="4105275"/>
            <wp:effectExtent l="0" t="0" r="9525" b="9525"/>
            <wp:docPr id="1374" name="Picture 137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725025" cy="4105275"/>
                    </a:xfrm>
                    <a:prstGeom prst="rect">
                      <a:avLst/>
                    </a:prstGeom>
                  </pic:spPr>
                </pic:pic>
              </a:graphicData>
            </a:graphic>
          </wp:inline>
        </w:drawing>
      </w:r>
    </w:p>
    <w:p w14:paraId="03C0BC5A" w14:textId="77777777" w:rsidR="00D468D0" w:rsidRPr="00293240" w:rsidRDefault="00D468D0" w:rsidP="006E3AF7">
      <w:r w:rsidRPr="00293240">
        <w:br w:type="page"/>
      </w:r>
    </w:p>
    <w:p w14:paraId="1406749B" w14:textId="5FACD1B9" w:rsidR="00D468D0" w:rsidRPr="00B01C47" w:rsidRDefault="00D468D0" w:rsidP="001A294F">
      <w:pPr>
        <w:pStyle w:val="Annextitle"/>
        <w:spacing w:before="0" w:after="0"/>
      </w:pPr>
      <w:r w:rsidRPr="00293240">
        <w:lastRenderedPageBreak/>
        <w:t xml:space="preserve">Contribuciones voluntarias </w:t>
      </w:r>
      <w:r w:rsidR="00B964F0" w:rsidRPr="00B964F0">
        <w:rPr>
          <w:i/>
          <w:iCs/>
        </w:rPr>
        <w:t>(</w:t>
      </w:r>
      <w:r w:rsidR="00B964F0">
        <w:rPr>
          <w:i/>
          <w:iCs/>
        </w:rPr>
        <w:t>fin</w:t>
      </w:r>
      <w:r w:rsidRPr="00293240">
        <w:rPr>
          <w:i/>
          <w:iCs/>
        </w:rPr>
        <w:t>)</w:t>
      </w:r>
    </w:p>
    <w:p w14:paraId="26B9575E" w14:textId="1E8411A6" w:rsidR="00211166" w:rsidRPr="00293240" w:rsidRDefault="00B01C47" w:rsidP="001A294F">
      <w:pPr>
        <w:pStyle w:val="Figure"/>
        <w:spacing w:before="0" w:after="0"/>
      </w:pPr>
      <w:r w:rsidRPr="00B01C47">
        <w:drawing>
          <wp:inline distT="0" distB="0" distL="0" distR="0" wp14:anchorId="4BA5D6A9" wp14:editId="50E77AD3">
            <wp:extent cx="7884000" cy="5555899"/>
            <wp:effectExtent l="0" t="0" r="3175" b="6985"/>
            <wp:docPr id="1375" name="Picture 137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884000" cy="5555899"/>
                    </a:xfrm>
                    <a:prstGeom prst="rect">
                      <a:avLst/>
                    </a:prstGeom>
                  </pic:spPr>
                </pic:pic>
              </a:graphicData>
            </a:graphic>
          </wp:inline>
        </w:drawing>
      </w:r>
    </w:p>
    <w:p w14:paraId="5BDD07CB" w14:textId="6DC4ADA7" w:rsidR="00F03341" w:rsidRPr="00293240" w:rsidRDefault="00F03341">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22E3F6EB" w14:textId="68FB674D" w:rsidR="00D468D0" w:rsidRPr="00293240" w:rsidRDefault="00D468D0" w:rsidP="006E3AF7">
      <w:pPr>
        <w:pStyle w:val="AnnexNo"/>
      </w:pPr>
      <w:bookmarkStart w:id="1591" w:name="_Toc55401159"/>
      <w:bookmarkStart w:id="1592" w:name="_Toc94525361"/>
      <w:bookmarkEnd w:id="1590"/>
      <w:r w:rsidRPr="00293240">
        <w:lastRenderedPageBreak/>
        <w:t>ANEXO B6</w:t>
      </w:r>
      <w:bookmarkEnd w:id="1591"/>
      <w:bookmarkEnd w:id="1592"/>
    </w:p>
    <w:p w14:paraId="1E845F2E" w14:textId="3CD4DA5B" w:rsidR="00D468D0" w:rsidRDefault="00D468D0" w:rsidP="006E3AF7">
      <w:pPr>
        <w:pStyle w:val="Annextitle"/>
      </w:pPr>
      <w:bookmarkStart w:id="1593" w:name="_Toc511809521"/>
      <w:bookmarkStart w:id="1594" w:name="_Toc511814383"/>
      <w:bookmarkStart w:id="1595" w:name="_Toc10637827"/>
      <w:r w:rsidRPr="00293240">
        <w:t>Fondo para el desarrollo de las tecnologías de la información</w:t>
      </w:r>
      <w:r w:rsidR="003417BE">
        <w:br/>
      </w:r>
      <w:r w:rsidRPr="00293240">
        <w:t>y la comunicación (FDTIC) (en CHF) –</w:t>
      </w:r>
      <w:r w:rsidR="008A0895">
        <w:t xml:space="preserve"> </w:t>
      </w:r>
      <w:r w:rsidRPr="00293240">
        <w:t>Véase la Nota 20</w:t>
      </w:r>
      <w:bookmarkEnd w:id="1593"/>
      <w:bookmarkEnd w:id="1594"/>
      <w:bookmarkEnd w:id="1595"/>
    </w:p>
    <w:p w14:paraId="36D02EEE" w14:textId="77777777" w:rsidR="003417BE" w:rsidRPr="003417BE" w:rsidRDefault="003417BE" w:rsidP="003417BE">
      <w:pPr>
        <w:spacing w:before="0"/>
      </w:pPr>
    </w:p>
    <w:p w14:paraId="574417F7" w14:textId="605997DA" w:rsidR="00D468D0" w:rsidRDefault="00D468D0" w:rsidP="006E3AF7">
      <w:pPr>
        <w:spacing w:after="120"/>
        <w:jc w:val="center"/>
        <w:rPr>
          <w:b/>
          <w:bCs/>
        </w:rPr>
      </w:pPr>
      <w:r w:rsidRPr="00293240">
        <w:rPr>
          <w:b/>
          <w:bCs/>
        </w:rPr>
        <w:t>Cambios en el Fondo de capital de TIC</w:t>
      </w:r>
    </w:p>
    <w:p w14:paraId="68237084" w14:textId="77777777" w:rsidR="0052625A" w:rsidRPr="00293240" w:rsidRDefault="0052625A" w:rsidP="00E6591E"/>
    <w:tbl>
      <w:tblPr>
        <w:tblW w:w="0" w:type="auto"/>
        <w:jc w:val="center"/>
        <w:tblLayout w:type="fixed"/>
        <w:tblLook w:val="04A0" w:firstRow="1" w:lastRow="0" w:firstColumn="1" w:lastColumn="0" w:noHBand="0" w:noVBand="1"/>
        <w:tblCaption w:val="D"/>
      </w:tblPr>
      <w:tblGrid>
        <w:gridCol w:w="3403"/>
        <w:gridCol w:w="1667"/>
        <w:gridCol w:w="5046"/>
        <w:gridCol w:w="1843"/>
      </w:tblGrid>
      <w:tr w:rsidR="00E6591E" w:rsidRPr="00E6591E" w14:paraId="2CD32377" w14:textId="77777777" w:rsidTr="00F011FC">
        <w:trPr>
          <w:trHeight w:val="20"/>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5837AB" w14:textId="77777777" w:rsidR="00D468D0" w:rsidRPr="00E6591E" w:rsidRDefault="00D468D0" w:rsidP="00F011FC">
            <w:pPr>
              <w:spacing w:before="60" w:after="60"/>
              <w:jc w:val="center"/>
              <w:rPr>
                <w:b/>
                <w:sz w:val="22"/>
                <w:szCs w:val="22"/>
              </w:rPr>
            </w:pPr>
            <w:r w:rsidRPr="00E6591E">
              <w:rPr>
                <w:b/>
                <w:sz w:val="22"/>
                <w:szCs w:val="22"/>
              </w:rPr>
              <w:t>Disminución</w:t>
            </w:r>
          </w:p>
        </w:tc>
        <w:tc>
          <w:tcPr>
            <w:tcW w:w="16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5C8C43" w14:textId="602A29AA" w:rsidR="00D468D0" w:rsidRPr="00E6591E" w:rsidRDefault="00D468D0" w:rsidP="00F011FC">
            <w:pPr>
              <w:spacing w:before="60" w:after="60"/>
              <w:jc w:val="center"/>
              <w:rPr>
                <w:b/>
                <w:sz w:val="22"/>
                <w:szCs w:val="22"/>
              </w:rPr>
            </w:pPr>
            <w:r w:rsidRPr="00E6591E">
              <w:rPr>
                <w:b/>
                <w:sz w:val="22"/>
                <w:szCs w:val="22"/>
              </w:rPr>
              <w:t>20</w:t>
            </w:r>
            <w:r w:rsidR="0052625A" w:rsidRPr="00E6591E">
              <w:rPr>
                <w:b/>
                <w:sz w:val="22"/>
                <w:szCs w:val="22"/>
              </w:rPr>
              <w:t>21</w:t>
            </w:r>
          </w:p>
        </w:tc>
        <w:tc>
          <w:tcPr>
            <w:tcW w:w="504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A7DCAD1" w14:textId="77777777" w:rsidR="00D468D0" w:rsidRPr="00E6591E" w:rsidRDefault="00D468D0" w:rsidP="00F011FC">
            <w:pPr>
              <w:spacing w:before="60" w:after="60"/>
              <w:jc w:val="center"/>
              <w:rPr>
                <w:b/>
                <w:sz w:val="22"/>
                <w:szCs w:val="22"/>
              </w:rPr>
            </w:pPr>
            <w:r w:rsidRPr="00E6591E">
              <w:rPr>
                <w:b/>
                <w:sz w:val="22"/>
                <w:szCs w:val="22"/>
              </w:rPr>
              <w:t>Aumento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6DAA405" w14:textId="4C8D512C" w:rsidR="00D468D0" w:rsidRPr="00E6591E" w:rsidRDefault="0052625A" w:rsidP="00F011FC">
            <w:pPr>
              <w:spacing w:before="60" w:after="60"/>
              <w:jc w:val="center"/>
              <w:rPr>
                <w:b/>
                <w:sz w:val="22"/>
                <w:szCs w:val="22"/>
              </w:rPr>
            </w:pPr>
            <w:r w:rsidRPr="00E6591E">
              <w:rPr>
                <w:b/>
                <w:sz w:val="22"/>
                <w:szCs w:val="22"/>
              </w:rPr>
              <w:t>2021</w:t>
            </w:r>
          </w:p>
        </w:tc>
      </w:tr>
      <w:tr w:rsidR="00E6591E" w:rsidRPr="00E6591E" w14:paraId="2C410E56"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vAlign w:val="bottom"/>
            <w:hideMark/>
          </w:tcPr>
          <w:p w14:paraId="3B04694B" w14:textId="77777777" w:rsidR="00D468D0" w:rsidRPr="00E6591E" w:rsidRDefault="00D468D0" w:rsidP="00F011FC">
            <w:pPr>
              <w:spacing w:before="0"/>
              <w:rPr>
                <w:sz w:val="22"/>
                <w:szCs w:val="22"/>
              </w:rPr>
            </w:pPr>
          </w:p>
        </w:tc>
        <w:tc>
          <w:tcPr>
            <w:tcW w:w="1667" w:type="dxa"/>
            <w:tcBorders>
              <w:top w:val="nil"/>
              <w:left w:val="nil"/>
              <w:bottom w:val="nil"/>
              <w:right w:val="single" w:sz="4" w:space="0" w:color="auto"/>
            </w:tcBorders>
            <w:shd w:val="clear" w:color="auto" w:fill="auto"/>
            <w:noWrap/>
            <w:vAlign w:val="bottom"/>
            <w:hideMark/>
          </w:tcPr>
          <w:p w14:paraId="33482CA7" w14:textId="77777777" w:rsidR="00D468D0" w:rsidRPr="00E6591E" w:rsidRDefault="00D468D0" w:rsidP="00F011FC">
            <w:pPr>
              <w:spacing w:before="0"/>
              <w:rPr>
                <w:sz w:val="22"/>
                <w:szCs w:val="22"/>
              </w:rPr>
            </w:pPr>
          </w:p>
        </w:tc>
        <w:tc>
          <w:tcPr>
            <w:tcW w:w="5046" w:type="dxa"/>
            <w:tcBorders>
              <w:top w:val="nil"/>
              <w:left w:val="nil"/>
              <w:bottom w:val="nil"/>
              <w:right w:val="single" w:sz="4" w:space="0" w:color="auto"/>
            </w:tcBorders>
            <w:shd w:val="clear" w:color="auto" w:fill="auto"/>
            <w:noWrap/>
            <w:vAlign w:val="bottom"/>
            <w:hideMark/>
          </w:tcPr>
          <w:p w14:paraId="72E5C44D" w14:textId="77777777" w:rsidR="00D468D0" w:rsidRPr="00E6591E" w:rsidRDefault="00D468D0" w:rsidP="00F011FC">
            <w:pPr>
              <w:spacing w:before="0"/>
              <w:rPr>
                <w:sz w:val="22"/>
                <w:szCs w:val="22"/>
              </w:rPr>
            </w:pPr>
          </w:p>
        </w:tc>
        <w:tc>
          <w:tcPr>
            <w:tcW w:w="1843" w:type="dxa"/>
            <w:tcBorders>
              <w:top w:val="nil"/>
              <w:left w:val="nil"/>
              <w:bottom w:val="nil"/>
              <w:right w:val="single" w:sz="4" w:space="0" w:color="auto"/>
            </w:tcBorders>
            <w:shd w:val="clear" w:color="auto" w:fill="auto"/>
            <w:noWrap/>
            <w:vAlign w:val="bottom"/>
            <w:hideMark/>
          </w:tcPr>
          <w:p w14:paraId="73A8C2AB" w14:textId="77777777" w:rsidR="00D468D0" w:rsidRPr="00E6591E" w:rsidRDefault="00D468D0" w:rsidP="00F011FC">
            <w:pPr>
              <w:spacing w:before="0"/>
              <w:rPr>
                <w:sz w:val="22"/>
                <w:szCs w:val="22"/>
              </w:rPr>
            </w:pPr>
          </w:p>
        </w:tc>
      </w:tr>
      <w:tr w:rsidR="00E6591E" w:rsidRPr="00E6591E" w14:paraId="631A2E0D"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hideMark/>
          </w:tcPr>
          <w:p w14:paraId="56CFC897" w14:textId="77777777" w:rsidR="00D468D0" w:rsidRPr="00E6591E" w:rsidRDefault="00D468D0" w:rsidP="006E3AF7">
            <w:pPr>
              <w:spacing w:before="40" w:after="40"/>
              <w:rPr>
                <w:sz w:val="22"/>
                <w:szCs w:val="22"/>
              </w:rPr>
            </w:pPr>
            <w:r w:rsidRPr="00E6591E">
              <w:rPr>
                <w:sz w:val="22"/>
                <w:szCs w:val="22"/>
              </w:rPr>
              <w:t>Financiación de proyectos</w:t>
            </w:r>
          </w:p>
        </w:tc>
        <w:tc>
          <w:tcPr>
            <w:tcW w:w="1667" w:type="dxa"/>
            <w:tcBorders>
              <w:top w:val="nil"/>
              <w:left w:val="nil"/>
              <w:bottom w:val="nil"/>
              <w:right w:val="single" w:sz="4" w:space="0" w:color="auto"/>
            </w:tcBorders>
            <w:shd w:val="clear" w:color="auto" w:fill="auto"/>
            <w:noWrap/>
          </w:tcPr>
          <w:p w14:paraId="7C4F3067" w14:textId="545A6CF6" w:rsidR="00D468D0" w:rsidRPr="00E6591E" w:rsidRDefault="00E6591E" w:rsidP="006E3AF7">
            <w:pPr>
              <w:spacing w:before="40" w:after="40"/>
              <w:jc w:val="right"/>
              <w:rPr>
                <w:sz w:val="22"/>
                <w:szCs w:val="22"/>
              </w:rPr>
            </w:pPr>
            <w:r w:rsidRPr="00E6591E">
              <w:rPr>
                <w:sz w:val="22"/>
                <w:szCs w:val="22"/>
                <w:lang w:val="en-GB"/>
              </w:rPr>
              <w:t>798 502,94</w:t>
            </w:r>
          </w:p>
        </w:tc>
        <w:tc>
          <w:tcPr>
            <w:tcW w:w="5046" w:type="dxa"/>
            <w:tcBorders>
              <w:top w:val="nil"/>
              <w:left w:val="nil"/>
              <w:bottom w:val="nil"/>
              <w:right w:val="single" w:sz="4" w:space="0" w:color="auto"/>
            </w:tcBorders>
            <w:shd w:val="clear" w:color="auto" w:fill="auto"/>
            <w:noWrap/>
            <w:hideMark/>
          </w:tcPr>
          <w:p w14:paraId="0500E0AC" w14:textId="34719099" w:rsidR="00D468D0" w:rsidRPr="00E6591E" w:rsidRDefault="00D468D0" w:rsidP="006E3AF7">
            <w:pPr>
              <w:spacing w:before="40" w:after="40"/>
              <w:rPr>
                <w:sz w:val="22"/>
                <w:szCs w:val="22"/>
              </w:rPr>
            </w:pPr>
            <w:r w:rsidRPr="00E6591E">
              <w:rPr>
                <w:sz w:val="22"/>
                <w:szCs w:val="22"/>
              </w:rPr>
              <w:t>Contribuciones 20</w:t>
            </w:r>
            <w:r w:rsidR="00E6591E">
              <w:rPr>
                <w:sz w:val="22"/>
                <w:szCs w:val="22"/>
              </w:rPr>
              <w:t>21</w:t>
            </w:r>
          </w:p>
        </w:tc>
        <w:tc>
          <w:tcPr>
            <w:tcW w:w="1843" w:type="dxa"/>
            <w:tcBorders>
              <w:top w:val="nil"/>
              <w:left w:val="nil"/>
              <w:bottom w:val="nil"/>
              <w:right w:val="single" w:sz="4" w:space="0" w:color="auto"/>
            </w:tcBorders>
            <w:shd w:val="clear" w:color="auto" w:fill="auto"/>
            <w:noWrap/>
          </w:tcPr>
          <w:p w14:paraId="0DB7E6B4" w14:textId="77777777" w:rsidR="00D468D0" w:rsidRPr="00E6591E" w:rsidRDefault="00D468D0" w:rsidP="006E3AF7">
            <w:pPr>
              <w:spacing w:before="40" w:after="40"/>
              <w:rPr>
                <w:sz w:val="22"/>
                <w:szCs w:val="22"/>
              </w:rPr>
            </w:pPr>
          </w:p>
        </w:tc>
      </w:tr>
      <w:tr w:rsidR="00E6591E" w:rsidRPr="00E6591E" w14:paraId="41019F75"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hideMark/>
          </w:tcPr>
          <w:p w14:paraId="7E659E6E" w14:textId="646FECD5" w:rsidR="00D468D0" w:rsidRPr="00E6591E" w:rsidRDefault="00D468D0" w:rsidP="006E3AF7">
            <w:pPr>
              <w:spacing w:before="40" w:after="40"/>
              <w:rPr>
                <w:sz w:val="22"/>
                <w:szCs w:val="22"/>
              </w:rPr>
            </w:pPr>
            <w:r w:rsidRPr="00E6591E">
              <w:rPr>
                <w:sz w:val="22"/>
                <w:szCs w:val="22"/>
              </w:rPr>
              <w:t xml:space="preserve">Gastos </w:t>
            </w:r>
            <w:r w:rsidR="0052625A" w:rsidRPr="00E6591E">
              <w:rPr>
                <w:sz w:val="22"/>
                <w:szCs w:val="22"/>
              </w:rPr>
              <w:t>financieros</w:t>
            </w:r>
          </w:p>
        </w:tc>
        <w:tc>
          <w:tcPr>
            <w:tcW w:w="1667" w:type="dxa"/>
            <w:tcBorders>
              <w:top w:val="nil"/>
              <w:left w:val="nil"/>
              <w:bottom w:val="nil"/>
              <w:right w:val="single" w:sz="4" w:space="0" w:color="auto"/>
            </w:tcBorders>
            <w:shd w:val="clear" w:color="auto" w:fill="auto"/>
            <w:noWrap/>
          </w:tcPr>
          <w:p w14:paraId="1B7BEFE1" w14:textId="70423051" w:rsidR="00D468D0" w:rsidRPr="00E6591E" w:rsidRDefault="00E6591E" w:rsidP="006E3AF7">
            <w:pPr>
              <w:spacing w:before="40" w:after="40"/>
              <w:jc w:val="right"/>
              <w:rPr>
                <w:sz w:val="22"/>
                <w:szCs w:val="22"/>
              </w:rPr>
            </w:pPr>
            <w:r w:rsidRPr="00E6591E">
              <w:rPr>
                <w:sz w:val="22"/>
                <w:szCs w:val="22"/>
                <w:lang w:val="en-GB"/>
              </w:rPr>
              <w:t>73,93</w:t>
            </w:r>
          </w:p>
        </w:tc>
        <w:tc>
          <w:tcPr>
            <w:tcW w:w="5046" w:type="dxa"/>
            <w:tcBorders>
              <w:top w:val="nil"/>
              <w:left w:val="nil"/>
              <w:bottom w:val="nil"/>
              <w:right w:val="single" w:sz="4" w:space="0" w:color="auto"/>
            </w:tcBorders>
            <w:shd w:val="clear" w:color="auto" w:fill="auto"/>
            <w:noWrap/>
            <w:hideMark/>
          </w:tcPr>
          <w:p w14:paraId="7CAE3F69" w14:textId="77777777" w:rsidR="00D468D0" w:rsidRPr="00E6591E" w:rsidRDefault="00D468D0" w:rsidP="006E3AF7">
            <w:pPr>
              <w:spacing w:before="40" w:after="40"/>
              <w:rPr>
                <w:sz w:val="22"/>
                <w:szCs w:val="22"/>
              </w:rPr>
            </w:pPr>
            <w:r w:rsidRPr="00E6591E">
              <w:rPr>
                <w:sz w:val="22"/>
                <w:szCs w:val="22"/>
              </w:rPr>
              <w:t>Intereses</w:t>
            </w:r>
          </w:p>
        </w:tc>
        <w:tc>
          <w:tcPr>
            <w:tcW w:w="1843" w:type="dxa"/>
            <w:tcBorders>
              <w:top w:val="nil"/>
              <w:left w:val="nil"/>
              <w:bottom w:val="nil"/>
              <w:right w:val="single" w:sz="4" w:space="0" w:color="auto"/>
            </w:tcBorders>
            <w:shd w:val="clear" w:color="auto" w:fill="auto"/>
            <w:noWrap/>
          </w:tcPr>
          <w:p w14:paraId="43C39395" w14:textId="7E426BDB" w:rsidR="00D468D0" w:rsidRPr="00E6591E" w:rsidRDefault="00E6591E" w:rsidP="006E3AF7">
            <w:pPr>
              <w:spacing w:before="40" w:after="40"/>
              <w:jc w:val="right"/>
              <w:rPr>
                <w:sz w:val="22"/>
                <w:szCs w:val="22"/>
              </w:rPr>
            </w:pPr>
            <w:r w:rsidRPr="00E6591E">
              <w:rPr>
                <w:sz w:val="22"/>
                <w:szCs w:val="22"/>
                <w:lang w:val="en-GB"/>
              </w:rPr>
              <w:t>9 319,80</w:t>
            </w:r>
          </w:p>
        </w:tc>
      </w:tr>
      <w:tr w:rsidR="00E6591E" w:rsidRPr="00E6591E" w14:paraId="73FBFF63"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hideMark/>
          </w:tcPr>
          <w:p w14:paraId="764F2DA8" w14:textId="3508A119" w:rsidR="00D468D0" w:rsidRPr="00E6591E" w:rsidRDefault="00D468D0" w:rsidP="006E3AF7">
            <w:pPr>
              <w:spacing w:before="40" w:after="40"/>
              <w:rPr>
                <w:sz w:val="22"/>
                <w:szCs w:val="22"/>
              </w:rPr>
            </w:pPr>
            <w:r w:rsidRPr="00E6591E">
              <w:rPr>
                <w:sz w:val="22"/>
                <w:szCs w:val="22"/>
              </w:rPr>
              <w:t>Reevaluación 20</w:t>
            </w:r>
            <w:r w:rsidR="0052625A" w:rsidRPr="00E6591E">
              <w:rPr>
                <w:sz w:val="22"/>
                <w:szCs w:val="22"/>
              </w:rPr>
              <w:t>21</w:t>
            </w:r>
          </w:p>
        </w:tc>
        <w:tc>
          <w:tcPr>
            <w:tcW w:w="1667" w:type="dxa"/>
            <w:tcBorders>
              <w:top w:val="nil"/>
              <w:left w:val="nil"/>
              <w:bottom w:val="nil"/>
              <w:right w:val="single" w:sz="4" w:space="0" w:color="auto"/>
            </w:tcBorders>
            <w:shd w:val="clear" w:color="auto" w:fill="auto"/>
            <w:noWrap/>
          </w:tcPr>
          <w:p w14:paraId="56978449" w14:textId="45E63296" w:rsidR="00D468D0" w:rsidRPr="00E6591E" w:rsidRDefault="00E6591E" w:rsidP="006E3AF7">
            <w:pPr>
              <w:spacing w:before="40" w:after="40"/>
              <w:jc w:val="right"/>
              <w:rPr>
                <w:sz w:val="22"/>
                <w:szCs w:val="22"/>
              </w:rPr>
            </w:pPr>
            <w:r w:rsidRPr="00E6591E">
              <w:rPr>
                <w:sz w:val="22"/>
                <w:szCs w:val="22"/>
                <w:lang w:val="en-GB"/>
              </w:rPr>
              <w:t>67 184,21</w:t>
            </w:r>
          </w:p>
        </w:tc>
        <w:tc>
          <w:tcPr>
            <w:tcW w:w="5046" w:type="dxa"/>
            <w:tcBorders>
              <w:top w:val="nil"/>
              <w:left w:val="nil"/>
              <w:bottom w:val="nil"/>
              <w:right w:val="single" w:sz="4" w:space="0" w:color="auto"/>
            </w:tcBorders>
            <w:shd w:val="clear" w:color="auto" w:fill="auto"/>
            <w:noWrap/>
            <w:hideMark/>
          </w:tcPr>
          <w:p w14:paraId="0DBAC0E9" w14:textId="77777777" w:rsidR="00D468D0" w:rsidRPr="00E6591E" w:rsidRDefault="00D468D0" w:rsidP="006E3AF7">
            <w:pPr>
              <w:spacing w:before="40" w:after="40"/>
              <w:rPr>
                <w:sz w:val="22"/>
                <w:szCs w:val="22"/>
              </w:rPr>
            </w:pPr>
            <w:r w:rsidRPr="00E6591E">
              <w:rPr>
                <w:sz w:val="22"/>
                <w:szCs w:val="22"/>
              </w:rPr>
              <w:t>Intereses transferidos desde FF</w:t>
            </w:r>
          </w:p>
        </w:tc>
        <w:tc>
          <w:tcPr>
            <w:tcW w:w="1843" w:type="dxa"/>
            <w:tcBorders>
              <w:top w:val="nil"/>
              <w:left w:val="nil"/>
              <w:bottom w:val="nil"/>
              <w:right w:val="single" w:sz="4" w:space="0" w:color="auto"/>
            </w:tcBorders>
            <w:shd w:val="clear" w:color="auto" w:fill="auto"/>
            <w:noWrap/>
          </w:tcPr>
          <w:p w14:paraId="50875CB2" w14:textId="5958E5AD" w:rsidR="00D468D0" w:rsidRPr="00E6591E" w:rsidRDefault="00E6591E" w:rsidP="006E3AF7">
            <w:pPr>
              <w:spacing w:before="40" w:after="40"/>
              <w:jc w:val="right"/>
              <w:rPr>
                <w:sz w:val="22"/>
                <w:szCs w:val="22"/>
              </w:rPr>
            </w:pPr>
            <w:r w:rsidRPr="00E6591E">
              <w:rPr>
                <w:sz w:val="22"/>
                <w:szCs w:val="22"/>
                <w:lang w:val="en-GB"/>
              </w:rPr>
              <w:t>5 010,98</w:t>
            </w:r>
          </w:p>
        </w:tc>
      </w:tr>
      <w:tr w:rsidR="00E6591E" w:rsidRPr="00E6591E" w14:paraId="03B3867D"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vAlign w:val="bottom"/>
            <w:hideMark/>
          </w:tcPr>
          <w:p w14:paraId="25817A4B" w14:textId="77777777" w:rsidR="00D468D0" w:rsidRPr="00E6591E" w:rsidRDefault="00D468D0" w:rsidP="006E3AF7">
            <w:pPr>
              <w:spacing w:before="40" w:after="40"/>
              <w:rPr>
                <w:sz w:val="22"/>
                <w:szCs w:val="22"/>
              </w:rPr>
            </w:pPr>
          </w:p>
        </w:tc>
        <w:tc>
          <w:tcPr>
            <w:tcW w:w="1667" w:type="dxa"/>
            <w:tcBorders>
              <w:top w:val="nil"/>
              <w:left w:val="nil"/>
              <w:bottom w:val="nil"/>
              <w:right w:val="single" w:sz="4" w:space="0" w:color="auto"/>
            </w:tcBorders>
            <w:shd w:val="clear" w:color="auto" w:fill="auto"/>
            <w:noWrap/>
          </w:tcPr>
          <w:p w14:paraId="733D5680" w14:textId="77777777" w:rsidR="00D468D0" w:rsidRPr="00E6591E" w:rsidRDefault="00D468D0" w:rsidP="006E3AF7">
            <w:pPr>
              <w:spacing w:before="40" w:after="40"/>
              <w:jc w:val="right"/>
              <w:rPr>
                <w:sz w:val="22"/>
                <w:szCs w:val="22"/>
              </w:rPr>
            </w:pPr>
          </w:p>
        </w:tc>
        <w:tc>
          <w:tcPr>
            <w:tcW w:w="5046" w:type="dxa"/>
            <w:tcBorders>
              <w:top w:val="nil"/>
              <w:left w:val="nil"/>
              <w:bottom w:val="nil"/>
              <w:right w:val="single" w:sz="4" w:space="0" w:color="auto"/>
            </w:tcBorders>
            <w:shd w:val="clear" w:color="auto" w:fill="auto"/>
            <w:noWrap/>
            <w:hideMark/>
          </w:tcPr>
          <w:p w14:paraId="132C62BD" w14:textId="77777777" w:rsidR="00D468D0" w:rsidRPr="00E6591E" w:rsidRDefault="00D468D0" w:rsidP="006E3AF7">
            <w:pPr>
              <w:spacing w:before="40" w:after="40"/>
              <w:rPr>
                <w:sz w:val="22"/>
                <w:szCs w:val="22"/>
              </w:rPr>
            </w:pPr>
            <w:r w:rsidRPr="00E6591E">
              <w:rPr>
                <w:sz w:val="22"/>
                <w:szCs w:val="22"/>
              </w:rPr>
              <w:t>Arrastre de saldos de proyectos ICTDF clausurados</w:t>
            </w:r>
          </w:p>
        </w:tc>
        <w:tc>
          <w:tcPr>
            <w:tcW w:w="1843" w:type="dxa"/>
            <w:tcBorders>
              <w:top w:val="nil"/>
              <w:left w:val="nil"/>
              <w:bottom w:val="nil"/>
              <w:right w:val="single" w:sz="4" w:space="0" w:color="auto"/>
            </w:tcBorders>
            <w:shd w:val="clear" w:color="auto" w:fill="auto"/>
            <w:noWrap/>
          </w:tcPr>
          <w:p w14:paraId="28D4B86A" w14:textId="41A63C4F" w:rsidR="00D468D0" w:rsidRPr="00E6591E" w:rsidRDefault="00F011FC" w:rsidP="006E3AF7">
            <w:pPr>
              <w:spacing w:before="40" w:after="40"/>
              <w:jc w:val="right"/>
              <w:rPr>
                <w:sz w:val="22"/>
                <w:szCs w:val="22"/>
              </w:rPr>
            </w:pPr>
            <w:r w:rsidRPr="00F011FC">
              <w:rPr>
                <w:sz w:val="22"/>
                <w:szCs w:val="22"/>
                <w:lang w:val="en-GB"/>
              </w:rPr>
              <w:t>1</w:t>
            </w:r>
            <w:r>
              <w:rPr>
                <w:sz w:val="22"/>
                <w:szCs w:val="22"/>
                <w:lang w:val="en-GB"/>
              </w:rPr>
              <w:t xml:space="preserve"> </w:t>
            </w:r>
            <w:r w:rsidRPr="00F011FC">
              <w:rPr>
                <w:sz w:val="22"/>
                <w:szCs w:val="22"/>
                <w:lang w:val="en-GB"/>
              </w:rPr>
              <w:t>141</w:t>
            </w:r>
            <w:r>
              <w:rPr>
                <w:sz w:val="22"/>
                <w:szCs w:val="22"/>
                <w:lang w:val="en-GB"/>
              </w:rPr>
              <w:t xml:space="preserve"> </w:t>
            </w:r>
            <w:r w:rsidRPr="00F011FC">
              <w:rPr>
                <w:sz w:val="22"/>
                <w:szCs w:val="22"/>
                <w:lang w:val="en-GB"/>
              </w:rPr>
              <w:t>978</w:t>
            </w:r>
            <w:r>
              <w:rPr>
                <w:sz w:val="22"/>
                <w:szCs w:val="22"/>
                <w:lang w:val="en-GB"/>
              </w:rPr>
              <w:t>,</w:t>
            </w:r>
            <w:r w:rsidRPr="00F011FC">
              <w:rPr>
                <w:sz w:val="22"/>
                <w:szCs w:val="22"/>
                <w:lang w:val="en-GB"/>
              </w:rPr>
              <w:t>57</w:t>
            </w:r>
          </w:p>
        </w:tc>
      </w:tr>
      <w:tr w:rsidR="00E6591E" w:rsidRPr="00E6591E" w14:paraId="47254DB5"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vAlign w:val="bottom"/>
          </w:tcPr>
          <w:p w14:paraId="193B23EF" w14:textId="77777777" w:rsidR="00D468D0" w:rsidRPr="00E6591E" w:rsidRDefault="00D468D0" w:rsidP="006E3AF7">
            <w:pPr>
              <w:spacing w:before="40" w:after="40"/>
              <w:rPr>
                <w:sz w:val="22"/>
                <w:szCs w:val="22"/>
              </w:rPr>
            </w:pPr>
          </w:p>
        </w:tc>
        <w:tc>
          <w:tcPr>
            <w:tcW w:w="1667" w:type="dxa"/>
            <w:tcBorders>
              <w:top w:val="nil"/>
              <w:left w:val="nil"/>
              <w:bottom w:val="nil"/>
              <w:right w:val="single" w:sz="4" w:space="0" w:color="auto"/>
            </w:tcBorders>
            <w:shd w:val="clear" w:color="auto" w:fill="auto"/>
            <w:noWrap/>
          </w:tcPr>
          <w:p w14:paraId="0CDE35FC" w14:textId="77777777" w:rsidR="00D468D0" w:rsidRPr="00E6591E" w:rsidRDefault="00D468D0" w:rsidP="006E3AF7">
            <w:pPr>
              <w:spacing w:before="40" w:after="40"/>
              <w:jc w:val="right"/>
              <w:rPr>
                <w:sz w:val="22"/>
                <w:szCs w:val="22"/>
              </w:rPr>
            </w:pPr>
          </w:p>
        </w:tc>
        <w:tc>
          <w:tcPr>
            <w:tcW w:w="5046" w:type="dxa"/>
            <w:tcBorders>
              <w:top w:val="nil"/>
              <w:left w:val="nil"/>
              <w:bottom w:val="nil"/>
              <w:right w:val="single" w:sz="4" w:space="0" w:color="auto"/>
            </w:tcBorders>
            <w:shd w:val="clear" w:color="auto" w:fill="auto"/>
            <w:noWrap/>
          </w:tcPr>
          <w:p w14:paraId="43C9B3D4" w14:textId="477AB1DF" w:rsidR="00D468D0" w:rsidRPr="00E6591E" w:rsidRDefault="00D468D0" w:rsidP="006E3AF7">
            <w:pPr>
              <w:spacing w:before="40" w:after="40"/>
              <w:rPr>
                <w:sz w:val="22"/>
                <w:szCs w:val="22"/>
              </w:rPr>
            </w:pPr>
            <w:r w:rsidRPr="00E6591E">
              <w:rPr>
                <w:sz w:val="22"/>
                <w:szCs w:val="22"/>
              </w:rPr>
              <w:t>Revaluación 20</w:t>
            </w:r>
            <w:r w:rsidR="00E6591E">
              <w:rPr>
                <w:sz w:val="22"/>
                <w:szCs w:val="22"/>
              </w:rPr>
              <w:t>20</w:t>
            </w:r>
          </w:p>
        </w:tc>
        <w:tc>
          <w:tcPr>
            <w:tcW w:w="1843" w:type="dxa"/>
            <w:tcBorders>
              <w:top w:val="nil"/>
              <w:left w:val="nil"/>
              <w:bottom w:val="nil"/>
              <w:right w:val="single" w:sz="4" w:space="0" w:color="auto"/>
            </w:tcBorders>
            <w:shd w:val="clear" w:color="auto" w:fill="auto"/>
            <w:noWrap/>
          </w:tcPr>
          <w:p w14:paraId="2C049718" w14:textId="24B353C0" w:rsidR="00D468D0" w:rsidRPr="00E6591E" w:rsidRDefault="00F011FC" w:rsidP="006E3AF7">
            <w:pPr>
              <w:spacing w:before="40" w:after="40"/>
              <w:jc w:val="right"/>
              <w:rPr>
                <w:sz w:val="22"/>
                <w:szCs w:val="22"/>
              </w:rPr>
            </w:pPr>
            <w:r w:rsidRPr="00F011FC">
              <w:rPr>
                <w:sz w:val="22"/>
                <w:szCs w:val="22"/>
                <w:lang w:val="en-GB"/>
              </w:rPr>
              <w:t>177,755.95</w:t>
            </w:r>
          </w:p>
        </w:tc>
      </w:tr>
      <w:tr w:rsidR="00E6591E" w:rsidRPr="00E6591E" w14:paraId="251EB619"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vAlign w:val="bottom"/>
            <w:hideMark/>
          </w:tcPr>
          <w:p w14:paraId="7D22F85C" w14:textId="12A781D5" w:rsidR="00D468D0" w:rsidRPr="00E6591E" w:rsidRDefault="00D468D0" w:rsidP="006E3AF7">
            <w:pPr>
              <w:spacing w:before="40" w:after="40"/>
              <w:rPr>
                <w:sz w:val="22"/>
                <w:szCs w:val="22"/>
              </w:rPr>
            </w:pPr>
            <w:r w:rsidRPr="00E6591E">
              <w:rPr>
                <w:sz w:val="22"/>
                <w:szCs w:val="22"/>
              </w:rPr>
              <w:t xml:space="preserve">Superávit </w:t>
            </w:r>
            <w:r w:rsidR="0052625A" w:rsidRPr="00E6591E">
              <w:rPr>
                <w:sz w:val="22"/>
                <w:szCs w:val="22"/>
              </w:rPr>
              <w:t xml:space="preserve">de </w:t>
            </w:r>
            <w:r w:rsidRPr="00E6591E">
              <w:rPr>
                <w:sz w:val="22"/>
                <w:szCs w:val="22"/>
              </w:rPr>
              <w:t>ingresos</w:t>
            </w:r>
            <w:r w:rsidR="0052625A" w:rsidRPr="00E6591E">
              <w:rPr>
                <w:sz w:val="22"/>
                <w:szCs w:val="22"/>
              </w:rPr>
              <w:t xml:space="preserve"> 2021</w:t>
            </w:r>
          </w:p>
        </w:tc>
        <w:tc>
          <w:tcPr>
            <w:tcW w:w="1667" w:type="dxa"/>
            <w:tcBorders>
              <w:top w:val="nil"/>
              <w:left w:val="nil"/>
              <w:bottom w:val="nil"/>
              <w:right w:val="single" w:sz="4" w:space="0" w:color="auto"/>
            </w:tcBorders>
            <w:shd w:val="clear" w:color="auto" w:fill="auto"/>
            <w:noWrap/>
          </w:tcPr>
          <w:p w14:paraId="419ED8EF" w14:textId="31D063F0" w:rsidR="00D468D0" w:rsidRPr="00E6591E" w:rsidRDefault="00E6591E" w:rsidP="006E3AF7">
            <w:pPr>
              <w:spacing w:before="40" w:after="40"/>
              <w:jc w:val="right"/>
              <w:rPr>
                <w:sz w:val="22"/>
                <w:szCs w:val="22"/>
              </w:rPr>
            </w:pPr>
            <w:r w:rsidRPr="00E6591E">
              <w:rPr>
                <w:sz w:val="22"/>
                <w:szCs w:val="22"/>
                <w:lang w:val="en-GB"/>
              </w:rPr>
              <w:t>468 304,22</w:t>
            </w:r>
          </w:p>
        </w:tc>
        <w:tc>
          <w:tcPr>
            <w:tcW w:w="5046" w:type="dxa"/>
            <w:tcBorders>
              <w:top w:val="nil"/>
              <w:left w:val="nil"/>
              <w:bottom w:val="nil"/>
              <w:right w:val="single" w:sz="4" w:space="0" w:color="auto"/>
            </w:tcBorders>
            <w:shd w:val="clear" w:color="auto" w:fill="auto"/>
            <w:noWrap/>
            <w:hideMark/>
          </w:tcPr>
          <w:p w14:paraId="05F517E1" w14:textId="77777777" w:rsidR="00D468D0" w:rsidRPr="00E6591E" w:rsidRDefault="00D468D0" w:rsidP="006E3AF7">
            <w:pPr>
              <w:spacing w:before="40" w:after="40"/>
              <w:rPr>
                <w:sz w:val="22"/>
                <w:szCs w:val="22"/>
              </w:rPr>
            </w:pPr>
          </w:p>
        </w:tc>
        <w:tc>
          <w:tcPr>
            <w:tcW w:w="1843" w:type="dxa"/>
            <w:tcBorders>
              <w:top w:val="nil"/>
              <w:left w:val="nil"/>
              <w:bottom w:val="nil"/>
              <w:right w:val="single" w:sz="4" w:space="0" w:color="auto"/>
            </w:tcBorders>
            <w:shd w:val="clear" w:color="auto" w:fill="auto"/>
            <w:noWrap/>
          </w:tcPr>
          <w:p w14:paraId="26A1B80E" w14:textId="77777777" w:rsidR="00D468D0" w:rsidRPr="00E6591E" w:rsidRDefault="00D468D0" w:rsidP="006E3AF7">
            <w:pPr>
              <w:spacing w:before="40" w:after="40"/>
              <w:jc w:val="right"/>
              <w:rPr>
                <w:sz w:val="22"/>
                <w:szCs w:val="22"/>
              </w:rPr>
            </w:pPr>
          </w:p>
        </w:tc>
      </w:tr>
      <w:tr w:rsidR="00E6591E" w:rsidRPr="00E6591E" w14:paraId="52F2F62A"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vAlign w:val="bottom"/>
            <w:hideMark/>
          </w:tcPr>
          <w:p w14:paraId="263C9BB9" w14:textId="77777777" w:rsidR="00D468D0" w:rsidRPr="00E6591E" w:rsidRDefault="00D468D0" w:rsidP="00F011FC">
            <w:pPr>
              <w:spacing w:before="0"/>
              <w:rPr>
                <w:sz w:val="22"/>
                <w:szCs w:val="22"/>
              </w:rPr>
            </w:pPr>
          </w:p>
        </w:tc>
        <w:tc>
          <w:tcPr>
            <w:tcW w:w="1667" w:type="dxa"/>
            <w:tcBorders>
              <w:top w:val="nil"/>
              <w:left w:val="nil"/>
              <w:bottom w:val="nil"/>
              <w:right w:val="single" w:sz="4" w:space="0" w:color="auto"/>
            </w:tcBorders>
            <w:shd w:val="clear" w:color="auto" w:fill="auto"/>
            <w:noWrap/>
          </w:tcPr>
          <w:p w14:paraId="7E2EDC59" w14:textId="77777777" w:rsidR="00D468D0" w:rsidRPr="00E6591E" w:rsidRDefault="00D468D0" w:rsidP="00F011FC">
            <w:pPr>
              <w:spacing w:before="0"/>
              <w:jc w:val="right"/>
              <w:rPr>
                <w:sz w:val="22"/>
                <w:szCs w:val="22"/>
              </w:rPr>
            </w:pPr>
          </w:p>
        </w:tc>
        <w:tc>
          <w:tcPr>
            <w:tcW w:w="5046" w:type="dxa"/>
            <w:tcBorders>
              <w:top w:val="nil"/>
              <w:left w:val="nil"/>
              <w:bottom w:val="nil"/>
              <w:right w:val="single" w:sz="4" w:space="0" w:color="auto"/>
            </w:tcBorders>
            <w:shd w:val="clear" w:color="auto" w:fill="auto"/>
            <w:noWrap/>
          </w:tcPr>
          <w:p w14:paraId="66C841DC" w14:textId="77777777" w:rsidR="00D468D0" w:rsidRPr="00E6591E" w:rsidRDefault="00D468D0" w:rsidP="00F011FC">
            <w:pPr>
              <w:spacing w:before="0"/>
              <w:rPr>
                <w:sz w:val="22"/>
                <w:szCs w:val="22"/>
              </w:rPr>
            </w:pPr>
          </w:p>
        </w:tc>
        <w:tc>
          <w:tcPr>
            <w:tcW w:w="1843" w:type="dxa"/>
            <w:tcBorders>
              <w:top w:val="nil"/>
              <w:left w:val="nil"/>
              <w:bottom w:val="nil"/>
              <w:right w:val="single" w:sz="4" w:space="0" w:color="auto"/>
            </w:tcBorders>
            <w:shd w:val="clear" w:color="auto" w:fill="auto"/>
            <w:noWrap/>
          </w:tcPr>
          <w:p w14:paraId="2B9374C2" w14:textId="77777777" w:rsidR="00D468D0" w:rsidRPr="00E6591E" w:rsidRDefault="00D468D0" w:rsidP="00F011FC">
            <w:pPr>
              <w:spacing w:before="0"/>
              <w:jc w:val="right"/>
              <w:rPr>
                <w:sz w:val="22"/>
                <w:szCs w:val="22"/>
              </w:rPr>
            </w:pPr>
          </w:p>
        </w:tc>
      </w:tr>
      <w:tr w:rsidR="00E6591E" w:rsidRPr="00E6591E" w14:paraId="1D0255A6" w14:textId="77777777" w:rsidTr="00F011FC">
        <w:trPr>
          <w:trHeight w:val="20"/>
          <w:jc w:val="center"/>
        </w:trPr>
        <w:tc>
          <w:tcPr>
            <w:tcW w:w="3403" w:type="dxa"/>
            <w:tcBorders>
              <w:top w:val="nil"/>
              <w:left w:val="single" w:sz="4" w:space="0" w:color="auto"/>
              <w:bottom w:val="nil"/>
              <w:right w:val="single" w:sz="4" w:space="0" w:color="auto"/>
            </w:tcBorders>
            <w:shd w:val="clear" w:color="auto" w:fill="auto"/>
            <w:noWrap/>
            <w:vAlign w:val="bottom"/>
            <w:hideMark/>
          </w:tcPr>
          <w:p w14:paraId="4DDA923B" w14:textId="77777777" w:rsidR="00D468D0" w:rsidRPr="00E6591E" w:rsidRDefault="00D468D0" w:rsidP="006E3AF7">
            <w:pPr>
              <w:spacing w:before="40" w:after="40"/>
              <w:rPr>
                <w:sz w:val="22"/>
                <w:szCs w:val="22"/>
              </w:rPr>
            </w:pPr>
          </w:p>
        </w:tc>
        <w:tc>
          <w:tcPr>
            <w:tcW w:w="1667" w:type="dxa"/>
            <w:tcBorders>
              <w:top w:val="single" w:sz="4" w:space="0" w:color="auto"/>
              <w:left w:val="nil"/>
              <w:bottom w:val="double" w:sz="6" w:space="0" w:color="auto"/>
              <w:right w:val="single" w:sz="4" w:space="0" w:color="auto"/>
            </w:tcBorders>
            <w:shd w:val="clear" w:color="auto" w:fill="D9D9D9" w:themeFill="background1" w:themeFillShade="D9"/>
            <w:noWrap/>
          </w:tcPr>
          <w:p w14:paraId="5528CDA1" w14:textId="0C5C738A" w:rsidR="00D468D0" w:rsidRPr="00E6591E" w:rsidRDefault="00E6591E" w:rsidP="006E3AF7">
            <w:pPr>
              <w:spacing w:before="40" w:after="40"/>
              <w:jc w:val="right"/>
              <w:rPr>
                <w:sz w:val="22"/>
                <w:szCs w:val="22"/>
              </w:rPr>
            </w:pPr>
            <w:r w:rsidRPr="00E6591E">
              <w:rPr>
                <w:sz w:val="22"/>
                <w:szCs w:val="22"/>
                <w:lang w:val="en-GB"/>
              </w:rPr>
              <w:t>1 334 065,30</w:t>
            </w:r>
          </w:p>
        </w:tc>
        <w:tc>
          <w:tcPr>
            <w:tcW w:w="5046" w:type="dxa"/>
            <w:tcBorders>
              <w:top w:val="nil"/>
              <w:left w:val="nil"/>
              <w:bottom w:val="nil"/>
              <w:right w:val="single" w:sz="4" w:space="0" w:color="auto"/>
            </w:tcBorders>
            <w:shd w:val="clear" w:color="auto" w:fill="auto"/>
            <w:noWrap/>
            <w:vAlign w:val="bottom"/>
            <w:hideMark/>
          </w:tcPr>
          <w:p w14:paraId="19657E6B" w14:textId="77777777" w:rsidR="00D468D0" w:rsidRPr="00E6591E" w:rsidRDefault="00D468D0" w:rsidP="006E3AF7">
            <w:pPr>
              <w:spacing w:before="40" w:after="40"/>
              <w:rPr>
                <w:sz w:val="22"/>
                <w:szCs w:val="22"/>
              </w:rPr>
            </w:pPr>
          </w:p>
        </w:tc>
        <w:tc>
          <w:tcPr>
            <w:tcW w:w="1843" w:type="dxa"/>
            <w:tcBorders>
              <w:top w:val="single" w:sz="4" w:space="0" w:color="auto"/>
              <w:left w:val="nil"/>
              <w:bottom w:val="double" w:sz="6" w:space="0" w:color="auto"/>
              <w:right w:val="single" w:sz="4" w:space="0" w:color="auto"/>
            </w:tcBorders>
            <w:shd w:val="clear" w:color="auto" w:fill="D9D9D9" w:themeFill="background1" w:themeFillShade="D9"/>
            <w:noWrap/>
          </w:tcPr>
          <w:p w14:paraId="65AF9C0C" w14:textId="2D7556DA" w:rsidR="00D468D0" w:rsidRPr="00E6591E" w:rsidRDefault="00E6591E" w:rsidP="006E3AF7">
            <w:pPr>
              <w:spacing w:before="40" w:after="40"/>
              <w:jc w:val="right"/>
              <w:rPr>
                <w:sz w:val="22"/>
                <w:szCs w:val="22"/>
              </w:rPr>
            </w:pPr>
            <w:r w:rsidRPr="00E6591E">
              <w:rPr>
                <w:sz w:val="22"/>
                <w:szCs w:val="22"/>
                <w:lang w:val="en-GB"/>
              </w:rPr>
              <w:t>1 334 065,30</w:t>
            </w:r>
          </w:p>
        </w:tc>
      </w:tr>
      <w:tr w:rsidR="00E6591E" w:rsidRPr="00E6591E" w14:paraId="2F32D1C1" w14:textId="77777777" w:rsidTr="00F011FC">
        <w:trPr>
          <w:trHeight w:val="20"/>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D9C7A3F" w14:textId="77777777" w:rsidR="00D468D0" w:rsidRPr="00E6591E" w:rsidRDefault="00D468D0" w:rsidP="00F011FC">
            <w:pPr>
              <w:spacing w:before="0"/>
              <w:rPr>
                <w:sz w:val="22"/>
                <w:szCs w:val="22"/>
              </w:rPr>
            </w:pPr>
          </w:p>
        </w:tc>
        <w:tc>
          <w:tcPr>
            <w:tcW w:w="1667" w:type="dxa"/>
            <w:tcBorders>
              <w:top w:val="nil"/>
              <w:left w:val="nil"/>
              <w:bottom w:val="single" w:sz="4" w:space="0" w:color="auto"/>
              <w:right w:val="single" w:sz="4" w:space="0" w:color="auto"/>
            </w:tcBorders>
            <w:shd w:val="clear" w:color="auto" w:fill="auto"/>
            <w:noWrap/>
            <w:vAlign w:val="bottom"/>
            <w:hideMark/>
          </w:tcPr>
          <w:p w14:paraId="770AC4E2" w14:textId="77777777" w:rsidR="00D468D0" w:rsidRPr="00E6591E" w:rsidRDefault="00D468D0" w:rsidP="00F011FC">
            <w:pPr>
              <w:spacing w:before="0"/>
              <w:rPr>
                <w:sz w:val="22"/>
                <w:szCs w:val="22"/>
              </w:rPr>
            </w:pPr>
          </w:p>
        </w:tc>
        <w:tc>
          <w:tcPr>
            <w:tcW w:w="5046" w:type="dxa"/>
            <w:tcBorders>
              <w:top w:val="nil"/>
              <w:left w:val="nil"/>
              <w:bottom w:val="single" w:sz="4" w:space="0" w:color="auto"/>
              <w:right w:val="single" w:sz="4" w:space="0" w:color="auto"/>
            </w:tcBorders>
            <w:shd w:val="clear" w:color="auto" w:fill="auto"/>
            <w:noWrap/>
            <w:vAlign w:val="bottom"/>
            <w:hideMark/>
          </w:tcPr>
          <w:p w14:paraId="733017FF" w14:textId="77777777" w:rsidR="00D468D0" w:rsidRPr="00E6591E" w:rsidRDefault="00D468D0" w:rsidP="00F011FC">
            <w:pPr>
              <w:spacing w:before="0"/>
              <w:rPr>
                <w:sz w:val="22"/>
                <w:szCs w:val="22"/>
              </w:rPr>
            </w:pPr>
          </w:p>
        </w:tc>
        <w:tc>
          <w:tcPr>
            <w:tcW w:w="1843" w:type="dxa"/>
            <w:tcBorders>
              <w:top w:val="nil"/>
              <w:left w:val="nil"/>
              <w:bottom w:val="single" w:sz="4" w:space="0" w:color="auto"/>
              <w:right w:val="single" w:sz="4" w:space="0" w:color="auto"/>
            </w:tcBorders>
            <w:shd w:val="clear" w:color="auto" w:fill="auto"/>
            <w:noWrap/>
            <w:vAlign w:val="bottom"/>
            <w:hideMark/>
          </w:tcPr>
          <w:p w14:paraId="17158242" w14:textId="77777777" w:rsidR="00D468D0" w:rsidRPr="00E6591E" w:rsidRDefault="00D468D0" w:rsidP="00F011FC">
            <w:pPr>
              <w:spacing w:before="0"/>
              <w:rPr>
                <w:sz w:val="22"/>
                <w:szCs w:val="22"/>
              </w:rPr>
            </w:pPr>
            <w:r w:rsidRPr="00E6591E">
              <w:rPr>
                <w:sz w:val="22"/>
                <w:szCs w:val="22"/>
              </w:rPr>
              <w:t> </w:t>
            </w:r>
          </w:p>
        </w:tc>
      </w:tr>
    </w:tbl>
    <w:p w14:paraId="1668D796" w14:textId="77777777" w:rsidR="00C9697A" w:rsidRPr="00293240" w:rsidRDefault="00C9697A" w:rsidP="006E3AF7"/>
    <w:p w14:paraId="4BA5A04B" w14:textId="737624A6" w:rsidR="00D468D0" w:rsidRPr="00293240" w:rsidRDefault="00D468D0" w:rsidP="006E3AF7">
      <w:r w:rsidRPr="00293240">
        <w:br w:type="page"/>
      </w:r>
    </w:p>
    <w:p w14:paraId="53AA1905" w14:textId="77777777" w:rsidR="00D468D0" w:rsidRPr="00293240" w:rsidRDefault="00D468D0" w:rsidP="006E3AF7">
      <w:pPr>
        <w:pStyle w:val="AnnexNo"/>
      </w:pPr>
      <w:bookmarkStart w:id="1596" w:name="_Toc94525362"/>
      <w:r w:rsidRPr="00293240">
        <w:lastRenderedPageBreak/>
        <w:t>ANEXO B7</w:t>
      </w:r>
      <w:bookmarkEnd w:id="1596"/>
    </w:p>
    <w:p w14:paraId="3F8EBD57" w14:textId="5B91DC04" w:rsidR="00D468D0" w:rsidRPr="00293240" w:rsidRDefault="00D468D0" w:rsidP="008B1C3F">
      <w:pPr>
        <w:pStyle w:val="Annextitle"/>
      </w:pPr>
      <w:r w:rsidRPr="00293240">
        <w:t xml:space="preserve">ITU </w:t>
      </w:r>
      <w:r w:rsidR="0052625A">
        <w:t>DIGITAL</w:t>
      </w:r>
      <w:r w:rsidRPr="00293240">
        <w:t xml:space="preserve"> WORLD 20</w:t>
      </w:r>
      <w:r w:rsidR="0052625A">
        <w:t>21</w:t>
      </w:r>
    </w:p>
    <w:p w14:paraId="416AC87B" w14:textId="7057063D" w:rsidR="0052625A" w:rsidRDefault="00B01C47" w:rsidP="000D57E6">
      <w:pPr>
        <w:spacing w:before="240"/>
        <w:jc w:val="center"/>
      </w:pPr>
      <w:r w:rsidRPr="00B01C47">
        <w:drawing>
          <wp:inline distT="0" distB="0" distL="0" distR="0" wp14:anchorId="55974DDE" wp14:editId="2893134B">
            <wp:extent cx="9667875" cy="500062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667875" cy="5000625"/>
                    </a:xfrm>
                    <a:prstGeom prst="rect">
                      <a:avLst/>
                    </a:prstGeom>
                  </pic:spPr>
                </pic:pic>
              </a:graphicData>
            </a:graphic>
          </wp:inline>
        </w:drawing>
      </w:r>
    </w:p>
    <w:p w14:paraId="683B622D" w14:textId="77777777" w:rsidR="00D468D0" w:rsidRPr="00293240" w:rsidRDefault="00D468D0" w:rsidP="006E3AF7">
      <w:pPr>
        <w:ind w:left="-426"/>
      </w:pPr>
    </w:p>
    <w:p w14:paraId="49324033" w14:textId="77777777" w:rsidR="00D468D0" w:rsidRPr="00293240" w:rsidRDefault="00D468D0" w:rsidP="006E3AF7">
      <w:pPr>
        <w:ind w:left="-426"/>
        <w:jc w:val="center"/>
        <w:sectPr w:rsidR="00D468D0" w:rsidRPr="00293240" w:rsidSect="00FC7BA1">
          <w:headerReference w:type="default" r:id="rId75"/>
          <w:footerReference w:type="default" r:id="rId76"/>
          <w:footerReference w:type="first" r:id="rId77"/>
          <w:pgSz w:w="16834" w:h="11907" w:orient="landscape"/>
          <w:pgMar w:top="1418" w:right="567" w:bottom="964" w:left="567" w:header="567" w:footer="567" w:gutter="0"/>
          <w:paperSrc w:first="15" w:other="15"/>
          <w:cols w:space="720"/>
          <w:titlePg/>
          <w:docGrid w:linePitch="326"/>
        </w:sectPr>
      </w:pPr>
    </w:p>
    <w:p w14:paraId="27D5B4ED" w14:textId="77777777" w:rsidR="00D468D0" w:rsidRPr="00293240" w:rsidRDefault="00D468D0" w:rsidP="005465FF">
      <w:pPr>
        <w:pStyle w:val="AnnexNo"/>
        <w:spacing w:before="0"/>
      </w:pPr>
      <w:bookmarkStart w:id="1597" w:name="_Toc10635560"/>
      <w:bookmarkStart w:id="1598" w:name="_Toc10636804"/>
      <w:bookmarkStart w:id="1599" w:name="_Toc55401161"/>
      <w:bookmarkStart w:id="1600" w:name="_Toc94525363"/>
      <w:bookmarkStart w:id="1601" w:name="_Toc521403010"/>
      <w:bookmarkStart w:id="1602" w:name="_Toc305776655"/>
      <w:bookmarkStart w:id="1603" w:name="_Toc357006013"/>
      <w:r w:rsidRPr="00293240">
        <w:lastRenderedPageBreak/>
        <w:t>ANEXO C</w:t>
      </w:r>
      <w:bookmarkEnd w:id="1597"/>
      <w:bookmarkEnd w:id="1598"/>
      <w:bookmarkEnd w:id="1599"/>
      <w:bookmarkEnd w:id="1600"/>
    </w:p>
    <w:p w14:paraId="4C8ABE1D" w14:textId="7275F38E" w:rsidR="00D468D0" w:rsidRPr="00293240" w:rsidRDefault="00D468D0" w:rsidP="006E3AF7">
      <w:pPr>
        <w:spacing w:before="240" w:after="240"/>
        <w:jc w:val="center"/>
        <w:rPr>
          <w:b/>
          <w:sz w:val="28"/>
        </w:rPr>
      </w:pPr>
      <w:bookmarkStart w:id="1604" w:name="_Toc10637829"/>
      <w:r w:rsidRPr="00293240">
        <w:rPr>
          <w:b/>
          <w:sz w:val="28"/>
        </w:rPr>
        <w:t xml:space="preserve">Situación de los Atrasos al 31 de diciembre de </w:t>
      </w:r>
      <w:bookmarkEnd w:id="1604"/>
      <w:r w:rsidRPr="00293240">
        <w:rPr>
          <w:b/>
          <w:sz w:val="28"/>
        </w:rPr>
        <w:t>202</w:t>
      </w:r>
      <w:r w:rsidR="0052625A">
        <w:rPr>
          <w:b/>
          <w:sz w:val="28"/>
        </w:rPr>
        <w:t>1</w:t>
      </w:r>
    </w:p>
    <w:p w14:paraId="01AC4C76" w14:textId="40CA3F7B" w:rsidR="00D468D0" w:rsidRDefault="00D468D0" w:rsidP="00654020">
      <w:pPr>
        <w:spacing w:before="240" w:after="240"/>
        <w:jc w:val="center"/>
        <w:rPr>
          <w:b/>
          <w:sz w:val="28"/>
        </w:rPr>
      </w:pPr>
      <w:bookmarkStart w:id="1605" w:name="_Toc10637830"/>
      <w:r w:rsidRPr="00293240">
        <w:rPr>
          <w:b/>
          <w:sz w:val="28"/>
        </w:rPr>
        <w:t>Importes adeudados relativos a contribuciones y publicaciones</w:t>
      </w:r>
      <w:bookmarkEnd w:id="1605"/>
    </w:p>
    <w:tbl>
      <w:tblPr>
        <w:tblW w:w="9625" w:type="dxa"/>
        <w:jc w:val="center"/>
        <w:tblLook w:val="04A0" w:firstRow="1" w:lastRow="0" w:firstColumn="1" w:lastColumn="0" w:noHBand="0" w:noVBand="1"/>
      </w:tblPr>
      <w:tblGrid>
        <w:gridCol w:w="3572"/>
        <w:gridCol w:w="1600"/>
        <w:gridCol w:w="1497"/>
        <w:gridCol w:w="1459"/>
        <w:gridCol w:w="1497"/>
      </w:tblGrid>
      <w:tr w:rsidR="007A1CEF" w:rsidRPr="003E007B" w14:paraId="16898F59" w14:textId="77777777" w:rsidTr="007A1CEF">
        <w:trPr>
          <w:trHeight w:val="288"/>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0E151"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eastAsia="en-GB"/>
              </w:rPr>
            </w:pPr>
            <w:r w:rsidRPr="00293240">
              <w:rPr>
                <w:rFonts w:cs="Calibri"/>
                <w:b/>
                <w:bCs/>
                <w:sz w:val="22"/>
                <w:szCs w:val="22"/>
              </w:rPr>
              <w:t>A</w:t>
            </w:r>
            <w:r>
              <w:rPr>
                <w:rFonts w:cs="Calibri"/>
                <w:b/>
                <w:bCs/>
                <w:sz w:val="22"/>
                <w:szCs w:val="22"/>
              </w:rPr>
              <w:t>  </w:t>
            </w:r>
            <w:r w:rsidRPr="00293240">
              <w:rPr>
                <w:b/>
                <w:bCs/>
                <w:sz w:val="22"/>
                <w:szCs w:val="22"/>
                <w:lang w:eastAsia="zh-CN"/>
              </w:rPr>
              <w:t>Estados Miembros de la Unión</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0B70B"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rFonts w:cs="Calibri"/>
                <w:b/>
                <w:bCs/>
                <w:sz w:val="22"/>
                <w:szCs w:val="22"/>
              </w:rPr>
              <w:t>Año</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AF9F0"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rFonts w:cs="Calibri"/>
                <w:b/>
                <w:bCs/>
                <w:sz w:val="22"/>
                <w:szCs w:val="22"/>
              </w:rPr>
              <w:t>Contribución</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36F8"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rFonts w:cs="Calibri"/>
                <w:b/>
                <w:bCs/>
                <w:sz w:val="22"/>
                <w:szCs w:val="22"/>
              </w:rPr>
              <w:t>Publicaciones</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08635"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rFonts w:cs="Calibri"/>
                <w:b/>
                <w:bCs/>
                <w:sz w:val="22"/>
                <w:szCs w:val="22"/>
              </w:rPr>
              <w:t>Total</w:t>
            </w:r>
          </w:p>
        </w:tc>
      </w:tr>
      <w:tr w:rsidR="007A1CEF" w:rsidRPr="003E007B" w14:paraId="662E4989" w14:textId="77777777" w:rsidTr="007A1CEF">
        <w:trPr>
          <w:trHeight w:val="288"/>
          <w:jc w:val="center"/>
        </w:trPr>
        <w:tc>
          <w:tcPr>
            <w:tcW w:w="3572" w:type="dxa"/>
            <w:tcBorders>
              <w:top w:val="single" w:sz="4" w:space="0" w:color="auto"/>
              <w:left w:val="single" w:sz="4" w:space="0" w:color="auto"/>
              <w:bottom w:val="nil"/>
              <w:right w:val="single" w:sz="4" w:space="0" w:color="auto"/>
            </w:tcBorders>
            <w:shd w:val="clear" w:color="auto" w:fill="auto"/>
            <w:noWrap/>
            <w:vAlign w:val="bottom"/>
            <w:hideMark/>
          </w:tcPr>
          <w:p w14:paraId="364D18FB" w14:textId="77777777" w:rsidR="007A1CEF" w:rsidRPr="003E007B" w:rsidRDefault="007A1CEF" w:rsidP="00854AB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1600" w:type="dxa"/>
            <w:tcBorders>
              <w:top w:val="single" w:sz="4" w:space="0" w:color="auto"/>
              <w:left w:val="single" w:sz="4" w:space="0" w:color="auto"/>
              <w:bottom w:val="nil"/>
              <w:right w:val="single" w:sz="4" w:space="0" w:color="auto"/>
            </w:tcBorders>
            <w:shd w:val="clear" w:color="auto" w:fill="auto"/>
            <w:noWrap/>
            <w:vAlign w:val="bottom"/>
            <w:hideMark/>
          </w:tcPr>
          <w:p w14:paraId="46C4323F" w14:textId="77777777" w:rsidR="007A1CEF" w:rsidRPr="003E007B" w:rsidRDefault="007A1CEF" w:rsidP="00854AB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6FC8654A" w14:textId="77777777" w:rsidR="007A1CEF" w:rsidRPr="003E007B" w:rsidRDefault="007A1CEF" w:rsidP="00854AB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59" w:type="dxa"/>
            <w:tcBorders>
              <w:top w:val="single" w:sz="4" w:space="0" w:color="auto"/>
              <w:left w:val="single" w:sz="4" w:space="0" w:color="auto"/>
              <w:bottom w:val="nil"/>
              <w:right w:val="single" w:sz="4" w:space="0" w:color="auto"/>
            </w:tcBorders>
            <w:shd w:val="clear" w:color="auto" w:fill="auto"/>
            <w:noWrap/>
            <w:vAlign w:val="bottom"/>
            <w:hideMark/>
          </w:tcPr>
          <w:p w14:paraId="75E2AFE1" w14:textId="77777777" w:rsidR="007A1CEF" w:rsidRPr="003E007B" w:rsidRDefault="007A1CEF" w:rsidP="00854AB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14824F70" w14:textId="77777777" w:rsidR="007A1CEF" w:rsidRPr="003E007B" w:rsidRDefault="007A1CEF" w:rsidP="00854AB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7A1CEF" w:rsidRPr="003E007B" w14:paraId="6201F9B7"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18C80269"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Antigua y Barbuda</w:t>
            </w:r>
          </w:p>
        </w:tc>
        <w:tc>
          <w:tcPr>
            <w:tcW w:w="1600" w:type="dxa"/>
            <w:tcBorders>
              <w:top w:val="nil"/>
              <w:left w:val="single" w:sz="4" w:space="0" w:color="auto"/>
              <w:bottom w:val="nil"/>
              <w:right w:val="single" w:sz="4" w:space="0" w:color="auto"/>
            </w:tcBorders>
            <w:shd w:val="clear" w:color="auto" w:fill="auto"/>
            <w:noWrap/>
            <w:vAlign w:val="bottom"/>
            <w:hideMark/>
          </w:tcPr>
          <w:p w14:paraId="4C11305D"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1987-2020</w:t>
            </w:r>
          </w:p>
        </w:tc>
        <w:tc>
          <w:tcPr>
            <w:tcW w:w="1497" w:type="dxa"/>
            <w:tcBorders>
              <w:top w:val="nil"/>
              <w:left w:val="single" w:sz="4" w:space="0" w:color="auto"/>
              <w:bottom w:val="nil"/>
              <w:right w:val="single" w:sz="4" w:space="0" w:color="auto"/>
            </w:tcBorders>
            <w:shd w:val="clear" w:color="auto" w:fill="auto"/>
            <w:noWrap/>
            <w:vAlign w:val="bottom"/>
            <w:hideMark/>
          </w:tcPr>
          <w:p w14:paraId="4A793ECB" w14:textId="44354F8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w:t>
            </w:r>
            <w:r>
              <w:rPr>
                <w:rFonts w:cs="Calibri"/>
                <w:sz w:val="22"/>
                <w:szCs w:val="22"/>
                <w:lang w:eastAsia="en-GB"/>
              </w:rPr>
              <w:t xml:space="preserve"> </w:t>
            </w:r>
            <w:r w:rsidRPr="003E007B">
              <w:rPr>
                <w:rFonts w:cs="Calibri"/>
                <w:sz w:val="22"/>
                <w:szCs w:val="22"/>
                <w:lang w:eastAsia="en-GB"/>
              </w:rPr>
              <w:t>334</w:t>
            </w:r>
            <w:r>
              <w:rPr>
                <w:rFonts w:cs="Calibri"/>
                <w:sz w:val="22"/>
                <w:szCs w:val="22"/>
                <w:lang w:eastAsia="en-GB"/>
              </w:rPr>
              <w:t xml:space="preserve"> </w:t>
            </w:r>
            <w:r w:rsidRPr="003E007B">
              <w:rPr>
                <w:rFonts w:cs="Calibri"/>
                <w:sz w:val="22"/>
                <w:szCs w:val="22"/>
                <w:lang w:eastAsia="en-GB"/>
              </w:rPr>
              <w:t>028</w:t>
            </w:r>
            <w:r>
              <w:rPr>
                <w:rFonts w:cs="Calibri"/>
                <w:sz w:val="22"/>
                <w:szCs w:val="22"/>
                <w:lang w:eastAsia="en-GB"/>
              </w:rPr>
              <w:t>,</w:t>
            </w:r>
            <w:r w:rsidRPr="003E007B">
              <w:rPr>
                <w:rFonts w:cs="Calibri"/>
                <w:sz w:val="22"/>
                <w:szCs w:val="22"/>
                <w:lang w:eastAsia="en-GB"/>
              </w:rPr>
              <w:t>65</w:t>
            </w:r>
          </w:p>
        </w:tc>
        <w:tc>
          <w:tcPr>
            <w:tcW w:w="1459" w:type="dxa"/>
            <w:tcBorders>
              <w:top w:val="nil"/>
              <w:left w:val="single" w:sz="4" w:space="0" w:color="auto"/>
              <w:bottom w:val="nil"/>
              <w:right w:val="single" w:sz="4" w:space="0" w:color="auto"/>
            </w:tcBorders>
            <w:shd w:val="clear" w:color="auto" w:fill="auto"/>
            <w:noWrap/>
            <w:vAlign w:val="bottom"/>
            <w:hideMark/>
          </w:tcPr>
          <w:p w14:paraId="286AD7E0" w14:textId="203ABC14"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46</w:t>
            </w:r>
            <w:r>
              <w:rPr>
                <w:rFonts w:cs="Calibri"/>
                <w:sz w:val="22"/>
                <w:szCs w:val="22"/>
                <w:lang w:eastAsia="en-GB"/>
              </w:rPr>
              <w:t xml:space="preserve"> </w:t>
            </w:r>
            <w:r w:rsidRPr="003E007B">
              <w:rPr>
                <w:rFonts w:cs="Calibri"/>
                <w:sz w:val="22"/>
                <w:szCs w:val="22"/>
                <w:lang w:eastAsia="en-GB"/>
              </w:rPr>
              <w:t>146</w:t>
            </w:r>
            <w:r>
              <w:rPr>
                <w:rFonts w:cs="Calibri"/>
                <w:sz w:val="22"/>
                <w:szCs w:val="22"/>
                <w:lang w:eastAsia="en-GB"/>
              </w:rPr>
              <w:t>,</w:t>
            </w:r>
            <w:r w:rsidRPr="003E007B">
              <w:rPr>
                <w:rFonts w:cs="Calibri"/>
                <w:sz w:val="22"/>
                <w:szCs w:val="22"/>
                <w:lang w:eastAsia="en-GB"/>
              </w:rPr>
              <w:t>35</w:t>
            </w:r>
          </w:p>
        </w:tc>
        <w:tc>
          <w:tcPr>
            <w:tcW w:w="1497" w:type="dxa"/>
            <w:tcBorders>
              <w:top w:val="nil"/>
              <w:left w:val="single" w:sz="4" w:space="0" w:color="auto"/>
              <w:bottom w:val="nil"/>
              <w:right w:val="single" w:sz="4" w:space="0" w:color="auto"/>
            </w:tcBorders>
            <w:shd w:val="clear" w:color="auto" w:fill="auto"/>
            <w:noWrap/>
            <w:vAlign w:val="bottom"/>
            <w:hideMark/>
          </w:tcPr>
          <w:p w14:paraId="25E875F5" w14:textId="34DEDD6D"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w:t>
            </w:r>
            <w:r>
              <w:rPr>
                <w:rFonts w:cs="Calibri"/>
                <w:sz w:val="22"/>
                <w:szCs w:val="22"/>
                <w:lang w:eastAsia="en-GB"/>
              </w:rPr>
              <w:t xml:space="preserve"> </w:t>
            </w:r>
            <w:r w:rsidRPr="003E007B">
              <w:rPr>
                <w:rFonts w:cs="Calibri"/>
                <w:sz w:val="22"/>
                <w:szCs w:val="22"/>
                <w:lang w:eastAsia="en-GB"/>
              </w:rPr>
              <w:t>380</w:t>
            </w:r>
            <w:r>
              <w:rPr>
                <w:rFonts w:cs="Calibri"/>
                <w:sz w:val="22"/>
                <w:szCs w:val="22"/>
                <w:lang w:eastAsia="en-GB"/>
              </w:rPr>
              <w:t xml:space="preserve"> </w:t>
            </w:r>
            <w:r w:rsidRPr="003E007B">
              <w:rPr>
                <w:rFonts w:cs="Calibri"/>
                <w:sz w:val="22"/>
                <w:szCs w:val="22"/>
                <w:lang w:eastAsia="en-GB"/>
              </w:rPr>
              <w:t>175</w:t>
            </w:r>
            <w:r>
              <w:rPr>
                <w:rFonts w:cs="Calibri"/>
                <w:sz w:val="22"/>
                <w:szCs w:val="22"/>
                <w:lang w:eastAsia="en-GB"/>
              </w:rPr>
              <w:t>,</w:t>
            </w:r>
            <w:r w:rsidRPr="003E007B">
              <w:rPr>
                <w:rFonts w:cs="Calibri"/>
                <w:sz w:val="22"/>
                <w:szCs w:val="22"/>
                <w:lang w:eastAsia="en-GB"/>
              </w:rPr>
              <w:t>00</w:t>
            </w:r>
          </w:p>
        </w:tc>
      </w:tr>
      <w:tr w:rsidR="007A1CEF" w:rsidRPr="003E007B" w14:paraId="20DD12D3"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00D5C6CA"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Brasil</w:t>
            </w:r>
          </w:p>
        </w:tc>
        <w:tc>
          <w:tcPr>
            <w:tcW w:w="1600" w:type="dxa"/>
            <w:tcBorders>
              <w:top w:val="nil"/>
              <w:left w:val="single" w:sz="4" w:space="0" w:color="auto"/>
              <w:bottom w:val="nil"/>
              <w:right w:val="single" w:sz="4" w:space="0" w:color="auto"/>
            </w:tcBorders>
            <w:shd w:val="clear" w:color="auto" w:fill="auto"/>
            <w:noWrap/>
            <w:vAlign w:val="bottom"/>
            <w:hideMark/>
          </w:tcPr>
          <w:p w14:paraId="2437D6AD"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2019-2020</w:t>
            </w:r>
          </w:p>
        </w:tc>
        <w:tc>
          <w:tcPr>
            <w:tcW w:w="1497" w:type="dxa"/>
            <w:tcBorders>
              <w:top w:val="nil"/>
              <w:left w:val="single" w:sz="4" w:space="0" w:color="auto"/>
              <w:bottom w:val="nil"/>
              <w:right w:val="single" w:sz="4" w:space="0" w:color="auto"/>
            </w:tcBorders>
            <w:shd w:val="clear" w:color="auto" w:fill="auto"/>
            <w:noWrap/>
            <w:vAlign w:val="bottom"/>
            <w:hideMark/>
          </w:tcPr>
          <w:p w14:paraId="0D337388" w14:textId="38BC538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w:t>
            </w:r>
            <w:r>
              <w:rPr>
                <w:rFonts w:cs="Calibri"/>
                <w:sz w:val="22"/>
                <w:szCs w:val="22"/>
                <w:lang w:eastAsia="en-GB"/>
              </w:rPr>
              <w:t xml:space="preserve"> </w:t>
            </w:r>
            <w:r w:rsidRPr="003E007B">
              <w:rPr>
                <w:rFonts w:cs="Calibri"/>
                <w:sz w:val="22"/>
                <w:szCs w:val="22"/>
                <w:lang w:eastAsia="en-GB"/>
              </w:rPr>
              <w:t>791</w:t>
            </w:r>
            <w:r>
              <w:rPr>
                <w:rFonts w:cs="Calibri"/>
                <w:sz w:val="22"/>
                <w:szCs w:val="22"/>
                <w:lang w:eastAsia="en-GB"/>
              </w:rPr>
              <w:t>,</w:t>
            </w:r>
            <w:r w:rsidRPr="003E007B">
              <w:rPr>
                <w:rFonts w:cs="Calibri"/>
                <w:sz w:val="22"/>
                <w:szCs w:val="22"/>
                <w:lang w:eastAsia="en-GB"/>
              </w:rPr>
              <w:t>65</w:t>
            </w:r>
          </w:p>
        </w:tc>
        <w:tc>
          <w:tcPr>
            <w:tcW w:w="1459" w:type="dxa"/>
            <w:tcBorders>
              <w:top w:val="nil"/>
              <w:left w:val="single" w:sz="4" w:space="0" w:color="auto"/>
              <w:bottom w:val="nil"/>
              <w:right w:val="single" w:sz="4" w:space="0" w:color="auto"/>
            </w:tcBorders>
            <w:shd w:val="clear" w:color="auto" w:fill="auto"/>
            <w:noWrap/>
            <w:vAlign w:val="bottom"/>
            <w:hideMark/>
          </w:tcPr>
          <w:p w14:paraId="09E3EEBB" w14:textId="5B4D43F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084A2E40" w14:textId="17125A8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w:t>
            </w:r>
            <w:r>
              <w:rPr>
                <w:rFonts w:cs="Calibri"/>
                <w:sz w:val="22"/>
                <w:szCs w:val="22"/>
                <w:lang w:eastAsia="en-GB"/>
              </w:rPr>
              <w:t xml:space="preserve"> </w:t>
            </w:r>
            <w:r w:rsidRPr="003E007B">
              <w:rPr>
                <w:rFonts w:cs="Calibri"/>
                <w:sz w:val="22"/>
                <w:szCs w:val="22"/>
                <w:lang w:eastAsia="en-GB"/>
              </w:rPr>
              <w:t>791</w:t>
            </w:r>
            <w:r>
              <w:rPr>
                <w:rFonts w:cs="Calibri"/>
                <w:sz w:val="22"/>
                <w:szCs w:val="22"/>
                <w:lang w:eastAsia="en-GB"/>
              </w:rPr>
              <w:t>,</w:t>
            </w:r>
            <w:r w:rsidRPr="003E007B">
              <w:rPr>
                <w:rFonts w:cs="Calibri"/>
                <w:sz w:val="22"/>
                <w:szCs w:val="22"/>
                <w:lang w:eastAsia="en-GB"/>
              </w:rPr>
              <w:t>65</w:t>
            </w:r>
          </w:p>
        </w:tc>
      </w:tr>
      <w:tr w:rsidR="007A1CEF" w:rsidRPr="003E007B" w14:paraId="6A127406"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5C27E202"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República Centroafricana</w:t>
            </w:r>
          </w:p>
        </w:tc>
        <w:tc>
          <w:tcPr>
            <w:tcW w:w="1600" w:type="dxa"/>
            <w:tcBorders>
              <w:top w:val="nil"/>
              <w:left w:val="single" w:sz="4" w:space="0" w:color="auto"/>
              <w:bottom w:val="nil"/>
              <w:right w:val="single" w:sz="4" w:space="0" w:color="auto"/>
            </w:tcBorders>
            <w:shd w:val="clear" w:color="auto" w:fill="auto"/>
            <w:noWrap/>
            <w:vAlign w:val="bottom"/>
            <w:hideMark/>
          </w:tcPr>
          <w:p w14:paraId="01165583"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2015-2020</w:t>
            </w:r>
          </w:p>
        </w:tc>
        <w:tc>
          <w:tcPr>
            <w:tcW w:w="1497" w:type="dxa"/>
            <w:tcBorders>
              <w:top w:val="nil"/>
              <w:left w:val="single" w:sz="4" w:space="0" w:color="auto"/>
              <w:bottom w:val="nil"/>
              <w:right w:val="single" w:sz="4" w:space="0" w:color="auto"/>
            </w:tcBorders>
            <w:shd w:val="clear" w:color="auto" w:fill="auto"/>
            <w:noWrap/>
            <w:vAlign w:val="bottom"/>
            <w:hideMark/>
          </w:tcPr>
          <w:p w14:paraId="50DB383D" w14:textId="390C8A4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23</w:t>
            </w:r>
            <w:r>
              <w:rPr>
                <w:rFonts w:cs="Calibri"/>
                <w:sz w:val="22"/>
                <w:szCs w:val="22"/>
                <w:lang w:eastAsia="en-GB"/>
              </w:rPr>
              <w:t xml:space="preserve"> </w:t>
            </w:r>
            <w:r w:rsidRPr="003E007B">
              <w:rPr>
                <w:rFonts w:cs="Calibri"/>
                <w:sz w:val="22"/>
                <w:szCs w:val="22"/>
                <w:lang w:eastAsia="en-GB"/>
              </w:rPr>
              <w:t>456</w:t>
            </w:r>
            <w:r>
              <w:rPr>
                <w:rFonts w:cs="Calibri"/>
                <w:sz w:val="22"/>
                <w:szCs w:val="22"/>
                <w:lang w:eastAsia="en-GB"/>
              </w:rPr>
              <w:t>,</w:t>
            </w:r>
            <w:r w:rsidRPr="003E007B">
              <w:rPr>
                <w:rFonts w:cs="Calibri"/>
                <w:sz w:val="22"/>
                <w:szCs w:val="22"/>
                <w:lang w:eastAsia="en-GB"/>
              </w:rPr>
              <w:t>96</w:t>
            </w:r>
          </w:p>
        </w:tc>
        <w:tc>
          <w:tcPr>
            <w:tcW w:w="1459" w:type="dxa"/>
            <w:tcBorders>
              <w:top w:val="nil"/>
              <w:left w:val="single" w:sz="4" w:space="0" w:color="auto"/>
              <w:bottom w:val="nil"/>
              <w:right w:val="single" w:sz="4" w:space="0" w:color="auto"/>
            </w:tcBorders>
            <w:shd w:val="clear" w:color="auto" w:fill="auto"/>
            <w:noWrap/>
            <w:vAlign w:val="bottom"/>
            <w:hideMark/>
          </w:tcPr>
          <w:p w14:paraId="0509581A" w14:textId="7DCE7315"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52859784" w14:textId="52906FAF"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23</w:t>
            </w:r>
            <w:r>
              <w:rPr>
                <w:rFonts w:cs="Calibri"/>
                <w:sz w:val="22"/>
                <w:szCs w:val="22"/>
                <w:lang w:eastAsia="en-GB"/>
              </w:rPr>
              <w:t xml:space="preserve"> </w:t>
            </w:r>
            <w:r w:rsidRPr="003E007B">
              <w:rPr>
                <w:rFonts w:cs="Calibri"/>
                <w:sz w:val="22"/>
                <w:szCs w:val="22"/>
                <w:lang w:eastAsia="en-GB"/>
              </w:rPr>
              <w:t>456</w:t>
            </w:r>
            <w:r>
              <w:rPr>
                <w:rFonts w:cs="Calibri"/>
                <w:sz w:val="22"/>
                <w:szCs w:val="22"/>
                <w:lang w:eastAsia="en-GB"/>
              </w:rPr>
              <w:t>,</w:t>
            </w:r>
            <w:r w:rsidRPr="003E007B">
              <w:rPr>
                <w:rFonts w:cs="Calibri"/>
                <w:sz w:val="22"/>
                <w:szCs w:val="22"/>
                <w:lang w:eastAsia="en-GB"/>
              </w:rPr>
              <w:t>96</w:t>
            </w:r>
          </w:p>
        </w:tc>
      </w:tr>
      <w:tr w:rsidR="007A1CEF" w:rsidRPr="003E007B" w14:paraId="5447BFE3"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60F9F88C"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Chad</w:t>
            </w:r>
          </w:p>
        </w:tc>
        <w:tc>
          <w:tcPr>
            <w:tcW w:w="1600" w:type="dxa"/>
            <w:tcBorders>
              <w:top w:val="nil"/>
              <w:left w:val="single" w:sz="4" w:space="0" w:color="auto"/>
              <w:bottom w:val="nil"/>
              <w:right w:val="single" w:sz="4" w:space="0" w:color="auto"/>
            </w:tcBorders>
            <w:shd w:val="clear" w:color="auto" w:fill="auto"/>
            <w:noWrap/>
            <w:vAlign w:val="bottom"/>
            <w:hideMark/>
          </w:tcPr>
          <w:p w14:paraId="70C1020D"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2017-2020</w:t>
            </w:r>
          </w:p>
        </w:tc>
        <w:tc>
          <w:tcPr>
            <w:tcW w:w="1497" w:type="dxa"/>
            <w:tcBorders>
              <w:top w:val="nil"/>
              <w:left w:val="single" w:sz="4" w:space="0" w:color="auto"/>
              <w:bottom w:val="nil"/>
              <w:right w:val="single" w:sz="4" w:space="0" w:color="auto"/>
            </w:tcBorders>
            <w:shd w:val="clear" w:color="auto" w:fill="auto"/>
            <w:noWrap/>
            <w:vAlign w:val="bottom"/>
            <w:hideMark/>
          </w:tcPr>
          <w:p w14:paraId="37789BD8" w14:textId="0A44502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63</w:t>
            </w:r>
            <w:r>
              <w:rPr>
                <w:rFonts w:cs="Calibri"/>
                <w:sz w:val="22"/>
                <w:szCs w:val="22"/>
                <w:lang w:eastAsia="en-GB"/>
              </w:rPr>
              <w:t xml:space="preserve"> </w:t>
            </w:r>
            <w:r w:rsidRPr="003E007B">
              <w:rPr>
                <w:rFonts w:cs="Calibri"/>
                <w:sz w:val="22"/>
                <w:szCs w:val="22"/>
                <w:lang w:eastAsia="en-GB"/>
              </w:rPr>
              <w:t>821</w:t>
            </w:r>
            <w:r>
              <w:rPr>
                <w:rFonts w:cs="Calibri"/>
                <w:sz w:val="22"/>
                <w:szCs w:val="22"/>
                <w:lang w:eastAsia="en-GB"/>
              </w:rPr>
              <w:t>,</w:t>
            </w:r>
            <w:r w:rsidRPr="003E007B">
              <w:rPr>
                <w:rFonts w:cs="Calibri"/>
                <w:sz w:val="22"/>
                <w:szCs w:val="22"/>
                <w:lang w:eastAsia="en-GB"/>
              </w:rPr>
              <w:t>40</w:t>
            </w:r>
          </w:p>
        </w:tc>
        <w:tc>
          <w:tcPr>
            <w:tcW w:w="1459" w:type="dxa"/>
            <w:tcBorders>
              <w:top w:val="nil"/>
              <w:left w:val="single" w:sz="4" w:space="0" w:color="auto"/>
              <w:bottom w:val="nil"/>
              <w:right w:val="single" w:sz="4" w:space="0" w:color="auto"/>
            </w:tcBorders>
            <w:shd w:val="clear" w:color="auto" w:fill="auto"/>
            <w:noWrap/>
            <w:vAlign w:val="bottom"/>
            <w:hideMark/>
          </w:tcPr>
          <w:p w14:paraId="28FF6F55" w14:textId="5DDB35C5"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6A5EDCC1" w14:textId="58FD633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63</w:t>
            </w:r>
            <w:r>
              <w:rPr>
                <w:rFonts w:cs="Calibri"/>
                <w:sz w:val="22"/>
                <w:szCs w:val="22"/>
                <w:lang w:eastAsia="en-GB"/>
              </w:rPr>
              <w:t xml:space="preserve"> </w:t>
            </w:r>
            <w:r w:rsidRPr="003E007B">
              <w:rPr>
                <w:rFonts w:cs="Calibri"/>
                <w:sz w:val="22"/>
                <w:szCs w:val="22"/>
                <w:lang w:eastAsia="en-GB"/>
              </w:rPr>
              <w:t>821</w:t>
            </w:r>
            <w:r>
              <w:rPr>
                <w:rFonts w:cs="Calibri"/>
                <w:sz w:val="22"/>
                <w:szCs w:val="22"/>
                <w:lang w:eastAsia="en-GB"/>
              </w:rPr>
              <w:t>,</w:t>
            </w:r>
            <w:r w:rsidRPr="003E007B">
              <w:rPr>
                <w:rFonts w:cs="Calibri"/>
                <w:sz w:val="22"/>
                <w:szCs w:val="22"/>
                <w:lang w:eastAsia="en-GB"/>
              </w:rPr>
              <w:t>40</w:t>
            </w:r>
          </w:p>
        </w:tc>
      </w:tr>
      <w:tr w:rsidR="007A1CEF" w:rsidRPr="003E007B" w14:paraId="78415430"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5F995742"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Chile</w:t>
            </w:r>
          </w:p>
        </w:tc>
        <w:tc>
          <w:tcPr>
            <w:tcW w:w="1600" w:type="dxa"/>
            <w:tcBorders>
              <w:top w:val="nil"/>
              <w:left w:val="single" w:sz="4" w:space="0" w:color="auto"/>
              <w:bottom w:val="nil"/>
              <w:right w:val="single" w:sz="4" w:space="0" w:color="auto"/>
            </w:tcBorders>
            <w:shd w:val="clear" w:color="auto" w:fill="auto"/>
            <w:noWrap/>
            <w:vAlign w:val="bottom"/>
            <w:hideMark/>
          </w:tcPr>
          <w:p w14:paraId="18B5591E"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00289B16" w14:textId="0903566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339</w:t>
            </w:r>
            <w:r>
              <w:rPr>
                <w:rFonts w:cs="Calibri"/>
                <w:sz w:val="22"/>
                <w:szCs w:val="22"/>
                <w:lang w:eastAsia="en-GB"/>
              </w:rPr>
              <w:t xml:space="preserve"> </w:t>
            </w:r>
            <w:r w:rsidRPr="003E007B">
              <w:rPr>
                <w:rFonts w:cs="Calibri"/>
                <w:sz w:val="22"/>
                <w:szCs w:val="22"/>
                <w:lang w:eastAsia="en-GB"/>
              </w:rPr>
              <w:t>608</w:t>
            </w:r>
            <w:r>
              <w:rPr>
                <w:rFonts w:cs="Calibri"/>
                <w:sz w:val="22"/>
                <w:szCs w:val="22"/>
                <w:lang w:eastAsia="en-GB"/>
              </w:rPr>
              <w:t>,</w:t>
            </w:r>
            <w:r w:rsidRPr="003E007B">
              <w:rPr>
                <w:rFonts w:cs="Calibri"/>
                <w:sz w:val="22"/>
                <w:szCs w:val="22"/>
                <w:lang w:eastAsia="en-GB"/>
              </w:rPr>
              <w:t>10</w:t>
            </w:r>
          </w:p>
        </w:tc>
        <w:tc>
          <w:tcPr>
            <w:tcW w:w="1459" w:type="dxa"/>
            <w:tcBorders>
              <w:top w:val="nil"/>
              <w:left w:val="single" w:sz="4" w:space="0" w:color="auto"/>
              <w:bottom w:val="nil"/>
              <w:right w:val="single" w:sz="4" w:space="0" w:color="auto"/>
            </w:tcBorders>
            <w:shd w:val="clear" w:color="auto" w:fill="auto"/>
            <w:noWrap/>
            <w:vAlign w:val="bottom"/>
            <w:hideMark/>
          </w:tcPr>
          <w:p w14:paraId="30D23D89" w14:textId="60A8031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0C8F8080" w14:textId="0594906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339</w:t>
            </w:r>
            <w:r>
              <w:rPr>
                <w:rFonts w:cs="Calibri"/>
                <w:sz w:val="22"/>
                <w:szCs w:val="22"/>
                <w:lang w:eastAsia="en-GB"/>
              </w:rPr>
              <w:t xml:space="preserve"> </w:t>
            </w:r>
            <w:r w:rsidRPr="003E007B">
              <w:rPr>
                <w:rFonts w:cs="Calibri"/>
                <w:sz w:val="22"/>
                <w:szCs w:val="22"/>
                <w:lang w:eastAsia="en-GB"/>
              </w:rPr>
              <w:t>608</w:t>
            </w:r>
            <w:r>
              <w:rPr>
                <w:rFonts w:cs="Calibri"/>
                <w:sz w:val="22"/>
                <w:szCs w:val="22"/>
                <w:lang w:eastAsia="en-GB"/>
              </w:rPr>
              <w:t>,</w:t>
            </w:r>
            <w:r w:rsidRPr="003E007B">
              <w:rPr>
                <w:rFonts w:cs="Calibri"/>
                <w:sz w:val="22"/>
                <w:szCs w:val="22"/>
                <w:lang w:eastAsia="en-GB"/>
              </w:rPr>
              <w:t>10</w:t>
            </w:r>
          </w:p>
        </w:tc>
      </w:tr>
      <w:tr w:rsidR="007A1CEF" w:rsidRPr="003E007B" w14:paraId="42569C2E"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7D479D49"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Las Comoras</w:t>
            </w:r>
          </w:p>
        </w:tc>
        <w:tc>
          <w:tcPr>
            <w:tcW w:w="1600" w:type="dxa"/>
            <w:tcBorders>
              <w:top w:val="nil"/>
              <w:left w:val="single" w:sz="4" w:space="0" w:color="auto"/>
              <w:bottom w:val="nil"/>
              <w:right w:val="single" w:sz="4" w:space="0" w:color="auto"/>
            </w:tcBorders>
            <w:shd w:val="clear" w:color="auto" w:fill="auto"/>
            <w:noWrap/>
            <w:vAlign w:val="bottom"/>
            <w:hideMark/>
          </w:tcPr>
          <w:p w14:paraId="3F69F06E"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2019-2020</w:t>
            </w:r>
          </w:p>
        </w:tc>
        <w:tc>
          <w:tcPr>
            <w:tcW w:w="1497" w:type="dxa"/>
            <w:tcBorders>
              <w:top w:val="nil"/>
              <w:left w:val="single" w:sz="4" w:space="0" w:color="auto"/>
              <w:bottom w:val="nil"/>
              <w:right w:val="single" w:sz="4" w:space="0" w:color="auto"/>
            </w:tcBorders>
            <w:shd w:val="clear" w:color="auto" w:fill="auto"/>
            <w:noWrap/>
            <w:vAlign w:val="bottom"/>
            <w:hideMark/>
          </w:tcPr>
          <w:p w14:paraId="5E398FFD" w14:textId="2C8C0C9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44</w:t>
            </w:r>
            <w:r>
              <w:rPr>
                <w:rFonts w:cs="Calibri"/>
                <w:sz w:val="22"/>
                <w:szCs w:val="22"/>
                <w:lang w:eastAsia="en-GB"/>
              </w:rPr>
              <w:t xml:space="preserve"> </w:t>
            </w:r>
            <w:r w:rsidRPr="003E007B">
              <w:rPr>
                <w:rFonts w:cs="Calibri"/>
                <w:sz w:val="22"/>
                <w:szCs w:val="22"/>
                <w:lang w:eastAsia="en-GB"/>
              </w:rPr>
              <w:t>394</w:t>
            </w:r>
            <w:r>
              <w:rPr>
                <w:rFonts w:cs="Calibri"/>
                <w:sz w:val="22"/>
                <w:szCs w:val="22"/>
                <w:lang w:eastAsia="en-GB"/>
              </w:rPr>
              <w:t>,</w:t>
            </w:r>
            <w:r w:rsidRPr="003E007B">
              <w:rPr>
                <w:rFonts w:cs="Calibri"/>
                <w:sz w:val="22"/>
                <w:szCs w:val="22"/>
                <w:lang w:eastAsia="en-GB"/>
              </w:rPr>
              <w:t>45</w:t>
            </w:r>
          </w:p>
        </w:tc>
        <w:tc>
          <w:tcPr>
            <w:tcW w:w="1459" w:type="dxa"/>
            <w:tcBorders>
              <w:top w:val="nil"/>
              <w:left w:val="single" w:sz="4" w:space="0" w:color="auto"/>
              <w:bottom w:val="nil"/>
              <w:right w:val="single" w:sz="4" w:space="0" w:color="auto"/>
            </w:tcBorders>
            <w:shd w:val="clear" w:color="auto" w:fill="auto"/>
            <w:noWrap/>
            <w:vAlign w:val="bottom"/>
            <w:hideMark/>
          </w:tcPr>
          <w:p w14:paraId="6155C98E" w14:textId="73AC2B3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332234F6" w14:textId="1973C24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44</w:t>
            </w:r>
            <w:r>
              <w:rPr>
                <w:rFonts w:cs="Calibri"/>
                <w:sz w:val="22"/>
                <w:szCs w:val="22"/>
                <w:lang w:eastAsia="en-GB"/>
              </w:rPr>
              <w:t xml:space="preserve"> </w:t>
            </w:r>
            <w:r w:rsidRPr="003E007B">
              <w:rPr>
                <w:rFonts w:cs="Calibri"/>
                <w:sz w:val="22"/>
                <w:szCs w:val="22"/>
                <w:lang w:eastAsia="en-GB"/>
              </w:rPr>
              <w:t>394</w:t>
            </w:r>
            <w:r>
              <w:rPr>
                <w:rFonts w:cs="Calibri"/>
                <w:sz w:val="22"/>
                <w:szCs w:val="22"/>
                <w:lang w:eastAsia="en-GB"/>
              </w:rPr>
              <w:t>,</w:t>
            </w:r>
            <w:r w:rsidRPr="003E007B">
              <w:rPr>
                <w:rFonts w:cs="Calibri"/>
                <w:sz w:val="22"/>
                <w:szCs w:val="22"/>
                <w:lang w:eastAsia="en-GB"/>
              </w:rPr>
              <w:t>45</w:t>
            </w:r>
          </w:p>
        </w:tc>
      </w:tr>
      <w:tr w:rsidR="007A1CEF" w:rsidRPr="003E007B" w14:paraId="22FA0282"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0FB2703F"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C</w:t>
            </w:r>
            <w:r>
              <w:rPr>
                <w:rFonts w:cs="Calibri"/>
                <w:sz w:val="22"/>
                <w:szCs w:val="22"/>
              </w:rPr>
              <w:t>ôte d’Ivoire</w:t>
            </w:r>
          </w:p>
        </w:tc>
        <w:tc>
          <w:tcPr>
            <w:tcW w:w="1600" w:type="dxa"/>
            <w:tcBorders>
              <w:top w:val="nil"/>
              <w:left w:val="single" w:sz="4" w:space="0" w:color="auto"/>
              <w:bottom w:val="nil"/>
              <w:right w:val="single" w:sz="4" w:space="0" w:color="auto"/>
            </w:tcBorders>
            <w:shd w:val="clear" w:color="auto" w:fill="auto"/>
            <w:noWrap/>
            <w:vAlign w:val="bottom"/>
            <w:hideMark/>
          </w:tcPr>
          <w:p w14:paraId="4B88EB11"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5EAEBE45" w14:textId="1876C2C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101</w:t>
            </w:r>
            <w:r>
              <w:rPr>
                <w:rFonts w:cs="Calibri"/>
                <w:sz w:val="22"/>
                <w:szCs w:val="22"/>
                <w:lang w:eastAsia="en-GB"/>
              </w:rPr>
              <w:t xml:space="preserve"> </w:t>
            </w:r>
            <w:r w:rsidRPr="003E007B">
              <w:rPr>
                <w:rFonts w:cs="Calibri"/>
                <w:sz w:val="22"/>
                <w:szCs w:val="22"/>
                <w:lang w:eastAsia="en-GB"/>
              </w:rPr>
              <w:t>488</w:t>
            </w:r>
            <w:r>
              <w:rPr>
                <w:rFonts w:cs="Calibri"/>
                <w:sz w:val="22"/>
                <w:szCs w:val="22"/>
                <w:lang w:eastAsia="en-GB"/>
              </w:rPr>
              <w:t>,</w:t>
            </w:r>
            <w:r w:rsidRPr="003E007B">
              <w:rPr>
                <w:rFonts w:cs="Calibri"/>
                <w:sz w:val="22"/>
                <w:szCs w:val="22"/>
                <w:lang w:eastAsia="en-GB"/>
              </w:rPr>
              <w:t>61</w:t>
            </w:r>
          </w:p>
        </w:tc>
        <w:tc>
          <w:tcPr>
            <w:tcW w:w="1459" w:type="dxa"/>
            <w:tcBorders>
              <w:top w:val="nil"/>
              <w:left w:val="single" w:sz="4" w:space="0" w:color="auto"/>
              <w:bottom w:val="nil"/>
              <w:right w:val="single" w:sz="4" w:space="0" w:color="auto"/>
            </w:tcBorders>
            <w:shd w:val="clear" w:color="auto" w:fill="auto"/>
            <w:noWrap/>
            <w:vAlign w:val="bottom"/>
            <w:hideMark/>
          </w:tcPr>
          <w:p w14:paraId="70C647C3" w14:textId="1122957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01BBF6DC" w14:textId="2F89F85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101</w:t>
            </w:r>
            <w:r>
              <w:rPr>
                <w:rFonts w:cs="Calibri"/>
                <w:sz w:val="22"/>
                <w:szCs w:val="22"/>
                <w:lang w:eastAsia="en-GB"/>
              </w:rPr>
              <w:t xml:space="preserve"> </w:t>
            </w:r>
            <w:r w:rsidRPr="003E007B">
              <w:rPr>
                <w:rFonts w:cs="Calibri"/>
                <w:sz w:val="22"/>
                <w:szCs w:val="22"/>
                <w:lang w:eastAsia="en-GB"/>
              </w:rPr>
              <w:t>488</w:t>
            </w:r>
            <w:r>
              <w:rPr>
                <w:rFonts w:cs="Calibri"/>
                <w:sz w:val="22"/>
                <w:szCs w:val="22"/>
                <w:lang w:eastAsia="en-GB"/>
              </w:rPr>
              <w:t>,</w:t>
            </w:r>
            <w:r w:rsidRPr="003E007B">
              <w:rPr>
                <w:rFonts w:cs="Calibri"/>
                <w:sz w:val="22"/>
                <w:szCs w:val="22"/>
                <w:lang w:eastAsia="en-GB"/>
              </w:rPr>
              <w:t>61</w:t>
            </w:r>
          </w:p>
        </w:tc>
      </w:tr>
      <w:tr w:rsidR="007A1CEF" w:rsidRPr="003E007B" w14:paraId="1F4C0B48"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6C3EEBA0"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 xml:space="preserve">Rep. </w:t>
            </w:r>
            <w:proofErr w:type="spellStart"/>
            <w:r w:rsidRPr="00293240">
              <w:rPr>
                <w:rFonts w:cs="Calibri"/>
                <w:sz w:val="22"/>
                <w:szCs w:val="22"/>
              </w:rPr>
              <w:t>Dem</w:t>
            </w:r>
            <w:proofErr w:type="spellEnd"/>
            <w:r w:rsidRPr="00293240">
              <w:rPr>
                <w:rFonts w:cs="Calibri"/>
                <w:sz w:val="22"/>
                <w:szCs w:val="22"/>
              </w:rPr>
              <w:t>. del Congo</w:t>
            </w:r>
          </w:p>
        </w:tc>
        <w:tc>
          <w:tcPr>
            <w:tcW w:w="1600" w:type="dxa"/>
            <w:tcBorders>
              <w:top w:val="nil"/>
              <w:left w:val="single" w:sz="4" w:space="0" w:color="auto"/>
              <w:bottom w:val="nil"/>
              <w:right w:val="single" w:sz="4" w:space="0" w:color="auto"/>
            </w:tcBorders>
            <w:shd w:val="clear" w:color="auto" w:fill="auto"/>
            <w:noWrap/>
            <w:vAlign w:val="bottom"/>
            <w:hideMark/>
          </w:tcPr>
          <w:p w14:paraId="44E24506"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2017-2020</w:t>
            </w:r>
          </w:p>
        </w:tc>
        <w:tc>
          <w:tcPr>
            <w:tcW w:w="1497" w:type="dxa"/>
            <w:tcBorders>
              <w:top w:val="nil"/>
              <w:left w:val="single" w:sz="4" w:space="0" w:color="auto"/>
              <w:bottom w:val="nil"/>
              <w:right w:val="single" w:sz="4" w:space="0" w:color="auto"/>
            </w:tcBorders>
            <w:shd w:val="clear" w:color="auto" w:fill="auto"/>
            <w:noWrap/>
            <w:vAlign w:val="bottom"/>
            <w:hideMark/>
          </w:tcPr>
          <w:p w14:paraId="377EC03C" w14:textId="789949B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71</w:t>
            </w:r>
            <w:r>
              <w:rPr>
                <w:rFonts w:cs="Calibri"/>
                <w:sz w:val="22"/>
                <w:szCs w:val="22"/>
                <w:lang w:eastAsia="en-GB"/>
              </w:rPr>
              <w:t xml:space="preserve"> </w:t>
            </w:r>
            <w:r w:rsidRPr="003E007B">
              <w:rPr>
                <w:rFonts w:cs="Calibri"/>
                <w:sz w:val="22"/>
                <w:szCs w:val="22"/>
                <w:lang w:eastAsia="en-GB"/>
              </w:rPr>
              <w:t>084</w:t>
            </w:r>
            <w:r>
              <w:rPr>
                <w:rFonts w:cs="Calibri"/>
                <w:sz w:val="22"/>
                <w:szCs w:val="22"/>
                <w:lang w:eastAsia="en-GB"/>
              </w:rPr>
              <w:t>,</w:t>
            </w:r>
            <w:r w:rsidRPr="003E007B">
              <w:rPr>
                <w:rFonts w:cs="Calibri"/>
                <w:sz w:val="22"/>
                <w:szCs w:val="22"/>
                <w:lang w:eastAsia="en-GB"/>
              </w:rPr>
              <w:t>25</w:t>
            </w:r>
          </w:p>
        </w:tc>
        <w:tc>
          <w:tcPr>
            <w:tcW w:w="1459" w:type="dxa"/>
            <w:tcBorders>
              <w:top w:val="nil"/>
              <w:left w:val="single" w:sz="4" w:space="0" w:color="auto"/>
              <w:bottom w:val="nil"/>
              <w:right w:val="single" w:sz="4" w:space="0" w:color="auto"/>
            </w:tcBorders>
            <w:shd w:val="clear" w:color="auto" w:fill="auto"/>
            <w:noWrap/>
            <w:vAlign w:val="bottom"/>
            <w:hideMark/>
          </w:tcPr>
          <w:p w14:paraId="14A19B76" w14:textId="34411FA1"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6D5B34B" w14:textId="2FF93914"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71</w:t>
            </w:r>
            <w:r>
              <w:rPr>
                <w:rFonts w:cs="Calibri"/>
                <w:sz w:val="22"/>
                <w:szCs w:val="22"/>
                <w:lang w:eastAsia="en-GB"/>
              </w:rPr>
              <w:t xml:space="preserve"> </w:t>
            </w:r>
            <w:r w:rsidRPr="003E007B">
              <w:rPr>
                <w:rFonts w:cs="Calibri"/>
                <w:sz w:val="22"/>
                <w:szCs w:val="22"/>
                <w:lang w:eastAsia="en-GB"/>
              </w:rPr>
              <w:t>084</w:t>
            </w:r>
            <w:r>
              <w:rPr>
                <w:rFonts w:cs="Calibri"/>
                <w:sz w:val="22"/>
                <w:szCs w:val="22"/>
                <w:lang w:eastAsia="en-GB"/>
              </w:rPr>
              <w:t>,</w:t>
            </w:r>
            <w:r w:rsidRPr="003E007B">
              <w:rPr>
                <w:rFonts w:cs="Calibri"/>
                <w:sz w:val="22"/>
                <w:szCs w:val="22"/>
                <w:lang w:eastAsia="en-GB"/>
              </w:rPr>
              <w:t>25</w:t>
            </w:r>
          </w:p>
        </w:tc>
      </w:tr>
      <w:tr w:rsidR="007A1CEF" w:rsidRPr="003E007B" w14:paraId="0EC988A2"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43598420"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Dominica</w:t>
            </w:r>
          </w:p>
        </w:tc>
        <w:tc>
          <w:tcPr>
            <w:tcW w:w="1600" w:type="dxa"/>
            <w:tcBorders>
              <w:top w:val="nil"/>
              <w:left w:val="single" w:sz="4" w:space="0" w:color="auto"/>
              <w:bottom w:val="nil"/>
              <w:right w:val="single" w:sz="4" w:space="0" w:color="auto"/>
            </w:tcBorders>
            <w:shd w:val="clear" w:color="auto" w:fill="auto"/>
            <w:noWrap/>
            <w:vAlign w:val="bottom"/>
            <w:hideMark/>
          </w:tcPr>
          <w:p w14:paraId="5C2E9797"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2001-2020</w:t>
            </w:r>
          </w:p>
        </w:tc>
        <w:tc>
          <w:tcPr>
            <w:tcW w:w="1497" w:type="dxa"/>
            <w:tcBorders>
              <w:top w:val="nil"/>
              <w:left w:val="single" w:sz="4" w:space="0" w:color="auto"/>
              <w:bottom w:val="nil"/>
              <w:right w:val="single" w:sz="4" w:space="0" w:color="auto"/>
            </w:tcBorders>
            <w:shd w:val="clear" w:color="auto" w:fill="auto"/>
            <w:noWrap/>
            <w:vAlign w:val="bottom"/>
            <w:hideMark/>
          </w:tcPr>
          <w:p w14:paraId="027A5F24" w14:textId="7827F1D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609</w:t>
            </w:r>
            <w:r>
              <w:rPr>
                <w:rFonts w:cs="Calibri"/>
                <w:sz w:val="22"/>
                <w:szCs w:val="22"/>
                <w:lang w:eastAsia="en-GB"/>
              </w:rPr>
              <w:t xml:space="preserve"> </w:t>
            </w:r>
            <w:r w:rsidRPr="003E007B">
              <w:rPr>
                <w:rFonts w:cs="Calibri"/>
                <w:sz w:val="22"/>
                <w:szCs w:val="22"/>
                <w:lang w:eastAsia="en-GB"/>
              </w:rPr>
              <w:t>983</w:t>
            </w:r>
            <w:r>
              <w:rPr>
                <w:rFonts w:cs="Calibri"/>
                <w:sz w:val="22"/>
                <w:szCs w:val="22"/>
                <w:lang w:eastAsia="en-GB"/>
              </w:rPr>
              <w:t>,</w:t>
            </w:r>
            <w:r w:rsidRPr="003E007B">
              <w:rPr>
                <w:rFonts w:cs="Calibri"/>
                <w:sz w:val="22"/>
                <w:szCs w:val="22"/>
                <w:lang w:eastAsia="en-GB"/>
              </w:rPr>
              <w:t>65</w:t>
            </w:r>
          </w:p>
        </w:tc>
        <w:tc>
          <w:tcPr>
            <w:tcW w:w="1459" w:type="dxa"/>
            <w:tcBorders>
              <w:top w:val="nil"/>
              <w:left w:val="single" w:sz="4" w:space="0" w:color="auto"/>
              <w:bottom w:val="nil"/>
              <w:right w:val="single" w:sz="4" w:space="0" w:color="auto"/>
            </w:tcBorders>
            <w:shd w:val="clear" w:color="auto" w:fill="auto"/>
            <w:noWrap/>
            <w:vAlign w:val="bottom"/>
            <w:hideMark/>
          </w:tcPr>
          <w:p w14:paraId="2BA08F0B" w14:textId="7DB37AA0"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499C5DDB" w14:textId="2B25C0EC"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609</w:t>
            </w:r>
            <w:r>
              <w:rPr>
                <w:rFonts w:cs="Calibri"/>
                <w:sz w:val="22"/>
                <w:szCs w:val="22"/>
                <w:lang w:eastAsia="en-GB"/>
              </w:rPr>
              <w:t xml:space="preserve"> </w:t>
            </w:r>
            <w:r w:rsidRPr="003E007B">
              <w:rPr>
                <w:rFonts w:cs="Calibri"/>
                <w:sz w:val="22"/>
                <w:szCs w:val="22"/>
                <w:lang w:eastAsia="en-GB"/>
              </w:rPr>
              <w:t>983</w:t>
            </w:r>
            <w:r>
              <w:rPr>
                <w:rFonts w:cs="Calibri"/>
                <w:sz w:val="22"/>
                <w:szCs w:val="22"/>
                <w:lang w:eastAsia="en-GB"/>
              </w:rPr>
              <w:t>,</w:t>
            </w:r>
            <w:r w:rsidRPr="003E007B">
              <w:rPr>
                <w:rFonts w:cs="Calibri"/>
                <w:sz w:val="22"/>
                <w:szCs w:val="22"/>
                <w:lang w:eastAsia="en-GB"/>
              </w:rPr>
              <w:t>65</w:t>
            </w:r>
          </w:p>
        </w:tc>
      </w:tr>
      <w:tr w:rsidR="007A1CEF" w:rsidRPr="003E007B" w14:paraId="5CF2EFE9"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648B5BCE"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Guinea Ecuatorial</w:t>
            </w:r>
          </w:p>
        </w:tc>
        <w:tc>
          <w:tcPr>
            <w:tcW w:w="1600" w:type="dxa"/>
            <w:tcBorders>
              <w:top w:val="nil"/>
              <w:left w:val="single" w:sz="4" w:space="0" w:color="auto"/>
              <w:bottom w:val="nil"/>
              <w:right w:val="single" w:sz="4" w:space="0" w:color="auto"/>
            </w:tcBorders>
            <w:shd w:val="clear" w:color="auto" w:fill="auto"/>
            <w:noWrap/>
            <w:vAlign w:val="bottom"/>
            <w:hideMark/>
          </w:tcPr>
          <w:p w14:paraId="514DED70"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2018-2020</w:t>
            </w:r>
          </w:p>
        </w:tc>
        <w:tc>
          <w:tcPr>
            <w:tcW w:w="1497" w:type="dxa"/>
            <w:tcBorders>
              <w:top w:val="nil"/>
              <w:left w:val="single" w:sz="4" w:space="0" w:color="auto"/>
              <w:bottom w:val="nil"/>
              <w:right w:val="single" w:sz="4" w:space="0" w:color="auto"/>
            </w:tcBorders>
            <w:shd w:val="clear" w:color="auto" w:fill="auto"/>
            <w:noWrap/>
            <w:vAlign w:val="bottom"/>
            <w:hideMark/>
          </w:tcPr>
          <w:p w14:paraId="359AC857" w14:textId="1DFBF03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137</w:t>
            </w:r>
            <w:r>
              <w:rPr>
                <w:rFonts w:cs="Calibri"/>
                <w:sz w:val="22"/>
                <w:szCs w:val="22"/>
                <w:lang w:eastAsia="en-GB"/>
              </w:rPr>
              <w:t xml:space="preserve"> </w:t>
            </w:r>
            <w:r w:rsidRPr="003E007B">
              <w:rPr>
                <w:rFonts w:cs="Calibri"/>
                <w:sz w:val="22"/>
                <w:szCs w:val="22"/>
                <w:lang w:eastAsia="en-GB"/>
              </w:rPr>
              <w:t>907</w:t>
            </w:r>
            <w:r>
              <w:rPr>
                <w:rFonts w:cs="Calibri"/>
                <w:sz w:val="22"/>
                <w:szCs w:val="22"/>
                <w:lang w:eastAsia="en-GB"/>
              </w:rPr>
              <w:t>,</w:t>
            </w:r>
            <w:r w:rsidRPr="003E007B">
              <w:rPr>
                <w:rFonts w:cs="Calibri"/>
                <w:sz w:val="22"/>
                <w:szCs w:val="22"/>
                <w:lang w:eastAsia="en-GB"/>
              </w:rPr>
              <w:t>35</w:t>
            </w:r>
          </w:p>
        </w:tc>
        <w:tc>
          <w:tcPr>
            <w:tcW w:w="1459" w:type="dxa"/>
            <w:tcBorders>
              <w:top w:val="nil"/>
              <w:left w:val="single" w:sz="4" w:space="0" w:color="auto"/>
              <w:bottom w:val="nil"/>
              <w:right w:val="single" w:sz="4" w:space="0" w:color="auto"/>
            </w:tcBorders>
            <w:shd w:val="clear" w:color="auto" w:fill="auto"/>
            <w:noWrap/>
            <w:vAlign w:val="bottom"/>
            <w:hideMark/>
          </w:tcPr>
          <w:p w14:paraId="0E04859A" w14:textId="28263B30"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5E86302C" w14:textId="2BA9949A"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137</w:t>
            </w:r>
            <w:r>
              <w:rPr>
                <w:rFonts w:cs="Calibri"/>
                <w:sz w:val="22"/>
                <w:szCs w:val="22"/>
                <w:lang w:eastAsia="en-GB"/>
              </w:rPr>
              <w:t xml:space="preserve"> </w:t>
            </w:r>
            <w:r w:rsidRPr="003E007B">
              <w:rPr>
                <w:rFonts w:cs="Calibri"/>
                <w:sz w:val="22"/>
                <w:szCs w:val="22"/>
                <w:lang w:eastAsia="en-GB"/>
              </w:rPr>
              <w:t>907</w:t>
            </w:r>
            <w:r>
              <w:rPr>
                <w:rFonts w:cs="Calibri"/>
                <w:sz w:val="22"/>
                <w:szCs w:val="22"/>
                <w:lang w:eastAsia="en-GB"/>
              </w:rPr>
              <w:t>,</w:t>
            </w:r>
            <w:r w:rsidRPr="003E007B">
              <w:rPr>
                <w:rFonts w:cs="Calibri"/>
                <w:sz w:val="22"/>
                <w:szCs w:val="22"/>
                <w:lang w:eastAsia="en-GB"/>
              </w:rPr>
              <w:t>35</w:t>
            </w:r>
          </w:p>
        </w:tc>
      </w:tr>
      <w:tr w:rsidR="007A1CEF" w:rsidRPr="003E007B" w14:paraId="742EF317"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6EEA9502"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Gabón</w:t>
            </w:r>
          </w:p>
        </w:tc>
        <w:tc>
          <w:tcPr>
            <w:tcW w:w="1600" w:type="dxa"/>
            <w:tcBorders>
              <w:top w:val="nil"/>
              <w:left w:val="single" w:sz="4" w:space="0" w:color="auto"/>
              <w:bottom w:val="nil"/>
              <w:right w:val="single" w:sz="4" w:space="0" w:color="auto"/>
            </w:tcBorders>
            <w:shd w:val="clear" w:color="auto" w:fill="auto"/>
            <w:noWrap/>
            <w:vAlign w:val="bottom"/>
            <w:hideMark/>
          </w:tcPr>
          <w:p w14:paraId="386365FD"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584C62EA" w14:textId="2FCFC03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74</w:t>
            </w:r>
            <w:r>
              <w:rPr>
                <w:rFonts w:cs="Calibri"/>
                <w:sz w:val="22"/>
                <w:szCs w:val="22"/>
                <w:lang w:eastAsia="en-GB"/>
              </w:rPr>
              <w:t xml:space="preserve"> </w:t>
            </w:r>
            <w:r w:rsidRPr="003E007B">
              <w:rPr>
                <w:rFonts w:cs="Calibri"/>
                <w:sz w:val="22"/>
                <w:szCs w:val="22"/>
                <w:lang w:eastAsia="en-GB"/>
              </w:rPr>
              <w:t>945</w:t>
            </w:r>
            <w:r>
              <w:rPr>
                <w:rFonts w:cs="Calibri"/>
                <w:sz w:val="22"/>
                <w:szCs w:val="22"/>
                <w:lang w:eastAsia="en-GB"/>
              </w:rPr>
              <w:t>,</w:t>
            </w:r>
            <w:r w:rsidRPr="003E007B">
              <w:rPr>
                <w:rFonts w:cs="Calibri"/>
                <w:sz w:val="22"/>
                <w:szCs w:val="22"/>
                <w:lang w:eastAsia="en-GB"/>
              </w:rPr>
              <w:t>09</w:t>
            </w:r>
          </w:p>
        </w:tc>
        <w:tc>
          <w:tcPr>
            <w:tcW w:w="1459" w:type="dxa"/>
            <w:tcBorders>
              <w:top w:val="nil"/>
              <w:left w:val="single" w:sz="4" w:space="0" w:color="auto"/>
              <w:bottom w:val="nil"/>
              <w:right w:val="single" w:sz="4" w:space="0" w:color="auto"/>
            </w:tcBorders>
            <w:shd w:val="clear" w:color="auto" w:fill="auto"/>
            <w:noWrap/>
            <w:vAlign w:val="bottom"/>
            <w:hideMark/>
          </w:tcPr>
          <w:p w14:paraId="057B9A35" w14:textId="47B7166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71D785A5" w14:textId="75046010"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74</w:t>
            </w:r>
            <w:r>
              <w:rPr>
                <w:rFonts w:cs="Calibri"/>
                <w:sz w:val="22"/>
                <w:szCs w:val="22"/>
                <w:lang w:eastAsia="en-GB"/>
              </w:rPr>
              <w:t xml:space="preserve"> </w:t>
            </w:r>
            <w:r w:rsidRPr="003E007B">
              <w:rPr>
                <w:rFonts w:cs="Calibri"/>
                <w:sz w:val="22"/>
                <w:szCs w:val="22"/>
                <w:lang w:eastAsia="en-GB"/>
              </w:rPr>
              <w:t>945</w:t>
            </w:r>
            <w:r>
              <w:rPr>
                <w:rFonts w:cs="Calibri"/>
                <w:sz w:val="22"/>
                <w:szCs w:val="22"/>
                <w:lang w:eastAsia="en-GB"/>
              </w:rPr>
              <w:t>,</w:t>
            </w:r>
            <w:r w:rsidRPr="003E007B">
              <w:rPr>
                <w:rFonts w:cs="Calibri"/>
                <w:sz w:val="22"/>
                <w:szCs w:val="22"/>
                <w:lang w:eastAsia="en-GB"/>
              </w:rPr>
              <w:t>09</w:t>
            </w:r>
          </w:p>
        </w:tc>
      </w:tr>
      <w:tr w:rsidR="007A1CEF" w:rsidRPr="003E007B" w14:paraId="461AA600"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4830A5C7"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Gambia</w:t>
            </w:r>
          </w:p>
        </w:tc>
        <w:tc>
          <w:tcPr>
            <w:tcW w:w="1600" w:type="dxa"/>
            <w:tcBorders>
              <w:top w:val="nil"/>
              <w:left w:val="single" w:sz="4" w:space="0" w:color="auto"/>
              <w:bottom w:val="nil"/>
              <w:right w:val="single" w:sz="4" w:space="0" w:color="auto"/>
            </w:tcBorders>
            <w:shd w:val="clear" w:color="auto" w:fill="auto"/>
            <w:noWrap/>
            <w:vAlign w:val="bottom"/>
            <w:hideMark/>
          </w:tcPr>
          <w:p w14:paraId="0D5496D7"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2019-2020</w:t>
            </w:r>
          </w:p>
        </w:tc>
        <w:tc>
          <w:tcPr>
            <w:tcW w:w="1497" w:type="dxa"/>
            <w:tcBorders>
              <w:top w:val="nil"/>
              <w:left w:val="single" w:sz="4" w:space="0" w:color="auto"/>
              <w:bottom w:val="nil"/>
              <w:right w:val="single" w:sz="4" w:space="0" w:color="auto"/>
            </w:tcBorders>
            <w:shd w:val="clear" w:color="auto" w:fill="auto"/>
            <w:noWrap/>
            <w:vAlign w:val="bottom"/>
            <w:hideMark/>
          </w:tcPr>
          <w:p w14:paraId="012B7DE4" w14:textId="74F06F9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88</w:t>
            </w:r>
            <w:r>
              <w:rPr>
                <w:rFonts w:cs="Calibri"/>
                <w:sz w:val="22"/>
                <w:szCs w:val="22"/>
                <w:lang w:eastAsia="en-GB"/>
              </w:rPr>
              <w:t xml:space="preserve"> </w:t>
            </w:r>
            <w:r w:rsidRPr="003E007B">
              <w:rPr>
                <w:rFonts w:cs="Calibri"/>
                <w:sz w:val="22"/>
                <w:szCs w:val="22"/>
                <w:lang w:eastAsia="en-GB"/>
              </w:rPr>
              <w:t>789</w:t>
            </w:r>
            <w:r>
              <w:rPr>
                <w:rFonts w:cs="Calibri"/>
                <w:sz w:val="22"/>
                <w:szCs w:val="22"/>
                <w:lang w:eastAsia="en-GB"/>
              </w:rPr>
              <w:t>,</w:t>
            </w:r>
            <w:r w:rsidRPr="003E007B">
              <w:rPr>
                <w:rFonts w:cs="Calibri"/>
                <w:sz w:val="22"/>
                <w:szCs w:val="22"/>
                <w:lang w:eastAsia="en-GB"/>
              </w:rPr>
              <w:t>05</w:t>
            </w:r>
          </w:p>
        </w:tc>
        <w:tc>
          <w:tcPr>
            <w:tcW w:w="1459" w:type="dxa"/>
            <w:tcBorders>
              <w:top w:val="nil"/>
              <w:left w:val="single" w:sz="4" w:space="0" w:color="auto"/>
              <w:bottom w:val="nil"/>
              <w:right w:val="single" w:sz="4" w:space="0" w:color="auto"/>
            </w:tcBorders>
            <w:shd w:val="clear" w:color="auto" w:fill="auto"/>
            <w:noWrap/>
            <w:vAlign w:val="bottom"/>
            <w:hideMark/>
          </w:tcPr>
          <w:p w14:paraId="7C8947C0" w14:textId="49940CD1"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39928C3C" w14:textId="0F71D33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88</w:t>
            </w:r>
            <w:r>
              <w:rPr>
                <w:rFonts w:cs="Calibri"/>
                <w:sz w:val="22"/>
                <w:szCs w:val="22"/>
                <w:lang w:eastAsia="en-GB"/>
              </w:rPr>
              <w:t xml:space="preserve"> </w:t>
            </w:r>
            <w:r w:rsidRPr="003E007B">
              <w:rPr>
                <w:rFonts w:cs="Calibri"/>
                <w:sz w:val="22"/>
                <w:szCs w:val="22"/>
                <w:lang w:eastAsia="en-GB"/>
              </w:rPr>
              <w:t>789</w:t>
            </w:r>
            <w:r>
              <w:rPr>
                <w:rFonts w:cs="Calibri"/>
                <w:sz w:val="22"/>
                <w:szCs w:val="22"/>
                <w:lang w:eastAsia="en-GB"/>
              </w:rPr>
              <w:t>,</w:t>
            </w:r>
            <w:r w:rsidRPr="003E007B">
              <w:rPr>
                <w:rFonts w:cs="Calibri"/>
                <w:sz w:val="22"/>
                <w:szCs w:val="22"/>
                <w:lang w:eastAsia="en-GB"/>
              </w:rPr>
              <w:t>05</w:t>
            </w:r>
          </w:p>
        </w:tc>
      </w:tr>
      <w:tr w:rsidR="007A1CEF" w:rsidRPr="003E007B" w14:paraId="6D5446FF"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075F1D6E"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Guinea</w:t>
            </w:r>
          </w:p>
        </w:tc>
        <w:tc>
          <w:tcPr>
            <w:tcW w:w="1600" w:type="dxa"/>
            <w:tcBorders>
              <w:top w:val="nil"/>
              <w:left w:val="single" w:sz="4" w:space="0" w:color="auto"/>
              <w:bottom w:val="nil"/>
              <w:right w:val="single" w:sz="4" w:space="0" w:color="auto"/>
            </w:tcBorders>
            <w:shd w:val="clear" w:color="auto" w:fill="auto"/>
            <w:noWrap/>
            <w:vAlign w:val="bottom"/>
            <w:hideMark/>
          </w:tcPr>
          <w:p w14:paraId="66F8A6C0"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2014-2020</w:t>
            </w:r>
          </w:p>
        </w:tc>
        <w:tc>
          <w:tcPr>
            <w:tcW w:w="1497" w:type="dxa"/>
            <w:tcBorders>
              <w:top w:val="nil"/>
              <w:left w:val="single" w:sz="4" w:space="0" w:color="auto"/>
              <w:bottom w:val="nil"/>
              <w:right w:val="single" w:sz="4" w:space="0" w:color="auto"/>
            </w:tcBorders>
            <w:shd w:val="clear" w:color="auto" w:fill="auto"/>
            <w:noWrap/>
            <w:vAlign w:val="bottom"/>
            <w:hideMark/>
          </w:tcPr>
          <w:p w14:paraId="6C2210E1" w14:textId="22720004"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329</w:t>
            </w:r>
            <w:r>
              <w:rPr>
                <w:rFonts w:cs="Calibri"/>
                <w:sz w:val="22"/>
                <w:szCs w:val="22"/>
                <w:lang w:eastAsia="en-GB"/>
              </w:rPr>
              <w:t xml:space="preserve"> </w:t>
            </w:r>
            <w:r w:rsidRPr="003E007B">
              <w:rPr>
                <w:rFonts w:cs="Calibri"/>
                <w:sz w:val="22"/>
                <w:szCs w:val="22"/>
                <w:lang w:eastAsia="en-GB"/>
              </w:rPr>
              <w:t>049</w:t>
            </w:r>
            <w:r>
              <w:rPr>
                <w:rFonts w:cs="Calibri"/>
                <w:sz w:val="22"/>
                <w:szCs w:val="22"/>
                <w:lang w:eastAsia="en-GB"/>
              </w:rPr>
              <w:t>,</w:t>
            </w:r>
            <w:r w:rsidRPr="003E007B">
              <w:rPr>
                <w:rFonts w:cs="Calibri"/>
                <w:sz w:val="22"/>
                <w:szCs w:val="22"/>
                <w:lang w:eastAsia="en-GB"/>
              </w:rPr>
              <w:t>47</w:t>
            </w:r>
          </w:p>
        </w:tc>
        <w:tc>
          <w:tcPr>
            <w:tcW w:w="1459" w:type="dxa"/>
            <w:tcBorders>
              <w:top w:val="nil"/>
              <w:left w:val="single" w:sz="4" w:space="0" w:color="auto"/>
              <w:bottom w:val="nil"/>
              <w:right w:val="single" w:sz="4" w:space="0" w:color="auto"/>
            </w:tcBorders>
            <w:shd w:val="clear" w:color="auto" w:fill="auto"/>
            <w:noWrap/>
            <w:vAlign w:val="bottom"/>
            <w:hideMark/>
          </w:tcPr>
          <w:p w14:paraId="71EE6E9D" w14:textId="20951831"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90</w:t>
            </w:r>
            <w:r>
              <w:rPr>
                <w:rFonts w:cs="Calibri"/>
                <w:sz w:val="22"/>
                <w:szCs w:val="22"/>
                <w:lang w:eastAsia="en-GB"/>
              </w:rPr>
              <w:t>,</w:t>
            </w:r>
            <w:r w:rsidRPr="003E007B">
              <w:rPr>
                <w:rFonts w:cs="Calibri"/>
                <w:sz w:val="22"/>
                <w:szCs w:val="22"/>
                <w:lang w:eastAsia="en-GB"/>
              </w:rPr>
              <w:t>20</w:t>
            </w:r>
          </w:p>
        </w:tc>
        <w:tc>
          <w:tcPr>
            <w:tcW w:w="1497" w:type="dxa"/>
            <w:tcBorders>
              <w:top w:val="nil"/>
              <w:left w:val="single" w:sz="4" w:space="0" w:color="auto"/>
              <w:bottom w:val="nil"/>
              <w:right w:val="single" w:sz="4" w:space="0" w:color="auto"/>
            </w:tcBorders>
            <w:shd w:val="clear" w:color="auto" w:fill="auto"/>
            <w:noWrap/>
            <w:vAlign w:val="bottom"/>
            <w:hideMark/>
          </w:tcPr>
          <w:p w14:paraId="63166602" w14:textId="7D670E54"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329</w:t>
            </w:r>
            <w:r>
              <w:rPr>
                <w:rFonts w:cs="Calibri"/>
                <w:sz w:val="22"/>
                <w:szCs w:val="22"/>
                <w:lang w:eastAsia="en-GB"/>
              </w:rPr>
              <w:t xml:space="preserve"> </w:t>
            </w:r>
            <w:r w:rsidRPr="003E007B">
              <w:rPr>
                <w:rFonts w:cs="Calibri"/>
                <w:sz w:val="22"/>
                <w:szCs w:val="22"/>
                <w:lang w:eastAsia="en-GB"/>
              </w:rPr>
              <w:t>139</w:t>
            </w:r>
            <w:r>
              <w:rPr>
                <w:rFonts w:cs="Calibri"/>
                <w:sz w:val="22"/>
                <w:szCs w:val="22"/>
                <w:lang w:eastAsia="en-GB"/>
              </w:rPr>
              <w:t>,</w:t>
            </w:r>
            <w:r w:rsidRPr="003E007B">
              <w:rPr>
                <w:rFonts w:cs="Calibri"/>
                <w:sz w:val="22"/>
                <w:szCs w:val="22"/>
                <w:lang w:eastAsia="en-GB"/>
              </w:rPr>
              <w:t>67</w:t>
            </w:r>
          </w:p>
        </w:tc>
      </w:tr>
      <w:tr w:rsidR="007A1CEF" w:rsidRPr="003E007B" w14:paraId="6507A066"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55349088"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Guinea-Bissau</w:t>
            </w:r>
          </w:p>
        </w:tc>
        <w:tc>
          <w:tcPr>
            <w:tcW w:w="1600" w:type="dxa"/>
            <w:tcBorders>
              <w:top w:val="nil"/>
              <w:left w:val="single" w:sz="4" w:space="0" w:color="auto"/>
              <w:bottom w:val="nil"/>
              <w:right w:val="single" w:sz="4" w:space="0" w:color="auto"/>
            </w:tcBorders>
            <w:shd w:val="clear" w:color="auto" w:fill="auto"/>
            <w:noWrap/>
            <w:vAlign w:val="bottom"/>
            <w:hideMark/>
          </w:tcPr>
          <w:p w14:paraId="5C99A0D3"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0CBB9C51" w14:textId="3CBB8362"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21</w:t>
            </w:r>
            <w:r>
              <w:rPr>
                <w:rFonts w:cs="Calibri"/>
                <w:sz w:val="22"/>
                <w:szCs w:val="22"/>
                <w:lang w:eastAsia="en-GB"/>
              </w:rPr>
              <w:t xml:space="preserve"> </w:t>
            </w:r>
            <w:r w:rsidRPr="003E007B">
              <w:rPr>
                <w:rFonts w:cs="Calibri"/>
                <w:sz w:val="22"/>
                <w:szCs w:val="22"/>
                <w:lang w:eastAsia="en-GB"/>
              </w:rPr>
              <w:t>225</w:t>
            </w:r>
            <w:r>
              <w:rPr>
                <w:rFonts w:cs="Calibri"/>
                <w:sz w:val="22"/>
                <w:szCs w:val="22"/>
                <w:lang w:eastAsia="en-GB"/>
              </w:rPr>
              <w:t>,</w:t>
            </w:r>
            <w:r w:rsidRPr="003E007B">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146884DA" w14:textId="64267A9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08BD663B" w14:textId="486688B8"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21</w:t>
            </w:r>
            <w:r>
              <w:rPr>
                <w:rFonts w:cs="Calibri"/>
                <w:sz w:val="22"/>
                <w:szCs w:val="22"/>
                <w:lang w:eastAsia="en-GB"/>
              </w:rPr>
              <w:t xml:space="preserve"> </w:t>
            </w:r>
            <w:r w:rsidRPr="003E007B">
              <w:rPr>
                <w:rFonts w:cs="Calibri"/>
                <w:sz w:val="22"/>
                <w:szCs w:val="22"/>
                <w:lang w:eastAsia="en-GB"/>
              </w:rPr>
              <w:t>225</w:t>
            </w:r>
            <w:r>
              <w:rPr>
                <w:rFonts w:cs="Calibri"/>
                <w:sz w:val="22"/>
                <w:szCs w:val="22"/>
                <w:lang w:eastAsia="en-GB"/>
              </w:rPr>
              <w:t>,</w:t>
            </w:r>
            <w:r w:rsidRPr="003E007B">
              <w:rPr>
                <w:rFonts w:cs="Calibri"/>
                <w:sz w:val="22"/>
                <w:szCs w:val="22"/>
                <w:lang w:eastAsia="en-GB"/>
              </w:rPr>
              <w:t>50</w:t>
            </w:r>
          </w:p>
        </w:tc>
      </w:tr>
      <w:tr w:rsidR="007A1CEF" w:rsidRPr="003E007B" w14:paraId="588BF068"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70A16762"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Guyana</w:t>
            </w:r>
          </w:p>
        </w:tc>
        <w:tc>
          <w:tcPr>
            <w:tcW w:w="1600" w:type="dxa"/>
            <w:tcBorders>
              <w:top w:val="nil"/>
              <w:left w:val="single" w:sz="4" w:space="0" w:color="auto"/>
              <w:bottom w:val="nil"/>
              <w:right w:val="single" w:sz="4" w:space="0" w:color="auto"/>
            </w:tcBorders>
            <w:shd w:val="clear" w:color="auto" w:fill="auto"/>
            <w:noWrap/>
            <w:vAlign w:val="bottom"/>
            <w:hideMark/>
          </w:tcPr>
          <w:p w14:paraId="7B07FDE1"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7CA39480" w14:textId="7A87FD9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84</w:t>
            </w:r>
            <w:r>
              <w:rPr>
                <w:rFonts w:cs="Calibri"/>
                <w:sz w:val="22"/>
                <w:szCs w:val="22"/>
                <w:lang w:eastAsia="en-GB"/>
              </w:rPr>
              <w:t xml:space="preserve"> </w:t>
            </w:r>
            <w:r w:rsidRPr="003E007B">
              <w:rPr>
                <w:rFonts w:cs="Calibri"/>
                <w:sz w:val="22"/>
                <w:szCs w:val="22"/>
                <w:lang w:eastAsia="en-GB"/>
              </w:rPr>
              <w:t>902</w:t>
            </w:r>
            <w:r>
              <w:rPr>
                <w:rFonts w:cs="Calibri"/>
                <w:sz w:val="22"/>
                <w:szCs w:val="22"/>
                <w:lang w:eastAsia="en-GB"/>
              </w:rPr>
              <w:t>,</w:t>
            </w:r>
            <w:r w:rsidRPr="003E007B">
              <w:rPr>
                <w:rFonts w:cs="Calibri"/>
                <w:sz w:val="22"/>
                <w:szCs w:val="22"/>
                <w:lang w:eastAsia="en-GB"/>
              </w:rPr>
              <w:t>05</w:t>
            </w:r>
          </w:p>
        </w:tc>
        <w:tc>
          <w:tcPr>
            <w:tcW w:w="1459" w:type="dxa"/>
            <w:tcBorders>
              <w:top w:val="nil"/>
              <w:left w:val="single" w:sz="4" w:space="0" w:color="auto"/>
              <w:bottom w:val="nil"/>
              <w:right w:val="single" w:sz="4" w:space="0" w:color="auto"/>
            </w:tcBorders>
            <w:shd w:val="clear" w:color="auto" w:fill="auto"/>
            <w:noWrap/>
            <w:vAlign w:val="bottom"/>
            <w:hideMark/>
          </w:tcPr>
          <w:p w14:paraId="2A84E4C4" w14:textId="297354AA"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85</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47490D31" w14:textId="00443030"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84</w:t>
            </w:r>
            <w:r>
              <w:rPr>
                <w:rFonts w:cs="Calibri"/>
                <w:sz w:val="22"/>
                <w:szCs w:val="22"/>
                <w:lang w:eastAsia="en-GB"/>
              </w:rPr>
              <w:t xml:space="preserve"> </w:t>
            </w:r>
            <w:r w:rsidRPr="003E007B">
              <w:rPr>
                <w:rFonts w:cs="Calibri"/>
                <w:sz w:val="22"/>
                <w:szCs w:val="22"/>
                <w:lang w:eastAsia="en-GB"/>
              </w:rPr>
              <w:t>987</w:t>
            </w:r>
            <w:r>
              <w:rPr>
                <w:rFonts w:cs="Calibri"/>
                <w:sz w:val="22"/>
                <w:szCs w:val="22"/>
                <w:lang w:eastAsia="en-GB"/>
              </w:rPr>
              <w:t>,</w:t>
            </w:r>
            <w:r w:rsidRPr="003E007B">
              <w:rPr>
                <w:rFonts w:cs="Calibri"/>
                <w:sz w:val="22"/>
                <w:szCs w:val="22"/>
                <w:lang w:eastAsia="en-GB"/>
              </w:rPr>
              <w:t>05</w:t>
            </w:r>
          </w:p>
        </w:tc>
      </w:tr>
      <w:tr w:rsidR="007A1CEF" w:rsidRPr="003E007B" w14:paraId="1C93FE28"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0B92BD4C"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Honduras</w:t>
            </w:r>
          </w:p>
        </w:tc>
        <w:tc>
          <w:tcPr>
            <w:tcW w:w="1600" w:type="dxa"/>
            <w:tcBorders>
              <w:top w:val="nil"/>
              <w:left w:val="single" w:sz="4" w:space="0" w:color="auto"/>
              <w:bottom w:val="nil"/>
              <w:right w:val="single" w:sz="4" w:space="0" w:color="auto"/>
            </w:tcBorders>
            <w:shd w:val="clear" w:color="auto" w:fill="auto"/>
            <w:noWrap/>
            <w:vAlign w:val="bottom"/>
            <w:hideMark/>
          </w:tcPr>
          <w:p w14:paraId="1774B539"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2019-2020</w:t>
            </w:r>
          </w:p>
        </w:tc>
        <w:tc>
          <w:tcPr>
            <w:tcW w:w="1497" w:type="dxa"/>
            <w:tcBorders>
              <w:top w:val="nil"/>
              <w:left w:val="single" w:sz="4" w:space="0" w:color="auto"/>
              <w:bottom w:val="nil"/>
              <w:right w:val="single" w:sz="4" w:space="0" w:color="auto"/>
            </w:tcBorders>
            <w:shd w:val="clear" w:color="auto" w:fill="auto"/>
            <w:noWrap/>
            <w:vAlign w:val="bottom"/>
            <w:hideMark/>
          </w:tcPr>
          <w:p w14:paraId="7359106A" w14:textId="40FC550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w:t>
            </w:r>
            <w:r>
              <w:rPr>
                <w:rFonts w:cs="Calibri"/>
                <w:sz w:val="22"/>
                <w:szCs w:val="22"/>
                <w:lang w:eastAsia="en-GB"/>
              </w:rPr>
              <w:t xml:space="preserve"> </w:t>
            </w:r>
            <w:r w:rsidRPr="003E007B">
              <w:rPr>
                <w:rFonts w:cs="Calibri"/>
                <w:sz w:val="22"/>
                <w:szCs w:val="22"/>
                <w:lang w:eastAsia="en-GB"/>
              </w:rPr>
              <w:t>110</w:t>
            </w:r>
            <w:r>
              <w:rPr>
                <w:rFonts w:cs="Calibri"/>
                <w:sz w:val="22"/>
                <w:szCs w:val="22"/>
                <w:lang w:eastAsia="en-GB"/>
              </w:rPr>
              <w:t>,</w:t>
            </w:r>
            <w:r w:rsidRPr="003E007B">
              <w:rPr>
                <w:rFonts w:cs="Calibri"/>
                <w:sz w:val="22"/>
                <w:szCs w:val="22"/>
                <w:lang w:eastAsia="en-GB"/>
              </w:rPr>
              <w:t>76</w:t>
            </w:r>
          </w:p>
        </w:tc>
        <w:tc>
          <w:tcPr>
            <w:tcW w:w="1459" w:type="dxa"/>
            <w:tcBorders>
              <w:top w:val="nil"/>
              <w:left w:val="single" w:sz="4" w:space="0" w:color="auto"/>
              <w:bottom w:val="nil"/>
              <w:right w:val="single" w:sz="4" w:space="0" w:color="auto"/>
            </w:tcBorders>
            <w:shd w:val="clear" w:color="auto" w:fill="auto"/>
            <w:noWrap/>
            <w:vAlign w:val="bottom"/>
            <w:hideMark/>
          </w:tcPr>
          <w:p w14:paraId="3AD7A200" w14:textId="4851D4D5"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7D6EBEA0" w14:textId="7E7C8DF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w:t>
            </w:r>
            <w:r>
              <w:rPr>
                <w:rFonts w:cs="Calibri"/>
                <w:sz w:val="22"/>
                <w:szCs w:val="22"/>
                <w:lang w:eastAsia="en-GB"/>
              </w:rPr>
              <w:t xml:space="preserve"> </w:t>
            </w:r>
            <w:r w:rsidRPr="003E007B">
              <w:rPr>
                <w:rFonts w:cs="Calibri"/>
                <w:sz w:val="22"/>
                <w:szCs w:val="22"/>
                <w:lang w:eastAsia="en-GB"/>
              </w:rPr>
              <w:t>110</w:t>
            </w:r>
            <w:r>
              <w:rPr>
                <w:rFonts w:cs="Calibri"/>
                <w:sz w:val="22"/>
                <w:szCs w:val="22"/>
                <w:lang w:eastAsia="en-GB"/>
              </w:rPr>
              <w:t>,</w:t>
            </w:r>
            <w:r w:rsidRPr="003E007B">
              <w:rPr>
                <w:rFonts w:cs="Calibri"/>
                <w:sz w:val="22"/>
                <w:szCs w:val="22"/>
                <w:lang w:eastAsia="en-GB"/>
              </w:rPr>
              <w:t>76</w:t>
            </w:r>
          </w:p>
        </w:tc>
      </w:tr>
      <w:tr w:rsidR="007A1CEF" w:rsidRPr="003E007B" w14:paraId="66811C14"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748A0C16"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Irán</w:t>
            </w:r>
          </w:p>
        </w:tc>
        <w:tc>
          <w:tcPr>
            <w:tcW w:w="1600" w:type="dxa"/>
            <w:tcBorders>
              <w:top w:val="nil"/>
              <w:left w:val="single" w:sz="4" w:space="0" w:color="auto"/>
              <w:bottom w:val="nil"/>
              <w:right w:val="single" w:sz="4" w:space="0" w:color="auto"/>
            </w:tcBorders>
            <w:shd w:val="clear" w:color="auto" w:fill="auto"/>
            <w:noWrap/>
            <w:vAlign w:val="bottom"/>
            <w:hideMark/>
          </w:tcPr>
          <w:p w14:paraId="6EFE93BD"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37769B4B" w14:textId="497E8E5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25</w:t>
            </w:r>
            <w:r>
              <w:rPr>
                <w:rFonts w:cs="Calibri"/>
                <w:sz w:val="22"/>
                <w:szCs w:val="22"/>
                <w:lang w:eastAsia="en-GB"/>
              </w:rPr>
              <w:t xml:space="preserve"> </w:t>
            </w:r>
            <w:r w:rsidRPr="003E007B">
              <w:rPr>
                <w:rFonts w:cs="Calibri"/>
                <w:sz w:val="22"/>
                <w:szCs w:val="22"/>
                <w:lang w:eastAsia="en-GB"/>
              </w:rPr>
              <w:t>663</w:t>
            </w:r>
            <w:r>
              <w:rPr>
                <w:rFonts w:cs="Calibri"/>
                <w:sz w:val="22"/>
                <w:szCs w:val="22"/>
                <w:lang w:eastAsia="en-GB"/>
              </w:rPr>
              <w:t>,</w:t>
            </w:r>
            <w:r w:rsidRPr="003E007B">
              <w:rPr>
                <w:rFonts w:cs="Calibri"/>
                <w:sz w:val="22"/>
                <w:szCs w:val="22"/>
                <w:lang w:eastAsia="en-GB"/>
              </w:rPr>
              <w:t>39</w:t>
            </w:r>
          </w:p>
        </w:tc>
        <w:tc>
          <w:tcPr>
            <w:tcW w:w="1459" w:type="dxa"/>
            <w:tcBorders>
              <w:top w:val="nil"/>
              <w:left w:val="single" w:sz="4" w:space="0" w:color="auto"/>
              <w:bottom w:val="nil"/>
              <w:right w:val="single" w:sz="4" w:space="0" w:color="auto"/>
            </w:tcBorders>
            <w:shd w:val="clear" w:color="auto" w:fill="auto"/>
            <w:noWrap/>
            <w:vAlign w:val="bottom"/>
            <w:hideMark/>
          </w:tcPr>
          <w:p w14:paraId="5C3059CC" w14:textId="47D6972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45F1C0E0" w14:textId="5E3FDEF8"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25</w:t>
            </w:r>
            <w:r>
              <w:rPr>
                <w:rFonts w:cs="Calibri"/>
                <w:sz w:val="22"/>
                <w:szCs w:val="22"/>
                <w:lang w:eastAsia="en-GB"/>
              </w:rPr>
              <w:t xml:space="preserve"> </w:t>
            </w:r>
            <w:r w:rsidRPr="003E007B">
              <w:rPr>
                <w:rFonts w:cs="Calibri"/>
                <w:sz w:val="22"/>
                <w:szCs w:val="22"/>
                <w:lang w:eastAsia="en-GB"/>
              </w:rPr>
              <w:t>663</w:t>
            </w:r>
            <w:r>
              <w:rPr>
                <w:rFonts w:cs="Calibri"/>
                <w:sz w:val="22"/>
                <w:szCs w:val="22"/>
                <w:lang w:eastAsia="en-GB"/>
              </w:rPr>
              <w:t>,</w:t>
            </w:r>
            <w:r w:rsidRPr="003E007B">
              <w:rPr>
                <w:rFonts w:cs="Calibri"/>
                <w:sz w:val="22"/>
                <w:szCs w:val="22"/>
                <w:lang w:eastAsia="en-GB"/>
              </w:rPr>
              <w:t>39</w:t>
            </w:r>
          </w:p>
        </w:tc>
      </w:tr>
      <w:tr w:rsidR="007A1CEF" w:rsidRPr="003E007B" w14:paraId="7777B7BD"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021F08C8"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Irak</w:t>
            </w:r>
          </w:p>
        </w:tc>
        <w:tc>
          <w:tcPr>
            <w:tcW w:w="1600" w:type="dxa"/>
            <w:tcBorders>
              <w:top w:val="nil"/>
              <w:left w:val="single" w:sz="4" w:space="0" w:color="auto"/>
              <w:bottom w:val="nil"/>
              <w:right w:val="single" w:sz="4" w:space="0" w:color="auto"/>
            </w:tcBorders>
            <w:shd w:val="clear" w:color="auto" w:fill="auto"/>
            <w:noWrap/>
            <w:vAlign w:val="bottom"/>
            <w:hideMark/>
          </w:tcPr>
          <w:p w14:paraId="7BA08824"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2018-2020</w:t>
            </w:r>
          </w:p>
        </w:tc>
        <w:tc>
          <w:tcPr>
            <w:tcW w:w="1497" w:type="dxa"/>
            <w:tcBorders>
              <w:top w:val="nil"/>
              <w:left w:val="single" w:sz="4" w:space="0" w:color="auto"/>
              <w:bottom w:val="nil"/>
              <w:right w:val="single" w:sz="4" w:space="0" w:color="auto"/>
            </w:tcBorders>
            <w:shd w:val="clear" w:color="auto" w:fill="auto"/>
            <w:noWrap/>
            <w:vAlign w:val="bottom"/>
            <w:hideMark/>
          </w:tcPr>
          <w:p w14:paraId="5893C2B7" w14:textId="3529015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255</w:t>
            </w:r>
            <w:r>
              <w:rPr>
                <w:rFonts w:cs="Calibri"/>
                <w:sz w:val="22"/>
                <w:szCs w:val="22"/>
                <w:lang w:eastAsia="en-GB"/>
              </w:rPr>
              <w:t xml:space="preserve"> </w:t>
            </w:r>
            <w:r w:rsidRPr="003E007B">
              <w:rPr>
                <w:rFonts w:cs="Calibri"/>
                <w:sz w:val="22"/>
                <w:szCs w:val="22"/>
                <w:lang w:eastAsia="en-GB"/>
              </w:rPr>
              <w:t>904</w:t>
            </w:r>
            <w:r>
              <w:rPr>
                <w:rFonts w:cs="Calibri"/>
                <w:sz w:val="22"/>
                <w:szCs w:val="22"/>
                <w:lang w:eastAsia="en-GB"/>
              </w:rPr>
              <w:t>,</w:t>
            </w:r>
            <w:r w:rsidRPr="003E007B">
              <w:rPr>
                <w:rFonts w:cs="Calibri"/>
                <w:sz w:val="22"/>
                <w:szCs w:val="22"/>
                <w:lang w:eastAsia="en-GB"/>
              </w:rPr>
              <w:t>20</w:t>
            </w:r>
          </w:p>
        </w:tc>
        <w:tc>
          <w:tcPr>
            <w:tcW w:w="1459" w:type="dxa"/>
            <w:tcBorders>
              <w:top w:val="nil"/>
              <w:left w:val="single" w:sz="4" w:space="0" w:color="auto"/>
              <w:bottom w:val="nil"/>
              <w:right w:val="single" w:sz="4" w:space="0" w:color="auto"/>
            </w:tcBorders>
            <w:shd w:val="clear" w:color="auto" w:fill="auto"/>
            <w:noWrap/>
            <w:vAlign w:val="bottom"/>
            <w:hideMark/>
          </w:tcPr>
          <w:p w14:paraId="37A1DE24" w14:textId="149DB11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57D3E7FD" w14:textId="7D72F02A"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255</w:t>
            </w:r>
            <w:r>
              <w:rPr>
                <w:rFonts w:cs="Calibri"/>
                <w:sz w:val="22"/>
                <w:szCs w:val="22"/>
                <w:lang w:eastAsia="en-GB"/>
              </w:rPr>
              <w:t xml:space="preserve"> </w:t>
            </w:r>
            <w:r w:rsidRPr="003E007B">
              <w:rPr>
                <w:rFonts w:cs="Calibri"/>
                <w:sz w:val="22"/>
                <w:szCs w:val="22"/>
                <w:lang w:eastAsia="en-GB"/>
              </w:rPr>
              <w:t>904</w:t>
            </w:r>
            <w:r>
              <w:rPr>
                <w:rFonts w:cs="Calibri"/>
                <w:sz w:val="22"/>
                <w:szCs w:val="22"/>
                <w:lang w:eastAsia="en-GB"/>
              </w:rPr>
              <w:t>,</w:t>
            </w:r>
            <w:r w:rsidRPr="003E007B">
              <w:rPr>
                <w:rFonts w:cs="Calibri"/>
                <w:sz w:val="22"/>
                <w:szCs w:val="22"/>
                <w:lang w:eastAsia="en-GB"/>
              </w:rPr>
              <w:t>20</w:t>
            </w:r>
          </w:p>
        </w:tc>
      </w:tr>
      <w:tr w:rsidR="007A1CEF" w:rsidRPr="003E007B" w14:paraId="1D3ADA46"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46D0BDE7"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Libia</w:t>
            </w:r>
          </w:p>
        </w:tc>
        <w:tc>
          <w:tcPr>
            <w:tcW w:w="1600" w:type="dxa"/>
            <w:tcBorders>
              <w:top w:val="nil"/>
              <w:left w:val="single" w:sz="4" w:space="0" w:color="auto"/>
              <w:bottom w:val="nil"/>
              <w:right w:val="single" w:sz="4" w:space="0" w:color="auto"/>
            </w:tcBorders>
            <w:shd w:val="clear" w:color="auto" w:fill="auto"/>
            <w:noWrap/>
            <w:vAlign w:val="bottom"/>
            <w:hideMark/>
          </w:tcPr>
          <w:p w14:paraId="511224A7"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2014-2020</w:t>
            </w:r>
          </w:p>
        </w:tc>
        <w:tc>
          <w:tcPr>
            <w:tcW w:w="1497" w:type="dxa"/>
            <w:tcBorders>
              <w:top w:val="nil"/>
              <w:left w:val="single" w:sz="4" w:space="0" w:color="auto"/>
              <w:bottom w:val="nil"/>
              <w:right w:val="single" w:sz="4" w:space="0" w:color="auto"/>
            </w:tcBorders>
            <w:shd w:val="clear" w:color="auto" w:fill="auto"/>
            <w:noWrap/>
            <w:vAlign w:val="bottom"/>
            <w:hideMark/>
          </w:tcPr>
          <w:p w14:paraId="4014FD6C" w14:textId="3884AD1F"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w:t>
            </w:r>
            <w:r>
              <w:rPr>
                <w:rFonts w:cs="Calibri"/>
                <w:sz w:val="22"/>
                <w:szCs w:val="22"/>
                <w:lang w:eastAsia="en-GB"/>
              </w:rPr>
              <w:t xml:space="preserve"> </w:t>
            </w:r>
            <w:r w:rsidRPr="003E007B">
              <w:rPr>
                <w:rFonts w:cs="Calibri"/>
                <w:sz w:val="22"/>
                <w:szCs w:val="22"/>
                <w:lang w:eastAsia="en-GB"/>
              </w:rPr>
              <w:t>553</w:t>
            </w:r>
            <w:r>
              <w:rPr>
                <w:rFonts w:cs="Calibri"/>
                <w:sz w:val="22"/>
                <w:szCs w:val="22"/>
                <w:lang w:eastAsia="en-GB"/>
              </w:rPr>
              <w:t xml:space="preserve"> </w:t>
            </w:r>
            <w:r w:rsidRPr="003E007B">
              <w:rPr>
                <w:rFonts w:cs="Calibri"/>
                <w:sz w:val="22"/>
                <w:szCs w:val="22"/>
                <w:lang w:eastAsia="en-GB"/>
              </w:rPr>
              <w:t>422</w:t>
            </w:r>
            <w:r>
              <w:rPr>
                <w:rFonts w:cs="Calibri"/>
                <w:sz w:val="22"/>
                <w:szCs w:val="22"/>
                <w:lang w:eastAsia="en-GB"/>
              </w:rPr>
              <w:t>,</w:t>
            </w:r>
            <w:r w:rsidRPr="003E007B">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004B0183" w14:textId="6E89E1D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5885B9EF" w14:textId="4AF1D6B5"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w:t>
            </w:r>
            <w:r>
              <w:rPr>
                <w:rFonts w:cs="Calibri"/>
                <w:sz w:val="22"/>
                <w:szCs w:val="22"/>
                <w:lang w:eastAsia="en-GB"/>
              </w:rPr>
              <w:t xml:space="preserve"> </w:t>
            </w:r>
            <w:r w:rsidRPr="003E007B">
              <w:rPr>
                <w:rFonts w:cs="Calibri"/>
                <w:sz w:val="22"/>
                <w:szCs w:val="22"/>
                <w:lang w:eastAsia="en-GB"/>
              </w:rPr>
              <w:t>553</w:t>
            </w:r>
            <w:r>
              <w:rPr>
                <w:rFonts w:cs="Calibri"/>
                <w:sz w:val="22"/>
                <w:szCs w:val="22"/>
                <w:lang w:eastAsia="en-GB"/>
              </w:rPr>
              <w:t xml:space="preserve"> </w:t>
            </w:r>
            <w:r w:rsidRPr="003E007B">
              <w:rPr>
                <w:rFonts w:cs="Calibri"/>
                <w:sz w:val="22"/>
                <w:szCs w:val="22"/>
                <w:lang w:eastAsia="en-GB"/>
              </w:rPr>
              <w:t>422</w:t>
            </w:r>
            <w:r>
              <w:rPr>
                <w:rFonts w:cs="Calibri"/>
                <w:sz w:val="22"/>
                <w:szCs w:val="22"/>
                <w:lang w:eastAsia="en-GB"/>
              </w:rPr>
              <w:t>,</w:t>
            </w:r>
            <w:r w:rsidRPr="003E007B">
              <w:rPr>
                <w:rFonts w:cs="Calibri"/>
                <w:sz w:val="22"/>
                <w:szCs w:val="22"/>
                <w:lang w:eastAsia="en-GB"/>
              </w:rPr>
              <w:t>50</w:t>
            </w:r>
          </w:p>
        </w:tc>
      </w:tr>
      <w:tr w:rsidR="007A1CEF" w:rsidRPr="003E007B" w14:paraId="2810BCBB"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75D46620"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Islas Marshall</w:t>
            </w:r>
          </w:p>
        </w:tc>
        <w:tc>
          <w:tcPr>
            <w:tcW w:w="1600" w:type="dxa"/>
            <w:tcBorders>
              <w:top w:val="nil"/>
              <w:left w:val="single" w:sz="4" w:space="0" w:color="auto"/>
              <w:bottom w:val="nil"/>
              <w:right w:val="single" w:sz="4" w:space="0" w:color="auto"/>
            </w:tcBorders>
            <w:shd w:val="clear" w:color="auto" w:fill="auto"/>
            <w:noWrap/>
            <w:vAlign w:val="bottom"/>
            <w:hideMark/>
          </w:tcPr>
          <w:p w14:paraId="705ECA64"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2017-2020</w:t>
            </w:r>
          </w:p>
        </w:tc>
        <w:tc>
          <w:tcPr>
            <w:tcW w:w="1497" w:type="dxa"/>
            <w:tcBorders>
              <w:top w:val="nil"/>
              <w:left w:val="single" w:sz="4" w:space="0" w:color="auto"/>
              <w:bottom w:val="nil"/>
              <w:right w:val="single" w:sz="4" w:space="0" w:color="auto"/>
            </w:tcBorders>
            <w:shd w:val="clear" w:color="auto" w:fill="auto"/>
            <w:noWrap/>
            <w:vAlign w:val="bottom"/>
            <w:hideMark/>
          </w:tcPr>
          <w:p w14:paraId="7F874666" w14:textId="742AB7A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55</w:t>
            </w:r>
            <w:r>
              <w:rPr>
                <w:rFonts w:cs="Calibri"/>
                <w:sz w:val="22"/>
                <w:szCs w:val="22"/>
                <w:lang w:eastAsia="en-GB"/>
              </w:rPr>
              <w:t xml:space="preserve"> </w:t>
            </w:r>
            <w:r w:rsidRPr="003E007B">
              <w:rPr>
                <w:rFonts w:cs="Calibri"/>
                <w:sz w:val="22"/>
                <w:szCs w:val="22"/>
                <w:lang w:eastAsia="en-GB"/>
              </w:rPr>
              <w:t>674</w:t>
            </w:r>
            <w:r>
              <w:rPr>
                <w:rFonts w:cs="Calibri"/>
                <w:sz w:val="22"/>
                <w:szCs w:val="22"/>
                <w:lang w:eastAsia="en-GB"/>
              </w:rPr>
              <w:t>,</w:t>
            </w:r>
            <w:r w:rsidRPr="003E007B">
              <w:rPr>
                <w:rFonts w:cs="Calibri"/>
                <w:sz w:val="22"/>
                <w:szCs w:val="22"/>
                <w:lang w:eastAsia="en-GB"/>
              </w:rPr>
              <w:t>03</w:t>
            </w:r>
          </w:p>
        </w:tc>
        <w:tc>
          <w:tcPr>
            <w:tcW w:w="1459" w:type="dxa"/>
            <w:tcBorders>
              <w:top w:val="nil"/>
              <w:left w:val="single" w:sz="4" w:space="0" w:color="auto"/>
              <w:bottom w:val="nil"/>
              <w:right w:val="single" w:sz="4" w:space="0" w:color="auto"/>
            </w:tcBorders>
            <w:shd w:val="clear" w:color="auto" w:fill="auto"/>
            <w:noWrap/>
            <w:vAlign w:val="bottom"/>
            <w:hideMark/>
          </w:tcPr>
          <w:p w14:paraId="03A4C2CD" w14:textId="4E207BB0"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62D1DCCE" w14:textId="63E1F86F"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55</w:t>
            </w:r>
            <w:r>
              <w:rPr>
                <w:rFonts w:cs="Calibri"/>
                <w:sz w:val="22"/>
                <w:szCs w:val="22"/>
                <w:lang w:eastAsia="en-GB"/>
              </w:rPr>
              <w:t xml:space="preserve"> </w:t>
            </w:r>
            <w:r w:rsidRPr="003E007B">
              <w:rPr>
                <w:rFonts w:cs="Calibri"/>
                <w:sz w:val="22"/>
                <w:szCs w:val="22"/>
                <w:lang w:eastAsia="en-GB"/>
              </w:rPr>
              <w:t>674</w:t>
            </w:r>
            <w:r>
              <w:rPr>
                <w:rFonts w:cs="Calibri"/>
                <w:sz w:val="22"/>
                <w:szCs w:val="22"/>
                <w:lang w:eastAsia="en-GB"/>
              </w:rPr>
              <w:t>,</w:t>
            </w:r>
            <w:r w:rsidRPr="003E007B">
              <w:rPr>
                <w:rFonts w:cs="Calibri"/>
                <w:sz w:val="22"/>
                <w:szCs w:val="22"/>
                <w:lang w:eastAsia="en-GB"/>
              </w:rPr>
              <w:t>03</w:t>
            </w:r>
          </w:p>
        </w:tc>
      </w:tr>
      <w:tr w:rsidR="007A1CEF" w:rsidRPr="003E007B" w14:paraId="5A259ECB"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25250902"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Nauru</w:t>
            </w:r>
          </w:p>
        </w:tc>
        <w:tc>
          <w:tcPr>
            <w:tcW w:w="1600" w:type="dxa"/>
            <w:tcBorders>
              <w:top w:val="nil"/>
              <w:left w:val="single" w:sz="4" w:space="0" w:color="auto"/>
              <w:bottom w:val="nil"/>
              <w:right w:val="single" w:sz="4" w:space="0" w:color="auto"/>
            </w:tcBorders>
            <w:shd w:val="clear" w:color="auto" w:fill="auto"/>
            <w:noWrap/>
            <w:vAlign w:val="bottom"/>
            <w:hideMark/>
          </w:tcPr>
          <w:p w14:paraId="18D7589D"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1991-2020</w:t>
            </w:r>
          </w:p>
        </w:tc>
        <w:tc>
          <w:tcPr>
            <w:tcW w:w="1497" w:type="dxa"/>
            <w:tcBorders>
              <w:top w:val="nil"/>
              <w:left w:val="single" w:sz="4" w:space="0" w:color="auto"/>
              <w:bottom w:val="nil"/>
              <w:right w:val="single" w:sz="4" w:space="0" w:color="auto"/>
            </w:tcBorders>
            <w:shd w:val="clear" w:color="auto" w:fill="auto"/>
            <w:noWrap/>
            <w:vAlign w:val="bottom"/>
            <w:hideMark/>
          </w:tcPr>
          <w:p w14:paraId="186F2C12" w14:textId="221E8E1B"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w:t>
            </w:r>
            <w:r>
              <w:rPr>
                <w:rFonts w:cs="Calibri"/>
                <w:sz w:val="22"/>
                <w:szCs w:val="22"/>
                <w:lang w:eastAsia="en-GB"/>
              </w:rPr>
              <w:t xml:space="preserve"> </w:t>
            </w:r>
            <w:r w:rsidRPr="003E007B">
              <w:rPr>
                <w:rFonts w:cs="Calibri"/>
                <w:sz w:val="22"/>
                <w:szCs w:val="22"/>
                <w:lang w:eastAsia="en-GB"/>
              </w:rPr>
              <w:t>944</w:t>
            </w:r>
            <w:r>
              <w:rPr>
                <w:rFonts w:cs="Calibri"/>
                <w:sz w:val="22"/>
                <w:szCs w:val="22"/>
                <w:lang w:eastAsia="en-GB"/>
              </w:rPr>
              <w:t xml:space="preserve"> </w:t>
            </w:r>
            <w:r w:rsidRPr="003E007B">
              <w:rPr>
                <w:rFonts w:cs="Calibri"/>
                <w:sz w:val="22"/>
                <w:szCs w:val="22"/>
                <w:lang w:eastAsia="en-GB"/>
              </w:rPr>
              <w:t>365</w:t>
            </w:r>
            <w:r>
              <w:rPr>
                <w:rFonts w:cs="Calibri"/>
                <w:sz w:val="22"/>
                <w:szCs w:val="22"/>
                <w:lang w:eastAsia="en-GB"/>
              </w:rPr>
              <w:t>,</w:t>
            </w:r>
            <w:r w:rsidRPr="003E007B">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7BFA6861" w14:textId="3BCCEFFB"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50835A22" w14:textId="083CFE5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w:t>
            </w:r>
            <w:r>
              <w:rPr>
                <w:rFonts w:cs="Calibri"/>
                <w:sz w:val="22"/>
                <w:szCs w:val="22"/>
                <w:lang w:eastAsia="en-GB"/>
              </w:rPr>
              <w:t xml:space="preserve"> </w:t>
            </w:r>
            <w:r w:rsidRPr="003E007B">
              <w:rPr>
                <w:rFonts w:cs="Calibri"/>
                <w:sz w:val="22"/>
                <w:szCs w:val="22"/>
                <w:lang w:eastAsia="en-GB"/>
              </w:rPr>
              <w:t>944</w:t>
            </w:r>
            <w:r>
              <w:rPr>
                <w:rFonts w:cs="Calibri"/>
                <w:sz w:val="22"/>
                <w:szCs w:val="22"/>
                <w:lang w:eastAsia="en-GB"/>
              </w:rPr>
              <w:t xml:space="preserve"> </w:t>
            </w:r>
            <w:r w:rsidRPr="003E007B">
              <w:rPr>
                <w:rFonts w:cs="Calibri"/>
                <w:sz w:val="22"/>
                <w:szCs w:val="22"/>
                <w:lang w:eastAsia="en-GB"/>
              </w:rPr>
              <w:t>365</w:t>
            </w:r>
            <w:r>
              <w:rPr>
                <w:rFonts w:cs="Calibri"/>
                <w:sz w:val="22"/>
                <w:szCs w:val="22"/>
                <w:lang w:eastAsia="en-GB"/>
              </w:rPr>
              <w:t>,</w:t>
            </w:r>
            <w:r w:rsidRPr="003E007B">
              <w:rPr>
                <w:rFonts w:cs="Calibri"/>
                <w:sz w:val="22"/>
                <w:szCs w:val="22"/>
                <w:lang w:eastAsia="en-GB"/>
              </w:rPr>
              <w:t>50</w:t>
            </w:r>
          </w:p>
        </w:tc>
      </w:tr>
      <w:tr w:rsidR="007A1CEF" w:rsidRPr="003E007B" w14:paraId="4DD3261D"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7049C6C8"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Nepal</w:t>
            </w:r>
          </w:p>
        </w:tc>
        <w:tc>
          <w:tcPr>
            <w:tcW w:w="1600" w:type="dxa"/>
            <w:tcBorders>
              <w:top w:val="nil"/>
              <w:left w:val="single" w:sz="4" w:space="0" w:color="auto"/>
              <w:bottom w:val="nil"/>
              <w:right w:val="single" w:sz="4" w:space="0" w:color="auto"/>
            </w:tcBorders>
            <w:shd w:val="clear" w:color="auto" w:fill="auto"/>
            <w:noWrap/>
            <w:vAlign w:val="bottom"/>
            <w:hideMark/>
          </w:tcPr>
          <w:p w14:paraId="595BDC38"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2013-2020</w:t>
            </w:r>
          </w:p>
        </w:tc>
        <w:tc>
          <w:tcPr>
            <w:tcW w:w="1497" w:type="dxa"/>
            <w:tcBorders>
              <w:top w:val="nil"/>
              <w:left w:val="single" w:sz="4" w:space="0" w:color="auto"/>
              <w:bottom w:val="nil"/>
              <w:right w:val="single" w:sz="4" w:space="0" w:color="auto"/>
            </w:tcBorders>
            <w:shd w:val="clear" w:color="auto" w:fill="auto"/>
            <w:noWrap/>
            <w:vAlign w:val="bottom"/>
            <w:hideMark/>
          </w:tcPr>
          <w:p w14:paraId="341C2A09" w14:textId="3180048A"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11</w:t>
            </w:r>
            <w:r>
              <w:rPr>
                <w:rFonts w:cs="Calibri"/>
                <w:sz w:val="22"/>
                <w:szCs w:val="22"/>
                <w:lang w:eastAsia="en-GB"/>
              </w:rPr>
              <w:t xml:space="preserve"> </w:t>
            </w:r>
            <w:r w:rsidRPr="003E007B">
              <w:rPr>
                <w:rFonts w:cs="Calibri"/>
                <w:sz w:val="22"/>
                <w:szCs w:val="22"/>
                <w:lang w:eastAsia="en-GB"/>
              </w:rPr>
              <w:t>483</w:t>
            </w:r>
            <w:r>
              <w:rPr>
                <w:rFonts w:cs="Calibri"/>
                <w:sz w:val="22"/>
                <w:szCs w:val="22"/>
                <w:lang w:eastAsia="en-GB"/>
              </w:rPr>
              <w:t>,</w:t>
            </w:r>
            <w:r w:rsidRPr="003E007B">
              <w:rPr>
                <w:rFonts w:cs="Calibri"/>
                <w:sz w:val="22"/>
                <w:szCs w:val="22"/>
                <w:lang w:eastAsia="en-GB"/>
              </w:rPr>
              <w:t>05</w:t>
            </w:r>
          </w:p>
        </w:tc>
        <w:tc>
          <w:tcPr>
            <w:tcW w:w="1459" w:type="dxa"/>
            <w:tcBorders>
              <w:top w:val="nil"/>
              <w:left w:val="single" w:sz="4" w:space="0" w:color="auto"/>
              <w:bottom w:val="nil"/>
              <w:right w:val="single" w:sz="4" w:space="0" w:color="auto"/>
            </w:tcBorders>
            <w:shd w:val="clear" w:color="auto" w:fill="auto"/>
            <w:noWrap/>
            <w:vAlign w:val="bottom"/>
            <w:hideMark/>
          </w:tcPr>
          <w:p w14:paraId="37855F01" w14:textId="4A1E30F1"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42</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29A8AFF" w14:textId="0E149D9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11</w:t>
            </w:r>
            <w:r>
              <w:rPr>
                <w:rFonts w:cs="Calibri"/>
                <w:sz w:val="22"/>
                <w:szCs w:val="22"/>
                <w:lang w:eastAsia="en-GB"/>
              </w:rPr>
              <w:t xml:space="preserve"> </w:t>
            </w:r>
            <w:r w:rsidRPr="003E007B">
              <w:rPr>
                <w:rFonts w:cs="Calibri"/>
                <w:sz w:val="22"/>
                <w:szCs w:val="22"/>
                <w:lang w:eastAsia="en-GB"/>
              </w:rPr>
              <w:t>525</w:t>
            </w:r>
            <w:r>
              <w:rPr>
                <w:rFonts w:cs="Calibri"/>
                <w:sz w:val="22"/>
                <w:szCs w:val="22"/>
                <w:lang w:eastAsia="en-GB"/>
              </w:rPr>
              <w:t>,</w:t>
            </w:r>
            <w:r w:rsidRPr="003E007B">
              <w:rPr>
                <w:rFonts w:cs="Calibri"/>
                <w:sz w:val="22"/>
                <w:szCs w:val="22"/>
                <w:lang w:eastAsia="en-GB"/>
              </w:rPr>
              <w:t>05</w:t>
            </w:r>
          </w:p>
        </w:tc>
      </w:tr>
      <w:tr w:rsidR="007A1CEF" w:rsidRPr="003E007B" w14:paraId="7B783CAC"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3869F955"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Nicaragua</w:t>
            </w:r>
          </w:p>
        </w:tc>
        <w:tc>
          <w:tcPr>
            <w:tcW w:w="1600" w:type="dxa"/>
            <w:tcBorders>
              <w:top w:val="nil"/>
              <w:left w:val="single" w:sz="4" w:space="0" w:color="auto"/>
              <w:bottom w:val="nil"/>
              <w:right w:val="single" w:sz="4" w:space="0" w:color="auto"/>
            </w:tcBorders>
            <w:shd w:val="clear" w:color="auto" w:fill="auto"/>
            <w:noWrap/>
            <w:vAlign w:val="bottom"/>
            <w:hideMark/>
          </w:tcPr>
          <w:p w14:paraId="548F00B4"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2015-2020</w:t>
            </w:r>
          </w:p>
        </w:tc>
        <w:tc>
          <w:tcPr>
            <w:tcW w:w="1497" w:type="dxa"/>
            <w:tcBorders>
              <w:top w:val="nil"/>
              <w:left w:val="single" w:sz="4" w:space="0" w:color="auto"/>
              <w:bottom w:val="nil"/>
              <w:right w:val="single" w:sz="4" w:space="0" w:color="auto"/>
            </w:tcBorders>
            <w:shd w:val="clear" w:color="auto" w:fill="auto"/>
            <w:noWrap/>
            <w:vAlign w:val="bottom"/>
            <w:hideMark/>
          </w:tcPr>
          <w:p w14:paraId="0D1AD688" w14:textId="19FBE28C"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605</w:t>
            </w:r>
            <w:r>
              <w:rPr>
                <w:rFonts w:cs="Calibri"/>
                <w:sz w:val="22"/>
                <w:szCs w:val="22"/>
                <w:lang w:eastAsia="en-GB"/>
              </w:rPr>
              <w:t xml:space="preserve"> </w:t>
            </w:r>
            <w:r w:rsidRPr="003E007B">
              <w:rPr>
                <w:rFonts w:cs="Calibri"/>
                <w:sz w:val="22"/>
                <w:szCs w:val="22"/>
                <w:lang w:eastAsia="en-GB"/>
              </w:rPr>
              <w:t>527</w:t>
            </w:r>
            <w:r>
              <w:rPr>
                <w:rFonts w:cs="Calibri"/>
                <w:sz w:val="22"/>
                <w:szCs w:val="22"/>
                <w:lang w:eastAsia="en-GB"/>
              </w:rPr>
              <w:t>,</w:t>
            </w:r>
            <w:r w:rsidRPr="003E007B">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bottom"/>
            <w:hideMark/>
          </w:tcPr>
          <w:p w14:paraId="59A4CA6A" w14:textId="7069812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21F62864" w14:textId="48A8DE8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605</w:t>
            </w:r>
            <w:r>
              <w:rPr>
                <w:rFonts w:cs="Calibri"/>
                <w:sz w:val="22"/>
                <w:szCs w:val="22"/>
                <w:lang w:eastAsia="en-GB"/>
              </w:rPr>
              <w:t xml:space="preserve"> </w:t>
            </w:r>
            <w:r w:rsidRPr="003E007B">
              <w:rPr>
                <w:rFonts w:cs="Calibri"/>
                <w:sz w:val="22"/>
                <w:szCs w:val="22"/>
                <w:lang w:eastAsia="en-GB"/>
              </w:rPr>
              <w:t>527</w:t>
            </w:r>
            <w:r>
              <w:rPr>
                <w:rFonts w:cs="Calibri"/>
                <w:sz w:val="22"/>
                <w:szCs w:val="22"/>
                <w:lang w:eastAsia="en-GB"/>
              </w:rPr>
              <w:t>,</w:t>
            </w:r>
            <w:r w:rsidRPr="003E007B">
              <w:rPr>
                <w:rFonts w:cs="Calibri"/>
                <w:sz w:val="22"/>
                <w:szCs w:val="22"/>
                <w:lang w:eastAsia="en-GB"/>
              </w:rPr>
              <w:t>90</w:t>
            </w:r>
          </w:p>
        </w:tc>
      </w:tr>
      <w:tr w:rsidR="007A1CEF" w:rsidRPr="003E007B" w14:paraId="54D37CC5"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4EBC831A"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Pakistán</w:t>
            </w:r>
          </w:p>
        </w:tc>
        <w:tc>
          <w:tcPr>
            <w:tcW w:w="1600" w:type="dxa"/>
            <w:tcBorders>
              <w:top w:val="nil"/>
              <w:left w:val="single" w:sz="4" w:space="0" w:color="auto"/>
              <w:bottom w:val="nil"/>
              <w:right w:val="single" w:sz="4" w:space="0" w:color="auto"/>
            </w:tcBorders>
            <w:shd w:val="clear" w:color="auto" w:fill="auto"/>
            <w:noWrap/>
            <w:vAlign w:val="bottom"/>
            <w:hideMark/>
          </w:tcPr>
          <w:p w14:paraId="30FE5696"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2017-2020</w:t>
            </w:r>
          </w:p>
        </w:tc>
        <w:tc>
          <w:tcPr>
            <w:tcW w:w="1497" w:type="dxa"/>
            <w:tcBorders>
              <w:top w:val="nil"/>
              <w:left w:val="single" w:sz="4" w:space="0" w:color="auto"/>
              <w:bottom w:val="nil"/>
              <w:right w:val="single" w:sz="4" w:space="0" w:color="auto"/>
            </w:tcBorders>
            <w:shd w:val="clear" w:color="auto" w:fill="auto"/>
            <w:noWrap/>
            <w:vAlign w:val="bottom"/>
            <w:hideMark/>
          </w:tcPr>
          <w:p w14:paraId="284C7FAD" w14:textId="43A2AEC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257</w:t>
            </w:r>
            <w:r>
              <w:rPr>
                <w:rFonts w:cs="Calibri"/>
                <w:sz w:val="22"/>
                <w:szCs w:val="22"/>
                <w:lang w:eastAsia="en-GB"/>
              </w:rPr>
              <w:t xml:space="preserve"> </w:t>
            </w:r>
            <w:r w:rsidRPr="003E007B">
              <w:rPr>
                <w:rFonts w:cs="Calibri"/>
                <w:sz w:val="22"/>
                <w:szCs w:val="22"/>
                <w:lang w:eastAsia="en-GB"/>
              </w:rPr>
              <w:t>631</w:t>
            </w:r>
            <w:r>
              <w:rPr>
                <w:rFonts w:cs="Calibri"/>
                <w:sz w:val="22"/>
                <w:szCs w:val="22"/>
                <w:lang w:eastAsia="en-GB"/>
              </w:rPr>
              <w:t>,</w:t>
            </w:r>
            <w:r w:rsidRPr="003E007B">
              <w:rPr>
                <w:rFonts w:cs="Calibri"/>
                <w:sz w:val="22"/>
                <w:szCs w:val="22"/>
                <w:lang w:eastAsia="en-GB"/>
              </w:rPr>
              <w:t>83</w:t>
            </w:r>
          </w:p>
        </w:tc>
        <w:tc>
          <w:tcPr>
            <w:tcW w:w="1459" w:type="dxa"/>
            <w:tcBorders>
              <w:top w:val="nil"/>
              <w:left w:val="single" w:sz="4" w:space="0" w:color="auto"/>
              <w:bottom w:val="nil"/>
              <w:right w:val="single" w:sz="4" w:space="0" w:color="auto"/>
            </w:tcBorders>
            <w:shd w:val="clear" w:color="auto" w:fill="auto"/>
            <w:noWrap/>
            <w:vAlign w:val="bottom"/>
            <w:hideMark/>
          </w:tcPr>
          <w:p w14:paraId="19CAD8C1" w14:textId="7B9AF645"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5EA33D7" w14:textId="67EA480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257</w:t>
            </w:r>
            <w:r>
              <w:rPr>
                <w:rFonts w:cs="Calibri"/>
                <w:sz w:val="22"/>
                <w:szCs w:val="22"/>
                <w:lang w:eastAsia="en-GB"/>
              </w:rPr>
              <w:t xml:space="preserve"> </w:t>
            </w:r>
            <w:r w:rsidRPr="003E007B">
              <w:rPr>
                <w:rFonts w:cs="Calibri"/>
                <w:sz w:val="22"/>
                <w:szCs w:val="22"/>
                <w:lang w:eastAsia="en-GB"/>
              </w:rPr>
              <w:t>631</w:t>
            </w:r>
            <w:r>
              <w:rPr>
                <w:rFonts w:cs="Calibri"/>
                <w:sz w:val="22"/>
                <w:szCs w:val="22"/>
                <w:lang w:eastAsia="en-GB"/>
              </w:rPr>
              <w:t>,</w:t>
            </w:r>
            <w:r w:rsidRPr="003E007B">
              <w:rPr>
                <w:rFonts w:cs="Calibri"/>
                <w:sz w:val="22"/>
                <w:szCs w:val="22"/>
                <w:lang w:eastAsia="en-GB"/>
              </w:rPr>
              <w:t>83</w:t>
            </w:r>
          </w:p>
        </w:tc>
      </w:tr>
      <w:tr w:rsidR="007A1CEF" w:rsidRPr="003E007B" w14:paraId="68015DCD"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50667E36"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Perú</w:t>
            </w:r>
          </w:p>
        </w:tc>
        <w:tc>
          <w:tcPr>
            <w:tcW w:w="1600" w:type="dxa"/>
            <w:tcBorders>
              <w:top w:val="nil"/>
              <w:left w:val="single" w:sz="4" w:space="0" w:color="auto"/>
              <w:bottom w:val="nil"/>
              <w:right w:val="single" w:sz="4" w:space="0" w:color="auto"/>
            </w:tcBorders>
            <w:shd w:val="clear" w:color="auto" w:fill="auto"/>
            <w:noWrap/>
            <w:vAlign w:val="bottom"/>
            <w:hideMark/>
          </w:tcPr>
          <w:p w14:paraId="0704C5FF"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2014-2017</w:t>
            </w:r>
          </w:p>
        </w:tc>
        <w:tc>
          <w:tcPr>
            <w:tcW w:w="1497" w:type="dxa"/>
            <w:tcBorders>
              <w:top w:val="nil"/>
              <w:left w:val="single" w:sz="4" w:space="0" w:color="auto"/>
              <w:bottom w:val="nil"/>
              <w:right w:val="single" w:sz="4" w:space="0" w:color="auto"/>
            </w:tcBorders>
            <w:shd w:val="clear" w:color="auto" w:fill="auto"/>
            <w:noWrap/>
            <w:vAlign w:val="bottom"/>
            <w:hideMark/>
          </w:tcPr>
          <w:p w14:paraId="5D2C7C16" w14:textId="710BD79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w:t>
            </w:r>
            <w:r>
              <w:rPr>
                <w:rFonts w:cs="Calibri"/>
                <w:sz w:val="22"/>
                <w:szCs w:val="22"/>
                <w:lang w:eastAsia="en-GB"/>
              </w:rPr>
              <w:t xml:space="preserve"> </w:t>
            </w:r>
            <w:r w:rsidRPr="003E007B">
              <w:rPr>
                <w:rFonts w:cs="Calibri"/>
                <w:sz w:val="22"/>
                <w:szCs w:val="22"/>
                <w:lang w:eastAsia="en-GB"/>
              </w:rPr>
              <w:t>572</w:t>
            </w:r>
            <w:r>
              <w:rPr>
                <w:rFonts w:cs="Calibri"/>
                <w:sz w:val="22"/>
                <w:szCs w:val="22"/>
                <w:lang w:eastAsia="en-GB"/>
              </w:rPr>
              <w:t>,</w:t>
            </w:r>
            <w:r w:rsidRPr="003E007B">
              <w:rPr>
                <w:rFonts w:cs="Calibri"/>
                <w:sz w:val="22"/>
                <w:szCs w:val="22"/>
                <w:lang w:eastAsia="en-GB"/>
              </w:rPr>
              <w:t>35</w:t>
            </w:r>
          </w:p>
        </w:tc>
        <w:tc>
          <w:tcPr>
            <w:tcW w:w="1459" w:type="dxa"/>
            <w:tcBorders>
              <w:top w:val="nil"/>
              <w:left w:val="single" w:sz="4" w:space="0" w:color="auto"/>
              <w:bottom w:val="nil"/>
              <w:right w:val="single" w:sz="4" w:space="0" w:color="auto"/>
            </w:tcBorders>
            <w:shd w:val="clear" w:color="auto" w:fill="auto"/>
            <w:noWrap/>
            <w:vAlign w:val="bottom"/>
            <w:hideMark/>
          </w:tcPr>
          <w:p w14:paraId="0EA13787" w14:textId="1F98D42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59DC0039" w14:textId="2944AF1C"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w:t>
            </w:r>
            <w:r>
              <w:rPr>
                <w:rFonts w:cs="Calibri"/>
                <w:sz w:val="22"/>
                <w:szCs w:val="22"/>
                <w:lang w:eastAsia="en-GB"/>
              </w:rPr>
              <w:t xml:space="preserve"> </w:t>
            </w:r>
            <w:r w:rsidRPr="003E007B">
              <w:rPr>
                <w:rFonts w:cs="Calibri"/>
                <w:sz w:val="22"/>
                <w:szCs w:val="22"/>
                <w:lang w:eastAsia="en-GB"/>
              </w:rPr>
              <w:t>572</w:t>
            </w:r>
            <w:r>
              <w:rPr>
                <w:rFonts w:cs="Calibri"/>
                <w:sz w:val="22"/>
                <w:szCs w:val="22"/>
                <w:lang w:eastAsia="en-GB"/>
              </w:rPr>
              <w:t>,</w:t>
            </w:r>
            <w:r w:rsidRPr="003E007B">
              <w:rPr>
                <w:rFonts w:cs="Calibri"/>
                <w:sz w:val="22"/>
                <w:szCs w:val="22"/>
                <w:lang w:eastAsia="en-GB"/>
              </w:rPr>
              <w:t>35</w:t>
            </w:r>
          </w:p>
        </w:tc>
      </w:tr>
      <w:tr w:rsidR="007A1CEF" w:rsidRPr="003E007B" w14:paraId="008A8451"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17786C2C"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Sierra Leona</w:t>
            </w:r>
          </w:p>
        </w:tc>
        <w:tc>
          <w:tcPr>
            <w:tcW w:w="1600" w:type="dxa"/>
            <w:tcBorders>
              <w:top w:val="nil"/>
              <w:left w:val="single" w:sz="4" w:space="0" w:color="auto"/>
              <w:bottom w:val="nil"/>
              <w:right w:val="single" w:sz="4" w:space="0" w:color="auto"/>
            </w:tcBorders>
            <w:shd w:val="clear" w:color="auto" w:fill="auto"/>
            <w:noWrap/>
            <w:vAlign w:val="bottom"/>
            <w:hideMark/>
          </w:tcPr>
          <w:p w14:paraId="01DAA0A4"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3B516016" w14:textId="2515C88A"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42</w:t>
            </w:r>
            <w:r>
              <w:rPr>
                <w:rFonts w:cs="Calibri"/>
                <w:sz w:val="22"/>
                <w:szCs w:val="22"/>
                <w:lang w:eastAsia="en-GB"/>
              </w:rPr>
              <w:t xml:space="preserve"> </w:t>
            </w:r>
            <w:r w:rsidRPr="003E007B">
              <w:rPr>
                <w:rFonts w:cs="Calibri"/>
                <w:sz w:val="22"/>
                <w:szCs w:val="22"/>
                <w:lang w:eastAsia="en-GB"/>
              </w:rPr>
              <w:t>451</w:t>
            </w:r>
            <w:r>
              <w:rPr>
                <w:rFonts w:cs="Calibri"/>
                <w:sz w:val="22"/>
                <w:szCs w:val="22"/>
                <w:lang w:eastAsia="en-GB"/>
              </w:rPr>
              <w:t>,</w:t>
            </w:r>
            <w:r w:rsidRPr="003E007B">
              <w:rPr>
                <w:rFonts w:cs="Calibri"/>
                <w:sz w:val="22"/>
                <w:szCs w:val="22"/>
                <w:lang w:eastAsia="en-GB"/>
              </w:rPr>
              <w:t>05</w:t>
            </w:r>
          </w:p>
        </w:tc>
        <w:tc>
          <w:tcPr>
            <w:tcW w:w="1459" w:type="dxa"/>
            <w:tcBorders>
              <w:top w:val="nil"/>
              <w:left w:val="single" w:sz="4" w:space="0" w:color="auto"/>
              <w:bottom w:val="nil"/>
              <w:right w:val="single" w:sz="4" w:space="0" w:color="auto"/>
            </w:tcBorders>
            <w:shd w:val="clear" w:color="auto" w:fill="auto"/>
            <w:noWrap/>
            <w:vAlign w:val="bottom"/>
            <w:hideMark/>
          </w:tcPr>
          <w:p w14:paraId="3BE001CA" w14:textId="590FCD71"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BB16C0A" w14:textId="6C7FCD5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42</w:t>
            </w:r>
            <w:r>
              <w:rPr>
                <w:rFonts w:cs="Calibri"/>
                <w:sz w:val="22"/>
                <w:szCs w:val="22"/>
                <w:lang w:eastAsia="en-GB"/>
              </w:rPr>
              <w:t xml:space="preserve"> </w:t>
            </w:r>
            <w:r w:rsidRPr="003E007B">
              <w:rPr>
                <w:rFonts w:cs="Calibri"/>
                <w:sz w:val="22"/>
                <w:szCs w:val="22"/>
                <w:lang w:eastAsia="en-GB"/>
              </w:rPr>
              <w:t>451</w:t>
            </w:r>
            <w:r>
              <w:rPr>
                <w:rFonts w:cs="Calibri"/>
                <w:sz w:val="22"/>
                <w:szCs w:val="22"/>
                <w:lang w:eastAsia="en-GB"/>
              </w:rPr>
              <w:t>,</w:t>
            </w:r>
            <w:r w:rsidRPr="003E007B">
              <w:rPr>
                <w:rFonts w:cs="Calibri"/>
                <w:sz w:val="22"/>
                <w:szCs w:val="22"/>
                <w:lang w:eastAsia="en-GB"/>
              </w:rPr>
              <w:t>05</w:t>
            </w:r>
          </w:p>
        </w:tc>
      </w:tr>
      <w:tr w:rsidR="007A1CEF" w:rsidRPr="003E007B" w14:paraId="45B6FCB7"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5D02D23E"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República Árabe de Siria</w:t>
            </w:r>
          </w:p>
        </w:tc>
        <w:tc>
          <w:tcPr>
            <w:tcW w:w="1600" w:type="dxa"/>
            <w:tcBorders>
              <w:top w:val="nil"/>
              <w:left w:val="single" w:sz="4" w:space="0" w:color="auto"/>
              <w:bottom w:val="nil"/>
              <w:right w:val="single" w:sz="4" w:space="0" w:color="auto"/>
            </w:tcBorders>
            <w:shd w:val="clear" w:color="auto" w:fill="auto"/>
            <w:noWrap/>
            <w:vAlign w:val="bottom"/>
            <w:hideMark/>
          </w:tcPr>
          <w:p w14:paraId="504884EB"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2020</w:t>
            </w:r>
          </w:p>
        </w:tc>
        <w:tc>
          <w:tcPr>
            <w:tcW w:w="1497" w:type="dxa"/>
            <w:tcBorders>
              <w:top w:val="nil"/>
              <w:left w:val="single" w:sz="4" w:space="0" w:color="auto"/>
              <w:bottom w:val="nil"/>
              <w:right w:val="single" w:sz="4" w:space="0" w:color="auto"/>
            </w:tcBorders>
            <w:shd w:val="clear" w:color="auto" w:fill="auto"/>
            <w:noWrap/>
            <w:vAlign w:val="bottom"/>
            <w:hideMark/>
          </w:tcPr>
          <w:p w14:paraId="091FFBFF" w14:textId="4E071830"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13</w:t>
            </w:r>
            <w:r>
              <w:rPr>
                <w:rFonts w:cs="Calibri"/>
                <w:sz w:val="22"/>
                <w:szCs w:val="22"/>
                <w:lang w:eastAsia="en-GB"/>
              </w:rPr>
              <w:t xml:space="preserve"> </w:t>
            </w:r>
            <w:r w:rsidRPr="003E007B">
              <w:rPr>
                <w:rFonts w:cs="Calibri"/>
                <w:sz w:val="22"/>
                <w:szCs w:val="22"/>
                <w:lang w:eastAsia="en-GB"/>
              </w:rPr>
              <w:t>878</w:t>
            </w:r>
            <w:r>
              <w:rPr>
                <w:rFonts w:cs="Calibri"/>
                <w:sz w:val="22"/>
                <w:szCs w:val="22"/>
                <w:lang w:eastAsia="en-GB"/>
              </w:rPr>
              <w:t>,</w:t>
            </w:r>
            <w:r w:rsidRPr="003E007B">
              <w:rPr>
                <w:rFonts w:cs="Calibri"/>
                <w:sz w:val="22"/>
                <w:szCs w:val="22"/>
                <w:lang w:eastAsia="en-GB"/>
              </w:rPr>
              <w:t>88</w:t>
            </w:r>
          </w:p>
        </w:tc>
        <w:tc>
          <w:tcPr>
            <w:tcW w:w="1459" w:type="dxa"/>
            <w:tcBorders>
              <w:top w:val="nil"/>
              <w:left w:val="single" w:sz="4" w:space="0" w:color="auto"/>
              <w:bottom w:val="nil"/>
              <w:right w:val="single" w:sz="4" w:space="0" w:color="auto"/>
            </w:tcBorders>
            <w:shd w:val="clear" w:color="auto" w:fill="auto"/>
            <w:noWrap/>
            <w:vAlign w:val="bottom"/>
            <w:hideMark/>
          </w:tcPr>
          <w:p w14:paraId="2B132A33" w14:textId="545F400C"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946A1B9" w14:textId="70F6A2EA"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13</w:t>
            </w:r>
            <w:r>
              <w:rPr>
                <w:rFonts w:cs="Calibri"/>
                <w:sz w:val="22"/>
                <w:szCs w:val="22"/>
                <w:lang w:eastAsia="en-GB"/>
              </w:rPr>
              <w:t xml:space="preserve"> </w:t>
            </w:r>
            <w:r w:rsidRPr="003E007B">
              <w:rPr>
                <w:rFonts w:cs="Calibri"/>
                <w:sz w:val="22"/>
                <w:szCs w:val="22"/>
                <w:lang w:eastAsia="en-GB"/>
              </w:rPr>
              <w:t>878</w:t>
            </w:r>
            <w:r>
              <w:rPr>
                <w:rFonts w:cs="Calibri"/>
                <w:sz w:val="22"/>
                <w:szCs w:val="22"/>
                <w:lang w:eastAsia="en-GB"/>
              </w:rPr>
              <w:t>,</w:t>
            </w:r>
            <w:r w:rsidRPr="003E007B">
              <w:rPr>
                <w:rFonts w:cs="Calibri"/>
                <w:sz w:val="22"/>
                <w:szCs w:val="22"/>
                <w:lang w:eastAsia="en-GB"/>
              </w:rPr>
              <w:t>88</w:t>
            </w:r>
          </w:p>
        </w:tc>
      </w:tr>
      <w:tr w:rsidR="007A1CEF" w:rsidRPr="003E007B" w14:paraId="130FB192"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1809CF66"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Pr>
                <w:rFonts w:cs="Calibri"/>
                <w:sz w:val="22"/>
                <w:szCs w:val="22"/>
              </w:rPr>
              <w:t>Tayikistán</w:t>
            </w:r>
          </w:p>
        </w:tc>
        <w:tc>
          <w:tcPr>
            <w:tcW w:w="1600" w:type="dxa"/>
            <w:tcBorders>
              <w:top w:val="nil"/>
              <w:left w:val="single" w:sz="4" w:space="0" w:color="auto"/>
              <w:bottom w:val="nil"/>
              <w:right w:val="single" w:sz="4" w:space="0" w:color="auto"/>
            </w:tcBorders>
            <w:shd w:val="clear" w:color="auto" w:fill="auto"/>
            <w:noWrap/>
            <w:vAlign w:val="bottom"/>
            <w:hideMark/>
          </w:tcPr>
          <w:p w14:paraId="4B664A81"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2018-2020</w:t>
            </w:r>
          </w:p>
        </w:tc>
        <w:tc>
          <w:tcPr>
            <w:tcW w:w="1497" w:type="dxa"/>
            <w:tcBorders>
              <w:top w:val="nil"/>
              <w:left w:val="single" w:sz="4" w:space="0" w:color="auto"/>
              <w:bottom w:val="nil"/>
              <w:right w:val="single" w:sz="4" w:space="0" w:color="auto"/>
            </w:tcBorders>
            <w:shd w:val="clear" w:color="auto" w:fill="auto"/>
            <w:noWrap/>
            <w:vAlign w:val="bottom"/>
            <w:hideMark/>
          </w:tcPr>
          <w:p w14:paraId="2E451786" w14:textId="41144206"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88</w:t>
            </w:r>
            <w:r>
              <w:rPr>
                <w:rFonts w:cs="Calibri"/>
                <w:sz w:val="22"/>
                <w:szCs w:val="22"/>
                <w:lang w:eastAsia="en-GB"/>
              </w:rPr>
              <w:t xml:space="preserve"> </w:t>
            </w:r>
            <w:r w:rsidRPr="003E007B">
              <w:rPr>
                <w:rFonts w:cs="Calibri"/>
                <w:sz w:val="22"/>
                <w:szCs w:val="22"/>
                <w:lang w:eastAsia="en-GB"/>
              </w:rPr>
              <w:t>638</w:t>
            </w:r>
            <w:r>
              <w:rPr>
                <w:rFonts w:cs="Calibri"/>
                <w:sz w:val="22"/>
                <w:szCs w:val="22"/>
                <w:lang w:eastAsia="en-GB"/>
              </w:rPr>
              <w:t>,</w:t>
            </w:r>
            <w:r w:rsidRPr="003E007B">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bottom"/>
            <w:hideMark/>
          </w:tcPr>
          <w:p w14:paraId="2BA42F4C" w14:textId="4747AB4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54B73240" w14:textId="0C6B5B9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88</w:t>
            </w:r>
            <w:r>
              <w:rPr>
                <w:rFonts w:cs="Calibri"/>
                <w:sz w:val="22"/>
                <w:szCs w:val="22"/>
                <w:lang w:eastAsia="en-GB"/>
              </w:rPr>
              <w:t xml:space="preserve"> </w:t>
            </w:r>
            <w:r w:rsidRPr="003E007B">
              <w:rPr>
                <w:rFonts w:cs="Calibri"/>
                <w:sz w:val="22"/>
                <w:szCs w:val="22"/>
                <w:lang w:eastAsia="en-GB"/>
              </w:rPr>
              <w:t>638</w:t>
            </w:r>
            <w:r>
              <w:rPr>
                <w:rFonts w:cs="Calibri"/>
                <w:sz w:val="22"/>
                <w:szCs w:val="22"/>
                <w:lang w:eastAsia="en-GB"/>
              </w:rPr>
              <w:t>,</w:t>
            </w:r>
            <w:r w:rsidRPr="003E007B">
              <w:rPr>
                <w:rFonts w:cs="Calibri"/>
                <w:sz w:val="22"/>
                <w:szCs w:val="22"/>
                <w:lang w:eastAsia="en-GB"/>
              </w:rPr>
              <w:t>55</w:t>
            </w:r>
          </w:p>
        </w:tc>
      </w:tr>
      <w:tr w:rsidR="007A1CEF" w:rsidRPr="003E007B" w14:paraId="59A00BD4"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5C1BEC3A"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Túnez</w:t>
            </w:r>
          </w:p>
        </w:tc>
        <w:tc>
          <w:tcPr>
            <w:tcW w:w="1600" w:type="dxa"/>
            <w:tcBorders>
              <w:top w:val="nil"/>
              <w:left w:val="single" w:sz="4" w:space="0" w:color="auto"/>
              <w:bottom w:val="nil"/>
              <w:right w:val="single" w:sz="4" w:space="0" w:color="auto"/>
            </w:tcBorders>
            <w:shd w:val="clear" w:color="auto" w:fill="auto"/>
            <w:noWrap/>
            <w:vAlign w:val="bottom"/>
            <w:hideMark/>
          </w:tcPr>
          <w:p w14:paraId="36426422"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2015-2020</w:t>
            </w:r>
          </w:p>
        </w:tc>
        <w:tc>
          <w:tcPr>
            <w:tcW w:w="1497" w:type="dxa"/>
            <w:tcBorders>
              <w:top w:val="nil"/>
              <w:left w:val="single" w:sz="4" w:space="0" w:color="auto"/>
              <w:bottom w:val="nil"/>
              <w:right w:val="single" w:sz="4" w:space="0" w:color="auto"/>
            </w:tcBorders>
            <w:shd w:val="clear" w:color="auto" w:fill="auto"/>
            <w:noWrap/>
            <w:vAlign w:val="bottom"/>
            <w:hideMark/>
          </w:tcPr>
          <w:p w14:paraId="2C0837E1" w14:textId="47CDB723"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23</w:t>
            </w:r>
            <w:r>
              <w:rPr>
                <w:rFonts w:cs="Calibri"/>
                <w:sz w:val="22"/>
                <w:szCs w:val="22"/>
                <w:lang w:eastAsia="en-GB"/>
              </w:rPr>
              <w:t xml:space="preserve"> </w:t>
            </w:r>
            <w:r w:rsidRPr="003E007B">
              <w:rPr>
                <w:rFonts w:cs="Calibri"/>
                <w:sz w:val="22"/>
                <w:szCs w:val="22"/>
                <w:lang w:eastAsia="en-GB"/>
              </w:rPr>
              <w:t>008</w:t>
            </w:r>
            <w:r>
              <w:rPr>
                <w:rFonts w:cs="Calibri"/>
                <w:sz w:val="22"/>
                <w:szCs w:val="22"/>
                <w:lang w:eastAsia="en-GB"/>
              </w:rPr>
              <w:t>,</w:t>
            </w:r>
            <w:r w:rsidRPr="003E007B">
              <w:rPr>
                <w:rFonts w:cs="Calibri"/>
                <w:sz w:val="22"/>
                <w:szCs w:val="22"/>
                <w:lang w:eastAsia="en-GB"/>
              </w:rPr>
              <w:t>10</w:t>
            </w:r>
          </w:p>
        </w:tc>
        <w:tc>
          <w:tcPr>
            <w:tcW w:w="1459" w:type="dxa"/>
            <w:tcBorders>
              <w:top w:val="nil"/>
              <w:left w:val="single" w:sz="4" w:space="0" w:color="auto"/>
              <w:bottom w:val="nil"/>
              <w:right w:val="single" w:sz="4" w:space="0" w:color="auto"/>
            </w:tcBorders>
            <w:shd w:val="clear" w:color="auto" w:fill="auto"/>
            <w:noWrap/>
            <w:vAlign w:val="bottom"/>
            <w:hideMark/>
          </w:tcPr>
          <w:p w14:paraId="5254902C" w14:textId="6BB34B6F"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12BD53C" w14:textId="3C527E2B"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23</w:t>
            </w:r>
            <w:r>
              <w:rPr>
                <w:rFonts w:cs="Calibri"/>
                <w:sz w:val="22"/>
                <w:szCs w:val="22"/>
                <w:lang w:eastAsia="en-GB"/>
              </w:rPr>
              <w:t xml:space="preserve"> </w:t>
            </w:r>
            <w:r w:rsidRPr="003E007B">
              <w:rPr>
                <w:rFonts w:cs="Calibri"/>
                <w:sz w:val="22"/>
                <w:szCs w:val="22"/>
                <w:lang w:eastAsia="en-GB"/>
              </w:rPr>
              <w:t>008</w:t>
            </w:r>
            <w:r>
              <w:rPr>
                <w:rFonts w:cs="Calibri"/>
                <w:sz w:val="22"/>
                <w:szCs w:val="22"/>
                <w:lang w:eastAsia="en-GB"/>
              </w:rPr>
              <w:t>,</w:t>
            </w:r>
            <w:r w:rsidRPr="003E007B">
              <w:rPr>
                <w:rFonts w:cs="Calibri"/>
                <w:sz w:val="22"/>
                <w:szCs w:val="22"/>
                <w:lang w:eastAsia="en-GB"/>
              </w:rPr>
              <w:t>10</w:t>
            </w:r>
          </w:p>
        </w:tc>
      </w:tr>
      <w:tr w:rsidR="007A1CEF" w:rsidRPr="003E007B" w14:paraId="6BFF7413"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6BF2A439"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Vanuatu</w:t>
            </w:r>
          </w:p>
        </w:tc>
        <w:tc>
          <w:tcPr>
            <w:tcW w:w="1600" w:type="dxa"/>
            <w:tcBorders>
              <w:top w:val="nil"/>
              <w:left w:val="single" w:sz="4" w:space="0" w:color="auto"/>
              <w:bottom w:val="nil"/>
              <w:right w:val="single" w:sz="4" w:space="0" w:color="auto"/>
            </w:tcBorders>
            <w:shd w:val="clear" w:color="auto" w:fill="auto"/>
            <w:noWrap/>
            <w:vAlign w:val="bottom"/>
            <w:hideMark/>
          </w:tcPr>
          <w:p w14:paraId="5693013D"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2014-2020</w:t>
            </w:r>
          </w:p>
        </w:tc>
        <w:tc>
          <w:tcPr>
            <w:tcW w:w="1497" w:type="dxa"/>
            <w:tcBorders>
              <w:top w:val="nil"/>
              <w:left w:val="single" w:sz="4" w:space="0" w:color="auto"/>
              <w:bottom w:val="nil"/>
              <w:right w:val="single" w:sz="4" w:space="0" w:color="auto"/>
            </w:tcBorders>
            <w:shd w:val="clear" w:color="auto" w:fill="auto"/>
            <w:noWrap/>
            <w:vAlign w:val="bottom"/>
            <w:hideMark/>
          </w:tcPr>
          <w:p w14:paraId="60A3559A" w14:textId="154CBF30"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70</w:t>
            </w:r>
            <w:r>
              <w:rPr>
                <w:rFonts w:cs="Calibri"/>
                <w:sz w:val="22"/>
                <w:szCs w:val="22"/>
                <w:lang w:eastAsia="en-GB"/>
              </w:rPr>
              <w:t xml:space="preserve"> </w:t>
            </w:r>
            <w:r w:rsidRPr="003E007B">
              <w:rPr>
                <w:rFonts w:cs="Calibri"/>
                <w:sz w:val="22"/>
                <w:szCs w:val="22"/>
                <w:lang w:eastAsia="en-GB"/>
              </w:rPr>
              <w:t>016</w:t>
            </w:r>
            <w:r>
              <w:rPr>
                <w:rFonts w:cs="Calibri"/>
                <w:sz w:val="22"/>
                <w:szCs w:val="22"/>
                <w:lang w:eastAsia="en-GB"/>
              </w:rPr>
              <w:t>,</w:t>
            </w:r>
            <w:r w:rsidRPr="003E007B">
              <w:rPr>
                <w:rFonts w:cs="Calibri"/>
                <w:sz w:val="22"/>
                <w:szCs w:val="22"/>
                <w:lang w:eastAsia="en-GB"/>
              </w:rPr>
              <w:t>86</w:t>
            </w:r>
          </w:p>
        </w:tc>
        <w:tc>
          <w:tcPr>
            <w:tcW w:w="1459" w:type="dxa"/>
            <w:tcBorders>
              <w:top w:val="nil"/>
              <w:left w:val="single" w:sz="4" w:space="0" w:color="auto"/>
              <w:bottom w:val="nil"/>
              <w:right w:val="single" w:sz="4" w:space="0" w:color="auto"/>
            </w:tcBorders>
            <w:shd w:val="clear" w:color="auto" w:fill="auto"/>
            <w:noWrap/>
            <w:vAlign w:val="bottom"/>
            <w:hideMark/>
          </w:tcPr>
          <w:p w14:paraId="7517E9FB" w14:textId="48E58969"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317837BF" w14:textId="1E9CC9DD"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70</w:t>
            </w:r>
            <w:r>
              <w:rPr>
                <w:rFonts w:cs="Calibri"/>
                <w:sz w:val="22"/>
                <w:szCs w:val="22"/>
                <w:lang w:eastAsia="en-GB"/>
              </w:rPr>
              <w:t xml:space="preserve"> </w:t>
            </w:r>
            <w:r w:rsidRPr="003E007B">
              <w:rPr>
                <w:rFonts w:cs="Calibri"/>
                <w:sz w:val="22"/>
                <w:szCs w:val="22"/>
                <w:lang w:eastAsia="en-GB"/>
              </w:rPr>
              <w:t>016</w:t>
            </w:r>
            <w:r>
              <w:rPr>
                <w:rFonts w:cs="Calibri"/>
                <w:sz w:val="22"/>
                <w:szCs w:val="22"/>
                <w:lang w:eastAsia="en-GB"/>
              </w:rPr>
              <w:t>,</w:t>
            </w:r>
            <w:r w:rsidRPr="003E007B">
              <w:rPr>
                <w:rFonts w:cs="Calibri"/>
                <w:sz w:val="22"/>
                <w:szCs w:val="22"/>
                <w:lang w:eastAsia="en-GB"/>
              </w:rPr>
              <w:t>86</w:t>
            </w:r>
          </w:p>
        </w:tc>
      </w:tr>
      <w:tr w:rsidR="007A1CEF" w:rsidRPr="003E007B" w14:paraId="6A2D189A"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4214E700"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textAlignment w:val="auto"/>
              <w:rPr>
                <w:rFonts w:cs="Calibri"/>
                <w:sz w:val="22"/>
                <w:szCs w:val="22"/>
                <w:lang w:eastAsia="en-GB"/>
              </w:rPr>
            </w:pPr>
            <w:r w:rsidRPr="00293240">
              <w:rPr>
                <w:rFonts w:cs="Calibri"/>
                <w:sz w:val="22"/>
                <w:szCs w:val="22"/>
              </w:rPr>
              <w:t>Venezuela</w:t>
            </w:r>
          </w:p>
        </w:tc>
        <w:tc>
          <w:tcPr>
            <w:tcW w:w="1600" w:type="dxa"/>
            <w:tcBorders>
              <w:top w:val="nil"/>
              <w:left w:val="single" w:sz="4" w:space="0" w:color="auto"/>
              <w:bottom w:val="nil"/>
              <w:right w:val="single" w:sz="4" w:space="0" w:color="auto"/>
            </w:tcBorders>
            <w:shd w:val="clear" w:color="auto" w:fill="auto"/>
            <w:noWrap/>
            <w:vAlign w:val="bottom"/>
            <w:hideMark/>
          </w:tcPr>
          <w:p w14:paraId="36EECCA2" w14:textId="77777777"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center"/>
              <w:textAlignment w:val="auto"/>
              <w:rPr>
                <w:rFonts w:cs="Calibri"/>
                <w:sz w:val="22"/>
                <w:szCs w:val="22"/>
                <w:lang w:eastAsia="en-GB"/>
              </w:rPr>
            </w:pPr>
            <w:r w:rsidRPr="003E007B">
              <w:rPr>
                <w:rFonts w:cs="Calibri"/>
                <w:sz w:val="22"/>
                <w:szCs w:val="22"/>
                <w:lang w:eastAsia="en-GB"/>
              </w:rPr>
              <w:t>2013-2020</w:t>
            </w:r>
          </w:p>
        </w:tc>
        <w:tc>
          <w:tcPr>
            <w:tcW w:w="1497" w:type="dxa"/>
            <w:tcBorders>
              <w:top w:val="nil"/>
              <w:left w:val="single" w:sz="4" w:space="0" w:color="auto"/>
              <w:bottom w:val="nil"/>
              <w:right w:val="single" w:sz="4" w:space="0" w:color="auto"/>
            </w:tcBorders>
            <w:shd w:val="clear" w:color="auto" w:fill="auto"/>
            <w:noWrap/>
            <w:vAlign w:val="bottom"/>
            <w:hideMark/>
          </w:tcPr>
          <w:p w14:paraId="022D3055" w14:textId="0BCC008E"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w:t>
            </w:r>
            <w:r>
              <w:rPr>
                <w:rFonts w:cs="Calibri"/>
                <w:sz w:val="22"/>
                <w:szCs w:val="22"/>
                <w:lang w:eastAsia="en-GB"/>
              </w:rPr>
              <w:t xml:space="preserve"> </w:t>
            </w:r>
            <w:r w:rsidRPr="003E007B">
              <w:rPr>
                <w:rFonts w:cs="Calibri"/>
                <w:sz w:val="22"/>
                <w:szCs w:val="22"/>
                <w:lang w:eastAsia="en-GB"/>
              </w:rPr>
              <w:t>991</w:t>
            </w:r>
            <w:r>
              <w:rPr>
                <w:rFonts w:cs="Calibri"/>
                <w:sz w:val="22"/>
                <w:szCs w:val="22"/>
                <w:lang w:eastAsia="en-GB"/>
              </w:rPr>
              <w:t xml:space="preserve"> </w:t>
            </w:r>
            <w:r w:rsidRPr="003E007B">
              <w:rPr>
                <w:rFonts w:cs="Calibri"/>
                <w:sz w:val="22"/>
                <w:szCs w:val="22"/>
                <w:lang w:eastAsia="en-GB"/>
              </w:rPr>
              <w:t>494</w:t>
            </w:r>
            <w:r>
              <w:rPr>
                <w:rFonts w:cs="Calibri"/>
                <w:sz w:val="22"/>
                <w:szCs w:val="22"/>
                <w:lang w:eastAsia="en-GB"/>
              </w:rPr>
              <w:t>,</w:t>
            </w:r>
            <w:r w:rsidRPr="003E007B">
              <w:rPr>
                <w:rFonts w:cs="Calibri"/>
                <w:sz w:val="22"/>
                <w:szCs w:val="22"/>
                <w:lang w:eastAsia="en-GB"/>
              </w:rPr>
              <w:t>49</w:t>
            </w:r>
          </w:p>
        </w:tc>
        <w:tc>
          <w:tcPr>
            <w:tcW w:w="1459" w:type="dxa"/>
            <w:tcBorders>
              <w:top w:val="nil"/>
              <w:left w:val="single" w:sz="4" w:space="0" w:color="auto"/>
              <w:bottom w:val="nil"/>
              <w:right w:val="single" w:sz="4" w:space="0" w:color="auto"/>
            </w:tcBorders>
            <w:shd w:val="clear" w:color="auto" w:fill="auto"/>
            <w:noWrap/>
            <w:vAlign w:val="bottom"/>
            <w:hideMark/>
          </w:tcPr>
          <w:p w14:paraId="1AA3D950" w14:textId="5FAA73EF"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AD4A0E4" w14:textId="76B70DD2" w:rsidR="007A1CEF" w:rsidRPr="003E007B" w:rsidRDefault="007A1CEF" w:rsidP="007A1CEF">
            <w:pPr>
              <w:tabs>
                <w:tab w:val="clear" w:pos="567"/>
                <w:tab w:val="clear" w:pos="1134"/>
                <w:tab w:val="clear" w:pos="1701"/>
                <w:tab w:val="clear" w:pos="2268"/>
                <w:tab w:val="clear" w:pos="2835"/>
              </w:tabs>
              <w:overflowPunct/>
              <w:autoSpaceDE/>
              <w:autoSpaceDN/>
              <w:adjustRightInd/>
              <w:spacing w:before="20" w:after="20"/>
              <w:jc w:val="right"/>
              <w:textAlignment w:val="auto"/>
              <w:rPr>
                <w:rFonts w:cs="Calibri"/>
                <w:sz w:val="22"/>
                <w:szCs w:val="22"/>
                <w:lang w:eastAsia="en-GB"/>
              </w:rPr>
            </w:pPr>
            <w:r w:rsidRPr="003E007B">
              <w:rPr>
                <w:rFonts w:cs="Calibri"/>
                <w:sz w:val="22"/>
                <w:szCs w:val="22"/>
                <w:lang w:eastAsia="en-GB"/>
              </w:rPr>
              <w:t>1</w:t>
            </w:r>
            <w:r>
              <w:rPr>
                <w:rFonts w:cs="Calibri"/>
                <w:sz w:val="22"/>
                <w:szCs w:val="22"/>
                <w:lang w:eastAsia="en-GB"/>
              </w:rPr>
              <w:t xml:space="preserve"> </w:t>
            </w:r>
            <w:r w:rsidRPr="003E007B">
              <w:rPr>
                <w:rFonts w:cs="Calibri"/>
                <w:sz w:val="22"/>
                <w:szCs w:val="22"/>
                <w:lang w:eastAsia="en-GB"/>
              </w:rPr>
              <w:t>991</w:t>
            </w:r>
            <w:r>
              <w:rPr>
                <w:rFonts w:cs="Calibri"/>
                <w:sz w:val="22"/>
                <w:szCs w:val="22"/>
                <w:lang w:eastAsia="en-GB"/>
              </w:rPr>
              <w:t xml:space="preserve"> </w:t>
            </w:r>
            <w:r w:rsidRPr="003E007B">
              <w:rPr>
                <w:rFonts w:cs="Calibri"/>
                <w:sz w:val="22"/>
                <w:szCs w:val="22"/>
                <w:lang w:eastAsia="en-GB"/>
              </w:rPr>
              <w:t>494</w:t>
            </w:r>
            <w:r>
              <w:rPr>
                <w:rFonts w:cs="Calibri"/>
                <w:sz w:val="22"/>
                <w:szCs w:val="22"/>
                <w:lang w:eastAsia="en-GB"/>
              </w:rPr>
              <w:t>,</w:t>
            </w:r>
            <w:r w:rsidRPr="003E007B">
              <w:rPr>
                <w:rFonts w:cs="Calibri"/>
                <w:sz w:val="22"/>
                <w:szCs w:val="22"/>
                <w:lang w:eastAsia="en-GB"/>
              </w:rPr>
              <w:t>49</w:t>
            </w:r>
          </w:p>
        </w:tc>
      </w:tr>
      <w:tr w:rsidR="007A1CEF" w:rsidRPr="003E007B" w14:paraId="20D0B414" w14:textId="77777777" w:rsidTr="007A1CEF">
        <w:trPr>
          <w:trHeight w:val="20"/>
          <w:jc w:val="center"/>
        </w:trPr>
        <w:tc>
          <w:tcPr>
            <w:tcW w:w="3572" w:type="dxa"/>
            <w:tcBorders>
              <w:top w:val="nil"/>
              <w:left w:val="single" w:sz="4" w:space="0" w:color="auto"/>
              <w:bottom w:val="nil"/>
              <w:right w:val="single" w:sz="4" w:space="0" w:color="auto"/>
            </w:tcBorders>
            <w:shd w:val="clear" w:color="auto" w:fill="auto"/>
            <w:vAlign w:val="bottom"/>
            <w:hideMark/>
          </w:tcPr>
          <w:p w14:paraId="5F15BA9D" w14:textId="77777777" w:rsidR="007A1CEF" w:rsidRPr="003E007B" w:rsidRDefault="007A1CEF" w:rsidP="00396706">
            <w:pPr>
              <w:tabs>
                <w:tab w:val="clear" w:pos="567"/>
                <w:tab w:val="clear" w:pos="1134"/>
                <w:tab w:val="clear" w:pos="1701"/>
                <w:tab w:val="clear" w:pos="2268"/>
                <w:tab w:val="clear" w:pos="2835"/>
              </w:tabs>
              <w:overflowPunct/>
              <w:autoSpaceDE/>
              <w:autoSpaceDN/>
              <w:adjustRightInd/>
              <w:spacing w:before="20" w:after="60"/>
              <w:textAlignment w:val="auto"/>
              <w:rPr>
                <w:rFonts w:cs="Calibri"/>
                <w:sz w:val="22"/>
                <w:szCs w:val="22"/>
                <w:lang w:eastAsia="en-GB"/>
              </w:rPr>
            </w:pPr>
            <w:r>
              <w:rPr>
                <w:rFonts w:cs="Calibri"/>
                <w:sz w:val="22"/>
                <w:szCs w:val="22"/>
              </w:rPr>
              <w:t>Yemen</w:t>
            </w:r>
          </w:p>
        </w:tc>
        <w:tc>
          <w:tcPr>
            <w:tcW w:w="1600" w:type="dxa"/>
            <w:tcBorders>
              <w:top w:val="nil"/>
              <w:left w:val="single" w:sz="4" w:space="0" w:color="auto"/>
              <w:bottom w:val="nil"/>
              <w:right w:val="single" w:sz="4" w:space="0" w:color="auto"/>
            </w:tcBorders>
            <w:shd w:val="clear" w:color="auto" w:fill="auto"/>
            <w:noWrap/>
            <w:vAlign w:val="bottom"/>
            <w:hideMark/>
          </w:tcPr>
          <w:p w14:paraId="5FA4FDBD" w14:textId="77777777" w:rsidR="007A1CEF" w:rsidRPr="003E007B" w:rsidRDefault="007A1CEF" w:rsidP="00396706">
            <w:pPr>
              <w:tabs>
                <w:tab w:val="clear" w:pos="567"/>
                <w:tab w:val="clear" w:pos="1134"/>
                <w:tab w:val="clear" w:pos="1701"/>
                <w:tab w:val="clear" w:pos="2268"/>
                <w:tab w:val="clear" w:pos="2835"/>
              </w:tabs>
              <w:overflowPunct/>
              <w:autoSpaceDE/>
              <w:autoSpaceDN/>
              <w:adjustRightInd/>
              <w:spacing w:before="20" w:after="60"/>
              <w:jc w:val="center"/>
              <w:textAlignment w:val="auto"/>
              <w:rPr>
                <w:rFonts w:cs="Calibri"/>
                <w:sz w:val="22"/>
                <w:szCs w:val="22"/>
                <w:lang w:eastAsia="en-GB"/>
              </w:rPr>
            </w:pPr>
            <w:r w:rsidRPr="003E007B">
              <w:rPr>
                <w:rFonts w:cs="Calibri"/>
                <w:sz w:val="22"/>
                <w:szCs w:val="22"/>
                <w:lang w:eastAsia="en-GB"/>
              </w:rPr>
              <w:t>2016-2020</w:t>
            </w:r>
          </w:p>
        </w:tc>
        <w:tc>
          <w:tcPr>
            <w:tcW w:w="1497" w:type="dxa"/>
            <w:tcBorders>
              <w:top w:val="nil"/>
              <w:left w:val="single" w:sz="4" w:space="0" w:color="auto"/>
              <w:bottom w:val="nil"/>
              <w:right w:val="single" w:sz="4" w:space="0" w:color="auto"/>
            </w:tcBorders>
            <w:shd w:val="clear" w:color="auto" w:fill="auto"/>
            <w:noWrap/>
            <w:vAlign w:val="bottom"/>
            <w:hideMark/>
          </w:tcPr>
          <w:p w14:paraId="57A71A4B" w14:textId="2271F4A0" w:rsidR="007A1CEF" w:rsidRPr="003E007B" w:rsidRDefault="007A1CEF" w:rsidP="00396706">
            <w:pPr>
              <w:tabs>
                <w:tab w:val="clear" w:pos="567"/>
                <w:tab w:val="clear" w:pos="1134"/>
                <w:tab w:val="clear" w:pos="1701"/>
                <w:tab w:val="clear" w:pos="2268"/>
                <w:tab w:val="clear" w:pos="2835"/>
              </w:tabs>
              <w:overflowPunct/>
              <w:autoSpaceDE/>
              <w:autoSpaceDN/>
              <w:adjustRightInd/>
              <w:spacing w:before="20" w:after="60"/>
              <w:jc w:val="right"/>
              <w:textAlignment w:val="auto"/>
              <w:rPr>
                <w:rFonts w:cs="Calibri"/>
                <w:sz w:val="22"/>
                <w:szCs w:val="22"/>
                <w:lang w:eastAsia="en-GB"/>
              </w:rPr>
            </w:pPr>
            <w:r w:rsidRPr="003E007B">
              <w:rPr>
                <w:rFonts w:cs="Calibri"/>
                <w:sz w:val="22"/>
                <w:szCs w:val="22"/>
                <w:lang w:eastAsia="en-GB"/>
              </w:rPr>
              <w:t>45</w:t>
            </w:r>
            <w:r>
              <w:rPr>
                <w:rFonts w:cs="Calibri"/>
                <w:sz w:val="22"/>
                <w:szCs w:val="22"/>
                <w:lang w:eastAsia="en-GB"/>
              </w:rPr>
              <w:t xml:space="preserve"> </w:t>
            </w:r>
            <w:r w:rsidRPr="003E007B">
              <w:rPr>
                <w:rFonts w:cs="Calibri"/>
                <w:sz w:val="22"/>
                <w:szCs w:val="22"/>
                <w:lang w:eastAsia="en-GB"/>
              </w:rPr>
              <w:t>342</w:t>
            </w:r>
            <w:r>
              <w:rPr>
                <w:rFonts w:cs="Calibri"/>
                <w:sz w:val="22"/>
                <w:szCs w:val="22"/>
                <w:lang w:eastAsia="en-GB"/>
              </w:rPr>
              <w:t>,</w:t>
            </w:r>
            <w:r w:rsidRPr="003E007B">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bottom"/>
            <w:hideMark/>
          </w:tcPr>
          <w:p w14:paraId="40A898E5" w14:textId="2367DF9C" w:rsidR="007A1CEF" w:rsidRPr="003E007B" w:rsidRDefault="007A1CEF" w:rsidP="00396706">
            <w:pPr>
              <w:tabs>
                <w:tab w:val="clear" w:pos="567"/>
                <w:tab w:val="clear" w:pos="1134"/>
                <w:tab w:val="clear" w:pos="1701"/>
                <w:tab w:val="clear" w:pos="2268"/>
                <w:tab w:val="clear" w:pos="2835"/>
              </w:tabs>
              <w:overflowPunct/>
              <w:autoSpaceDE/>
              <w:autoSpaceDN/>
              <w:adjustRightInd/>
              <w:spacing w:before="20" w:after="60"/>
              <w:jc w:val="right"/>
              <w:textAlignment w:val="auto"/>
              <w:rPr>
                <w:rFonts w:cs="Calibri"/>
                <w:sz w:val="22"/>
                <w:szCs w:val="22"/>
                <w:lang w:eastAsia="en-GB"/>
              </w:rPr>
            </w:pPr>
            <w:r w:rsidRPr="003E007B">
              <w:rPr>
                <w:rFonts w:cs="Calibri"/>
                <w:sz w:val="22"/>
                <w:szCs w:val="22"/>
                <w:lang w:eastAsia="en-GB"/>
              </w:rPr>
              <w:t>0</w:t>
            </w:r>
            <w:r>
              <w:rPr>
                <w:rFonts w:cs="Calibri"/>
                <w:sz w:val="22"/>
                <w:szCs w:val="22"/>
                <w:lang w:eastAsia="en-GB"/>
              </w:rPr>
              <w:t>,</w:t>
            </w:r>
            <w:r w:rsidRPr="003E007B">
              <w:rPr>
                <w:rFonts w:cs="Calibri"/>
                <w:sz w:val="22"/>
                <w:szCs w:val="22"/>
                <w:lang w:eastAsia="en-GB"/>
              </w:rPr>
              <w:t>00</w:t>
            </w:r>
          </w:p>
        </w:tc>
        <w:tc>
          <w:tcPr>
            <w:tcW w:w="1497" w:type="dxa"/>
            <w:tcBorders>
              <w:top w:val="nil"/>
              <w:left w:val="single" w:sz="4" w:space="0" w:color="auto"/>
              <w:bottom w:val="nil"/>
              <w:right w:val="single" w:sz="4" w:space="0" w:color="auto"/>
            </w:tcBorders>
            <w:shd w:val="clear" w:color="auto" w:fill="auto"/>
            <w:noWrap/>
            <w:vAlign w:val="bottom"/>
            <w:hideMark/>
          </w:tcPr>
          <w:p w14:paraId="1EFE6761" w14:textId="3079316A" w:rsidR="007A1CEF" w:rsidRPr="003E007B" w:rsidRDefault="007A1CEF" w:rsidP="00396706">
            <w:pPr>
              <w:tabs>
                <w:tab w:val="clear" w:pos="567"/>
                <w:tab w:val="clear" w:pos="1134"/>
                <w:tab w:val="clear" w:pos="1701"/>
                <w:tab w:val="clear" w:pos="2268"/>
                <w:tab w:val="clear" w:pos="2835"/>
              </w:tabs>
              <w:overflowPunct/>
              <w:autoSpaceDE/>
              <w:autoSpaceDN/>
              <w:adjustRightInd/>
              <w:spacing w:before="20" w:after="60"/>
              <w:jc w:val="right"/>
              <w:textAlignment w:val="auto"/>
              <w:rPr>
                <w:rFonts w:cs="Calibri"/>
                <w:sz w:val="22"/>
                <w:szCs w:val="22"/>
                <w:lang w:eastAsia="en-GB"/>
              </w:rPr>
            </w:pPr>
            <w:r w:rsidRPr="003E007B">
              <w:rPr>
                <w:rFonts w:cs="Calibri"/>
                <w:sz w:val="22"/>
                <w:szCs w:val="22"/>
                <w:lang w:eastAsia="en-GB"/>
              </w:rPr>
              <w:t>45</w:t>
            </w:r>
            <w:r>
              <w:rPr>
                <w:rFonts w:cs="Calibri"/>
                <w:sz w:val="22"/>
                <w:szCs w:val="22"/>
                <w:lang w:eastAsia="en-GB"/>
              </w:rPr>
              <w:t xml:space="preserve"> </w:t>
            </w:r>
            <w:r w:rsidRPr="003E007B">
              <w:rPr>
                <w:rFonts w:cs="Calibri"/>
                <w:sz w:val="22"/>
                <w:szCs w:val="22"/>
                <w:lang w:eastAsia="en-GB"/>
              </w:rPr>
              <w:t>342</w:t>
            </w:r>
            <w:r>
              <w:rPr>
                <w:rFonts w:cs="Calibri"/>
                <w:sz w:val="22"/>
                <w:szCs w:val="22"/>
                <w:lang w:eastAsia="en-GB"/>
              </w:rPr>
              <w:t>,</w:t>
            </w:r>
            <w:r w:rsidRPr="003E007B">
              <w:rPr>
                <w:rFonts w:cs="Calibri"/>
                <w:sz w:val="22"/>
                <w:szCs w:val="22"/>
                <w:lang w:eastAsia="en-GB"/>
              </w:rPr>
              <w:t>90</w:t>
            </w:r>
          </w:p>
        </w:tc>
      </w:tr>
      <w:tr w:rsidR="007A1CEF" w:rsidRPr="003E007B" w14:paraId="778FEF86" w14:textId="77777777" w:rsidTr="007A1CEF">
        <w:trPr>
          <w:trHeight w:val="288"/>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14:paraId="019933D1" w14:textId="3A31B697" w:rsidR="007A1CEF" w:rsidRPr="003E007B" w:rsidRDefault="007A1CEF" w:rsidP="00396706">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eastAsia="en-GB"/>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D659684" w14:textId="77777777" w:rsidR="007A1CEF" w:rsidRPr="003E007B" w:rsidRDefault="007A1CEF" w:rsidP="00396706">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eastAsia="en-GB"/>
              </w:rPr>
            </w:pP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C2BA1" w14:textId="509303D2" w:rsidR="007A1CEF" w:rsidRPr="003E007B" w:rsidRDefault="007A1CEF" w:rsidP="00396706">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sz w:val="22"/>
                <w:szCs w:val="22"/>
                <w:lang w:eastAsia="en-GB"/>
              </w:rPr>
            </w:pPr>
            <w:r w:rsidRPr="003E007B">
              <w:rPr>
                <w:rFonts w:cs="Calibri"/>
                <w:sz w:val="22"/>
                <w:szCs w:val="22"/>
                <w:lang w:eastAsia="en-GB"/>
              </w:rPr>
              <w:t>12</w:t>
            </w:r>
            <w:r>
              <w:rPr>
                <w:rFonts w:cs="Calibri"/>
                <w:sz w:val="22"/>
                <w:szCs w:val="22"/>
                <w:lang w:eastAsia="en-GB"/>
              </w:rPr>
              <w:t xml:space="preserve"> </w:t>
            </w:r>
            <w:r w:rsidRPr="003E007B">
              <w:rPr>
                <w:rFonts w:cs="Calibri"/>
                <w:sz w:val="22"/>
                <w:szCs w:val="22"/>
                <w:lang w:eastAsia="en-GB"/>
              </w:rPr>
              <w:t>331</w:t>
            </w:r>
            <w:r>
              <w:rPr>
                <w:rFonts w:cs="Calibri"/>
                <w:sz w:val="22"/>
                <w:szCs w:val="22"/>
                <w:lang w:eastAsia="en-GB"/>
              </w:rPr>
              <w:t xml:space="preserve"> </w:t>
            </w:r>
            <w:r w:rsidRPr="003E007B">
              <w:rPr>
                <w:rFonts w:cs="Calibri"/>
                <w:sz w:val="22"/>
                <w:szCs w:val="22"/>
                <w:lang w:eastAsia="en-GB"/>
              </w:rPr>
              <w:t>662</w:t>
            </w:r>
            <w:r>
              <w:rPr>
                <w:rFonts w:cs="Calibri"/>
                <w:sz w:val="22"/>
                <w:szCs w:val="22"/>
                <w:lang w:eastAsia="en-GB"/>
              </w:rPr>
              <w:t>,</w:t>
            </w:r>
            <w:r w:rsidRPr="003E007B">
              <w:rPr>
                <w:rFonts w:cs="Calibri"/>
                <w:sz w:val="22"/>
                <w:szCs w:val="22"/>
                <w:lang w:eastAsia="en-GB"/>
              </w:rPr>
              <w:t>57</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B79A" w14:textId="1A0FB0BD" w:rsidR="007A1CEF" w:rsidRPr="003E007B" w:rsidRDefault="007A1CEF" w:rsidP="00396706">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sz w:val="22"/>
                <w:szCs w:val="22"/>
                <w:lang w:eastAsia="en-GB"/>
              </w:rPr>
            </w:pPr>
            <w:r w:rsidRPr="003E007B">
              <w:rPr>
                <w:rFonts w:cs="Calibri"/>
                <w:sz w:val="22"/>
                <w:szCs w:val="22"/>
                <w:lang w:eastAsia="en-GB"/>
              </w:rPr>
              <w:t>46</w:t>
            </w:r>
            <w:r>
              <w:rPr>
                <w:rFonts w:cs="Calibri"/>
                <w:sz w:val="22"/>
                <w:szCs w:val="22"/>
                <w:lang w:eastAsia="en-GB"/>
              </w:rPr>
              <w:t xml:space="preserve"> </w:t>
            </w:r>
            <w:r w:rsidRPr="003E007B">
              <w:rPr>
                <w:rFonts w:cs="Calibri"/>
                <w:sz w:val="22"/>
                <w:szCs w:val="22"/>
                <w:lang w:eastAsia="en-GB"/>
              </w:rPr>
              <w:t>363</w:t>
            </w:r>
            <w:r>
              <w:rPr>
                <w:rFonts w:cs="Calibri"/>
                <w:sz w:val="22"/>
                <w:szCs w:val="22"/>
                <w:lang w:eastAsia="en-GB"/>
              </w:rPr>
              <w:t>,</w:t>
            </w:r>
            <w:r w:rsidRPr="003E007B">
              <w:rPr>
                <w:rFonts w:cs="Calibri"/>
                <w:sz w:val="22"/>
                <w:szCs w:val="22"/>
                <w:lang w:eastAsia="en-GB"/>
              </w:rPr>
              <w:t>55</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A4904" w14:textId="6BC806C1" w:rsidR="007A1CEF" w:rsidRPr="003E007B" w:rsidRDefault="007A1CEF" w:rsidP="00396706">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sz w:val="22"/>
                <w:szCs w:val="22"/>
                <w:lang w:eastAsia="en-GB"/>
              </w:rPr>
            </w:pPr>
            <w:r w:rsidRPr="003E007B">
              <w:rPr>
                <w:rFonts w:cs="Calibri"/>
                <w:sz w:val="22"/>
                <w:szCs w:val="22"/>
                <w:lang w:eastAsia="en-GB"/>
              </w:rPr>
              <w:t>12</w:t>
            </w:r>
            <w:r>
              <w:rPr>
                <w:rFonts w:cs="Calibri"/>
                <w:sz w:val="22"/>
                <w:szCs w:val="22"/>
                <w:lang w:eastAsia="en-GB"/>
              </w:rPr>
              <w:t xml:space="preserve"> </w:t>
            </w:r>
            <w:r w:rsidRPr="003E007B">
              <w:rPr>
                <w:rFonts w:cs="Calibri"/>
                <w:sz w:val="22"/>
                <w:szCs w:val="22"/>
                <w:lang w:eastAsia="en-GB"/>
              </w:rPr>
              <w:t>378</w:t>
            </w:r>
            <w:r>
              <w:rPr>
                <w:rFonts w:cs="Calibri"/>
                <w:sz w:val="22"/>
                <w:szCs w:val="22"/>
                <w:lang w:eastAsia="en-GB"/>
              </w:rPr>
              <w:t xml:space="preserve"> </w:t>
            </w:r>
            <w:r w:rsidRPr="003E007B">
              <w:rPr>
                <w:rFonts w:cs="Calibri"/>
                <w:sz w:val="22"/>
                <w:szCs w:val="22"/>
                <w:lang w:eastAsia="en-GB"/>
              </w:rPr>
              <w:t>026</w:t>
            </w:r>
            <w:r>
              <w:rPr>
                <w:rFonts w:cs="Calibri"/>
                <w:sz w:val="22"/>
                <w:szCs w:val="22"/>
                <w:lang w:eastAsia="en-GB"/>
              </w:rPr>
              <w:t>,</w:t>
            </w:r>
            <w:r w:rsidRPr="003E007B">
              <w:rPr>
                <w:rFonts w:cs="Calibri"/>
                <w:sz w:val="22"/>
                <w:szCs w:val="22"/>
                <w:lang w:eastAsia="en-GB"/>
              </w:rPr>
              <w:t>12</w:t>
            </w:r>
          </w:p>
        </w:tc>
      </w:tr>
    </w:tbl>
    <w:p w14:paraId="02DF7DE3" w14:textId="2EF683FF" w:rsidR="00BE1D83" w:rsidRDefault="00BE1D83">
      <w:pPr>
        <w:tabs>
          <w:tab w:val="clear" w:pos="567"/>
          <w:tab w:val="clear" w:pos="1134"/>
          <w:tab w:val="clear" w:pos="1701"/>
          <w:tab w:val="clear" w:pos="2268"/>
          <w:tab w:val="clear" w:pos="2835"/>
        </w:tabs>
        <w:overflowPunct/>
        <w:autoSpaceDE/>
        <w:autoSpaceDN/>
        <w:adjustRightInd/>
        <w:spacing w:before="0"/>
        <w:textAlignment w:val="auto"/>
        <w:rPr>
          <w:b/>
          <w:sz w:val="28"/>
        </w:rPr>
      </w:pPr>
      <w:r w:rsidRPr="00293240">
        <w:rPr>
          <w:b/>
          <w:sz w:val="28"/>
        </w:rPr>
        <w:br w:type="page"/>
      </w:r>
    </w:p>
    <w:tbl>
      <w:tblPr>
        <w:tblW w:w="10614" w:type="dxa"/>
        <w:jc w:val="center"/>
        <w:tblLook w:val="04A0" w:firstRow="1" w:lastRow="0" w:firstColumn="1" w:lastColumn="0" w:noHBand="0" w:noVBand="1"/>
      </w:tblPr>
      <w:tblGrid>
        <w:gridCol w:w="4461"/>
        <w:gridCol w:w="1601"/>
        <w:gridCol w:w="1595"/>
        <w:gridCol w:w="1459"/>
        <w:gridCol w:w="1498"/>
      </w:tblGrid>
      <w:tr w:rsidR="003C1829" w:rsidRPr="00910F82" w14:paraId="2EF1C05C" w14:textId="77777777" w:rsidTr="005374DF">
        <w:trPr>
          <w:trHeight w:val="288"/>
          <w:tblHeader/>
          <w:jc w:val="center"/>
        </w:trPr>
        <w:tc>
          <w:tcPr>
            <w:tcW w:w="44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17E2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eastAsia="en-GB"/>
              </w:rPr>
            </w:pPr>
            <w:r w:rsidRPr="00293240">
              <w:rPr>
                <w:b/>
                <w:bCs/>
                <w:sz w:val="22"/>
                <w:szCs w:val="22"/>
                <w:lang w:eastAsia="zh-CN"/>
              </w:rPr>
              <w:lastRenderedPageBreak/>
              <w:t>B</w:t>
            </w:r>
            <w:r>
              <w:rPr>
                <w:b/>
                <w:bCs/>
                <w:sz w:val="22"/>
                <w:szCs w:val="22"/>
                <w:lang w:eastAsia="zh-CN"/>
              </w:rPr>
              <w:t>  </w:t>
            </w:r>
            <w:r w:rsidRPr="00293240">
              <w:rPr>
                <w:b/>
                <w:bCs/>
                <w:sz w:val="22"/>
                <w:szCs w:val="22"/>
                <w:lang w:eastAsia="zh-CN"/>
              </w:rPr>
              <w:t>Miembros de Sector y otras entidades</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14:paraId="75F2925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b/>
                <w:bCs/>
                <w:sz w:val="22"/>
                <w:szCs w:val="22"/>
                <w:lang w:eastAsia="zh-CN"/>
              </w:rPr>
              <w:t>Año</w:t>
            </w:r>
          </w:p>
        </w:tc>
        <w:tc>
          <w:tcPr>
            <w:tcW w:w="1595" w:type="dxa"/>
            <w:tcBorders>
              <w:top w:val="single" w:sz="4" w:space="0" w:color="auto"/>
              <w:left w:val="single" w:sz="4" w:space="0" w:color="auto"/>
              <w:bottom w:val="single" w:sz="4" w:space="0" w:color="auto"/>
              <w:right w:val="single" w:sz="4" w:space="0" w:color="auto"/>
            </w:tcBorders>
            <w:shd w:val="clear" w:color="auto" w:fill="auto"/>
            <w:noWrap/>
            <w:hideMark/>
          </w:tcPr>
          <w:p w14:paraId="75E4CF1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b/>
                <w:bCs/>
                <w:sz w:val="22"/>
                <w:szCs w:val="22"/>
                <w:lang w:eastAsia="zh-CN"/>
              </w:rPr>
              <w:t>Contribuciones</w:t>
            </w:r>
          </w:p>
        </w:tc>
        <w:tc>
          <w:tcPr>
            <w:tcW w:w="1459" w:type="dxa"/>
            <w:tcBorders>
              <w:top w:val="single" w:sz="4" w:space="0" w:color="auto"/>
              <w:left w:val="single" w:sz="4" w:space="0" w:color="auto"/>
              <w:bottom w:val="single" w:sz="4" w:space="0" w:color="auto"/>
              <w:right w:val="single" w:sz="4" w:space="0" w:color="auto"/>
            </w:tcBorders>
            <w:shd w:val="clear" w:color="auto" w:fill="auto"/>
            <w:noWrap/>
            <w:hideMark/>
          </w:tcPr>
          <w:p w14:paraId="65E9D49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b/>
                <w:bCs/>
                <w:sz w:val="22"/>
                <w:szCs w:val="22"/>
                <w:lang w:eastAsia="zh-CN"/>
              </w:rPr>
              <w:t>Publicaciones</w:t>
            </w:r>
          </w:p>
        </w:tc>
        <w:tc>
          <w:tcPr>
            <w:tcW w:w="1498" w:type="dxa"/>
            <w:tcBorders>
              <w:top w:val="single" w:sz="4" w:space="0" w:color="auto"/>
              <w:left w:val="single" w:sz="4" w:space="0" w:color="auto"/>
              <w:bottom w:val="single" w:sz="4" w:space="0" w:color="auto"/>
              <w:right w:val="single" w:sz="4" w:space="0" w:color="auto"/>
            </w:tcBorders>
            <w:shd w:val="clear" w:color="auto" w:fill="auto"/>
            <w:noWrap/>
            <w:hideMark/>
          </w:tcPr>
          <w:p w14:paraId="568E5F7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sidRPr="00293240">
              <w:rPr>
                <w:b/>
                <w:bCs/>
                <w:sz w:val="22"/>
                <w:szCs w:val="22"/>
                <w:lang w:eastAsia="zh-CN"/>
              </w:rPr>
              <w:t>Total</w:t>
            </w:r>
          </w:p>
        </w:tc>
      </w:tr>
      <w:tr w:rsidR="003C1829" w:rsidRPr="00910F82" w14:paraId="069D5B36" w14:textId="77777777" w:rsidTr="005374DF">
        <w:trPr>
          <w:trHeight w:val="288"/>
          <w:jc w:val="center"/>
        </w:trPr>
        <w:tc>
          <w:tcPr>
            <w:tcW w:w="4461" w:type="dxa"/>
            <w:tcBorders>
              <w:top w:val="single" w:sz="4" w:space="0" w:color="auto"/>
              <w:left w:val="single" w:sz="4" w:space="0" w:color="auto"/>
              <w:bottom w:val="nil"/>
              <w:right w:val="single" w:sz="4" w:space="0" w:color="auto"/>
            </w:tcBorders>
            <w:shd w:val="clear" w:color="auto" w:fill="auto"/>
            <w:vAlign w:val="bottom"/>
            <w:hideMark/>
          </w:tcPr>
          <w:p w14:paraId="0B6D58A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1601" w:type="dxa"/>
            <w:tcBorders>
              <w:top w:val="single" w:sz="4" w:space="0" w:color="auto"/>
              <w:left w:val="single" w:sz="4" w:space="0" w:color="auto"/>
              <w:bottom w:val="nil"/>
              <w:right w:val="single" w:sz="4" w:space="0" w:color="auto"/>
            </w:tcBorders>
            <w:shd w:val="clear" w:color="auto" w:fill="auto"/>
            <w:noWrap/>
            <w:vAlign w:val="bottom"/>
            <w:hideMark/>
          </w:tcPr>
          <w:p w14:paraId="7CEDA55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595" w:type="dxa"/>
            <w:tcBorders>
              <w:top w:val="single" w:sz="4" w:space="0" w:color="auto"/>
              <w:left w:val="single" w:sz="4" w:space="0" w:color="auto"/>
              <w:bottom w:val="nil"/>
              <w:right w:val="single" w:sz="4" w:space="0" w:color="auto"/>
            </w:tcBorders>
            <w:shd w:val="clear" w:color="auto" w:fill="auto"/>
            <w:noWrap/>
            <w:vAlign w:val="bottom"/>
            <w:hideMark/>
          </w:tcPr>
          <w:p w14:paraId="43EE370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single" w:sz="4" w:space="0" w:color="auto"/>
              <w:left w:val="single" w:sz="4" w:space="0" w:color="auto"/>
              <w:bottom w:val="nil"/>
              <w:right w:val="single" w:sz="4" w:space="0" w:color="auto"/>
            </w:tcBorders>
            <w:shd w:val="clear" w:color="auto" w:fill="auto"/>
            <w:noWrap/>
            <w:vAlign w:val="bottom"/>
            <w:hideMark/>
          </w:tcPr>
          <w:p w14:paraId="24C1073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ascii="Times New Roman" w:hAnsi="Times New Roman"/>
                <w:sz w:val="20"/>
                <w:lang w:eastAsia="en-GB"/>
              </w:rPr>
            </w:pPr>
          </w:p>
        </w:tc>
        <w:tc>
          <w:tcPr>
            <w:tcW w:w="1498" w:type="dxa"/>
            <w:tcBorders>
              <w:top w:val="single" w:sz="4" w:space="0" w:color="auto"/>
              <w:left w:val="single" w:sz="4" w:space="0" w:color="auto"/>
              <w:bottom w:val="nil"/>
              <w:right w:val="single" w:sz="4" w:space="0" w:color="auto"/>
            </w:tcBorders>
            <w:shd w:val="clear" w:color="auto" w:fill="auto"/>
            <w:noWrap/>
            <w:vAlign w:val="bottom"/>
            <w:hideMark/>
          </w:tcPr>
          <w:p w14:paraId="1C3DB6D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ascii="Times New Roman" w:hAnsi="Times New Roman"/>
                <w:sz w:val="20"/>
                <w:lang w:eastAsia="en-GB"/>
              </w:rPr>
            </w:pPr>
          </w:p>
        </w:tc>
      </w:tr>
      <w:tr w:rsidR="003C1829" w:rsidRPr="00910F82" w14:paraId="3A803FC8"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DC0E40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Pr>
                <w:rFonts w:cs="Calibri"/>
                <w:b/>
                <w:bCs/>
                <w:sz w:val="22"/>
                <w:szCs w:val="22"/>
              </w:rPr>
              <w:t>Afganistán</w:t>
            </w:r>
          </w:p>
        </w:tc>
        <w:tc>
          <w:tcPr>
            <w:tcW w:w="1601" w:type="dxa"/>
            <w:tcBorders>
              <w:top w:val="nil"/>
              <w:left w:val="single" w:sz="4" w:space="0" w:color="auto"/>
              <w:bottom w:val="nil"/>
              <w:right w:val="single" w:sz="4" w:space="0" w:color="auto"/>
            </w:tcBorders>
            <w:shd w:val="clear" w:color="auto" w:fill="auto"/>
            <w:noWrap/>
            <w:vAlign w:val="bottom"/>
            <w:hideMark/>
          </w:tcPr>
          <w:p w14:paraId="4BF9EB3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DC0852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DC1E90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4315E85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ascii="Times New Roman" w:hAnsi="Times New Roman"/>
                <w:sz w:val="20"/>
                <w:lang w:eastAsia="en-GB"/>
              </w:rPr>
            </w:pPr>
          </w:p>
        </w:tc>
      </w:tr>
      <w:tr w:rsidR="003C1829" w:rsidRPr="00910F82" w14:paraId="42B7FFE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51BA921" w14:textId="41BB8406" w:rsidR="003C1829" w:rsidRPr="00910F82" w:rsidRDefault="00B45044" w:rsidP="00B45044">
            <w:pPr>
              <w:tabs>
                <w:tab w:val="clear" w:pos="567"/>
                <w:tab w:val="clear" w:pos="1134"/>
                <w:tab w:val="clear" w:pos="1701"/>
                <w:tab w:val="clear" w:pos="2268"/>
                <w:tab w:val="clear" w:pos="2835"/>
                <w:tab w:val="left" w:pos="227"/>
              </w:tabs>
              <w:overflowPunct/>
              <w:autoSpaceDE/>
              <w:autoSpaceDN/>
              <w:adjustRightInd/>
              <w:spacing w:before="0"/>
              <w:textAlignment w:val="auto"/>
              <w:rPr>
                <w:rFonts w:cs="Calibri"/>
                <w:sz w:val="22"/>
                <w:szCs w:val="22"/>
                <w:lang w:eastAsia="en-GB"/>
              </w:rPr>
            </w:pPr>
            <w:r>
              <w:rPr>
                <w:rFonts w:cs="Calibri"/>
                <w:sz w:val="22"/>
                <w:szCs w:val="22"/>
                <w:lang w:eastAsia="en-GB"/>
              </w:rPr>
              <w:t>–</w:t>
            </w:r>
            <w:r>
              <w:rPr>
                <w:rFonts w:cs="Calibri"/>
                <w:sz w:val="22"/>
                <w:szCs w:val="22"/>
                <w:lang w:eastAsia="en-GB"/>
              </w:rPr>
              <w:tab/>
            </w:r>
            <w:proofErr w:type="spellStart"/>
            <w:r w:rsidR="003C1829" w:rsidRPr="00910F82">
              <w:rPr>
                <w:rFonts w:cs="Calibri"/>
                <w:sz w:val="22"/>
                <w:szCs w:val="22"/>
                <w:lang w:eastAsia="en-GB"/>
              </w:rPr>
              <w:t>Afghan</w:t>
            </w:r>
            <w:proofErr w:type="spellEnd"/>
            <w:r w:rsidR="003C1829" w:rsidRPr="00910F82">
              <w:rPr>
                <w:rFonts w:cs="Calibri"/>
                <w:sz w:val="22"/>
                <w:szCs w:val="22"/>
                <w:lang w:eastAsia="en-GB"/>
              </w:rPr>
              <w:t xml:space="preserve"> Wireless </w:t>
            </w:r>
            <w:proofErr w:type="spellStart"/>
            <w:r w:rsidR="003C1829" w:rsidRPr="00910F82">
              <w:rPr>
                <w:rFonts w:cs="Calibri"/>
                <w:sz w:val="22"/>
                <w:szCs w:val="22"/>
                <w:lang w:eastAsia="en-GB"/>
              </w:rPr>
              <w:t>Communication</w:t>
            </w:r>
            <w:proofErr w:type="spellEnd"/>
            <w:r w:rsidR="003C1829" w:rsidRPr="00910F82">
              <w:rPr>
                <w:rFonts w:cs="Calibri"/>
                <w:sz w:val="22"/>
                <w:szCs w:val="22"/>
                <w:lang w:eastAsia="en-GB"/>
              </w:rPr>
              <w:t>, Kabul</w:t>
            </w:r>
          </w:p>
        </w:tc>
        <w:tc>
          <w:tcPr>
            <w:tcW w:w="1601" w:type="dxa"/>
            <w:tcBorders>
              <w:top w:val="nil"/>
              <w:left w:val="single" w:sz="4" w:space="0" w:color="auto"/>
              <w:bottom w:val="nil"/>
              <w:right w:val="single" w:sz="4" w:space="0" w:color="auto"/>
            </w:tcBorders>
            <w:shd w:val="clear" w:color="auto" w:fill="auto"/>
            <w:noWrap/>
            <w:vAlign w:val="bottom"/>
            <w:hideMark/>
          </w:tcPr>
          <w:p w14:paraId="7134502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7EF390A0" w14:textId="6209686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w:t>
            </w:r>
            <w:r w:rsidR="005374DF">
              <w:rPr>
                <w:rFonts w:cs="Calibri"/>
                <w:sz w:val="22"/>
                <w:szCs w:val="22"/>
                <w:lang w:eastAsia="en-GB"/>
              </w:rPr>
              <w:t xml:space="preserve"> </w:t>
            </w:r>
            <w:r w:rsidRPr="00910F82">
              <w:rPr>
                <w:rFonts w:cs="Calibri"/>
                <w:sz w:val="22"/>
                <w:szCs w:val="22"/>
                <w:lang w:eastAsia="en-GB"/>
              </w:rPr>
              <w:t>490</w:t>
            </w:r>
            <w:r w:rsidR="005374DF">
              <w:rPr>
                <w:rFonts w:cs="Calibri"/>
                <w:sz w:val="22"/>
                <w:szCs w:val="22"/>
                <w:lang w:eastAsia="en-GB"/>
              </w:rPr>
              <w:t>,</w:t>
            </w:r>
            <w:r w:rsidRPr="00910F82">
              <w:rPr>
                <w:rFonts w:cs="Calibri"/>
                <w:sz w:val="22"/>
                <w:szCs w:val="22"/>
                <w:lang w:eastAsia="en-GB"/>
              </w:rPr>
              <w:t>25</w:t>
            </w:r>
          </w:p>
        </w:tc>
        <w:tc>
          <w:tcPr>
            <w:tcW w:w="1459" w:type="dxa"/>
            <w:tcBorders>
              <w:top w:val="nil"/>
              <w:left w:val="single" w:sz="4" w:space="0" w:color="auto"/>
              <w:bottom w:val="nil"/>
              <w:right w:val="single" w:sz="4" w:space="0" w:color="auto"/>
            </w:tcBorders>
            <w:shd w:val="clear" w:color="auto" w:fill="auto"/>
            <w:noWrap/>
            <w:vAlign w:val="bottom"/>
            <w:hideMark/>
          </w:tcPr>
          <w:p w14:paraId="61004D9F" w14:textId="1D09DC2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3AEC492" w14:textId="780A413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w:t>
            </w:r>
            <w:r w:rsidR="005374DF">
              <w:rPr>
                <w:rFonts w:cs="Calibri"/>
                <w:sz w:val="22"/>
                <w:szCs w:val="22"/>
                <w:lang w:eastAsia="en-GB"/>
              </w:rPr>
              <w:t xml:space="preserve"> </w:t>
            </w:r>
            <w:r w:rsidRPr="00910F82">
              <w:rPr>
                <w:rFonts w:cs="Calibri"/>
                <w:sz w:val="22"/>
                <w:szCs w:val="22"/>
                <w:lang w:eastAsia="en-GB"/>
              </w:rPr>
              <w:t>490</w:t>
            </w:r>
            <w:r w:rsidR="005374DF">
              <w:rPr>
                <w:rFonts w:cs="Calibri"/>
                <w:sz w:val="22"/>
                <w:szCs w:val="22"/>
                <w:lang w:eastAsia="en-GB"/>
              </w:rPr>
              <w:t>,</w:t>
            </w:r>
            <w:r w:rsidRPr="00910F82">
              <w:rPr>
                <w:rFonts w:cs="Calibri"/>
                <w:sz w:val="22"/>
                <w:szCs w:val="22"/>
                <w:lang w:eastAsia="en-GB"/>
              </w:rPr>
              <w:t>25</w:t>
            </w:r>
          </w:p>
        </w:tc>
      </w:tr>
      <w:tr w:rsidR="003C1829" w:rsidRPr="00910F82" w14:paraId="1A71F92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7E0820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293240">
              <w:rPr>
                <w:rFonts w:cs="Calibri"/>
                <w:b/>
                <w:bCs/>
                <w:sz w:val="22"/>
                <w:szCs w:val="22"/>
              </w:rPr>
              <w:t>Argelia</w:t>
            </w:r>
          </w:p>
        </w:tc>
        <w:tc>
          <w:tcPr>
            <w:tcW w:w="1601" w:type="dxa"/>
            <w:tcBorders>
              <w:top w:val="nil"/>
              <w:left w:val="single" w:sz="4" w:space="0" w:color="auto"/>
              <w:bottom w:val="nil"/>
              <w:right w:val="single" w:sz="4" w:space="0" w:color="auto"/>
            </w:tcBorders>
            <w:shd w:val="clear" w:color="auto" w:fill="auto"/>
            <w:noWrap/>
            <w:vAlign w:val="bottom"/>
            <w:hideMark/>
          </w:tcPr>
          <w:p w14:paraId="6AEA1DB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3282CC0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5ED9D43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5AF8AF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ascii="Times New Roman" w:hAnsi="Times New Roman"/>
                <w:sz w:val="20"/>
                <w:lang w:eastAsia="en-GB"/>
              </w:rPr>
            </w:pPr>
          </w:p>
        </w:tc>
      </w:tr>
      <w:tr w:rsidR="003C1829" w:rsidRPr="00910F82" w14:paraId="1B6B3CB5"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170DA9D" w14:textId="513C17E6" w:rsidR="003C1829" w:rsidRPr="00B45044" w:rsidRDefault="003C1829" w:rsidP="00B45044">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sidRPr="00293240">
              <w:rPr>
                <w:rFonts w:cs="Calibri"/>
                <w:sz w:val="22"/>
                <w:szCs w:val="22"/>
                <w:lang w:eastAsia="en-GB"/>
              </w:rPr>
              <w:t>–</w:t>
            </w:r>
            <w:r w:rsidR="00B45044">
              <w:rPr>
                <w:rFonts w:cs="Calibri"/>
                <w:sz w:val="22"/>
                <w:szCs w:val="22"/>
                <w:lang w:eastAsia="en-GB"/>
              </w:rPr>
              <w:tab/>
            </w:r>
            <w:r w:rsidRPr="00293240">
              <w:rPr>
                <w:rFonts w:cs="Calibri"/>
                <w:sz w:val="22"/>
                <w:szCs w:val="22"/>
                <w:lang w:eastAsia="en-GB"/>
              </w:rPr>
              <w:t xml:space="preserve">Centre de </w:t>
            </w:r>
            <w:proofErr w:type="spellStart"/>
            <w:r w:rsidRPr="00293240">
              <w:rPr>
                <w:rFonts w:cs="Calibri"/>
                <w:sz w:val="22"/>
                <w:szCs w:val="22"/>
                <w:lang w:eastAsia="en-GB"/>
              </w:rPr>
              <w:t>dévelop</w:t>
            </w:r>
            <w:proofErr w:type="spellEnd"/>
            <w:r w:rsidRPr="00293240">
              <w:rPr>
                <w:rFonts w:cs="Calibri"/>
                <w:sz w:val="22"/>
                <w:szCs w:val="22"/>
                <w:lang w:eastAsia="en-GB"/>
              </w:rPr>
              <w:t xml:space="preserve">. des </w:t>
            </w:r>
            <w:proofErr w:type="spellStart"/>
            <w:r w:rsidRPr="00293240">
              <w:rPr>
                <w:rFonts w:cs="Calibri"/>
                <w:sz w:val="22"/>
                <w:szCs w:val="22"/>
                <w:lang w:eastAsia="en-GB"/>
              </w:rPr>
              <w:t>tech</w:t>
            </w:r>
            <w:proofErr w:type="spellEnd"/>
            <w:r w:rsidRPr="00293240">
              <w:rPr>
                <w:rFonts w:cs="Calibri"/>
                <w:sz w:val="22"/>
                <w:szCs w:val="22"/>
                <w:lang w:eastAsia="en-GB"/>
              </w:rPr>
              <w:t xml:space="preserve">. </w:t>
            </w:r>
            <w:proofErr w:type="spellStart"/>
            <w:r w:rsidRPr="00293240">
              <w:rPr>
                <w:rFonts w:cs="Calibri"/>
                <w:sz w:val="22"/>
                <w:szCs w:val="22"/>
                <w:lang w:eastAsia="en-GB"/>
              </w:rPr>
              <w:t>avancées</w:t>
            </w:r>
            <w:proofErr w:type="spellEnd"/>
            <w:r w:rsidRPr="00293240">
              <w:rPr>
                <w:rFonts w:cs="Calibri"/>
                <w:sz w:val="22"/>
                <w:szCs w:val="22"/>
                <w:lang w:eastAsia="en-GB"/>
              </w:rPr>
              <w:t xml:space="preserve">, </w:t>
            </w:r>
            <w:r w:rsidR="00006F16" w:rsidRPr="00293240">
              <w:rPr>
                <w:rFonts w:cs="Calibri"/>
                <w:sz w:val="22"/>
                <w:szCs w:val="22"/>
                <w:lang w:eastAsia="en-GB"/>
              </w:rPr>
              <w:t>Argel</w:t>
            </w:r>
          </w:p>
        </w:tc>
        <w:tc>
          <w:tcPr>
            <w:tcW w:w="1601" w:type="dxa"/>
            <w:tcBorders>
              <w:top w:val="nil"/>
              <w:left w:val="single" w:sz="4" w:space="0" w:color="auto"/>
              <w:bottom w:val="nil"/>
              <w:right w:val="single" w:sz="4" w:space="0" w:color="auto"/>
            </w:tcBorders>
            <w:shd w:val="clear" w:color="auto" w:fill="auto"/>
            <w:noWrap/>
            <w:vAlign w:val="bottom"/>
            <w:hideMark/>
          </w:tcPr>
          <w:p w14:paraId="017F736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2015</w:t>
            </w:r>
          </w:p>
        </w:tc>
        <w:tc>
          <w:tcPr>
            <w:tcW w:w="1595" w:type="dxa"/>
            <w:tcBorders>
              <w:top w:val="nil"/>
              <w:left w:val="single" w:sz="4" w:space="0" w:color="auto"/>
              <w:bottom w:val="nil"/>
              <w:right w:val="single" w:sz="4" w:space="0" w:color="auto"/>
            </w:tcBorders>
            <w:shd w:val="clear" w:color="auto" w:fill="auto"/>
            <w:noWrap/>
            <w:vAlign w:val="bottom"/>
            <w:hideMark/>
          </w:tcPr>
          <w:p w14:paraId="117B235E" w14:textId="56772D2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925</w:t>
            </w:r>
            <w:r w:rsidR="005374DF">
              <w:rPr>
                <w:rFonts w:cs="Calibri"/>
                <w:sz w:val="22"/>
                <w:szCs w:val="22"/>
                <w:lang w:eastAsia="en-GB"/>
              </w:rPr>
              <w:t>,</w:t>
            </w:r>
            <w:r w:rsidRPr="00910F82">
              <w:rPr>
                <w:rFonts w:cs="Calibri"/>
                <w:sz w:val="22"/>
                <w:szCs w:val="22"/>
                <w:lang w:eastAsia="en-GB"/>
              </w:rPr>
              <w:t>00</w:t>
            </w:r>
          </w:p>
        </w:tc>
        <w:tc>
          <w:tcPr>
            <w:tcW w:w="1459" w:type="dxa"/>
            <w:tcBorders>
              <w:top w:val="nil"/>
              <w:left w:val="single" w:sz="4" w:space="0" w:color="auto"/>
              <w:bottom w:val="nil"/>
              <w:right w:val="single" w:sz="4" w:space="0" w:color="auto"/>
            </w:tcBorders>
            <w:shd w:val="clear" w:color="auto" w:fill="auto"/>
            <w:noWrap/>
            <w:vAlign w:val="bottom"/>
            <w:hideMark/>
          </w:tcPr>
          <w:p w14:paraId="3C0884AC" w14:textId="36D92A1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DD69051" w14:textId="1F31D99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925</w:t>
            </w:r>
            <w:r w:rsidR="005374DF">
              <w:rPr>
                <w:rFonts w:cs="Calibri"/>
                <w:sz w:val="22"/>
                <w:szCs w:val="22"/>
                <w:lang w:eastAsia="en-GB"/>
              </w:rPr>
              <w:t>,</w:t>
            </w:r>
            <w:r w:rsidRPr="00910F82">
              <w:rPr>
                <w:rFonts w:cs="Calibri"/>
                <w:sz w:val="22"/>
                <w:szCs w:val="22"/>
                <w:lang w:eastAsia="en-GB"/>
              </w:rPr>
              <w:t>00</w:t>
            </w:r>
          </w:p>
        </w:tc>
      </w:tr>
      <w:tr w:rsidR="003C1829" w:rsidRPr="00910F82" w14:paraId="1B7EF1C1" w14:textId="77777777" w:rsidTr="00F64853">
        <w:trPr>
          <w:trHeight w:val="555"/>
          <w:jc w:val="center"/>
        </w:trPr>
        <w:tc>
          <w:tcPr>
            <w:tcW w:w="4461" w:type="dxa"/>
            <w:tcBorders>
              <w:top w:val="nil"/>
              <w:left w:val="single" w:sz="4" w:space="0" w:color="auto"/>
              <w:bottom w:val="nil"/>
              <w:right w:val="single" w:sz="4" w:space="0" w:color="auto"/>
            </w:tcBorders>
            <w:shd w:val="clear" w:color="auto" w:fill="auto"/>
            <w:vAlign w:val="bottom"/>
            <w:hideMark/>
          </w:tcPr>
          <w:p w14:paraId="7C04B7F4" w14:textId="51F4E32B" w:rsidR="003C1829" w:rsidRPr="00B45044" w:rsidRDefault="003C1829" w:rsidP="00B45044">
            <w:pPr>
              <w:tabs>
                <w:tab w:val="clear" w:pos="567"/>
                <w:tab w:val="clear" w:pos="1134"/>
                <w:tab w:val="clear" w:pos="1701"/>
                <w:tab w:val="clear" w:pos="2268"/>
                <w:tab w:val="clear" w:pos="2835"/>
                <w:tab w:val="left" w:pos="284"/>
              </w:tabs>
              <w:overflowPunct/>
              <w:autoSpaceDE/>
              <w:autoSpaceDN/>
              <w:adjustRightInd/>
              <w:spacing w:before="0"/>
              <w:ind w:left="284" w:hanging="284"/>
              <w:textAlignment w:val="auto"/>
              <w:rPr>
                <w:rFonts w:cs="Calibri"/>
                <w:sz w:val="22"/>
                <w:szCs w:val="22"/>
                <w:lang w:eastAsia="en-GB"/>
              </w:rPr>
            </w:pPr>
            <w:r w:rsidRPr="00293240">
              <w:rPr>
                <w:rFonts w:cs="Calibri"/>
                <w:sz w:val="22"/>
                <w:szCs w:val="22"/>
                <w:lang w:eastAsia="en-GB"/>
              </w:rPr>
              <w:t>–</w:t>
            </w:r>
            <w:r w:rsidR="00B45044">
              <w:rPr>
                <w:rFonts w:cs="Calibri"/>
                <w:sz w:val="22"/>
                <w:szCs w:val="22"/>
                <w:lang w:eastAsia="en-GB"/>
              </w:rPr>
              <w:tab/>
            </w:r>
            <w:proofErr w:type="spellStart"/>
            <w:r w:rsidRPr="00293240">
              <w:rPr>
                <w:rFonts w:cs="Calibri"/>
                <w:sz w:val="22"/>
                <w:szCs w:val="22"/>
                <w:lang w:eastAsia="en-GB"/>
              </w:rPr>
              <w:t>Institut</w:t>
            </w:r>
            <w:proofErr w:type="spellEnd"/>
            <w:r w:rsidRPr="00293240">
              <w:rPr>
                <w:rFonts w:cs="Calibri"/>
                <w:sz w:val="22"/>
                <w:szCs w:val="22"/>
                <w:lang w:eastAsia="en-GB"/>
              </w:rPr>
              <w:t xml:space="preserve"> </w:t>
            </w:r>
            <w:proofErr w:type="spellStart"/>
            <w:r w:rsidRPr="00293240">
              <w:rPr>
                <w:rFonts w:cs="Calibri"/>
                <w:sz w:val="22"/>
                <w:szCs w:val="22"/>
                <w:lang w:eastAsia="en-GB"/>
              </w:rPr>
              <w:t>National</w:t>
            </w:r>
            <w:proofErr w:type="spellEnd"/>
            <w:r w:rsidRPr="00293240">
              <w:rPr>
                <w:rFonts w:cs="Calibri"/>
                <w:sz w:val="22"/>
                <w:szCs w:val="22"/>
                <w:lang w:eastAsia="en-GB"/>
              </w:rPr>
              <w:t xml:space="preserve"> de la Poste et des Technologies de </w:t>
            </w:r>
            <w:proofErr w:type="spellStart"/>
            <w:r w:rsidRPr="00293240">
              <w:rPr>
                <w:rFonts w:cs="Calibri"/>
                <w:sz w:val="22"/>
                <w:szCs w:val="22"/>
                <w:lang w:eastAsia="en-GB"/>
              </w:rPr>
              <w:t>l'Information</w:t>
            </w:r>
            <w:proofErr w:type="spellEnd"/>
            <w:r w:rsidRPr="00293240">
              <w:rPr>
                <w:rFonts w:cs="Calibri"/>
                <w:sz w:val="22"/>
                <w:szCs w:val="22"/>
                <w:lang w:eastAsia="en-GB"/>
              </w:rPr>
              <w:t xml:space="preserve"> et</w:t>
            </w:r>
            <w:r w:rsidR="000F339C">
              <w:rPr>
                <w:rFonts w:cs="Calibri"/>
                <w:sz w:val="22"/>
                <w:szCs w:val="22"/>
                <w:lang w:eastAsia="en-GB"/>
              </w:rPr>
              <w:br/>
            </w:r>
            <w:r w:rsidRPr="00293240">
              <w:rPr>
                <w:rFonts w:cs="Calibri"/>
                <w:sz w:val="22"/>
                <w:szCs w:val="22"/>
                <w:lang w:eastAsia="en-GB"/>
              </w:rPr>
              <w:t>de la Comm., Argel</w:t>
            </w:r>
          </w:p>
        </w:tc>
        <w:tc>
          <w:tcPr>
            <w:tcW w:w="1601" w:type="dxa"/>
            <w:tcBorders>
              <w:top w:val="nil"/>
              <w:left w:val="single" w:sz="4" w:space="0" w:color="auto"/>
              <w:bottom w:val="nil"/>
              <w:right w:val="single" w:sz="4" w:space="0" w:color="auto"/>
            </w:tcBorders>
            <w:shd w:val="clear" w:color="000000" w:fill="FFFFFF"/>
            <w:noWrap/>
            <w:vAlign w:val="center"/>
            <w:hideMark/>
          </w:tcPr>
          <w:p w14:paraId="5C12016D"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2012-2013</w:t>
            </w:r>
          </w:p>
        </w:tc>
        <w:tc>
          <w:tcPr>
            <w:tcW w:w="1595" w:type="dxa"/>
            <w:tcBorders>
              <w:top w:val="nil"/>
              <w:left w:val="single" w:sz="4" w:space="0" w:color="auto"/>
              <w:bottom w:val="nil"/>
              <w:right w:val="single" w:sz="4" w:space="0" w:color="auto"/>
            </w:tcBorders>
            <w:shd w:val="clear" w:color="auto" w:fill="auto"/>
            <w:noWrap/>
            <w:vAlign w:val="center"/>
            <w:hideMark/>
          </w:tcPr>
          <w:p w14:paraId="39CDA11E" w14:textId="6DEF4C4A"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881</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center"/>
            <w:hideMark/>
          </w:tcPr>
          <w:p w14:paraId="20AAD2AB" w14:textId="351111FC"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5460AAA2" w14:textId="730DA624"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881</w:t>
            </w:r>
            <w:r w:rsidR="005374DF">
              <w:rPr>
                <w:rFonts w:cs="Calibri"/>
                <w:sz w:val="22"/>
                <w:szCs w:val="22"/>
                <w:lang w:eastAsia="en-GB"/>
              </w:rPr>
              <w:t>,</w:t>
            </w:r>
            <w:r w:rsidRPr="00910F82">
              <w:rPr>
                <w:rFonts w:cs="Calibri"/>
                <w:sz w:val="22"/>
                <w:szCs w:val="22"/>
                <w:lang w:eastAsia="en-GB"/>
              </w:rPr>
              <w:t>15</w:t>
            </w:r>
          </w:p>
        </w:tc>
      </w:tr>
      <w:tr w:rsidR="003C1829" w:rsidRPr="00910F82" w14:paraId="6F3F7AF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00D37F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Australia</w:t>
            </w:r>
          </w:p>
        </w:tc>
        <w:tc>
          <w:tcPr>
            <w:tcW w:w="1601" w:type="dxa"/>
            <w:tcBorders>
              <w:top w:val="nil"/>
              <w:left w:val="single" w:sz="4" w:space="0" w:color="auto"/>
              <w:bottom w:val="nil"/>
              <w:right w:val="single" w:sz="4" w:space="0" w:color="auto"/>
            </w:tcBorders>
            <w:shd w:val="clear" w:color="auto" w:fill="auto"/>
            <w:noWrap/>
            <w:vAlign w:val="bottom"/>
            <w:hideMark/>
          </w:tcPr>
          <w:p w14:paraId="46295AD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3B8FE9F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B0F711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A732AD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91912E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15DD934" w14:textId="05C465E6"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F9001F">
              <w:rPr>
                <w:rFonts w:cs="Calibri"/>
                <w:sz w:val="22"/>
                <w:szCs w:val="22"/>
                <w:lang w:val="en-US" w:eastAsia="en-GB"/>
              </w:rPr>
              <w:t>NewSat</w:t>
            </w:r>
            <w:proofErr w:type="spellEnd"/>
            <w:r w:rsidR="003C1829" w:rsidRPr="00F9001F">
              <w:rPr>
                <w:rFonts w:cs="Calibri"/>
                <w:sz w:val="22"/>
                <w:szCs w:val="22"/>
                <w:lang w:val="en-US" w:eastAsia="en-GB"/>
              </w:rPr>
              <w:t xml:space="preserve"> Limited Pty. Ltd., Sydney</w:t>
            </w:r>
          </w:p>
        </w:tc>
        <w:tc>
          <w:tcPr>
            <w:tcW w:w="1601" w:type="dxa"/>
            <w:tcBorders>
              <w:top w:val="nil"/>
              <w:left w:val="single" w:sz="4" w:space="0" w:color="auto"/>
              <w:bottom w:val="nil"/>
              <w:right w:val="single" w:sz="4" w:space="0" w:color="auto"/>
            </w:tcBorders>
            <w:shd w:val="clear" w:color="auto" w:fill="auto"/>
            <w:noWrap/>
            <w:vAlign w:val="bottom"/>
            <w:hideMark/>
          </w:tcPr>
          <w:p w14:paraId="3862A0F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2015</w:t>
            </w:r>
          </w:p>
        </w:tc>
        <w:tc>
          <w:tcPr>
            <w:tcW w:w="1595" w:type="dxa"/>
            <w:tcBorders>
              <w:top w:val="nil"/>
              <w:left w:val="single" w:sz="4" w:space="0" w:color="auto"/>
              <w:bottom w:val="nil"/>
              <w:right w:val="single" w:sz="4" w:space="0" w:color="auto"/>
            </w:tcBorders>
            <w:shd w:val="clear" w:color="auto" w:fill="auto"/>
            <w:noWrap/>
            <w:vAlign w:val="bottom"/>
            <w:hideMark/>
          </w:tcPr>
          <w:p w14:paraId="3AC708EA" w14:textId="6F8DDCF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300</w:t>
            </w:r>
            <w:r w:rsidR="005374DF">
              <w:rPr>
                <w:rFonts w:cs="Calibri"/>
                <w:sz w:val="22"/>
                <w:szCs w:val="22"/>
                <w:lang w:eastAsia="en-GB"/>
              </w:rPr>
              <w:t>,</w:t>
            </w:r>
            <w:r w:rsidRPr="00910F82">
              <w:rPr>
                <w:rFonts w:cs="Calibri"/>
                <w:sz w:val="22"/>
                <w:szCs w:val="22"/>
                <w:lang w:eastAsia="en-GB"/>
              </w:rPr>
              <w:t>10</w:t>
            </w:r>
          </w:p>
        </w:tc>
        <w:tc>
          <w:tcPr>
            <w:tcW w:w="1459" w:type="dxa"/>
            <w:tcBorders>
              <w:top w:val="nil"/>
              <w:left w:val="single" w:sz="4" w:space="0" w:color="auto"/>
              <w:bottom w:val="nil"/>
              <w:right w:val="single" w:sz="4" w:space="0" w:color="auto"/>
            </w:tcBorders>
            <w:shd w:val="clear" w:color="auto" w:fill="auto"/>
            <w:noWrap/>
            <w:vAlign w:val="bottom"/>
            <w:hideMark/>
          </w:tcPr>
          <w:p w14:paraId="00ADCE48" w14:textId="48EFAF2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6CF4865" w14:textId="1A7D65D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300</w:t>
            </w:r>
            <w:r w:rsidR="005374DF">
              <w:rPr>
                <w:rFonts w:cs="Calibri"/>
                <w:sz w:val="22"/>
                <w:szCs w:val="22"/>
                <w:lang w:eastAsia="en-GB"/>
              </w:rPr>
              <w:t>,</w:t>
            </w:r>
            <w:r w:rsidRPr="00910F82">
              <w:rPr>
                <w:rFonts w:cs="Calibri"/>
                <w:sz w:val="22"/>
                <w:szCs w:val="22"/>
                <w:lang w:eastAsia="en-GB"/>
              </w:rPr>
              <w:t>10</w:t>
            </w:r>
          </w:p>
        </w:tc>
      </w:tr>
      <w:tr w:rsidR="003C1829" w:rsidRPr="00910F82" w14:paraId="3ED6F65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1F7D0F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roofErr w:type="spellStart"/>
            <w:r w:rsidRPr="00F9001F">
              <w:rPr>
                <w:rFonts w:cs="Calibri"/>
                <w:b/>
                <w:bCs/>
                <w:sz w:val="22"/>
                <w:szCs w:val="22"/>
                <w:lang w:eastAsia="en-GB"/>
              </w:rPr>
              <w:t>Bahrein</w:t>
            </w:r>
            <w:proofErr w:type="spellEnd"/>
          </w:p>
        </w:tc>
        <w:tc>
          <w:tcPr>
            <w:tcW w:w="1601" w:type="dxa"/>
            <w:tcBorders>
              <w:top w:val="nil"/>
              <w:left w:val="single" w:sz="4" w:space="0" w:color="auto"/>
              <w:bottom w:val="nil"/>
              <w:right w:val="single" w:sz="4" w:space="0" w:color="auto"/>
            </w:tcBorders>
            <w:shd w:val="clear" w:color="000000" w:fill="FFFFFF"/>
            <w:noWrap/>
            <w:vAlign w:val="bottom"/>
            <w:hideMark/>
          </w:tcPr>
          <w:p w14:paraId="2B18AB9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 </w:t>
            </w:r>
          </w:p>
        </w:tc>
        <w:tc>
          <w:tcPr>
            <w:tcW w:w="1595" w:type="dxa"/>
            <w:tcBorders>
              <w:top w:val="nil"/>
              <w:left w:val="single" w:sz="4" w:space="0" w:color="auto"/>
              <w:bottom w:val="nil"/>
              <w:right w:val="single" w:sz="4" w:space="0" w:color="auto"/>
            </w:tcBorders>
            <w:shd w:val="clear" w:color="auto" w:fill="auto"/>
            <w:noWrap/>
            <w:vAlign w:val="bottom"/>
            <w:hideMark/>
          </w:tcPr>
          <w:p w14:paraId="6C7C60A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A93DBF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156AD76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36921FE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7B64D76" w14:textId="043A314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Gateway </w:t>
            </w:r>
            <w:proofErr w:type="spellStart"/>
            <w:r w:rsidR="003C1829" w:rsidRPr="00910F82">
              <w:rPr>
                <w:rFonts w:cs="Calibri"/>
                <w:sz w:val="22"/>
                <w:szCs w:val="22"/>
                <w:lang w:eastAsia="en-GB"/>
              </w:rPr>
              <w:t>Gulf</w:t>
            </w:r>
            <w:proofErr w:type="spellEnd"/>
            <w:r w:rsidR="003C1829" w:rsidRPr="00910F82">
              <w:rPr>
                <w:rFonts w:cs="Calibri"/>
                <w:sz w:val="22"/>
                <w:szCs w:val="22"/>
                <w:lang w:eastAsia="en-GB"/>
              </w:rPr>
              <w:t xml:space="preserve"> LLC, Manama</w:t>
            </w:r>
          </w:p>
        </w:tc>
        <w:tc>
          <w:tcPr>
            <w:tcW w:w="1601" w:type="dxa"/>
            <w:tcBorders>
              <w:top w:val="nil"/>
              <w:left w:val="single" w:sz="4" w:space="0" w:color="auto"/>
              <w:bottom w:val="nil"/>
              <w:right w:val="single" w:sz="4" w:space="0" w:color="auto"/>
            </w:tcBorders>
            <w:shd w:val="clear" w:color="000000" w:fill="FFFFFF"/>
            <w:noWrap/>
            <w:vAlign w:val="bottom"/>
            <w:hideMark/>
          </w:tcPr>
          <w:p w14:paraId="07C6957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2010</w:t>
            </w:r>
          </w:p>
        </w:tc>
        <w:tc>
          <w:tcPr>
            <w:tcW w:w="1595" w:type="dxa"/>
            <w:tcBorders>
              <w:top w:val="nil"/>
              <w:left w:val="single" w:sz="4" w:space="0" w:color="auto"/>
              <w:bottom w:val="nil"/>
              <w:right w:val="single" w:sz="4" w:space="0" w:color="auto"/>
            </w:tcBorders>
            <w:shd w:val="clear" w:color="auto" w:fill="auto"/>
            <w:noWrap/>
            <w:vAlign w:val="bottom"/>
            <w:hideMark/>
          </w:tcPr>
          <w:p w14:paraId="6861AC48" w14:textId="4846073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828</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061B3820" w14:textId="2F7FAF9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D44E1AA" w14:textId="47B1BCA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828</w:t>
            </w:r>
            <w:r w:rsidR="005374DF">
              <w:rPr>
                <w:rFonts w:cs="Calibri"/>
                <w:sz w:val="22"/>
                <w:szCs w:val="22"/>
                <w:lang w:eastAsia="en-GB"/>
              </w:rPr>
              <w:t>,</w:t>
            </w:r>
            <w:r w:rsidRPr="00910F82">
              <w:rPr>
                <w:rFonts w:cs="Calibri"/>
                <w:sz w:val="22"/>
                <w:szCs w:val="22"/>
                <w:lang w:eastAsia="en-GB"/>
              </w:rPr>
              <w:t>75</w:t>
            </w:r>
          </w:p>
        </w:tc>
      </w:tr>
      <w:tr w:rsidR="003C1829" w:rsidRPr="00910F82" w14:paraId="4D9BF6A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EDDF4E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roofErr w:type="spellStart"/>
            <w:r w:rsidRPr="00910F82">
              <w:rPr>
                <w:rFonts w:cs="Calibri"/>
                <w:b/>
                <w:bCs/>
                <w:sz w:val="22"/>
                <w:szCs w:val="22"/>
                <w:lang w:eastAsia="en-GB"/>
              </w:rPr>
              <w:t>Botswana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4407EBB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EE9FFF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20D09E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940FFA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441B40E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351D71A" w14:textId="103A6DD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Botswana</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Fibre</w:t>
            </w:r>
            <w:proofErr w:type="spellEnd"/>
            <w:r w:rsidR="003C1829" w:rsidRPr="00910F82">
              <w:rPr>
                <w:rFonts w:cs="Calibri"/>
                <w:sz w:val="22"/>
                <w:szCs w:val="22"/>
                <w:lang w:eastAsia="en-GB"/>
              </w:rPr>
              <w:t xml:space="preserve"> Networks, </w:t>
            </w:r>
            <w:proofErr w:type="spellStart"/>
            <w:r w:rsidR="003C1829" w:rsidRPr="00910F82">
              <w:rPr>
                <w:rFonts w:cs="Calibri"/>
                <w:sz w:val="22"/>
                <w:szCs w:val="22"/>
                <w:lang w:eastAsia="en-GB"/>
              </w:rPr>
              <w:t>Garborone</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25B6055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2019-2020</w:t>
            </w:r>
          </w:p>
        </w:tc>
        <w:tc>
          <w:tcPr>
            <w:tcW w:w="1595" w:type="dxa"/>
            <w:tcBorders>
              <w:top w:val="nil"/>
              <w:left w:val="single" w:sz="4" w:space="0" w:color="auto"/>
              <w:bottom w:val="nil"/>
              <w:right w:val="single" w:sz="4" w:space="0" w:color="auto"/>
            </w:tcBorders>
            <w:shd w:val="clear" w:color="auto" w:fill="auto"/>
            <w:noWrap/>
            <w:vAlign w:val="bottom"/>
            <w:hideMark/>
          </w:tcPr>
          <w:p w14:paraId="52F8C9FA" w14:textId="3D8F189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590</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bottom"/>
            <w:hideMark/>
          </w:tcPr>
          <w:p w14:paraId="2D696C10" w14:textId="02B5F9A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0637F66" w14:textId="781A9A5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590</w:t>
            </w:r>
            <w:r w:rsidR="005374DF">
              <w:rPr>
                <w:rFonts w:cs="Calibri"/>
                <w:sz w:val="22"/>
                <w:szCs w:val="22"/>
                <w:lang w:eastAsia="en-GB"/>
              </w:rPr>
              <w:t>,</w:t>
            </w:r>
            <w:r w:rsidRPr="00910F82">
              <w:rPr>
                <w:rFonts w:cs="Calibri"/>
                <w:sz w:val="22"/>
                <w:szCs w:val="22"/>
                <w:lang w:eastAsia="en-GB"/>
              </w:rPr>
              <w:t>55</w:t>
            </w:r>
          </w:p>
        </w:tc>
      </w:tr>
      <w:tr w:rsidR="003C1829" w:rsidRPr="00910F82" w14:paraId="10D1A14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4949C87" w14:textId="4F8AC12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Bra</w:t>
            </w:r>
            <w:r>
              <w:rPr>
                <w:rFonts w:cs="Calibri"/>
                <w:b/>
                <w:bCs/>
                <w:sz w:val="22"/>
                <w:szCs w:val="22"/>
                <w:lang w:eastAsia="en-GB"/>
              </w:rPr>
              <w:t>s</w:t>
            </w:r>
            <w:r w:rsidRPr="00910F82">
              <w:rPr>
                <w:rFonts w:cs="Calibri"/>
                <w:b/>
                <w:bCs/>
                <w:sz w:val="22"/>
                <w:szCs w:val="22"/>
                <w:lang w:eastAsia="en-GB"/>
              </w:rPr>
              <w:t>il</w:t>
            </w:r>
          </w:p>
        </w:tc>
        <w:tc>
          <w:tcPr>
            <w:tcW w:w="1601" w:type="dxa"/>
            <w:tcBorders>
              <w:top w:val="nil"/>
              <w:left w:val="single" w:sz="4" w:space="0" w:color="auto"/>
              <w:bottom w:val="nil"/>
              <w:right w:val="single" w:sz="4" w:space="0" w:color="auto"/>
            </w:tcBorders>
            <w:shd w:val="clear" w:color="auto" w:fill="auto"/>
            <w:noWrap/>
            <w:vAlign w:val="bottom"/>
            <w:hideMark/>
          </w:tcPr>
          <w:p w14:paraId="3445C80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416837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EBF23E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25D2534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1DA5F0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5245258" w14:textId="11470E25"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es-ES" w:eastAsia="en-GB"/>
              </w:rPr>
            </w:pPr>
            <w:r>
              <w:rPr>
                <w:rFonts w:cs="Calibri"/>
                <w:sz w:val="22"/>
                <w:szCs w:val="22"/>
                <w:lang w:val="es-ES" w:eastAsia="en-GB"/>
              </w:rPr>
              <w:t>–</w:t>
            </w:r>
            <w:r w:rsidR="00B35839">
              <w:rPr>
                <w:rFonts w:cs="Calibri"/>
                <w:sz w:val="22"/>
                <w:szCs w:val="22"/>
                <w:lang w:val="es-ES" w:eastAsia="en-GB"/>
              </w:rPr>
              <w:tab/>
            </w:r>
            <w:r w:rsidR="003C1829" w:rsidRPr="00910F82">
              <w:rPr>
                <w:rFonts w:cs="Calibri"/>
                <w:sz w:val="22"/>
                <w:szCs w:val="22"/>
                <w:lang w:val="es-ES" w:eastAsia="en-GB"/>
              </w:rPr>
              <w:t xml:space="preserve">FINATEL, Santa Rita do </w:t>
            </w:r>
            <w:proofErr w:type="spellStart"/>
            <w:r w:rsidR="003C1829" w:rsidRPr="00910F82">
              <w:rPr>
                <w:rFonts w:cs="Calibri"/>
                <w:sz w:val="22"/>
                <w:szCs w:val="22"/>
                <w:lang w:val="es-ES" w:eastAsia="en-GB"/>
              </w:rPr>
              <w:t>Sapucaí</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6D77CCF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27FFE9A4" w14:textId="2D18060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1FB3096E" w14:textId="4C2D0CB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27D7410" w14:textId="630C0AC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3C397D0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17B975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Burkina Faso</w:t>
            </w:r>
          </w:p>
        </w:tc>
        <w:tc>
          <w:tcPr>
            <w:tcW w:w="1601" w:type="dxa"/>
            <w:tcBorders>
              <w:top w:val="nil"/>
              <w:left w:val="single" w:sz="4" w:space="0" w:color="auto"/>
              <w:bottom w:val="nil"/>
              <w:right w:val="single" w:sz="4" w:space="0" w:color="auto"/>
            </w:tcBorders>
            <w:shd w:val="clear" w:color="auto" w:fill="auto"/>
            <w:noWrap/>
            <w:vAlign w:val="bottom"/>
            <w:hideMark/>
          </w:tcPr>
          <w:p w14:paraId="7D6A70C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775394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723BDB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131529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22CA0201"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47DAAFE" w14:textId="6D7707A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ONATEL, </w:t>
            </w:r>
            <w:proofErr w:type="spellStart"/>
            <w:r w:rsidR="003C1829" w:rsidRPr="00910F82">
              <w:rPr>
                <w:rFonts w:cs="Calibri"/>
                <w:sz w:val="22"/>
                <w:szCs w:val="22"/>
                <w:lang w:eastAsia="en-GB"/>
              </w:rPr>
              <w:t>Ouagadougou</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6415900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bottom"/>
            <w:hideMark/>
          </w:tcPr>
          <w:p w14:paraId="2A42B6B5" w14:textId="029C066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633</w:t>
            </w:r>
            <w:r w:rsidR="005374DF">
              <w:rPr>
                <w:rFonts w:cs="Calibri"/>
                <w:sz w:val="22"/>
                <w:szCs w:val="22"/>
                <w:lang w:eastAsia="en-GB"/>
              </w:rPr>
              <w:t>,</w:t>
            </w:r>
            <w:r w:rsidRPr="00910F82">
              <w:rPr>
                <w:rFonts w:cs="Calibri"/>
                <w:sz w:val="22"/>
                <w:szCs w:val="22"/>
                <w:lang w:eastAsia="en-GB"/>
              </w:rPr>
              <w:t>80</w:t>
            </w:r>
          </w:p>
        </w:tc>
        <w:tc>
          <w:tcPr>
            <w:tcW w:w="1459" w:type="dxa"/>
            <w:tcBorders>
              <w:top w:val="nil"/>
              <w:left w:val="single" w:sz="4" w:space="0" w:color="auto"/>
              <w:bottom w:val="nil"/>
              <w:right w:val="single" w:sz="4" w:space="0" w:color="auto"/>
            </w:tcBorders>
            <w:shd w:val="clear" w:color="auto" w:fill="auto"/>
            <w:noWrap/>
            <w:vAlign w:val="bottom"/>
            <w:hideMark/>
          </w:tcPr>
          <w:p w14:paraId="5C67FBA5" w14:textId="7EB1F99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C2DC422" w14:textId="7816243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633</w:t>
            </w:r>
            <w:r w:rsidR="005374DF">
              <w:rPr>
                <w:rFonts w:cs="Calibri"/>
                <w:sz w:val="22"/>
                <w:szCs w:val="22"/>
                <w:lang w:eastAsia="en-GB"/>
              </w:rPr>
              <w:t>,</w:t>
            </w:r>
            <w:r w:rsidRPr="00910F82">
              <w:rPr>
                <w:rFonts w:cs="Calibri"/>
                <w:sz w:val="22"/>
                <w:szCs w:val="22"/>
                <w:lang w:eastAsia="en-GB"/>
              </w:rPr>
              <w:t>80</w:t>
            </w:r>
          </w:p>
        </w:tc>
      </w:tr>
      <w:tr w:rsidR="003C1829" w:rsidRPr="00910F82" w14:paraId="7BE7086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ABB95F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9001F">
              <w:rPr>
                <w:rFonts w:cs="Calibri"/>
                <w:b/>
                <w:bCs/>
                <w:sz w:val="22"/>
                <w:szCs w:val="22"/>
                <w:lang w:eastAsia="en-GB"/>
              </w:rPr>
              <w:t>Camboya</w:t>
            </w:r>
          </w:p>
        </w:tc>
        <w:tc>
          <w:tcPr>
            <w:tcW w:w="1601" w:type="dxa"/>
            <w:tcBorders>
              <w:top w:val="nil"/>
              <w:left w:val="single" w:sz="4" w:space="0" w:color="auto"/>
              <w:bottom w:val="nil"/>
              <w:right w:val="single" w:sz="4" w:space="0" w:color="auto"/>
            </w:tcBorders>
            <w:shd w:val="clear" w:color="auto" w:fill="auto"/>
            <w:noWrap/>
            <w:vAlign w:val="bottom"/>
            <w:hideMark/>
          </w:tcPr>
          <w:p w14:paraId="4973ED2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F5DF09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51E4DC7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53EB108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53AD72A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93B2C90" w14:textId="3D4F9DF6"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Chuan</w:t>
            </w:r>
            <w:proofErr w:type="spellEnd"/>
            <w:r w:rsidR="003C1829" w:rsidRPr="00910F82">
              <w:rPr>
                <w:rFonts w:cs="Calibri"/>
                <w:sz w:val="22"/>
                <w:szCs w:val="22"/>
                <w:lang w:eastAsia="en-GB"/>
              </w:rPr>
              <w:t xml:space="preserve"> Wei Co., </w:t>
            </w:r>
            <w:proofErr w:type="spellStart"/>
            <w:r w:rsidR="003C1829" w:rsidRPr="00910F82">
              <w:rPr>
                <w:rFonts w:cs="Calibri"/>
                <w:sz w:val="22"/>
                <w:szCs w:val="22"/>
                <w:lang w:eastAsia="en-GB"/>
              </w:rPr>
              <w:t>Ldt</w:t>
            </w:r>
            <w:proofErr w:type="spellEnd"/>
            <w:r w:rsidR="003C1829" w:rsidRPr="00910F82">
              <w:rPr>
                <w:rFonts w:cs="Calibri"/>
                <w:sz w:val="22"/>
                <w:szCs w:val="22"/>
                <w:lang w:eastAsia="en-GB"/>
              </w:rPr>
              <w:t>., Phnom Penh</w:t>
            </w:r>
          </w:p>
        </w:tc>
        <w:tc>
          <w:tcPr>
            <w:tcW w:w="1601" w:type="dxa"/>
            <w:tcBorders>
              <w:top w:val="nil"/>
              <w:left w:val="single" w:sz="4" w:space="0" w:color="auto"/>
              <w:bottom w:val="nil"/>
              <w:right w:val="single" w:sz="4" w:space="0" w:color="auto"/>
            </w:tcBorders>
            <w:shd w:val="clear" w:color="auto" w:fill="auto"/>
            <w:noWrap/>
            <w:vAlign w:val="bottom"/>
            <w:hideMark/>
          </w:tcPr>
          <w:p w14:paraId="1E2990F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3BAB28D9" w14:textId="0842F03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w:t>
            </w:r>
            <w:r w:rsidR="005374DF">
              <w:rPr>
                <w:rFonts w:cs="Calibri"/>
                <w:sz w:val="22"/>
                <w:szCs w:val="22"/>
                <w:lang w:eastAsia="en-GB"/>
              </w:rPr>
              <w:t xml:space="preserve"> </w:t>
            </w:r>
            <w:r w:rsidRPr="00910F82">
              <w:rPr>
                <w:rFonts w:cs="Calibri"/>
                <w:sz w:val="22"/>
                <w:szCs w:val="22"/>
                <w:lang w:eastAsia="en-GB"/>
              </w:rPr>
              <w:t>490</w:t>
            </w:r>
            <w:r w:rsidR="005374DF">
              <w:rPr>
                <w:rFonts w:cs="Calibri"/>
                <w:sz w:val="22"/>
                <w:szCs w:val="22"/>
                <w:lang w:eastAsia="en-GB"/>
              </w:rPr>
              <w:t>,</w:t>
            </w:r>
            <w:r w:rsidRPr="00910F82">
              <w:rPr>
                <w:rFonts w:cs="Calibri"/>
                <w:sz w:val="22"/>
                <w:szCs w:val="22"/>
                <w:lang w:eastAsia="en-GB"/>
              </w:rPr>
              <w:t>25</w:t>
            </w:r>
          </w:p>
        </w:tc>
        <w:tc>
          <w:tcPr>
            <w:tcW w:w="1459" w:type="dxa"/>
            <w:tcBorders>
              <w:top w:val="nil"/>
              <w:left w:val="single" w:sz="4" w:space="0" w:color="auto"/>
              <w:bottom w:val="nil"/>
              <w:right w:val="single" w:sz="4" w:space="0" w:color="auto"/>
            </w:tcBorders>
            <w:shd w:val="clear" w:color="auto" w:fill="auto"/>
            <w:noWrap/>
            <w:vAlign w:val="bottom"/>
            <w:hideMark/>
          </w:tcPr>
          <w:p w14:paraId="304AF3DC" w14:textId="5CCF48E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67A0F65" w14:textId="026A20B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w:t>
            </w:r>
            <w:r w:rsidR="005374DF">
              <w:rPr>
                <w:rFonts w:cs="Calibri"/>
                <w:sz w:val="22"/>
                <w:szCs w:val="22"/>
                <w:lang w:eastAsia="en-GB"/>
              </w:rPr>
              <w:t xml:space="preserve"> </w:t>
            </w:r>
            <w:r w:rsidRPr="00910F82">
              <w:rPr>
                <w:rFonts w:cs="Calibri"/>
                <w:sz w:val="22"/>
                <w:szCs w:val="22"/>
                <w:lang w:eastAsia="en-GB"/>
              </w:rPr>
              <w:t>490</w:t>
            </w:r>
            <w:r w:rsidR="005374DF">
              <w:rPr>
                <w:rFonts w:cs="Calibri"/>
                <w:sz w:val="22"/>
                <w:szCs w:val="22"/>
                <w:lang w:eastAsia="en-GB"/>
              </w:rPr>
              <w:t>,</w:t>
            </w:r>
            <w:r w:rsidRPr="00910F82">
              <w:rPr>
                <w:rFonts w:cs="Calibri"/>
                <w:sz w:val="22"/>
                <w:szCs w:val="22"/>
                <w:lang w:eastAsia="en-GB"/>
              </w:rPr>
              <w:t>25</w:t>
            </w:r>
          </w:p>
        </w:tc>
      </w:tr>
      <w:tr w:rsidR="003C1829" w:rsidRPr="00910F82" w14:paraId="4570F30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01540A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China</w:t>
            </w:r>
          </w:p>
        </w:tc>
        <w:tc>
          <w:tcPr>
            <w:tcW w:w="1601" w:type="dxa"/>
            <w:tcBorders>
              <w:top w:val="nil"/>
              <w:left w:val="single" w:sz="4" w:space="0" w:color="auto"/>
              <w:bottom w:val="nil"/>
              <w:right w:val="single" w:sz="4" w:space="0" w:color="auto"/>
            </w:tcBorders>
            <w:shd w:val="clear" w:color="auto" w:fill="auto"/>
            <w:noWrap/>
            <w:vAlign w:val="bottom"/>
            <w:hideMark/>
          </w:tcPr>
          <w:p w14:paraId="0A5DE61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F4FD1C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442F6A3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A0B0FF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40D6D55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927AA56" w14:textId="2EA1D1A6"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PCCW Limited, Hong Kong</w:t>
            </w:r>
          </w:p>
        </w:tc>
        <w:tc>
          <w:tcPr>
            <w:tcW w:w="1601" w:type="dxa"/>
            <w:tcBorders>
              <w:top w:val="nil"/>
              <w:left w:val="single" w:sz="4" w:space="0" w:color="auto"/>
              <w:bottom w:val="nil"/>
              <w:right w:val="single" w:sz="4" w:space="0" w:color="auto"/>
            </w:tcBorders>
            <w:shd w:val="clear" w:color="000000" w:fill="FFFFFF"/>
            <w:noWrap/>
            <w:vAlign w:val="bottom"/>
            <w:hideMark/>
          </w:tcPr>
          <w:p w14:paraId="21BE5C7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2002-2006</w:t>
            </w:r>
          </w:p>
        </w:tc>
        <w:tc>
          <w:tcPr>
            <w:tcW w:w="1595" w:type="dxa"/>
            <w:tcBorders>
              <w:top w:val="nil"/>
              <w:left w:val="single" w:sz="4" w:space="0" w:color="auto"/>
              <w:bottom w:val="nil"/>
              <w:right w:val="single" w:sz="4" w:space="0" w:color="auto"/>
            </w:tcBorders>
            <w:shd w:val="clear" w:color="auto" w:fill="auto"/>
            <w:noWrap/>
            <w:vAlign w:val="bottom"/>
            <w:hideMark/>
          </w:tcPr>
          <w:p w14:paraId="1EEE160D" w14:textId="1EADB83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w:t>
            </w:r>
            <w:r w:rsidR="005374DF">
              <w:rPr>
                <w:rFonts w:cs="Calibri"/>
                <w:sz w:val="22"/>
                <w:szCs w:val="22"/>
                <w:lang w:eastAsia="en-GB"/>
              </w:rPr>
              <w:t xml:space="preserve"> </w:t>
            </w:r>
            <w:r w:rsidRPr="00910F82">
              <w:rPr>
                <w:rFonts w:cs="Calibri"/>
                <w:sz w:val="22"/>
                <w:szCs w:val="22"/>
                <w:lang w:eastAsia="en-GB"/>
              </w:rPr>
              <w:t>207</w:t>
            </w:r>
            <w:r w:rsidR="005374DF">
              <w:rPr>
                <w:rFonts w:cs="Calibri"/>
                <w:sz w:val="22"/>
                <w:szCs w:val="22"/>
                <w:lang w:eastAsia="en-GB"/>
              </w:rPr>
              <w:t xml:space="preserve"> </w:t>
            </w:r>
            <w:r w:rsidRPr="00910F82">
              <w:rPr>
                <w:rFonts w:cs="Calibri"/>
                <w:sz w:val="22"/>
                <w:szCs w:val="22"/>
                <w:lang w:eastAsia="en-GB"/>
              </w:rPr>
              <w:t>679</w:t>
            </w:r>
            <w:r w:rsidR="005374DF">
              <w:rPr>
                <w:rFonts w:cs="Calibri"/>
                <w:sz w:val="22"/>
                <w:szCs w:val="22"/>
                <w:lang w:eastAsia="en-GB"/>
              </w:rPr>
              <w:t>,</w:t>
            </w:r>
            <w:r w:rsidRPr="00910F82">
              <w:rPr>
                <w:rFonts w:cs="Calibri"/>
                <w:sz w:val="22"/>
                <w:szCs w:val="22"/>
                <w:lang w:eastAsia="en-GB"/>
              </w:rPr>
              <w:t>35</w:t>
            </w:r>
          </w:p>
        </w:tc>
        <w:tc>
          <w:tcPr>
            <w:tcW w:w="1459" w:type="dxa"/>
            <w:tcBorders>
              <w:top w:val="nil"/>
              <w:left w:val="single" w:sz="4" w:space="0" w:color="auto"/>
              <w:bottom w:val="nil"/>
              <w:right w:val="single" w:sz="4" w:space="0" w:color="auto"/>
            </w:tcBorders>
            <w:shd w:val="clear" w:color="auto" w:fill="auto"/>
            <w:noWrap/>
            <w:vAlign w:val="bottom"/>
            <w:hideMark/>
          </w:tcPr>
          <w:p w14:paraId="2ED0BBE1" w14:textId="4937173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8C46156" w14:textId="567E151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w:t>
            </w:r>
            <w:r w:rsidR="005374DF">
              <w:rPr>
                <w:rFonts w:cs="Calibri"/>
                <w:sz w:val="22"/>
                <w:szCs w:val="22"/>
                <w:lang w:eastAsia="en-GB"/>
              </w:rPr>
              <w:t xml:space="preserve"> </w:t>
            </w:r>
            <w:r w:rsidRPr="00910F82">
              <w:rPr>
                <w:rFonts w:cs="Calibri"/>
                <w:sz w:val="22"/>
                <w:szCs w:val="22"/>
                <w:lang w:eastAsia="en-GB"/>
              </w:rPr>
              <w:t>207</w:t>
            </w:r>
            <w:r w:rsidR="005374DF">
              <w:rPr>
                <w:rFonts w:cs="Calibri"/>
                <w:sz w:val="22"/>
                <w:szCs w:val="22"/>
                <w:lang w:eastAsia="en-GB"/>
              </w:rPr>
              <w:t xml:space="preserve"> </w:t>
            </w:r>
            <w:r w:rsidRPr="00910F82">
              <w:rPr>
                <w:rFonts w:cs="Calibri"/>
                <w:sz w:val="22"/>
                <w:szCs w:val="22"/>
                <w:lang w:eastAsia="en-GB"/>
              </w:rPr>
              <w:t>679</w:t>
            </w:r>
            <w:r w:rsidR="005374DF">
              <w:rPr>
                <w:rFonts w:cs="Calibri"/>
                <w:sz w:val="22"/>
                <w:szCs w:val="22"/>
                <w:lang w:eastAsia="en-GB"/>
              </w:rPr>
              <w:t>,</w:t>
            </w:r>
            <w:r w:rsidRPr="00910F82">
              <w:rPr>
                <w:rFonts w:cs="Calibri"/>
                <w:sz w:val="22"/>
                <w:szCs w:val="22"/>
                <w:lang w:eastAsia="en-GB"/>
              </w:rPr>
              <w:t>35</w:t>
            </w:r>
          </w:p>
        </w:tc>
      </w:tr>
      <w:tr w:rsidR="003C1829" w:rsidRPr="00910F82" w14:paraId="3F33B89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CC448AD" w14:textId="2783C18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Yong Xin Hua Yun Cultural, Beijing</w:t>
            </w:r>
          </w:p>
        </w:tc>
        <w:tc>
          <w:tcPr>
            <w:tcW w:w="1601" w:type="dxa"/>
            <w:tcBorders>
              <w:top w:val="nil"/>
              <w:left w:val="single" w:sz="4" w:space="0" w:color="auto"/>
              <w:bottom w:val="nil"/>
              <w:right w:val="single" w:sz="4" w:space="0" w:color="auto"/>
            </w:tcBorders>
            <w:shd w:val="clear" w:color="000000" w:fill="FFFFFF"/>
            <w:noWrap/>
            <w:vAlign w:val="bottom"/>
            <w:hideMark/>
          </w:tcPr>
          <w:p w14:paraId="6124B9E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58FE02A7" w14:textId="15152D0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33</w:t>
            </w:r>
            <w:r w:rsidR="005374DF">
              <w:rPr>
                <w:rFonts w:cs="Calibri"/>
                <w:sz w:val="22"/>
                <w:szCs w:val="22"/>
                <w:lang w:eastAsia="en-GB"/>
              </w:rPr>
              <w:t xml:space="preserve"> </w:t>
            </w:r>
            <w:r w:rsidRPr="00910F82">
              <w:rPr>
                <w:rFonts w:cs="Calibri"/>
                <w:sz w:val="22"/>
                <w:szCs w:val="22"/>
                <w:lang w:eastAsia="en-GB"/>
              </w:rPr>
              <w:t>960</w:t>
            </w:r>
            <w:r w:rsidR="005374DF">
              <w:rPr>
                <w:rFonts w:cs="Calibri"/>
                <w:sz w:val="22"/>
                <w:szCs w:val="22"/>
                <w:lang w:eastAsia="en-GB"/>
              </w:rPr>
              <w:t>,</w:t>
            </w:r>
            <w:r w:rsidRPr="00910F82">
              <w:rPr>
                <w:rFonts w:cs="Calibri"/>
                <w:sz w:val="22"/>
                <w:szCs w:val="22"/>
                <w:lang w:eastAsia="en-GB"/>
              </w:rPr>
              <w:t>80</w:t>
            </w:r>
          </w:p>
        </w:tc>
        <w:tc>
          <w:tcPr>
            <w:tcW w:w="1459" w:type="dxa"/>
            <w:tcBorders>
              <w:top w:val="nil"/>
              <w:left w:val="single" w:sz="4" w:space="0" w:color="auto"/>
              <w:bottom w:val="nil"/>
              <w:right w:val="single" w:sz="4" w:space="0" w:color="auto"/>
            </w:tcBorders>
            <w:shd w:val="clear" w:color="auto" w:fill="auto"/>
            <w:noWrap/>
            <w:vAlign w:val="bottom"/>
            <w:hideMark/>
          </w:tcPr>
          <w:p w14:paraId="23B8B209" w14:textId="6A74D3F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F92D649" w14:textId="4FC6C07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33</w:t>
            </w:r>
            <w:r w:rsidR="005374DF">
              <w:rPr>
                <w:rFonts w:cs="Calibri"/>
                <w:sz w:val="22"/>
                <w:szCs w:val="22"/>
                <w:lang w:eastAsia="en-GB"/>
              </w:rPr>
              <w:t xml:space="preserve"> </w:t>
            </w:r>
            <w:r w:rsidRPr="00910F82">
              <w:rPr>
                <w:rFonts w:cs="Calibri"/>
                <w:sz w:val="22"/>
                <w:szCs w:val="22"/>
                <w:lang w:eastAsia="en-GB"/>
              </w:rPr>
              <w:t>960</w:t>
            </w:r>
            <w:r w:rsidR="005374DF">
              <w:rPr>
                <w:rFonts w:cs="Calibri"/>
                <w:sz w:val="22"/>
                <w:szCs w:val="22"/>
                <w:lang w:eastAsia="en-GB"/>
              </w:rPr>
              <w:t>,</w:t>
            </w:r>
            <w:r w:rsidRPr="00910F82">
              <w:rPr>
                <w:rFonts w:cs="Calibri"/>
                <w:sz w:val="22"/>
                <w:szCs w:val="22"/>
                <w:lang w:eastAsia="en-GB"/>
              </w:rPr>
              <w:t>80</w:t>
            </w:r>
          </w:p>
        </w:tc>
      </w:tr>
      <w:tr w:rsidR="003C1829" w:rsidRPr="00910F82" w14:paraId="3552298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E3E2FE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Colombia</w:t>
            </w:r>
          </w:p>
        </w:tc>
        <w:tc>
          <w:tcPr>
            <w:tcW w:w="1601" w:type="dxa"/>
            <w:tcBorders>
              <w:top w:val="nil"/>
              <w:left w:val="single" w:sz="4" w:space="0" w:color="auto"/>
              <w:bottom w:val="nil"/>
              <w:right w:val="single" w:sz="4" w:space="0" w:color="auto"/>
            </w:tcBorders>
            <w:shd w:val="clear" w:color="auto" w:fill="auto"/>
            <w:noWrap/>
            <w:vAlign w:val="bottom"/>
            <w:hideMark/>
          </w:tcPr>
          <w:p w14:paraId="72BFCA9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2CAF1D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EADBFB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AA0C92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564737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C0ED3CA" w14:textId="24776A7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Universidad ICESI, Cali</w:t>
            </w:r>
          </w:p>
        </w:tc>
        <w:tc>
          <w:tcPr>
            <w:tcW w:w="1601" w:type="dxa"/>
            <w:tcBorders>
              <w:top w:val="nil"/>
              <w:left w:val="single" w:sz="4" w:space="0" w:color="auto"/>
              <w:bottom w:val="nil"/>
              <w:right w:val="single" w:sz="4" w:space="0" w:color="auto"/>
            </w:tcBorders>
            <w:shd w:val="clear" w:color="auto" w:fill="auto"/>
            <w:noWrap/>
            <w:vAlign w:val="bottom"/>
            <w:hideMark/>
          </w:tcPr>
          <w:p w14:paraId="4FDFC06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bottom"/>
            <w:hideMark/>
          </w:tcPr>
          <w:p w14:paraId="55E41477" w14:textId="05B5DCD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bottom"/>
            <w:hideMark/>
          </w:tcPr>
          <w:p w14:paraId="29F20128" w14:textId="2248986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42332E6" w14:textId="7A23EA3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r>
      <w:tr w:rsidR="003C1829" w:rsidRPr="00910F82" w14:paraId="07C694B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9ADF11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Côte d'Ivoire</w:t>
            </w:r>
          </w:p>
        </w:tc>
        <w:tc>
          <w:tcPr>
            <w:tcW w:w="1601" w:type="dxa"/>
            <w:tcBorders>
              <w:top w:val="nil"/>
              <w:left w:val="single" w:sz="4" w:space="0" w:color="auto"/>
              <w:bottom w:val="nil"/>
              <w:right w:val="single" w:sz="4" w:space="0" w:color="auto"/>
            </w:tcBorders>
            <w:shd w:val="clear" w:color="auto" w:fill="auto"/>
            <w:noWrap/>
            <w:vAlign w:val="bottom"/>
            <w:hideMark/>
          </w:tcPr>
          <w:p w14:paraId="310627C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430571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5D89820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F4EA96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59BBCAB5"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6844DDEA" w14:textId="0D6A365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proofErr w:type="spellStart"/>
            <w:r w:rsidR="003C1829" w:rsidRPr="00910F82">
              <w:rPr>
                <w:rFonts w:cs="Calibri"/>
                <w:sz w:val="22"/>
                <w:szCs w:val="22"/>
                <w:lang w:val="fr-CH" w:eastAsia="en-GB"/>
              </w:rPr>
              <w:t>Associat</w:t>
            </w:r>
            <w:proofErr w:type="spellEnd"/>
            <w:r w:rsidR="003C1829" w:rsidRPr="00910F82">
              <w:rPr>
                <w:rFonts w:cs="Calibri"/>
                <w:sz w:val="22"/>
                <w:szCs w:val="22"/>
                <w:lang w:val="fr-CH" w:eastAsia="en-GB"/>
              </w:rPr>
              <w:t xml:space="preserve">. des </w:t>
            </w:r>
            <w:proofErr w:type="spellStart"/>
            <w:r w:rsidR="003C1829" w:rsidRPr="00910F82">
              <w:rPr>
                <w:rFonts w:cs="Calibri"/>
                <w:sz w:val="22"/>
                <w:szCs w:val="22"/>
                <w:lang w:val="fr-CH" w:eastAsia="en-GB"/>
              </w:rPr>
              <w:t>Consommat</w:t>
            </w:r>
            <w:proofErr w:type="spellEnd"/>
            <w:r w:rsidR="003C1829" w:rsidRPr="00910F82">
              <w:rPr>
                <w:rFonts w:cs="Calibri"/>
                <w:sz w:val="22"/>
                <w:szCs w:val="22"/>
                <w:lang w:val="fr-CH" w:eastAsia="en-GB"/>
              </w:rPr>
              <w:t xml:space="preserve">. de </w:t>
            </w:r>
            <w:proofErr w:type="spellStart"/>
            <w:r w:rsidR="003C1829" w:rsidRPr="00910F82">
              <w:rPr>
                <w:rFonts w:cs="Calibri"/>
                <w:sz w:val="22"/>
                <w:szCs w:val="22"/>
                <w:lang w:val="fr-CH" w:eastAsia="en-GB"/>
              </w:rPr>
              <w:t>Télécomm</w:t>
            </w:r>
            <w:proofErr w:type="spellEnd"/>
            <w:r w:rsidR="003C1829" w:rsidRPr="00910F82">
              <w:rPr>
                <w:rFonts w:cs="Calibri"/>
                <w:sz w:val="22"/>
                <w:szCs w:val="22"/>
                <w:lang w:val="fr-CH" w:eastAsia="en-GB"/>
              </w:rPr>
              <w:t>., Abidjan</w:t>
            </w:r>
          </w:p>
        </w:tc>
        <w:tc>
          <w:tcPr>
            <w:tcW w:w="1601" w:type="dxa"/>
            <w:tcBorders>
              <w:top w:val="nil"/>
              <w:left w:val="single" w:sz="4" w:space="0" w:color="auto"/>
              <w:bottom w:val="nil"/>
              <w:right w:val="single" w:sz="4" w:space="0" w:color="auto"/>
            </w:tcBorders>
            <w:shd w:val="clear" w:color="auto" w:fill="auto"/>
            <w:noWrap/>
            <w:vAlign w:val="center"/>
            <w:hideMark/>
          </w:tcPr>
          <w:p w14:paraId="3502503F"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2007-2008</w:t>
            </w:r>
          </w:p>
        </w:tc>
        <w:tc>
          <w:tcPr>
            <w:tcW w:w="1595" w:type="dxa"/>
            <w:tcBorders>
              <w:top w:val="nil"/>
              <w:left w:val="single" w:sz="4" w:space="0" w:color="auto"/>
              <w:bottom w:val="nil"/>
              <w:right w:val="single" w:sz="4" w:space="0" w:color="auto"/>
            </w:tcBorders>
            <w:shd w:val="clear" w:color="auto" w:fill="auto"/>
            <w:noWrap/>
            <w:vAlign w:val="center"/>
            <w:hideMark/>
          </w:tcPr>
          <w:p w14:paraId="34CD4C7E" w14:textId="484AFB95"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9</w:t>
            </w:r>
            <w:r w:rsidR="005374DF">
              <w:rPr>
                <w:rFonts w:cs="Calibri"/>
                <w:sz w:val="22"/>
                <w:szCs w:val="22"/>
                <w:lang w:eastAsia="en-GB"/>
              </w:rPr>
              <w:t xml:space="preserve"> </w:t>
            </w:r>
            <w:r w:rsidRPr="00910F82">
              <w:rPr>
                <w:rFonts w:cs="Calibri"/>
                <w:sz w:val="22"/>
                <w:szCs w:val="22"/>
                <w:lang w:eastAsia="en-GB"/>
              </w:rPr>
              <w:t>777</w:t>
            </w:r>
            <w:r w:rsidR="005374DF">
              <w:rPr>
                <w:rFonts w:cs="Calibri"/>
                <w:sz w:val="22"/>
                <w:szCs w:val="22"/>
                <w:lang w:eastAsia="en-GB"/>
              </w:rPr>
              <w:t>,</w:t>
            </w:r>
            <w:r w:rsidRPr="00910F82">
              <w:rPr>
                <w:rFonts w:cs="Calibri"/>
                <w:sz w:val="22"/>
                <w:szCs w:val="22"/>
                <w:lang w:eastAsia="en-GB"/>
              </w:rPr>
              <w:t>40</w:t>
            </w:r>
          </w:p>
        </w:tc>
        <w:tc>
          <w:tcPr>
            <w:tcW w:w="1459" w:type="dxa"/>
            <w:tcBorders>
              <w:top w:val="nil"/>
              <w:left w:val="single" w:sz="4" w:space="0" w:color="auto"/>
              <w:bottom w:val="nil"/>
              <w:right w:val="single" w:sz="4" w:space="0" w:color="auto"/>
            </w:tcBorders>
            <w:shd w:val="clear" w:color="auto" w:fill="auto"/>
            <w:noWrap/>
            <w:vAlign w:val="center"/>
            <w:hideMark/>
          </w:tcPr>
          <w:p w14:paraId="42FC3BD0" w14:textId="14707546"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618F83AF" w14:textId="4506794F"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9</w:t>
            </w:r>
            <w:r w:rsidR="005374DF">
              <w:rPr>
                <w:rFonts w:cs="Calibri"/>
                <w:sz w:val="22"/>
                <w:szCs w:val="22"/>
                <w:lang w:eastAsia="en-GB"/>
              </w:rPr>
              <w:t xml:space="preserve"> </w:t>
            </w:r>
            <w:r w:rsidRPr="00910F82">
              <w:rPr>
                <w:rFonts w:cs="Calibri"/>
                <w:sz w:val="22"/>
                <w:szCs w:val="22"/>
                <w:lang w:eastAsia="en-GB"/>
              </w:rPr>
              <w:t>777</w:t>
            </w:r>
            <w:r w:rsidR="005374DF">
              <w:rPr>
                <w:rFonts w:cs="Calibri"/>
                <w:sz w:val="22"/>
                <w:szCs w:val="22"/>
                <w:lang w:eastAsia="en-GB"/>
              </w:rPr>
              <w:t>,</w:t>
            </w:r>
            <w:r w:rsidRPr="00910F82">
              <w:rPr>
                <w:rFonts w:cs="Calibri"/>
                <w:sz w:val="22"/>
                <w:szCs w:val="22"/>
                <w:lang w:eastAsia="en-GB"/>
              </w:rPr>
              <w:t>40</w:t>
            </w:r>
          </w:p>
        </w:tc>
      </w:tr>
      <w:tr w:rsidR="003C1829" w:rsidRPr="00910F82" w14:paraId="229E4F3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45C5E71" w14:textId="6B93CE2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Côte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d'Ivoire</w:t>
            </w:r>
            <w:proofErr w:type="spellEnd"/>
            <w:r w:rsidR="003C1829" w:rsidRPr="00910F82">
              <w:rPr>
                <w:rFonts w:cs="Calibri"/>
                <w:sz w:val="22"/>
                <w:szCs w:val="22"/>
                <w:lang w:eastAsia="en-GB"/>
              </w:rPr>
              <w:t xml:space="preserve"> Telecom, </w:t>
            </w:r>
            <w:proofErr w:type="spellStart"/>
            <w:r w:rsidR="003C1829" w:rsidRPr="00910F82">
              <w:rPr>
                <w:rFonts w:cs="Calibri"/>
                <w:sz w:val="22"/>
                <w:szCs w:val="22"/>
                <w:lang w:eastAsia="en-GB"/>
              </w:rPr>
              <w:t>Abidjan</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369FE2F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2002-2006</w:t>
            </w:r>
          </w:p>
        </w:tc>
        <w:tc>
          <w:tcPr>
            <w:tcW w:w="1595" w:type="dxa"/>
            <w:tcBorders>
              <w:top w:val="nil"/>
              <w:left w:val="single" w:sz="4" w:space="0" w:color="auto"/>
              <w:bottom w:val="nil"/>
              <w:right w:val="single" w:sz="4" w:space="0" w:color="auto"/>
            </w:tcBorders>
            <w:shd w:val="clear" w:color="auto" w:fill="auto"/>
            <w:noWrap/>
            <w:vAlign w:val="bottom"/>
            <w:hideMark/>
          </w:tcPr>
          <w:p w14:paraId="2ED36710" w14:textId="5FEDD66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928</w:t>
            </w:r>
            <w:r w:rsidR="005374DF">
              <w:rPr>
                <w:rFonts w:cs="Calibri"/>
                <w:sz w:val="22"/>
                <w:szCs w:val="22"/>
                <w:lang w:eastAsia="en-GB"/>
              </w:rPr>
              <w:t xml:space="preserve"> </w:t>
            </w:r>
            <w:r w:rsidRPr="00910F82">
              <w:rPr>
                <w:rFonts w:cs="Calibri"/>
                <w:sz w:val="22"/>
                <w:szCs w:val="22"/>
                <w:lang w:eastAsia="en-GB"/>
              </w:rPr>
              <w:t>422</w:t>
            </w:r>
            <w:r w:rsidR="005374DF">
              <w:rPr>
                <w:rFonts w:cs="Calibri"/>
                <w:sz w:val="22"/>
                <w:szCs w:val="22"/>
                <w:lang w:eastAsia="en-GB"/>
              </w:rPr>
              <w:t>,</w:t>
            </w:r>
            <w:r w:rsidRPr="00910F82">
              <w:rPr>
                <w:rFonts w:cs="Calibri"/>
                <w:sz w:val="22"/>
                <w:szCs w:val="22"/>
                <w:lang w:eastAsia="en-GB"/>
              </w:rPr>
              <w:t>20</w:t>
            </w:r>
          </w:p>
        </w:tc>
        <w:tc>
          <w:tcPr>
            <w:tcW w:w="1459" w:type="dxa"/>
            <w:tcBorders>
              <w:top w:val="nil"/>
              <w:left w:val="single" w:sz="4" w:space="0" w:color="auto"/>
              <w:bottom w:val="nil"/>
              <w:right w:val="single" w:sz="4" w:space="0" w:color="auto"/>
            </w:tcBorders>
            <w:shd w:val="clear" w:color="auto" w:fill="auto"/>
            <w:noWrap/>
            <w:vAlign w:val="bottom"/>
            <w:hideMark/>
          </w:tcPr>
          <w:p w14:paraId="7F25AD45" w14:textId="571A30A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37535D0" w14:textId="2B17DEA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928</w:t>
            </w:r>
            <w:r w:rsidR="005374DF">
              <w:rPr>
                <w:rFonts w:cs="Calibri"/>
                <w:sz w:val="22"/>
                <w:szCs w:val="22"/>
                <w:lang w:eastAsia="en-GB"/>
              </w:rPr>
              <w:t xml:space="preserve"> </w:t>
            </w:r>
            <w:r w:rsidRPr="00910F82">
              <w:rPr>
                <w:rFonts w:cs="Calibri"/>
                <w:sz w:val="22"/>
                <w:szCs w:val="22"/>
                <w:lang w:eastAsia="en-GB"/>
              </w:rPr>
              <w:t>422</w:t>
            </w:r>
            <w:r w:rsidR="005374DF">
              <w:rPr>
                <w:rFonts w:cs="Calibri"/>
                <w:sz w:val="22"/>
                <w:szCs w:val="22"/>
                <w:lang w:eastAsia="en-GB"/>
              </w:rPr>
              <w:t>,</w:t>
            </w:r>
            <w:r w:rsidRPr="00910F82">
              <w:rPr>
                <w:rFonts w:cs="Calibri"/>
                <w:sz w:val="22"/>
                <w:szCs w:val="22"/>
                <w:lang w:eastAsia="en-GB"/>
              </w:rPr>
              <w:t>20</w:t>
            </w:r>
          </w:p>
        </w:tc>
      </w:tr>
      <w:tr w:rsidR="003C1829" w:rsidRPr="00910F82" w14:paraId="098F2A8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E52DFD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817303">
              <w:rPr>
                <w:rFonts w:cs="Calibri"/>
                <w:b/>
                <w:bCs/>
                <w:sz w:val="22"/>
                <w:szCs w:val="22"/>
                <w:lang w:eastAsia="en-GB"/>
              </w:rPr>
              <w:t>República Dominicana</w:t>
            </w:r>
          </w:p>
        </w:tc>
        <w:tc>
          <w:tcPr>
            <w:tcW w:w="1601" w:type="dxa"/>
            <w:tcBorders>
              <w:top w:val="nil"/>
              <w:left w:val="single" w:sz="4" w:space="0" w:color="auto"/>
              <w:bottom w:val="nil"/>
              <w:right w:val="single" w:sz="4" w:space="0" w:color="auto"/>
            </w:tcBorders>
            <w:shd w:val="clear" w:color="auto" w:fill="auto"/>
            <w:noWrap/>
            <w:vAlign w:val="bottom"/>
            <w:hideMark/>
          </w:tcPr>
          <w:p w14:paraId="3C61ADD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0A570B8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48627F5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05BB9D5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4712FA4" w14:textId="77777777" w:rsidTr="005374DF">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545F71C8" w14:textId="34DE52B5"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val="es-ES" w:eastAsia="en-GB"/>
              </w:rPr>
              <w:t>–</w:t>
            </w:r>
            <w:r w:rsidR="00B35839">
              <w:rPr>
                <w:rFonts w:cs="Calibri"/>
                <w:sz w:val="22"/>
                <w:szCs w:val="22"/>
                <w:lang w:val="es-ES" w:eastAsia="en-GB"/>
              </w:rPr>
              <w:tab/>
            </w:r>
            <w:r w:rsidR="003C1829" w:rsidRPr="00910F82">
              <w:rPr>
                <w:rFonts w:cs="Calibri"/>
                <w:sz w:val="22"/>
                <w:szCs w:val="22"/>
                <w:lang w:val="es-ES" w:eastAsia="en-GB"/>
              </w:rPr>
              <w:t>Univ. Autónoma de Sto. Domingo, Sto.</w:t>
            </w:r>
            <w:r w:rsidR="00396706">
              <w:rPr>
                <w:rFonts w:cs="Calibri"/>
                <w:sz w:val="22"/>
                <w:szCs w:val="22"/>
                <w:lang w:val="es-ES" w:eastAsia="en-GB"/>
              </w:rPr>
              <w:t> </w:t>
            </w:r>
            <w:r w:rsidR="003C1829" w:rsidRPr="00910F82">
              <w:rPr>
                <w:rFonts w:cs="Calibri"/>
                <w:sz w:val="22"/>
                <w:szCs w:val="22"/>
                <w:lang w:eastAsia="en-GB"/>
              </w:rPr>
              <w:t>Domingo</w:t>
            </w:r>
          </w:p>
        </w:tc>
        <w:tc>
          <w:tcPr>
            <w:tcW w:w="1601" w:type="dxa"/>
            <w:tcBorders>
              <w:top w:val="nil"/>
              <w:left w:val="single" w:sz="4" w:space="0" w:color="auto"/>
              <w:bottom w:val="nil"/>
              <w:right w:val="single" w:sz="4" w:space="0" w:color="auto"/>
            </w:tcBorders>
            <w:shd w:val="clear" w:color="auto" w:fill="auto"/>
            <w:noWrap/>
            <w:vAlign w:val="bottom"/>
            <w:hideMark/>
          </w:tcPr>
          <w:p w14:paraId="6C9CDF5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59311D11" w14:textId="5119240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4C34F6CF" w14:textId="29160A0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6ED30AD" w14:textId="130F2B0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r>
      <w:tr w:rsidR="003C1829" w:rsidRPr="00910F82" w14:paraId="7F21D0E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53D9BC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817303">
              <w:rPr>
                <w:rFonts w:cs="Calibri"/>
                <w:b/>
                <w:bCs/>
                <w:sz w:val="22"/>
                <w:szCs w:val="22"/>
                <w:lang w:eastAsia="en-GB"/>
              </w:rPr>
              <w:t>Egipto</w:t>
            </w:r>
          </w:p>
        </w:tc>
        <w:tc>
          <w:tcPr>
            <w:tcW w:w="1601" w:type="dxa"/>
            <w:tcBorders>
              <w:top w:val="nil"/>
              <w:left w:val="single" w:sz="4" w:space="0" w:color="auto"/>
              <w:bottom w:val="nil"/>
              <w:right w:val="single" w:sz="4" w:space="0" w:color="auto"/>
            </w:tcBorders>
            <w:shd w:val="clear" w:color="auto" w:fill="auto"/>
            <w:noWrap/>
            <w:vAlign w:val="bottom"/>
            <w:hideMark/>
          </w:tcPr>
          <w:p w14:paraId="178D8B5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2C2759F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CB3AFB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146844B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4B6F835B"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4F587B12" w14:textId="340D05C0"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Egypt-Japan</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Science</w:t>
            </w:r>
            <w:proofErr w:type="spellEnd"/>
            <w:r w:rsidR="003C1829" w:rsidRPr="00910F82">
              <w:rPr>
                <w:rFonts w:cs="Calibri"/>
                <w:sz w:val="22"/>
                <w:szCs w:val="22"/>
                <w:lang w:eastAsia="en-GB"/>
              </w:rPr>
              <w:t xml:space="preserve"> and </w:t>
            </w:r>
            <w:proofErr w:type="spellStart"/>
            <w:r w:rsidR="003C1829" w:rsidRPr="00910F82">
              <w:rPr>
                <w:rFonts w:cs="Calibri"/>
                <w:sz w:val="22"/>
                <w:szCs w:val="22"/>
                <w:lang w:eastAsia="en-GB"/>
              </w:rPr>
              <w:t>Technology</w:t>
            </w:r>
            <w:proofErr w:type="spellEnd"/>
            <w:r w:rsidR="003C1829" w:rsidRPr="00910F82">
              <w:rPr>
                <w:rFonts w:cs="Calibri"/>
                <w:sz w:val="22"/>
                <w:szCs w:val="22"/>
                <w:lang w:eastAsia="en-GB"/>
              </w:rPr>
              <w:t xml:space="preserve">, </w:t>
            </w:r>
            <w:proofErr w:type="spellStart"/>
            <w:r w:rsidR="003C1829" w:rsidRPr="00817303">
              <w:rPr>
                <w:rFonts w:cs="Calibri"/>
                <w:sz w:val="22"/>
                <w:szCs w:val="22"/>
                <w:lang w:val="en-US" w:eastAsia="en-GB"/>
              </w:rPr>
              <w:t>Alejandría</w:t>
            </w:r>
            <w:proofErr w:type="spellEnd"/>
          </w:p>
        </w:tc>
        <w:tc>
          <w:tcPr>
            <w:tcW w:w="1601" w:type="dxa"/>
            <w:tcBorders>
              <w:top w:val="nil"/>
              <w:left w:val="single" w:sz="4" w:space="0" w:color="auto"/>
              <w:bottom w:val="nil"/>
              <w:right w:val="single" w:sz="4" w:space="0" w:color="auto"/>
            </w:tcBorders>
            <w:shd w:val="clear" w:color="auto" w:fill="auto"/>
            <w:noWrap/>
            <w:vAlign w:val="center"/>
            <w:hideMark/>
          </w:tcPr>
          <w:p w14:paraId="10764845"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center"/>
            <w:hideMark/>
          </w:tcPr>
          <w:p w14:paraId="24BF33AB" w14:textId="3149642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center"/>
            <w:hideMark/>
          </w:tcPr>
          <w:p w14:paraId="562DEE3A" w14:textId="35A301CB"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3B190F5F" w14:textId="1ADA9A45"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r>
      <w:tr w:rsidR="003C1829" w:rsidRPr="00910F82" w14:paraId="469685A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00F1DB7" w14:textId="2448BA1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Orange </w:t>
            </w:r>
            <w:proofErr w:type="spellStart"/>
            <w:r w:rsidR="003C1829" w:rsidRPr="00910F82">
              <w:rPr>
                <w:rFonts w:cs="Calibri"/>
                <w:sz w:val="22"/>
                <w:szCs w:val="22"/>
                <w:lang w:eastAsia="en-GB"/>
              </w:rPr>
              <w:t>Egypt</w:t>
            </w:r>
            <w:proofErr w:type="spellEnd"/>
            <w:r w:rsidR="003C1829" w:rsidRPr="00910F82">
              <w:rPr>
                <w:rFonts w:cs="Calibri"/>
                <w:sz w:val="22"/>
                <w:szCs w:val="22"/>
                <w:lang w:eastAsia="en-GB"/>
              </w:rPr>
              <w:t xml:space="preserve">, </w:t>
            </w:r>
            <w:r w:rsidR="003F7F90">
              <w:rPr>
                <w:rFonts w:cs="Calibri"/>
                <w:sz w:val="22"/>
                <w:szCs w:val="22"/>
                <w:lang w:eastAsia="en-GB"/>
              </w:rPr>
              <w:t xml:space="preserve">El </w:t>
            </w:r>
            <w:r w:rsidR="003C1829" w:rsidRPr="00910F82">
              <w:rPr>
                <w:rFonts w:cs="Calibri"/>
                <w:sz w:val="22"/>
                <w:szCs w:val="22"/>
                <w:lang w:eastAsia="en-GB"/>
              </w:rPr>
              <w:t>Cairo</w:t>
            </w:r>
          </w:p>
        </w:tc>
        <w:tc>
          <w:tcPr>
            <w:tcW w:w="1601" w:type="dxa"/>
            <w:tcBorders>
              <w:top w:val="nil"/>
              <w:left w:val="single" w:sz="4" w:space="0" w:color="auto"/>
              <w:bottom w:val="nil"/>
              <w:right w:val="single" w:sz="4" w:space="0" w:color="auto"/>
            </w:tcBorders>
            <w:shd w:val="clear" w:color="auto" w:fill="auto"/>
            <w:noWrap/>
            <w:vAlign w:val="bottom"/>
            <w:hideMark/>
          </w:tcPr>
          <w:p w14:paraId="2EF3BF4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2018-2019</w:t>
            </w:r>
          </w:p>
        </w:tc>
        <w:tc>
          <w:tcPr>
            <w:tcW w:w="1595" w:type="dxa"/>
            <w:tcBorders>
              <w:top w:val="nil"/>
              <w:left w:val="single" w:sz="4" w:space="0" w:color="auto"/>
              <w:bottom w:val="nil"/>
              <w:right w:val="single" w:sz="4" w:space="0" w:color="auto"/>
            </w:tcBorders>
            <w:shd w:val="clear" w:color="auto" w:fill="auto"/>
            <w:noWrap/>
            <w:vAlign w:val="bottom"/>
            <w:hideMark/>
          </w:tcPr>
          <w:p w14:paraId="57FE2A23" w14:textId="3DEC6B2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390</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4CA359A7" w14:textId="64F4AD4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1B34CD0" w14:textId="56F3F2A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390</w:t>
            </w:r>
            <w:r w:rsidR="005374DF">
              <w:rPr>
                <w:rFonts w:cs="Calibri"/>
                <w:sz w:val="22"/>
                <w:szCs w:val="22"/>
                <w:lang w:eastAsia="en-GB"/>
              </w:rPr>
              <w:t>,</w:t>
            </w:r>
            <w:r w:rsidRPr="00910F82">
              <w:rPr>
                <w:rFonts w:cs="Calibri"/>
                <w:sz w:val="22"/>
                <w:szCs w:val="22"/>
                <w:lang w:eastAsia="en-GB"/>
              </w:rPr>
              <w:t>75</w:t>
            </w:r>
          </w:p>
        </w:tc>
      </w:tr>
      <w:tr w:rsidR="003C1829" w:rsidRPr="00910F82" w14:paraId="7E34A206"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7932DF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817303">
              <w:rPr>
                <w:rFonts w:cs="Calibri"/>
                <w:b/>
                <w:bCs/>
                <w:sz w:val="22"/>
                <w:szCs w:val="22"/>
                <w:lang w:eastAsia="en-GB"/>
              </w:rPr>
              <w:t>Guinea Ecuatorial</w:t>
            </w:r>
          </w:p>
        </w:tc>
        <w:tc>
          <w:tcPr>
            <w:tcW w:w="1601" w:type="dxa"/>
            <w:tcBorders>
              <w:top w:val="nil"/>
              <w:left w:val="single" w:sz="4" w:space="0" w:color="auto"/>
              <w:bottom w:val="nil"/>
              <w:right w:val="single" w:sz="4" w:space="0" w:color="auto"/>
            </w:tcBorders>
            <w:shd w:val="clear" w:color="auto" w:fill="auto"/>
            <w:noWrap/>
            <w:vAlign w:val="bottom"/>
            <w:hideMark/>
          </w:tcPr>
          <w:p w14:paraId="0456463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CCFEF9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50273E4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0C8C520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48226B4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438B033" w14:textId="074E391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GETESA, Malabo</w:t>
            </w:r>
          </w:p>
        </w:tc>
        <w:tc>
          <w:tcPr>
            <w:tcW w:w="1601" w:type="dxa"/>
            <w:tcBorders>
              <w:top w:val="nil"/>
              <w:left w:val="single" w:sz="4" w:space="0" w:color="auto"/>
              <w:bottom w:val="nil"/>
              <w:right w:val="single" w:sz="4" w:space="0" w:color="auto"/>
            </w:tcBorders>
            <w:shd w:val="clear" w:color="auto" w:fill="auto"/>
            <w:noWrap/>
            <w:vAlign w:val="bottom"/>
            <w:hideMark/>
          </w:tcPr>
          <w:p w14:paraId="4DCC5D4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2016-2018</w:t>
            </w:r>
          </w:p>
        </w:tc>
        <w:tc>
          <w:tcPr>
            <w:tcW w:w="1595" w:type="dxa"/>
            <w:tcBorders>
              <w:top w:val="nil"/>
              <w:left w:val="single" w:sz="4" w:space="0" w:color="auto"/>
              <w:bottom w:val="nil"/>
              <w:right w:val="single" w:sz="4" w:space="0" w:color="auto"/>
            </w:tcBorders>
            <w:shd w:val="clear" w:color="auto" w:fill="auto"/>
            <w:noWrap/>
            <w:vAlign w:val="bottom"/>
            <w:hideMark/>
          </w:tcPr>
          <w:p w14:paraId="34237B4F" w14:textId="6C4E43A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138</w:t>
            </w:r>
            <w:r w:rsidR="005374DF">
              <w:rPr>
                <w:rFonts w:cs="Calibri"/>
                <w:sz w:val="22"/>
                <w:szCs w:val="22"/>
                <w:lang w:eastAsia="en-GB"/>
              </w:rPr>
              <w:t>,</w:t>
            </w:r>
            <w:r w:rsidRPr="00910F82">
              <w:rPr>
                <w:rFonts w:cs="Calibri"/>
                <w:sz w:val="22"/>
                <w:szCs w:val="22"/>
                <w:lang w:eastAsia="en-GB"/>
              </w:rPr>
              <w:t>72</w:t>
            </w:r>
          </w:p>
        </w:tc>
        <w:tc>
          <w:tcPr>
            <w:tcW w:w="1459" w:type="dxa"/>
            <w:tcBorders>
              <w:top w:val="nil"/>
              <w:left w:val="single" w:sz="4" w:space="0" w:color="auto"/>
              <w:bottom w:val="nil"/>
              <w:right w:val="single" w:sz="4" w:space="0" w:color="auto"/>
            </w:tcBorders>
            <w:shd w:val="clear" w:color="auto" w:fill="auto"/>
            <w:noWrap/>
            <w:vAlign w:val="bottom"/>
            <w:hideMark/>
          </w:tcPr>
          <w:p w14:paraId="503E4B9B" w14:textId="6A0E4E4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0E76536" w14:textId="0E8A057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138</w:t>
            </w:r>
            <w:r w:rsidR="005374DF">
              <w:rPr>
                <w:rFonts w:cs="Calibri"/>
                <w:sz w:val="22"/>
                <w:szCs w:val="22"/>
                <w:lang w:eastAsia="en-GB"/>
              </w:rPr>
              <w:t>,</w:t>
            </w:r>
            <w:r w:rsidRPr="00910F82">
              <w:rPr>
                <w:rFonts w:cs="Calibri"/>
                <w:sz w:val="22"/>
                <w:szCs w:val="22"/>
                <w:lang w:eastAsia="en-GB"/>
              </w:rPr>
              <w:t>72</w:t>
            </w:r>
          </w:p>
        </w:tc>
      </w:tr>
      <w:tr w:rsidR="003C1829" w:rsidRPr="00910F82" w14:paraId="0D5445B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B7B935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Estonia</w:t>
            </w:r>
          </w:p>
        </w:tc>
        <w:tc>
          <w:tcPr>
            <w:tcW w:w="1601" w:type="dxa"/>
            <w:tcBorders>
              <w:top w:val="nil"/>
              <w:left w:val="single" w:sz="4" w:space="0" w:color="auto"/>
              <w:bottom w:val="nil"/>
              <w:right w:val="single" w:sz="4" w:space="0" w:color="auto"/>
            </w:tcBorders>
            <w:shd w:val="clear" w:color="auto" w:fill="auto"/>
            <w:noWrap/>
            <w:vAlign w:val="bottom"/>
            <w:hideMark/>
          </w:tcPr>
          <w:p w14:paraId="7ED117A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3686070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4EC7DCB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46B8ED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62E245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5047039" w14:textId="64CCD61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Clementvale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Baltic</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Tallinn</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4652319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5A465E6D" w14:textId="0C86380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w:t>
            </w:r>
            <w:r w:rsidR="005374DF">
              <w:rPr>
                <w:rFonts w:cs="Calibri"/>
                <w:sz w:val="22"/>
                <w:szCs w:val="22"/>
                <w:lang w:eastAsia="en-GB"/>
              </w:rPr>
              <w:t xml:space="preserve"> </w:t>
            </w:r>
            <w:r w:rsidRPr="00910F82">
              <w:rPr>
                <w:rFonts w:cs="Calibri"/>
                <w:sz w:val="22"/>
                <w:szCs w:val="22"/>
                <w:lang w:eastAsia="en-GB"/>
              </w:rPr>
              <w:t>377</w:t>
            </w:r>
            <w:r w:rsidR="005374DF">
              <w:rPr>
                <w:rFonts w:cs="Calibri"/>
                <w:sz w:val="22"/>
                <w:szCs w:val="22"/>
                <w:lang w:eastAsia="en-GB"/>
              </w:rPr>
              <w:t>,</w:t>
            </w:r>
            <w:r w:rsidRPr="00910F82">
              <w:rPr>
                <w:rFonts w:cs="Calibri"/>
                <w:sz w:val="22"/>
                <w:szCs w:val="22"/>
                <w:lang w:eastAsia="en-GB"/>
              </w:rPr>
              <w:t>14</w:t>
            </w:r>
          </w:p>
        </w:tc>
        <w:tc>
          <w:tcPr>
            <w:tcW w:w="1459" w:type="dxa"/>
            <w:tcBorders>
              <w:top w:val="nil"/>
              <w:left w:val="single" w:sz="4" w:space="0" w:color="auto"/>
              <w:bottom w:val="nil"/>
              <w:right w:val="single" w:sz="4" w:space="0" w:color="auto"/>
            </w:tcBorders>
            <w:shd w:val="clear" w:color="auto" w:fill="auto"/>
            <w:noWrap/>
            <w:vAlign w:val="bottom"/>
            <w:hideMark/>
          </w:tcPr>
          <w:p w14:paraId="58A1683E" w14:textId="0877DCE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328FAE6" w14:textId="74FDC0F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w:t>
            </w:r>
            <w:r w:rsidR="005374DF">
              <w:rPr>
                <w:rFonts w:cs="Calibri"/>
                <w:sz w:val="22"/>
                <w:szCs w:val="22"/>
                <w:lang w:eastAsia="en-GB"/>
              </w:rPr>
              <w:t xml:space="preserve"> </w:t>
            </w:r>
            <w:r w:rsidRPr="00910F82">
              <w:rPr>
                <w:rFonts w:cs="Calibri"/>
                <w:sz w:val="22"/>
                <w:szCs w:val="22"/>
                <w:lang w:eastAsia="en-GB"/>
              </w:rPr>
              <w:t>377</w:t>
            </w:r>
            <w:r w:rsidR="005374DF">
              <w:rPr>
                <w:rFonts w:cs="Calibri"/>
                <w:sz w:val="22"/>
                <w:szCs w:val="22"/>
                <w:lang w:eastAsia="en-GB"/>
              </w:rPr>
              <w:t>,</w:t>
            </w:r>
            <w:r w:rsidRPr="00910F82">
              <w:rPr>
                <w:rFonts w:cs="Calibri"/>
                <w:sz w:val="22"/>
                <w:szCs w:val="22"/>
                <w:lang w:eastAsia="en-GB"/>
              </w:rPr>
              <w:t>14</w:t>
            </w:r>
          </w:p>
        </w:tc>
      </w:tr>
      <w:tr w:rsidR="003C1829" w:rsidRPr="00910F82" w14:paraId="310E4B8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33609B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roofErr w:type="spellStart"/>
            <w:r w:rsidRPr="00910F82">
              <w:rPr>
                <w:rFonts w:cs="Calibri"/>
                <w:b/>
                <w:bCs/>
                <w:sz w:val="22"/>
                <w:szCs w:val="22"/>
                <w:lang w:eastAsia="en-GB"/>
              </w:rPr>
              <w:t>Fiji</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4B1E48C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63D9E73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3987DDF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2C5AC39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56E15F6"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C7535F2" w14:textId="046C8780"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South </w:t>
            </w:r>
            <w:proofErr w:type="spellStart"/>
            <w:r w:rsidR="003C1829" w:rsidRPr="00910F82">
              <w:rPr>
                <w:rFonts w:cs="Calibri"/>
                <w:sz w:val="22"/>
                <w:szCs w:val="22"/>
                <w:lang w:eastAsia="en-GB"/>
              </w:rPr>
              <w:t>Pacific</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Commission</w:t>
            </w:r>
            <w:proofErr w:type="spellEnd"/>
            <w:r w:rsidR="003C1829" w:rsidRPr="00910F82">
              <w:rPr>
                <w:rFonts w:cs="Calibri"/>
                <w:sz w:val="22"/>
                <w:szCs w:val="22"/>
                <w:lang w:eastAsia="en-GB"/>
              </w:rPr>
              <w:t>, Suva</w:t>
            </w:r>
          </w:p>
        </w:tc>
        <w:tc>
          <w:tcPr>
            <w:tcW w:w="1601" w:type="dxa"/>
            <w:tcBorders>
              <w:top w:val="nil"/>
              <w:left w:val="single" w:sz="4" w:space="0" w:color="auto"/>
              <w:bottom w:val="nil"/>
              <w:right w:val="single" w:sz="4" w:space="0" w:color="auto"/>
            </w:tcBorders>
            <w:shd w:val="clear" w:color="auto" w:fill="auto"/>
            <w:noWrap/>
            <w:vAlign w:val="bottom"/>
            <w:hideMark/>
          </w:tcPr>
          <w:p w14:paraId="07A3309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2012-2013</w:t>
            </w:r>
          </w:p>
        </w:tc>
        <w:tc>
          <w:tcPr>
            <w:tcW w:w="1595" w:type="dxa"/>
            <w:tcBorders>
              <w:top w:val="nil"/>
              <w:left w:val="single" w:sz="4" w:space="0" w:color="auto"/>
              <w:bottom w:val="nil"/>
              <w:right w:val="single" w:sz="4" w:space="0" w:color="auto"/>
            </w:tcBorders>
            <w:shd w:val="clear" w:color="auto" w:fill="auto"/>
            <w:noWrap/>
            <w:vAlign w:val="bottom"/>
            <w:hideMark/>
          </w:tcPr>
          <w:p w14:paraId="1A8C3374" w14:textId="7024C39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605</w:t>
            </w:r>
            <w:r w:rsidR="005374DF">
              <w:rPr>
                <w:rFonts w:cs="Calibri"/>
                <w:sz w:val="22"/>
                <w:szCs w:val="22"/>
                <w:lang w:eastAsia="en-GB"/>
              </w:rPr>
              <w:t>,</w:t>
            </w:r>
            <w:r w:rsidRPr="00910F82">
              <w:rPr>
                <w:rFonts w:cs="Calibri"/>
                <w:sz w:val="22"/>
                <w:szCs w:val="22"/>
                <w:lang w:eastAsia="en-GB"/>
              </w:rPr>
              <w:t>60</w:t>
            </w:r>
          </w:p>
        </w:tc>
        <w:tc>
          <w:tcPr>
            <w:tcW w:w="1459" w:type="dxa"/>
            <w:tcBorders>
              <w:top w:val="nil"/>
              <w:left w:val="single" w:sz="4" w:space="0" w:color="auto"/>
              <w:bottom w:val="nil"/>
              <w:right w:val="single" w:sz="4" w:space="0" w:color="auto"/>
            </w:tcBorders>
            <w:shd w:val="clear" w:color="auto" w:fill="auto"/>
            <w:noWrap/>
            <w:vAlign w:val="bottom"/>
            <w:hideMark/>
          </w:tcPr>
          <w:p w14:paraId="0F9EA2C4" w14:textId="6DE312D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3D6E077" w14:textId="682CCCD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605</w:t>
            </w:r>
            <w:r w:rsidR="005374DF">
              <w:rPr>
                <w:rFonts w:cs="Calibri"/>
                <w:sz w:val="22"/>
                <w:szCs w:val="22"/>
                <w:lang w:eastAsia="en-GB"/>
              </w:rPr>
              <w:t>,</w:t>
            </w:r>
            <w:r w:rsidRPr="00910F82">
              <w:rPr>
                <w:rFonts w:cs="Calibri"/>
                <w:sz w:val="22"/>
                <w:szCs w:val="22"/>
                <w:lang w:eastAsia="en-GB"/>
              </w:rPr>
              <w:t>60</w:t>
            </w:r>
          </w:p>
        </w:tc>
      </w:tr>
      <w:tr w:rsidR="003C1829" w:rsidRPr="00910F82" w14:paraId="04E1DDF5" w14:textId="77777777" w:rsidTr="00B45044">
        <w:trPr>
          <w:trHeight w:val="288"/>
          <w:jc w:val="center"/>
        </w:trPr>
        <w:tc>
          <w:tcPr>
            <w:tcW w:w="4461" w:type="dxa"/>
            <w:tcBorders>
              <w:top w:val="nil"/>
              <w:left w:val="single" w:sz="4" w:space="0" w:color="auto"/>
              <w:right w:val="single" w:sz="4" w:space="0" w:color="auto"/>
            </w:tcBorders>
            <w:shd w:val="clear" w:color="auto" w:fill="auto"/>
            <w:vAlign w:val="bottom"/>
            <w:hideMark/>
          </w:tcPr>
          <w:p w14:paraId="1B4D6B5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Finland</w:t>
            </w:r>
            <w:r>
              <w:rPr>
                <w:rFonts w:cs="Calibri"/>
                <w:b/>
                <w:bCs/>
                <w:sz w:val="22"/>
                <w:szCs w:val="22"/>
                <w:lang w:eastAsia="en-GB"/>
              </w:rPr>
              <w:t>ia</w:t>
            </w:r>
          </w:p>
        </w:tc>
        <w:tc>
          <w:tcPr>
            <w:tcW w:w="1601" w:type="dxa"/>
            <w:tcBorders>
              <w:top w:val="nil"/>
              <w:left w:val="single" w:sz="4" w:space="0" w:color="auto"/>
              <w:right w:val="single" w:sz="4" w:space="0" w:color="auto"/>
            </w:tcBorders>
            <w:shd w:val="clear" w:color="auto" w:fill="auto"/>
            <w:noWrap/>
            <w:vAlign w:val="bottom"/>
            <w:hideMark/>
          </w:tcPr>
          <w:p w14:paraId="041ABA1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right w:val="single" w:sz="4" w:space="0" w:color="auto"/>
            </w:tcBorders>
            <w:shd w:val="clear" w:color="auto" w:fill="auto"/>
            <w:noWrap/>
            <w:vAlign w:val="bottom"/>
            <w:hideMark/>
          </w:tcPr>
          <w:p w14:paraId="1062295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right w:val="single" w:sz="4" w:space="0" w:color="auto"/>
            </w:tcBorders>
            <w:shd w:val="clear" w:color="auto" w:fill="auto"/>
            <w:noWrap/>
            <w:vAlign w:val="bottom"/>
            <w:hideMark/>
          </w:tcPr>
          <w:p w14:paraId="20D9142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right w:val="single" w:sz="4" w:space="0" w:color="auto"/>
            </w:tcBorders>
            <w:shd w:val="clear" w:color="auto" w:fill="auto"/>
            <w:noWrap/>
            <w:vAlign w:val="bottom"/>
            <w:hideMark/>
          </w:tcPr>
          <w:p w14:paraId="42E5CC7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BA5A3EE" w14:textId="77777777" w:rsidTr="00F64853">
        <w:trPr>
          <w:trHeight w:val="430"/>
          <w:jc w:val="center"/>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680CA29E" w14:textId="26D2763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Octagon</w:t>
            </w:r>
            <w:proofErr w:type="spellEnd"/>
            <w:r w:rsidR="003C1829" w:rsidRPr="00910F82">
              <w:rPr>
                <w:rFonts w:cs="Calibri"/>
                <w:sz w:val="22"/>
                <w:szCs w:val="22"/>
                <w:lang w:eastAsia="en-GB"/>
              </w:rPr>
              <w:t xml:space="preserve"> Telecom </w:t>
            </w:r>
            <w:proofErr w:type="spellStart"/>
            <w:r w:rsidR="003C1829" w:rsidRPr="00910F82">
              <w:rPr>
                <w:rFonts w:cs="Calibri"/>
                <w:sz w:val="22"/>
                <w:szCs w:val="22"/>
                <w:lang w:eastAsia="en-GB"/>
              </w:rPr>
              <w:t>Oy</w:t>
            </w:r>
            <w:proofErr w:type="spellEnd"/>
            <w:r w:rsidR="003C1829" w:rsidRPr="00910F82">
              <w:rPr>
                <w:rFonts w:cs="Calibri"/>
                <w:sz w:val="22"/>
                <w:szCs w:val="22"/>
                <w:lang w:eastAsia="en-GB"/>
              </w:rPr>
              <w:t xml:space="preserve"> (Ex. </w:t>
            </w:r>
            <w:proofErr w:type="spellStart"/>
            <w:r w:rsidR="003C1829" w:rsidRPr="00910F82">
              <w:rPr>
                <w:rFonts w:cs="Calibri"/>
                <w:sz w:val="22"/>
                <w:szCs w:val="22"/>
                <w:lang w:eastAsia="en-GB"/>
              </w:rPr>
              <w:t>Oy</w:t>
            </w:r>
            <w:proofErr w:type="spellEnd"/>
            <w:r w:rsidR="003C1829" w:rsidRPr="00910F82">
              <w:rPr>
                <w:rFonts w:cs="Calibri"/>
                <w:sz w:val="22"/>
                <w:szCs w:val="22"/>
                <w:lang w:eastAsia="en-GB"/>
              </w:rPr>
              <w:t xml:space="preserve"> Cubio </w:t>
            </w:r>
            <w:proofErr w:type="spellStart"/>
            <w:r w:rsidR="003C1829" w:rsidRPr="00910F82">
              <w:rPr>
                <w:rFonts w:cs="Calibri"/>
                <w:sz w:val="22"/>
                <w:szCs w:val="22"/>
                <w:lang w:eastAsia="en-GB"/>
              </w:rPr>
              <w:t>Communications</w:t>
            </w:r>
            <w:proofErr w:type="spellEnd"/>
            <w:r w:rsidR="003C1829" w:rsidRPr="00910F82">
              <w:rPr>
                <w:rFonts w:cs="Calibri"/>
                <w:sz w:val="22"/>
                <w:szCs w:val="22"/>
                <w:lang w:eastAsia="en-GB"/>
              </w:rPr>
              <w:t xml:space="preserve"> Ltd.), Helsinki</w:t>
            </w:r>
          </w:p>
        </w:tc>
        <w:tc>
          <w:tcPr>
            <w:tcW w:w="1601" w:type="dxa"/>
            <w:tcBorders>
              <w:top w:val="nil"/>
              <w:left w:val="single" w:sz="4" w:space="0" w:color="auto"/>
              <w:bottom w:val="single" w:sz="4" w:space="0" w:color="auto"/>
              <w:right w:val="single" w:sz="4" w:space="0" w:color="auto"/>
            </w:tcBorders>
            <w:shd w:val="clear" w:color="auto" w:fill="auto"/>
            <w:noWrap/>
            <w:vAlign w:val="center"/>
            <w:hideMark/>
          </w:tcPr>
          <w:p w14:paraId="47C78474"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2012-2013</w:t>
            </w:r>
          </w:p>
        </w:tc>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4C31360C" w14:textId="366F58B1"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223</w:t>
            </w:r>
            <w:r w:rsidR="005374DF">
              <w:rPr>
                <w:rFonts w:cs="Calibri"/>
                <w:sz w:val="22"/>
                <w:szCs w:val="22"/>
                <w:lang w:eastAsia="en-GB"/>
              </w:rPr>
              <w:t>,</w:t>
            </w:r>
            <w:r w:rsidRPr="00910F82">
              <w:rPr>
                <w:rFonts w:cs="Calibri"/>
                <w:sz w:val="22"/>
                <w:szCs w:val="22"/>
                <w:lang w:eastAsia="en-GB"/>
              </w:rPr>
              <w:t>42</w:t>
            </w:r>
          </w:p>
        </w:tc>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16F35762" w14:textId="6760AD24"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106C0918" w14:textId="44FB74A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223</w:t>
            </w:r>
            <w:r w:rsidR="005374DF">
              <w:rPr>
                <w:rFonts w:cs="Calibri"/>
                <w:sz w:val="22"/>
                <w:szCs w:val="22"/>
                <w:lang w:eastAsia="en-GB"/>
              </w:rPr>
              <w:t>,</w:t>
            </w:r>
            <w:r w:rsidRPr="00910F82">
              <w:rPr>
                <w:rFonts w:cs="Calibri"/>
                <w:sz w:val="22"/>
                <w:szCs w:val="22"/>
                <w:lang w:eastAsia="en-GB"/>
              </w:rPr>
              <w:t>42</w:t>
            </w:r>
          </w:p>
        </w:tc>
      </w:tr>
      <w:tr w:rsidR="003C1829" w:rsidRPr="00910F82" w14:paraId="5E375C9D" w14:textId="77777777" w:rsidTr="00B45044">
        <w:trPr>
          <w:trHeight w:val="20"/>
          <w:jc w:val="center"/>
        </w:trPr>
        <w:tc>
          <w:tcPr>
            <w:tcW w:w="4461" w:type="dxa"/>
            <w:tcBorders>
              <w:top w:val="single" w:sz="4" w:space="0" w:color="auto"/>
              <w:left w:val="single" w:sz="4" w:space="0" w:color="auto"/>
              <w:bottom w:val="nil"/>
              <w:right w:val="single" w:sz="4" w:space="0" w:color="auto"/>
            </w:tcBorders>
            <w:shd w:val="clear" w:color="auto" w:fill="auto"/>
            <w:vAlign w:val="bottom"/>
          </w:tcPr>
          <w:p w14:paraId="3C8E9C81"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817303">
              <w:rPr>
                <w:rFonts w:cs="Calibri"/>
                <w:b/>
                <w:bCs/>
                <w:sz w:val="22"/>
                <w:szCs w:val="22"/>
                <w:lang w:eastAsia="en-GB"/>
              </w:rPr>
              <w:lastRenderedPageBreak/>
              <w:t>Francia</w:t>
            </w:r>
          </w:p>
        </w:tc>
        <w:tc>
          <w:tcPr>
            <w:tcW w:w="1601" w:type="dxa"/>
            <w:tcBorders>
              <w:top w:val="single" w:sz="4" w:space="0" w:color="auto"/>
              <w:left w:val="single" w:sz="4" w:space="0" w:color="auto"/>
              <w:bottom w:val="nil"/>
              <w:right w:val="single" w:sz="4" w:space="0" w:color="auto"/>
            </w:tcBorders>
            <w:shd w:val="clear" w:color="auto" w:fill="auto"/>
            <w:noWrap/>
            <w:vAlign w:val="bottom"/>
          </w:tcPr>
          <w:p w14:paraId="4616DFCC"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1595" w:type="dxa"/>
            <w:tcBorders>
              <w:top w:val="single" w:sz="4" w:space="0" w:color="auto"/>
              <w:left w:val="single" w:sz="4" w:space="0" w:color="auto"/>
              <w:bottom w:val="nil"/>
              <w:right w:val="single" w:sz="4" w:space="0" w:color="auto"/>
            </w:tcBorders>
            <w:shd w:val="clear" w:color="auto" w:fill="auto"/>
            <w:noWrap/>
            <w:vAlign w:val="bottom"/>
          </w:tcPr>
          <w:p w14:paraId="76947444"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1459" w:type="dxa"/>
            <w:tcBorders>
              <w:top w:val="single" w:sz="4" w:space="0" w:color="auto"/>
              <w:left w:val="single" w:sz="4" w:space="0" w:color="auto"/>
              <w:bottom w:val="nil"/>
              <w:right w:val="single" w:sz="4" w:space="0" w:color="auto"/>
            </w:tcBorders>
            <w:shd w:val="clear" w:color="auto" w:fill="auto"/>
            <w:noWrap/>
            <w:vAlign w:val="bottom"/>
          </w:tcPr>
          <w:p w14:paraId="383D48C5"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221D6EFB"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r>
      <w:tr w:rsidR="003C1829" w:rsidRPr="00910F82" w14:paraId="092F2C02" w14:textId="77777777" w:rsidTr="00E2232E">
        <w:trPr>
          <w:trHeight w:val="288"/>
          <w:jc w:val="center"/>
        </w:trPr>
        <w:tc>
          <w:tcPr>
            <w:tcW w:w="4461" w:type="dxa"/>
            <w:tcBorders>
              <w:top w:val="nil"/>
              <w:left w:val="single" w:sz="4" w:space="0" w:color="auto"/>
              <w:right w:val="single" w:sz="4" w:space="0" w:color="auto"/>
            </w:tcBorders>
            <w:shd w:val="clear" w:color="auto" w:fill="auto"/>
            <w:vAlign w:val="bottom"/>
          </w:tcPr>
          <w:p w14:paraId="0CE8CD2D" w14:textId="7348530F" w:rsidR="003C1829" w:rsidRPr="00910F82" w:rsidRDefault="00B45044" w:rsidP="00B35839">
            <w:pPr>
              <w:keepNext/>
              <w:keepLines/>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b/>
                <w:bCs/>
                <w:sz w:val="22"/>
                <w:szCs w:val="22"/>
                <w:lang w:eastAsia="en-GB"/>
              </w:rPr>
            </w:pPr>
            <w:r>
              <w:rPr>
                <w:rFonts w:cs="Calibri"/>
                <w:lang w:eastAsia="en-GB"/>
              </w:rPr>
              <w:t>–</w:t>
            </w:r>
            <w:r w:rsidR="00B35839">
              <w:rPr>
                <w:rFonts w:cs="Calibri"/>
                <w:lang w:eastAsia="en-GB"/>
              </w:rPr>
              <w:tab/>
            </w:r>
            <w:proofErr w:type="spellStart"/>
            <w:r w:rsidR="003C1829" w:rsidRPr="00B04ABF">
              <w:rPr>
                <w:rFonts w:cs="Calibri"/>
                <w:lang w:eastAsia="en-GB"/>
              </w:rPr>
              <w:t>LegalBox</w:t>
            </w:r>
            <w:proofErr w:type="spellEnd"/>
            <w:r w:rsidR="003C1829" w:rsidRPr="00B04ABF">
              <w:rPr>
                <w:rFonts w:cs="Calibri"/>
                <w:lang w:eastAsia="en-GB"/>
              </w:rPr>
              <w:t>, Par</w:t>
            </w:r>
            <w:r w:rsidR="003C1829">
              <w:rPr>
                <w:rFonts w:cs="Calibri"/>
                <w:lang w:eastAsia="en-GB"/>
              </w:rPr>
              <w:t>í</w:t>
            </w:r>
            <w:r w:rsidR="003C1829" w:rsidRPr="00B04ABF">
              <w:rPr>
                <w:rFonts w:cs="Calibri"/>
                <w:lang w:eastAsia="en-GB"/>
              </w:rPr>
              <w:t>s</w:t>
            </w:r>
          </w:p>
        </w:tc>
        <w:tc>
          <w:tcPr>
            <w:tcW w:w="1601" w:type="dxa"/>
            <w:tcBorders>
              <w:top w:val="nil"/>
              <w:left w:val="single" w:sz="4" w:space="0" w:color="auto"/>
              <w:right w:val="single" w:sz="4" w:space="0" w:color="auto"/>
            </w:tcBorders>
            <w:shd w:val="clear" w:color="auto" w:fill="auto"/>
            <w:noWrap/>
            <w:vAlign w:val="bottom"/>
          </w:tcPr>
          <w:p w14:paraId="5A13FE87" w14:textId="77777777" w:rsidR="003C1829" w:rsidRPr="006E26A0" w:rsidRDefault="003C1829" w:rsidP="005465F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2016-2017</w:t>
            </w:r>
          </w:p>
        </w:tc>
        <w:tc>
          <w:tcPr>
            <w:tcW w:w="1595" w:type="dxa"/>
            <w:tcBorders>
              <w:top w:val="nil"/>
              <w:left w:val="single" w:sz="4" w:space="0" w:color="auto"/>
              <w:right w:val="single" w:sz="4" w:space="0" w:color="auto"/>
            </w:tcBorders>
            <w:shd w:val="clear" w:color="auto" w:fill="auto"/>
            <w:noWrap/>
            <w:vAlign w:val="bottom"/>
          </w:tcPr>
          <w:p w14:paraId="4C187050" w14:textId="7262AA52" w:rsidR="003C1829" w:rsidRPr="006E26A0" w:rsidRDefault="003C1829" w:rsidP="005465F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17</w:t>
            </w:r>
            <w:r w:rsidR="005374DF">
              <w:rPr>
                <w:rFonts w:cs="Calibri"/>
                <w:sz w:val="22"/>
                <w:szCs w:val="22"/>
                <w:lang w:eastAsia="en-GB"/>
              </w:rPr>
              <w:t xml:space="preserve"> </w:t>
            </w:r>
            <w:r w:rsidRPr="006E26A0">
              <w:rPr>
                <w:rFonts w:cs="Calibri"/>
                <w:sz w:val="22"/>
                <w:szCs w:val="22"/>
                <w:lang w:eastAsia="en-GB"/>
              </w:rPr>
              <w:t>217</w:t>
            </w:r>
            <w:r w:rsidR="005374DF">
              <w:rPr>
                <w:rFonts w:cs="Calibri"/>
                <w:sz w:val="22"/>
                <w:szCs w:val="22"/>
                <w:lang w:eastAsia="en-GB"/>
              </w:rPr>
              <w:t>,</w:t>
            </w:r>
            <w:r w:rsidRPr="006E26A0">
              <w:rPr>
                <w:rFonts w:cs="Calibri"/>
                <w:sz w:val="22"/>
                <w:szCs w:val="22"/>
                <w:lang w:eastAsia="en-GB"/>
              </w:rPr>
              <w:t>13</w:t>
            </w:r>
          </w:p>
        </w:tc>
        <w:tc>
          <w:tcPr>
            <w:tcW w:w="1459" w:type="dxa"/>
            <w:tcBorders>
              <w:top w:val="nil"/>
              <w:left w:val="single" w:sz="4" w:space="0" w:color="auto"/>
              <w:right w:val="single" w:sz="4" w:space="0" w:color="auto"/>
            </w:tcBorders>
            <w:shd w:val="clear" w:color="auto" w:fill="auto"/>
            <w:noWrap/>
            <w:vAlign w:val="bottom"/>
          </w:tcPr>
          <w:p w14:paraId="60997CC9" w14:textId="2E2F83AE" w:rsidR="003C1829" w:rsidRPr="006E26A0" w:rsidRDefault="003C1829" w:rsidP="005465F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0</w:t>
            </w:r>
            <w:r w:rsidR="005374DF">
              <w:rPr>
                <w:rFonts w:cs="Calibri"/>
                <w:sz w:val="22"/>
                <w:szCs w:val="22"/>
                <w:lang w:eastAsia="en-GB"/>
              </w:rPr>
              <w:t>,</w:t>
            </w:r>
            <w:r w:rsidRPr="006E26A0">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tcPr>
          <w:p w14:paraId="7B550F0C" w14:textId="53295B1C" w:rsidR="003C1829" w:rsidRPr="006E26A0" w:rsidRDefault="003C1829" w:rsidP="005465F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17</w:t>
            </w:r>
            <w:r w:rsidR="005374DF">
              <w:rPr>
                <w:rFonts w:cs="Calibri"/>
                <w:sz w:val="22"/>
                <w:szCs w:val="22"/>
                <w:lang w:eastAsia="en-GB"/>
              </w:rPr>
              <w:t xml:space="preserve"> </w:t>
            </w:r>
            <w:r w:rsidRPr="006E26A0">
              <w:rPr>
                <w:rFonts w:cs="Calibri"/>
                <w:sz w:val="22"/>
                <w:szCs w:val="22"/>
                <w:lang w:eastAsia="en-GB"/>
              </w:rPr>
              <w:t>217</w:t>
            </w:r>
            <w:r w:rsidR="005374DF">
              <w:rPr>
                <w:rFonts w:cs="Calibri"/>
                <w:sz w:val="22"/>
                <w:szCs w:val="22"/>
                <w:lang w:eastAsia="en-GB"/>
              </w:rPr>
              <w:t>,</w:t>
            </w:r>
            <w:r w:rsidRPr="006E26A0">
              <w:rPr>
                <w:rFonts w:cs="Calibri"/>
                <w:sz w:val="22"/>
                <w:szCs w:val="22"/>
                <w:lang w:eastAsia="en-GB"/>
              </w:rPr>
              <w:t>13</w:t>
            </w:r>
          </w:p>
        </w:tc>
      </w:tr>
      <w:tr w:rsidR="003C1829" w:rsidRPr="00910F82" w14:paraId="56227B36" w14:textId="77777777" w:rsidTr="00E2232E">
        <w:trPr>
          <w:trHeight w:val="288"/>
          <w:jc w:val="center"/>
        </w:trPr>
        <w:tc>
          <w:tcPr>
            <w:tcW w:w="4461" w:type="dxa"/>
            <w:tcBorders>
              <w:top w:val="nil"/>
              <w:left w:val="single" w:sz="4" w:space="0" w:color="auto"/>
              <w:right w:val="single" w:sz="4" w:space="0" w:color="auto"/>
            </w:tcBorders>
            <w:shd w:val="clear" w:color="auto" w:fill="auto"/>
            <w:vAlign w:val="bottom"/>
          </w:tcPr>
          <w:p w14:paraId="71B80AE3" w14:textId="4FD07931"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b/>
                <w:bCs/>
                <w:sz w:val="22"/>
                <w:szCs w:val="22"/>
                <w:lang w:eastAsia="en-GB"/>
              </w:rPr>
            </w:pPr>
            <w:r>
              <w:rPr>
                <w:rFonts w:cs="Calibri"/>
                <w:lang w:eastAsia="en-GB"/>
              </w:rPr>
              <w:t>–</w:t>
            </w:r>
            <w:r w:rsidR="00B35839">
              <w:rPr>
                <w:rFonts w:cs="Calibri"/>
                <w:lang w:eastAsia="en-GB"/>
              </w:rPr>
              <w:tab/>
            </w:r>
            <w:r w:rsidR="003C1829" w:rsidRPr="00B04ABF">
              <w:rPr>
                <w:rFonts w:cs="Calibri"/>
                <w:lang w:eastAsia="en-GB"/>
              </w:rPr>
              <w:t xml:space="preserve">PMI </w:t>
            </w:r>
            <w:proofErr w:type="spellStart"/>
            <w:r w:rsidR="003C1829" w:rsidRPr="00B04ABF">
              <w:rPr>
                <w:rFonts w:cs="Calibri"/>
                <w:lang w:eastAsia="en-GB"/>
              </w:rPr>
              <w:t>Conseil</w:t>
            </w:r>
            <w:proofErr w:type="spellEnd"/>
            <w:r w:rsidR="003C1829" w:rsidRPr="00B04ABF">
              <w:rPr>
                <w:rFonts w:cs="Calibri"/>
                <w:lang w:eastAsia="en-GB"/>
              </w:rPr>
              <w:t xml:space="preserve">, </w:t>
            </w:r>
            <w:proofErr w:type="spellStart"/>
            <w:r w:rsidR="003C1829" w:rsidRPr="00B04ABF">
              <w:rPr>
                <w:rFonts w:cs="Calibri"/>
                <w:lang w:eastAsia="en-GB"/>
              </w:rPr>
              <w:t>Luynes</w:t>
            </w:r>
            <w:proofErr w:type="spellEnd"/>
          </w:p>
        </w:tc>
        <w:tc>
          <w:tcPr>
            <w:tcW w:w="1601" w:type="dxa"/>
            <w:tcBorders>
              <w:top w:val="nil"/>
              <w:left w:val="single" w:sz="4" w:space="0" w:color="auto"/>
              <w:right w:val="single" w:sz="4" w:space="0" w:color="auto"/>
            </w:tcBorders>
            <w:shd w:val="clear" w:color="auto" w:fill="auto"/>
            <w:noWrap/>
            <w:vAlign w:val="bottom"/>
          </w:tcPr>
          <w:p w14:paraId="3C868F37" w14:textId="77777777" w:rsidR="003C1829" w:rsidRPr="006E26A0"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2018</w:t>
            </w:r>
          </w:p>
        </w:tc>
        <w:tc>
          <w:tcPr>
            <w:tcW w:w="1595" w:type="dxa"/>
            <w:tcBorders>
              <w:top w:val="nil"/>
              <w:left w:val="single" w:sz="4" w:space="0" w:color="auto"/>
              <w:right w:val="single" w:sz="4" w:space="0" w:color="auto"/>
            </w:tcBorders>
            <w:shd w:val="clear" w:color="auto" w:fill="auto"/>
            <w:noWrap/>
            <w:vAlign w:val="bottom"/>
          </w:tcPr>
          <w:p w14:paraId="1131086D" w14:textId="32184378" w:rsidR="003C1829" w:rsidRPr="006E26A0"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7</w:t>
            </w:r>
            <w:r w:rsidR="005374DF">
              <w:rPr>
                <w:rFonts w:cs="Calibri"/>
                <w:sz w:val="22"/>
                <w:szCs w:val="22"/>
                <w:lang w:eastAsia="en-GB"/>
              </w:rPr>
              <w:t xml:space="preserve"> </w:t>
            </w:r>
            <w:r w:rsidRPr="006E26A0">
              <w:rPr>
                <w:rFonts w:cs="Calibri"/>
                <w:sz w:val="22"/>
                <w:szCs w:val="22"/>
                <w:lang w:eastAsia="en-GB"/>
              </w:rPr>
              <w:t>280</w:t>
            </w:r>
            <w:r w:rsidR="005374DF">
              <w:rPr>
                <w:rFonts w:cs="Calibri"/>
                <w:sz w:val="22"/>
                <w:szCs w:val="22"/>
                <w:lang w:eastAsia="en-GB"/>
              </w:rPr>
              <w:t>,</w:t>
            </w:r>
            <w:r w:rsidRPr="006E26A0">
              <w:rPr>
                <w:rFonts w:cs="Calibri"/>
                <w:sz w:val="22"/>
                <w:szCs w:val="22"/>
                <w:lang w:eastAsia="en-GB"/>
              </w:rPr>
              <w:t>15</w:t>
            </w:r>
          </w:p>
        </w:tc>
        <w:tc>
          <w:tcPr>
            <w:tcW w:w="1459" w:type="dxa"/>
            <w:tcBorders>
              <w:top w:val="nil"/>
              <w:left w:val="single" w:sz="4" w:space="0" w:color="auto"/>
              <w:right w:val="single" w:sz="4" w:space="0" w:color="auto"/>
            </w:tcBorders>
            <w:shd w:val="clear" w:color="auto" w:fill="auto"/>
            <w:noWrap/>
            <w:vAlign w:val="bottom"/>
          </w:tcPr>
          <w:p w14:paraId="211CF01A" w14:textId="414D9435" w:rsidR="003C1829" w:rsidRPr="006E26A0"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0</w:t>
            </w:r>
            <w:r w:rsidR="005374DF">
              <w:rPr>
                <w:rFonts w:cs="Calibri"/>
                <w:sz w:val="22"/>
                <w:szCs w:val="22"/>
                <w:lang w:eastAsia="en-GB"/>
              </w:rPr>
              <w:t>,</w:t>
            </w:r>
            <w:r w:rsidRPr="006E26A0">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tcPr>
          <w:p w14:paraId="6E33D941" w14:textId="004F18FF" w:rsidR="003C1829" w:rsidRPr="006E26A0"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6E26A0">
              <w:rPr>
                <w:rFonts w:cs="Calibri"/>
                <w:sz w:val="22"/>
                <w:szCs w:val="22"/>
                <w:lang w:eastAsia="en-GB"/>
              </w:rPr>
              <w:t>7</w:t>
            </w:r>
            <w:r w:rsidR="005374DF">
              <w:rPr>
                <w:rFonts w:cs="Calibri"/>
                <w:sz w:val="22"/>
                <w:szCs w:val="22"/>
                <w:lang w:eastAsia="en-GB"/>
              </w:rPr>
              <w:t xml:space="preserve"> </w:t>
            </w:r>
            <w:r w:rsidRPr="006E26A0">
              <w:rPr>
                <w:rFonts w:cs="Calibri"/>
                <w:sz w:val="22"/>
                <w:szCs w:val="22"/>
                <w:lang w:eastAsia="en-GB"/>
              </w:rPr>
              <w:t>280</w:t>
            </w:r>
            <w:r w:rsidR="005374DF">
              <w:rPr>
                <w:rFonts w:cs="Calibri"/>
                <w:sz w:val="22"/>
                <w:szCs w:val="22"/>
                <w:lang w:eastAsia="en-GB"/>
              </w:rPr>
              <w:t>,</w:t>
            </w:r>
            <w:r w:rsidRPr="006E26A0">
              <w:rPr>
                <w:rFonts w:cs="Calibri"/>
                <w:sz w:val="22"/>
                <w:szCs w:val="22"/>
                <w:lang w:eastAsia="en-GB"/>
              </w:rPr>
              <w:t>15</w:t>
            </w:r>
          </w:p>
        </w:tc>
      </w:tr>
      <w:tr w:rsidR="003C1829" w:rsidRPr="00910F82" w14:paraId="6916B870" w14:textId="77777777" w:rsidTr="00E2232E">
        <w:trPr>
          <w:trHeight w:val="288"/>
          <w:jc w:val="center"/>
        </w:trPr>
        <w:tc>
          <w:tcPr>
            <w:tcW w:w="4461" w:type="dxa"/>
            <w:tcBorders>
              <w:left w:val="single" w:sz="4" w:space="0" w:color="auto"/>
              <w:bottom w:val="nil"/>
              <w:right w:val="single" w:sz="4" w:space="0" w:color="auto"/>
            </w:tcBorders>
            <w:shd w:val="clear" w:color="auto" w:fill="auto"/>
            <w:vAlign w:val="bottom"/>
            <w:hideMark/>
          </w:tcPr>
          <w:p w14:paraId="1E9740FA"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Ghana</w:t>
            </w:r>
          </w:p>
        </w:tc>
        <w:tc>
          <w:tcPr>
            <w:tcW w:w="1601" w:type="dxa"/>
            <w:tcBorders>
              <w:left w:val="single" w:sz="4" w:space="0" w:color="auto"/>
              <w:bottom w:val="nil"/>
              <w:right w:val="single" w:sz="4" w:space="0" w:color="auto"/>
            </w:tcBorders>
            <w:shd w:val="clear" w:color="auto" w:fill="auto"/>
            <w:noWrap/>
            <w:vAlign w:val="bottom"/>
            <w:hideMark/>
          </w:tcPr>
          <w:p w14:paraId="2BA48712"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left w:val="single" w:sz="4" w:space="0" w:color="auto"/>
              <w:bottom w:val="nil"/>
              <w:right w:val="single" w:sz="4" w:space="0" w:color="auto"/>
            </w:tcBorders>
            <w:shd w:val="clear" w:color="auto" w:fill="auto"/>
            <w:noWrap/>
            <w:vAlign w:val="bottom"/>
            <w:hideMark/>
          </w:tcPr>
          <w:p w14:paraId="61DE859E"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left w:val="single" w:sz="4" w:space="0" w:color="auto"/>
              <w:bottom w:val="nil"/>
              <w:right w:val="single" w:sz="4" w:space="0" w:color="auto"/>
            </w:tcBorders>
            <w:shd w:val="clear" w:color="auto" w:fill="auto"/>
            <w:noWrap/>
            <w:vAlign w:val="bottom"/>
            <w:hideMark/>
          </w:tcPr>
          <w:p w14:paraId="30B8F490"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left w:val="single" w:sz="4" w:space="0" w:color="auto"/>
              <w:bottom w:val="nil"/>
              <w:right w:val="single" w:sz="4" w:space="0" w:color="auto"/>
            </w:tcBorders>
            <w:shd w:val="clear" w:color="auto" w:fill="auto"/>
            <w:noWrap/>
            <w:vAlign w:val="bottom"/>
            <w:hideMark/>
          </w:tcPr>
          <w:p w14:paraId="428AFCF2"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21E8A5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7AE8970" w14:textId="0323939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Regional </w:t>
            </w:r>
            <w:proofErr w:type="spellStart"/>
            <w:r w:rsidR="003C1829" w:rsidRPr="00910F82">
              <w:rPr>
                <w:rFonts w:cs="Calibri"/>
                <w:sz w:val="22"/>
                <w:szCs w:val="22"/>
                <w:lang w:eastAsia="en-GB"/>
              </w:rPr>
              <w:t>Maritime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Accra</w:t>
            </w:r>
          </w:p>
        </w:tc>
        <w:tc>
          <w:tcPr>
            <w:tcW w:w="1601" w:type="dxa"/>
            <w:tcBorders>
              <w:top w:val="nil"/>
              <w:left w:val="single" w:sz="4" w:space="0" w:color="auto"/>
              <w:bottom w:val="nil"/>
              <w:right w:val="single" w:sz="4" w:space="0" w:color="auto"/>
            </w:tcBorders>
            <w:shd w:val="clear" w:color="auto" w:fill="auto"/>
            <w:noWrap/>
            <w:vAlign w:val="bottom"/>
            <w:hideMark/>
          </w:tcPr>
          <w:p w14:paraId="6DDB64F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w:t>
            </w:r>
          </w:p>
        </w:tc>
        <w:tc>
          <w:tcPr>
            <w:tcW w:w="1595" w:type="dxa"/>
            <w:tcBorders>
              <w:top w:val="nil"/>
              <w:left w:val="single" w:sz="4" w:space="0" w:color="auto"/>
              <w:bottom w:val="nil"/>
              <w:right w:val="single" w:sz="4" w:space="0" w:color="auto"/>
            </w:tcBorders>
            <w:shd w:val="clear" w:color="auto" w:fill="auto"/>
            <w:noWrap/>
            <w:vAlign w:val="bottom"/>
            <w:hideMark/>
          </w:tcPr>
          <w:p w14:paraId="14BDBC1D" w14:textId="180C6DF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644</w:t>
            </w:r>
            <w:r w:rsidR="005374DF">
              <w:rPr>
                <w:rFonts w:cs="Calibri"/>
                <w:sz w:val="22"/>
                <w:szCs w:val="22"/>
                <w:lang w:eastAsia="en-GB"/>
              </w:rPr>
              <w:t>,</w:t>
            </w:r>
            <w:r w:rsidRPr="00910F82">
              <w:rPr>
                <w:rFonts w:cs="Calibri"/>
                <w:sz w:val="22"/>
                <w:szCs w:val="22"/>
                <w:lang w:eastAsia="en-GB"/>
              </w:rPr>
              <w:t>86</w:t>
            </w:r>
          </w:p>
        </w:tc>
        <w:tc>
          <w:tcPr>
            <w:tcW w:w="1459" w:type="dxa"/>
            <w:tcBorders>
              <w:top w:val="nil"/>
              <w:left w:val="single" w:sz="4" w:space="0" w:color="auto"/>
              <w:bottom w:val="nil"/>
              <w:right w:val="single" w:sz="4" w:space="0" w:color="auto"/>
            </w:tcBorders>
            <w:shd w:val="clear" w:color="auto" w:fill="auto"/>
            <w:noWrap/>
            <w:vAlign w:val="bottom"/>
            <w:hideMark/>
          </w:tcPr>
          <w:p w14:paraId="4DE67096" w14:textId="43A1D83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C7A1258" w14:textId="4D4C70B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644</w:t>
            </w:r>
            <w:r w:rsidR="005374DF">
              <w:rPr>
                <w:rFonts w:cs="Calibri"/>
                <w:sz w:val="22"/>
                <w:szCs w:val="22"/>
                <w:lang w:eastAsia="en-GB"/>
              </w:rPr>
              <w:t>,</w:t>
            </w:r>
            <w:r w:rsidRPr="00910F82">
              <w:rPr>
                <w:rFonts w:cs="Calibri"/>
                <w:sz w:val="22"/>
                <w:szCs w:val="22"/>
                <w:lang w:eastAsia="en-GB"/>
              </w:rPr>
              <w:t>86</w:t>
            </w:r>
          </w:p>
        </w:tc>
      </w:tr>
      <w:tr w:rsidR="003C1829" w:rsidRPr="00910F82" w14:paraId="733EF3D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8AF0E2B" w14:textId="6554197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Subah</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Infosolutions</w:t>
            </w:r>
            <w:proofErr w:type="spellEnd"/>
            <w:r w:rsidR="003C1829" w:rsidRPr="00910F82">
              <w:rPr>
                <w:rFonts w:cs="Calibri"/>
                <w:sz w:val="22"/>
                <w:szCs w:val="22"/>
                <w:lang w:eastAsia="en-GB"/>
              </w:rPr>
              <w:t xml:space="preserve"> Ghana </w:t>
            </w:r>
            <w:proofErr w:type="spellStart"/>
            <w:r w:rsidR="003C1829" w:rsidRPr="00910F82">
              <w:rPr>
                <w:rFonts w:cs="Calibri"/>
                <w:sz w:val="22"/>
                <w:szCs w:val="22"/>
                <w:lang w:eastAsia="en-GB"/>
              </w:rPr>
              <w:t>Limited</w:t>
            </w:r>
            <w:proofErr w:type="spellEnd"/>
            <w:r w:rsidR="003C1829" w:rsidRPr="00910F82">
              <w:rPr>
                <w:rFonts w:cs="Calibri"/>
                <w:sz w:val="22"/>
                <w:szCs w:val="22"/>
                <w:lang w:eastAsia="en-GB"/>
              </w:rPr>
              <w:t>, Accra</w:t>
            </w:r>
          </w:p>
        </w:tc>
        <w:tc>
          <w:tcPr>
            <w:tcW w:w="1601" w:type="dxa"/>
            <w:tcBorders>
              <w:top w:val="nil"/>
              <w:left w:val="single" w:sz="4" w:space="0" w:color="auto"/>
              <w:bottom w:val="nil"/>
              <w:right w:val="single" w:sz="4" w:space="0" w:color="auto"/>
            </w:tcBorders>
            <w:shd w:val="clear" w:color="auto" w:fill="auto"/>
            <w:noWrap/>
            <w:vAlign w:val="bottom"/>
            <w:hideMark/>
          </w:tcPr>
          <w:p w14:paraId="2EBF4F2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7C4D5D17" w14:textId="0014C99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022</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3EF94333" w14:textId="22A2C7D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B93E180" w14:textId="089ABED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022</w:t>
            </w:r>
            <w:r w:rsidR="005374DF">
              <w:rPr>
                <w:rFonts w:cs="Calibri"/>
                <w:sz w:val="22"/>
                <w:szCs w:val="22"/>
                <w:lang w:eastAsia="en-GB"/>
              </w:rPr>
              <w:t>,</w:t>
            </w:r>
            <w:r w:rsidRPr="00910F82">
              <w:rPr>
                <w:rFonts w:cs="Calibri"/>
                <w:sz w:val="22"/>
                <w:szCs w:val="22"/>
                <w:lang w:eastAsia="en-GB"/>
              </w:rPr>
              <w:t>50</w:t>
            </w:r>
          </w:p>
        </w:tc>
      </w:tr>
      <w:tr w:rsidR="003C1829" w:rsidRPr="00910F82" w14:paraId="5F74F507"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11E7BF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 xml:space="preserve">Honduras </w:t>
            </w:r>
          </w:p>
        </w:tc>
        <w:tc>
          <w:tcPr>
            <w:tcW w:w="1601" w:type="dxa"/>
            <w:tcBorders>
              <w:top w:val="nil"/>
              <w:left w:val="single" w:sz="4" w:space="0" w:color="auto"/>
              <w:bottom w:val="nil"/>
              <w:right w:val="single" w:sz="4" w:space="0" w:color="auto"/>
            </w:tcBorders>
            <w:shd w:val="clear" w:color="auto" w:fill="auto"/>
            <w:noWrap/>
            <w:vAlign w:val="bottom"/>
            <w:hideMark/>
          </w:tcPr>
          <w:p w14:paraId="1986975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B697C1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8CA45C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02E327A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60B5DFE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4E8F2B3" w14:textId="670C9F9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UNITEC, Tegucigalpa</w:t>
            </w:r>
          </w:p>
        </w:tc>
        <w:tc>
          <w:tcPr>
            <w:tcW w:w="1601" w:type="dxa"/>
            <w:tcBorders>
              <w:top w:val="nil"/>
              <w:left w:val="single" w:sz="4" w:space="0" w:color="auto"/>
              <w:bottom w:val="nil"/>
              <w:right w:val="single" w:sz="4" w:space="0" w:color="auto"/>
            </w:tcBorders>
            <w:shd w:val="clear" w:color="auto" w:fill="auto"/>
            <w:noWrap/>
            <w:vAlign w:val="bottom"/>
            <w:hideMark/>
          </w:tcPr>
          <w:p w14:paraId="17B38FC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w:t>
            </w:r>
          </w:p>
        </w:tc>
        <w:tc>
          <w:tcPr>
            <w:tcW w:w="1595" w:type="dxa"/>
            <w:tcBorders>
              <w:top w:val="nil"/>
              <w:left w:val="single" w:sz="4" w:space="0" w:color="auto"/>
              <w:bottom w:val="nil"/>
              <w:right w:val="single" w:sz="4" w:space="0" w:color="auto"/>
            </w:tcBorders>
            <w:shd w:val="clear" w:color="auto" w:fill="auto"/>
            <w:noWrap/>
            <w:vAlign w:val="bottom"/>
            <w:hideMark/>
          </w:tcPr>
          <w:p w14:paraId="5E9E809B" w14:textId="0150C4F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483</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01B89B92" w14:textId="387394C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234DAAD" w14:textId="54C543C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483</w:t>
            </w:r>
            <w:r w:rsidR="005374DF">
              <w:rPr>
                <w:rFonts w:cs="Calibri"/>
                <w:sz w:val="22"/>
                <w:szCs w:val="22"/>
                <w:lang w:eastAsia="en-GB"/>
              </w:rPr>
              <w:t>,</w:t>
            </w:r>
            <w:r w:rsidRPr="00910F82">
              <w:rPr>
                <w:rFonts w:cs="Calibri"/>
                <w:sz w:val="22"/>
                <w:szCs w:val="22"/>
                <w:lang w:eastAsia="en-GB"/>
              </w:rPr>
              <w:t>75</w:t>
            </w:r>
          </w:p>
        </w:tc>
      </w:tr>
      <w:tr w:rsidR="003C1829" w:rsidRPr="00910F82" w14:paraId="19E51A96"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C5AEB6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817303">
              <w:rPr>
                <w:rFonts w:cs="Calibri"/>
                <w:b/>
                <w:bCs/>
                <w:sz w:val="22"/>
                <w:szCs w:val="22"/>
                <w:lang w:eastAsia="en-GB"/>
              </w:rPr>
              <w:t>Hungría</w:t>
            </w:r>
          </w:p>
        </w:tc>
        <w:tc>
          <w:tcPr>
            <w:tcW w:w="1601" w:type="dxa"/>
            <w:tcBorders>
              <w:top w:val="nil"/>
              <w:left w:val="single" w:sz="4" w:space="0" w:color="auto"/>
              <w:bottom w:val="nil"/>
              <w:right w:val="single" w:sz="4" w:space="0" w:color="auto"/>
            </w:tcBorders>
            <w:shd w:val="clear" w:color="auto" w:fill="auto"/>
            <w:noWrap/>
            <w:vAlign w:val="bottom"/>
            <w:hideMark/>
          </w:tcPr>
          <w:p w14:paraId="07064D8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17D9E05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C80DD8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16BE343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E54EF74" w14:textId="77777777" w:rsidTr="005374DF">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0539BDB8" w14:textId="1496F30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Budapest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Technology</w:t>
            </w:r>
            <w:proofErr w:type="spellEnd"/>
            <w:r w:rsidR="003C1829" w:rsidRPr="00910F82">
              <w:rPr>
                <w:rFonts w:cs="Calibri"/>
                <w:sz w:val="22"/>
                <w:szCs w:val="22"/>
                <w:lang w:eastAsia="en-GB"/>
              </w:rPr>
              <w:t xml:space="preserve"> and </w:t>
            </w:r>
            <w:proofErr w:type="spellStart"/>
            <w:r w:rsidR="003C1829" w:rsidRPr="00910F82">
              <w:rPr>
                <w:rFonts w:cs="Calibri"/>
                <w:sz w:val="22"/>
                <w:szCs w:val="22"/>
                <w:lang w:eastAsia="en-GB"/>
              </w:rPr>
              <w:t>Economics</w:t>
            </w:r>
            <w:proofErr w:type="spellEnd"/>
            <w:r w:rsidR="003C1829" w:rsidRPr="00910F82">
              <w:rPr>
                <w:rFonts w:cs="Calibri"/>
                <w:sz w:val="22"/>
                <w:szCs w:val="22"/>
                <w:lang w:eastAsia="en-GB"/>
              </w:rPr>
              <w:t>, Budapest</w:t>
            </w:r>
          </w:p>
        </w:tc>
        <w:tc>
          <w:tcPr>
            <w:tcW w:w="1601" w:type="dxa"/>
            <w:tcBorders>
              <w:top w:val="nil"/>
              <w:left w:val="single" w:sz="4" w:space="0" w:color="auto"/>
              <w:bottom w:val="nil"/>
              <w:right w:val="single" w:sz="4" w:space="0" w:color="auto"/>
            </w:tcBorders>
            <w:shd w:val="clear" w:color="auto" w:fill="auto"/>
            <w:noWrap/>
            <w:vAlign w:val="bottom"/>
            <w:hideMark/>
          </w:tcPr>
          <w:p w14:paraId="132FEB6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2017-2019</w:t>
            </w:r>
          </w:p>
        </w:tc>
        <w:tc>
          <w:tcPr>
            <w:tcW w:w="1595" w:type="dxa"/>
            <w:tcBorders>
              <w:top w:val="nil"/>
              <w:left w:val="single" w:sz="4" w:space="0" w:color="auto"/>
              <w:bottom w:val="nil"/>
              <w:right w:val="single" w:sz="4" w:space="0" w:color="auto"/>
            </w:tcBorders>
            <w:shd w:val="clear" w:color="auto" w:fill="auto"/>
            <w:noWrap/>
            <w:vAlign w:val="bottom"/>
            <w:hideMark/>
          </w:tcPr>
          <w:p w14:paraId="30677530" w14:textId="6AC3D83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867</w:t>
            </w:r>
            <w:r w:rsidR="005374DF">
              <w:rPr>
                <w:rFonts w:cs="Calibri"/>
                <w:sz w:val="22"/>
                <w:szCs w:val="22"/>
                <w:lang w:eastAsia="en-GB"/>
              </w:rPr>
              <w:t>,</w:t>
            </w:r>
            <w:r w:rsidRPr="00910F82">
              <w:rPr>
                <w:rFonts w:cs="Calibri"/>
                <w:sz w:val="22"/>
                <w:szCs w:val="22"/>
                <w:lang w:eastAsia="en-GB"/>
              </w:rPr>
              <w:t>65</w:t>
            </w:r>
          </w:p>
        </w:tc>
        <w:tc>
          <w:tcPr>
            <w:tcW w:w="1459" w:type="dxa"/>
            <w:tcBorders>
              <w:top w:val="nil"/>
              <w:left w:val="single" w:sz="4" w:space="0" w:color="auto"/>
              <w:bottom w:val="nil"/>
              <w:right w:val="single" w:sz="4" w:space="0" w:color="auto"/>
            </w:tcBorders>
            <w:shd w:val="clear" w:color="auto" w:fill="auto"/>
            <w:noWrap/>
            <w:vAlign w:val="bottom"/>
            <w:hideMark/>
          </w:tcPr>
          <w:p w14:paraId="0C077BF2" w14:textId="2F7A89D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62AADA9" w14:textId="3F62EF2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867</w:t>
            </w:r>
            <w:r w:rsidR="005374DF">
              <w:rPr>
                <w:rFonts w:cs="Calibri"/>
                <w:sz w:val="22"/>
                <w:szCs w:val="22"/>
                <w:lang w:eastAsia="en-GB"/>
              </w:rPr>
              <w:t>,</w:t>
            </w:r>
            <w:r w:rsidRPr="00910F82">
              <w:rPr>
                <w:rFonts w:cs="Calibri"/>
                <w:sz w:val="22"/>
                <w:szCs w:val="22"/>
                <w:lang w:eastAsia="en-GB"/>
              </w:rPr>
              <w:t>65</w:t>
            </w:r>
          </w:p>
        </w:tc>
      </w:tr>
      <w:tr w:rsidR="003C1829" w:rsidRPr="00910F82" w14:paraId="08FAE3E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B7324C9" w14:textId="3E373CC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MCNTelecom</w:t>
            </w:r>
            <w:proofErr w:type="spellEnd"/>
            <w:r w:rsidR="003C1829" w:rsidRPr="00910F82">
              <w:rPr>
                <w:rFonts w:cs="Calibri"/>
                <w:sz w:val="22"/>
                <w:szCs w:val="22"/>
                <w:lang w:eastAsia="en-GB"/>
              </w:rPr>
              <w:t xml:space="preserve">, Budapest (Ex. Tel2tel </w:t>
            </w:r>
            <w:proofErr w:type="spellStart"/>
            <w:r w:rsidR="003C1829" w:rsidRPr="00910F82">
              <w:rPr>
                <w:rFonts w:cs="Calibri"/>
                <w:sz w:val="22"/>
                <w:szCs w:val="22"/>
                <w:lang w:eastAsia="en-GB"/>
              </w:rPr>
              <w:t>Kft</w:t>
            </w:r>
            <w:proofErr w:type="spellEnd"/>
            <w:r w:rsidR="003C1829" w:rsidRPr="00910F82">
              <w:rPr>
                <w:rFonts w:cs="Calibri"/>
                <w:sz w:val="22"/>
                <w:szCs w:val="22"/>
                <w:lang w:eastAsia="en-GB"/>
              </w:rPr>
              <w:t>.)</w:t>
            </w:r>
          </w:p>
        </w:tc>
        <w:tc>
          <w:tcPr>
            <w:tcW w:w="1601" w:type="dxa"/>
            <w:tcBorders>
              <w:top w:val="nil"/>
              <w:left w:val="single" w:sz="4" w:space="0" w:color="auto"/>
              <w:bottom w:val="nil"/>
              <w:right w:val="single" w:sz="4" w:space="0" w:color="auto"/>
            </w:tcBorders>
            <w:shd w:val="clear" w:color="auto" w:fill="auto"/>
            <w:noWrap/>
            <w:vAlign w:val="bottom"/>
            <w:hideMark/>
          </w:tcPr>
          <w:p w14:paraId="2B56FF6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w:t>
            </w:r>
          </w:p>
        </w:tc>
        <w:tc>
          <w:tcPr>
            <w:tcW w:w="1595" w:type="dxa"/>
            <w:tcBorders>
              <w:top w:val="nil"/>
              <w:left w:val="single" w:sz="4" w:space="0" w:color="auto"/>
              <w:bottom w:val="nil"/>
              <w:right w:val="single" w:sz="4" w:space="0" w:color="auto"/>
            </w:tcBorders>
            <w:shd w:val="clear" w:color="auto" w:fill="auto"/>
            <w:noWrap/>
            <w:vAlign w:val="bottom"/>
            <w:hideMark/>
          </w:tcPr>
          <w:p w14:paraId="438FBCDF" w14:textId="6841ED2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884</w:t>
            </w:r>
            <w:r w:rsidR="005374DF">
              <w:rPr>
                <w:rFonts w:cs="Calibri"/>
                <w:sz w:val="22"/>
                <w:szCs w:val="22"/>
                <w:lang w:eastAsia="en-GB"/>
              </w:rPr>
              <w:t>,</w:t>
            </w:r>
            <w:r w:rsidRPr="00910F82">
              <w:rPr>
                <w:rFonts w:cs="Calibri"/>
                <w:sz w:val="22"/>
                <w:szCs w:val="22"/>
                <w:lang w:eastAsia="en-GB"/>
              </w:rPr>
              <w:t>10</w:t>
            </w:r>
          </w:p>
        </w:tc>
        <w:tc>
          <w:tcPr>
            <w:tcW w:w="1459" w:type="dxa"/>
            <w:tcBorders>
              <w:top w:val="nil"/>
              <w:left w:val="single" w:sz="4" w:space="0" w:color="auto"/>
              <w:bottom w:val="nil"/>
              <w:right w:val="single" w:sz="4" w:space="0" w:color="auto"/>
            </w:tcBorders>
            <w:shd w:val="clear" w:color="auto" w:fill="auto"/>
            <w:noWrap/>
            <w:vAlign w:val="bottom"/>
            <w:hideMark/>
          </w:tcPr>
          <w:p w14:paraId="7C4D9D49" w14:textId="0FEEF53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897F766" w14:textId="2D961D5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884</w:t>
            </w:r>
            <w:r w:rsidR="005374DF">
              <w:rPr>
                <w:rFonts w:cs="Calibri"/>
                <w:sz w:val="22"/>
                <w:szCs w:val="22"/>
                <w:lang w:eastAsia="en-GB"/>
              </w:rPr>
              <w:t>,</w:t>
            </w:r>
            <w:r w:rsidRPr="00910F82">
              <w:rPr>
                <w:rFonts w:cs="Calibri"/>
                <w:sz w:val="22"/>
                <w:szCs w:val="22"/>
                <w:lang w:eastAsia="en-GB"/>
              </w:rPr>
              <w:t>10</w:t>
            </w:r>
          </w:p>
        </w:tc>
      </w:tr>
      <w:tr w:rsidR="003C1829" w:rsidRPr="00910F82" w14:paraId="1B11CFF8"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C05618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India</w:t>
            </w:r>
          </w:p>
        </w:tc>
        <w:tc>
          <w:tcPr>
            <w:tcW w:w="1601" w:type="dxa"/>
            <w:tcBorders>
              <w:top w:val="nil"/>
              <w:left w:val="single" w:sz="4" w:space="0" w:color="auto"/>
              <w:bottom w:val="nil"/>
              <w:right w:val="single" w:sz="4" w:space="0" w:color="auto"/>
            </w:tcBorders>
            <w:shd w:val="clear" w:color="auto" w:fill="auto"/>
            <w:noWrap/>
            <w:vAlign w:val="bottom"/>
            <w:hideMark/>
          </w:tcPr>
          <w:p w14:paraId="157AEDE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2806894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DCDE72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F2A768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69F5DB3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564161E" w14:textId="08C1517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Amity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Institute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Telecom Eng., </w:t>
            </w:r>
            <w:proofErr w:type="spellStart"/>
            <w:r w:rsidR="003C1829" w:rsidRPr="00910F82">
              <w:rPr>
                <w:rFonts w:cs="Calibri"/>
                <w:sz w:val="22"/>
                <w:szCs w:val="22"/>
                <w:lang w:eastAsia="en-GB"/>
              </w:rPr>
              <w:t>Noida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3BB1392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w:t>
            </w:r>
          </w:p>
        </w:tc>
        <w:tc>
          <w:tcPr>
            <w:tcW w:w="1595" w:type="dxa"/>
            <w:tcBorders>
              <w:top w:val="nil"/>
              <w:left w:val="single" w:sz="4" w:space="0" w:color="auto"/>
              <w:bottom w:val="nil"/>
              <w:right w:val="single" w:sz="4" w:space="0" w:color="auto"/>
            </w:tcBorders>
            <w:shd w:val="clear" w:color="auto" w:fill="auto"/>
            <w:noWrap/>
            <w:vAlign w:val="bottom"/>
            <w:hideMark/>
          </w:tcPr>
          <w:p w14:paraId="18E9F56B" w14:textId="7E40471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603</w:t>
            </w:r>
            <w:r w:rsidR="005374DF">
              <w:rPr>
                <w:rFonts w:cs="Calibri"/>
                <w:sz w:val="22"/>
                <w:szCs w:val="22"/>
                <w:lang w:eastAsia="en-GB"/>
              </w:rPr>
              <w:t>,</w:t>
            </w:r>
            <w:r w:rsidRPr="00910F82">
              <w:rPr>
                <w:rFonts w:cs="Calibri"/>
                <w:sz w:val="22"/>
                <w:szCs w:val="22"/>
                <w:lang w:eastAsia="en-GB"/>
              </w:rPr>
              <w:t>25</w:t>
            </w:r>
          </w:p>
        </w:tc>
        <w:tc>
          <w:tcPr>
            <w:tcW w:w="1459" w:type="dxa"/>
            <w:tcBorders>
              <w:top w:val="nil"/>
              <w:left w:val="single" w:sz="4" w:space="0" w:color="auto"/>
              <w:bottom w:val="nil"/>
              <w:right w:val="single" w:sz="4" w:space="0" w:color="auto"/>
            </w:tcBorders>
            <w:shd w:val="clear" w:color="auto" w:fill="auto"/>
            <w:noWrap/>
            <w:vAlign w:val="bottom"/>
            <w:hideMark/>
          </w:tcPr>
          <w:p w14:paraId="6278CD74" w14:textId="4D96E88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F6ED533" w14:textId="576BCE7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603</w:t>
            </w:r>
            <w:r w:rsidR="005374DF">
              <w:rPr>
                <w:rFonts w:cs="Calibri"/>
                <w:sz w:val="22"/>
                <w:szCs w:val="22"/>
                <w:lang w:eastAsia="en-GB"/>
              </w:rPr>
              <w:t>,</w:t>
            </w:r>
            <w:r w:rsidRPr="00910F82">
              <w:rPr>
                <w:rFonts w:cs="Calibri"/>
                <w:sz w:val="22"/>
                <w:szCs w:val="22"/>
                <w:lang w:eastAsia="en-GB"/>
              </w:rPr>
              <w:t>25</w:t>
            </w:r>
          </w:p>
        </w:tc>
      </w:tr>
      <w:tr w:rsidR="003C1829" w:rsidRPr="00910F82" w14:paraId="4CB2EFE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7E8D1F0" w14:textId="28BD131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Centre </w:t>
            </w:r>
            <w:proofErr w:type="spellStart"/>
            <w:r w:rsidR="003C1829" w:rsidRPr="00910F82">
              <w:rPr>
                <w:rFonts w:cs="Calibri"/>
                <w:sz w:val="22"/>
                <w:szCs w:val="22"/>
                <w:lang w:eastAsia="en-GB"/>
              </w:rPr>
              <w:t>for</w:t>
            </w:r>
            <w:proofErr w:type="spellEnd"/>
            <w:r w:rsidR="003C1829" w:rsidRPr="00910F82">
              <w:rPr>
                <w:rFonts w:cs="Calibri"/>
                <w:sz w:val="22"/>
                <w:szCs w:val="22"/>
                <w:lang w:eastAsia="en-GB"/>
              </w:rPr>
              <w:t xml:space="preserve"> Internet and </w:t>
            </w:r>
            <w:proofErr w:type="spellStart"/>
            <w:r w:rsidR="003C1829" w:rsidRPr="00910F82">
              <w:rPr>
                <w:rFonts w:cs="Calibri"/>
                <w:sz w:val="22"/>
                <w:szCs w:val="22"/>
                <w:lang w:eastAsia="en-GB"/>
              </w:rPr>
              <w:t>Society</w:t>
            </w:r>
            <w:proofErr w:type="spellEnd"/>
            <w:r w:rsidR="003C1829" w:rsidRPr="00910F82">
              <w:rPr>
                <w:rFonts w:cs="Calibri"/>
                <w:sz w:val="22"/>
                <w:szCs w:val="22"/>
                <w:lang w:eastAsia="en-GB"/>
              </w:rPr>
              <w:t>, Bangalore</w:t>
            </w:r>
          </w:p>
        </w:tc>
        <w:tc>
          <w:tcPr>
            <w:tcW w:w="1601" w:type="dxa"/>
            <w:tcBorders>
              <w:top w:val="nil"/>
              <w:left w:val="single" w:sz="4" w:space="0" w:color="auto"/>
              <w:bottom w:val="nil"/>
              <w:right w:val="single" w:sz="4" w:space="0" w:color="auto"/>
            </w:tcBorders>
            <w:shd w:val="clear" w:color="auto" w:fill="auto"/>
            <w:noWrap/>
            <w:vAlign w:val="bottom"/>
            <w:hideMark/>
          </w:tcPr>
          <w:p w14:paraId="59CA93B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2014-2015</w:t>
            </w:r>
          </w:p>
        </w:tc>
        <w:tc>
          <w:tcPr>
            <w:tcW w:w="1595" w:type="dxa"/>
            <w:tcBorders>
              <w:top w:val="nil"/>
              <w:left w:val="single" w:sz="4" w:space="0" w:color="auto"/>
              <w:bottom w:val="nil"/>
              <w:right w:val="single" w:sz="4" w:space="0" w:color="auto"/>
            </w:tcBorders>
            <w:shd w:val="clear" w:color="auto" w:fill="auto"/>
            <w:noWrap/>
            <w:vAlign w:val="bottom"/>
            <w:hideMark/>
          </w:tcPr>
          <w:p w14:paraId="4B90CD49" w14:textId="005A17E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873</w:t>
            </w:r>
            <w:r w:rsidR="005374DF">
              <w:rPr>
                <w:rFonts w:cs="Calibri"/>
                <w:sz w:val="22"/>
                <w:szCs w:val="22"/>
                <w:lang w:eastAsia="en-GB"/>
              </w:rPr>
              <w:t>,</w:t>
            </w:r>
            <w:r w:rsidRPr="00910F82">
              <w:rPr>
                <w:rFonts w:cs="Calibri"/>
                <w:sz w:val="22"/>
                <w:szCs w:val="22"/>
                <w:lang w:eastAsia="en-GB"/>
              </w:rPr>
              <w:t>60</w:t>
            </w:r>
          </w:p>
        </w:tc>
        <w:tc>
          <w:tcPr>
            <w:tcW w:w="1459" w:type="dxa"/>
            <w:tcBorders>
              <w:top w:val="nil"/>
              <w:left w:val="single" w:sz="4" w:space="0" w:color="auto"/>
              <w:bottom w:val="nil"/>
              <w:right w:val="single" w:sz="4" w:space="0" w:color="auto"/>
            </w:tcBorders>
            <w:shd w:val="clear" w:color="auto" w:fill="auto"/>
            <w:noWrap/>
            <w:vAlign w:val="bottom"/>
            <w:hideMark/>
          </w:tcPr>
          <w:p w14:paraId="0D203726" w14:textId="55B28DC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7F0672D" w14:textId="436EE4D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873</w:t>
            </w:r>
            <w:r w:rsidR="005374DF">
              <w:rPr>
                <w:rFonts w:cs="Calibri"/>
                <w:sz w:val="22"/>
                <w:szCs w:val="22"/>
                <w:lang w:eastAsia="en-GB"/>
              </w:rPr>
              <w:t>,</w:t>
            </w:r>
            <w:r w:rsidRPr="00910F82">
              <w:rPr>
                <w:rFonts w:cs="Calibri"/>
                <w:sz w:val="22"/>
                <w:szCs w:val="22"/>
                <w:lang w:eastAsia="en-GB"/>
              </w:rPr>
              <w:t>60</w:t>
            </w:r>
          </w:p>
        </w:tc>
      </w:tr>
      <w:tr w:rsidR="003C1829" w:rsidRPr="00910F82" w14:paraId="7400703C"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07AB5B5A" w14:textId="5128B5F6"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Centre </w:t>
            </w:r>
            <w:proofErr w:type="spellStart"/>
            <w:r w:rsidR="003C1829" w:rsidRPr="00910F82">
              <w:rPr>
                <w:rFonts w:cs="Calibri"/>
                <w:sz w:val="22"/>
                <w:szCs w:val="22"/>
                <w:lang w:eastAsia="en-GB"/>
              </w:rPr>
              <w:t>for</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Study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Science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Technology</w:t>
            </w:r>
            <w:proofErr w:type="spellEnd"/>
            <w:r w:rsidR="003C1829" w:rsidRPr="00910F82">
              <w:rPr>
                <w:rFonts w:cs="Calibri"/>
                <w:sz w:val="22"/>
                <w:szCs w:val="22"/>
                <w:lang w:eastAsia="en-GB"/>
              </w:rPr>
              <w:t xml:space="preserve"> and</w:t>
            </w:r>
            <w:r w:rsidR="002D58A9">
              <w:rPr>
                <w:rFonts w:cs="Calibri"/>
                <w:sz w:val="22"/>
                <w:szCs w:val="22"/>
                <w:lang w:eastAsia="en-GB"/>
              </w:rPr>
              <w:t> </w:t>
            </w:r>
            <w:r w:rsidR="003C1829" w:rsidRPr="00910F82">
              <w:rPr>
                <w:rFonts w:cs="Calibri"/>
                <w:sz w:val="22"/>
                <w:szCs w:val="22"/>
                <w:lang w:eastAsia="en-GB"/>
              </w:rPr>
              <w:t>Policy, Bangalore</w:t>
            </w:r>
          </w:p>
        </w:tc>
        <w:tc>
          <w:tcPr>
            <w:tcW w:w="1601" w:type="dxa"/>
            <w:tcBorders>
              <w:top w:val="nil"/>
              <w:left w:val="single" w:sz="4" w:space="0" w:color="auto"/>
              <w:bottom w:val="nil"/>
              <w:right w:val="single" w:sz="4" w:space="0" w:color="auto"/>
            </w:tcBorders>
            <w:shd w:val="clear" w:color="auto" w:fill="auto"/>
            <w:noWrap/>
            <w:vAlign w:val="center"/>
            <w:hideMark/>
          </w:tcPr>
          <w:p w14:paraId="53DC2FA9"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center"/>
            <w:hideMark/>
          </w:tcPr>
          <w:p w14:paraId="411D476D" w14:textId="3FF8B43D"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center"/>
            <w:hideMark/>
          </w:tcPr>
          <w:p w14:paraId="1B4A030E" w14:textId="56BF8480"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0163FD7E" w14:textId="3745FEAB"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r>
      <w:tr w:rsidR="003C1829" w:rsidRPr="00910F82" w14:paraId="18ED65CF" w14:textId="77777777" w:rsidTr="00F64853">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FDEA71B" w14:textId="55626E5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HRM Inst. of Tech. &amp; Management, </w:t>
            </w:r>
            <w:r w:rsidR="003C1829" w:rsidRPr="00817303">
              <w:rPr>
                <w:rFonts w:cs="Calibri"/>
                <w:sz w:val="22"/>
                <w:szCs w:val="22"/>
                <w:lang w:val="en-US" w:eastAsia="en-GB"/>
              </w:rPr>
              <w:t>Nueva</w:t>
            </w:r>
            <w:r w:rsidR="00B35839">
              <w:rPr>
                <w:rFonts w:cs="Calibri"/>
                <w:sz w:val="22"/>
                <w:szCs w:val="22"/>
                <w:lang w:val="en-US" w:eastAsia="en-GB"/>
              </w:rPr>
              <w:t> </w:t>
            </w:r>
            <w:r w:rsidR="003C1829" w:rsidRPr="00817303">
              <w:rPr>
                <w:rFonts w:cs="Calibri"/>
                <w:sz w:val="22"/>
                <w:szCs w:val="22"/>
                <w:lang w:val="en-US" w:eastAsia="en-GB"/>
              </w:rPr>
              <w:t>Delhi</w:t>
            </w:r>
          </w:p>
        </w:tc>
        <w:tc>
          <w:tcPr>
            <w:tcW w:w="1601" w:type="dxa"/>
            <w:tcBorders>
              <w:top w:val="nil"/>
              <w:left w:val="single" w:sz="4" w:space="0" w:color="auto"/>
              <w:bottom w:val="nil"/>
              <w:right w:val="single" w:sz="4" w:space="0" w:color="auto"/>
            </w:tcBorders>
            <w:shd w:val="clear" w:color="auto" w:fill="auto"/>
            <w:noWrap/>
            <w:vAlign w:val="center"/>
            <w:hideMark/>
          </w:tcPr>
          <w:p w14:paraId="2BBD9F2F"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2016-2018</w:t>
            </w:r>
          </w:p>
        </w:tc>
        <w:tc>
          <w:tcPr>
            <w:tcW w:w="1595" w:type="dxa"/>
            <w:tcBorders>
              <w:top w:val="nil"/>
              <w:left w:val="single" w:sz="4" w:space="0" w:color="auto"/>
              <w:bottom w:val="nil"/>
              <w:right w:val="single" w:sz="4" w:space="0" w:color="auto"/>
            </w:tcBorders>
            <w:shd w:val="clear" w:color="auto" w:fill="auto"/>
            <w:noWrap/>
            <w:vAlign w:val="center"/>
            <w:hideMark/>
          </w:tcPr>
          <w:p w14:paraId="2490A8E4" w14:textId="441780F8"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530</w:t>
            </w:r>
            <w:r w:rsidR="005374DF">
              <w:rPr>
                <w:rFonts w:cs="Calibri"/>
                <w:sz w:val="22"/>
                <w:szCs w:val="22"/>
                <w:lang w:eastAsia="en-GB"/>
              </w:rPr>
              <w:t>,</w:t>
            </w:r>
            <w:r w:rsidRPr="00910F82">
              <w:rPr>
                <w:rFonts w:cs="Calibri"/>
                <w:sz w:val="22"/>
                <w:szCs w:val="22"/>
                <w:lang w:eastAsia="en-GB"/>
              </w:rPr>
              <w:t>45</w:t>
            </w:r>
          </w:p>
        </w:tc>
        <w:tc>
          <w:tcPr>
            <w:tcW w:w="1459" w:type="dxa"/>
            <w:tcBorders>
              <w:top w:val="nil"/>
              <w:left w:val="single" w:sz="4" w:space="0" w:color="auto"/>
              <w:bottom w:val="nil"/>
              <w:right w:val="single" w:sz="4" w:space="0" w:color="auto"/>
            </w:tcBorders>
            <w:shd w:val="clear" w:color="auto" w:fill="auto"/>
            <w:noWrap/>
            <w:vAlign w:val="center"/>
            <w:hideMark/>
          </w:tcPr>
          <w:p w14:paraId="5CABEBFF" w14:textId="37A7862C"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4A89862E" w14:textId="2BAFD366"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530</w:t>
            </w:r>
            <w:r w:rsidR="005374DF">
              <w:rPr>
                <w:rFonts w:cs="Calibri"/>
                <w:sz w:val="22"/>
                <w:szCs w:val="22"/>
                <w:lang w:eastAsia="en-GB"/>
              </w:rPr>
              <w:t>,</w:t>
            </w:r>
            <w:r w:rsidRPr="00910F82">
              <w:rPr>
                <w:rFonts w:cs="Calibri"/>
                <w:sz w:val="22"/>
                <w:szCs w:val="22"/>
                <w:lang w:eastAsia="en-GB"/>
              </w:rPr>
              <w:t>45</w:t>
            </w:r>
          </w:p>
        </w:tc>
      </w:tr>
      <w:tr w:rsidR="003C1829" w:rsidRPr="00910F82" w14:paraId="7F2AA41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6677A88" w14:textId="066A054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FR" w:eastAsia="en-GB"/>
              </w:rPr>
            </w:pPr>
            <w:r>
              <w:rPr>
                <w:rFonts w:cs="Calibri"/>
                <w:sz w:val="22"/>
                <w:szCs w:val="22"/>
                <w:lang w:val="fr-FR" w:eastAsia="en-GB"/>
              </w:rPr>
              <w:t>–</w:t>
            </w:r>
            <w:r w:rsidR="00B35839">
              <w:rPr>
                <w:rFonts w:cs="Calibri"/>
                <w:sz w:val="22"/>
                <w:szCs w:val="22"/>
                <w:lang w:val="fr-FR" w:eastAsia="en-GB"/>
              </w:rPr>
              <w:tab/>
            </w:r>
            <w:r w:rsidR="003C1829" w:rsidRPr="00910F82">
              <w:rPr>
                <w:rFonts w:cs="Calibri"/>
                <w:sz w:val="22"/>
                <w:szCs w:val="22"/>
                <w:lang w:val="fr-FR" w:eastAsia="en-GB"/>
              </w:rPr>
              <w:t xml:space="preserve">Luna </w:t>
            </w:r>
            <w:proofErr w:type="spellStart"/>
            <w:r w:rsidR="003C1829" w:rsidRPr="00910F82">
              <w:rPr>
                <w:rFonts w:cs="Calibri"/>
                <w:sz w:val="22"/>
                <w:szCs w:val="22"/>
                <w:lang w:val="fr-FR" w:eastAsia="en-GB"/>
              </w:rPr>
              <w:t>Ergonomics</w:t>
            </w:r>
            <w:proofErr w:type="spellEnd"/>
            <w:r w:rsidR="003C1829" w:rsidRPr="00910F82">
              <w:rPr>
                <w:rFonts w:cs="Calibri"/>
                <w:sz w:val="22"/>
                <w:szCs w:val="22"/>
                <w:lang w:val="fr-FR" w:eastAsia="en-GB"/>
              </w:rPr>
              <w:t xml:space="preserve"> </w:t>
            </w:r>
            <w:proofErr w:type="spellStart"/>
            <w:r w:rsidR="003C1829" w:rsidRPr="00910F82">
              <w:rPr>
                <w:rFonts w:cs="Calibri"/>
                <w:sz w:val="22"/>
                <w:szCs w:val="22"/>
                <w:lang w:val="fr-FR" w:eastAsia="en-GB"/>
              </w:rPr>
              <w:t>Pvt</w:t>
            </w:r>
            <w:proofErr w:type="spellEnd"/>
            <w:r w:rsidR="003C1829" w:rsidRPr="00910F82">
              <w:rPr>
                <w:rFonts w:cs="Calibri"/>
                <w:sz w:val="22"/>
                <w:szCs w:val="22"/>
                <w:lang w:val="fr-FR" w:eastAsia="en-GB"/>
              </w:rPr>
              <w:t xml:space="preserve">. Ltd., </w:t>
            </w:r>
            <w:proofErr w:type="spellStart"/>
            <w:r w:rsidR="003C1829" w:rsidRPr="00910F82">
              <w:rPr>
                <w:rFonts w:cs="Calibri"/>
                <w:sz w:val="22"/>
                <w:szCs w:val="22"/>
                <w:lang w:val="fr-FR" w:eastAsia="en-GB"/>
              </w:rPr>
              <w:t>Noida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2AD4A66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2011</w:t>
            </w:r>
          </w:p>
        </w:tc>
        <w:tc>
          <w:tcPr>
            <w:tcW w:w="1595" w:type="dxa"/>
            <w:tcBorders>
              <w:top w:val="nil"/>
              <w:left w:val="single" w:sz="4" w:space="0" w:color="auto"/>
              <w:bottom w:val="nil"/>
              <w:right w:val="single" w:sz="4" w:space="0" w:color="auto"/>
            </w:tcBorders>
            <w:shd w:val="clear" w:color="auto" w:fill="auto"/>
            <w:noWrap/>
            <w:vAlign w:val="bottom"/>
            <w:hideMark/>
          </w:tcPr>
          <w:p w14:paraId="3B01501B" w14:textId="2825007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385</w:t>
            </w:r>
            <w:r w:rsidR="005374DF">
              <w:rPr>
                <w:rFonts w:cs="Calibri"/>
                <w:sz w:val="22"/>
                <w:szCs w:val="22"/>
                <w:lang w:eastAsia="en-GB"/>
              </w:rPr>
              <w:t>,</w:t>
            </w:r>
            <w:r w:rsidRPr="00910F82">
              <w:rPr>
                <w:rFonts w:cs="Calibri"/>
                <w:sz w:val="22"/>
                <w:szCs w:val="22"/>
                <w:lang w:eastAsia="en-GB"/>
              </w:rPr>
              <w:t>60</w:t>
            </w:r>
          </w:p>
        </w:tc>
        <w:tc>
          <w:tcPr>
            <w:tcW w:w="1459" w:type="dxa"/>
            <w:tcBorders>
              <w:top w:val="nil"/>
              <w:left w:val="single" w:sz="4" w:space="0" w:color="auto"/>
              <w:bottom w:val="nil"/>
              <w:right w:val="single" w:sz="4" w:space="0" w:color="auto"/>
            </w:tcBorders>
            <w:shd w:val="clear" w:color="auto" w:fill="auto"/>
            <w:noWrap/>
            <w:vAlign w:val="bottom"/>
            <w:hideMark/>
          </w:tcPr>
          <w:p w14:paraId="3C6AF19A" w14:textId="2D888E8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DC379F5" w14:textId="7F6461C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385</w:t>
            </w:r>
            <w:r w:rsidR="005374DF">
              <w:rPr>
                <w:rFonts w:cs="Calibri"/>
                <w:sz w:val="22"/>
                <w:szCs w:val="22"/>
                <w:lang w:eastAsia="en-GB"/>
              </w:rPr>
              <w:t>,</w:t>
            </w:r>
            <w:r w:rsidRPr="00910F82">
              <w:rPr>
                <w:rFonts w:cs="Calibri"/>
                <w:sz w:val="22"/>
                <w:szCs w:val="22"/>
                <w:lang w:eastAsia="en-GB"/>
              </w:rPr>
              <w:t>60</w:t>
            </w:r>
          </w:p>
        </w:tc>
      </w:tr>
      <w:tr w:rsidR="003C1829" w:rsidRPr="00910F82" w14:paraId="58B7F30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1E6CCF8" w14:textId="07BFC1D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Raitel</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Corporation</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India Ltd., </w:t>
            </w:r>
            <w:r w:rsidR="003C1829" w:rsidRPr="00817303">
              <w:rPr>
                <w:rFonts w:cs="Calibri"/>
                <w:sz w:val="22"/>
                <w:szCs w:val="22"/>
                <w:lang w:val="en-US" w:eastAsia="en-GB"/>
              </w:rPr>
              <w:t>Nueva Delhi</w:t>
            </w:r>
          </w:p>
        </w:tc>
        <w:tc>
          <w:tcPr>
            <w:tcW w:w="1601" w:type="dxa"/>
            <w:tcBorders>
              <w:top w:val="nil"/>
              <w:left w:val="single" w:sz="4" w:space="0" w:color="auto"/>
              <w:bottom w:val="nil"/>
              <w:right w:val="single" w:sz="4" w:space="0" w:color="auto"/>
            </w:tcBorders>
            <w:shd w:val="clear" w:color="auto" w:fill="auto"/>
            <w:noWrap/>
            <w:vAlign w:val="bottom"/>
            <w:hideMark/>
          </w:tcPr>
          <w:p w14:paraId="2E52173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w:t>
            </w:r>
          </w:p>
        </w:tc>
        <w:tc>
          <w:tcPr>
            <w:tcW w:w="1595" w:type="dxa"/>
            <w:tcBorders>
              <w:top w:val="nil"/>
              <w:left w:val="single" w:sz="4" w:space="0" w:color="auto"/>
              <w:bottom w:val="nil"/>
              <w:right w:val="single" w:sz="4" w:space="0" w:color="auto"/>
            </w:tcBorders>
            <w:shd w:val="clear" w:color="auto" w:fill="auto"/>
            <w:noWrap/>
            <w:vAlign w:val="bottom"/>
            <w:hideMark/>
          </w:tcPr>
          <w:p w14:paraId="1E527480" w14:textId="5A7D10E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573</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5C4C1735" w14:textId="31B5890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E233BBF" w14:textId="6C7FAD8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573</w:t>
            </w:r>
            <w:r w:rsidR="005374DF">
              <w:rPr>
                <w:rFonts w:cs="Calibri"/>
                <w:sz w:val="22"/>
                <w:szCs w:val="22"/>
                <w:lang w:eastAsia="en-GB"/>
              </w:rPr>
              <w:t>,</w:t>
            </w:r>
            <w:r w:rsidRPr="00910F82">
              <w:rPr>
                <w:rFonts w:cs="Calibri"/>
                <w:sz w:val="22"/>
                <w:szCs w:val="22"/>
                <w:lang w:eastAsia="en-GB"/>
              </w:rPr>
              <w:t>15</w:t>
            </w:r>
          </w:p>
        </w:tc>
      </w:tr>
      <w:tr w:rsidR="003C1829" w:rsidRPr="00910F82" w14:paraId="24AC2F0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3F2B832" w14:textId="053E0263"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Sinhgad</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Tech</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Education</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Society</w:t>
            </w:r>
            <w:proofErr w:type="spellEnd"/>
            <w:r w:rsidR="003C1829" w:rsidRPr="00910F82">
              <w:rPr>
                <w:rFonts w:cs="Calibri"/>
                <w:sz w:val="22"/>
                <w:szCs w:val="22"/>
                <w:lang w:eastAsia="en-GB"/>
              </w:rPr>
              <w:t>, Pune</w:t>
            </w:r>
          </w:p>
        </w:tc>
        <w:tc>
          <w:tcPr>
            <w:tcW w:w="1601" w:type="dxa"/>
            <w:tcBorders>
              <w:top w:val="nil"/>
              <w:left w:val="single" w:sz="4" w:space="0" w:color="auto"/>
              <w:bottom w:val="nil"/>
              <w:right w:val="single" w:sz="4" w:space="0" w:color="auto"/>
            </w:tcBorders>
            <w:shd w:val="clear" w:color="auto" w:fill="auto"/>
            <w:noWrap/>
            <w:vAlign w:val="bottom"/>
            <w:hideMark/>
          </w:tcPr>
          <w:p w14:paraId="3191248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2011-2012</w:t>
            </w:r>
          </w:p>
        </w:tc>
        <w:tc>
          <w:tcPr>
            <w:tcW w:w="1595" w:type="dxa"/>
            <w:tcBorders>
              <w:top w:val="nil"/>
              <w:left w:val="single" w:sz="4" w:space="0" w:color="auto"/>
              <w:bottom w:val="nil"/>
              <w:right w:val="single" w:sz="4" w:space="0" w:color="auto"/>
            </w:tcBorders>
            <w:shd w:val="clear" w:color="auto" w:fill="auto"/>
            <w:noWrap/>
            <w:vAlign w:val="bottom"/>
            <w:hideMark/>
          </w:tcPr>
          <w:p w14:paraId="28339BD3" w14:textId="725FD07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966</w:t>
            </w:r>
            <w:r w:rsidR="005374DF">
              <w:rPr>
                <w:rFonts w:cs="Calibri"/>
                <w:sz w:val="22"/>
                <w:szCs w:val="22"/>
                <w:lang w:eastAsia="en-GB"/>
              </w:rPr>
              <w:t>,</w:t>
            </w:r>
            <w:r w:rsidRPr="00910F82">
              <w:rPr>
                <w:rFonts w:cs="Calibri"/>
                <w:sz w:val="22"/>
                <w:szCs w:val="22"/>
                <w:lang w:eastAsia="en-GB"/>
              </w:rPr>
              <w:t>85</w:t>
            </w:r>
          </w:p>
        </w:tc>
        <w:tc>
          <w:tcPr>
            <w:tcW w:w="1459" w:type="dxa"/>
            <w:tcBorders>
              <w:top w:val="nil"/>
              <w:left w:val="single" w:sz="4" w:space="0" w:color="auto"/>
              <w:bottom w:val="nil"/>
              <w:right w:val="single" w:sz="4" w:space="0" w:color="auto"/>
            </w:tcBorders>
            <w:shd w:val="clear" w:color="auto" w:fill="auto"/>
            <w:noWrap/>
            <w:vAlign w:val="bottom"/>
            <w:hideMark/>
          </w:tcPr>
          <w:p w14:paraId="5EEDB163" w14:textId="244583C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FBB0498" w14:textId="7DC0B2C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966</w:t>
            </w:r>
            <w:r w:rsidR="005374DF">
              <w:rPr>
                <w:rFonts w:cs="Calibri"/>
                <w:sz w:val="22"/>
                <w:szCs w:val="22"/>
                <w:lang w:eastAsia="en-GB"/>
              </w:rPr>
              <w:t>,</w:t>
            </w:r>
            <w:r w:rsidRPr="00910F82">
              <w:rPr>
                <w:rFonts w:cs="Calibri"/>
                <w:sz w:val="22"/>
                <w:szCs w:val="22"/>
                <w:lang w:eastAsia="en-GB"/>
              </w:rPr>
              <w:t>85</w:t>
            </w:r>
          </w:p>
        </w:tc>
      </w:tr>
      <w:tr w:rsidR="003C1829" w:rsidRPr="00910F82" w14:paraId="4BA8BC4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C96253E" w14:textId="593A3DE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FR" w:eastAsia="en-GB"/>
              </w:rPr>
            </w:pPr>
            <w:r>
              <w:rPr>
                <w:rFonts w:cs="Calibri"/>
                <w:sz w:val="22"/>
                <w:szCs w:val="22"/>
                <w:lang w:val="fr-FR" w:eastAsia="en-GB"/>
              </w:rPr>
              <w:t>–</w:t>
            </w:r>
            <w:r w:rsidR="00B35839">
              <w:rPr>
                <w:rFonts w:cs="Calibri"/>
                <w:sz w:val="22"/>
                <w:szCs w:val="22"/>
                <w:lang w:val="fr-FR" w:eastAsia="en-GB"/>
              </w:rPr>
              <w:tab/>
            </w:r>
            <w:r w:rsidR="003C1829" w:rsidRPr="00910F82">
              <w:rPr>
                <w:rFonts w:cs="Calibri"/>
                <w:sz w:val="22"/>
                <w:szCs w:val="22"/>
                <w:lang w:val="fr-FR" w:eastAsia="en-GB"/>
              </w:rPr>
              <w:t xml:space="preserve">Tata Communications Ltd., </w:t>
            </w:r>
            <w:r w:rsidR="003C1829" w:rsidRPr="00817303">
              <w:rPr>
                <w:rFonts w:cs="Calibri"/>
                <w:sz w:val="22"/>
                <w:szCs w:val="22"/>
                <w:lang w:val="en-US" w:eastAsia="en-GB"/>
              </w:rPr>
              <w:t>Nueva Delhi</w:t>
            </w:r>
          </w:p>
        </w:tc>
        <w:tc>
          <w:tcPr>
            <w:tcW w:w="1601" w:type="dxa"/>
            <w:tcBorders>
              <w:top w:val="nil"/>
              <w:left w:val="single" w:sz="4" w:space="0" w:color="auto"/>
              <w:bottom w:val="nil"/>
              <w:right w:val="single" w:sz="4" w:space="0" w:color="auto"/>
            </w:tcBorders>
            <w:shd w:val="clear" w:color="auto" w:fill="auto"/>
            <w:noWrap/>
            <w:vAlign w:val="bottom"/>
            <w:hideMark/>
          </w:tcPr>
          <w:p w14:paraId="271FB0B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w:t>
            </w:r>
          </w:p>
        </w:tc>
        <w:tc>
          <w:tcPr>
            <w:tcW w:w="1595" w:type="dxa"/>
            <w:tcBorders>
              <w:top w:val="nil"/>
              <w:left w:val="single" w:sz="4" w:space="0" w:color="auto"/>
              <w:bottom w:val="nil"/>
              <w:right w:val="single" w:sz="4" w:space="0" w:color="auto"/>
            </w:tcBorders>
            <w:shd w:val="clear" w:color="auto" w:fill="auto"/>
            <w:noWrap/>
            <w:vAlign w:val="bottom"/>
            <w:hideMark/>
          </w:tcPr>
          <w:p w14:paraId="05CB1342" w14:textId="7DBE6DD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573</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5AAE75FC" w14:textId="789B995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1F1286C" w14:textId="2113544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573</w:t>
            </w:r>
            <w:r w:rsidR="005374DF">
              <w:rPr>
                <w:rFonts w:cs="Calibri"/>
                <w:sz w:val="22"/>
                <w:szCs w:val="22"/>
                <w:lang w:eastAsia="en-GB"/>
              </w:rPr>
              <w:t>,</w:t>
            </w:r>
            <w:r w:rsidRPr="00910F82">
              <w:rPr>
                <w:rFonts w:cs="Calibri"/>
                <w:sz w:val="22"/>
                <w:szCs w:val="22"/>
                <w:lang w:eastAsia="en-GB"/>
              </w:rPr>
              <w:t>15</w:t>
            </w:r>
          </w:p>
        </w:tc>
      </w:tr>
      <w:tr w:rsidR="003C1829" w:rsidRPr="00910F82" w14:paraId="71CCBC38"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34CECF5" w14:textId="48E1E395"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Vihaan</w:t>
            </w:r>
            <w:proofErr w:type="spellEnd"/>
            <w:r w:rsidR="003C1829" w:rsidRPr="00910F82">
              <w:rPr>
                <w:rFonts w:cs="Calibri"/>
                <w:sz w:val="22"/>
                <w:szCs w:val="22"/>
                <w:lang w:eastAsia="en-GB"/>
              </w:rPr>
              <w:t xml:space="preserve"> Networks Ltd., </w:t>
            </w:r>
            <w:proofErr w:type="spellStart"/>
            <w:r w:rsidR="003C1829" w:rsidRPr="00910F82">
              <w:rPr>
                <w:rFonts w:cs="Calibri"/>
                <w:sz w:val="22"/>
                <w:szCs w:val="22"/>
                <w:lang w:eastAsia="en-GB"/>
              </w:rPr>
              <w:t>Gurgaon</w:t>
            </w:r>
            <w:proofErr w:type="spellEnd"/>
          </w:p>
        </w:tc>
        <w:tc>
          <w:tcPr>
            <w:tcW w:w="1601" w:type="dxa"/>
            <w:tcBorders>
              <w:top w:val="nil"/>
              <w:left w:val="single" w:sz="4" w:space="0" w:color="auto"/>
              <w:bottom w:val="nil"/>
              <w:right w:val="single" w:sz="4" w:space="0" w:color="auto"/>
            </w:tcBorders>
            <w:shd w:val="clear" w:color="000000" w:fill="FFFFFF"/>
            <w:noWrap/>
            <w:vAlign w:val="bottom"/>
            <w:hideMark/>
          </w:tcPr>
          <w:p w14:paraId="592B26B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w:t>
            </w:r>
          </w:p>
        </w:tc>
        <w:tc>
          <w:tcPr>
            <w:tcW w:w="1595" w:type="dxa"/>
            <w:tcBorders>
              <w:top w:val="nil"/>
              <w:left w:val="single" w:sz="4" w:space="0" w:color="auto"/>
              <w:bottom w:val="nil"/>
              <w:right w:val="single" w:sz="4" w:space="0" w:color="auto"/>
            </w:tcBorders>
            <w:shd w:val="clear" w:color="auto" w:fill="auto"/>
            <w:noWrap/>
            <w:vAlign w:val="bottom"/>
            <w:hideMark/>
          </w:tcPr>
          <w:p w14:paraId="6778ADF7" w14:textId="6C4F307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59</w:t>
            </w:r>
            <w:r w:rsidR="005374DF">
              <w:rPr>
                <w:rFonts w:cs="Calibri"/>
                <w:sz w:val="22"/>
                <w:szCs w:val="22"/>
                <w:lang w:eastAsia="en-GB"/>
              </w:rPr>
              <w:t xml:space="preserve"> </w:t>
            </w:r>
            <w:r w:rsidRPr="00910F82">
              <w:rPr>
                <w:rFonts w:cs="Calibri"/>
                <w:sz w:val="22"/>
                <w:szCs w:val="22"/>
                <w:lang w:eastAsia="en-GB"/>
              </w:rPr>
              <w:t>158</w:t>
            </w:r>
            <w:r w:rsidR="005374DF">
              <w:rPr>
                <w:rFonts w:cs="Calibri"/>
                <w:sz w:val="22"/>
                <w:szCs w:val="22"/>
                <w:lang w:eastAsia="en-GB"/>
              </w:rPr>
              <w:t>,</w:t>
            </w:r>
            <w:r w:rsidRPr="00910F82">
              <w:rPr>
                <w:rFonts w:cs="Calibri"/>
                <w:sz w:val="22"/>
                <w:szCs w:val="22"/>
                <w:lang w:eastAsia="en-GB"/>
              </w:rPr>
              <w:t>20</w:t>
            </w:r>
          </w:p>
        </w:tc>
        <w:tc>
          <w:tcPr>
            <w:tcW w:w="1459" w:type="dxa"/>
            <w:tcBorders>
              <w:top w:val="nil"/>
              <w:left w:val="single" w:sz="4" w:space="0" w:color="auto"/>
              <w:bottom w:val="nil"/>
              <w:right w:val="single" w:sz="4" w:space="0" w:color="auto"/>
            </w:tcBorders>
            <w:shd w:val="clear" w:color="auto" w:fill="auto"/>
            <w:noWrap/>
            <w:vAlign w:val="bottom"/>
            <w:hideMark/>
          </w:tcPr>
          <w:p w14:paraId="1BB6D01F" w14:textId="74D48AC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F5B049C" w14:textId="18A1056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59</w:t>
            </w:r>
            <w:r w:rsidR="005374DF">
              <w:rPr>
                <w:rFonts w:cs="Calibri"/>
                <w:sz w:val="22"/>
                <w:szCs w:val="22"/>
                <w:lang w:eastAsia="en-GB"/>
              </w:rPr>
              <w:t xml:space="preserve"> </w:t>
            </w:r>
            <w:r w:rsidRPr="00910F82">
              <w:rPr>
                <w:rFonts w:cs="Calibri"/>
                <w:sz w:val="22"/>
                <w:szCs w:val="22"/>
                <w:lang w:eastAsia="en-GB"/>
              </w:rPr>
              <w:t>158</w:t>
            </w:r>
            <w:r w:rsidR="005374DF">
              <w:rPr>
                <w:rFonts w:cs="Calibri"/>
                <w:sz w:val="22"/>
                <w:szCs w:val="22"/>
                <w:lang w:eastAsia="en-GB"/>
              </w:rPr>
              <w:t>,</w:t>
            </w:r>
            <w:r w:rsidRPr="00910F82">
              <w:rPr>
                <w:rFonts w:cs="Calibri"/>
                <w:sz w:val="22"/>
                <w:szCs w:val="22"/>
                <w:lang w:eastAsia="en-GB"/>
              </w:rPr>
              <w:t>20</w:t>
            </w:r>
          </w:p>
        </w:tc>
      </w:tr>
      <w:tr w:rsidR="003C1829" w:rsidRPr="00910F82" w14:paraId="271FB6A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65DB19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Ir</w:t>
            </w:r>
            <w:r>
              <w:rPr>
                <w:rFonts w:cs="Calibri"/>
                <w:b/>
                <w:bCs/>
                <w:sz w:val="22"/>
                <w:szCs w:val="22"/>
                <w:lang w:eastAsia="en-GB"/>
              </w:rPr>
              <w:t>á</w:t>
            </w:r>
            <w:r w:rsidRPr="00910F82">
              <w:rPr>
                <w:rFonts w:cs="Calibri"/>
                <w:b/>
                <w:bCs/>
                <w:sz w:val="22"/>
                <w:szCs w:val="22"/>
                <w:lang w:eastAsia="en-GB"/>
              </w:rPr>
              <w:t>n</w:t>
            </w:r>
          </w:p>
        </w:tc>
        <w:tc>
          <w:tcPr>
            <w:tcW w:w="1601" w:type="dxa"/>
            <w:tcBorders>
              <w:top w:val="nil"/>
              <w:left w:val="single" w:sz="4" w:space="0" w:color="auto"/>
              <w:bottom w:val="nil"/>
              <w:right w:val="single" w:sz="4" w:space="0" w:color="auto"/>
            </w:tcBorders>
            <w:shd w:val="clear" w:color="auto" w:fill="auto"/>
            <w:noWrap/>
            <w:vAlign w:val="bottom"/>
            <w:hideMark/>
          </w:tcPr>
          <w:p w14:paraId="6372FAC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D0C312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7C5DB1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2C71DC5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58C04708"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06AFCAFD" w14:textId="2474ACBD"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Faculty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Applied</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Science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Post and </w:t>
            </w:r>
            <w:proofErr w:type="spellStart"/>
            <w:r w:rsidR="003C1829" w:rsidRPr="00910F82">
              <w:rPr>
                <w:rFonts w:cs="Calibri"/>
                <w:sz w:val="22"/>
                <w:szCs w:val="22"/>
                <w:lang w:eastAsia="en-GB"/>
              </w:rPr>
              <w:t>Telecommunication</w:t>
            </w:r>
            <w:proofErr w:type="spellEnd"/>
            <w:r w:rsidR="003C1829" w:rsidRPr="00910F82">
              <w:rPr>
                <w:rFonts w:cs="Calibri"/>
                <w:sz w:val="22"/>
                <w:szCs w:val="22"/>
                <w:lang w:eastAsia="en-GB"/>
              </w:rPr>
              <w:t xml:space="preserve">, </w:t>
            </w:r>
            <w:proofErr w:type="spellStart"/>
            <w:r w:rsidR="003C1829" w:rsidRPr="00817303">
              <w:rPr>
                <w:rFonts w:cs="Calibri"/>
                <w:sz w:val="22"/>
                <w:szCs w:val="22"/>
                <w:lang w:val="en-US" w:eastAsia="en-GB"/>
              </w:rPr>
              <w:t>Teherán</w:t>
            </w:r>
            <w:proofErr w:type="spellEnd"/>
          </w:p>
        </w:tc>
        <w:tc>
          <w:tcPr>
            <w:tcW w:w="1601" w:type="dxa"/>
            <w:tcBorders>
              <w:top w:val="nil"/>
              <w:left w:val="single" w:sz="4" w:space="0" w:color="auto"/>
              <w:bottom w:val="nil"/>
              <w:right w:val="single" w:sz="4" w:space="0" w:color="auto"/>
            </w:tcBorders>
            <w:shd w:val="clear" w:color="auto" w:fill="auto"/>
            <w:noWrap/>
            <w:vAlign w:val="center"/>
            <w:hideMark/>
          </w:tcPr>
          <w:p w14:paraId="210B11F8"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center"/>
            <w:hideMark/>
          </w:tcPr>
          <w:p w14:paraId="40BD2A90" w14:textId="7A22AEC8"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center"/>
            <w:hideMark/>
          </w:tcPr>
          <w:p w14:paraId="3416BD7D" w14:textId="2E052BC1"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677042D1" w14:textId="3244AF04"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r>
      <w:tr w:rsidR="003C1829" w:rsidRPr="00910F82" w14:paraId="3C173CF7"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6371E874" w14:textId="0719FA06"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Iran</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Science</w:t>
            </w:r>
            <w:proofErr w:type="spellEnd"/>
            <w:r w:rsidR="003C1829" w:rsidRPr="00910F82">
              <w:rPr>
                <w:rFonts w:cs="Calibri"/>
                <w:sz w:val="22"/>
                <w:szCs w:val="22"/>
                <w:lang w:eastAsia="en-GB"/>
              </w:rPr>
              <w:t xml:space="preserve"> &amp; </w:t>
            </w:r>
            <w:proofErr w:type="spellStart"/>
            <w:r w:rsidR="003C1829" w:rsidRPr="00910F82">
              <w:rPr>
                <w:rFonts w:cs="Calibri"/>
                <w:sz w:val="22"/>
                <w:szCs w:val="22"/>
                <w:lang w:eastAsia="en-GB"/>
              </w:rPr>
              <w:t>Technology</w:t>
            </w:r>
            <w:proofErr w:type="spellEnd"/>
            <w:r w:rsidR="003C1829" w:rsidRPr="00910F82">
              <w:rPr>
                <w:rFonts w:cs="Calibri"/>
                <w:sz w:val="22"/>
                <w:szCs w:val="22"/>
                <w:lang w:eastAsia="en-GB"/>
              </w:rPr>
              <w:t xml:space="preserve">, </w:t>
            </w:r>
            <w:proofErr w:type="spellStart"/>
            <w:r w:rsidR="003C1829" w:rsidRPr="00817303">
              <w:rPr>
                <w:rFonts w:cs="Calibri"/>
                <w:sz w:val="22"/>
                <w:szCs w:val="22"/>
                <w:lang w:val="en-US" w:eastAsia="en-GB"/>
              </w:rPr>
              <w:t>Teherán</w:t>
            </w:r>
            <w:proofErr w:type="spellEnd"/>
          </w:p>
        </w:tc>
        <w:tc>
          <w:tcPr>
            <w:tcW w:w="1601" w:type="dxa"/>
            <w:tcBorders>
              <w:top w:val="nil"/>
              <w:left w:val="single" w:sz="4" w:space="0" w:color="auto"/>
              <w:bottom w:val="nil"/>
              <w:right w:val="single" w:sz="4" w:space="0" w:color="auto"/>
            </w:tcBorders>
            <w:shd w:val="clear" w:color="auto" w:fill="auto"/>
            <w:noWrap/>
            <w:vAlign w:val="center"/>
            <w:hideMark/>
          </w:tcPr>
          <w:p w14:paraId="23EF8F39"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center"/>
            <w:hideMark/>
          </w:tcPr>
          <w:p w14:paraId="38563275" w14:textId="2955FDA4"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center"/>
            <w:hideMark/>
          </w:tcPr>
          <w:p w14:paraId="5DDA878C" w14:textId="3464AFC4"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238EE5EB" w14:textId="4649BD1C"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r>
      <w:tr w:rsidR="003C1829" w:rsidRPr="00910F82" w14:paraId="12D2A87E"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628AAC57" w14:textId="1CA47A05"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Iranian</w:t>
            </w:r>
            <w:proofErr w:type="spellEnd"/>
            <w:r w:rsidR="003C1829" w:rsidRPr="00910F82">
              <w:rPr>
                <w:rFonts w:cs="Calibri"/>
                <w:sz w:val="22"/>
                <w:szCs w:val="22"/>
                <w:lang w:eastAsia="en-GB"/>
              </w:rPr>
              <w:t xml:space="preserve"> Net </w:t>
            </w:r>
            <w:proofErr w:type="spellStart"/>
            <w:r w:rsidR="003C1829" w:rsidRPr="00910F82">
              <w:rPr>
                <w:rFonts w:cs="Calibri"/>
                <w:sz w:val="22"/>
                <w:szCs w:val="22"/>
                <w:lang w:eastAsia="en-GB"/>
              </w:rPr>
              <w:t>Communications</w:t>
            </w:r>
            <w:proofErr w:type="spellEnd"/>
            <w:r w:rsidR="003C1829" w:rsidRPr="00910F82">
              <w:rPr>
                <w:rFonts w:cs="Calibri"/>
                <w:sz w:val="22"/>
                <w:szCs w:val="22"/>
                <w:lang w:eastAsia="en-GB"/>
              </w:rPr>
              <w:t xml:space="preserve"> &amp; Electronic Services Co., </w:t>
            </w:r>
            <w:proofErr w:type="spellStart"/>
            <w:r w:rsidR="003C1829" w:rsidRPr="00817303">
              <w:rPr>
                <w:rFonts w:cs="Calibri"/>
                <w:sz w:val="22"/>
                <w:szCs w:val="22"/>
                <w:lang w:val="en-US" w:eastAsia="en-GB"/>
              </w:rPr>
              <w:t>Teherán</w:t>
            </w:r>
            <w:proofErr w:type="spellEnd"/>
          </w:p>
        </w:tc>
        <w:tc>
          <w:tcPr>
            <w:tcW w:w="1601" w:type="dxa"/>
            <w:tcBorders>
              <w:top w:val="nil"/>
              <w:left w:val="single" w:sz="4" w:space="0" w:color="auto"/>
              <w:bottom w:val="nil"/>
              <w:right w:val="single" w:sz="4" w:space="0" w:color="auto"/>
            </w:tcBorders>
            <w:shd w:val="clear" w:color="auto" w:fill="auto"/>
            <w:noWrap/>
            <w:vAlign w:val="center"/>
            <w:hideMark/>
          </w:tcPr>
          <w:p w14:paraId="7D0272EC"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center"/>
            <w:hideMark/>
          </w:tcPr>
          <w:p w14:paraId="61FFC876" w14:textId="1A7AF104"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center"/>
            <w:hideMark/>
          </w:tcPr>
          <w:p w14:paraId="2CBA331B" w14:textId="47ACDB05"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7E475D49" w14:textId="3B05DFCB"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r>
      <w:tr w:rsidR="003C1829" w:rsidRPr="00910F82" w14:paraId="562C1AB1"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6969DB3" w14:textId="41008E0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Monenco</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Iran</w:t>
            </w:r>
            <w:proofErr w:type="spellEnd"/>
            <w:r w:rsidR="003C1829" w:rsidRPr="00910F82">
              <w:rPr>
                <w:rFonts w:cs="Calibri"/>
                <w:sz w:val="22"/>
                <w:szCs w:val="22"/>
                <w:lang w:eastAsia="en-GB"/>
              </w:rPr>
              <w:t xml:space="preserve">, </w:t>
            </w:r>
            <w:proofErr w:type="spellStart"/>
            <w:r w:rsidR="003C1829" w:rsidRPr="00817303">
              <w:rPr>
                <w:rFonts w:cs="Calibri"/>
                <w:sz w:val="22"/>
                <w:szCs w:val="22"/>
                <w:lang w:val="en-US" w:eastAsia="en-GB"/>
              </w:rPr>
              <w:t>Teherán</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4B2CB12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0C94BF79" w14:textId="735B7F8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41822F11" w14:textId="5953048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A547C2A" w14:textId="22F45A6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106</w:t>
            </w:r>
            <w:r w:rsidR="005374DF">
              <w:rPr>
                <w:rFonts w:cs="Calibri"/>
                <w:sz w:val="22"/>
                <w:szCs w:val="22"/>
                <w:lang w:eastAsia="en-GB"/>
              </w:rPr>
              <w:t>,</w:t>
            </w:r>
            <w:r w:rsidRPr="00910F82">
              <w:rPr>
                <w:rFonts w:cs="Calibri"/>
                <w:sz w:val="22"/>
                <w:szCs w:val="22"/>
                <w:lang w:eastAsia="en-GB"/>
              </w:rPr>
              <w:t>75</w:t>
            </w:r>
          </w:p>
        </w:tc>
      </w:tr>
      <w:tr w:rsidR="003C1829" w:rsidRPr="00910F82" w14:paraId="1FA7BFC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508E46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Israel</w:t>
            </w:r>
          </w:p>
        </w:tc>
        <w:tc>
          <w:tcPr>
            <w:tcW w:w="1601" w:type="dxa"/>
            <w:tcBorders>
              <w:top w:val="nil"/>
              <w:left w:val="single" w:sz="4" w:space="0" w:color="auto"/>
              <w:bottom w:val="nil"/>
              <w:right w:val="single" w:sz="4" w:space="0" w:color="auto"/>
            </w:tcBorders>
            <w:shd w:val="clear" w:color="auto" w:fill="auto"/>
            <w:noWrap/>
            <w:vAlign w:val="bottom"/>
            <w:hideMark/>
          </w:tcPr>
          <w:p w14:paraId="712FE13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4DF0C9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0BF3A79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1D7153C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BBC8CD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175F265" w14:textId="19219522" w:rsidR="003C1829" w:rsidRPr="00EE7384"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FR" w:eastAsia="en-GB"/>
              </w:rPr>
            </w:pPr>
            <w:r>
              <w:rPr>
                <w:rFonts w:cs="Calibri"/>
                <w:sz w:val="22"/>
                <w:szCs w:val="22"/>
                <w:lang w:val="fr-FR" w:eastAsia="en-GB"/>
              </w:rPr>
              <w:t>–</w:t>
            </w:r>
            <w:r w:rsidR="00B35839">
              <w:rPr>
                <w:rFonts w:cs="Calibri"/>
                <w:sz w:val="22"/>
                <w:szCs w:val="22"/>
                <w:lang w:val="fr-FR" w:eastAsia="en-GB"/>
              </w:rPr>
              <w:tab/>
            </w:r>
            <w:proofErr w:type="spellStart"/>
            <w:r w:rsidR="003C1829" w:rsidRPr="00EE7384">
              <w:rPr>
                <w:rFonts w:cs="Calibri"/>
                <w:sz w:val="22"/>
                <w:szCs w:val="22"/>
                <w:lang w:val="fr-FR" w:eastAsia="en-GB"/>
              </w:rPr>
              <w:t>Beezz</w:t>
            </w:r>
            <w:proofErr w:type="spellEnd"/>
            <w:r w:rsidR="003C1829" w:rsidRPr="00EE7384">
              <w:rPr>
                <w:rFonts w:cs="Calibri"/>
                <w:sz w:val="22"/>
                <w:szCs w:val="22"/>
                <w:lang w:val="fr-FR" w:eastAsia="en-GB"/>
              </w:rPr>
              <w:t xml:space="preserve"> Communication Sol. Ltd., </w:t>
            </w:r>
            <w:proofErr w:type="spellStart"/>
            <w:r w:rsidR="003C1829" w:rsidRPr="00EE7384">
              <w:rPr>
                <w:rFonts w:cs="Calibri"/>
                <w:sz w:val="22"/>
                <w:szCs w:val="22"/>
                <w:lang w:val="fr-FR" w:eastAsia="en-GB"/>
              </w:rPr>
              <w:t>Petach</w:t>
            </w:r>
            <w:proofErr w:type="spellEnd"/>
            <w:r w:rsidR="003C1829" w:rsidRPr="00EE7384">
              <w:rPr>
                <w:rFonts w:cs="Calibri"/>
                <w:sz w:val="22"/>
                <w:szCs w:val="22"/>
                <w:lang w:val="fr-FR" w:eastAsia="en-GB"/>
              </w:rPr>
              <w:t xml:space="preserve"> </w:t>
            </w:r>
            <w:proofErr w:type="spellStart"/>
            <w:r w:rsidR="003C1829" w:rsidRPr="00EE7384">
              <w:rPr>
                <w:rFonts w:cs="Calibri"/>
                <w:sz w:val="22"/>
                <w:szCs w:val="22"/>
                <w:lang w:val="fr-FR" w:eastAsia="en-GB"/>
              </w:rPr>
              <w:t>Tikva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24E0B4C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5B8416F3" w14:textId="23D957A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170</w:t>
            </w:r>
            <w:r w:rsidR="005374DF">
              <w:rPr>
                <w:rFonts w:cs="Calibri"/>
                <w:sz w:val="22"/>
                <w:szCs w:val="22"/>
                <w:lang w:eastAsia="en-GB"/>
              </w:rPr>
              <w:t>,</w:t>
            </w:r>
            <w:r w:rsidRPr="00910F82">
              <w:rPr>
                <w:rFonts w:cs="Calibri"/>
                <w:sz w:val="22"/>
                <w:szCs w:val="22"/>
                <w:lang w:eastAsia="en-GB"/>
              </w:rPr>
              <w:t>49</w:t>
            </w:r>
          </w:p>
        </w:tc>
        <w:tc>
          <w:tcPr>
            <w:tcW w:w="1459" w:type="dxa"/>
            <w:tcBorders>
              <w:top w:val="nil"/>
              <w:left w:val="single" w:sz="4" w:space="0" w:color="auto"/>
              <w:bottom w:val="nil"/>
              <w:right w:val="single" w:sz="4" w:space="0" w:color="auto"/>
            </w:tcBorders>
            <w:shd w:val="clear" w:color="auto" w:fill="auto"/>
            <w:noWrap/>
            <w:vAlign w:val="bottom"/>
            <w:hideMark/>
          </w:tcPr>
          <w:p w14:paraId="757159C1" w14:textId="253DA61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88D31CF" w14:textId="6B789DD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170</w:t>
            </w:r>
            <w:r w:rsidR="005374DF">
              <w:rPr>
                <w:rFonts w:cs="Calibri"/>
                <w:sz w:val="22"/>
                <w:szCs w:val="22"/>
                <w:lang w:eastAsia="en-GB"/>
              </w:rPr>
              <w:t>,</w:t>
            </w:r>
            <w:r w:rsidRPr="00910F82">
              <w:rPr>
                <w:rFonts w:cs="Calibri"/>
                <w:sz w:val="22"/>
                <w:szCs w:val="22"/>
                <w:lang w:eastAsia="en-GB"/>
              </w:rPr>
              <w:t>49</w:t>
            </w:r>
          </w:p>
        </w:tc>
      </w:tr>
      <w:tr w:rsidR="003C1829" w:rsidRPr="00910F82" w14:paraId="71C363B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B75031C" w14:textId="56572877"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IP Light, </w:t>
            </w:r>
            <w:proofErr w:type="spellStart"/>
            <w:r w:rsidR="003C1829" w:rsidRPr="00910F82">
              <w:rPr>
                <w:rFonts w:cs="Calibri"/>
                <w:sz w:val="22"/>
                <w:szCs w:val="22"/>
                <w:lang w:eastAsia="en-GB"/>
              </w:rPr>
              <w:t>Petach</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Tikva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2304F05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w:t>
            </w:r>
          </w:p>
        </w:tc>
        <w:tc>
          <w:tcPr>
            <w:tcW w:w="1595" w:type="dxa"/>
            <w:tcBorders>
              <w:top w:val="nil"/>
              <w:left w:val="single" w:sz="4" w:space="0" w:color="auto"/>
              <w:bottom w:val="nil"/>
              <w:right w:val="single" w:sz="4" w:space="0" w:color="auto"/>
            </w:tcBorders>
            <w:shd w:val="clear" w:color="auto" w:fill="auto"/>
            <w:noWrap/>
            <w:vAlign w:val="bottom"/>
            <w:hideMark/>
          </w:tcPr>
          <w:p w14:paraId="0F85D330" w14:textId="5879DC4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884</w:t>
            </w:r>
            <w:r w:rsidR="005374DF">
              <w:rPr>
                <w:rFonts w:cs="Calibri"/>
                <w:sz w:val="22"/>
                <w:szCs w:val="22"/>
                <w:lang w:eastAsia="en-GB"/>
              </w:rPr>
              <w:t>,</w:t>
            </w:r>
            <w:r w:rsidRPr="00910F82">
              <w:rPr>
                <w:rFonts w:cs="Calibri"/>
                <w:sz w:val="22"/>
                <w:szCs w:val="22"/>
                <w:lang w:eastAsia="en-GB"/>
              </w:rPr>
              <w:t>10</w:t>
            </w:r>
          </w:p>
        </w:tc>
        <w:tc>
          <w:tcPr>
            <w:tcW w:w="1459" w:type="dxa"/>
            <w:tcBorders>
              <w:top w:val="nil"/>
              <w:left w:val="single" w:sz="4" w:space="0" w:color="auto"/>
              <w:bottom w:val="nil"/>
              <w:right w:val="single" w:sz="4" w:space="0" w:color="auto"/>
            </w:tcBorders>
            <w:shd w:val="clear" w:color="auto" w:fill="auto"/>
            <w:noWrap/>
            <w:vAlign w:val="bottom"/>
            <w:hideMark/>
          </w:tcPr>
          <w:p w14:paraId="1C03A325" w14:textId="7CC09DC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2967996" w14:textId="382826F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884</w:t>
            </w:r>
            <w:r w:rsidR="005374DF">
              <w:rPr>
                <w:rFonts w:cs="Calibri"/>
                <w:sz w:val="22"/>
                <w:szCs w:val="22"/>
                <w:lang w:eastAsia="en-GB"/>
              </w:rPr>
              <w:t>,</w:t>
            </w:r>
            <w:r w:rsidRPr="00910F82">
              <w:rPr>
                <w:rFonts w:cs="Calibri"/>
                <w:sz w:val="22"/>
                <w:szCs w:val="22"/>
                <w:lang w:eastAsia="en-GB"/>
              </w:rPr>
              <w:t>10</w:t>
            </w:r>
          </w:p>
        </w:tc>
      </w:tr>
      <w:tr w:rsidR="003C1829" w:rsidRPr="00910F82" w14:paraId="15B976D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FD4E607" w14:textId="5F8B589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JpU</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Io</w:t>
            </w:r>
            <w:proofErr w:type="spellEnd"/>
            <w:r w:rsidR="003C1829" w:rsidRPr="00910F82">
              <w:rPr>
                <w:rFonts w:cs="Calibri"/>
                <w:sz w:val="22"/>
                <w:szCs w:val="22"/>
                <w:lang w:eastAsia="en-GB"/>
              </w:rPr>
              <w:t xml:space="preserve">. Ltd., </w:t>
            </w:r>
            <w:proofErr w:type="spellStart"/>
            <w:r w:rsidR="003C1829" w:rsidRPr="00910F82">
              <w:rPr>
                <w:rFonts w:cs="Calibri"/>
                <w:sz w:val="22"/>
                <w:szCs w:val="22"/>
                <w:lang w:eastAsia="en-GB"/>
              </w:rPr>
              <w:t>Petach</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Tikva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55897B4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bottom"/>
            <w:hideMark/>
          </w:tcPr>
          <w:p w14:paraId="164B1974" w14:textId="1C98D37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118</w:t>
            </w:r>
            <w:r w:rsidR="005374DF">
              <w:rPr>
                <w:rFonts w:cs="Calibri"/>
                <w:sz w:val="22"/>
                <w:szCs w:val="22"/>
                <w:lang w:eastAsia="en-GB"/>
              </w:rPr>
              <w:t>,</w:t>
            </w:r>
            <w:r w:rsidRPr="00910F82">
              <w:rPr>
                <w:rFonts w:cs="Calibri"/>
                <w:sz w:val="22"/>
                <w:szCs w:val="22"/>
                <w:lang w:eastAsia="en-GB"/>
              </w:rPr>
              <w:t>93</w:t>
            </w:r>
          </w:p>
        </w:tc>
        <w:tc>
          <w:tcPr>
            <w:tcW w:w="1459" w:type="dxa"/>
            <w:tcBorders>
              <w:top w:val="nil"/>
              <w:left w:val="single" w:sz="4" w:space="0" w:color="auto"/>
              <w:bottom w:val="nil"/>
              <w:right w:val="single" w:sz="4" w:space="0" w:color="auto"/>
            </w:tcBorders>
            <w:shd w:val="clear" w:color="auto" w:fill="auto"/>
            <w:noWrap/>
            <w:vAlign w:val="bottom"/>
            <w:hideMark/>
          </w:tcPr>
          <w:p w14:paraId="5A1C35A1" w14:textId="4E79FEC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7424E10" w14:textId="080870B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118</w:t>
            </w:r>
            <w:r w:rsidR="005374DF">
              <w:rPr>
                <w:rFonts w:cs="Calibri"/>
                <w:sz w:val="22"/>
                <w:szCs w:val="22"/>
                <w:lang w:eastAsia="en-GB"/>
              </w:rPr>
              <w:t>,</w:t>
            </w:r>
            <w:r w:rsidRPr="00910F82">
              <w:rPr>
                <w:rFonts w:cs="Calibri"/>
                <w:sz w:val="22"/>
                <w:szCs w:val="22"/>
                <w:lang w:eastAsia="en-GB"/>
              </w:rPr>
              <w:t>93</w:t>
            </w:r>
          </w:p>
        </w:tc>
      </w:tr>
      <w:tr w:rsidR="003C1829" w:rsidRPr="00910F82" w14:paraId="4DFCD61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7118E7F" w14:textId="2DC042C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Sckipio</w:t>
            </w:r>
            <w:proofErr w:type="spellEnd"/>
            <w:r w:rsidR="003C1829" w:rsidRPr="00910F82">
              <w:rPr>
                <w:rFonts w:cs="Calibri"/>
                <w:sz w:val="22"/>
                <w:szCs w:val="22"/>
                <w:lang w:eastAsia="en-GB"/>
              </w:rPr>
              <w:t xml:space="preserve"> Technologies S.I. Ltd., </w:t>
            </w:r>
            <w:proofErr w:type="spellStart"/>
            <w:r w:rsidR="003C1829" w:rsidRPr="00910F82">
              <w:rPr>
                <w:rFonts w:cs="Calibri"/>
                <w:sz w:val="22"/>
                <w:szCs w:val="22"/>
                <w:lang w:eastAsia="en-GB"/>
              </w:rPr>
              <w:t>Ramat</w:t>
            </w:r>
            <w:proofErr w:type="spellEnd"/>
            <w:r w:rsidR="003C1829" w:rsidRPr="00910F82">
              <w:rPr>
                <w:rFonts w:cs="Calibri"/>
                <w:sz w:val="22"/>
                <w:szCs w:val="22"/>
                <w:lang w:eastAsia="en-GB"/>
              </w:rPr>
              <w:t xml:space="preserve"> Gan</w:t>
            </w:r>
          </w:p>
        </w:tc>
        <w:tc>
          <w:tcPr>
            <w:tcW w:w="1601" w:type="dxa"/>
            <w:tcBorders>
              <w:top w:val="nil"/>
              <w:left w:val="single" w:sz="4" w:space="0" w:color="auto"/>
              <w:bottom w:val="nil"/>
              <w:right w:val="single" w:sz="4" w:space="0" w:color="auto"/>
            </w:tcBorders>
            <w:shd w:val="clear" w:color="auto" w:fill="auto"/>
            <w:noWrap/>
            <w:vAlign w:val="bottom"/>
            <w:hideMark/>
          </w:tcPr>
          <w:p w14:paraId="479456E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20D7DC87" w14:textId="783E21F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320</w:t>
            </w:r>
            <w:r w:rsidR="005374DF">
              <w:rPr>
                <w:rFonts w:cs="Calibri"/>
                <w:sz w:val="22"/>
                <w:szCs w:val="22"/>
                <w:lang w:eastAsia="en-GB"/>
              </w:rPr>
              <w:t>,</w:t>
            </w:r>
            <w:r w:rsidRPr="00910F82">
              <w:rPr>
                <w:rFonts w:cs="Calibri"/>
                <w:sz w:val="22"/>
                <w:szCs w:val="22"/>
                <w:lang w:eastAsia="en-GB"/>
              </w:rPr>
              <w:t>25</w:t>
            </w:r>
          </w:p>
        </w:tc>
        <w:tc>
          <w:tcPr>
            <w:tcW w:w="1459" w:type="dxa"/>
            <w:tcBorders>
              <w:top w:val="nil"/>
              <w:left w:val="single" w:sz="4" w:space="0" w:color="auto"/>
              <w:bottom w:val="nil"/>
              <w:right w:val="single" w:sz="4" w:space="0" w:color="auto"/>
            </w:tcBorders>
            <w:shd w:val="clear" w:color="auto" w:fill="auto"/>
            <w:noWrap/>
            <w:vAlign w:val="bottom"/>
            <w:hideMark/>
          </w:tcPr>
          <w:p w14:paraId="1433E862" w14:textId="6C74CEB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666BA11" w14:textId="76E4CE1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320</w:t>
            </w:r>
            <w:r w:rsidR="005374DF">
              <w:rPr>
                <w:rFonts w:cs="Calibri"/>
                <w:sz w:val="22"/>
                <w:szCs w:val="22"/>
                <w:lang w:eastAsia="en-GB"/>
              </w:rPr>
              <w:t>,</w:t>
            </w:r>
            <w:r w:rsidRPr="00910F82">
              <w:rPr>
                <w:rFonts w:cs="Calibri"/>
                <w:sz w:val="22"/>
                <w:szCs w:val="22"/>
                <w:lang w:eastAsia="en-GB"/>
              </w:rPr>
              <w:t>25</w:t>
            </w:r>
          </w:p>
        </w:tc>
      </w:tr>
      <w:tr w:rsidR="003C1829" w:rsidRPr="00910F82" w14:paraId="11667AA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7AD5DB5" w14:textId="1EA91606"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TangoTec</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Il</w:t>
            </w:r>
            <w:proofErr w:type="spellEnd"/>
            <w:r w:rsidR="003C1829" w:rsidRPr="00910F82">
              <w:rPr>
                <w:rFonts w:cs="Calibri"/>
                <w:sz w:val="22"/>
                <w:szCs w:val="22"/>
                <w:lang w:eastAsia="en-GB"/>
              </w:rPr>
              <w:t xml:space="preserve"> Haifa</w:t>
            </w:r>
          </w:p>
        </w:tc>
        <w:tc>
          <w:tcPr>
            <w:tcW w:w="1601" w:type="dxa"/>
            <w:tcBorders>
              <w:top w:val="nil"/>
              <w:left w:val="single" w:sz="4" w:space="0" w:color="auto"/>
              <w:bottom w:val="nil"/>
              <w:right w:val="single" w:sz="4" w:space="0" w:color="auto"/>
            </w:tcBorders>
            <w:shd w:val="clear" w:color="auto" w:fill="auto"/>
            <w:noWrap/>
            <w:vAlign w:val="bottom"/>
            <w:hideMark/>
          </w:tcPr>
          <w:p w14:paraId="50F0DB8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2015-2016</w:t>
            </w:r>
          </w:p>
        </w:tc>
        <w:tc>
          <w:tcPr>
            <w:tcW w:w="1595" w:type="dxa"/>
            <w:tcBorders>
              <w:top w:val="nil"/>
              <w:left w:val="single" w:sz="4" w:space="0" w:color="auto"/>
              <w:bottom w:val="nil"/>
              <w:right w:val="single" w:sz="4" w:space="0" w:color="auto"/>
            </w:tcBorders>
            <w:shd w:val="clear" w:color="auto" w:fill="auto"/>
            <w:noWrap/>
            <w:vAlign w:val="bottom"/>
            <w:hideMark/>
          </w:tcPr>
          <w:p w14:paraId="432347D3" w14:textId="6BFF6A1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880</w:t>
            </w:r>
            <w:r w:rsidR="005374DF">
              <w:rPr>
                <w:rFonts w:cs="Calibri"/>
                <w:sz w:val="22"/>
                <w:szCs w:val="22"/>
                <w:lang w:eastAsia="en-GB"/>
              </w:rPr>
              <w:t>,</w:t>
            </w:r>
            <w:r w:rsidRPr="00910F82">
              <w:rPr>
                <w:rFonts w:cs="Calibri"/>
                <w:sz w:val="22"/>
                <w:szCs w:val="22"/>
                <w:lang w:eastAsia="en-GB"/>
              </w:rPr>
              <w:t>85</w:t>
            </w:r>
          </w:p>
        </w:tc>
        <w:tc>
          <w:tcPr>
            <w:tcW w:w="1459" w:type="dxa"/>
            <w:tcBorders>
              <w:top w:val="nil"/>
              <w:left w:val="single" w:sz="4" w:space="0" w:color="auto"/>
              <w:bottom w:val="nil"/>
              <w:right w:val="single" w:sz="4" w:space="0" w:color="auto"/>
            </w:tcBorders>
            <w:shd w:val="clear" w:color="auto" w:fill="auto"/>
            <w:noWrap/>
            <w:vAlign w:val="bottom"/>
            <w:hideMark/>
          </w:tcPr>
          <w:p w14:paraId="3B874BCF" w14:textId="482F09E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0741C17" w14:textId="0673ABE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880</w:t>
            </w:r>
            <w:r w:rsidR="005374DF">
              <w:rPr>
                <w:rFonts w:cs="Calibri"/>
                <w:sz w:val="22"/>
                <w:szCs w:val="22"/>
                <w:lang w:eastAsia="en-GB"/>
              </w:rPr>
              <w:t>,</w:t>
            </w:r>
            <w:r w:rsidRPr="00910F82">
              <w:rPr>
                <w:rFonts w:cs="Calibri"/>
                <w:sz w:val="22"/>
                <w:szCs w:val="22"/>
                <w:lang w:eastAsia="en-GB"/>
              </w:rPr>
              <w:t>85</w:t>
            </w:r>
          </w:p>
        </w:tc>
      </w:tr>
      <w:tr w:rsidR="003C1829" w:rsidRPr="00910F82" w14:paraId="48242A3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37CC392" w14:textId="7456D8F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Ital</w:t>
            </w:r>
            <w:r w:rsidR="00952277">
              <w:rPr>
                <w:rFonts w:cs="Calibri"/>
                <w:b/>
                <w:bCs/>
                <w:sz w:val="22"/>
                <w:szCs w:val="22"/>
                <w:lang w:eastAsia="en-GB"/>
              </w:rPr>
              <w:t>ia</w:t>
            </w:r>
          </w:p>
        </w:tc>
        <w:tc>
          <w:tcPr>
            <w:tcW w:w="1601" w:type="dxa"/>
            <w:tcBorders>
              <w:top w:val="nil"/>
              <w:left w:val="single" w:sz="4" w:space="0" w:color="auto"/>
              <w:bottom w:val="nil"/>
              <w:right w:val="single" w:sz="4" w:space="0" w:color="auto"/>
            </w:tcBorders>
            <w:shd w:val="clear" w:color="auto" w:fill="auto"/>
            <w:noWrap/>
            <w:vAlign w:val="bottom"/>
            <w:hideMark/>
          </w:tcPr>
          <w:p w14:paraId="04677C8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 xml:space="preserve"> </w:t>
            </w:r>
          </w:p>
        </w:tc>
        <w:tc>
          <w:tcPr>
            <w:tcW w:w="1595" w:type="dxa"/>
            <w:tcBorders>
              <w:top w:val="nil"/>
              <w:left w:val="single" w:sz="4" w:space="0" w:color="auto"/>
              <w:bottom w:val="nil"/>
              <w:right w:val="single" w:sz="4" w:space="0" w:color="auto"/>
            </w:tcBorders>
            <w:shd w:val="clear" w:color="auto" w:fill="auto"/>
            <w:noWrap/>
            <w:vAlign w:val="bottom"/>
            <w:hideMark/>
          </w:tcPr>
          <w:p w14:paraId="1120FB4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10F82">
              <w:rPr>
                <w:rFonts w:cs="Calibri"/>
                <w:sz w:val="22"/>
                <w:szCs w:val="22"/>
                <w:lang w:eastAsia="en-GB"/>
              </w:rPr>
              <w:t xml:space="preserve"> </w:t>
            </w:r>
          </w:p>
        </w:tc>
        <w:tc>
          <w:tcPr>
            <w:tcW w:w="1459" w:type="dxa"/>
            <w:tcBorders>
              <w:top w:val="nil"/>
              <w:left w:val="single" w:sz="4" w:space="0" w:color="auto"/>
              <w:bottom w:val="nil"/>
              <w:right w:val="single" w:sz="4" w:space="0" w:color="auto"/>
            </w:tcBorders>
            <w:shd w:val="clear" w:color="auto" w:fill="auto"/>
            <w:noWrap/>
            <w:vAlign w:val="bottom"/>
            <w:hideMark/>
          </w:tcPr>
          <w:p w14:paraId="395450B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10F82">
              <w:rPr>
                <w:rFonts w:cs="Calibri"/>
                <w:sz w:val="22"/>
                <w:szCs w:val="22"/>
                <w:lang w:eastAsia="en-GB"/>
              </w:rPr>
              <w:t xml:space="preserve"> </w:t>
            </w:r>
          </w:p>
        </w:tc>
        <w:tc>
          <w:tcPr>
            <w:tcW w:w="1498" w:type="dxa"/>
            <w:tcBorders>
              <w:top w:val="nil"/>
              <w:left w:val="single" w:sz="4" w:space="0" w:color="auto"/>
              <w:bottom w:val="nil"/>
              <w:right w:val="single" w:sz="4" w:space="0" w:color="auto"/>
            </w:tcBorders>
            <w:shd w:val="clear" w:color="auto" w:fill="auto"/>
            <w:noWrap/>
            <w:vAlign w:val="bottom"/>
            <w:hideMark/>
          </w:tcPr>
          <w:p w14:paraId="72A8933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10F82">
              <w:rPr>
                <w:rFonts w:cs="Calibri"/>
                <w:sz w:val="22"/>
                <w:szCs w:val="22"/>
                <w:lang w:eastAsia="en-GB"/>
              </w:rPr>
              <w:t xml:space="preserve"> </w:t>
            </w:r>
          </w:p>
        </w:tc>
      </w:tr>
      <w:tr w:rsidR="003C1829" w:rsidRPr="00910F82" w14:paraId="5BD1224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E74C21F" w14:textId="0A159E7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Tor </w:t>
            </w:r>
            <w:proofErr w:type="spellStart"/>
            <w:r w:rsidR="003C1829" w:rsidRPr="00910F82">
              <w:rPr>
                <w:rFonts w:cs="Calibri"/>
                <w:sz w:val="22"/>
                <w:szCs w:val="22"/>
                <w:lang w:eastAsia="en-GB"/>
              </w:rPr>
              <w:t>Vergata</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Univeristy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Rome, Roma</w:t>
            </w:r>
          </w:p>
        </w:tc>
        <w:tc>
          <w:tcPr>
            <w:tcW w:w="1601" w:type="dxa"/>
            <w:tcBorders>
              <w:top w:val="nil"/>
              <w:left w:val="single" w:sz="4" w:space="0" w:color="auto"/>
              <w:bottom w:val="nil"/>
              <w:right w:val="single" w:sz="4" w:space="0" w:color="auto"/>
            </w:tcBorders>
            <w:shd w:val="clear" w:color="auto" w:fill="auto"/>
            <w:noWrap/>
            <w:vAlign w:val="bottom"/>
            <w:hideMark/>
          </w:tcPr>
          <w:p w14:paraId="5047EAF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720CE48F" w14:textId="16FF0A2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73A926F3" w14:textId="02DF653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B4832C9" w14:textId="744F291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4274FC98"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11C24A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Jordania</w:t>
            </w:r>
          </w:p>
        </w:tc>
        <w:tc>
          <w:tcPr>
            <w:tcW w:w="1601" w:type="dxa"/>
            <w:tcBorders>
              <w:top w:val="nil"/>
              <w:left w:val="single" w:sz="4" w:space="0" w:color="auto"/>
              <w:bottom w:val="nil"/>
              <w:right w:val="single" w:sz="4" w:space="0" w:color="auto"/>
            </w:tcBorders>
            <w:shd w:val="clear" w:color="auto" w:fill="auto"/>
            <w:noWrap/>
            <w:vAlign w:val="bottom"/>
            <w:hideMark/>
          </w:tcPr>
          <w:p w14:paraId="2FB6087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570484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F9198D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FA1EFB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2183D65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D0B1BE7" w14:textId="3128DE7D"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Middle</w:t>
            </w:r>
            <w:proofErr w:type="spellEnd"/>
            <w:r w:rsidR="003C1829" w:rsidRPr="00910F82">
              <w:rPr>
                <w:rFonts w:cs="Calibri"/>
                <w:sz w:val="22"/>
                <w:szCs w:val="22"/>
                <w:lang w:eastAsia="en-GB"/>
              </w:rPr>
              <w:t xml:space="preserve"> East </w:t>
            </w:r>
            <w:proofErr w:type="spellStart"/>
            <w:r w:rsidR="003C1829" w:rsidRPr="00910F82">
              <w:rPr>
                <w:rFonts w:cs="Calibri"/>
                <w:sz w:val="22"/>
                <w:szCs w:val="22"/>
                <w:lang w:eastAsia="en-GB"/>
              </w:rPr>
              <w:t>Communications</w:t>
            </w:r>
            <w:proofErr w:type="spellEnd"/>
            <w:r w:rsidR="003C1829" w:rsidRPr="00910F82">
              <w:rPr>
                <w:rFonts w:cs="Calibri"/>
                <w:sz w:val="22"/>
                <w:szCs w:val="22"/>
                <w:lang w:eastAsia="en-GB"/>
              </w:rPr>
              <w:t xml:space="preserve"> (MEC), </w:t>
            </w:r>
            <w:r w:rsidR="003C1829" w:rsidRPr="00E50BA0">
              <w:rPr>
                <w:rFonts w:cs="Calibri"/>
                <w:sz w:val="22"/>
                <w:szCs w:val="22"/>
                <w:lang w:eastAsia="en-GB"/>
              </w:rPr>
              <w:t>Ammán</w:t>
            </w:r>
          </w:p>
        </w:tc>
        <w:tc>
          <w:tcPr>
            <w:tcW w:w="1601" w:type="dxa"/>
            <w:tcBorders>
              <w:top w:val="nil"/>
              <w:left w:val="single" w:sz="4" w:space="0" w:color="auto"/>
              <w:bottom w:val="nil"/>
              <w:right w:val="single" w:sz="4" w:space="0" w:color="auto"/>
            </w:tcBorders>
            <w:shd w:val="clear" w:color="auto" w:fill="auto"/>
            <w:noWrap/>
            <w:vAlign w:val="bottom"/>
            <w:hideMark/>
          </w:tcPr>
          <w:p w14:paraId="4E3A27B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2008-2009</w:t>
            </w:r>
          </w:p>
        </w:tc>
        <w:tc>
          <w:tcPr>
            <w:tcW w:w="1595" w:type="dxa"/>
            <w:tcBorders>
              <w:top w:val="nil"/>
              <w:left w:val="single" w:sz="4" w:space="0" w:color="auto"/>
              <w:bottom w:val="nil"/>
              <w:right w:val="single" w:sz="4" w:space="0" w:color="auto"/>
            </w:tcBorders>
            <w:shd w:val="clear" w:color="auto" w:fill="auto"/>
            <w:noWrap/>
            <w:vAlign w:val="bottom"/>
            <w:hideMark/>
          </w:tcPr>
          <w:p w14:paraId="281347B1" w14:textId="40C65D6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w:t>
            </w:r>
            <w:r w:rsidR="005374DF">
              <w:rPr>
                <w:rFonts w:cs="Calibri"/>
                <w:sz w:val="22"/>
                <w:szCs w:val="22"/>
                <w:lang w:eastAsia="en-GB"/>
              </w:rPr>
              <w:t xml:space="preserve"> </w:t>
            </w:r>
            <w:r w:rsidRPr="00910F82">
              <w:rPr>
                <w:rFonts w:cs="Calibri"/>
                <w:sz w:val="22"/>
                <w:szCs w:val="22"/>
                <w:lang w:eastAsia="en-GB"/>
              </w:rPr>
              <w:t>329</w:t>
            </w:r>
            <w:r w:rsidR="005374DF">
              <w:rPr>
                <w:rFonts w:cs="Calibri"/>
                <w:sz w:val="22"/>
                <w:szCs w:val="22"/>
                <w:lang w:eastAsia="en-GB"/>
              </w:rPr>
              <w:t>,</w:t>
            </w:r>
            <w:r w:rsidRPr="00910F82">
              <w:rPr>
                <w:rFonts w:cs="Calibri"/>
                <w:sz w:val="22"/>
                <w:szCs w:val="22"/>
                <w:lang w:eastAsia="en-GB"/>
              </w:rPr>
              <w:t>60</w:t>
            </w:r>
          </w:p>
        </w:tc>
        <w:tc>
          <w:tcPr>
            <w:tcW w:w="1459" w:type="dxa"/>
            <w:tcBorders>
              <w:top w:val="nil"/>
              <w:left w:val="single" w:sz="4" w:space="0" w:color="auto"/>
              <w:bottom w:val="nil"/>
              <w:right w:val="single" w:sz="4" w:space="0" w:color="auto"/>
            </w:tcBorders>
            <w:shd w:val="clear" w:color="auto" w:fill="auto"/>
            <w:noWrap/>
            <w:vAlign w:val="bottom"/>
            <w:hideMark/>
          </w:tcPr>
          <w:p w14:paraId="06B21677" w14:textId="4E8E936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9147971" w14:textId="39ECC16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w:t>
            </w:r>
            <w:r w:rsidR="005374DF">
              <w:rPr>
                <w:rFonts w:cs="Calibri"/>
                <w:sz w:val="22"/>
                <w:szCs w:val="22"/>
                <w:lang w:eastAsia="en-GB"/>
              </w:rPr>
              <w:t xml:space="preserve"> </w:t>
            </w:r>
            <w:r w:rsidRPr="00910F82">
              <w:rPr>
                <w:rFonts w:cs="Calibri"/>
                <w:sz w:val="22"/>
                <w:szCs w:val="22"/>
                <w:lang w:eastAsia="en-GB"/>
              </w:rPr>
              <w:t>329</w:t>
            </w:r>
            <w:r w:rsidR="005374DF">
              <w:rPr>
                <w:rFonts w:cs="Calibri"/>
                <w:sz w:val="22"/>
                <w:szCs w:val="22"/>
                <w:lang w:eastAsia="en-GB"/>
              </w:rPr>
              <w:t>,</w:t>
            </w:r>
            <w:r w:rsidRPr="00910F82">
              <w:rPr>
                <w:rFonts w:cs="Calibri"/>
                <w:sz w:val="22"/>
                <w:szCs w:val="22"/>
                <w:lang w:eastAsia="en-GB"/>
              </w:rPr>
              <w:t>60</w:t>
            </w:r>
          </w:p>
        </w:tc>
      </w:tr>
      <w:tr w:rsidR="003C1829" w:rsidRPr="00910F82" w14:paraId="468732A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9C1BB6A" w14:textId="25ECFAD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Talal</w:t>
            </w:r>
            <w:proofErr w:type="spellEnd"/>
            <w:r w:rsidR="003C1829" w:rsidRPr="00910F82">
              <w:rPr>
                <w:rFonts w:cs="Calibri"/>
                <w:sz w:val="22"/>
                <w:szCs w:val="22"/>
                <w:lang w:eastAsia="en-GB"/>
              </w:rPr>
              <w:t xml:space="preserve"> Abu-</w:t>
            </w:r>
            <w:proofErr w:type="spellStart"/>
            <w:r w:rsidR="003C1829" w:rsidRPr="00910F82">
              <w:rPr>
                <w:rFonts w:cs="Calibri"/>
                <w:sz w:val="22"/>
                <w:szCs w:val="22"/>
                <w:lang w:eastAsia="en-GB"/>
              </w:rPr>
              <w:t>Ghazaleh</w:t>
            </w:r>
            <w:proofErr w:type="spellEnd"/>
            <w:r w:rsidR="003C1829" w:rsidRPr="00910F82">
              <w:rPr>
                <w:rFonts w:cs="Calibri"/>
                <w:sz w:val="22"/>
                <w:szCs w:val="22"/>
                <w:lang w:eastAsia="en-GB"/>
              </w:rPr>
              <w:t xml:space="preserve"> &amp; Co., </w:t>
            </w:r>
            <w:r w:rsidR="003C1829" w:rsidRPr="00E50BA0">
              <w:rPr>
                <w:rFonts w:cs="Calibri"/>
                <w:sz w:val="22"/>
                <w:szCs w:val="22"/>
                <w:lang w:eastAsia="en-GB"/>
              </w:rPr>
              <w:t>Ammán</w:t>
            </w:r>
          </w:p>
        </w:tc>
        <w:tc>
          <w:tcPr>
            <w:tcW w:w="1601" w:type="dxa"/>
            <w:tcBorders>
              <w:top w:val="nil"/>
              <w:left w:val="single" w:sz="4" w:space="0" w:color="auto"/>
              <w:bottom w:val="nil"/>
              <w:right w:val="single" w:sz="4" w:space="0" w:color="auto"/>
            </w:tcBorders>
            <w:shd w:val="clear" w:color="auto" w:fill="auto"/>
            <w:noWrap/>
            <w:vAlign w:val="bottom"/>
            <w:hideMark/>
          </w:tcPr>
          <w:p w14:paraId="783FB11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2006-2007</w:t>
            </w:r>
          </w:p>
        </w:tc>
        <w:tc>
          <w:tcPr>
            <w:tcW w:w="1595" w:type="dxa"/>
            <w:tcBorders>
              <w:top w:val="nil"/>
              <w:left w:val="single" w:sz="4" w:space="0" w:color="auto"/>
              <w:bottom w:val="nil"/>
              <w:right w:val="single" w:sz="4" w:space="0" w:color="auto"/>
            </w:tcBorders>
            <w:shd w:val="clear" w:color="auto" w:fill="auto"/>
            <w:noWrap/>
            <w:vAlign w:val="bottom"/>
            <w:hideMark/>
          </w:tcPr>
          <w:p w14:paraId="3E7A9D0C" w14:textId="7B9F6AD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19</w:t>
            </w:r>
            <w:r w:rsidR="005374DF">
              <w:rPr>
                <w:rFonts w:cs="Calibri"/>
                <w:sz w:val="22"/>
                <w:szCs w:val="22"/>
                <w:lang w:eastAsia="en-GB"/>
              </w:rPr>
              <w:t xml:space="preserve"> </w:t>
            </w:r>
            <w:r w:rsidRPr="00910F82">
              <w:rPr>
                <w:rFonts w:cs="Calibri"/>
                <w:sz w:val="22"/>
                <w:szCs w:val="22"/>
                <w:lang w:eastAsia="en-GB"/>
              </w:rPr>
              <w:t>207</w:t>
            </w:r>
            <w:r w:rsidR="005374DF">
              <w:rPr>
                <w:rFonts w:cs="Calibri"/>
                <w:sz w:val="22"/>
                <w:szCs w:val="22"/>
                <w:lang w:eastAsia="en-GB"/>
              </w:rPr>
              <w:t>,</w:t>
            </w:r>
            <w:r w:rsidRPr="00910F82">
              <w:rPr>
                <w:rFonts w:cs="Calibri"/>
                <w:sz w:val="22"/>
                <w:szCs w:val="22"/>
                <w:lang w:eastAsia="en-GB"/>
              </w:rPr>
              <w:t>85</w:t>
            </w:r>
          </w:p>
        </w:tc>
        <w:tc>
          <w:tcPr>
            <w:tcW w:w="1459" w:type="dxa"/>
            <w:tcBorders>
              <w:top w:val="nil"/>
              <w:left w:val="single" w:sz="4" w:space="0" w:color="auto"/>
              <w:bottom w:val="nil"/>
              <w:right w:val="single" w:sz="4" w:space="0" w:color="auto"/>
            </w:tcBorders>
            <w:shd w:val="clear" w:color="auto" w:fill="auto"/>
            <w:noWrap/>
            <w:vAlign w:val="bottom"/>
            <w:hideMark/>
          </w:tcPr>
          <w:p w14:paraId="00E7A46A" w14:textId="05487CC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19B1BD2" w14:textId="1283653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19</w:t>
            </w:r>
            <w:r w:rsidR="005374DF">
              <w:rPr>
                <w:rFonts w:cs="Calibri"/>
                <w:sz w:val="22"/>
                <w:szCs w:val="22"/>
                <w:lang w:eastAsia="en-GB"/>
              </w:rPr>
              <w:t xml:space="preserve"> </w:t>
            </w:r>
            <w:r w:rsidRPr="00910F82">
              <w:rPr>
                <w:rFonts w:cs="Calibri"/>
                <w:sz w:val="22"/>
                <w:szCs w:val="22"/>
                <w:lang w:eastAsia="en-GB"/>
              </w:rPr>
              <w:t>207</w:t>
            </w:r>
            <w:r w:rsidR="005374DF">
              <w:rPr>
                <w:rFonts w:cs="Calibri"/>
                <w:sz w:val="22"/>
                <w:szCs w:val="22"/>
                <w:lang w:eastAsia="en-GB"/>
              </w:rPr>
              <w:t>,</w:t>
            </w:r>
            <w:r w:rsidRPr="00910F82">
              <w:rPr>
                <w:rFonts w:cs="Calibri"/>
                <w:sz w:val="22"/>
                <w:szCs w:val="22"/>
                <w:lang w:eastAsia="en-GB"/>
              </w:rPr>
              <w:t>85</w:t>
            </w:r>
          </w:p>
        </w:tc>
      </w:tr>
      <w:tr w:rsidR="003C1829" w:rsidRPr="00910F82" w14:paraId="222AB54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BAF6DDD" w14:textId="42CD795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roofErr w:type="spellStart"/>
            <w:r w:rsidRPr="00910F82">
              <w:rPr>
                <w:rFonts w:cs="Calibri"/>
                <w:b/>
                <w:bCs/>
                <w:sz w:val="22"/>
                <w:szCs w:val="22"/>
                <w:lang w:eastAsia="en-GB"/>
              </w:rPr>
              <w:t>Kenya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2416836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0EBC41F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73B6D0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DD1BC1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0937FABB" w14:textId="77777777" w:rsidTr="00B45044">
        <w:trPr>
          <w:trHeight w:val="288"/>
          <w:jc w:val="center"/>
        </w:trPr>
        <w:tc>
          <w:tcPr>
            <w:tcW w:w="4461" w:type="dxa"/>
            <w:tcBorders>
              <w:top w:val="nil"/>
              <w:left w:val="single" w:sz="4" w:space="0" w:color="auto"/>
              <w:right w:val="single" w:sz="4" w:space="0" w:color="auto"/>
            </w:tcBorders>
            <w:shd w:val="clear" w:color="auto" w:fill="auto"/>
            <w:vAlign w:val="bottom"/>
            <w:hideMark/>
          </w:tcPr>
          <w:p w14:paraId="5B79FBC0" w14:textId="2215469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b/>
                <w:bCs/>
                <w:sz w:val="22"/>
                <w:szCs w:val="22"/>
                <w:lang w:eastAsia="en-GB"/>
              </w:rPr>
            </w:pPr>
            <w:r w:rsidRPr="00B35839">
              <w:rPr>
                <w:rFonts w:cs="Calibri"/>
                <w:sz w:val="22"/>
                <w:szCs w:val="22"/>
                <w:lang w:eastAsia="en-GB"/>
              </w:rPr>
              <w:t>–</w:t>
            </w:r>
            <w:r w:rsidR="00B35839" w:rsidRPr="00B35839">
              <w:rPr>
                <w:rFonts w:cs="Calibri"/>
                <w:sz w:val="22"/>
                <w:szCs w:val="22"/>
                <w:lang w:eastAsia="en-GB"/>
              </w:rPr>
              <w:tab/>
            </w:r>
            <w:proofErr w:type="spellStart"/>
            <w:r w:rsidR="003C1829" w:rsidRPr="00910F82">
              <w:rPr>
                <w:rFonts w:cs="Calibri"/>
                <w:sz w:val="22"/>
                <w:szCs w:val="22"/>
                <w:lang w:eastAsia="en-GB"/>
              </w:rPr>
              <w:t>Intersat</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Africa</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Limited</w:t>
            </w:r>
            <w:proofErr w:type="spellEnd"/>
            <w:r w:rsidR="003C1829" w:rsidRPr="00910F82">
              <w:rPr>
                <w:rFonts w:cs="Calibri"/>
                <w:sz w:val="22"/>
                <w:szCs w:val="22"/>
                <w:lang w:eastAsia="en-GB"/>
              </w:rPr>
              <w:t>, Nairobi</w:t>
            </w:r>
          </w:p>
        </w:tc>
        <w:tc>
          <w:tcPr>
            <w:tcW w:w="1601" w:type="dxa"/>
            <w:tcBorders>
              <w:top w:val="nil"/>
              <w:left w:val="single" w:sz="4" w:space="0" w:color="auto"/>
              <w:right w:val="single" w:sz="4" w:space="0" w:color="auto"/>
            </w:tcBorders>
            <w:shd w:val="clear" w:color="auto" w:fill="auto"/>
            <w:noWrap/>
            <w:vAlign w:val="bottom"/>
            <w:hideMark/>
          </w:tcPr>
          <w:p w14:paraId="71BBD81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2010-2012</w:t>
            </w:r>
          </w:p>
        </w:tc>
        <w:tc>
          <w:tcPr>
            <w:tcW w:w="1595" w:type="dxa"/>
            <w:tcBorders>
              <w:top w:val="nil"/>
              <w:left w:val="single" w:sz="4" w:space="0" w:color="auto"/>
              <w:right w:val="single" w:sz="4" w:space="0" w:color="auto"/>
            </w:tcBorders>
            <w:shd w:val="clear" w:color="auto" w:fill="auto"/>
            <w:noWrap/>
            <w:vAlign w:val="bottom"/>
            <w:hideMark/>
          </w:tcPr>
          <w:p w14:paraId="4E5E581A" w14:textId="565CE0A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173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right w:val="single" w:sz="4" w:space="0" w:color="auto"/>
            </w:tcBorders>
            <w:shd w:val="clear" w:color="auto" w:fill="auto"/>
            <w:noWrap/>
            <w:vAlign w:val="bottom"/>
            <w:hideMark/>
          </w:tcPr>
          <w:p w14:paraId="1466C4A0" w14:textId="3527569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4591E62C" w14:textId="127A56D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173</w:t>
            </w:r>
            <w:r w:rsidR="005374DF">
              <w:rPr>
                <w:rFonts w:cs="Calibri"/>
                <w:sz w:val="22"/>
                <w:szCs w:val="22"/>
                <w:lang w:eastAsia="en-GB"/>
              </w:rPr>
              <w:t>,</w:t>
            </w:r>
            <w:r w:rsidRPr="00910F82">
              <w:rPr>
                <w:rFonts w:cs="Calibri"/>
                <w:sz w:val="22"/>
                <w:szCs w:val="22"/>
                <w:lang w:eastAsia="en-GB"/>
              </w:rPr>
              <w:t>50</w:t>
            </w:r>
          </w:p>
        </w:tc>
      </w:tr>
      <w:tr w:rsidR="003C1829" w:rsidRPr="00910F82" w14:paraId="6D426958" w14:textId="77777777" w:rsidTr="00B45044">
        <w:trPr>
          <w:trHeight w:val="288"/>
          <w:jc w:val="center"/>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439A9C1E" w14:textId="33C796B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Telcom</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Kenya</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Limited</w:t>
            </w:r>
            <w:proofErr w:type="spellEnd"/>
            <w:r w:rsidR="003C1829" w:rsidRPr="00910F82">
              <w:rPr>
                <w:rFonts w:cs="Calibri"/>
                <w:sz w:val="22"/>
                <w:szCs w:val="22"/>
                <w:lang w:eastAsia="en-GB"/>
              </w:rPr>
              <w:t>, Nairobi</w:t>
            </w:r>
          </w:p>
        </w:tc>
        <w:tc>
          <w:tcPr>
            <w:tcW w:w="1601" w:type="dxa"/>
            <w:tcBorders>
              <w:top w:val="nil"/>
              <w:left w:val="single" w:sz="4" w:space="0" w:color="auto"/>
              <w:bottom w:val="single" w:sz="4" w:space="0" w:color="auto"/>
              <w:right w:val="single" w:sz="4" w:space="0" w:color="auto"/>
            </w:tcBorders>
            <w:shd w:val="clear" w:color="auto" w:fill="auto"/>
            <w:noWrap/>
            <w:vAlign w:val="bottom"/>
            <w:hideMark/>
          </w:tcPr>
          <w:p w14:paraId="1D640FF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2005-2007</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2C5C4EF" w14:textId="4917F2B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394</w:t>
            </w:r>
            <w:r w:rsidR="005374DF">
              <w:rPr>
                <w:rFonts w:cs="Calibri"/>
                <w:sz w:val="22"/>
                <w:szCs w:val="22"/>
                <w:lang w:eastAsia="en-GB"/>
              </w:rPr>
              <w:t xml:space="preserve"> </w:t>
            </w:r>
            <w:r w:rsidRPr="00910F82">
              <w:rPr>
                <w:rFonts w:cs="Calibri"/>
                <w:sz w:val="22"/>
                <w:szCs w:val="22"/>
                <w:lang w:eastAsia="en-GB"/>
              </w:rPr>
              <w:t>397</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820D9DF" w14:textId="03D4756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F52F9B5" w14:textId="43B392C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394</w:t>
            </w:r>
            <w:r w:rsidR="005374DF">
              <w:rPr>
                <w:rFonts w:cs="Calibri"/>
                <w:sz w:val="22"/>
                <w:szCs w:val="22"/>
                <w:lang w:eastAsia="en-GB"/>
              </w:rPr>
              <w:t xml:space="preserve"> </w:t>
            </w:r>
            <w:r w:rsidRPr="00910F82">
              <w:rPr>
                <w:rFonts w:cs="Calibri"/>
                <w:sz w:val="22"/>
                <w:szCs w:val="22"/>
                <w:lang w:eastAsia="en-GB"/>
              </w:rPr>
              <w:t>397</w:t>
            </w:r>
            <w:r w:rsidR="005374DF">
              <w:rPr>
                <w:rFonts w:cs="Calibri"/>
                <w:sz w:val="22"/>
                <w:szCs w:val="22"/>
                <w:lang w:eastAsia="en-GB"/>
              </w:rPr>
              <w:t>,</w:t>
            </w:r>
            <w:r w:rsidRPr="00910F82">
              <w:rPr>
                <w:rFonts w:cs="Calibri"/>
                <w:sz w:val="22"/>
                <w:szCs w:val="22"/>
                <w:lang w:eastAsia="en-GB"/>
              </w:rPr>
              <w:t>55</w:t>
            </w:r>
          </w:p>
        </w:tc>
      </w:tr>
      <w:tr w:rsidR="003C1829" w:rsidRPr="00910F82" w14:paraId="1B039E10" w14:textId="77777777" w:rsidTr="00B45044">
        <w:trPr>
          <w:trHeight w:val="303"/>
          <w:jc w:val="center"/>
        </w:trPr>
        <w:tc>
          <w:tcPr>
            <w:tcW w:w="4461" w:type="dxa"/>
            <w:tcBorders>
              <w:top w:val="single" w:sz="4" w:space="0" w:color="auto"/>
              <w:left w:val="single" w:sz="4" w:space="0" w:color="auto"/>
              <w:bottom w:val="nil"/>
              <w:right w:val="single" w:sz="4" w:space="0" w:color="auto"/>
            </w:tcBorders>
            <w:shd w:val="clear" w:color="auto" w:fill="auto"/>
            <w:vAlign w:val="bottom"/>
          </w:tcPr>
          <w:p w14:paraId="27D057F2" w14:textId="77777777" w:rsidR="003C1829" w:rsidRDefault="003C1829" w:rsidP="005465FF">
            <w:pPr>
              <w:keepNext/>
              <w:keepLines/>
              <w:spacing w:before="0"/>
              <w:rPr>
                <w:rFonts w:cs="Calibri"/>
                <w:b/>
                <w:bCs/>
                <w:sz w:val="22"/>
                <w:szCs w:val="22"/>
                <w:lang w:eastAsia="en-GB"/>
              </w:rPr>
            </w:pPr>
            <w:r w:rsidRPr="00E50BA0">
              <w:rPr>
                <w:rFonts w:cs="Calibri"/>
                <w:b/>
                <w:bCs/>
                <w:sz w:val="22"/>
                <w:szCs w:val="22"/>
                <w:lang w:eastAsia="en-GB"/>
              </w:rPr>
              <w:lastRenderedPageBreak/>
              <w:t>Corea (República de)</w:t>
            </w:r>
          </w:p>
        </w:tc>
        <w:tc>
          <w:tcPr>
            <w:tcW w:w="1601" w:type="dxa"/>
            <w:tcBorders>
              <w:top w:val="single" w:sz="4" w:space="0" w:color="auto"/>
              <w:left w:val="single" w:sz="4" w:space="0" w:color="auto"/>
              <w:bottom w:val="nil"/>
              <w:right w:val="single" w:sz="4" w:space="0" w:color="auto"/>
            </w:tcBorders>
            <w:shd w:val="clear" w:color="auto" w:fill="auto"/>
            <w:noWrap/>
            <w:vAlign w:val="bottom"/>
          </w:tcPr>
          <w:p w14:paraId="7ECAA5DE"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single" w:sz="4" w:space="0" w:color="auto"/>
              <w:left w:val="single" w:sz="4" w:space="0" w:color="auto"/>
              <w:bottom w:val="nil"/>
              <w:right w:val="single" w:sz="4" w:space="0" w:color="auto"/>
            </w:tcBorders>
            <w:shd w:val="clear" w:color="auto" w:fill="auto"/>
            <w:noWrap/>
            <w:vAlign w:val="bottom"/>
          </w:tcPr>
          <w:p w14:paraId="3F4A3660"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single" w:sz="4" w:space="0" w:color="auto"/>
              <w:left w:val="single" w:sz="4" w:space="0" w:color="auto"/>
              <w:bottom w:val="nil"/>
              <w:right w:val="single" w:sz="4" w:space="0" w:color="auto"/>
            </w:tcBorders>
            <w:shd w:val="clear" w:color="auto" w:fill="auto"/>
            <w:noWrap/>
            <w:vAlign w:val="bottom"/>
          </w:tcPr>
          <w:p w14:paraId="1D14DD1D"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44736C04" w14:textId="77777777" w:rsidR="003C1829" w:rsidRPr="00910F82" w:rsidRDefault="003C1829" w:rsidP="005465F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00812D24" w14:textId="77777777" w:rsidTr="005374DF">
        <w:trPr>
          <w:trHeight w:val="288"/>
          <w:jc w:val="center"/>
        </w:trPr>
        <w:tc>
          <w:tcPr>
            <w:tcW w:w="4461" w:type="dxa"/>
            <w:tcBorders>
              <w:top w:val="nil"/>
              <w:left w:val="single" w:sz="4" w:space="0" w:color="auto"/>
              <w:right w:val="single" w:sz="4" w:space="0" w:color="auto"/>
            </w:tcBorders>
            <w:shd w:val="clear" w:color="auto" w:fill="auto"/>
            <w:vAlign w:val="bottom"/>
            <w:hideMark/>
          </w:tcPr>
          <w:p w14:paraId="74D37FA9" w14:textId="66BAC673"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Ericsson-LG, Anyang-Shi</w:t>
            </w:r>
          </w:p>
        </w:tc>
        <w:tc>
          <w:tcPr>
            <w:tcW w:w="1601" w:type="dxa"/>
            <w:tcBorders>
              <w:top w:val="nil"/>
              <w:left w:val="single" w:sz="4" w:space="0" w:color="auto"/>
              <w:bottom w:val="nil"/>
              <w:right w:val="single" w:sz="4" w:space="0" w:color="auto"/>
            </w:tcBorders>
            <w:shd w:val="clear" w:color="auto" w:fill="auto"/>
            <w:noWrap/>
            <w:vAlign w:val="bottom"/>
            <w:hideMark/>
          </w:tcPr>
          <w:p w14:paraId="70D56AE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2013-2014</w:t>
            </w:r>
          </w:p>
        </w:tc>
        <w:tc>
          <w:tcPr>
            <w:tcW w:w="1595" w:type="dxa"/>
            <w:tcBorders>
              <w:top w:val="nil"/>
              <w:left w:val="single" w:sz="4" w:space="0" w:color="auto"/>
              <w:bottom w:val="nil"/>
              <w:right w:val="single" w:sz="4" w:space="0" w:color="auto"/>
            </w:tcBorders>
            <w:shd w:val="clear" w:color="auto" w:fill="auto"/>
            <w:noWrap/>
            <w:vAlign w:val="bottom"/>
            <w:hideMark/>
          </w:tcPr>
          <w:p w14:paraId="46733181" w14:textId="68187DD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w:t>
            </w:r>
            <w:r w:rsidR="005374DF">
              <w:rPr>
                <w:rFonts w:cs="Calibri"/>
                <w:sz w:val="22"/>
                <w:szCs w:val="22"/>
                <w:lang w:eastAsia="en-GB"/>
              </w:rPr>
              <w:t xml:space="preserve"> </w:t>
            </w:r>
            <w:r w:rsidRPr="00910F82">
              <w:rPr>
                <w:rFonts w:cs="Calibri"/>
                <w:sz w:val="22"/>
                <w:szCs w:val="22"/>
                <w:lang w:eastAsia="en-GB"/>
              </w:rPr>
              <w:t>624</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bottom"/>
            <w:hideMark/>
          </w:tcPr>
          <w:p w14:paraId="4C3EF901" w14:textId="54BADD2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6E37EB8" w14:textId="36E8140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w:t>
            </w:r>
            <w:r w:rsidR="005374DF">
              <w:rPr>
                <w:rFonts w:cs="Calibri"/>
                <w:sz w:val="22"/>
                <w:szCs w:val="22"/>
                <w:lang w:eastAsia="en-GB"/>
              </w:rPr>
              <w:t xml:space="preserve"> </w:t>
            </w:r>
            <w:r w:rsidRPr="00910F82">
              <w:rPr>
                <w:rFonts w:cs="Calibri"/>
                <w:sz w:val="22"/>
                <w:szCs w:val="22"/>
                <w:lang w:eastAsia="en-GB"/>
              </w:rPr>
              <w:t>624</w:t>
            </w:r>
            <w:r w:rsidR="005374DF">
              <w:rPr>
                <w:rFonts w:cs="Calibri"/>
                <w:sz w:val="22"/>
                <w:szCs w:val="22"/>
                <w:lang w:eastAsia="en-GB"/>
              </w:rPr>
              <w:t>,</w:t>
            </w:r>
            <w:r w:rsidRPr="00910F82">
              <w:rPr>
                <w:rFonts w:cs="Calibri"/>
                <w:sz w:val="22"/>
                <w:szCs w:val="22"/>
                <w:lang w:eastAsia="en-GB"/>
              </w:rPr>
              <w:t>55</w:t>
            </w:r>
          </w:p>
        </w:tc>
      </w:tr>
      <w:tr w:rsidR="003C1829" w:rsidRPr="00910F82" w14:paraId="54059939" w14:textId="77777777" w:rsidTr="00F64853">
        <w:trPr>
          <w:trHeight w:val="564"/>
          <w:jc w:val="center"/>
        </w:trPr>
        <w:tc>
          <w:tcPr>
            <w:tcW w:w="4461" w:type="dxa"/>
            <w:tcBorders>
              <w:top w:val="nil"/>
              <w:left w:val="single" w:sz="4" w:space="0" w:color="auto"/>
              <w:right w:val="single" w:sz="4" w:space="0" w:color="auto"/>
            </w:tcBorders>
            <w:shd w:val="clear" w:color="auto" w:fill="auto"/>
            <w:vAlign w:val="bottom"/>
            <w:hideMark/>
          </w:tcPr>
          <w:p w14:paraId="76AD7ED0" w14:textId="56AFC667"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Graduate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School</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Public</w:t>
            </w:r>
            <w:proofErr w:type="spellEnd"/>
            <w:r w:rsidR="003C1829" w:rsidRPr="00910F82">
              <w:rPr>
                <w:rFonts w:cs="Calibri"/>
                <w:sz w:val="22"/>
                <w:szCs w:val="22"/>
                <w:lang w:eastAsia="en-GB"/>
              </w:rPr>
              <w:t xml:space="preserve"> Administration, </w:t>
            </w:r>
            <w:proofErr w:type="spellStart"/>
            <w:r w:rsidR="003C1829" w:rsidRPr="00910F82">
              <w:rPr>
                <w:rFonts w:cs="Calibri"/>
                <w:sz w:val="22"/>
                <w:szCs w:val="22"/>
                <w:lang w:eastAsia="en-GB"/>
              </w:rPr>
              <w:t>Seoul</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National</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Se</w:t>
            </w:r>
            <w:r w:rsidR="003C1829">
              <w:rPr>
                <w:rFonts w:cs="Calibri"/>
                <w:sz w:val="22"/>
                <w:szCs w:val="22"/>
                <w:lang w:eastAsia="en-GB"/>
              </w:rPr>
              <w:t>ú</w:t>
            </w:r>
            <w:r w:rsidR="003C1829" w:rsidRPr="00910F82">
              <w:rPr>
                <w:rFonts w:cs="Calibri"/>
                <w:sz w:val="22"/>
                <w:szCs w:val="22"/>
                <w:lang w:eastAsia="en-GB"/>
              </w:rPr>
              <w:t>l</w:t>
            </w:r>
          </w:p>
        </w:tc>
        <w:tc>
          <w:tcPr>
            <w:tcW w:w="1601" w:type="dxa"/>
            <w:tcBorders>
              <w:top w:val="nil"/>
              <w:left w:val="single" w:sz="4" w:space="0" w:color="auto"/>
              <w:right w:val="single" w:sz="4" w:space="0" w:color="auto"/>
            </w:tcBorders>
            <w:shd w:val="clear" w:color="auto" w:fill="auto"/>
            <w:noWrap/>
            <w:vAlign w:val="center"/>
            <w:hideMark/>
          </w:tcPr>
          <w:p w14:paraId="78E6EF5D"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right w:val="single" w:sz="4" w:space="0" w:color="auto"/>
            </w:tcBorders>
            <w:shd w:val="clear" w:color="auto" w:fill="auto"/>
            <w:noWrap/>
            <w:vAlign w:val="center"/>
            <w:hideMark/>
          </w:tcPr>
          <w:p w14:paraId="4E79CDA0" w14:textId="5B95E24F"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right w:val="single" w:sz="4" w:space="0" w:color="auto"/>
            </w:tcBorders>
            <w:shd w:val="clear" w:color="auto" w:fill="auto"/>
            <w:noWrap/>
            <w:vAlign w:val="center"/>
            <w:hideMark/>
          </w:tcPr>
          <w:p w14:paraId="31D2634B" w14:textId="502E7D3C"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center"/>
            <w:hideMark/>
          </w:tcPr>
          <w:p w14:paraId="6F380ADC" w14:textId="3CE0DB31"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r>
      <w:tr w:rsidR="003C1829" w:rsidRPr="00910F82" w14:paraId="16C858AD" w14:textId="77777777" w:rsidTr="00952277">
        <w:trPr>
          <w:trHeight w:val="288"/>
          <w:jc w:val="center"/>
        </w:trPr>
        <w:tc>
          <w:tcPr>
            <w:tcW w:w="4461" w:type="dxa"/>
            <w:tcBorders>
              <w:top w:val="nil"/>
              <w:left w:val="single" w:sz="4" w:space="0" w:color="auto"/>
              <w:right w:val="single" w:sz="4" w:space="0" w:color="auto"/>
            </w:tcBorders>
            <w:shd w:val="clear" w:color="auto" w:fill="auto"/>
            <w:vAlign w:val="bottom"/>
            <w:hideMark/>
          </w:tcPr>
          <w:p w14:paraId="2C901CD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Kirguistán</w:t>
            </w:r>
          </w:p>
        </w:tc>
        <w:tc>
          <w:tcPr>
            <w:tcW w:w="1601" w:type="dxa"/>
            <w:tcBorders>
              <w:top w:val="nil"/>
              <w:left w:val="single" w:sz="4" w:space="0" w:color="auto"/>
              <w:right w:val="single" w:sz="4" w:space="0" w:color="auto"/>
            </w:tcBorders>
            <w:shd w:val="clear" w:color="auto" w:fill="auto"/>
            <w:noWrap/>
            <w:vAlign w:val="bottom"/>
            <w:hideMark/>
          </w:tcPr>
          <w:p w14:paraId="2FAF980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right w:val="single" w:sz="4" w:space="0" w:color="auto"/>
            </w:tcBorders>
            <w:shd w:val="clear" w:color="auto" w:fill="auto"/>
            <w:noWrap/>
            <w:vAlign w:val="bottom"/>
            <w:hideMark/>
          </w:tcPr>
          <w:p w14:paraId="7E67632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right w:val="single" w:sz="4" w:space="0" w:color="auto"/>
            </w:tcBorders>
            <w:shd w:val="clear" w:color="auto" w:fill="auto"/>
            <w:noWrap/>
            <w:vAlign w:val="bottom"/>
            <w:hideMark/>
          </w:tcPr>
          <w:p w14:paraId="5F530A7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right w:val="single" w:sz="4" w:space="0" w:color="auto"/>
            </w:tcBorders>
            <w:shd w:val="clear" w:color="auto" w:fill="auto"/>
            <w:noWrap/>
            <w:vAlign w:val="bottom"/>
            <w:hideMark/>
          </w:tcPr>
          <w:p w14:paraId="0FC5152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6327FF66" w14:textId="77777777" w:rsidTr="00952277">
        <w:trPr>
          <w:trHeight w:val="288"/>
          <w:jc w:val="center"/>
        </w:trPr>
        <w:tc>
          <w:tcPr>
            <w:tcW w:w="4461" w:type="dxa"/>
            <w:tcBorders>
              <w:top w:val="nil"/>
              <w:left w:val="single" w:sz="4" w:space="0" w:color="auto"/>
              <w:right w:val="single" w:sz="4" w:space="0" w:color="auto"/>
            </w:tcBorders>
            <w:shd w:val="clear" w:color="auto" w:fill="auto"/>
            <w:vAlign w:val="bottom"/>
            <w:hideMark/>
          </w:tcPr>
          <w:p w14:paraId="1EFE957A" w14:textId="2F5072F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Kyrgyztelecom</w:t>
            </w:r>
            <w:proofErr w:type="spellEnd"/>
            <w:r w:rsidR="003C1829" w:rsidRPr="00910F82">
              <w:rPr>
                <w:rFonts w:cs="Calibri"/>
                <w:sz w:val="22"/>
                <w:szCs w:val="22"/>
                <w:lang w:eastAsia="en-GB"/>
              </w:rPr>
              <w:t xml:space="preserve"> OJSC, Bishkek</w:t>
            </w:r>
          </w:p>
        </w:tc>
        <w:tc>
          <w:tcPr>
            <w:tcW w:w="1601" w:type="dxa"/>
            <w:tcBorders>
              <w:top w:val="nil"/>
              <w:left w:val="single" w:sz="4" w:space="0" w:color="auto"/>
              <w:right w:val="single" w:sz="4" w:space="0" w:color="auto"/>
            </w:tcBorders>
            <w:shd w:val="clear" w:color="auto" w:fill="auto"/>
            <w:noWrap/>
            <w:vAlign w:val="bottom"/>
            <w:hideMark/>
          </w:tcPr>
          <w:p w14:paraId="27B93EB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2016-2017</w:t>
            </w:r>
          </w:p>
        </w:tc>
        <w:tc>
          <w:tcPr>
            <w:tcW w:w="1595" w:type="dxa"/>
            <w:tcBorders>
              <w:top w:val="nil"/>
              <w:left w:val="single" w:sz="4" w:space="0" w:color="auto"/>
              <w:right w:val="single" w:sz="4" w:space="0" w:color="auto"/>
            </w:tcBorders>
            <w:shd w:val="clear" w:color="auto" w:fill="auto"/>
            <w:noWrap/>
            <w:vAlign w:val="bottom"/>
            <w:hideMark/>
          </w:tcPr>
          <w:p w14:paraId="08A8B533" w14:textId="25F04EC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688</w:t>
            </w:r>
            <w:r w:rsidR="005374DF">
              <w:rPr>
                <w:rFonts w:cs="Calibri"/>
                <w:sz w:val="22"/>
                <w:szCs w:val="22"/>
                <w:lang w:eastAsia="en-GB"/>
              </w:rPr>
              <w:t>,</w:t>
            </w:r>
            <w:r w:rsidRPr="00910F82">
              <w:rPr>
                <w:rFonts w:cs="Calibri"/>
                <w:sz w:val="22"/>
                <w:szCs w:val="22"/>
                <w:lang w:eastAsia="en-GB"/>
              </w:rPr>
              <w:t>35</w:t>
            </w:r>
          </w:p>
        </w:tc>
        <w:tc>
          <w:tcPr>
            <w:tcW w:w="1459" w:type="dxa"/>
            <w:tcBorders>
              <w:top w:val="nil"/>
              <w:left w:val="single" w:sz="4" w:space="0" w:color="auto"/>
              <w:right w:val="single" w:sz="4" w:space="0" w:color="auto"/>
            </w:tcBorders>
            <w:shd w:val="clear" w:color="auto" w:fill="auto"/>
            <w:noWrap/>
            <w:vAlign w:val="bottom"/>
            <w:hideMark/>
          </w:tcPr>
          <w:p w14:paraId="4B3C2584" w14:textId="0814A21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5D781770" w14:textId="4561368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688</w:t>
            </w:r>
            <w:r w:rsidR="005374DF">
              <w:rPr>
                <w:rFonts w:cs="Calibri"/>
                <w:sz w:val="22"/>
                <w:szCs w:val="22"/>
                <w:lang w:eastAsia="en-GB"/>
              </w:rPr>
              <w:t>,</w:t>
            </w:r>
            <w:r w:rsidRPr="00910F82">
              <w:rPr>
                <w:rFonts w:cs="Calibri"/>
                <w:sz w:val="22"/>
                <w:szCs w:val="22"/>
                <w:lang w:eastAsia="en-GB"/>
              </w:rPr>
              <w:t>35</w:t>
            </w:r>
          </w:p>
        </w:tc>
      </w:tr>
      <w:tr w:rsidR="003C1829" w:rsidRPr="00910F82" w14:paraId="28E23E5E" w14:textId="77777777" w:rsidTr="00952277">
        <w:trPr>
          <w:trHeight w:val="288"/>
          <w:jc w:val="center"/>
        </w:trPr>
        <w:tc>
          <w:tcPr>
            <w:tcW w:w="4461" w:type="dxa"/>
            <w:tcBorders>
              <w:left w:val="single" w:sz="4" w:space="0" w:color="auto"/>
              <w:bottom w:val="nil"/>
              <w:right w:val="single" w:sz="4" w:space="0" w:color="auto"/>
            </w:tcBorders>
            <w:shd w:val="clear" w:color="auto" w:fill="auto"/>
            <w:vAlign w:val="bottom"/>
            <w:hideMark/>
          </w:tcPr>
          <w:p w14:paraId="107DD27C"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Líbano</w:t>
            </w:r>
          </w:p>
        </w:tc>
        <w:tc>
          <w:tcPr>
            <w:tcW w:w="1601" w:type="dxa"/>
            <w:tcBorders>
              <w:left w:val="single" w:sz="4" w:space="0" w:color="auto"/>
              <w:bottom w:val="nil"/>
              <w:right w:val="single" w:sz="4" w:space="0" w:color="auto"/>
            </w:tcBorders>
            <w:shd w:val="clear" w:color="auto" w:fill="auto"/>
            <w:noWrap/>
            <w:vAlign w:val="bottom"/>
            <w:hideMark/>
          </w:tcPr>
          <w:p w14:paraId="46009E23"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left w:val="single" w:sz="4" w:space="0" w:color="auto"/>
              <w:bottom w:val="nil"/>
              <w:right w:val="single" w:sz="4" w:space="0" w:color="auto"/>
            </w:tcBorders>
            <w:shd w:val="clear" w:color="auto" w:fill="auto"/>
            <w:noWrap/>
            <w:vAlign w:val="bottom"/>
            <w:hideMark/>
          </w:tcPr>
          <w:p w14:paraId="20BF7C4F"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left w:val="single" w:sz="4" w:space="0" w:color="auto"/>
              <w:bottom w:val="nil"/>
              <w:right w:val="single" w:sz="4" w:space="0" w:color="auto"/>
            </w:tcBorders>
            <w:shd w:val="clear" w:color="auto" w:fill="auto"/>
            <w:noWrap/>
            <w:vAlign w:val="bottom"/>
            <w:hideMark/>
          </w:tcPr>
          <w:p w14:paraId="6D10A323"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left w:val="single" w:sz="4" w:space="0" w:color="auto"/>
              <w:bottom w:val="nil"/>
              <w:right w:val="single" w:sz="4" w:space="0" w:color="auto"/>
            </w:tcBorders>
            <w:shd w:val="clear" w:color="auto" w:fill="auto"/>
            <w:noWrap/>
            <w:vAlign w:val="bottom"/>
            <w:hideMark/>
          </w:tcPr>
          <w:p w14:paraId="324F57A6"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EB319C7"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A7F656F" w14:textId="186BD216"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Mobile </w:t>
            </w:r>
            <w:proofErr w:type="spellStart"/>
            <w:r w:rsidR="003C1829" w:rsidRPr="00910F82">
              <w:rPr>
                <w:rFonts w:cs="Calibri"/>
                <w:sz w:val="22"/>
                <w:szCs w:val="22"/>
                <w:lang w:eastAsia="en-GB"/>
              </w:rPr>
              <w:t>Interim</w:t>
            </w:r>
            <w:proofErr w:type="spellEnd"/>
            <w:r w:rsidR="003C1829" w:rsidRPr="00910F82">
              <w:rPr>
                <w:rFonts w:cs="Calibri"/>
                <w:sz w:val="22"/>
                <w:szCs w:val="22"/>
                <w:lang w:eastAsia="en-GB"/>
              </w:rPr>
              <w:t xml:space="preserve"> Company 2, Beirut</w:t>
            </w:r>
          </w:p>
        </w:tc>
        <w:tc>
          <w:tcPr>
            <w:tcW w:w="1601" w:type="dxa"/>
            <w:tcBorders>
              <w:top w:val="nil"/>
              <w:left w:val="single" w:sz="4" w:space="0" w:color="auto"/>
              <w:bottom w:val="nil"/>
              <w:right w:val="single" w:sz="4" w:space="0" w:color="auto"/>
            </w:tcBorders>
            <w:shd w:val="clear" w:color="auto" w:fill="auto"/>
            <w:noWrap/>
            <w:vAlign w:val="bottom"/>
            <w:hideMark/>
          </w:tcPr>
          <w:p w14:paraId="5462F92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73FD8FAE" w14:textId="0DC31F7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617DF4BA" w14:textId="14FFBF7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82280C7" w14:textId="60725C4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79FC11B8"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57F0A5B5" w14:textId="1994CE51"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Telecommunications</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Regulatory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Authority</w:t>
            </w:r>
            <w:proofErr w:type="spellEnd"/>
            <w:r w:rsidR="003C1829" w:rsidRPr="00910F82">
              <w:rPr>
                <w:rFonts w:cs="Calibri"/>
                <w:sz w:val="22"/>
                <w:szCs w:val="22"/>
                <w:lang w:eastAsia="en-GB"/>
              </w:rPr>
              <w:t>, Beirut</w:t>
            </w:r>
          </w:p>
        </w:tc>
        <w:tc>
          <w:tcPr>
            <w:tcW w:w="1601" w:type="dxa"/>
            <w:tcBorders>
              <w:top w:val="nil"/>
              <w:left w:val="single" w:sz="4" w:space="0" w:color="auto"/>
              <w:bottom w:val="nil"/>
              <w:right w:val="single" w:sz="4" w:space="0" w:color="auto"/>
            </w:tcBorders>
            <w:shd w:val="clear" w:color="auto" w:fill="auto"/>
            <w:noWrap/>
            <w:vAlign w:val="center"/>
            <w:hideMark/>
          </w:tcPr>
          <w:p w14:paraId="4611F65B"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center"/>
            <w:hideMark/>
          </w:tcPr>
          <w:p w14:paraId="3A24E696" w14:textId="1F35BCF6"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45</w:t>
            </w:r>
            <w:r w:rsidR="005374DF">
              <w:rPr>
                <w:rFonts w:cs="Calibri"/>
                <w:sz w:val="22"/>
                <w:szCs w:val="22"/>
                <w:lang w:eastAsia="en-GB"/>
              </w:rPr>
              <w:t xml:space="preserve"> </w:t>
            </w:r>
            <w:r w:rsidRPr="00910F82">
              <w:rPr>
                <w:rFonts w:cs="Calibri"/>
                <w:sz w:val="22"/>
                <w:szCs w:val="22"/>
                <w:lang w:eastAsia="en-GB"/>
              </w:rPr>
              <w:t>066</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center"/>
            <w:hideMark/>
          </w:tcPr>
          <w:p w14:paraId="34AEE70D" w14:textId="4A6286EE"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34E2C067" w14:textId="4FC16CD0"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45</w:t>
            </w:r>
            <w:r w:rsidR="005374DF">
              <w:rPr>
                <w:rFonts w:cs="Calibri"/>
                <w:sz w:val="22"/>
                <w:szCs w:val="22"/>
                <w:lang w:eastAsia="en-GB"/>
              </w:rPr>
              <w:t xml:space="preserve"> </w:t>
            </w:r>
            <w:r w:rsidRPr="00910F82">
              <w:rPr>
                <w:rFonts w:cs="Calibri"/>
                <w:sz w:val="22"/>
                <w:szCs w:val="22"/>
                <w:lang w:eastAsia="en-GB"/>
              </w:rPr>
              <w:t>066</w:t>
            </w:r>
            <w:r w:rsidR="005374DF">
              <w:rPr>
                <w:rFonts w:cs="Calibri"/>
                <w:sz w:val="22"/>
                <w:szCs w:val="22"/>
                <w:lang w:eastAsia="en-GB"/>
              </w:rPr>
              <w:t>,</w:t>
            </w:r>
            <w:r w:rsidRPr="00910F82">
              <w:rPr>
                <w:rFonts w:cs="Calibri"/>
                <w:sz w:val="22"/>
                <w:szCs w:val="22"/>
                <w:lang w:eastAsia="en-GB"/>
              </w:rPr>
              <w:t>55</w:t>
            </w:r>
          </w:p>
        </w:tc>
      </w:tr>
      <w:tr w:rsidR="003C1829" w:rsidRPr="00910F82" w14:paraId="1F09388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640CC0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roofErr w:type="spellStart"/>
            <w:r w:rsidRPr="00910F82">
              <w:rPr>
                <w:rFonts w:cs="Calibri"/>
                <w:b/>
                <w:bCs/>
                <w:sz w:val="22"/>
                <w:szCs w:val="22"/>
                <w:lang w:eastAsia="en-GB"/>
              </w:rPr>
              <w:t>Lesotho</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0EE0496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D6D40A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356E62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7C8D7B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3B1CE4D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FC9E50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910F82">
              <w:rPr>
                <w:rFonts w:cs="Calibri"/>
                <w:sz w:val="22"/>
                <w:szCs w:val="22"/>
                <w:lang w:eastAsia="en-GB"/>
              </w:rPr>
              <w:t>Econet</w:t>
            </w:r>
            <w:proofErr w:type="spellEnd"/>
            <w:r w:rsidRPr="00910F82">
              <w:rPr>
                <w:rFonts w:cs="Calibri"/>
                <w:sz w:val="22"/>
                <w:szCs w:val="22"/>
                <w:lang w:eastAsia="en-GB"/>
              </w:rPr>
              <w:t xml:space="preserve"> Telecom </w:t>
            </w:r>
            <w:proofErr w:type="spellStart"/>
            <w:r w:rsidRPr="00910F82">
              <w:rPr>
                <w:rFonts w:cs="Calibri"/>
                <w:sz w:val="22"/>
                <w:szCs w:val="22"/>
                <w:lang w:eastAsia="en-GB"/>
              </w:rPr>
              <w:t>Lesotho</w:t>
            </w:r>
            <w:proofErr w:type="spellEnd"/>
            <w:r w:rsidRPr="00910F82">
              <w:rPr>
                <w:rFonts w:cs="Calibri"/>
                <w:sz w:val="22"/>
                <w:szCs w:val="22"/>
                <w:lang w:eastAsia="en-GB"/>
              </w:rPr>
              <w:t>, Maseru</w:t>
            </w:r>
          </w:p>
        </w:tc>
        <w:tc>
          <w:tcPr>
            <w:tcW w:w="1601" w:type="dxa"/>
            <w:tcBorders>
              <w:top w:val="nil"/>
              <w:left w:val="single" w:sz="4" w:space="0" w:color="auto"/>
              <w:bottom w:val="nil"/>
              <w:right w:val="single" w:sz="4" w:space="0" w:color="auto"/>
            </w:tcBorders>
            <w:shd w:val="clear" w:color="auto" w:fill="auto"/>
            <w:noWrap/>
            <w:vAlign w:val="bottom"/>
            <w:hideMark/>
          </w:tcPr>
          <w:p w14:paraId="3F64763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0C18F88D" w14:textId="0488860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3503EC66" w14:textId="5EF6405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290E137" w14:textId="5406C1F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736D147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E84725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Libia</w:t>
            </w:r>
          </w:p>
        </w:tc>
        <w:tc>
          <w:tcPr>
            <w:tcW w:w="1601" w:type="dxa"/>
            <w:tcBorders>
              <w:top w:val="nil"/>
              <w:left w:val="single" w:sz="4" w:space="0" w:color="auto"/>
              <w:bottom w:val="nil"/>
              <w:right w:val="single" w:sz="4" w:space="0" w:color="auto"/>
            </w:tcBorders>
            <w:shd w:val="clear" w:color="auto" w:fill="auto"/>
            <w:noWrap/>
            <w:vAlign w:val="bottom"/>
            <w:hideMark/>
          </w:tcPr>
          <w:p w14:paraId="1A24143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528E8F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3D7EE55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482FF8E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6D32DB1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AB6921D" w14:textId="62B74EC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Libyana</w:t>
            </w:r>
            <w:proofErr w:type="spellEnd"/>
            <w:r w:rsidR="003C1829" w:rsidRPr="00910F82">
              <w:rPr>
                <w:rFonts w:cs="Calibri"/>
                <w:sz w:val="22"/>
                <w:szCs w:val="22"/>
                <w:lang w:eastAsia="en-GB"/>
              </w:rPr>
              <w:t xml:space="preserve"> Mobile </w:t>
            </w:r>
            <w:proofErr w:type="spellStart"/>
            <w:r w:rsidR="003C1829" w:rsidRPr="00910F82">
              <w:rPr>
                <w:rFonts w:cs="Calibri"/>
                <w:sz w:val="22"/>
                <w:szCs w:val="22"/>
                <w:lang w:eastAsia="en-GB"/>
              </w:rPr>
              <w:t>Phone</w:t>
            </w:r>
            <w:proofErr w:type="spellEnd"/>
            <w:r w:rsidR="003C1829" w:rsidRPr="00910F82">
              <w:rPr>
                <w:rFonts w:cs="Calibri"/>
                <w:sz w:val="22"/>
                <w:szCs w:val="22"/>
                <w:lang w:eastAsia="en-GB"/>
              </w:rPr>
              <w:t xml:space="preserve"> Company, </w:t>
            </w:r>
            <w:proofErr w:type="spellStart"/>
            <w:r w:rsidR="003C1829" w:rsidRPr="00E50BA0">
              <w:rPr>
                <w:rFonts w:cs="Calibri"/>
                <w:sz w:val="22"/>
                <w:szCs w:val="22"/>
                <w:lang w:val="en-US" w:eastAsia="en-GB"/>
              </w:rPr>
              <w:t>Trípoli</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091032A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2010-2012</w:t>
            </w:r>
          </w:p>
        </w:tc>
        <w:tc>
          <w:tcPr>
            <w:tcW w:w="1595" w:type="dxa"/>
            <w:tcBorders>
              <w:top w:val="nil"/>
              <w:left w:val="single" w:sz="4" w:space="0" w:color="auto"/>
              <w:bottom w:val="nil"/>
              <w:right w:val="single" w:sz="4" w:space="0" w:color="auto"/>
            </w:tcBorders>
            <w:shd w:val="clear" w:color="auto" w:fill="auto"/>
            <w:noWrap/>
            <w:vAlign w:val="bottom"/>
            <w:hideMark/>
          </w:tcPr>
          <w:p w14:paraId="4D73515C" w14:textId="4DDFF78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165</w:t>
            </w:r>
            <w:r w:rsidR="005374DF">
              <w:rPr>
                <w:rFonts w:cs="Calibri"/>
                <w:sz w:val="22"/>
                <w:szCs w:val="22"/>
                <w:lang w:eastAsia="en-GB"/>
              </w:rPr>
              <w:t xml:space="preserve"> </w:t>
            </w:r>
            <w:r w:rsidRPr="00910F82">
              <w:rPr>
                <w:rFonts w:cs="Calibri"/>
                <w:sz w:val="22"/>
                <w:szCs w:val="22"/>
                <w:lang w:eastAsia="en-GB"/>
              </w:rPr>
              <w:t>892</w:t>
            </w:r>
            <w:r w:rsidR="005374DF">
              <w:rPr>
                <w:rFonts w:cs="Calibri"/>
                <w:sz w:val="22"/>
                <w:szCs w:val="22"/>
                <w:lang w:eastAsia="en-GB"/>
              </w:rPr>
              <w:t>,</w:t>
            </w:r>
            <w:r w:rsidRPr="00910F82">
              <w:rPr>
                <w:rFonts w:cs="Calibri"/>
                <w:sz w:val="22"/>
                <w:szCs w:val="22"/>
                <w:lang w:eastAsia="en-GB"/>
              </w:rPr>
              <w:t>05</w:t>
            </w:r>
          </w:p>
        </w:tc>
        <w:tc>
          <w:tcPr>
            <w:tcW w:w="1459" w:type="dxa"/>
            <w:tcBorders>
              <w:top w:val="nil"/>
              <w:left w:val="single" w:sz="4" w:space="0" w:color="auto"/>
              <w:bottom w:val="nil"/>
              <w:right w:val="single" w:sz="4" w:space="0" w:color="auto"/>
            </w:tcBorders>
            <w:shd w:val="clear" w:color="auto" w:fill="auto"/>
            <w:noWrap/>
            <w:vAlign w:val="bottom"/>
            <w:hideMark/>
          </w:tcPr>
          <w:p w14:paraId="5C050E76" w14:textId="4B0AFC6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908AF1E" w14:textId="283A114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165</w:t>
            </w:r>
            <w:r w:rsidR="005374DF">
              <w:rPr>
                <w:rFonts w:cs="Calibri"/>
                <w:sz w:val="22"/>
                <w:szCs w:val="22"/>
                <w:lang w:eastAsia="en-GB"/>
              </w:rPr>
              <w:t xml:space="preserve"> </w:t>
            </w:r>
            <w:r w:rsidRPr="00910F82">
              <w:rPr>
                <w:rFonts w:cs="Calibri"/>
                <w:sz w:val="22"/>
                <w:szCs w:val="22"/>
                <w:lang w:eastAsia="en-GB"/>
              </w:rPr>
              <w:t>892</w:t>
            </w:r>
            <w:r w:rsidR="005374DF">
              <w:rPr>
                <w:rFonts w:cs="Calibri"/>
                <w:sz w:val="22"/>
                <w:szCs w:val="22"/>
                <w:lang w:eastAsia="en-GB"/>
              </w:rPr>
              <w:t>,</w:t>
            </w:r>
            <w:r w:rsidRPr="00910F82">
              <w:rPr>
                <w:rFonts w:cs="Calibri"/>
                <w:sz w:val="22"/>
                <w:szCs w:val="22"/>
                <w:lang w:eastAsia="en-GB"/>
              </w:rPr>
              <w:t>05</w:t>
            </w:r>
          </w:p>
        </w:tc>
      </w:tr>
      <w:tr w:rsidR="003C1829" w:rsidRPr="00910F82" w14:paraId="0E87FB6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30C600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Luxemburgo</w:t>
            </w:r>
          </w:p>
        </w:tc>
        <w:tc>
          <w:tcPr>
            <w:tcW w:w="1601" w:type="dxa"/>
            <w:tcBorders>
              <w:top w:val="nil"/>
              <w:left w:val="single" w:sz="4" w:space="0" w:color="auto"/>
              <w:bottom w:val="nil"/>
              <w:right w:val="single" w:sz="4" w:space="0" w:color="auto"/>
            </w:tcBorders>
            <w:shd w:val="clear" w:color="auto" w:fill="auto"/>
            <w:noWrap/>
            <w:vAlign w:val="bottom"/>
            <w:hideMark/>
          </w:tcPr>
          <w:p w14:paraId="1CCD598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0CF0F14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2650B1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4966F9B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230E871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1C4E1FC" w14:textId="0DB471F0"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Luxembourg</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Space</w:t>
            </w:r>
            <w:proofErr w:type="spellEnd"/>
            <w:r w:rsidR="003C1829" w:rsidRPr="00910F82">
              <w:rPr>
                <w:rFonts w:cs="Calibri"/>
                <w:sz w:val="22"/>
                <w:szCs w:val="22"/>
                <w:lang w:eastAsia="en-GB"/>
              </w:rPr>
              <w:t xml:space="preserve"> Telecomm, </w:t>
            </w:r>
            <w:r w:rsidR="003C1829" w:rsidRPr="00E50BA0">
              <w:rPr>
                <w:rFonts w:cs="Calibri"/>
                <w:sz w:val="22"/>
                <w:szCs w:val="22"/>
                <w:lang w:eastAsia="en-GB"/>
              </w:rPr>
              <w:t>Luxemburgo</w:t>
            </w:r>
          </w:p>
        </w:tc>
        <w:tc>
          <w:tcPr>
            <w:tcW w:w="1601" w:type="dxa"/>
            <w:tcBorders>
              <w:top w:val="nil"/>
              <w:left w:val="single" w:sz="4" w:space="0" w:color="auto"/>
              <w:bottom w:val="nil"/>
              <w:right w:val="single" w:sz="4" w:space="0" w:color="auto"/>
            </w:tcBorders>
            <w:shd w:val="clear" w:color="auto" w:fill="auto"/>
            <w:noWrap/>
            <w:vAlign w:val="bottom"/>
            <w:hideMark/>
          </w:tcPr>
          <w:p w14:paraId="491E372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w:t>
            </w:r>
          </w:p>
        </w:tc>
        <w:tc>
          <w:tcPr>
            <w:tcW w:w="1595" w:type="dxa"/>
            <w:tcBorders>
              <w:top w:val="nil"/>
              <w:left w:val="single" w:sz="4" w:space="0" w:color="auto"/>
              <w:bottom w:val="nil"/>
              <w:right w:val="single" w:sz="4" w:space="0" w:color="auto"/>
            </w:tcBorders>
            <w:shd w:val="clear" w:color="auto" w:fill="auto"/>
            <w:noWrap/>
            <w:vAlign w:val="bottom"/>
            <w:hideMark/>
          </w:tcPr>
          <w:p w14:paraId="2737566C" w14:textId="6924B56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39</w:t>
            </w:r>
            <w:r w:rsidR="005374DF">
              <w:rPr>
                <w:rFonts w:cs="Calibri"/>
                <w:sz w:val="22"/>
                <w:szCs w:val="22"/>
                <w:lang w:eastAsia="en-GB"/>
              </w:rPr>
              <w:t xml:space="preserve"> </w:t>
            </w:r>
            <w:r w:rsidRPr="00910F82">
              <w:rPr>
                <w:rFonts w:cs="Calibri"/>
                <w:sz w:val="22"/>
                <w:szCs w:val="22"/>
                <w:lang w:eastAsia="en-GB"/>
              </w:rPr>
              <w:t>294</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bottom"/>
            <w:hideMark/>
          </w:tcPr>
          <w:p w14:paraId="10FB32FF" w14:textId="61EFB83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FE0183D" w14:textId="2E26348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39</w:t>
            </w:r>
            <w:r w:rsidR="005374DF">
              <w:rPr>
                <w:rFonts w:cs="Calibri"/>
                <w:sz w:val="22"/>
                <w:szCs w:val="22"/>
                <w:lang w:eastAsia="en-GB"/>
              </w:rPr>
              <w:t xml:space="preserve"> </w:t>
            </w:r>
            <w:r w:rsidRPr="00910F82">
              <w:rPr>
                <w:rFonts w:cs="Calibri"/>
                <w:sz w:val="22"/>
                <w:szCs w:val="22"/>
                <w:lang w:eastAsia="en-GB"/>
              </w:rPr>
              <w:t>294</w:t>
            </w:r>
            <w:r w:rsidR="005374DF">
              <w:rPr>
                <w:rFonts w:cs="Calibri"/>
                <w:sz w:val="22"/>
                <w:szCs w:val="22"/>
                <w:lang w:eastAsia="en-GB"/>
              </w:rPr>
              <w:t>,</w:t>
            </w:r>
            <w:r w:rsidRPr="00910F82">
              <w:rPr>
                <w:rFonts w:cs="Calibri"/>
                <w:sz w:val="22"/>
                <w:szCs w:val="22"/>
                <w:lang w:eastAsia="en-GB"/>
              </w:rPr>
              <w:t>55</w:t>
            </w:r>
          </w:p>
        </w:tc>
      </w:tr>
      <w:tr w:rsidR="003C1829" w:rsidRPr="00910F82" w14:paraId="24B6FD8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F6180A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Mal</w:t>
            </w:r>
            <w:r>
              <w:rPr>
                <w:rFonts w:cs="Calibri"/>
                <w:b/>
                <w:bCs/>
                <w:sz w:val="22"/>
                <w:szCs w:val="22"/>
                <w:lang w:eastAsia="en-GB"/>
              </w:rPr>
              <w:t>í</w:t>
            </w:r>
          </w:p>
        </w:tc>
        <w:tc>
          <w:tcPr>
            <w:tcW w:w="1601" w:type="dxa"/>
            <w:tcBorders>
              <w:top w:val="nil"/>
              <w:left w:val="single" w:sz="4" w:space="0" w:color="auto"/>
              <w:bottom w:val="nil"/>
              <w:right w:val="single" w:sz="4" w:space="0" w:color="auto"/>
            </w:tcBorders>
            <w:shd w:val="clear" w:color="auto" w:fill="auto"/>
            <w:noWrap/>
            <w:vAlign w:val="bottom"/>
            <w:hideMark/>
          </w:tcPr>
          <w:p w14:paraId="5A90835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50AAAB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35451F9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7D9419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6DF0125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B27ECB2" w14:textId="2924B55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Orange Mali SA, Bamako</w:t>
            </w:r>
          </w:p>
        </w:tc>
        <w:tc>
          <w:tcPr>
            <w:tcW w:w="1601" w:type="dxa"/>
            <w:tcBorders>
              <w:top w:val="nil"/>
              <w:left w:val="single" w:sz="4" w:space="0" w:color="auto"/>
              <w:bottom w:val="nil"/>
              <w:right w:val="single" w:sz="4" w:space="0" w:color="auto"/>
            </w:tcBorders>
            <w:shd w:val="clear" w:color="auto" w:fill="auto"/>
            <w:noWrap/>
            <w:vAlign w:val="bottom"/>
            <w:hideMark/>
          </w:tcPr>
          <w:p w14:paraId="65B0304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2018-2020</w:t>
            </w:r>
          </w:p>
        </w:tc>
        <w:tc>
          <w:tcPr>
            <w:tcW w:w="1595" w:type="dxa"/>
            <w:tcBorders>
              <w:top w:val="nil"/>
              <w:left w:val="single" w:sz="4" w:space="0" w:color="auto"/>
              <w:bottom w:val="nil"/>
              <w:right w:val="single" w:sz="4" w:space="0" w:color="auto"/>
            </w:tcBorders>
            <w:shd w:val="clear" w:color="auto" w:fill="auto"/>
            <w:noWrap/>
            <w:vAlign w:val="bottom"/>
            <w:hideMark/>
          </w:tcPr>
          <w:p w14:paraId="33399FF6" w14:textId="20A6CD1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70</w:t>
            </w:r>
            <w:r w:rsidR="005374DF">
              <w:rPr>
                <w:rFonts w:cs="Calibri"/>
                <w:sz w:val="22"/>
                <w:szCs w:val="22"/>
                <w:lang w:eastAsia="en-GB"/>
              </w:rPr>
              <w:t xml:space="preserve"> </w:t>
            </w:r>
            <w:r w:rsidRPr="00910F82">
              <w:rPr>
                <w:rFonts w:cs="Calibri"/>
                <w:sz w:val="22"/>
                <w:szCs w:val="22"/>
                <w:lang w:eastAsia="en-GB"/>
              </w:rPr>
              <w:t>925</w:t>
            </w:r>
            <w:r w:rsidR="005374DF">
              <w:rPr>
                <w:rFonts w:cs="Calibri"/>
                <w:sz w:val="22"/>
                <w:szCs w:val="22"/>
                <w:lang w:eastAsia="en-GB"/>
              </w:rPr>
              <w:t>,</w:t>
            </w:r>
            <w:r w:rsidRPr="00910F82">
              <w:rPr>
                <w:rFonts w:cs="Calibri"/>
                <w:sz w:val="22"/>
                <w:szCs w:val="22"/>
                <w:lang w:eastAsia="en-GB"/>
              </w:rPr>
              <w:t>45</w:t>
            </w:r>
          </w:p>
        </w:tc>
        <w:tc>
          <w:tcPr>
            <w:tcW w:w="1459" w:type="dxa"/>
            <w:tcBorders>
              <w:top w:val="nil"/>
              <w:left w:val="single" w:sz="4" w:space="0" w:color="auto"/>
              <w:bottom w:val="nil"/>
              <w:right w:val="single" w:sz="4" w:space="0" w:color="auto"/>
            </w:tcBorders>
            <w:shd w:val="clear" w:color="auto" w:fill="auto"/>
            <w:noWrap/>
            <w:vAlign w:val="bottom"/>
            <w:hideMark/>
          </w:tcPr>
          <w:p w14:paraId="44BA7DBA" w14:textId="69DBE41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1762ED9" w14:textId="4F43FDC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70</w:t>
            </w:r>
            <w:r w:rsidR="005374DF">
              <w:rPr>
                <w:rFonts w:cs="Calibri"/>
                <w:sz w:val="22"/>
                <w:szCs w:val="22"/>
                <w:lang w:eastAsia="en-GB"/>
              </w:rPr>
              <w:t xml:space="preserve"> </w:t>
            </w:r>
            <w:r w:rsidRPr="00910F82">
              <w:rPr>
                <w:rFonts w:cs="Calibri"/>
                <w:sz w:val="22"/>
                <w:szCs w:val="22"/>
                <w:lang w:eastAsia="en-GB"/>
              </w:rPr>
              <w:t>925</w:t>
            </w:r>
            <w:r w:rsidR="005374DF">
              <w:rPr>
                <w:rFonts w:cs="Calibri"/>
                <w:sz w:val="22"/>
                <w:szCs w:val="22"/>
                <w:lang w:eastAsia="en-GB"/>
              </w:rPr>
              <w:t>,</w:t>
            </w:r>
            <w:r w:rsidRPr="00910F82">
              <w:rPr>
                <w:rFonts w:cs="Calibri"/>
                <w:sz w:val="22"/>
                <w:szCs w:val="22"/>
                <w:lang w:eastAsia="en-GB"/>
              </w:rPr>
              <w:t>45</w:t>
            </w:r>
          </w:p>
        </w:tc>
      </w:tr>
      <w:tr w:rsidR="003C1829" w:rsidRPr="00910F82" w14:paraId="658A5F9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DFCC02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Mauritania</w:t>
            </w:r>
          </w:p>
        </w:tc>
        <w:tc>
          <w:tcPr>
            <w:tcW w:w="1601" w:type="dxa"/>
            <w:tcBorders>
              <w:top w:val="nil"/>
              <w:left w:val="single" w:sz="4" w:space="0" w:color="auto"/>
              <w:bottom w:val="nil"/>
              <w:right w:val="single" w:sz="4" w:space="0" w:color="auto"/>
            </w:tcBorders>
            <w:shd w:val="clear" w:color="auto" w:fill="auto"/>
            <w:noWrap/>
            <w:vAlign w:val="bottom"/>
            <w:hideMark/>
          </w:tcPr>
          <w:p w14:paraId="5464F16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3F8D2C8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25F2B89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B9F9E5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0A9F4515"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088345E2" w14:textId="68854545"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r w:rsidR="003C1829" w:rsidRPr="00910F82">
              <w:rPr>
                <w:rFonts w:cs="Calibri"/>
                <w:sz w:val="22"/>
                <w:szCs w:val="22"/>
                <w:lang w:val="fr-CH" w:eastAsia="en-GB"/>
              </w:rPr>
              <w:t>Agence de Promotion de l'Accès Universel aux Services (APAUS), Nouakchott</w:t>
            </w:r>
          </w:p>
        </w:tc>
        <w:tc>
          <w:tcPr>
            <w:tcW w:w="1601" w:type="dxa"/>
            <w:tcBorders>
              <w:top w:val="nil"/>
              <w:left w:val="single" w:sz="4" w:space="0" w:color="auto"/>
              <w:bottom w:val="nil"/>
              <w:right w:val="single" w:sz="4" w:space="0" w:color="auto"/>
            </w:tcBorders>
            <w:shd w:val="clear" w:color="auto" w:fill="auto"/>
            <w:noWrap/>
            <w:vAlign w:val="center"/>
            <w:hideMark/>
          </w:tcPr>
          <w:p w14:paraId="2F1CB0E4"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w:t>
            </w:r>
          </w:p>
        </w:tc>
        <w:tc>
          <w:tcPr>
            <w:tcW w:w="1595" w:type="dxa"/>
            <w:tcBorders>
              <w:top w:val="nil"/>
              <w:left w:val="single" w:sz="4" w:space="0" w:color="auto"/>
              <w:bottom w:val="nil"/>
              <w:right w:val="single" w:sz="4" w:space="0" w:color="auto"/>
            </w:tcBorders>
            <w:shd w:val="clear" w:color="auto" w:fill="auto"/>
            <w:noWrap/>
            <w:vAlign w:val="center"/>
            <w:hideMark/>
          </w:tcPr>
          <w:p w14:paraId="7ABAE0BC" w14:textId="5FCC0108"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967</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center"/>
            <w:hideMark/>
          </w:tcPr>
          <w:p w14:paraId="6E4C7831" w14:textId="1BBB6A9C"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06ABDF39" w14:textId="0AF2C8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967</w:t>
            </w:r>
            <w:r w:rsidR="005374DF">
              <w:rPr>
                <w:rFonts w:cs="Calibri"/>
                <w:sz w:val="22"/>
                <w:szCs w:val="22"/>
                <w:lang w:eastAsia="en-GB"/>
              </w:rPr>
              <w:t>,</w:t>
            </w:r>
            <w:r w:rsidRPr="00910F82">
              <w:rPr>
                <w:rFonts w:cs="Calibri"/>
                <w:sz w:val="22"/>
                <w:szCs w:val="22"/>
                <w:lang w:eastAsia="en-GB"/>
              </w:rPr>
              <w:t>55</w:t>
            </w:r>
          </w:p>
        </w:tc>
      </w:tr>
      <w:tr w:rsidR="003C1829" w:rsidRPr="00910F82" w14:paraId="6BF89DD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B29F306" w14:textId="4692584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Chinguitel</w:t>
            </w:r>
            <w:proofErr w:type="spellEnd"/>
            <w:r w:rsidR="003C1829" w:rsidRPr="00910F82">
              <w:rPr>
                <w:rFonts w:cs="Calibri"/>
                <w:sz w:val="22"/>
                <w:szCs w:val="22"/>
                <w:lang w:eastAsia="en-GB"/>
              </w:rPr>
              <w:t xml:space="preserve"> SA, </w:t>
            </w:r>
            <w:proofErr w:type="spellStart"/>
            <w:r w:rsidR="003C1829" w:rsidRPr="00910F82">
              <w:rPr>
                <w:rFonts w:cs="Calibri"/>
                <w:sz w:val="22"/>
                <w:szCs w:val="22"/>
                <w:lang w:eastAsia="en-GB"/>
              </w:rPr>
              <w:t>Nouakchott</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335CF01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2013-2015</w:t>
            </w:r>
          </w:p>
        </w:tc>
        <w:tc>
          <w:tcPr>
            <w:tcW w:w="1595" w:type="dxa"/>
            <w:tcBorders>
              <w:top w:val="nil"/>
              <w:left w:val="single" w:sz="4" w:space="0" w:color="auto"/>
              <w:bottom w:val="nil"/>
              <w:right w:val="single" w:sz="4" w:space="0" w:color="auto"/>
            </w:tcBorders>
            <w:shd w:val="clear" w:color="auto" w:fill="auto"/>
            <w:noWrap/>
            <w:vAlign w:val="bottom"/>
            <w:hideMark/>
          </w:tcPr>
          <w:p w14:paraId="0F738411" w14:textId="0A7FEF6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897</w:t>
            </w:r>
            <w:r w:rsidR="005374DF">
              <w:rPr>
                <w:rFonts w:cs="Calibri"/>
                <w:sz w:val="22"/>
                <w:szCs w:val="22"/>
                <w:lang w:eastAsia="en-GB"/>
              </w:rPr>
              <w:t>,</w:t>
            </w:r>
            <w:r w:rsidRPr="00910F82">
              <w:rPr>
                <w:rFonts w:cs="Calibri"/>
                <w:sz w:val="22"/>
                <w:szCs w:val="22"/>
                <w:lang w:eastAsia="en-GB"/>
              </w:rPr>
              <w:t>80</w:t>
            </w:r>
          </w:p>
        </w:tc>
        <w:tc>
          <w:tcPr>
            <w:tcW w:w="1459" w:type="dxa"/>
            <w:tcBorders>
              <w:top w:val="nil"/>
              <w:left w:val="single" w:sz="4" w:space="0" w:color="auto"/>
              <w:bottom w:val="nil"/>
              <w:right w:val="single" w:sz="4" w:space="0" w:color="auto"/>
            </w:tcBorders>
            <w:shd w:val="clear" w:color="auto" w:fill="auto"/>
            <w:noWrap/>
            <w:vAlign w:val="bottom"/>
            <w:hideMark/>
          </w:tcPr>
          <w:p w14:paraId="5D9E2E41" w14:textId="1C3DC13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86168A7" w14:textId="761CBEA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897</w:t>
            </w:r>
            <w:r w:rsidR="005374DF">
              <w:rPr>
                <w:rFonts w:cs="Calibri"/>
                <w:sz w:val="22"/>
                <w:szCs w:val="22"/>
                <w:lang w:eastAsia="en-GB"/>
              </w:rPr>
              <w:t>,</w:t>
            </w:r>
            <w:r w:rsidRPr="00910F82">
              <w:rPr>
                <w:rFonts w:cs="Calibri"/>
                <w:sz w:val="22"/>
                <w:szCs w:val="22"/>
                <w:lang w:eastAsia="en-GB"/>
              </w:rPr>
              <w:t>80</w:t>
            </w:r>
          </w:p>
        </w:tc>
      </w:tr>
      <w:tr w:rsidR="003C1829" w:rsidRPr="00910F82" w14:paraId="1E0C870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BCD274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México</w:t>
            </w:r>
          </w:p>
        </w:tc>
        <w:tc>
          <w:tcPr>
            <w:tcW w:w="1601" w:type="dxa"/>
            <w:tcBorders>
              <w:top w:val="nil"/>
              <w:left w:val="single" w:sz="4" w:space="0" w:color="auto"/>
              <w:bottom w:val="nil"/>
              <w:right w:val="single" w:sz="4" w:space="0" w:color="auto"/>
            </w:tcBorders>
            <w:shd w:val="clear" w:color="auto" w:fill="auto"/>
            <w:noWrap/>
            <w:vAlign w:val="bottom"/>
            <w:hideMark/>
          </w:tcPr>
          <w:p w14:paraId="4868187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C7F995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262AB86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4FF250A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37E94B77"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1A432FD" w14:textId="0BC53FED"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CANITEC, M</w:t>
            </w:r>
            <w:r w:rsidR="003C1829">
              <w:rPr>
                <w:rFonts w:cs="Calibri"/>
                <w:sz w:val="22"/>
                <w:szCs w:val="22"/>
                <w:lang w:eastAsia="en-GB"/>
              </w:rPr>
              <w:t>é</w:t>
            </w:r>
            <w:r w:rsidR="003C1829" w:rsidRPr="00910F82">
              <w:rPr>
                <w:rFonts w:cs="Calibri"/>
                <w:sz w:val="22"/>
                <w:szCs w:val="22"/>
                <w:lang w:eastAsia="en-GB"/>
              </w:rPr>
              <w:t>xico</w:t>
            </w:r>
          </w:p>
        </w:tc>
        <w:tc>
          <w:tcPr>
            <w:tcW w:w="1601" w:type="dxa"/>
            <w:tcBorders>
              <w:top w:val="nil"/>
              <w:left w:val="single" w:sz="4" w:space="0" w:color="auto"/>
              <w:bottom w:val="nil"/>
              <w:right w:val="single" w:sz="4" w:space="0" w:color="auto"/>
            </w:tcBorders>
            <w:shd w:val="clear" w:color="auto" w:fill="auto"/>
            <w:noWrap/>
            <w:vAlign w:val="bottom"/>
            <w:hideMark/>
          </w:tcPr>
          <w:p w14:paraId="7344F6E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2011-2013</w:t>
            </w:r>
          </w:p>
        </w:tc>
        <w:tc>
          <w:tcPr>
            <w:tcW w:w="1595" w:type="dxa"/>
            <w:tcBorders>
              <w:top w:val="nil"/>
              <w:left w:val="single" w:sz="4" w:space="0" w:color="auto"/>
              <w:bottom w:val="nil"/>
              <w:right w:val="single" w:sz="4" w:space="0" w:color="auto"/>
            </w:tcBorders>
            <w:shd w:val="clear" w:color="auto" w:fill="auto"/>
            <w:noWrap/>
            <w:vAlign w:val="bottom"/>
            <w:hideMark/>
          </w:tcPr>
          <w:p w14:paraId="37C060A5" w14:textId="6FF413A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752</w:t>
            </w:r>
            <w:r w:rsidR="005374DF">
              <w:rPr>
                <w:rFonts w:cs="Calibri"/>
                <w:sz w:val="22"/>
                <w:szCs w:val="22"/>
                <w:lang w:eastAsia="en-GB"/>
              </w:rPr>
              <w:t>,</w:t>
            </w:r>
            <w:r w:rsidRPr="00910F82">
              <w:rPr>
                <w:rFonts w:cs="Calibri"/>
                <w:sz w:val="22"/>
                <w:szCs w:val="22"/>
                <w:lang w:eastAsia="en-GB"/>
              </w:rPr>
              <w:t>00</w:t>
            </w:r>
          </w:p>
        </w:tc>
        <w:tc>
          <w:tcPr>
            <w:tcW w:w="1459" w:type="dxa"/>
            <w:tcBorders>
              <w:top w:val="nil"/>
              <w:left w:val="single" w:sz="4" w:space="0" w:color="auto"/>
              <w:bottom w:val="nil"/>
              <w:right w:val="single" w:sz="4" w:space="0" w:color="auto"/>
            </w:tcBorders>
            <w:shd w:val="clear" w:color="auto" w:fill="auto"/>
            <w:noWrap/>
            <w:vAlign w:val="bottom"/>
            <w:hideMark/>
          </w:tcPr>
          <w:p w14:paraId="6A486F48" w14:textId="40B1BB9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7E21916" w14:textId="533A911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752</w:t>
            </w:r>
            <w:r w:rsidR="005374DF">
              <w:rPr>
                <w:rFonts w:cs="Calibri"/>
                <w:sz w:val="22"/>
                <w:szCs w:val="22"/>
                <w:lang w:eastAsia="en-GB"/>
              </w:rPr>
              <w:t>,</w:t>
            </w:r>
            <w:r w:rsidRPr="00910F82">
              <w:rPr>
                <w:rFonts w:cs="Calibri"/>
                <w:sz w:val="22"/>
                <w:szCs w:val="22"/>
                <w:lang w:eastAsia="en-GB"/>
              </w:rPr>
              <w:t>00</w:t>
            </w:r>
          </w:p>
        </w:tc>
      </w:tr>
      <w:tr w:rsidR="003C1829" w:rsidRPr="00910F82" w14:paraId="7274BC3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C00F26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Pakistán</w:t>
            </w:r>
          </w:p>
        </w:tc>
        <w:tc>
          <w:tcPr>
            <w:tcW w:w="1601" w:type="dxa"/>
            <w:tcBorders>
              <w:top w:val="nil"/>
              <w:left w:val="single" w:sz="4" w:space="0" w:color="auto"/>
              <w:bottom w:val="nil"/>
              <w:right w:val="single" w:sz="4" w:space="0" w:color="auto"/>
            </w:tcBorders>
            <w:shd w:val="clear" w:color="auto" w:fill="auto"/>
            <w:noWrap/>
            <w:vAlign w:val="bottom"/>
            <w:hideMark/>
          </w:tcPr>
          <w:p w14:paraId="1B60B2B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67B4C0A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C501DB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4890B4C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03BF35B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36670F7" w14:textId="32CCA34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CMPak</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Limited</w:t>
            </w:r>
            <w:proofErr w:type="spellEnd"/>
            <w:r w:rsidR="003C1829" w:rsidRPr="00910F82">
              <w:rPr>
                <w:rFonts w:cs="Calibri"/>
                <w:sz w:val="22"/>
                <w:szCs w:val="22"/>
                <w:lang w:eastAsia="en-GB"/>
              </w:rPr>
              <w:t>, Islamabad</w:t>
            </w:r>
          </w:p>
        </w:tc>
        <w:tc>
          <w:tcPr>
            <w:tcW w:w="1601" w:type="dxa"/>
            <w:tcBorders>
              <w:top w:val="nil"/>
              <w:left w:val="single" w:sz="4" w:space="0" w:color="auto"/>
              <w:bottom w:val="nil"/>
              <w:right w:val="single" w:sz="4" w:space="0" w:color="auto"/>
            </w:tcBorders>
            <w:shd w:val="clear" w:color="auto" w:fill="auto"/>
            <w:noWrap/>
            <w:vAlign w:val="bottom"/>
            <w:hideMark/>
          </w:tcPr>
          <w:p w14:paraId="0C08708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2015</w:t>
            </w:r>
          </w:p>
        </w:tc>
        <w:tc>
          <w:tcPr>
            <w:tcW w:w="1595" w:type="dxa"/>
            <w:tcBorders>
              <w:top w:val="nil"/>
              <w:left w:val="single" w:sz="4" w:space="0" w:color="auto"/>
              <w:bottom w:val="nil"/>
              <w:right w:val="single" w:sz="4" w:space="0" w:color="auto"/>
            </w:tcBorders>
            <w:shd w:val="clear" w:color="auto" w:fill="auto"/>
            <w:noWrap/>
            <w:vAlign w:val="bottom"/>
            <w:hideMark/>
          </w:tcPr>
          <w:p w14:paraId="3AD09DE4" w14:textId="1030FE8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925</w:t>
            </w:r>
            <w:r w:rsidR="005374DF">
              <w:rPr>
                <w:rFonts w:cs="Calibri"/>
                <w:sz w:val="22"/>
                <w:szCs w:val="22"/>
                <w:lang w:eastAsia="en-GB"/>
              </w:rPr>
              <w:t>,</w:t>
            </w:r>
            <w:r w:rsidRPr="00910F82">
              <w:rPr>
                <w:rFonts w:cs="Calibri"/>
                <w:sz w:val="22"/>
                <w:szCs w:val="22"/>
                <w:lang w:eastAsia="en-GB"/>
              </w:rPr>
              <w:t>00</w:t>
            </w:r>
          </w:p>
        </w:tc>
        <w:tc>
          <w:tcPr>
            <w:tcW w:w="1459" w:type="dxa"/>
            <w:tcBorders>
              <w:top w:val="nil"/>
              <w:left w:val="single" w:sz="4" w:space="0" w:color="auto"/>
              <w:bottom w:val="nil"/>
              <w:right w:val="single" w:sz="4" w:space="0" w:color="auto"/>
            </w:tcBorders>
            <w:shd w:val="clear" w:color="auto" w:fill="auto"/>
            <w:noWrap/>
            <w:vAlign w:val="bottom"/>
            <w:hideMark/>
          </w:tcPr>
          <w:p w14:paraId="704600ED" w14:textId="6151466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89E80C7" w14:textId="4D4C12A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925</w:t>
            </w:r>
            <w:r w:rsidR="005374DF">
              <w:rPr>
                <w:rFonts w:cs="Calibri"/>
                <w:sz w:val="22"/>
                <w:szCs w:val="22"/>
                <w:lang w:eastAsia="en-GB"/>
              </w:rPr>
              <w:t>,</w:t>
            </w:r>
            <w:r w:rsidRPr="00910F82">
              <w:rPr>
                <w:rFonts w:cs="Calibri"/>
                <w:sz w:val="22"/>
                <w:szCs w:val="22"/>
                <w:lang w:eastAsia="en-GB"/>
              </w:rPr>
              <w:t>00</w:t>
            </w:r>
          </w:p>
        </w:tc>
      </w:tr>
      <w:tr w:rsidR="003C1829" w:rsidRPr="00910F82" w14:paraId="6D640B55"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97CD578" w14:textId="7046571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e </w:t>
            </w:r>
            <w:proofErr w:type="spellStart"/>
            <w:r w:rsidR="003C1829" w:rsidRPr="00910F82">
              <w:rPr>
                <w:rFonts w:cs="Calibri"/>
                <w:sz w:val="22"/>
                <w:szCs w:val="22"/>
                <w:lang w:eastAsia="en-GB"/>
              </w:rPr>
              <w:t>Worlwide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Group</w:t>
            </w:r>
            <w:proofErr w:type="spellEnd"/>
            <w:r w:rsidR="003C1829" w:rsidRPr="00910F82">
              <w:rPr>
                <w:rFonts w:cs="Calibri"/>
                <w:sz w:val="22"/>
                <w:szCs w:val="22"/>
                <w:lang w:eastAsia="en-GB"/>
              </w:rPr>
              <w:t>, Islamabad</w:t>
            </w:r>
          </w:p>
        </w:tc>
        <w:tc>
          <w:tcPr>
            <w:tcW w:w="1601" w:type="dxa"/>
            <w:tcBorders>
              <w:top w:val="nil"/>
              <w:left w:val="single" w:sz="4" w:space="0" w:color="auto"/>
              <w:bottom w:val="nil"/>
              <w:right w:val="single" w:sz="4" w:space="0" w:color="auto"/>
            </w:tcBorders>
            <w:shd w:val="clear" w:color="auto" w:fill="auto"/>
            <w:noWrap/>
            <w:vAlign w:val="bottom"/>
            <w:hideMark/>
          </w:tcPr>
          <w:p w14:paraId="25163F9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2011-2013</w:t>
            </w:r>
          </w:p>
        </w:tc>
        <w:tc>
          <w:tcPr>
            <w:tcW w:w="1595" w:type="dxa"/>
            <w:tcBorders>
              <w:top w:val="nil"/>
              <w:left w:val="single" w:sz="4" w:space="0" w:color="auto"/>
              <w:bottom w:val="nil"/>
              <w:right w:val="single" w:sz="4" w:space="0" w:color="auto"/>
            </w:tcBorders>
            <w:shd w:val="clear" w:color="auto" w:fill="auto"/>
            <w:noWrap/>
            <w:vAlign w:val="bottom"/>
            <w:hideMark/>
          </w:tcPr>
          <w:p w14:paraId="6191C237" w14:textId="54090EE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652</w:t>
            </w:r>
            <w:r w:rsidR="005374DF">
              <w:rPr>
                <w:rFonts w:cs="Calibri"/>
                <w:sz w:val="22"/>
                <w:szCs w:val="22"/>
                <w:lang w:eastAsia="en-GB"/>
              </w:rPr>
              <w:t>,</w:t>
            </w:r>
            <w:r w:rsidRPr="00910F82">
              <w:rPr>
                <w:rFonts w:cs="Calibri"/>
                <w:sz w:val="22"/>
                <w:szCs w:val="22"/>
                <w:lang w:eastAsia="en-GB"/>
              </w:rPr>
              <w:t>65</w:t>
            </w:r>
          </w:p>
        </w:tc>
        <w:tc>
          <w:tcPr>
            <w:tcW w:w="1459" w:type="dxa"/>
            <w:tcBorders>
              <w:top w:val="nil"/>
              <w:left w:val="single" w:sz="4" w:space="0" w:color="auto"/>
              <w:bottom w:val="nil"/>
              <w:right w:val="single" w:sz="4" w:space="0" w:color="auto"/>
            </w:tcBorders>
            <w:shd w:val="clear" w:color="auto" w:fill="auto"/>
            <w:noWrap/>
            <w:vAlign w:val="bottom"/>
            <w:hideMark/>
          </w:tcPr>
          <w:p w14:paraId="2FD4B3B0" w14:textId="4DB0B76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DFE3C82" w14:textId="244509B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652</w:t>
            </w:r>
            <w:r w:rsidR="005374DF">
              <w:rPr>
                <w:rFonts w:cs="Calibri"/>
                <w:sz w:val="22"/>
                <w:szCs w:val="22"/>
                <w:lang w:eastAsia="en-GB"/>
              </w:rPr>
              <w:t>,</w:t>
            </w:r>
            <w:r w:rsidRPr="00910F82">
              <w:rPr>
                <w:rFonts w:cs="Calibri"/>
                <w:sz w:val="22"/>
                <w:szCs w:val="22"/>
                <w:lang w:eastAsia="en-GB"/>
              </w:rPr>
              <w:t>65</w:t>
            </w:r>
          </w:p>
        </w:tc>
      </w:tr>
      <w:tr w:rsidR="003C1829" w:rsidRPr="00910F82" w14:paraId="01CB661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213C05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Papúa Nueva Guinea</w:t>
            </w:r>
          </w:p>
        </w:tc>
        <w:tc>
          <w:tcPr>
            <w:tcW w:w="1601" w:type="dxa"/>
            <w:tcBorders>
              <w:top w:val="nil"/>
              <w:left w:val="single" w:sz="4" w:space="0" w:color="auto"/>
              <w:bottom w:val="nil"/>
              <w:right w:val="single" w:sz="4" w:space="0" w:color="auto"/>
            </w:tcBorders>
            <w:shd w:val="clear" w:color="auto" w:fill="auto"/>
            <w:noWrap/>
            <w:vAlign w:val="bottom"/>
            <w:hideMark/>
          </w:tcPr>
          <w:p w14:paraId="3AC71BE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03874E2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8CD2B9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20D42D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09AF5DD5" w14:textId="77777777" w:rsidTr="005374DF">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73193F2C" w14:textId="181B2807"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Awal</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Telcommunications</w:t>
            </w:r>
            <w:proofErr w:type="spellEnd"/>
            <w:r w:rsidR="003C1829" w:rsidRPr="00910F82">
              <w:rPr>
                <w:rFonts w:cs="Calibri"/>
                <w:sz w:val="22"/>
                <w:szCs w:val="22"/>
                <w:lang w:eastAsia="en-GB"/>
              </w:rPr>
              <w:t xml:space="preserve"> Corp. Ltd., Port</w:t>
            </w:r>
            <w:r w:rsidR="003C1829">
              <w:rPr>
                <w:rFonts w:cs="Calibri"/>
                <w:sz w:val="22"/>
                <w:szCs w:val="22"/>
                <w:lang w:eastAsia="en-GB"/>
              </w:rPr>
              <w:t> </w:t>
            </w:r>
            <w:r w:rsidR="003C1829" w:rsidRPr="00910F82">
              <w:rPr>
                <w:rFonts w:cs="Calibri"/>
                <w:sz w:val="22"/>
                <w:szCs w:val="22"/>
                <w:lang w:eastAsia="en-GB"/>
              </w:rPr>
              <w:t>Moresby</w:t>
            </w:r>
          </w:p>
        </w:tc>
        <w:tc>
          <w:tcPr>
            <w:tcW w:w="1601" w:type="dxa"/>
            <w:tcBorders>
              <w:top w:val="nil"/>
              <w:left w:val="single" w:sz="4" w:space="0" w:color="auto"/>
              <w:bottom w:val="nil"/>
              <w:right w:val="single" w:sz="4" w:space="0" w:color="auto"/>
            </w:tcBorders>
            <w:shd w:val="clear" w:color="auto" w:fill="auto"/>
            <w:noWrap/>
            <w:vAlign w:val="bottom"/>
            <w:hideMark/>
          </w:tcPr>
          <w:p w14:paraId="2A99769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2017-2020</w:t>
            </w:r>
          </w:p>
        </w:tc>
        <w:tc>
          <w:tcPr>
            <w:tcW w:w="1595" w:type="dxa"/>
            <w:tcBorders>
              <w:top w:val="nil"/>
              <w:left w:val="single" w:sz="4" w:space="0" w:color="auto"/>
              <w:bottom w:val="nil"/>
              <w:right w:val="single" w:sz="4" w:space="0" w:color="auto"/>
            </w:tcBorders>
            <w:shd w:val="clear" w:color="auto" w:fill="auto"/>
            <w:noWrap/>
            <w:vAlign w:val="bottom"/>
            <w:hideMark/>
          </w:tcPr>
          <w:p w14:paraId="5C687113" w14:textId="2554EE9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549</w:t>
            </w:r>
            <w:r w:rsidR="005374DF">
              <w:rPr>
                <w:rFonts w:cs="Calibri"/>
                <w:sz w:val="22"/>
                <w:szCs w:val="22"/>
                <w:lang w:eastAsia="en-GB"/>
              </w:rPr>
              <w:t>,</w:t>
            </w:r>
            <w:r w:rsidRPr="00910F82">
              <w:rPr>
                <w:rFonts w:cs="Calibri"/>
                <w:sz w:val="22"/>
                <w:szCs w:val="22"/>
                <w:lang w:eastAsia="en-GB"/>
              </w:rPr>
              <w:t>64</w:t>
            </w:r>
          </w:p>
        </w:tc>
        <w:tc>
          <w:tcPr>
            <w:tcW w:w="1459" w:type="dxa"/>
            <w:tcBorders>
              <w:top w:val="nil"/>
              <w:left w:val="single" w:sz="4" w:space="0" w:color="auto"/>
              <w:bottom w:val="nil"/>
              <w:right w:val="single" w:sz="4" w:space="0" w:color="auto"/>
            </w:tcBorders>
            <w:shd w:val="clear" w:color="auto" w:fill="auto"/>
            <w:noWrap/>
            <w:vAlign w:val="bottom"/>
            <w:hideMark/>
          </w:tcPr>
          <w:p w14:paraId="2DC6D266" w14:textId="64154D4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F826D7E" w14:textId="5F391FE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549</w:t>
            </w:r>
            <w:r w:rsidR="005374DF">
              <w:rPr>
                <w:rFonts w:cs="Calibri"/>
                <w:sz w:val="22"/>
                <w:szCs w:val="22"/>
                <w:lang w:eastAsia="en-GB"/>
              </w:rPr>
              <w:t>,</w:t>
            </w:r>
            <w:r w:rsidRPr="00910F82">
              <w:rPr>
                <w:rFonts w:cs="Calibri"/>
                <w:sz w:val="22"/>
                <w:szCs w:val="22"/>
                <w:lang w:eastAsia="en-GB"/>
              </w:rPr>
              <w:t>64</w:t>
            </w:r>
          </w:p>
        </w:tc>
      </w:tr>
      <w:tr w:rsidR="003C1829" w:rsidRPr="00910F82" w14:paraId="473B2E9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7AF6CC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Qatar</w:t>
            </w:r>
          </w:p>
        </w:tc>
        <w:tc>
          <w:tcPr>
            <w:tcW w:w="1601" w:type="dxa"/>
            <w:tcBorders>
              <w:top w:val="nil"/>
              <w:left w:val="single" w:sz="4" w:space="0" w:color="auto"/>
              <w:bottom w:val="nil"/>
              <w:right w:val="single" w:sz="4" w:space="0" w:color="auto"/>
            </w:tcBorders>
            <w:shd w:val="clear" w:color="auto" w:fill="auto"/>
            <w:noWrap/>
            <w:vAlign w:val="bottom"/>
            <w:hideMark/>
          </w:tcPr>
          <w:p w14:paraId="0FEDC5B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2FC6139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5CEB084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FA8BBD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3371DDF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476A6D4" w14:textId="7C0C73B3"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Ooredoo, Doha</w:t>
            </w:r>
          </w:p>
        </w:tc>
        <w:tc>
          <w:tcPr>
            <w:tcW w:w="1601" w:type="dxa"/>
            <w:tcBorders>
              <w:top w:val="nil"/>
              <w:left w:val="single" w:sz="4" w:space="0" w:color="auto"/>
              <w:bottom w:val="nil"/>
              <w:right w:val="single" w:sz="4" w:space="0" w:color="auto"/>
            </w:tcBorders>
            <w:shd w:val="clear" w:color="auto" w:fill="auto"/>
            <w:noWrap/>
            <w:vAlign w:val="bottom"/>
            <w:hideMark/>
          </w:tcPr>
          <w:p w14:paraId="16EADC4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2019-2020</w:t>
            </w:r>
          </w:p>
        </w:tc>
        <w:tc>
          <w:tcPr>
            <w:tcW w:w="1595" w:type="dxa"/>
            <w:tcBorders>
              <w:top w:val="nil"/>
              <w:left w:val="single" w:sz="4" w:space="0" w:color="auto"/>
              <w:bottom w:val="nil"/>
              <w:right w:val="single" w:sz="4" w:space="0" w:color="auto"/>
            </w:tcBorders>
            <w:shd w:val="clear" w:color="auto" w:fill="auto"/>
            <w:noWrap/>
            <w:vAlign w:val="bottom"/>
            <w:hideMark/>
          </w:tcPr>
          <w:p w14:paraId="4B121BD0" w14:textId="0605430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76</w:t>
            </w:r>
            <w:r w:rsidR="005374DF">
              <w:rPr>
                <w:rFonts w:cs="Calibri"/>
                <w:sz w:val="22"/>
                <w:szCs w:val="22"/>
                <w:lang w:eastAsia="en-GB"/>
              </w:rPr>
              <w:t xml:space="preserve"> </w:t>
            </w:r>
            <w:r w:rsidRPr="00910F82">
              <w:rPr>
                <w:rFonts w:cs="Calibri"/>
                <w:sz w:val="22"/>
                <w:szCs w:val="22"/>
                <w:lang w:eastAsia="en-GB"/>
              </w:rPr>
              <w:t>806</w:t>
            </w:r>
            <w:r w:rsidR="005374DF">
              <w:rPr>
                <w:rFonts w:cs="Calibri"/>
                <w:sz w:val="22"/>
                <w:szCs w:val="22"/>
                <w:lang w:eastAsia="en-GB"/>
              </w:rPr>
              <w:t>,</w:t>
            </w:r>
            <w:r w:rsidRPr="00910F82">
              <w:rPr>
                <w:rFonts w:cs="Calibri"/>
                <w:sz w:val="22"/>
                <w:szCs w:val="22"/>
                <w:lang w:eastAsia="en-GB"/>
              </w:rPr>
              <w:t>35</w:t>
            </w:r>
          </w:p>
        </w:tc>
        <w:tc>
          <w:tcPr>
            <w:tcW w:w="1459" w:type="dxa"/>
            <w:tcBorders>
              <w:top w:val="nil"/>
              <w:left w:val="single" w:sz="4" w:space="0" w:color="auto"/>
              <w:bottom w:val="nil"/>
              <w:right w:val="single" w:sz="4" w:space="0" w:color="auto"/>
            </w:tcBorders>
            <w:shd w:val="clear" w:color="auto" w:fill="auto"/>
            <w:noWrap/>
            <w:vAlign w:val="bottom"/>
            <w:hideMark/>
          </w:tcPr>
          <w:p w14:paraId="10C1C9FD" w14:textId="717B303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56EB710" w14:textId="642256E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76</w:t>
            </w:r>
            <w:r w:rsidR="005374DF">
              <w:rPr>
                <w:rFonts w:cs="Calibri"/>
                <w:sz w:val="22"/>
                <w:szCs w:val="22"/>
                <w:lang w:eastAsia="en-GB"/>
              </w:rPr>
              <w:t xml:space="preserve"> </w:t>
            </w:r>
            <w:r w:rsidRPr="00910F82">
              <w:rPr>
                <w:rFonts w:cs="Calibri"/>
                <w:sz w:val="22"/>
                <w:szCs w:val="22"/>
                <w:lang w:eastAsia="en-GB"/>
              </w:rPr>
              <w:t>806</w:t>
            </w:r>
            <w:r w:rsidR="005374DF">
              <w:rPr>
                <w:rFonts w:cs="Calibri"/>
                <w:sz w:val="22"/>
                <w:szCs w:val="22"/>
                <w:lang w:eastAsia="en-GB"/>
              </w:rPr>
              <w:t>,</w:t>
            </w:r>
            <w:r w:rsidRPr="00910F82">
              <w:rPr>
                <w:rFonts w:cs="Calibri"/>
                <w:sz w:val="22"/>
                <w:szCs w:val="22"/>
                <w:lang w:eastAsia="en-GB"/>
              </w:rPr>
              <w:t>35</w:t>
            </w:r>
          </w:p>
        </w:tc>
      </w:tr>
      <w:tr w:rsidR="003C1829" w:rsidRPr="00910F82" w14:paraId="2A530131"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25C4D9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 xml:space="preserve">República de </w:t>
            </w:r>
            <w:proofErr w:type="spellStart"/>
            <w:r w:rsidRPr="00E50BA0">
              <w:rPr>
                <w:rFonts w:cs="Calibri"/>
                <w:b/>
                <w:bCs/>
                <w:sz w:val="22"/>
                <w:szCs w:val="22"/>
                <w:lang w:eastAsia="en-GB"/>
              </w:rPr>
              <w:t>Rwanda</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1A18F73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AD1BC2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B2BC13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08A12D4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4C81F5C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D618D11" w14:textId="381AF06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Univ.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Rwanda</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College</w:t>
            </w:r>
            <w:proofErr w:type="spellEnd"/>
            <w:r w:rsidR="003C1829" w:rsidRPr="00910F82">
              <w:rPr>
                <w:rFonts w:cs="Calibri"/>
                <w:sz w:val="22"/>
                <w:szCs w:val="22"/>
                <w:lang w:eastAsia="en-GB"/>
              </w:rPr>
              <w:t xml:space="preserve"> and </w:t>
            </w:r>
            <w:proofErr w:type="spellStart"/>
            <w:r w:rsidR="003C1829" w:rsidRPr="00910F82">
              <w:rPr>
                <w:rFonts w:cs="Calibri"/>
                <w:sz w:val="22"/>
                <w:szCs w:val="22"/>
                <w:lang w:eastAsia="en-GB"/>
              </w:rPr>
              <w:t>Tech</w:t>
            </w:r>
            <w:proofErr w:type="spellEnd"/>
            <w:r w:rsidR="003C1829" w:rsidRPr="00910F82">
              <w:rPr>
                <w:rFonts w:cs="Calibri"/>
                <w:sz w:val="22"/>
                <w:szCs w:val="22"/>
                <w:lang w:eastAsia="en-GB"/>
              </w:rPr>
              <w:t>., Kigali</w:t>
            </w:r>
          </w:p>
        </w:tc>
        <w:tc>
          <w:tcPr>
            <w:tcW w:w="1601" w:type="dxa"/>
            <w:tcBorders>
              <w:top w:val="nil"/>
              <w:left w:val="single" w:sz="4" w:space="0" w:color="auto"/>
              <w:bottom w:val="nil"/>
              <w:right w:val="single" w:sz="4" w:space="0" w:color="auto"/>
            </w:tcBorders>
            <w:shd w:val="clear" w:color="auto" w:fill="auto"/>
            <w:noWrap/>
            <w:vAlign w:val="bottom"/>
            <w:hideMark/>
          </w:tcPr>
          <w:p w14:paraId="326D9DF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w:t>
            </w:r>
          </w:p>
        </w:tc>
        <w:tc>
          <w:tcPr>
            <w:tcW w:w="1595" w:type="dxa"/>
            <w:tcBorders>
              <w:top w:val="nil"/>
              <w:left w:val="single" w:sz="4" w:space="0" w:color="auto"/>
              <w:bottom w:val="nil"/>
              <w:right w:val="single" w:sz="4" w:space="0" w:color="auto"/>
            </w:tcBorders>
            <w:shd w:val="clear" w:color="auto" w:fill="auto"/>
            <w:noWrap/>
            <w:vAlign w:val="bottom"/>
            <w:hideMark/>
          </w:tcPr>
          <w:p w14:paraId="3251EFF0" w14:textId="0726D10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299</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bottom"/>
            <w:hideMark/>
          </w:tcPr>
          <w:p w14:paraId="0C6E908C" w14:textId="21B75BB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8AC13D8" w14:textId="389B90D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299</w:t>
            </w:r>
            <w:r w:rsidR="005374DF">
              <w:rPr>
                <w:rFonts w:cs="Calibri"/>
                <w:sz w:val="22"/>
                <w:szCs w:val="22"/>
                <w:lang w:eastAsia="en-GB"/>
              </w:rPr>
              <w:t>,</w:t>
            </w:r>
            <w:r w:rsidRPr="00910F82">
              <w:rPr>
                <w:rFonts w:cs="Calibri"/>
                <w:sz w:val="22"/>
                <w:szCs w:val="22"/>
                <w:lang w:eastAsia="en-GB"/>
              </w:rPr>
              <w:t>55</w:t>
            </w:r>
          </w:p>
        </w:tc>
      </w:tr>
      <w:tr w:rsidR="003C1829" w:rsidRPr="00910F82" w14:paraId="3B1B716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0BF730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Federación de Rusia</w:t>
            </w:r>
          </w:p>
        </w:tc>
        <w:tc>
          <w:tcPr>
            <w:tcW w:w="1601" w:type="dxa"/>
            <w:tcBorders>
              <w:top w:val="nil"/>
              <w:left w:val="single" w:sz="4" w:space="0" w:color="auto"/>
              <w:bottom w:val="nil"/>
              <w:right w:val="single" w:sz="4" w:space="0" w:color="auto"/>
            </w:tcBorders>
            <w:shd w:val="clear" w:color="auto" w:fill="auto"/>
            <w:noWrap/>
            <w:vAlign w:val="bottom"/>
            <w:hideMark/>
          </w:tcPr>
          <w:p w14:paraId="3BAC4D7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C24FFC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27694C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A362AF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3E7D665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6D9E87D" w14:textId="6F1D7D3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IRPO ACISO, </w:t>
            </w:r>
            <w:r w:rsidR="003C1829" w:rsidRPr="00E50BA0">
              <w:rPr>
                <w:rFonts w:cs="Calibri"/>
                <w:sz w:val="22"/>
                <w:szCs w:val="22"/>
                <w:lang w:eastAsia="en-GB"/>
              </w:rPr>
              <w:t>Moscú</w:t>
            </w:r>
          </w:p>
        </w:tc>
        <w:tc>
          <w:tcPr>
            <w:tcW w:w="1601" w:type="dxa"/>
            <w:tcBorders>
              <w:top w:val="nil"/>
              <w:left w:val="single" w:sz="4" w:space="0" w:color="auto"/>
              <w:bottom w:val="nil"/>
              <w:right w:val="single" w:sz="4" w:space="0" w:color="auto"/>
            </w:tcBorders>
            <w:shd w:val="clear" w:color="auto" w:fill="auto"/>
            <w:noWrap/>
            <w:vAlign w:val="bottom"/>
            <w:hideMark/>
          </w:tcPr>
          <w:p w14:paraId="10B8D11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2013-2014</w:t>
            </w:r>
          </w:p>
        </w:tc>
        <w:tc>
          <w:tcPr>
            <w:tcW w:w="1595" w:type="dxa"/>
            <w:tcBorders>
              <w:top w:val="nil"/>
              <w:left w:val="single" w:sz="4" w:space="0" w:color="auto"/>
              <w:bottom w:val="nil"/>
              <w:right w:val="single" w:sz="4" w:space="0" w:color="auto"/>
            </w:tcBorders>
            <w:shd w:val="clear" w:color="auto" w:fill="auto"/>
            <w:noWrap/>
            <w:vAlign w:val="bottom"/>
            <w:hideMark/>
          </w:tcPr>
          <w:p w14:paraId="1D3B06E0" w14:textId="06CF9EE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861</w:t>
            </w:r>
            <w:r w:rsidR="005374DF">
              <w:rPr>
                <w:rFonts w:cs="Calibri"/>
                <w:sz w:val="22"/>
                <w:szCs w:val="22"/>
                <w:lang w:eastAsia="en-GB"/>
              </w:rPr>
              <w:t>,</w:t>
            </w:r>
            <w:r w:rsidRPr="00910F82">
              <w:rPr>
                <w:rFonts w:cs="Calibri"/>
                <w:sz w:val="22"/>
                <w:szCs w:val="22"/>
                <w:lang w:eastAsia="en-GB"/>
              </w:rPr>
              <w:t>95</w:t>
            </w:r>
          </w:p>
        </w:tc>
        <w:tc>
          <w:tcPr>
            <w:tcW w:w="1459" w:type="dxa"/>
            <w:tcBorders>
              <w:top w:val="nil"/>
              <w:left w:val="single" w:sz="4" w:space="0" w:color="auto"/>
              <w:bottom w:val="nil"/>
              <w:right w:val="single" w:sz="4" w:space="0" w:color="auto"/>
            </w:tcBorders>
            <w:shd w:val="clear" w:color="auto" w:fill="auto"/>
            <w:noWrap/>
            <w:vAlign w:val="bottom"/>
            <w:hideMark/>
          </w:tcPr>
          <w:p w14:paraId="7C8381D5" w14:textId="0B369C1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C18CD00" w14:textId="4BFB7B2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861</w:t>
            </w:r>
            <w:r w:rsidR="005374DF">
              <w:rPr>
                <w:rFonts w:cs="Calibri"/>
                <w:sz w:val="22"/>
                <w:szCs w:val="22"/>
                <w:lang w:eastAsia="en-GB"/>
              </w:rPr>
              <w:t>,</w:t>
            </w:r>
            <w:r w:rsidRPr="00910F82">
              <w:rPr>
                <w:rFonts w:cs="Calibri"/>
                <w:sz w:val="22"/>
                <w:szCs w:val="22"/>
                <w:lang w:eastAsia="en-GB"/>
              </w:rPr>
              <w:t>95</w:t>
            </w:r>
          </w:p>
        </w:tc>
      </w:tr>
      <w:tr w:rsidR="003C1829" w:rsidRPr="00910F82" w14:paraId="69B7B17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BCB3226" w14:textId="35E6BD8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Mobix</w:t>
            </w:r>
            <w:proofErr w:type="spellEnd"/>
            <w:r w:rsidR="003C1829" w:rsidRPr="00910F82">
              <w:rPr>
                <w:rFonts w:cs="Calibri"/>
                <w:sz w:val="22"/>
                <w:szCs w:val="22"/>
                <w:lang w:eastAsia="en-GB"/>
              </w:rPr>
              <w:t xml:space="preserve"> Chip LLC, </w:t>
            </w:r>
            <w:r w:rsidR="003C1829" w:rsidRPr="00E50BA0">
              <w:rPr>
                <w:rFonts w:cs="Calibri"/>
                <w:sz w:val="22"/>
                <w:szCs w:val="22"/>
                <w:lang w:eastAsia="en-GB"/>
              </w:rPr>
              <w:t>Moscú</w:t>
            </w:r>
          </w:p>
        </w:tc>
        <w:tc>
          <w:tcPr>
            <w:tcW w:w="1601" w:type="dxa"/>
            <w:tcBorders>
              <w:top w:val="nil"/>
              <w:left w:val="single" w:sz="4" w:space="0" w:color="auto"/>
              <w:bottom w:val="nil"/>
              <w:right w:val="single" w:sz="4" w:space="0" w:color="auto"/>
            </w:tcBorders>
            <w:shd w:val="clear" w:color="auto" w:fill="auto"/>
            <w:noWrap/>
            <w:vAlign w:val="bottom"/>
            <w:hideMark/>
          </w:tcPr>
          <w:p w14:paraId="6D4FDE4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2013-2014</w:t>
            </w:r>
          </w:p>
        </w:tc>
        <w:tc>
          <w:tcPr>
            <w:tcW w:w="1595" w:type="dxa"/>
            <w:tcBorders>
              <w:top w:val="nil"/>
              <w:left w:val="single" w:sz="4" w:space="0" w:color="auto"/>
              <w:bottom w:val="nil"/>
              <w:right w:val="single" w:sz="4" w:space="0" w:color="auto"/>
            </w:tcBorders>
            <w:shd w:val="clear" w:color="auto" w:fill="auto"/>
            <w:noWrap/>
            <w:vAlign w:val="bottom"/>
            <w:hideMark/>
          </w:tcPr>
          <w:p w14:paraId="2C0E4698" w14:textId="517D394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w:t>
            </w:r>
            <w:r w:rsidR="005374DF">
              <w:rPr>
                <w:rFonts w:cs="Calibri"/>
                <w:sz w:val="22"/>
                <w:szCs w:val="22"/>
                <w:lang w:eastAsia="en-GB"/>
              </w:rPr>
              <w:t xml:space="preserve"> </w:t>
            </w:r>
            <w:r w:rsidRPr="00910F82">
              <w:rPr>
                <w:rFonts w:cs="Calibri"/>
                <w:sz w:val="22"/>
                <w:szCs w:val="22"/>
                <w:lang w:eastAsia="en-GB"/>
              </w:rPr>
              <w:t>600</w:t>
            </w:r>
            <w:r w:rsidR="005374DF">
              <w:rPr>
                <w:rFonts w:cs="Calibri"/>
                <w:sz w:val="22"/>
                <w:szCs w:val="22"/>
                <w:lang w:eastAsia="en-GB"/>
              </w:rPr>
              <w:t>,</w:t>
            </w:r>
            <w:r w:rsidRPr="00910F82">
              <w:rPr>
                <w:rFonts w:cs="Calibri"/>
                <w:sz w:val="22"/>
                <w:szCs w:val="22"/>
                <w:lang w:eastAsia="en-GB"/>
              </w:rPr>
              <w:t>70</w:t>
            </w:r>
          </w:p>
        </w:tc>
        <w:tc>
          <w:tcPr>
            <w:tcW w:w="1459" w:type="dxa"/>
            <w:tcBorders>
              <w:top w:val="nil"/>
              <w:left w:val="single" w:sz="4" w:space="0" w:color="auto"/>
              <w:bottom w:val="nil"/>
              <w:right w:val="single" w:sz="4" w:space="0" w:color="auto"/>
            </w:tcBorders>
            <w:shd w:val="clear" w:color="auto" w:fill="auto"/>
            <w:noWrap/>
            <w:vAlign w:val="bottom"/>
            <w:hideMark/>
          </w:tcPr>
          <w:p w14:paraId="3AB70D1C" w14:textId="45C1662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B7EC77C" w14:textId="77B43B2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w:t>
            </w:r>
            <w:r w:rsidR="005374DF">
              <w:rPr>
                <w:rFonts w:cs="Calibri"/>
                <w:sz w:val="22"/>
                <w:szCs w:val="22"/>
                <w:lang w:eastAsia="en-GB"/>
              </w:rPr>
              <w:t xml:space="preserve"> </w:t>
            </w:r>
            <w:r w:rsidRPr="00910F82">
              <w:rPr>
                <w:rFonts w:cs="Calibri"/>
                <w:sz w:val="22"/>
                <w:szCs w:val="22"/>
                <w:lang w:eastAsia="en-GB"/>
              </w:rPr>
              <w:t>600</w:t>
            </w:r>
            <w:r w:rsidR="005374DF">
              <w:rPr>
                <w:rFonts w:cs="Calibri"/>
                <w:sz w:val="22"/>
                <w:szCs w:val="22"/>
                <w:lang w:eastAsia="en-GB"/>
              </w:rPr>
              <w:t>,</w:t>
            </w:r>
            <w:r w:rsidRPr="00910F82">
              <w:rPr>
                <w:rFonts w:cs="Calibri"/>
                <w:sz w:val="22"/>
                <w:szCs w:val="22"/>
                <w:lang w:eastAsia="en-GB"/>
              </w:rPr>
              <w:t>70</w:t>
            </w:r>
          </w:p>
        </w:tc>
      </w:tr>
      <w:tr w:rsidR="003C1829" w:rsidRPr="00910F82" w14:paraId="63A78E1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721199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Santo Tomé y Príncipe</w:t>
            </w:r>
          </w:p>
        </w:tc>
        <w:tc>
          <w:tcPr>
            <w:tcW w:w="1601" w:type="dxa"/>
            <w:tcBorders>
              <w:top w:val="nil"/>
              <w:left w:val="single" w:sz="4" w:space="0" w:color="auto"/>
              <w:bottom w:val="nil"/>
              <w:right w:val="single" w:sz="4" w:space="0" w:color="auto"/>
            </w:tcBorders>
            <w:shd w:val="clear" w:color="auto" w:fill="auto"/>
            <w:noWrap/>
            <w:vAlign w:val="bottom"/>
            <w:hideMark/>
          </w:tcPr>
          <w:p w14:paraId="5BE0C35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8B31E5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A9F2CB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7827AA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566306F8"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E03D2B7" w14:textId="17F5923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Unitel, STP, </w:t>
            </w:r>
            <w:r w:rsidR="003C1829" w:rsidRPr="00E50BA0">
              <w:rPr>
                <w:rFonts w:cs="Calibri"/>
                <w:sz w:val="22"/>
                <w:szCs w:val="22"/>
                <w:lang w:eastAsia="en-GB"/>
              </w:rPr>
              <w:t>Santo Tomé</w:t>
            </w:r>
          </w:p>
        </w:tc>
        <w:tc>
          <w:tcPr>
            <w:tcW w:w="1601" w:type="dxa"/>
            <w:tcBorders>
              <w:top w:val="nil"/>
              <w:left w:val="single" w:sz="4" w:space="0" w:color="auto"/>
              <w:bottom w:val="nil"/>
              <w:right w:val="single" w:sz="4" w:space="0" w:color="auto"/>
            </w:tcBorders>
            <w:shd w:val="clear" w:color="auto" w:fill="auto"/>
            <w:noWrap/>
            <w:vAlign w:val="bottom"/>
            <w:hideMark/>
          </w:tcPr>
          <w:p w14:paraId="63B78AB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1350D52A" w14:textId="4E82145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1F0E6176" w14:textId="6A5E2A0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5BD9E00" w14:textId="01A171A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53903F15"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00F2EF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E50BA0">
              <w:rPr>
                <w:rFonts w:cs="Calibri"/>
                <w:b/>
                <w:bCs/>
                <w:sz w:val="22"/>
                <w:szCs w:val="22"/>
                <w:lang w:eastAsia="en-GB"/>
              </w:rPr>
              <w:t>Arabia Saudita</w:t>
            </w:r>
          </w:p>
        </w:tc>
        <w:tc>
          <w:tcPr>
            <w:tcW w:w="1601" w:type="dxa"/>
            <w:tcBorders>
              <w:top w:val="nil"/>
              <w:left w:val="single" w:sz="4" w:space="0" w:color="auto"/>
              <w:bottom w:val="nil"/>
              <w:right w:val="single" w:sz="4" w:space="0" w:color="auto"/>
            </w:tcBorders>
            <w:shd w:val="clear" w:color="auto" w:fill="auto"/>
            <w:noWrap/>
            <w:vAlign w:val="bottom"/>
            <w:hideMark/>
          </w:tcPr>
          <w:p w14:paraId="518874A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AF0A8E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D8C652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0E11951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09E9C33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FD0F247" w14:textId="4F26C852"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Electronia</w:t>
            </w:r>
            <w:proofErr w:type="spellEnd"/>
            <w:r w:rsidR="003C1829" w:rsidRPr="00910F82">
              <w:rPr>
                <w:rFonts w:cs="Calibri"/>
                <w:sz w:val="22"/>
                <w:szCs w:val="22"/>
                <w:lang w:eastAsia="en-GB"/>
              </w:rPr>
              <w:t xml:space="preserve">, Ltd., Al </w:t>
            </w:r>
            <w:proofErr w:type="spellStart"/>
            <w:r w:rsidR="003C1829" w:rsidRPr="00910F82">
              <w:rPr>
                <w:rFonts w:cs="Calibri"/>
                <w:sz w:val="22"/>
                <w:szCs w:val="22"/>
                <w:lang w:eastAsia="en-GB"/>
              </w:rPr>
              <w:t>Khubar</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6DEB6BF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2008-2010</w:t>
            </w:r>
          </w:p>
        </w:tc>
        <w:tc>
          <w:tcPr>
            <w:tcW w:w="1595" w:type="dxa"/>
            <w:tcBorders>
              <w:top w:val="nil"/>
              <w:left w:val="single" w:sz="4" w:space="0" w:color="auto"/>
              <w:bottom w:val="nil"/>
              <w:right w:val="single" w:sz="4" w:space="0" w:color="auto"/>
            </w:tcBorders>
            <w:shd w:val="clear" w:color="auto" w:fill="auto"/>
            <w:noWrap/>
            <w:vAlign w:val="bottom"/>
            <w:hideMark/>
          </w:tcPr>
          <w:p w14:paraId="7B9A3C05" w14:textId="499714A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849</w:t>
            </w:r>
            <w:r w:rsidR="005374DF">
              <w:rPr>
                <w:rFonts w:cs="Calibri"/>
                <w:sz w:val="22"/>
                <w:szCs w:val="22"/>
                <w:lang w:eastAsia="en-GB"/>
              </w:rPr>
              <w:t>,</w:t>
            </w:r>
            <w:r w:rsidRPr="00910F82">
              <w:rPr>
                <w:rFonts w:cs="Calibri"/>
                <w:sz w:val="22"/>
                <w:szCs w:val="22"/>
                <w:lang w:eastAsia="en-GB"/>
              </w:rPr>
              <w:t>45</w:t>
            </w:r>
          </w:p>
        </w:tc>
        <w:tc>
          <w:tcPr>
            <w:tcW w:w="1459" w:type="dxa"/>
            <w:tcBorders>
              <w:top w:val="nil"/>
              <w:left w:val="single" w:sz="4" w:space="0" w:color="auto"/>
              <w:bottom w:val="nil"/>
              <w:right w:val="single" w:sz="4" w:space="0" w:color="auto"/>
            </w:tcBorders>
            <w:shd w:val="clear" w:color="auto" w:fill="auto"/>
            <w:noWrap/>
            <w:vAlign w:val="bottom"/>
            <w:hideMark/>
          </w:tcPr>
          <w:p w14:paraId="66FD82BA" w14:textId="3B29550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68CFD9A" w14:textId="543B252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849</w:t>
            </w:r>
            <w:r w:rsidR="005374DF">
              <w:rPr>
                <w:rFonts w:cs="Calibri"/>
                <w:sz w:val="22"/>
                <w:szCs w:val="22"/>
                <w:lang w:eastAsia="en-GB"/>
              </w:rPr>
              <w:t>,</w:t>
            </w:r>
            <w:r w:rsidRPr="00910F82">
              <w:rPr>
                <w:rFonts w:cs="Calibri"/>
                <w:sz w:val="22"/>
                <w:szCs w:val="22"/>
                <w:lang w:eastAsia="en-GB"/>
              </w:rPr>
              <w:t>45</w:t>
            </w:r>
          </w:p>
        </w:tc>
      </w:tr>
      <w:tr w:rsidR="003C1829" w:rsidRPr="00910F82" w14:paraId="6A2935C6"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7F37071" w14:textId="5AFFBFA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Tuwaiq</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Communications</w:t>
            </w:r>
            <w:proofErr w:type="spellEnd"/>
            <w:r w:rsidR="003C1829" w:rsidRPr="00910F82">
              <w:rPr>
                <w:rFonts w:cs="Calibri"/>
                <w:sz w:val="22"/>
                <w:szCs w:val="22"/>
                <w:lang w:eastAsia="en-GB"/>
              </w:rPr>
              <w:t xml:space="preserve"> Company, Riad</w:t>
            </w:r>
          </w:p>
        </w:tc>
        <w:tc>
          <w:tcPr>
            <w:tcW w:w="1601" w:type="dxa"/>
            <w:tcBorders>
              <w:top w:val="nil"/>
              <w:left w:val="single" w:sz="4" w:space="0" w:color="auto"/>
              <w:bottom w:val="nil"/>
              <w:right w:val="single" w:sz="4" w:space="0" w:color="auto"/>
            </w:tcBorders>
            <w:shd w:val="clear" w:color="auto" w:fill="auto"/>
            <w:noWrap/>
            <w:vAlign w:val="bottom"/>
            <w:hideMark/>
          </w:tcPr>
          <w:p w14:paraId="012DA03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2008-2009</w:t>
            </w:r>
          </w:p>
        </w:tc>
        <w:tc>
          <w:tcPr>
            <w:tcW w:w="1595" w:type="dxa"/>
            <w:tcBorders>
              <w:top w:val="nil"/>
              <w:left w:val="single" w:sz="4" w:space="0" w:color="auto"/>
              <w:bottom w:val="nil"/>
              <w:right w:val="single" w:sz="4" w:space="0" w:color="auto"/>
            </w:tcBorders>
            <w:shd w:val="clear" w:color="auto" w:fill="auto"/>
            <w:noWrap/>
            <w:vAlign w:val="bottom"/>
            <w:hideMark/>
          </w:tcPr>
          <w:p w14:paraId="4E68B09A" w14:textId="07CC60D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88</w:t>
            </w:r>
            <w:r w:rsidR="005374DF">
              <w:rPr>
                <w:rFonts w:cs="Calibri"/>
                <w:sz w:val="22"/>
                <w:szCs w:val="22"/>
                <w:lang w:eastAsia="en-GB"/>
              </w:rPr>
              <w:t xml:space="preserve"> </w:t>
            </w:r>
            <w:r w:rsidRPr="00910F82">
              <w:rPr>
                <w:rFonts w:cs="Calibri"/>
                <w:sz w:val="22"/>
                <w:szCs w:val="22"/>
                <w:lang w:eastAsia="en-GB"/>
              </w:rPr>
              <w:t>595</w:t>
            </w:r>
            <w:r w:rsidR="005374DF">
              <w:rPr>
                <w:rFonts w:cs="Calibri"/>
                <w:sz w:val="22"/>
                <w:szCs w:val="22"/>
                <w:lang w:eastAsia="en-GB"/>
              </w:rPr>
              <w:t>,</w:t>
            </w:r>
            <w:r w:rsidRPr="00910F82">
              <w:rPr>
                <w:rFonts w:cs="Calibri"/>
                <w:sz w:val="22"/>
                <w:szCs w:val="22"/>
                <w:lang w:eastAsia="en-GB"/>
              </w:rPr>
              <w:t>00</w:t>
            </w:r>
          </w:p>
        </w:tc>
        <w:tc>
          <w:tcPr>
            <w:tcW w:w="1459" w:type="dxa"/>
            <w:tcBorders>
              <w:top w:val="nil"/>
              <w:left w:val="single" w:sz="4" w:space="0" w:color="auto"/>
              <w:bottom w:val="nil"/>
              <w:right w:val="single" w:sz="4" w:space="0" w:color="auto"/>
            </w:tcBorders>
            <w:shd w:val="clear" w:color="auto" w:fill="auto"/>
            <w:noWrap/>
            <w:vAlign w:val="bottom"/>
            <w:hideMark/>
          </w:tcPr>
          <w:p w14:paraId="214BF47E" w14:textId="53FC570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9EF3DF7" w14:textId="551AFBB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88</w:t>
            </w:r>
            <w:r w:rsidR="005374DF">
              <w:rPr>
                <w:rFonts w:cs="Calibri"/>
                <w:sz w:val="22"/>
                <w:szCs w:val="22"/>
                <w:lang w:eastAsia="en-GB"/>
              </w:rPr>
              <w:t xml:space="preserve"> </w:t>
            </w:r>
            <w:r w:rsidRPr="00910F82">
              <w:rPr>
                <w:rFonts w:cs="Calibri"/>
                <w:sz w:val="22"/>
                <w:szCs w:val="22"/>
                <w:lang w:eastAsia="en-GB"/>
              </w:rPr>
              <w:t>595</w:t>
            </w:r>
            <w:r w:rsidR="005374DF">
              <w:rPr>
                <w:rFonts w:cs="Calibri"/>
                <w:sz w:val="22"/>
                <w:szCs w:val="22"/>
                <w:lang w:eastAsia="en-GB"/>
              </w:rPr>
              <w:t>,</w:t>
            </w:r>
            <w:r w:rsidRPr="00910F82">
              <w:rPr>
                <w:rFonts w:cs="Calibri"/>
                <w:sz w:val="22"/>
                <w:szCs w:val="22"/>
                <w:lang w:eastAsia="en-GB"/>
              </w:rPr>
              <w:t>00</w:t>
            </w:r>
          </w:p>
        </w:tc>
      </w:tr>
      <w:tr w:rsidR="003C1829" w:rsidRPr="00910F82" w14:paraId="4E7C70C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A00CF4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Senegal</w:t>
            </w:r>
          </w:p>
        </w:tc>
        <w:tc>
          <w:tcPr>
            <w:tcW w:w="1601" w:type="dxa"/>
            <w:tcBorders>
              <w:top w:val="nil"/>
              <w:left w:val="single" w:sz="4" w:space="0" w:color="auto"/>
              <w:bottom w:val="nil"/>
              <w:right w:val="single" w:sz="4" w:space="0" w:color="auto"/>
            </w:tcBorders>
            <w:shd w:val="clear" w:color="auto" w:fill="auto"/>
            <w:noWrap/>
            <w:vAlign w:val="bottom"/>
            <w:hideMark/>
          </w:tcPr>
          <w:p w14:paraId="1C1DF67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486361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BD5BC9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01AFC09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DD0E34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6FFF2F8" w14:textId="578940C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Expresso</w:t>
            </w:r>
            <w:proofErr w:type="spellEnd"/>
            <w:r w:rsidR="003C1829" w:rsidRPr="00910F82">
              <w:rPr>
                <w:rFonts w:cs="Calibri"/>
                <w:sz w:val="22"/>
                <w:szCs w:val="22"/>
                <w:lang w:eastAsia="en-GB"/>
              </w:rPr>
              <w:t xml:space="preserve"> Telecom, Dakar-Ponty</w:t>
            </w:r>
          </w:p>
        </w:tc>
        <w:tc>
          <w:tcPr>
            <w:tcW w:w="1601" w:type="dxa"/>
            <w:tcBorders>
              <w:top w:val="nil"/>
              <w:left w:val="single" w:sz="4" w:space="0" w:color="auto"/>
              <w:bottom w:val="nil"/>
              <w:right w:val="single" w:sz="4" w:space="0" w:color="auto"/>
            </w:tcBorders>
            <w:shd w:val="clear" w:color="auto" w:fill="auto"/>
            <w:noWrap/>
            <w:vAlign w:val="bottom"/>
            <w:hideMark/>
          </w:tcPr>
          <w:p w14:paraId="7418C8B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2017-2018</w:t>
            </w:r>
          </w:p>
        </w:tc>
        <w:tc>
          <w:tcPr>
            <w:tcW w:w="1595" w:type="dxa"/>
            <w:tcBorders>
              <w:top w:val="nil"/>
              <w:left w:val="single" w:sz="4" w:space="0" w:color="auto"/>
              <w:bottom w:val="nil"/>
              <w:right w:val="single" w:sz="4" w:space="0" w:color="auto"/>
            </w:tcBorders>
            <w:shd w:val="clear" w:color="auto" w:fill="auto"/>
            <w:noWrap/>
            <w:vAlign w:val="bottom"/>
            <w:hideMark/>
          </w:tcPr>
          <w:p w14:paraId="75D81BC5" w14:textId="1DFD4B6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108</w:t>
            </w:r>
            <w:r w:rsidR="005374DF">
              <w:rPr>
                <w:rFonts w:cs="Calibri"/>
                <w:sz w:val="22"/>
                <w:szCs w:val="22"/>
                <w:lang w:eastAsia="en-GB"/>
              </w:rPr>
              <w:t>,</w:t>
            </w:r>
            <w:r w:rsidRPr="00910F82">
              <w:rPr>
                <w:rFonts w:cs="Calibri"/>
                <w:sz w:val="22"/>
                <w:szCs w:val="22"/>
                <w:lang w:eastAsia="en-GB"/>
              </w:rPr>
              <w:t>70</w:t>
            </w:r>
          </w:p>
        </w:tc>
        <w:tc>
          <w:tcPr>
            <w:tcW w:w="1459" w:type="dxa"/>
            <w:tcBorders>
              <w:top w:val="nil"/>
              <w:left w:val="single" w:sz="4" w:space="0" w:color="auto"/>
              <w:bottom w:val="nil"/>
              <w:right w:val="single" w:sz="4" w:space="0" w:color="auto"/>
            </w:tcBorders>
            <w:shd w:val="clear" w:color="auto" w:fill="auto"/>
            <w:noWrap/>
            <w:vAlign w:val="bottom"/>
            <w:hideMark/>
          </w:tcPr>
          <w:p w14:paraId="7EAE3CF0" w14:textId="2C772F5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D64C46F" w14:textId="520B9D7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108</w:t>
            </w:r>
            <w:r w:rsidR="005374DF">
              <w:rPr>
                <w:rFonts w:cs="Calibri"/>
                <w:sz w:val="22"/>
                <w:szCs w:val="22"/>
                <w:lang w:eastAsia="en-GB"/>
              </w:rPr>
              <w:t>,</w:t>
            </w:r>
            <w:r w:rsidRPr="00910F82">
              <w:rPr>
                <w:rFonts w:cs="Calibri"/>
                <w:sz w:val="22"/>
                <w:szCs w:val="22"/>
                <w:lang w:eastAsia="en-GB"/>
              </w:rPr>
              <w:t>70</w:t>
            </w:r>
          </w:p>
        </w:tc>
      </w:tr>
      <w:tr w:rsidR="003C1829" w:rsidRPr="00910F82" w14:paraId="4FD68898" w14:textId="77777777" w:rsidTr="00B45044">
        <w:trPr>
          <w:trHeight w:val="288"/>
          <w:jc w:val="center"/>
        </w:trPr>
        <w:tc>
          <w:tcPr>
            <w:tcW w:w="4461" w:type="dxa"/>
            <w:tcBorders>
              <w:top w:val="nil"/>
              <w:left w:val="single" w:sz="4" w:space="0" w:color="auto"/>
              <w:right w:val="single" w:sz="4" w:space="0" w:color="auto"/>
            </w:tcBorders>
            <w:shd w:val="clear" w:color="auto" w:fill="auto"/>
            <w:vAlign w:val="bottom"/>
            <w:hideMark/>
          </w:tcPr>
          <w:p w14:paraId="71AB74CD" w14:textId="070EC4C5"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right="-113"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r w:rsidR="003C1829" w:rsidRPr="00910F82">
              <w:rPr>
                <w:rFonts w:cs="Calibri"/>
                <w:sz w:val="22"/>
                <w:szCs w:val="22"/>
                <w:lang w:val="fr-CH" w:eastAsia="en-GB"/>
              </w:rPr>
              <w:t>Initiative Africaine des Tech. Avancées, Dakar</w:t>
            </w:r>
          </w:p>
        </w:tc>
        <w:tc>
          <w:tcPr>
            <w:tcW w:w="1601" w:type="dxa"/>
            <w:tcBorders>
              <w:top w:val="nil"/>
              <w:left w:val="single" w:sz="4" w:space="0" w:color="auto"/>
              <w:right w:val="single" w:sz="4" w:space="0" w:color="auto"/>
            </w:tcBorders>
            <w:shd w:val="clear" w:color="auto" w:fill="auto"/>
            <w:noWrap/>
            <w:vAlign w:val="bottom"/>
            <w:hideMark/>
          </w:tcPr>
          <w:p w14:paraId="59ACD92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w:t>
            </w:r>
          </w:p>
        </w:tc>
        <w:tc>
          <w:tcPr>
            <w:tcW w:w="1595" w:type="dxa"/>
            <w:tcBorders>
              <w:top w:val="nil"/>
              <w:left w:val="single" w:sz="4" w:space="0" w:color="auto"/>
              <w:right w:val="single" w:sz="4" w:space="0" w:color="auto"/>
            </w:tcBorders>
            <w:shd w:val="clear" w:color="auto" w:fill="auto"/>
            <w:noWrap/>
            <w:vAlign w:val="bottom"/>
            <w:hideMark/>
          </w:tcPr>
          <w:p w14:paraId="57139099" w14:textId="39E7E25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046</w:t>
            </w:r>
            <w:r w:rsidR="005374DF">
              <w:rPr>
                <w:rFonts w:cs="Calibri"/>
                <w:sz w:val="22"/>
                <w:szCs w:val="22"/>
                <w:lang w:eastAsia="en-GB"/>
              </w:rPr>
              <w:t>,</w:t>
            </w:r>
            <w:r w:rsidRPr="00910F82">
              <w:rPr>
                <w:rFonts w:cs="Calibri"/>
                <w:sz w:val="22"/>
                <w:szCs w:val="22"/>
                <w:lang w:eastAsia="en-GB"/>
              </w:rPr>
              <w:t>60</w:t>
            </w:r>
          </w:p>
        </w:tc>
        <w:tc>
          <w:tcPr>
            <w:tcW w:w="1459" w:type="dxa"/>
            <w:tcBorders>
              <w:top w:val="nil"/>
              <w:left w:val="single" w:sz="4" w:space="0" w:color="auto"/>
              <w:right w:val="single" w:sz="4" w:space="0" w:color="auto"/>
            </w:tcBorders>
            <w:shd w:val="clear" w:color="auto" w:fill="auto"/>
            <w:noWrap/>
            <w:vAlign w:val="bottom"/>
            <w:hideMark/>
          </w:tcPr>
          <w:p w14:paraId="249F18D9" w14:textId="25F62BB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0688F974" w14:textId="790484E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046</w:t>
            </w:r>
            <w:r w:rsidR="005374DF">
              <w:rPr>
                <w:rFonts w:cs="Calibri"/>
                <w:sz w:val="22"/>
                <w:szCs w:val="22"/>
                <w:lang w:eastAsia="en-GB"/>
              </w:rPr>
              <w:t>,</w:t>
            </w:r>
            <w:r w:rsidRPr="00910F82">
              <w:rPr>
                <w:rFonts w:cs="Calibri"/>
                <w:sz w:val="22"/>
                <w:szCs w:val="22"/>
                <w:lang w:eastAsia="en-GB"/>
              </w:rPr>
              <w:t>60</w:t>
            </w:r>
          </w:p>
        </w:tc>
      </w:tr>
      <w:tr w:rsidR="003C1829" w:rsidRPr="00910F82" w14:paraId="3FE54DE9" w14:textId="77777777" w:rsidTr="00F64853">
        <w:trPr>
          <w:trHeight w:val="576"/>
          <w:jc w:val="center"/>
        </w:trPr>
        <w:tc>
          <w:tcPr>
            <w:tcW w:w="4461" w:type="dxa"/>
            <w:tcBorders>
              <w:top w:val="nil"/>
              <w:left w:val="single" w:sz="4" w:space="0" w:color="auto"/>
              <w:bottom w:val="single" w:sz="4" w:space="0" w:color="auto"/>
              <w:right w:val="single" w:sz="4" w:space="0" w:color="auto"/>
            </w:tcBorders>
            <w:shd w:val="clear" w:color="auto" w:fill="auto"/>
            <w:vAlign w:val="bottom"/>
            <w:hideMark/>
          </w:tcPr>
          <w:p w14:paraId="7443048F" w14:textId="29896FE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r w:rsidR="003C1829" w:rsidRPr="00910F82">
              <w:rPr>
                <w:rFonts w:cs="Calibri"/>
                <w:sz w:val="22"/>
                <w:szCs w:val="22"/>
                <w:lang w:val="fr-CH" w:eastAsia="en-GB"/>
              </w:rPr>
              <w:t>Le Consortium du Service Universel (CSU), Dakar Medina</w:t>
            </w:r>
          </w:p>
        </w:tc>
        <w:tc>
          <w:tcPr>
            <w:tcW w:w="1601" w:type="dxa"/>
            <w:tcBorders>
              <w:top w:val="nil"/>
              <w:left w:val="single" w:sz="4" w:space="0" w:color="auto"/>
              <w:bottom w:val="single" w:sz="4" w:space="0" w:color="auto"/>
              <w:right w:val="single" w:sz="4" w:space="0" w:color="auto"/>
            </w:tcBorders>
            <w:shd w:val="clear" w:color="auto" w:fill="auto"/>
            <w:noWrap/>
            <w:vAlign w:val="center"/>
            <w:hideMark/>
          </w:tcPr>
          <w:p w14:paraId="4A12DDE1"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single" w:sz="4" w:space="0" w:color="auto"/>
              <w:right w:val="single" w:sz="4" w:space="0" w:color="auto"/>
            </w:tcBorders>
            <w:shd w:val="clear" w:color="auto" w:fill="auto"/>
            <w:noWrap/>
            <w:vAlign w:val="center"/>
            <w:hideMark/>
          </w:tcPr>
          <w:p w14:paraId="50D6EB5C" w14:textId="6B939C22"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9</w:t>
            </w:r>
            <w:r w:rsidR="005374DF">
              <w:rPr>
                <w:rFonts w:cs="Calibri"/>
                <w:sz w:val="22"/>
                <w:szCs w:val="22"/>
                <w:lang w:eastAsia="en-GB"/>
              </w:rPr>
              <w:t xml:space="preserve"> </w:t>
            </w:r>
            <w:r w:rsidRPr="00910F82">
              <w:rPr>
                <w:rFonts w:cs="Calibri"/>
                <w:sz w:val="22"/>
                <w:szCs w:val="22"/>
                <w:lang w:eastAsia="en-GB"/>
              </w:rPr>
              <w:t>267</w:t>
            </w:r>
            <w:r w:rsidR="005374DF">
              <w:rPr>
                <w:rFonts w:cs="Calibri"/>
                <w:sz w:val="22"/>
                <w:szCs w:val="22"/>
                <w:lang w:eastAsia="en-GB"/>
              </w:rPr>
              <w:t>,</w:t>
            </w:r>
            <w:r w:rsidRPr="00910F82">
              <w:rPr>
                <w:rFonts w:cs="Calibri"/>
                <w:sz w:val="22"/>
                <w:szCs w:val="22"/>
                <w:lang w:eastAsia="en-GB"/>
              </w:rPr>
              <w:t>65</w:t>
            </w:r>
          </w:p>
        </w:tc>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60101478" w14:textId="71C7166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63EE1695" w14:textId="6414860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9</w:t>
            </w:r>
            <w:r w:rsidR="005374DF">
              <w:rPr>
                <w:rFonts w:cs="Calibri"/>
                <w:sz w:val="22"/>
                <w:szCs w:val="22"/>
                <w:lang w:eastAsia="en-GB"/>
              </w:rPr>
              <w:t xml:space="preserve"> </w:t>
            </w:r>
            <w:r w:rsidRPr="00910F82">
              <w:rPr>
                <w:rFonts w:cs="Calibri"/>
                <w:sz w:val="22"/>
                <w:szCs w:val="22"/>
                <w:lang w:eastAsia="en-GB"/>
              </w:rPr>
              <w:t>267</w:t>
            </w:r>
            <w:r w:rsidR="005374DF">
              <w:rPr>
                <w:rFonts w:cs="Calibri"/>
                <w:sz w:val="22"/>
                <w:szCs w:val="22"/>
                <w:lang w:eastAsia="en-GB"/>
              </w:rPr>
              <w:t>,</w:t>
            </w:r>
            <w:r w:rsidRPr="00910F82">
              <w:rPr>
                <w:rFonts w:cs="Calibri"/>
                <w:sz w:val="22"/>
                <w:szCs w:val="22"/>
                <w:lang w:eastAsia="en-GB"/>
              </w:rPr>
              <w:t>65</w:t>
            </w:r>
          </w:p>
        </w:tc>
      </w:tr>
      <w:tr w:rsidR="003C1829" w:rsidRPr="00910F82" w14:paraId="33C960E3" w14:textId="77777777" w:rsidTr="00B45044">
        <w:trPr>
          <w:trHeight w:val="277"/>
          <w:jc w:val="center"/>
        </w:trPr>
        <w:tc>
          <w:tcPr>
            <w:tcW w:w="4461" w:type="dxa"/>
            <w:tcBorders>
              <w:top w:val="single" w:sz="4" w:space="0" w:color="auto"/>
              <w:left w:val="single" w:sz="4" w:space="0" w:color="auto"/>
              <w:bottom w:val="nil"/>
              <w:right w:val="single" w:sz="4" w:space="0" w:color="auto"/>
            </w:tcBorders>
            <w:shd w:val="clear" w:color="auto" w:fill="auto"/>
            <w:vAlign w:val="bottom"/>
          </w:tcPr>
          <w:p w14:paraId="55B99AE4" w14:textId="77777777" w:rsidR="003C1829" w:rsidRDefault="003C1829" w:rsidP="005374DF">
            <w:pPr>
              <w:spacing w:before="0"/>
              <w:rPr>
                <w:rFonts w:cs="Calibri"/>
                <w:b/>
                <w:bCs/>
                <w:sz w:val="22"/>
                <w:szCs w:val="22"/>
                <w:lang w:eastAsia="en-GB"/>
              </w:rPr>
            </w:pPr>
            <w:r w:rsidRPr="00E50BA0">
              <w:rPr>
                <w:rFonts w:cs="Calibri"/>
                <w:b/>
                <w:bCs/>
                <w:sz w:val="22"/>
                <w:szCs w:val="22"/>
                <w:lang w:eastAsia="en-GB"/>
              </w:rPr>
              <w:lastRenderedPageBreak/>
              <w:t>Sudán</w:t>
            </w:r>
          </w:p>
        </w:tc>
        <w:tc>
          <w:tcPr>
            <w:tcW w:w="1601" w:type="dxa"/>
            <w:tcBorders>
              <w:top w:val="single" w:sz="4" w:space="0" w:color="auto"/>
              <w:left w:val="single" w:sz="4" w:space="0" w:color="auto"/>
              <w:bottom w:val="nil"/>
              <w:right w:val="single" w:sz="4" w:space="0" w:color="auto"/>
            </w:tcBorders>
            <w:shd w:val="clear" w:color="auto" w:fill="auto"/>
            <w:noWrap/>
            <w:vAlign w:val="bottom"/>
          </w:tcPr>
          <w:p w14:paraId="4C77F73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single" w:sz="4" w:space="0" w:color="auto"/>
              <w:left w:val="single" w:sz="4" w:space="0" w:color="auto"/>
              <w:bottom w:val="nil"/>
              <w:right w:val="single" w:sz="4" w:space="0" w:color="auto"/>
            </w:tcBorders>
            <w:shd w:val="clear" w:color="auto" w:fill="auto"/>
            <w:noWrap/>
            <w:vAlign w:val="bottom"/>
          </w:tcPr>
          <w:p w14:paraId="3152EEE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single" w:sz="4" w:space="0" w:color="auto"/>
              <w:left w:val="single" w:sz="4" w:space="0" w:color="auto"/>
              <w:bottom w:val="nil"/>
              <w:right w:val="single" w:sz="4" w:space="0" w:color="auto"/>
            </w:tcBorders>
            <w:shd w:val="clear" w:color="auto" w:fill="auto"/>
            <w:noWrap/>
            <w:vAlign w:val="bottom"/>
          </w:tcPr>
          <w:p w14:paraId="55A35D5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single" w:sz="4" w:space="0" w:color="auto"/>
              <w:left w:val="single" w:sz="4" w:space="0" w:color="auto"/>
              <w:bottom w:val="nil"/>
              <w:right w:val="single" w:sz="4" w:space="0" w:color="auto"/>
            </w:tcBorders>
            <w:shd w:val="clear" w:color="auto" w:fill="auto"/>
            <w:noWrap/>
            <w:vAlign w:val="bottom"/>
          </w:tcPr>
          <w:p w14:paraId="7741D65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6EB7BCD4" w14:textId="77777777" w:rsidTr="00E92EA6">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4F96B9CF" w14:textId="52BFDC6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Garden City </w:t>
            </w:r>
            <w:proofErr w:type="spellStart"/>
            <w:r w:rsidR="003C1829" w:rsidRPr="00910F82">
              <w:rPr>
                <w:rFonts w:cs="Calibri"/>
                <w:sz w:val="22"/>
                <w:szCs w:val="22"/>
                <w:lang w:eastAsia="en-GB"/>
              </w:rPr>
              <w:t>College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for</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Science</w:t>
            </w:r>
            <w:proofErr w:type="spellEnd"/>
            <w:r w:rsidR="003C1829" w:rsidRPr="00910F82">
              <w:rPr>
                <w:rFonts w:cs="Calibri"/>
                <w:sz w:val="22"/>
                <w:szCs w:val="22"/>
                <w:lang w:eastAsia="en-GB"/>
              </w:rPr>
              <w:t xml:space="preserve"> &amp; </w:t>
            </w:r>
            <w:proofErr w:type="spellStart"/>
            <w:r w:rsidR="003C1829" w:rsidRPr="00910F82">
              <w:rPr>
                <w:rFonts w:cs="Calibri"/>
                <w:sz w:val="22"/>
                <w:szCs w:val="22"/>
                <w:lang w:eastAsia="en-GB"/>
              </w:rPr>
              <w:t>Technology</w:t>
            </w:r>
            <w:proofErr w:type="spellEnd"/>
            <w:r w:rsidR="003C1829" w:rsidRPr="00910F82">
              <w:rPr>
                <w:rFonts w:cs="Calibri"/>
                <w:sz w:val="22"/>
                <w:szCs w:val="22"/>
                <w:lang w:eastAsia="en-GB"/>
              </w:rPr>
              <w:t xml:space="preserve">, </w:t>
            </w:r>
            <w:proofErr w:type="spellStart"/>
            <w:r w:rsidR="003C1829" w:rsidRPr="00DB6DF2">
              <w:rPr>
                <w:rFonts w:cs="Calibri"/>
                <w:sz w:val="22"/>
                <w:szCs w:val="22"/>
                <w:lang w:val="en-US" w:eastAsia="en-GB"/>
              </w:rPr>
              <w:t>Jartum</w:t>
            </w:r>
            <w:proofErr w:type="spellEnd"/>
          </w:p>
        </w:tc>
        <w:tc>
          <w:tcPr>
            <w:tcW w:w="1601" w:type="dxa"/>
            <w:tcBorders>
              <w:top w:val="nil"/>
              <w:left w:val="single" w:sz="4" w:space="0" w:color="auto"/>
              <w:bottom w:val="nil"/>
              <w:right w:val="single" w:sz="4" w:space="0" w:color="auto"/>
            </w:tcBorders>
            <w:shd w:val="clear" w:color="auto" w:fill="auto"/>
            <w:noWrap/>
            <w:vAlign w:val="center"/>
            <w:hideMark/>
          </w:tcPr>
          <w:p w14:paraId="64630FC4" w14:textId="77777777"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2013-2014</w:t>
            </w:r>
          </w:p>
        </w:tc>
        <w:tc>
          <w:tcPr>
            <w:tcW w:w="1595" w:type="dxa"/>
            <w:tcBorders>
              <w:top w:val="nil"/>
              <w:left w:val="single" w:sz="4" w:space="0" w:color="auto"/>
              <w:bottom w:val="nil"/>
              <w:right w:val="single" w:sz="4" w:space="0" w:color="auto"/>
            </w:tcBorders>
            <w:shd w:val="clear" w:color="auto" w:fill="auto"/>
            <w:noWrap/>
            <w:vAlign w:val="center"/>
            <w:hideMark/>
          </w:tcPr>
          <w:p w14:paraId="4760BCAD" w14:textId="3503BD84"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928</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center"/>
            <w:hideMark/>
          </w:tcPr>
          <w:p w14:paraId="653316F5" w14:textId="30C394AF"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7404943C" w14:textId="5E52D66C"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928</w:t>
            </w:r>
            <w:r w:rsidR="005374DF">
              <w:rPr>
                <w:rFonts w:cs="Calibri"/>
                <w:sz w:val="22"/>
                <w:szCs w:val="22"/>
                <w:lang w:eastAsia="en-GB"/>
              </w:rPr>
              <w:t>,</w:t>
            </w:r>
            <w:r w:rsidRPr="00910F82">
              <w:rPr>
                <w:rFonts w:cs="Calibri"/>
                <w:sz w:val="22"/>
                <w:szCs w:val="22"/>
                <w:lang w:eastAsia="en-GB"/>
              </w:rPr>
              <w:t>90</w:t>
            </w:r>
          </w:p>
        </w:tc>
      </w:tr>
      <w:tr w:rsidR="003C1829" w:rsidRPr="00910F82" w14:paraId="5ACA406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9D3F4BF" w14:textId="1C3181E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Open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Sudan, </w:t>
            </w:r>
            <w:proofErr w:type="spellStart"/>
            <w:r w:rsidR="003C1829" w:rsidRPr="00DB6DF2">
              <w:rPr>
                <w:rFonts w:cs="Calibri"/>
                <w:sz w:val="22"/>
                <w:szCs w:val="22"/>
                <w:lang w:val="en-US" w:eastAsia="en-GB"/>
              </w:rPr>
              <w:t>Jartum</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7361143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2013-2014</w:t>
            </w:r>
          </w:p>
        </w:tc>
        <w:tc>
          <w:tcPr>
            <w:tcW w:w="1595" w:type="dxa"/>
            <w:tcBorders>
              <w:top w:val="nil"/>
              <w:left w:val="single" w:sz="4" w:space="0" w:color="auto"/>
              <w:bottom w:val="nil"/>
              <w:right w:val="single" w:sz="4" w:space="0" w:color="auto"/>
            </w:tcBorders>
            <w:shd w:val="clear" w:color="auto" w:fill="auto"/>
            <w:noWrap/>
            <w:vAlign w:val="bottom"/>
            <w:hideMark/>
          </w:tcPr>
          <w:p w14:paraId="6E521B42" w14:textId="24FFB55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928</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bottom"/>
            <w:hideMark/>
          </w:tcPr>
          <w:p w14:paraId="5EECAEAE" w14:textId="07D1976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8F64538" w14:textId="0A94C6E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928</w:t>
            </w:r>
            <w:r w:rsidR="005374DF">
              <w:rPr>
                <w:rFonts w:cs="Calibri"/>
                <w:sz w:val="22"/>
                <w:szCs w:val="22"/>
                <w:lang w:eastAsia="en-GB"/>
              </w:rPr>
              <w:t>,</w:t>
            </w:r>
            <w:r w:rsidRPr="00910F82">
              <w:rPr>
                <w:rFonts w:cs="Calibri"/>
                <w:sz w:val="22"/>
                <w:szCs w:val="22"/>
                <w:lang w:eastAsia="en-GB"/>
              </w:rPr>
              <w:t>90</w:t>
            </w:r>
          </w:p>
        </w:tc>
      </w:tr>
      <w:tr w:rsidR="003C1829" w:rsidRPr="00910F82" w14:paraId="4A5E157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C16493A" w14:textId="05CE018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Pulse Company Ltd., </w:t>
            </w:r>
            <w:proofErr w:type="spellStart"/>
            <w:r w:rsidR="003C1829" w:rsidRPr="00DB6DF2">
              <w:rPr>
                <w:rFonts w:cs="Calibri"/>
                <w:sz w:val="22"/>
                <w:szCs w:val="22"/>
                <w:lang w:val="en-US" w:eastAsia="en-GB"/>
              </w:rPr>
              <w:t>Jartum</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1E03EF5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w:t>
            </w:r>
          </w:p>
        </w:tc>
        <w:tc>
          <w:tcPr>
            <w:tcW w:w="1595" w:type="dxa"/>
            <w:tcBorders>
              <w:top w:val="nil"/>
              <w:left w:val="single" w:sz="4" w:space="0" w:color="auto"/>
              <w:bottom w:val="nil"/>
              <w:right w:val="single" w:sz="4" w:space="0" w:color="auto"/>
            </w:tcBorders>
            <w:shd w:val="clear" w:color="auto" w:fill="auto"/>
            <w:noWrap/>
            <w:vAlign w:val="bottom"/>
            <w:hideMark/>
          </w:tcPr>
          <w:p w14:paraId="1800C793" w14:textId="6F9F370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518</w:t>
            </w:r>
            <w:r w:rsidR="005374DF">
              <w:rPr>
                <w:rFonts w:cs="Calibri"/>
                <w:sz w:val="22"/>
                <w:szCs w:val="22"/>
                <w:lang w:eastAsia="en-GB"/>
              </w:rPr>
              <w:t>,</w:t>
            </w:r>
            <w:r w:rsidRPr="00910F82">
              <w:rPr>
                <w:rFonts w:cs="Calibri"/>
                <w:sz w:val="22"/>
                <w:szCs w:val="22"/>
                <w:lang w:eastAsia="en-GB"/>
              </w:rPr>
              <w:t>95</w:t>
            </w:r>
          </w:p>
        </w:tc>
        <w:tc>
          <w:tcPr>
            <w:tcW w:w="1459" w:type="dxa"/>
            <w:tcBorders>
              <w:top w:val="nil"/>
              <w:left w:val="single" w:sz="4" w:space="0" w:color="auto"/>
              <w:bottom w:val="nil"/>
              <w:right w:val="single" w:sz="4" w:space="0" w:color="auto"/>
            </w:tcBorders>
            <w:shd w:val="clear" w:color="auto" w:fill="auto"/>
            <w:noWrap/>
            <w:vAlign w:val="bottom"/>
            <w:hideMark/>
          </w:tcPr>
          <w:p w14:paraId="70F52160" w14:textId="38048D2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70E4AF4" w14:textId="4910CB4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518</w:t>
            </w:r>
            <w:r w:rsidR="005374DF">
              <w:rPr>
                <w:rFonts w:cs="Calibri"/>
                <w:sz w:val="22"/>
                <w:szCs w:val="22"/>
                <w:lang w:eastAsia="en-GB"/>
              </w:rPr>
              <w:t>,</w:t>
            </w:r>
            <w:r w:rsidRPr="00910F82">
              <w:rPr>
                <w:rFonts w:cs="Calibri"/>
                <w:sz w:val="22"/>
                <w:szCs w:val="22"/>
                <w:lang w:eastAsia="en-GB"/>
              </w:rPr>
              <w:t>95</w:t>
            </w:r>
          </w:p>
        </w:tc>
      </w:tr>
      <w:tr w:rsidR="003C1829" w:rsidRPr="00910F82" w14:paraId="67947EE2" w14:textId="77777777" w:rsidTr="00952277">
        <w:trPr>
          <w:trHeight w:val="288"/>
          <w:jc w:val="center"/>
        </w:trPr>
        <w:tc>
          <w:tcPr>
            <w:tcW w:w="4461" w:type="dxa"/>
            <w:tcBorders>
              <w:top w:val="nil"/>
              <w:left w:val="single" w:sz="4" w:space="0" w:color="auto"/>
              <w:right w:val="single" w:sz="4" w:space="0" w:color="auto"/>
            </w:tcBorders>
            <w:shd w:val="clear" w:color="auto" w:fill="auto"/>
            <w:vAlign w:val="bottom"/>
            <w:hideMark/>
          </w:tcPr>
          <w:p w14:paraId="166AFB49" w14:textId="7C875D7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Sudatel</w:t>
            </w:r>
            <w:proofErr w:type="spellEnd"/>
            <w:r w:rsidR="003C1829" w:rsidRPr="00910F82">
              <w:rPr>
                <w:rFonts w:cs="Calibri"/>
                <w:sz w:val="22"/>
                <w:szCs w:val="22"/>
                <w:lang w:eastAsia="en-GB"/>
              </w:rPr>
              <w:t xml:space="preserve"> Telecom </w:t>
            </w:r>
            <w:proofErr w:type="spellStart"/>
            <w:r w:rsidR="003C1829" w:rsidRPr="00910F82">
              <w:rPr>
                <w:rFonts w:cs="Calibri"/>
                <w:sz w:val="22"/>
                <w:szCs w:val="22"/>
                <w:lang w:eastAsia="en-GB"/>
              </w:rPr>
              <w:t>Group</w:t>
            </w:r>
            <w:proofErr w:type="spellEnd"/>
            <w:r w:rsidR="003C1829" w:rsidRPr="00910F82">
              <w:rPr>
                <w:rFonts w:cs="Calibri"/>
                <w:sz w:val="22"/>
                <w:szCs w:val="22"/>
                <w:lang w:eastAsia="en-GB"/>
              </w:rPr>
              <w:t xml:space="preserve">, </w:t>
            </w:r>
            <w:proofErr w:type="spellStart"/>
            <w:r w:rsidR="003C1829" w:rsidRPr="00DB6DF2">
              <w:rPr>
                <w:rFonts w:cs="Calibri"/>
                <w:sz w:val="22"/>
                <w:szCs w:val="22"/>
                <w:lang w:val="en-US" w:eastAsia="en-GB"/>
              </w:rPr>
              <w:t>Jartum</w:t>
            </w:r>
            <w:proofErr w:type="spellEnd"/>
          </w:p>
        </w:tc>
        <w:tc>
          <w:tcPr>
            <w:tcW w:w="1601" w:type="dxa"/>
            <w:tcBorders>
              <w:top w:val="nil"/>
              <w:left w:val="single" w:sz="4" w:space="0" w:color="auto"/>
              <w:right w:val="single" w:sz="4" w:space="0" w:color="auto"/>
            </w:tcBorders>
            <w:shd w:val="clear" w:color="auto" w:fill="auto"/>
            <w:noWrap/>
            <w:vAlign w:val="bottom"/>
            <w:hideMark/>
          </w:tcPr>
          <w:p w14:paraId="2136CCB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2018-2020</w:t>
            </w:r>
          </w:p>
        </w:tc>
        <w:tc>
          <w:tcPr>
            <w:tcW w:w="1595" w:type="dxa"/>
            <w:tcBorders>
              <w:top w:val="nil"/>
              <w:left w:val="single" w:sz="4" w:space="0" w:color="auto"/>
              <w:right w:val="single" w:sz="4" w:space="0" w:color="auto"/>
            </w:tcBorders>
            <w:shd w:val="clear" w:color="auto" w:fill="auto"/>
            <w:noWrap/>
            <w:vAlign w:val="bottom"/>
            <w:hideMark/>
          </w:tcPr>
          <w:p w14:paraId="4E57DD2C" w14:textId="26FF536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458</w:t>
            </w:r>
            <w:r w:rsidR="005374DF">
              <w:rPr>
                <w:rFonts w:cs="Calibri"/>
                <w:sz w:val="22"/>
                <w:szCs w:val="22"/>
                <w:lang w:eastAsia="en-GB"/>
              </w:rPr>
              <w:t>,</w:t>
            </w:r>
            <w:r w:rsidRPr="00910F82">
              <w:rPr>
                <w:rFonts w:cs="Calibri"/>
                <w:sz w:val="22"/>
                <w:szCs w:val="22"/>
                <w:lang w:eastAsia="en-GB"/>
              </w:rPr>
              <w:t>65</w:t>
            </w:r>
          </w:p>
        </w:tc>
        <w:tc>
          <w:tcPr>
            <w:tcW w:w="1459" w:type="dxa"/>
            <w:tcBorders>
              <w:top w:val="nil"/>
              <w:left w:val="single" w:sz="4" w:space="0" w:color="auto"/>
              <w:right w:val="single" w:sz="4" w:space="0" w:color="auto"/>
            </w:tcBorders>
            <w:shd w:val="clear" w:color="auto" w:fill="auto"/>
            <w:noWrap/>
            <w:vAlign w:val="bottom"/>
            <w:hideMark/>
          </w:tcPr>
          <w:p w14:paraId="1BCCBB47" w14:textId="2969F37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1839418D" w14:textId="711E00B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458</w:t>
            </w:r>
            <w:r w:rsidR="005374DF">
              <w:rPr>
                <w:rFonts w:cs="Calibri"/>
                <w:sz w:val="22"/>
                <w:szCs w:val="22"/>
                <w:lang w:eastAsia="en-GB"/>
              </w:rPr>
              <w:t>,</w:t>
            </w:r>
            <w:r w:rsidRPr="00910F82">
              <w:rPr>
                <w:rFonts w:cs="Calibri"/>
                <w:sz w:val="22"/>
                <w:szCs w:val="22"/>
                <w:lang w:eastAsia="en-GB"/>
              </w:rPr>
              <w:t>65</w:t>
            </w:r>
          </w:p>
        </w:tc>
      </w:tr>
      <w:tr w:rsidR="003C1829" w:rsidRPr="00910F82" w14:paraId="39F6ADE9" w14:textId="77777777" w:rsidTr="00952277">
        <w:trPr>
          <w:trHeight w:val="288"/>
          <w:jc w:val="center"/>
        </w:trPr>
        <w:tc>
          <w:tcPr>
            <w:tcW w:w="4461" w:type="dxa"/>
            <w:tcBorders>
              <w:top w:val="nil"/>
              <w:left w:val="single" w:sz="4" w:space="0" w:color="auto"/>
              <w:right w:val="single" w:sz="4" w:space="0" w:color="auto"/>
            </w:tcBorders>
            <w:shd w:val="clear" w:color="auto" w:fill="auto"/>
            <w:vAlign w:val="bottom"/>
            <w:hideMark/>
          </w:tcPr>
          <w:p w14:paraId="46D49AF0" w14:textId="7207D56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Khartoum</w:t>
            </w:r>
            <w:proofErr w:type="spellEnd"/>
            <w:r w:rsidR="003C1829" w:rsidRPr="00910F82">
              <w:rPr>
                <w:rFonts w:cs="Calibri"/>
                <w:sz w:val="22"/>
                <w:szCs w:val="22"/>
                <w:lang w:eastAsia="en-GB"/>
              </w:rPr>
              <w:t xml:space="preserve">, </w:t>
            </w:r>
            <w:proofErr w:type="spellStart"/>
            <w:r w:rsidR="003C1829" w:rsidRPr="00DB6DF2">
              <w:rPr>
                <w:rFonts w:cs="Calibri"/>
                <w:sz w:val="22"/>
                <w:szCs w:val="22"/>
                <w:lang w:val="en-US" w:eastAsia="en-GB"/>
              </w:rPr>
              <w:t>Jartum</w:t>
            </w:r>
            <w:proofErr w:type="spellEnd"/>
          </w:p>
        </w:tc>
        <w:tc>
          <w:tcPr>
            <w:tcW w:w="1601" w:type="dxa"/>
            <w:tcBorders>
              <w:top w:val="nil"/>
              <w:left w:val="single" w:sz="4" w:space="0" w:color="auto"/>
              <w:right w:val="single" w:sz="4" w:space="0" w:color="auto"/>
            </w:tcBorders>
            <w:shd w:val="clear" w:color="auto" w:fill="auto"/>
            <w:noWrap/>
            <w:vAlign w:val="bottom"/>
            <w:hideMark/>
          </w:tcPr>
          <w:p w14:paraId="6548C62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2013-2014</w:t>
            </w:r>
          </w:p>
        </w:tc>
        <w:tc>
          <w:tcPr>
            <w:tcW w:w="1595" w:type="dxa"/>
            <w:tcBorders>
              <w:top w:val="nil"/>
              <w:left w:val="single" w:sz="4" w:space="0" w:color="auto"/>
              <w:right w:val="single" w:sz="4" w:space="0" w:color="auto"/>
            </w:tcBorders>
            <w:shd w:val="clear" w:color="auto" w:fill="auto"/>
            <w:noWrap/>
            <w:vAlign w:val="bottom"/>
            <w:hideMark/>
          </w:tcPr>
          <w:p w14:paraId="33E76FC9" w14:textId="0F6F76B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928</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right w:val="single" w:sz="4" w:space="0" w:color="auto"/>
            </w:tcBorders>
            <w:shd w:val="clear" w:color="auto" w:fill="auto"/>
            <w:noWrap/>
            <w:vAlign w:val="bottom"/>
            <w:hideMark/>
          </w:tcPr>
          <w:p w14:paraId="50B837C7" w14:textId="3E0918E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4640AB41" w14:textId="4395E40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928</w:t>
            </w:r>
            <w:r w:rsidR="005374DF">
              <w:rPr>
                <w:rFonts w:cs="Calibri"/>
                <w:sz w:val="22"/>
                <w:szCs w:val="22"/>
                <w:lang w:eastAsia="en-GB"/>
              </w:rPr>
              <w:t>,</w:t>
            </w:r>
            <w:r w:rsidRPr="00910F82">
              <w:rPr>
                <w:rFonts w:cs="Calibri"/>
                <w:sz w:val="22"/>
                <w:szCs w:val="22"/>
                <w:lang w:eastAsia="en-GB"/>
              </w:rPr>
              <w:t>90</w:t>
            </w:r>
          </w:p>
        </w:tc>
      </w:tr>
      <w:tr w:rsidR="003C1829" w:rsidRPr="00910F82" w14:paraId="342F87F7" w14:textId="77777777" w:rsidTr="00952277">
        <w:trPr>
          <w:trHeight w:val="288"/>
          <w:jc w:val="center"/>
        </w:trPr>
        <w:tc>
          <w:tcPr>
            <w:tcW w:w="4461" w:type="dxa"/>
            <w:tcBorders>
              <w:left w:val="single" w:sz="4" w:space="0" w:color="auto"/>
              <w:bottom w:val="nil"/>
              <w:right w:val="single" w:sz="4" w:space="0" w:color="auto"/>
            </w:tcBorders>
            <w:shd w:val="clear" w:color="auto" w:fill="auto"/>
            <w:vAlign w:val="bottom"/>
            <w:hideMark/>
          </w:tcPr>
          <w:p w14:paraId="477AA08E"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Suecia</w:t>
            </w:r>
          </w:p>
        </w:tc>
        <w:tc>
          <w:tcPr>
            <w:tcW w:w="1601" w:type="dxa"/>
            <w:tcBorders>
              <w:left w:val="single" w:sz="4" w:space="0" w:color="auto"/>
              <w:bottom w:val="nil"/>
              <w:right w:val="single" w:sz="4" w:space="0" w:color="auto"/>
            </w:tcBorders>
            <w:shd w:val="clear" w:color="auto" w:fill="auto"/>
            <w:noWrap/>
            <w:vAlign w:val="bottom"/>
            <w:hideMark/>
          </w:tcPr>
          <w:p w14:paraId="466E4A6B"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left w:val="single" w:sz="4" w:space="0" w:color="auto"/>
              <w:bottom w:val="nil"/>
              <w:right w:val="single" w:sz="4" w:space="0" w:color="auto"/>
            </w:tcBorders>
            <w:shd w:val="clear" w:color="auto" w:fill="auto"/>
            <w:noWrap/>
            <w:vAlign w:val="bottom"/>
            <w:hideMark/>
          </w:tcPr>
          <w:p w14:paraId="1029B4C1"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left w:val="single" w:sz="4" w:space="0" w:color="auto"/>
              <w:bottom w:val="nil"/>
              <w:right w:val="single" w:sz="4" w:space="0" w:color="auto"/>
            </w:tcBorders>
            <w:shd w:val="clear" w:color="auto" w:fill="auto"/>
            <w:noWrap/>
            <w:vAlign w:val="bottom"/>
            <w:hideMark/>
          </w:tcPr>
          <w:p w14:paraId="2B080756"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left w:val="single" w:sz="4" w:space="0" w:color="auto"/>
              <w:bottom w:val="nil"/>
              <w:right w:val="single" w:sz="4" w:space="0" w:color="auto"/>
            </w:tcBorders>
            <w:shd w:val="clear" w:color="auto" w:fill="auto"/>
            <w:noWrap/>
            <w:vAlign w:val="bottom"/>
            <w:hideMark/>
          </w:tcPr>
          <w:p w14:paraId="6E0E430F" w14:textId="77777777" w:rsidR="003C1829" w:rsidRPr="00910F82" w:rsidRDefault="003C1829" w:rsidP="005374DF">
            <w:pPr>
              <w:keepNext/>
              <w:keepLines/>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5426933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E7FEFC4" w14:textId="6CB73830"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GlobeTouch</w:t>
            </w:r>
            <w:proofErr w:type="spellEnd"/>
            <w:r w:rsidR="003C1829" w:rsidRPr="00910F82">
              <w:rPr>
                <w:rFonts w:cs="Calibri"/>
                <w:sz w:val="22"/>
                <w:szCs w:val="22"/>
                <w:lang w:eastAsia="en-GB"/>
              </w:rPr>
              <w:t xml:space="preserve"> AB, </w:t>
            </w:r>
            <w:r w:rsidR="003C1829" w:rsidRPr="00DB6DF2">
              <w:rPr>
                <w:rFonts w:cs="Calibri"/>
                <w:sz w:val="22"/>
                <w:szCs w:val="22"/>
                <w:lang w:eastAsia="en-GB"/>
              </w:rPr>
              <w:t>Estocolmo</w:t>
            </w:r>
          </w:p>
        </w:tc>
        <w:tc>
          <w:tcPr>
            <w:tcW w:w="1601" w:type="dxa"/>
            <w:tcBorders>
              <w:top w:val="nil"/>
              <w:left w:val="single" w:sz="4" w:space="0" w:color="auto"/>
              <w:bottom w:val="nil"/>
              <w:right w:val="single" w:sz="4" w:space="0" w:color="auto"/>
            </w:tcBorders>
            <w:shd w:val="clear" w:color="auto" w:fill="auto"/>
            <w:noWrap/>
            <w:vAlign w:val="bottom"/>
            <w:hideMark/>
          </w:tcPr>
          <w:p w14:paraId="2D1DEE4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w:t>
            </w:r>
          </w:p>
        </w:tc>
        <w:tc>
          <w:tcPr>
            <w:tcW w:w="1595" w:type="dxa"/>
            <w:tcBorders>
              <w:top w:val="nil"/>
              <w:left w:val="single" w:sz="4" w:space="0" w:color="auto"/>
              <w:bottom w:val="nil"/>
              <w:right w:val="single" w:sz="4" w:space="0" w:color="auto"/>
            </w:tcBorders>
            <w:shd w:val="clear" w:color="auto" w:fill="auto"/>
            <w:noWrap/>
            <w:vAlign w:val="bottom"/>
            <w:hideMark/>
          </w:tcPr>
          <w:p w14:paraId="704BA702" w14:textId="45E844B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717</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2152E9EB" w14:textId="0352995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4E4AF52" w14:textId="69DAE61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717</w:t>
            </w:r>
            <w:r w:rsidR="005374DF">
              <w:rPr>
                <w:rFonts w:cs="Calibri"/>
                <w:sz w:val="22"/>
                <w:szCs w:val="22"/>
                <w:lang w:eastAsia="en-GB"/>
              </w:rPr>
              <w:t>,</w:t>
            </w:r>
            <w:r w:rsidRPr="00910F82">
              <w:rPr>
                <w:rFonts w:cs="Calibri"/>
                <w:sz w:val="22"/>
                <w:szCs w:val="22"/>
                <w:lang w:eastAsia="en-GB"/>
              </w:rPr>
              <w:t>15</w:t>
            </w:r>
          </w:p>
        </w:tc>
      </w:tr>
      <w:tr w:rsidR="003C1829" w:rsidRPr="00910F82" w14:paraId="1C4BA4E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6E96D5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Suiza</w:t>
            </w:r>
          </w:p>
        </w:tc>
        <w:tc>
          <w:tcPr>
            <w:tcW w:w="1601" w:type="dxa"/>
            <w:tcBorders>
              <w:top w:val="nil"/>
              <w:left w:val="single" w:sz="4" w:space="0" w:color="auto"/>
              <w:bottom w:val="nil"/>
              <w:right w:val="single" w:sz="4" w:space="0" w:color="auto"/>
            </w:tcBorders>
            <w:shd w:val="clear" w:color="auto" w:fill="auto"/>
            <w:noWrap/>
            <w:vAlign w:val="bottom"/>
            <w:hideMark/>
          </w:tcPr>
          <w:p w14:paraId="2414280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344F64D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4DC419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0CDA54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58141F9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D0256FD" w14:textId="6915207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High-Tech Bridge SA, </w:t>
            </w:r>
            <w:r w:rsidR="003C1829" w:rsidRPr="00DB6DF2">
              <w:rPr>
                <w:rFonts w:cs="Calibri"/>
                <w:sz w:val="22"/>
                <w:szCs w:val="22"/>
                <w:lang w:val="en-US" w:eastAsia="en-GB"/>
              </w:rPr>
              <w:t>Ginebra</w:t>
            </w:r>
          </w:p>
        </w:tc>
        <w:tc>
          <w:tcPr>
            <w:tcW w:w="1601" w:type="dxa"/>
            <w:tcBorders>
              <w:top w:val="nil"/>
              <w:left w:val="single" w:sz="4" w:space="0" w:color="auto"/>
              <w:bottom w:val="nil"/>
              <w:right w:val="single" w:sz="4" w:space="0" w:color="auto"/>
            </w:tcBorders>
            <w:shd w:val="clear" w:color="auto" w:fill="auto"/>
            <w:noWrap/>
            <w:vAlign w:val="bottom"/>
            <w:hideMark/>
          </w:tcPr>
          <w:p w14:paraId="7DCFE14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2B034C6C" w14:textId="38406B3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3897920B" w14:textId="4CD6D88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9CA7C6D" w14:textId="64F1567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7D209CB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70BB97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República Árabe de Siria</w:t>
            </w:r>
          </w:p>
        </w:tc>
        <w:tc>
          <w:tcPr>
            <w:tcW w:w="1601" w:type="dxa"/>
            <w:tcBorders>
              <w:top w:val="nil"/>
              <w:left w:val="single" w:sz="4" w:space="0" w:color="auto"/>
              <w:bottom w:val="nil"/>
              <w:right w:val="single" w:sz="4" w:space="0" w:color="auto"/>
            </w:tcBorders>
            <w:shd w:val="clear" w:color="auto" w:fill="auto"/>
            <w:noWrap/>
            <w:vAlign w:val="bottom"/>
            <w:hideMark/>
          </w:tcPr>
          <w:p w14:paraId="37D7087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F6D595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3109EFD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6544027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26EE53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7295632" w14:textId="27CEF4E3" w:rsidR="003C1829" w:rsidRPr="00EE7384"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FR" w:eastAsia="en-GB"/>
              </w:rPr>
            </w:pPr>
            <w:r>
              <w:rPr>
                <w:rFonts w:cs="Calibri"/>
                <w:sz w:val="22"/>
                <w:szCs w:val="22"/>
                <w:lang w:val="fr-FR" w:eastAsia="en-GB"/>
              </w:rPr>
              <w:t>–</w:t>
            </w:r>
            <w:r w:rsidR="00B35839">
              <w:rPr>
                <w:rFonts w:cs="Calibri"/>
                <w:sz w:val="22"/>
                <w:szCs w:val="22"/>
                <w:lang w:val="fr-FR" w:eastAsia="en-GB"/>
              </w:rPr>
              <w:tab/>
            </w:r>
            <w:proofErr w:type="spellStart"/>
            <w:r w:rsidR="003C1829" w:rsidRPr="00EE7384">
              <w:rPr>
                <w:rFonts w:cs="Calibri"/>
                <w:sz w:val="22"/>
                <w:szCs w:val="22"/>
                <w:lang w:val="fr-FR" w:eastAsia="en-GB"/>
              </w:rPr>
              <w:t>Syriatel</w:t>
            </w:r>
            <w:proofErr w:type="spellEnd"/>
            <w:r w:rsidR="003C1829" w:rsidRPr="00EE7384">
              <w:rPr>
                <w:rFonts w:cs="Calibri"/>
                <w:sz w:val="22"/>
                <w:szCs w:val="22"/>
                <w:lang w:val="fr-FR" w:eastAsia="en-GB"/>
              </w:rPr>
              <w:t xml:space="preserve"> Mobile Telecom SA, </w:t>
            </w:r>
            <w:proofErr w:type="spellStart"/>
            <w:r w:rsidR="003C1829" w:rsidRPr="00EE7384">
              <w:rPr>
                <w:rFonts w:cs="Calibri"/>
                <w:sz w:val="22"/>
                <w:szCs w:val="22"/>
                <w:lang w:val="fr-FR" w:eastAsia="en-GB"/>
              </w:rPr>
              <w:t>Dam</w:t>
            </w:r>
            <w:r w:rsidR="003C1829">
              <w:rPr>
                <w:rFonts w:cs="Calibri"/>
                <w:sz w:val="22"/>
                <w:szCs w:val="22"/>
                <w:lang w:val="fr-FR" w:eastAsia="en-GB"/>
              </w:rPr>
              <w:t>asco</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37DCB91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29B4B983" w14:textId="4EAAEBF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153DA57E" w14:textId="5564FF0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9029083" w14:textId="71537A8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68FD9565"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35BE03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Túnez</w:t>
            </w:r>
          </w:p>
        </w:tc>
        <w:tc>
          <w:tcPr>
            <w:tcW w:w="1601" w:type="dxa"/>
            <w:tcBorders>
              <w:top w:val="nil"/>
              <w:left w:val="single" w:sz="4" w:space="0" w:color="auto"/>
              <w:bottom w:val="nil"/>
              <w:right w:val="single" w:sz="4" w:space="0" w:color="auto"/>
            </w:tcBorders>
            <w:shd w:val="clear" w:color="auto" w:fill="auto"/>
            <w:noWrap/>
            <w:vAlign w:val="bottom"/>
            <w:hideMark/>
          </w:tcPr>
          <w:p w14:paraId="16B5A69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1C4344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6F15C68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16E213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3DA6B9C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3593009" w14:textId="78E23920"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r w:rsidR="003C1829" w:rsidRPr="00910F82">
              <w:rPr>
                <w:rFonts w:cs="Calibri"/>
                <w:sz w:val="22"/>
                <w:szCs w:val="22"/>
                <w:lang w:val="fr-CH" w:eastAsia="en-GB"/>
              </w:rPr>
              <w:t xml:space="preserve">Agence Tunisienne d'Internet (ATI), </w:t>
            </w:r>
            <w:r w:rsidR="003C1829" w:rsidRPr="00DB6DF2">
              <w:rPr>
                <w:rFonts w:cs="Calibri"/>
                <w:sz w:val="22"/>
                <w:szCs w:val="22"/>
                <w:lang w:eastAsia="en-GB"/>
              </w:rPr>
              <w:t>Túnez</w:t>
            </w:r>
          </w:p>
        </w:tc>
        <w:tc>
          <w:tcPr>
            <w:tcW w:w="1601" w:type="dxa"/>
            <w:tcBorders>
              <w:top w:val="nil"/>
              <w:left w:val="single" w:sz="4" w:space="0" w:color="auto"/>
              <w:bottom w:val="nil"/>
              <w:right w:val="single" w:sz="4" w:space="0" w:color="auto"/>
            </w:tcBorders>
            <w:shd w:val="clear" w:color="auto" w:fill="auto"/>
            <w:noWrap/>
            <w:vAlign w:val="bottom"/>
            <w:hideMark/>
          </w:tcPr>
          <w:p w14:paraId="6F94BC2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2018-2019</w:t>
            </w:r>
          </w:p>
        </w:tc>
        <w:tc>
          <w:tcPr>
            <w:tcW w:w="1595" w:type="dxa"/>
            <w:tcBorders>
              <w:top w:val="nil"/>
              <w:left w:val="single" w:sz="4" w:space="0" w:color="auto"/>
              <w:bottom w:val="nil"/>
              <w:right w:val="single" w:sz="4" w:space="0" w:color="auto"/>
            </w:tcBorders>
            <w:shd w:val="clear" w:color="auto" w:fill="auto"/>
            <w:noWrap/>
            <w:vAlign w:val="bottom"/>
            <w:hideMark/>
          </w:tcPr>
          <w:p w14:paraId="38024FA6" w14:textId="6AB19C2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w:t>
            </w:r>
            <w:r w:rsidR="005374DF">
              <w:rPr>
                <w:rFonts w:cs="Calibri"/>
                <w:sz w:val="22"/>
                <w:szCs w:val="22"/>
                <w:lang w:eastAsia="en-GB"/>
              </w:rPr>
              <w:t xml:space="preserve"> </w:t>
            </w:r>
            <w:r w:rsidRPr="00910F82">
              <w:rPr>
                <w:rFonts w:cs="Calibri"/>
                <w:sz w:val="22"/>
                <w:szCs w:val="22"/>
                <w:lang w:eastAsia="en-GB"/>
              </w:rPr>
              <w:t>255</w:t>
            </w:r>
            <w:r w:rsidR="005374DF">
              <w:rPr>
                <w:rFonts w:cs="Calibri"/>
                <w:sz w:val="22"/>
                <w:szCs w:val="22"/>
                <w:lang w:eastAsia="en-GB"/>
              </w:rPr>
              <w:t>,</w:t>
            </w:r>
            <w:r w:rsidRPr="00910F82">
              <w:rPr>
                <w:rFonts w:cs="Calibri"/>
                <w:sz w:val="22"/>
                <w:szCs w:val="22"/>
                <w:lang w:eastAsia="en-GB"/>
              </w:rPr>
              <w:t>80</w:t>
            </w:r>
          </w:p>
        </w:tc>
        <w:tc>
          <w:tcPr>
            <w:tcW w:w="1459" w:type="dxa"/>
            <w:tcBorders>
              <w:top w:val="nil"/>
              <w:left w:val="single" w:sz="4" w:space="0" w:color="auto"/>
              <w:bottom w:val="nil"/>
              <w:right w:val="single" w:sz="4" w:space="0" w:color="auto"/>
            </w:tcBorders>
            <w:shd w:val="clear" w:color="auto" w:fill="auto"/>
            <w:noWrap/>
            <w:vAlign w:val="bottom"/>
            <w:hideMark/>
          </w:tcPr>
          <w:p w14:paraId="4BB67157" w14:textId="08498F2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126EEDF" w14:textId="5679174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w:t>
            </w:r>
            <w:r w:rsidR="005374DF">
              <w:rPr>
                <w:rFonts w:cs="Calibri"/>
                <w:sz w:val="22"/>
                <w:szCs w:val="22"/>
                <w:lang w:eastAsia="en-GB"/>
              </w:rPr>
              <w:t xml:space="preserve"> </w:t>
            </w:r>
            <w:r w:rsidRPr="00910F82">
              <w:rPr>
                <w:rFonts w:cs="Calibri"/>
                <w:sz w:val="22"/>
                <w:szCs w:val="22"/>
                <w:lang w:eastAsia="en-GB"/>
              </w:rPr>
              <w:t>255</w:t>
            </w:r>
            <w:r w:rsidR="005374DF">
              <w:rPr>
                <w:rFonts w:cs="Calibri"/>
                <w:sz w:val="22"/>
                <w:szCs w:val="22"/>
                <w:lang w:eastAsia="en-GB"/>
              </w:rPr>
              <w:t>,</w:t>
            </w:r>
            <w:r w:rsidRPr="00910F82">
              <w:rPr>
                <w:rFonts w:cs="Calibri"/>
                <w:sz w:val="22"/>
                <w:szCs w:val="22"/>
                <w:lang w:eastAsia="en-GB"/>
              </w:rPr>
              <w:t>80</w:t>
            </w:r>
          </w:p>
        </w:tc>
      </w:tr>
      <w:tr w:rsidR="003C1829" w:rsidRPr="00910F82" w14:paraId="1598B928"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032D0AE" w14:textId="7FF4A537"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proofErr w:type="spellStart"/>
            <w:r w:rsidR="003C1829" w:rsidRPr="00910F82">
              <w:rPr>
                <w:rFonts w:cs="Calibri"/>
                <w:sz w:val="22"/>
                <w:szCs w:val="22"/>
                <w:lang w:val="fr-CH" w:eastAsia="en-GB"/>
              </w:rPr>
              <w:t>Ecole</w:t>
            </w:r>
            <w:proofErr w:type="spellEnd"/>
            <w:r w:rsidR="003C1829" w:rsidRPr="00910F82">
              <w:rPr>
                <w:rFonts w:cs="Calibri"/>
                <w:sz w:val="22"/>
                <w:szCs w:val="22"/>
                <w:lang w:val="fr-CH" w:eastAsia="en-GB"/>
              </w:rPr>
              <w:t xml:space="preserve"> Nationale d'Ingénieurs de Tunis, </w:t>
            </w:r>
            <w:r w:rsidR="003C1829" w:rsidRPr="00DB6DF2">
              <w:rPr>
                <w:rFonts w:cs="Calibri"/>
                <w:sz w:val="22"/>
                <w:szCs w:val="22"/>
                <w:lang w:eastAsia="en-GB"/>
              </w:rPr>
              <w:t>Túnez</w:t>
            </w:r>
          </w:p>
        </w:tc>
        <w:tc>
          <w:tcPr>
            <w:tcW w:w="1601" w:type="dxa"/>
            <w:tcBorders>
              <w:top w:val="nil"/>
              <w:left w:val="single" w:sz="4" w:space="0" w:color="auto"/>
              <w:bottom w:val="nil"/>
              <w:right w:val="single" w:sz="4" w:space="0" w:color="auto"/>
            </w:tcBorders>
            <w:shd w:val="clear" w:color="auto" w:fill="auto"/>
            <w:noWrap/>
            <w:vAlign w:val="bottom"/>
            <w:hideMark/>
          </w:tcPr>
          <w:p w14:paraId="787C699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2011-2012</w:t>
            </w:r>
          </w:p>
        </w:tc>
        <w:tc>
          <w:tcPr>
            <w:tcW w:w="1595" w:type="dxa"/>
            <w:tcBorders>
              <w:top w:val="nil"/>
              <w:left w:val="single" w:sz="4" w:space="0" w:color="auto"/>
              <w:bottom w:val="nil"/>
              <w:right w:val="single" w:sz="4" w:space="0" w:color="auto"/>
            </w:tcBorders>
            <w:shd w:val="clear" w:color="auto" w:fill="auto"/>
            <w:noWrap/>
            <w:vAlign w:val="bottom"/>
            <w:hideMark/>
          </w:tcPr>
          <w:p w14:paraId="57EACF05" w14:textId="4D16B03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293</w:t>
            </w:r>
            <w:r w:rsidR="005374DF">
              <w:rPr>
                <w:rFonts w:cs="Calibri"/>
                <w:sz w:val="22"/>
                <w:szCs w:val="22"/>
                <w:lang w:eastAsia="en-GB"/>
              </w:rPr>
              <w:t>,</w:t>
            </w:r>
            <w:r w:rsidRPr="00910F82">
              <w:rPr>
                <w:rFonts w:cs="Calibri"/>
                <w:sz w:val="22"/>
                <w:szCs w:val="22"/>
                <w:lang w:eastAsia="en-GB"/>
              </w:rPr>
              <w:t>39</w:t>
            </w:r>
          </w:p>
        </w:tc>
        <w:tc>
          <w:tcPr>
            <w:tcW w:w="1459" w:type="dxa"/>
            <w:tcBorders>
              <w:top w:val="nil"/>
              <w:left w:val="single" w:sz="4" w:space="0" w:color="auto"/>
              <w:bottom w:val="nil"/>
              <w:right w:val="single" w:sz="4" w:space="0" w:color="auto"/>
            </w:tcBorders>
            <w:shd w:val="clear" w:color="auto" w:fill="auto"/>
            <w:noWrap/>
            <w:vAlign w:val="bottom"/>
            <w:hideMark/>
          </w:tcPr>
          <w:p w14:paraId="6614C9A8" w14:textId="151785C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6891FE0" w14:textId="658F192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293</w:t>
            </w:r>
            <w:r w:rsidR="005374DF">
              <w:rPr>
                <w:rFonts w:cs="Calibri"/>
                <w:sz w:val="22"/>
                <w:szCs w:val="22"/>
                <w:lang w:eastAsia="en-GB"/>
              </w:rPr>
              <w:t>,</w:t>
            </w:r>
            <w:r w:rsidRPr="00910F82">
              <w:rPr>
                <w:rFonts w:cs="Calibri"/>
                <w:sz w:val="22"/>
                <w:szCs w:val="22"/>
                <w:lang w:eastAsia="en-GB"/>
              </w:rPr>
              <w:t>39</w:t>
            </w:r>
          </w:p>
        </w:tc>
      </w:tr>
      <w:tr w:rsidR="003C1829" w:rsidRPr="00910F82" w14:paraId="3A3E25F4" w14:textId="77777777" w:rsidTr="005374DF">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1F03F2C6" w14:textId="4D966CC7"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proofErr w:type="spellStart"/>
            <w:r w:rsidR="003C1829" w:rsidRPr="00910F82">
              <w:rPr>
                <w:rFonts w:cs="Calibri"/>
                <w:sz w:val="22"/>
                <w:szCs w:val="22"/>
                <w:lang w:val="fr-CH" w:eastAsia="en-GB"/>
              </w:rPr>
              <w:t>Ecole</w:t>
            </w:r>
            <w:proofErr w:type="spellEnd"/>
            <w:r w:rsidR="003C1829" w:rsidRPr="00910F82">
              <w:rPr>
                <w:rFonts w:cs="Calibri"/>
                <w:sz w:val="22"/>
                <w:szCs w:val="22"/>
                <w:lang w:val="fr-CH" w:eastAsia="en-GB"/>
              </w:rPr>
              <w:t xml:space="preserve"> Supérieure des Communications de Tunis (</w:t>
            </w:r>
            <w:proofErr w:type="spellStart"/>
            <w:r w:rsidR="003C1829" w:rsidRPr="00910F82">
              <w:rPr>
                <w:rFonts w:cs="Calibri"/>
                <w:sz w:val="22"/>
                <w:szCs w:val="22"/>
                <w:lang w:val="fr-CH" w:eastAsia="en-GB"/>
              </w:rPr>
              <w:t>Sup'Com</w:t>
            </w:r>
            <w:proofErr w:type="spellEnd"/>
            <w:r w:rsidR="003C1829" w:rsidRPr="00910F82">
              <w:rPr>
                <w:rFonts w:cs="Calibri"/>
                <w:sz w:val="22"/>
                <w:szCs w:val="22"/>
                <w:lang w:val="fr-CH" w:eastAsia="en-GB"/>
              </w:rPr>
              <w:t xml:space="preserve">), </w:t>
            </w:r>
            <w:r w:rsidR="003C1829" w:rsidRPr="00DB6DF2">
              <w:rPr>
                <w:rFonts w:cs="Calibri"/>
                <w:sz w:val="22"/>
                <w:szCs w:val="22"/>
                <w:lang w:eastAsia="en-GB"/>
              </w:rPr>
              <w:t>Túnez</w:t>
            </w:r>
          </w:p>
        </w:tc>
        <w:tc>
          <w:tcPr>
            <w:tcW w:w="1601" w:type="dxa"/>
            <w:tcBorders>
              <w:top w:val="nil"/>
              <w:left w:val="single" w:sz="4" w:space="0" w:color="auto"/>
              <w:bottom w:val="nil"/>
              <w:right w:val="single" w:sz="4" w:space="0" w:color="auto"/>
            </w:tcBorders>
            <w:shd w:val="clear" w:color="auto" w:fill="auto"/>
            <w:noWrap/>
            <w:vAlign w:val="bottom"/>
            <w:hideMark/>
          </w:tcPr>
          <w:p w14:paraId="7585551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2017-2018</w:t>
            </w:r>
          </w:p>
        </w:tc>
        <w:tc>
          <w:tcPr>
            <w:tcW w:w="1595" w:type="dxa"/>
            <w:tcBorders>
              <w:top w:val="nil"/>
              <w:left w:val="single" w:sz="4" w:space="0" w:color="auto"/>
              <w:bottom w:val="nil"/>
              <w:right w:val="single" w:sz="4" w:space="0" w:color="auto"/>
            </w:tcBorders>
            <w:shd w:val="clear" w:color="auto" w:fill="auto"/>
            <w:noWrap/>
            <w:vAlign w:val="bottom"/>
            <w:hideMark/>
          </w:tcPr>
          <w:p w14:paraId="171E5848" w14:textId="3E89C6A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530</w:t>
            </w:r>
            <w:r w:rsidR="005374DF">
              <w:rPr>
                <w:rFonts w:cs="Calibri"/>
                <w:sz w:val="22"/>
                <w:szCs w:val="22"/>
                <w:lang w:eastAsia="en-GB"/>
              </w:rPr>
              <w:t>,</w:t>
            </w:r>
            <w:r w:rsidRPr="00910F82">
              <w:rPr>
                <w:rFonts w:cs="Calibri"/>
                <w:sz w:val="22"/>
                <w:szCs w:val="22"/>
                <w:lang w:eastAsia="en-GB"/>
              </w:rPr>
              <w:t>10</w:t>
            </w:r>
          </w:p>
        </w:tc>
        <w:tc>
          <w:tcPr>
            <w:tcW w:w="1459" w:type="dxa"/>
            <w:tcBorders>
              <w:top w:val="nil"/>
              <w:left w:val="single" w:sz="4" w:space="0" w:color="auto"/>
              <w:bottom w:val="nil"/>
              <w:right w:val="single" w:sz="4" w:space="0" w:color="auto"/>
            </w:tcBorders>
            <w:shd w:val="clear" w:color="auto" w:fill="auto"/>
            <w:noWrap/>
            <w:vAlign w:val="bottom"/>
            <w:hideMark/>
          </w:tcPr>
          <w:p w14:paraId="022D7EA1" w14:textId="7BC5E0D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65F8A02" w14:textId="69C2991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530</w:t>
            </w:r>
            <w:r w:rsidR="005374DF">
              <w:rPr>
                <w:rFonts w:cs="Calibri"/>
                <w:sz w:val="22"/>
                <w:szCs w:val="22"/>
                <w:lang w:eastAsia="en-GB"/>
              </w:rPr>
              <w:t>,</w:t>
            </w:r>
            <w:r w:rsidRPr="00910F82">
              <w:rPr>
                <w:rFonts w:cs="Calibri"/>
                <w:sz w:val="22"/>
                <w:szCs w:val="22"/>
                <w:lang w:eastAsia="en-GB"/>
              </w:rPr>
              <w:t>10</w:t>
            </w:r>
          </w:p>
        </w:tc>
      </w:tr>
      <w:tr w:rsidR="003C1829" w:rsidRPr="00910F82" w14:paraId="6FFB03B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D42C719" w14:textId="378B8A2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Orascom</w:t>
            </w:r>
            <w:proofErr w:type="spellEnd"/>
            <w:r w:rsidR="003C1829" w:rsidRPr="00910F82">
              <w:rPr>
                <w:rFonts w:cs="Calibri"/>
                <w:sz w:val="22"/>
                <w:szCs w:val="22"/>
                <w:lang w:eastAsia="en-GB"/>
              </w:rPr>
              <w:t xml:space="preserve"> Telecom </w:t>
            </w:r>
            <w:proofErr w:type="spellStart"/>
            <w:r w:rsidR="003C1829" w:rsidRPr="00910F82">
              <w:rPr>
                <w:rFonts w:cs="Calibri"/>
                <w:sz w:val="22"/>
                <w:szCs w:val="22"/>
                <w:lang w:eastAsia="en-GB"/>
              </w:rPr>
              <w:t>Tunisie</w:t>
            </w:r>
            <w:proofErr w:type="spellEnd"/>
            <w:r w:rsidR="003C1829" w:rsidRPr="00910F82">
              <w:rPr>
                <w:rFonts w:cs="Calibri"/>
                <w:sz w:val="22"/>
                <w:szCs w:val="22"/>
                <w:lang w:eastAsia="en-GB"/>
              </w:rPr>
              <w:t xml:space="preserve">, </w:t>
            </w:r>
            <w:r w:rsidR="003C1829" w:rsidRPr="00DB6DF2">
              <w:rPr>
                <w:rFonts w:cs="Calibri"/>
                <w:sz w:val="22"/>
                <w:szCs w:val="22"/>
                <w:lang w:eastAsia="en-GB"/>
              </w:rPr>
              <w:t>Túnez</w:t>
            </w:r>
          </w:p>
        </w:tc>
        <w:tc>
          <w:tcPr>
            <w:tcW w:w="1601" w:type="dxa"/>
            <w:tcBorders>
              <w:top w:val="nil"/>
              <w:left w:val="single" w:sz="4" w:space="0" w:color="auto"/>
              <w:bottom w:val="nil"/>
              <w:right w:val="single" w:sz="4" w:space="0" w:color="auto"/>
            </w:tcBorders>
            <w:shd w:val="clear" w:color="auto" w:fill="auto"/>
            <w:noWrap/>
            <w:vAlign w:val="bottom"/>
            <w:hideMark/>
          </w:tcPr>
          <w:p w14:paraId="05DCF28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w:t>
            </w:r>
          </w:p>
        </w:tc>
        <w:tc>
          <w:tcPr>
            <w:tcW w:w="1595" w:type="dxa"/>
            <w:tcBorders>
              <w:top w:val="nil"/>
              <w:left w:val="single" w:sz="4" w:space="0" w:color="auto"/>
              <w:bottom w:val="nil"/>
              <w:right w:val="single" w:sz="4" w:space="0" w:color="auto"/>
            </w:tcBorders>
            <w:shd w:val="clear" w:color="auto" w:fill="auto"/>
            <w:noWrap/>
            <w:vAlign w:val="bottom"/>
            <w:hideMark/>
          </w:tcPr>
          <w:p w14:paraId="08512D57" w14:textId="21F0BFB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573</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2D452598" w14:textId="4FD554C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0BFFA88" w14:textId="2E85560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573</w:t>
            </w:r>
            <w:r w:rsidR="005374DF">
              <w:rPr>
                <w:rFonts w:cs="Calibri"/>
                <w:sz w:val="22"/>
                <w:szCs w:val="22"/>
                <w:lang w:eastAsia="en-GB"/>
              </w:rPr>
              <w:t>,</w:t>
            </w:r>
            <w:r w:rsidRPr="00910F82">
              <w:rPr>
                <w:rFonts w:cs="Calibri"/>
                <w:sz w:val="22"/>
                <w:szCs w:val="22"/>
                <w:lang w:eastAsia="en-GB"/>
              </w:rPr>
              <w:t>15</w:t>
            </w:r>
          </w:p>
        </w:tc>
      </w:tr>
      <w:tr w:rsidR="003C1829" w:rsidRPr="00910F82" w14:paraId="269D7F7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BCAEBFD" w14:textId="020BDA7D"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Prisma, </w:t>
            </w:r>
            <w:r w:rsidR="003C1829" w:rsidRPr="00DB6DF2">
              <w:rPr>
                <w:rFonts w:cs="Calibri"/>
                <w:sz w:val="22"/>
                <w:szCs w:val="22"/>
                <w:lang w:eastAsia="en-GB"/>
              </w:rPr>
              <w:t>Túnez</w:t>
            </w:r>
          </w:p>
        </w:tc>
        <w:tc>
          <w:tcPr>
            <w:tcW w:w="1601" w:type="dxa"/>
            <w:tcBorders>
              <w:top w:val="nil"/>
              <w:left w:val="single" w:sz="4" w:space="0" w:color="auto"/>
              <w:bottom w:val="nil"/>
              <w:right w:val="single" w:sz="4" w:space="0" w:color="auto"/>
            </w:tcBorders>
            <w:shd w:val="clear" w:color="auto" w:fill="auto"/>
            <w:noWrap/>
            <w:vAlign w:val="bottom"/>
            <w:hideMark/>
          </w:tcPr>
          <w:p w14:paraId="02CBEE4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2015-2018</w:t>
            </w:r>
          </w:p>
        </w:tc>
        <w:tc>
          <w:tcPr>
            <w:tcW w:w="1595" w:type="dxa"/>
            <w:tcBorders>
              <w:top w:val="nil"/>
              <w:left w:val="single" w:sz="4" w:space="0" w:color="auto"/>
              <w:bottom w:val="nil"/>
              <w:right w:val="single" w:sz="4" w:space="0" w:color="auto"/>
            </w:tcBorders>
            <w:shd w:val="clear" w:color="auto" w:fill="auto"/>
            <w:noWrap/>
            <w:vAlign w:val="bottom"/>
            <w:hideMark/>
          </w:tcPr>
          <w:p w14:paraId="6481CBF3" w14:textId="754586E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448</w:t>
            </w:r>
            <w:r w:rsidR="005374DF">
              <w:rPr>
                <w:rFonts w:cs="Calibri"/>
                <w:sz w:val="22"/>
                <w:szCs w:val="22"/>
                <w:lang w:eastAsia="en-GB"/>
              </w:rPr>
              <w:t>,</w:t>
            </w:r>
            <w:r w:rsidRPr="00910F82">
              <w:rPr>
                <w:rFonts w:cs="Calibri"/>
                <w:sz w:val="22"/>
                <w:szCs w:val="22"/>
                <w:lang w:eastAsia="en-GB"/>
              </w:rPr>
              <w:t>00</w:t>
            </w:r>
          </w:p>
        </w:tc>
        <w:tc>
          <w:tcPr>
            <w:tcW w:w="1459" w:type="dxa"/>
            <w:tcBorders>
              <w:top w:val="nil"/>
              <w:left w:val="single" w:sz="4" w:space="0" w:color="auto"/>
              <w:bottom w:val="nil"/>
              <w:right w:val="single" w:sz="4" w:space="0" w:color="auto"/>
            </w:tcBorders>
            <w:shd w:val="clear" w:color="auto" w:fill="auto"/>
            <w:noWrap/>
            <w:vAlign w:val="bottom"/>
            <w:hideMark/>
          </w:tcPr>
          <w:p w14:paraId="627A0A29" w14:textId="0194F55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EE4B26A" w14:textId="531455A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13</w:t>
            </w:r>
            <w:r w:rsidR="005374DF">
              <w:rPr>
                <w:rFonts w:cs="Calibri"/>
                <w:sz w:val="22"/>
                <w:szCs w:val="22"/>
                <w:lang w:eastAsia="en-GB"/>
              </w:rPr>
              <w:t xml:space="preserve"> </w:t>
            </w:r>
            <w:r w:rsidRPr="00910F82">
              <w:rPr>
                <w:rFonts w:cs="Calibri"/>
                <w:sz w:val="22"/>
                <w:szCs w:val="22"/>
                <w:lang w:eastAsia="en-GB"/>
              </w:rPr>
              <w:t>448</w:t>
            </w:r>
            <w:r w:rsidR="005374DF">
              <w:rPr>
                <w:rFonts w:cs="Calibri"/>
                <w:sz w:val="22"/>
                <w:szCs w:val="22"/>
                <w:lang w:eastAsia="en-GB"/>
              </w:rPr>
              <w:t>,</w:t>
            </w:r>
            <w:r w:rsidRPr="00910F82">
              <w:rPr>
                <w:rFonts w:cs="Calibri"/>
                <w:sz w:val="22"/>
                <w:szCs w:val="22"/>
                <w:lang w:eastAsia="en-GB"/>
              </w:rPr>
              <w:t>00</w:t>
            </w:r>
          </w:p>
        </w:tc>
      </w:tr>
      <w:tr w:rsidR="003C1829" w:rsidRPr="00910F82" w14:paraId="4BFC4D1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32F2AD5" w14:textId="55912581"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Telnet </w:t>
            </w:r>
            <w:proofErr w:type="spellStart"/>
            <w:r w:rsidR="003C1829" w:rsidRPr="00910F82">
              <w:rPr>
                <w:rFonts w:cs="Calibri"/>
                <w:sz w:val="22"/>
                <w:szCs w:val="22"/>
                <w:lang w:eastAsia="en-GB"/>
              </w:rPr>
              <w:t>Technocentre</w:t>
            </w:r>
            <w:proofErr w:type="spellEnd"/>
            <w:r w:rsidR="003C1829" w:rsidRPr="00910F82">
              <w:rPr>
                <w:rFonts w:cs="Calibri"/>
                <w:sz w:val="22"/>
                <w:szCs w:val="22"/>
                <w:lang w:eastAsia="en-GB"/>
              </w:rPr>
              <w:t xml:space="preserve">, </w:t>
            </w:r>
            <w:r w:rsidR="003C1829" w:rsidRPr="00DB6DF2">
              <w:rPr>
                <w:rFonts w:cs="Calibri"/>
                <w:sz w:val="22"/>
                <w:szCs w:val="22"/>
                <w:lang w:eastAsia="en-GB"/>
              </w:rPr>
              <w:t>Túnez</w:t>
            </w:r>
          </w:p>
        </w:tc>
        <w:tc>
          <w:tcPr>
            <w:tcW w:w="1601" w:type="dxa"/>
            <w:tcBorders>
              <w:top w:val="nil"/>
              <w:left w:val="single" w:sz="4" w:space="0" w:color="auto"/>
              <w:bottom w:val="nil"/>
              <w:right w:val="single" w:sz="4" w:space="0" w:color="auto"/>
            </w:tcBorders>
            <w:shd w:val="clear" w:color="auto" w:fill="auto"/>
            <w:noWrap/>
            <w:vAlign w:val="bottom"/>
            <w:hideMark/>
          </w:tcPr>
          <w:p w14:paraId="438AEED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2012-2017</w:t>
            </w:r>
          </w:p>
        </w:tc>
        <w:tc>
          <w:tcPr>
            <w:tcW w:w="1595" w:type="dxa"/>
            <w:tcBorders>
              <w:top w:val="nil"/>
              <w:left w:val="single" w:sz="4" w:space="0" w:color="auto"/>
              <w:bottom w:val="nil"/>
              <w:right w:val="single" w:sz="4" w:space="0" w:color="auto"/>
            </w:tcBorders>
            <w:shd w:val="clear" w:color="auto" w:fill="auto"/>
            <w:noWrap/>
            <w:vAlign w:val="bottom"/>
            <w:hideMark/>
          </w:tcPr>
          <w:p w14:paraId="43FA8B0D" w14:textId="2C50CAE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759</w:t>
            </w:r>
            <w:r w:rsidR="005374DF">
              <w:rPr>
                <w:rFonts w:cs="Calibri"/>
                <w:sz w:val="22"/>
                <w:szCs w:val="22"/>
                <w:lang w:eastAsia="en-GB"/>
              </w:rPr>
              <w:t>,</w:t>
            </w:r>
            <w:r w:rsidRPr="00910F82">
              <w:rPr>
                <w:rFonts w:cs="Calibri"/>
                <w:sz w:val="22"/>
                <w:szCs w:val="22"/>
                <w:lang w:eastAsia="en-GB"/>
              </w:rPr>
              <w:t>45</w:t>
            </w:r>
          </w:p>
        </w:tc>
        <w:tc>
          <w:tcPr>
            <w:tcW w:w="1459" w:type="dxa"/>
            <w:tcBorders>
              <w:top w:val="nil"/>
              <w:left w:val="single" w:sz="4" w:space="0" w:color="auto"/>
              <w:bottom w:val="nil"/>
              <w:right w:val="single" w:sz="4" w:space="0" w:color="auto"/>
            </w:tcBorders>
            <w:shd w:val="clear" w:color="auto" w:fill="auto"/>
            <w:noWrap/>
            <w:vAlign w:val="bottom"/>
            <w:hideMark/>
          </w:tcPr>
          <w:p w14:paraId="7DB53860" w14:textId="4F91725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C40C618" w14:textId="1EA5D12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759</w:t>
            </w:r>
            <w:r w:rsidR="005374DF">
              <w:rPr>
                <w:rFonts w:cs="Calibri"/>
                <w:sz w:val="22"/>
                <w:szCs w:val="22"/>
                <w:lang w:eastAsia="en-GB"/>
              </w:rPr>
              <w:t>,</w:t>
            </w:r>
            <w:r w:rsidRPr="00910F82">
              <w:rPr>
                <w:rFonts w:cs="Calibri"/>
                <w:sz w:val="22"/>
                <w:szCs w:val="22"/>
                <w:lang w:eastAsia="en-GB"/>
              </w:rPr>
              <w:t>45</w:t>
            </w:r>
          </w:p>
        </w:tc>
      </w:tr>
      <w:tr w:rsidR="003C1829" w:rsidRPr="00910F82" w14:paraId="43275DE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925C13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Ucrania</w:t>
            </w:r>
          </w:p>
        </w:tc>
        <w:tc>
          <w:tcPr>
            <w:tcW w:w="1601" w:type="dxa"/>
            <w:tcBorders>
              <w:top w:val="nil"/>
              <w:left w:val="single" w:sz="4" w:space="0" w:color="auto"/>
              <w:bottom w:val="nil"/>
              <w:right w:val="single" w:sz="4" w:space="0" w:color="auto"/>
            </w:tcBorders>
            <w:shd w:val="clear" w:color="auto" w:fill="auto"/>
            <w:noWrap/>
            <w:vAlign w:val="bottom"/>
            <w:hideMark/>
          </w:tcPr>
          <w:p w14:paraId="2873649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6DE661A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3A3DF08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54069C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94E139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84B042B" w14:textId="3CDCA2C6" w:rsidR="003C1829" w:rsidRPr="00910F82" w:rsidRDefault="00B45044" w:rsidP="00006F16">
            <w:pPr>
              <w:tabs>
                <w:tab w:val="clear" w:pos="567"/>
                <w:tab w:val="clear" w:pos="1134"/>
                <w:tab w:val="clear" w:pos="1701"/>
                <w:tab w:val="clear" w:pos="2268"/>
                <w:tab w:val="clear" w:pos="2835"/>
                <w:tab w:val="left" w:pos="227"/>
              </w:tabs>
              <w:overflowPunct/>
              <w:autoSpaceDE/>
              <w:autoSpaceDN/>
              <w:adjustRightInd/>
              <w:spacing w:before="0"/>
              <w:ind w:left="227" w:right="-5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Ukrainian</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National</w:t>
            </w:r>
            <w:proofErr w:type="spellEnd"/>
            <w:r w:rsidR="003C1829" w:rsidRPr="00910F82">
              <w:rPr>
                <w:rFonts w:cs="Calibri"/>
                <w:sz w:val="22"/>
                <w:szCs w:val="22"/>
                <w:lang w:eastAsia="en-GB"/>
              </w:rPr>
              <w:t xml:space="preserve"> Information </w:t>
            </w:r>
            <w:proofErr w:type="spellStart"/>
            <w:r w:rsidR="003C1829" w:rsidRPr="00910F82">
              <w:rPr>
                <w:rFonts w:cs="Calibri"/>
                <w:sz w:val="22"/>
                <w:szCs w:val="22"/>
                <w:lang w:eastAsia="en-GB"/>
              </w:rPr>
              <w:t>Systems</w:t>
            </w:r>
            <w:proofErr w:type="spellEnd"/>
            <w:r w:rsidR="003C1829" w:rsidRPr="00910F82">
              <w:rPr>
                <w:rFonts w:cs="Calibri"/>
                <w:sz w:val="22"/>
                <w:szCs w:val="22"/>
                <w:lang w:eastAsia="en-GB"/>
              </w:rPr>
              <w:t>, Kie</w:t>
            </w:r>
            <w:r w:rsidR="00006F16">
              <w:rPr>
                <w:rFonts w:cs="Calibri"/>
                <w:sz w:val="22"/>
                <w:szCs w:val="22"/>
                <w:lang w:eastAsia="en-GB"/>
              </w:rPr>
              <w:t>v</w:t>
            </w:r>
          </w:p>
        </w:tc>
        <w:tc>
          <w:tcPr>
            <w:tcW w:w="1601" w:type="dxa"/>
            <w:tcBorders>
              <w:top w:val="nil"/>
              <w:left w:val="single" w:sz="4" w:space="0" w:color="auto"/>
              <w:bottom w:val="nil"/>
              <w:right w:val="single" w:sz="4" w:space="0" w:color="auto"/>
            </w:tcBorders>
            <w:shd w:val="clear" w:color="auto" w:fill="auto"/>
            <w:noWrap/>
            <w:vAlign w:val="bottom"/>
            <w:hideMark/>
          </w:tcPr>
          <w:p w14:paraId="50EBD2D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2014-2015</w:t>
            </w:r>
          </w:p>
        </w:tc>
        <w:tc>
          <w:tcPr>
            <w:tcW w:w="1595" w:type="dxa"/>
            <w:tcBorders>
              <w:top w:val="nil"/>
              <w:left w:val="single" w:sz="4" w:space="0" w:color="auto"/>
              <w:bottom w:val="nil"/>
              <w:right w:val="single" w:sz="4" w:space="0" w:color="auto"/>
            </w:tcBorders>
            <w:shd w:val="clear" w:color="auto" w:fill="auto"/>
            <w:noWrap/>
            <w:vAlign w:val="bottom"/>
            <w:hideMark/>
          </w:tcPr>
          <w:p w14:paraId="0205620C" w14:textId="1D49D4D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24</w:t>
            </w:r>
            <w:r w:rsidR="005374DF">
              <w:rPr>
                <w:rFonts w:cs="Calibri"/>
                <w:sz w:val="22"/>
                <w:szCs w:val="22"/>
                <w:lang w:eastAsia="en-GB"/>
              </w:rPr>
              <w:t xml:space="preserve"> </w:t>
            </w:r>
            <w:r w:rsidRPr="00910F82">
              <w:rPr>
                <w:rFonts w:cs="Calibri"/>
                <w:sz w:val="22"/>
                <w:szCs w:val="22"/>
                <w:lang w:eastAsia="en-GB"/>
              </w:rPr>
              <w:t>160</w:t>
            </w:r>
            <w:r w:rsidR="005374DF">
              <w:rPr>
                <w:rFonts w:cs="Calibri"/>
                <w:sz w:val="22"/>
                <w:szCs w:val="22"/>
                <w:lang w:eastAsia="en-GB"/>
              </w:rPr>
              <w:t>,</w:t>
            </w:r>
            <w:r w:rsidRPr="00910F82">
              <w:rPr>
                <w:rFonts w:cs="Calibri"/>
                <w:sz w:val="22"/>
                <w:szCs w:val="22"/>
                <w:lang w:eastAsia="en-GB"/>
              </w:rPr>
              <w:t>99</w:t>
            </w:r>
          </w:p>
        </w:tc>
        <w:tc>
          <w:tcPr>
            <w:tcW w:w="1459" w:type="dxa"/>
            <w:tcBorders>
              <w:top w:val="nil"/>
              <w:left w:val="single" w:sz="4" w:space="0" w:color="auto"/>
              <w:bottom w:val="nil"/>
              <w:right w:val="single" w:sz="4" w:space="0" w:color="auto"/>
            </w:tcBorders>
            <w:shd w:val="clear" w:color="auto" w:fill="auto"/>
            <w:noWrap/>
            <w:vAlign w:val="bottom"/>
            <w:hideMark/>
          </w:tcPr>
          <w:p w14:paraId="238F2035" w14:textId="041435F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4D34D6C" w14:textId="65C59D1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24</w:t>
            </w:r>
            <w:r w:rsidR="005374DF">
              <w:rPr>
                <w:rFonts w:cs="Calibri"/>
                <w:sz w:val="22"/>
                <w:szCs w:val="22"/>
                <w:lang w:eastAsia="en-GB"/>
              </w:rPr>
              <w:t xml:space="preserve"> </w:t>
            </w:r>
            <w:r w:rsidRPr="00910F82">
              <w:rPr>
                <w:rFonts w:cs="Calibri"/>
                <w:sz w:val="22"/>
                <w:szCs w:val="22"/>
                <w:lang w:eastAsia="en-GB"/>
              </w:rPr>
              <w:t>160</w:t>
            </w:r>
            <w:r w:rsidR="005374DF">
              <w:rPr>
                <w:rFonts w:cs="Calibri"/>
                <w:sz w:val="22"/>
                <w:szCs w:val="22"/>
                <w:lang w:eastAsia="en-GB"/>
              </w:rPr>
              <w:t>,</w:t>
            </w:r>
            <w:r w:rsidRPr="00910F82">
              <w:rPr>
                <w:rFonts w:cs="Calibri"/>
                <w:sz w:val="22"/>
                <w:szCs w:val="22"/>
                <w:lang w:eastAsia="en-GB"/>
              </w:rPr>
              <w:t>99</w:t>
            </w:r>
          </w:p>
        </w:tc>
      </w:tr>
      <w:tr w:rsidR="003C1829" w:rsidRPr="00910F82" w14:paraId="1EF7503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353065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Emiratos Árabes Unidos</w:t>
            </w:r>
          </w:p>
        </w:tc>
        <w:tc>
          <w:tcPr>
            <w:tcW w:w="1601" w:type="dxa"/>
            <w:tcBorders>
              <w:top w:val="nil"/>
              <w:left w:val="single" w:sz="4" w:space="0" w:color="auto"/>
              <w:bottom w:val="nil"/>
              <w:right w:val="single" w:sz="4" w:space="0" w:color="auto"/>
            </w:tcBorders>
            <w:shd w:val="clear" w:color="auto" w:fill="auto"/>
            <w:noWrap/>
            <w:vAlign w:val="bottom"/>
            <w:hideMark/>
          </w:tcPr>
          <w:p w14:paraId="6325FF3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43BC6D6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2EBE818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5D7CFCB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04CC261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0CE45F9" w14:textId="5FD2700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Teralight</w:t>
            </w:r>
            <w:proofErr w:type="spellEnd"/>
            <w:r w:rsidR="003C1829" w:rsidRPr="00910F82">
              <w:rPr>
                <w:rFonts w:cs="Calibri"/>
                <w:sz w:val="22"/>
                <w:szCs w:val="22"/>
                <w:lang w:eastAsia="en-GB"/>
              </w:rPr>
              <w:t xml:space="preserve"> FZ LLC, </w:t>
            </w:r>
            <w:r w:rsidR="003C1829" w:rsidRPr="00DB6DF2">
              <w:rPr>
                <w:rFonts w:cs="Calibri"/>
                <w:sz w:val="22"/>
                <w:szCs w:val="22"/>
                <w:lang w:eastAsia="en-GB"/>
              </w:rPr>
              <w:t>Dubái</w:t>
            </w:r>
          </w:p>
        </w:tc>
        <w:tc>
          <w:tcPr>
            <w:tcW w:w="1601" w:type="dxa"/>
            <w:tcBorders>
              <w:top w:val="nil"/>
              <w:left w:val="single" w:sz="4" w:space="0" w:color="auto"/>
              <w:bottom w:val="nil"/>
              <w:right w:val="single" w:sz="4" w:space="0" w:color="auto"/>
            </w:tcBorders>
            <w:shd w:val="clear" w:color="auto" w:fill="auto"/>
            <w:noWrap/>
            <w:vAlign w:val="bottom"/>
            <w:hideMark/>
          </w:tcPr>
          <w:p w14:paraId="545F271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w:t>
            </w:r>
          </w:p>
        </w:tc>
        <w:tc>
          <w:tcPr>
            <w:tcW w:w="1595" w:type="dxa"/>
            <w:tcBorders>
              <w:top w:val="nil"/>
              <w:left w:val="single" w:sz="4" w:space="0" w:color="auto"/>
              <w:bottom w:val="nil"/>
              <w:right w:val="single" w:sz="4" w:space="0" w:color="auto"/>
            </w:tcBorders>
            <w:shd w:val="clear" w:color="auto" w:fill="auto"/>
            <w:noWrap/>
            <w:vAlign w:val="bottom"/>
            <w:hideMark/>
          </w:tcPr>
          <w:p w14:paraId="616A8733" w14:textId="4FA8FF2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518</w:t>
            </w:r>
            <w:r w:rsidR="005374DF">
              <w:rPr>
                <w:rFonts w:cs="Calibri"/>
                <w:sz w:val="22"/>
                <w:szCs w:val="22"/>
                <w:lang w:eastAsia="en-GB"/>
              </w:rPr>
              <w:t>,</w:t>
            </w:r>
            <w:r w:rsidRPr="00910F82">
              <w:rPr>
                <w:rFonts w:cs="Calibri"/>
                <w:sz w:val="22"/>
                <w:szCs w:val="22"/>
                <w:lang w:eastAsia="en-GB"/>
              </w:rPr>
              <w:t>95</w:t>
            </w:r>
          </w:p>
        </w:tc>
        <w:tc>
          <w:tcPr>
            <w:tcW w:w="1459" w:type="dxa"/>
            <w:tcBorders>
              <w:top w:val="nil"/>
              <w:left w:val="single" w:sz="4" w:space="0" w:color="auto"/>
              <w:bottom w:val="nil"/>
              <w:right w:val="single" w:sz="4" w:space="0" w:color="auto"/>
            </w:tcBorders>
            <w:shd w:val="clear" w:color="auto" w:fill="auto"/>
            <w:noWrap/>
            <w:vAlign w:val="bottom"/>
            <w:hideMark/>
          </w:tcPr>
          <w:p w14:paraId="4ED18911" w14:textId="6934437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7842D56" w14:textId="09A3E85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w:t>
            </w:r>
            <w:r w:rsidR="005374DF">
              <w:rPr>
                <w:rFonts w:cs="Calibri"/>
                <w:sz w:val="22"/>
                <w:szCs w:val="22"/>
                <w:lang w:eastAsia="en-GB"/>
              </w:rPr>
              <w:t xml:space="preserve"> </w:t>
            </w:r>
            <w:r w:rsidRPr="00910F82">
              <w:rPr>
                <w:rFonts w:cs="Calibri"/>
                <w:sz w:val="22"/>
                <w:szCs w:val="22"/>
                <w:lang w:eastAsia="en-GB"/>
              </w:rPr>
              <w:t>518</w:t>
            </w:r>
            <w:r w:rsidR="005374DF">
              <w:rPr>
                <w:rFonts w:cs="Calibri"/>
                <w:sz w:val="22"/>
                <w:szCs w:val="22"/>
                <w:lang w:eastAsia="en-GB"/>
              </w:rPr>
              <w:t>,</w:t>
            </w:r>
            <w:r w:rsidRPr="00910F82">
              <w:rPr>
                <w:rFonts w:cs="Calibri"/>
                <w:sz w:val="22"/>
                <w:szCs w:val="22"/>
                <w:lang w:eastAsia="en-GB"/>
              </w:rPr>
              <w:t>95</w:t>
            </w:r>
          </w:p>
        </w:tc>
      </w:tr>
      <w:tr w:rsidR="003C1829" w:rsidRPr="00910F82" w14:paraId="0DF3E15B" w14:textId="77777777" w:rsidTr="005374DF">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26DF19A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Reino Unido de Gran Bretaña e Irlanda del Norte</w:t>
            </w:r>
          </w:p>
        </w:tc>
        <w:tc>
          <w:tcPr>
            <w:tcW w:w="1601" w:type="dxa"/>
            <w:tcBorders>
              <w:top w:val="nil"/>
              <w:left w:val="single" w:sz="4" w:space="0" w:color="auto"/>
              <w:bottom w:val="nil"/>
              <w:right w:val="single" w:sz="4" w:space="0" w:color="auto"/>
            </w:tcBorders>
            <w:shd w:val="clear" w:color="auto" w:fill="auto"/>
            <w:noWrap/>
            <w:vAlign w:val="bottom"/>
            <w:hideMark/>
          </w:tcPr>
          <w:p w14:paraId="57E6E8F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0841D6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7768D1C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0B45C06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7D234D4B" w14:textId="77777777" w:rsidTr="00F64853">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601905AC" w14:textId="1A1E9801"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KRE </w:t>
            </w:r>
            <w:proofErr w:type="spellStart"/>
            <w:r w:rsidR="003C1829" w:rsidRPr="00910F82">
              <w:rPr>
                <w:rFonts w:cs="Calibri"/>
                <w:sz w:val="22"/>
                <w:szCs w:val="22"/>
                <w:lang w:eastAsia="en-GB"/>
              </w:rPr>
              <w:t>Corporate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Recovery</w:t>
            </w:r>
            <w:proofErr w:type="spellEnd"/>
            <w:r w:rsidR="003C1829" w:rsidRPr="00910F82">
              <w:rPr>
                <w:rFonts w:cs="Calibri"/>
                <w:sz w:val="22"/>
                <w:szCs w:val="22"/>
                <w:lang w:eastAsia="en-GB"/>
              </w:rPr>
              <w:t xml:space="preserve"> LLP (Ex.</w:t>
            </w:r>
            <w:r w:rsidR="00952277">
              <w:rPr>
                <w:rFonts w:cs="Calibri"/>
                <w:sz w:val="22"/>
                <w:szCs w:val="22"/>
                <w:lang w:eastAsia="en-GB"/>
              </w:rPr>
              <w:t> </w:t>
            </w:r>
            <w:r w:rsidR="003C1829" w:rsidRPr="00910F82">
              <w:rPr>
                <w:rFonts w:cs="Calibri"/>
                <w:sz w:val="22"/>
                <w:szCs w:val="22"/>
                <w:lang w:eastAsia="en-GB"/>
              </w:rPr>
              <w:t>ICO</w:t>
            </w:r>
            <w:r w:rsidR="00952277">
              <w:rPr>
                <w:rFonts w:cs="Calibri"/>
                <w:sz w:val="22"/>
                <w:szCs w:val="22"/>
                <w:lang w:eastAsia="en-GB"/>
              </w:rPr>
              <w:t> </w:t>
            </w:r>
            <w:proofErr w:type="spellStart"/>
            <w:r w:rsidR="003C1829" w:rsidRPr="00910F82">
              <w:rPr>
                <w:rFonts w:cs="Calibri"/>
                <w:sz w:val="22"/>
                <w:szCs w:val="22"/>
                <w:lang w:eastAsia="en-GB"/>
              </w:rPr>
              <w:t>Satellite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Limited</w:t>
            </w:r>
            <w:proofErr w:type="spellEnd"/>
            <w:r w:rsidR="003C1829" w:rsidRPr="00910F82">
              <w:rPr>
                <w:rFonts w:cs="Calibri"/>
                <w:sz w:val="22"/>
                <w:szCs w:val="22"/>
                <w:lang w:eastAsia="en-GB"/>
              </w:rPr>
              <w:t>), Berks</w:t>
            </w:r>
          </w:p>
        </w:tc>
        <w:tc>
          <w:tcPr>
            <w:tcW w:w="1601" w:type="dxa"/>
            <w:tcBorders>
              <w:top w:val="nil"/>
              <w:left w:val="single" w:sz="4" w:space="0" w:color="auto"/>
              <w:bottom w:val="nil"/>
              <w:right w:val="single" w:sz="4" w:space="0" w:color="auto"/>
            </w:tcBorders>
            <w:shd w:val="clear" w:color="auto" w:fill="auto"/>
            <w:noWrap/>
            <w:vAlign w:val="center"/>
            <w:hideMark/>
          </w:tcPr>
          <w:p w14:paraId="3AFB785E" w14:textId="77777777"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2012-2013</w:t>
            </w:r>
          </w:p>
        </w:tc>
        <w:tc>
          <w:tcPr>
            <w:tcW w:w="1595" w:type="dxa"/>
            <w:tcBorders>
              <w:top w:val="nil"/>
              <w:left w:val="single" w:sz="4" w:space="0" w:color="auto"/>
              <w:bottom w:val="nil"/>
              <w:right w:val="single" w:sz="4" w:space="0" w:color="auto"/>
            </w:tcBorders>
            <w:shd w:val="clear" w:color="auto" w:fill="auto"/>
            <w:noWrap/>
            <w:vAlign w:val="center"/>
            <w:hideMark/>
          </w:tcPr>
          <w:p w14:paraId="5C4582AB" w14:textId="1F0CFAFB"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26</w:t>
            </w:r>
            <w:r w:rsidR="005374DF">
              <w:rPr>
                <w:rFonts w:cs="Calibri"/>
                <w:sz w:val="22"/>
                <w:szCs w:val="22"/>
                <w:lang w:eastAsia="en-GB"/>
              </w:rPr>
              <w:t xml:space="preserve"> </w:t>
            </w:r>
            <w:r w:rsidRPr="00910F82">
              <w:rPr>
                <w:rFonts w:cs="Calibri"/>
                <w:sz w:val="22"/>
                <w:szCs w:val="22"/>
                <w:lang w:eastAsia="en-GB"/>
              </w:rPr>
              <w:t>815</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center"/>
            <w:hideMark/>
          </w:tcPr>
          <w:p w14:paraId="71B2AFC3" w14:textId="73BE54A5"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center"/>
            <w:hideMark/>
          </w:tcPr>
          <w:p w14:paraId="6F0DBD47" w14:textId="206CB37C" w:rsidR="003C1829" w:rsidRPr="00910F82" w:rsidRDefault="003C1829" w:rsidP="00F64853">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26</w:t>
            </w:r>
            <w:r w:rsidR="005374DF">
              <w:rPr>
                <w:rFonts w:cs="Calibri"/>
                <w:sz w:val="22"/>
                <w:szCs w:val="22"/>
                <w:lang w:eastAsia="en-GB"/>
              </w:rPr>
              <w:t xml:space="preserve"> </w:t>
            </w:r>
            <w:r w:rsidRPr="00910F82">
              <w:rPr>
                <w:rFonts w:cs="Calibri"/>
                <w:sz w:val="22"/>
                <w:szCs w:val="22"/>
                <w:lang w:eastAsia="en-GB"/>
              </w:rPr>
              <w:t>815</w:t>
            </w:r>
            <w:r w:rsidR="005374DF">
              <w:rPr>
                <w:rFonts w:cs="Calibri"/>
                <w:sz w:val="22"/>
                <w:szCs w:val="22"/>
                <w:lang w:eastAsia="en-GB"/>
              </w:rPr>
              <w:t>,</w:t>
            </w:r>
            <w:r w:rsidRPr="00910F82">
              <w:rPr>
                <w:rFonts w:cs="Calibri"/>
                <w:sz w:val="22"/>
                <w:szCs w:val="22"/>
                <w:lang w:eastAsia="en-GB"/>
              </w:rPr>
              <w:t>50</w:t>
            </w:r>
          </w:p>
        </w:tc>
      </w:tr>
      <w:tr w:rsidR="003C1829" w:rsidRPr="00910F82" w14:paraId="02A9D80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E5923DE" w14:textId="3007AAC3"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Malden</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Electronics</w:t>
            </w:r>
            <w:proofErr w:type="spellEnd"/>
            <w:r w:rsidR="003C1829" w:rsidRPr="00910F82">
              <w:rPr>
                <w:rFonts w:cs="Calibri"/>
                <w:sz w:val="22"/>
                <w:szCs w:val="22"/>
                <w:lang w:eastAsia="en-GB"/>
              </w:rPr>
              <w:t>, Ewell</w:t>
            </w:r>
          </w:p>
        </w:tc>
        <w:tc>
          <w:tcPr>
            <w:tcW w:w="1601" w:type="dxa"/>
            <w:tcBorders>
              <w:top w:val="nil"/>
              <w:left w:val="single" w:sz="4" w:space="0" w:color="auto"/>
              <w:bottom w:val="nil"/>
              <w:right w:val="single" w:sz="4" w:space="0" w:color="auto"/>
            </w:tcBorders>
            <w:shd w:val="clear" w:color="auto" w:fill="auto"/>
            <w:noWrap/>
            <w:vAlign w:val="bottom"/>
            <w:hideMark/>
          </w:tcPr>
          <w:p w14:paraId="4CC1CB9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w:t>
            </w:r>
          </w:p>
        </w:tc>
        <w:tc>
          <w:tcPr>
            <w:tcW w:w="1595" w:type="dxa"/>
            <w:tcBorders>
              <w:top w:val="nil"/>
              <w:left w:val="single" w:sz="4" w:space="0" w:color="auto"/>
              <w:bottom w:val="nil"/>
              <w:right w:val="single" w:sz="4" w:space="0" w:color="auto"/>
            </w:tcBorders>
            <w:shd w:val="clear" w:color="auto" w:fill="auto"/>
            <w:noWrap/>
            <w:vAlign w:val="bottom"/>
            <w:hideMark/>
          </w:tcPr>
          <w:p w14:paraId="41AC7F27" w14:textId="60BB4AA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717</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1196DB74" w14:textId="1844926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36DB446" w14:textId="56EA554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14</w:t>
            </w:r>
            <w:r w:rsidR="005374DF">
              <w:rPr>
                <w:rFonts w:cs="Calibri"/>
                <w:sz w:val="22"/>
                <w:szCs w:val="22"/>
                <w:lang w:eastAsia="en-GB"/>
              </w:rPr>
              <w:t xml:space="preserve"> </w:t>
            </w:r>
            <w:r w:rsidRPr="00910F82">
              <w:rPr>
                <w:rFonts w:cs="Calibri"/>
                <w:sz w:val="22"/>
                <w:szCs w:val="22"/>
                <w:lang w:eastAsia="en-GB"/>
              </w:rPr>
              <w:t>717</w:t>
            </w:r>
            <w:r w:rsidR="005374DF">
              <w:rPr>
                <w:rFonts w:cs="Calibri"/>
                <w:sz w:val="22"/>
                <w:szCs w:val="22"/>
                <w:lang w:eastAsia="en-GB"/>
              </w:rPr>
              <w:t>,</w:t>
            </w:r>
            <w:r w:rsidRPr="00910F82">
              <w:rPr>
                <w:rFonts w:cs="Calibri"/>
                <w:sz w:val="22"/>
                <w:szCs w:val="22"/>
                <w:lang w:eastAsia="en-GB"/>
              </w:rPr>
              <w:t>15</w:t>
            </w:r>
          </w:p>
        </w:tc>
      </w:tr>
      <w:tr w:rsidR="003C1829" w:rsidRPr="00910F82" w14:paraId="310BCB8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8D1E614" w14:textId="6D997C0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Tinklabs</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Limited</w:t>
            </w:r>
            <w:proofErr w:type="spellEnd"/>
            <w:r w:rsidR="003C1829" w:rsidRPr="00910F82">
              <w:rPr>
                <w:rFonts w:cs="Calibri"/>
                <w:sz w:val="22"/>
                <w:szCs w:val="22"/>
                <w:lang w:eastAsia="en-GB"/>
              </w:rPr>
              <w:t>, Lond</w:t>
            </w:r>
            <w:r w:rsidR="003C1829">
              <w:rPr>
                <w:rFonts w:cs="Calibri"/>
                <w:sz w:val="22"/>
                <w:szCs w:val="22"/>
                <w:lang w:eastAsia="en-GB"/>
              </w:rPr>
              <w:t>res</w:t>
            </w:r>
          </w:p>
        </w:tc>
        <w:tc>
          <w:tcPr>
            <w:tcW w:w="1601" w:type="dxa"/>
            <w:tcBorders>
              <w:top w:val="nil"/>
              <w:left w:val="single" w:sz="4" w:space="0" w:color="auto"/>
              <w:bottom w:val="nil"/>
              <w:right w:val="single" w:sz="4" w:space="0" w:color="auto"/>
            </w:tcBorders>
            <w:shd w:val="clear" w:color="auto" w:fill="auto"/>
            <w:noWrap/>
            <w:vAlign w:val="bottom"/>
            <w:hideMark/>
          </w:tcPr>
          <w:p w14:paraId="37745D1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w:t>
            </w:r>
          </w:p>
        </w:tc>
        <w:tc>
          <w:tcPr>
            <w:tcW w:w="1595" w:type="dxa"/>
            <w:tcBorders>
              <w:top w:val="nil"/>
              <w:left w:val="single" w:sz="4" w:space="0" w:color="auto"/>
              <w:bottom w:val="nil"/>
              <w:right w:val="single" w:sz="4" w:space="0" w:color="auto"/>
            </w:tcBorders>
            <w:shd w:val="clear" w:color="auto" w:fill="auto"/>
            <w:noWrap/>
            <w:vAlign w:val="bottom"/>
            <w:hideMark/>
          </w:tcPr>
          <w:p w14:paraId="062330D1" w14:textId="2361E6A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w:t>
            </w:r>
            <w:r w:rsidR="005374DF">
              <w:rPr>
                <w:rFonts w:cs="Calibri"/>
                <w:sz w:val="22"/>
                <w:szCs w:val="22"/>
                <w:lang w:eastAsia="en-GB"/>
              </w:rPr>
              <w:t xml:space="preserve"> </w:t>
            </w:r>
            <w:r w:rsidRPr="00910F82">
              <w:rPr>
                <w:rFonts w:cs="Calibri"/>
                <w:sz w:val="22"/>
                <w:szCs w:val="22"/>
                <w:lang w:eastAsia="en-GB"/>
              </w:rPr>
              <w:t>685</w:t>
            </w:r>
            <w:r w:rsidR="005374DF">
              <w:rPr>
                <w:rFonts w:cs="Calibri"/>
                <w:sz w:val="22"/>
                <w:szCs w:val="22"/>
                <w:lang w:eastAsia="en-GB"/>
              </w:rPr>
              <w:t>,</w:t>
            </w:r>
            <w:r w:rsidRPr="00910F82">
              <w:rPr>
                <w:rFonts w:cs="Calibri"/>
                <w:sz w:val="22"/>
                <w:szCs w:val="22"/>
                <w:lang w:eastAsia="en-GB"/>
              </w:rPr>
              <w:t>92</w:t>
            </w:r>
          </w:p>
        </w:tc>
        <w:tc>
          <w:tcPr>
            <w:tcW w:w="1459" w:type="dxa"/>
            <w:tcBorders>
              <w:top w:val="nil"/>
              <w:left w:val="single" w:sz="4" w:space="0" w:color="auto"/>
              <w:bottom w:val="nil"/>
              <w:right w:val="single" w:sz="4" w:space="0" w:color="auto"/>
            </w:tcBorders>
            <w:shd w:val="clear" w:color="auto" w:fill="auto"/>
            <w:noWrap/>
            <w:vAlign w:val="bottom"/>
            <w:hideMark/>
          </w:tcPr>
          <w:p w14:paraId="0F147B06" w14:textId="2B2AF09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FC05865" w14:textId="71051F7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w:t>
            </w:r>
            <w:r w:rsidR="005374DF">
              <w:rPr>
                <w:rFonts w:cs="Calibri"/>
                <w:sz w:val="22"/>
                <w:szCs w:val="22"/>
                <w:lang w:eastAsia="en-GB"/>
              </w:rPr>
              <w:t xml:space="preserve"> </w:t>
            </w:r>
            <w:r w:rsidRPr="00910F82">
              <w:rPr>
                <w:rFonts w:cs="Calibri"/>
                <w:sz w:val="22"/>
                <w:szCs w:val="22"/>
                <w:lang w:eastAsia="en-GB"/>
              </w:rPr>
              <w:t>685</w:t>
            </w:r>
            <w:r w:rsidR="005374DF">
              <w:rPr>
                <w:rFonts w:cs="Calibri"/>
                <w:sz w:val="22"/>
                <w:szCs w:val="22"/>
                <w:lang w:eastAsia="en-GB"/>
              </w:rPr>
              <w:t>,</w:t>
            </w:r>
            <w:r w:rsidRPr="00910F82">
              <w:rPr>
                <w:rFonts w:cs="Calibri"/>
                <w:sz w:val="22"/>
                <w:szCs w:val="22"/>
                <w:lang w:eastAsia="en-GB"/>
              </w:rPr>
              <w:t>92</w:t>
            </w:r>
          </w:p>
        </w:tc>
      </w:tr>
      <w:tr w:rsidR="003C1829" w:rsidRPr="00910F82" w14:paraId="19FDEC0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C8C7DD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Estados Unidos de América</w:t>
            </w:r>
          </w:p>
        </w:tc>
        <w:tc>
          <w:tcPr>
            <w:tcW w:w="1601" w:type="dxa"/>
            <w:tcBorders>
              <w:top w:val="nil"/>
              <w:left w:val="single" w:sz="4" w:space="0" w:color="auto"/>
              <w:bottom w:val="nil"/>
              <w:right w:val="single" w:sz="4" w:space="0" w:color="auto"/>
            </w:tcBorders>
            <w:shd w:val="clear" w:color="auto" w:fill="auto"/>
            <w:noWrap/>
            <w:vAlign w:val="bottom"/>
            <w:hideMark/>
          </w:tcPr>
          <w:p w14:paraId="24C3B17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 xml:space="preserve"> </w:t>
            </w:r>
          </w:p>
        </w:tc>
        <w:tc>
          <w:tcPr>
            <w:tcW w:w="1595" w:type="dxa"/>
            <w:tcBorders>
              <w:top w:val="nil"/>
              <w:left w:val="single" w:sz="4" w:space="0" w:color="auto"/>
              <w:bottom w:val="nil"/>
              <w:right w:val="single" w:sz="4" w:space="0" w:color="auto"/>
            </w:tcBorders>
            <w:shd w:val="clear" w:color="auto" w:fill="auto"/>
            <w:noWrap/>
            <w:vAlign w:val="bottom"/>
            <w:hideMark/>
          </w:tcPr>
          <w:p w14:paraId="027BE35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10F82">
              <w:rPr>
                <w:rFonts w:cs="Calibri"/>
                <w:sz w:val="22"/>
                <w:szCs w:val="22"/>
                <w:lang w:eastAsia="en-GB"/>
              </w:rPr>
              <w:t xml:space="preserve"> </w:t>
            </w:r>
          </w:p>
        </w:tc>
        <w:tc>
          <w:tcPr>
            <w:tcW w:w="1459" w:type="dxa"/>
            <w:tcBorders>
              <w:top w:val="nil"/>
              <w:left w:val="single" w:sz="4" w:space="0" w:color="auto"/>
              <w:bottom w:val="nil"/>
              <w:right w:val="single" w:sz="4" w:space="0" w:color="auto"/>
            </w:tcBorders>
            <w:shd w:val="clear" w:color="auto" w:fill="auto"/>
            <w:noWrap/>
            <w:vAlign w:val="bottom"/>
            <w:hideMark/>
          </w:tcPr>
          <w:p w14:paraId="65CD7AE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10F82">
              <w:rPr>
                <w:rFonts w:cs="Calibri"/>
                <w:sz w:val="22"/>
                <w:szCs w:val="22"/>
                <w:lang w:eastAsia="en-GB"/>
              </w:rPr>
              <w:t xml:space="preserve"> </w:t>
            </w:r>
          </w:p>
        </w:tc>
        <w:tc>
          <w:tcPr>
            <w:tcW w:w="1498" w:type="dxa"/>
            <w:tcBorders>
              <w:top w:val="nil"/>
              <w:left w:val="single" w:sz="4" w:space="0" w:color="auto"/>
              <w:bottom w:val="nil"/>
              <w:right w:val="single" w:sz="4" w:space="0" w:color="auto"/>
            </w:tcBorders>
            <w:shd w:val="clear" w:color="auto" w:fill="auto"/>
            <w:noWrap/>
            <w:vAlign w:val="bottom"/>
            <w:hideMark/>
          </w:tcPr>
          <w:p w14:paraId="16F0411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10F82">
              <w:rPr>
                <w:rFonts w:cs="Calibri"/>
                <w:sz w:val="22"/>
                <w:szCs w:val="22"/>
                <w:lang w:eastAsia="en-GB"/>
              </w:rPr>
              <w:t xml:space="preserve"> </w:t>
            </w:r>
          </w:p>
        </w:tc>
      </w:tr>
      <w:tr w:rsidR="003C1829" w:rsidRPr="00910F82" w14:paraId="4725F3F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D552FEC" w14:textId="4D1BFFB2"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Actiontec</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Electronics</w:t>
            </w:r>
            <w:proofErr w:type="spellEnd"/>
            <w:r w:rsidR="003C1829" w:rsidRPr="00910F82">
              <w:rPr>
                <w:rFonts w:cs="Calibri"/>
                <w:sz w:val="22"/>
                <w:szCs w:val="22"/>
                <w:lang w:eastAsia="en-GB"/>
              </w:rPr>
              <w:t>, Inc., Sunnyvale</w:t>
            </w:r>
          </w:p>
        </w:tc>
        <w:tc>
          <w:tcPr>
            <w:tcW w:w="1601" w:type="dxa"/>
            <w:tcBorders>
              <w:top w:val="nil"/>
              <w:left w:val="single" w:sz="4" w:space="0" w:color="auto"/>
              <w:bottom w:val="nil"/>
              <w:right w:val="single" w:sz="4" w:space="0" w:color="auto"/>
            </w:tcBorders>
            <w:shd w:val="clear" w:color="auto" w:fill="auto"/>
            <w:noWrap/>
            <w:vAlign w:val="bottom"/>
            <w:hideMark/>
          </w:tcPr>
          <w:p w14:paraId="081C46F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2008</w:t>
            </w:r>
          </w:p>
        </w:tc>
        <w:tc>
          <w:tcPr>
            <w:tcW w:w="1595" w:type="dxa"/>
            <w:tcBorders>
              <w:top w:val="nil"/>
              <w:left w:val="single" w:sz="4" w:space="0" w:color="auto"/>
              <w:bottom w:val="nil"/>
              <w:right w:val="single" w:sz="4" w:space="0" w:color="auto"/>
            </w:tcBorders>
            <w:shd w:val="clear" w:color="auto" w:fill="auto"/>
            <w:noWrap/>
            <w:vAlign w:val="bottom"/>
            <w:hideMark/>
          </w:tcPr>
          <w:p w14:paraId="3FDBC148" w14:textId="19E35D6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23</w:t>
            </w:r>
            <w:r w:rsidR="005374DF">
              <w:rPr>
                <w:rFonts w:cs="Calibri"/>
                <w:sz w:val="22"/>
                <w:szCs w:val="22"/>
                <w:lang w:eastAsia="en-GB"/>
              </w:rPr>
              <w:t xml:space="preserve"> </w:t>
            </w:r>
            <w:r w:rsidRPr="00910F82">
              <w:rPr>
                <w:rFonts w:cs="Calibri"/>
                <w:sz w:val="22"/>
                <w:szCs w:val="22"/>
                <w:lang w:eastAsia="en-GB"/>
              </w:rPr>
              <w:t>456</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bottom"/>
            <w:hideMark/>
          </w:tcPr>
          <w:p w14:paraId="6C92C68A" w14:textId="2BB31D2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5D77EBD" w14:textId="7C508FE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23</w:t>
            </w:r>
            <w:r w:rsidR="005374DF">
              <w:rPr>
                <w:rFonts w:cs="Calibri"/>
                <w:sz w:val="22"/>
                <w:szCs w:val="22"/>
                <w:lang w:eastAsia="en-GB"/>
              </w:rPr>
              <w:t xml:space="preserve"> </w:t>
            </w:r>
            <w:r w:rsidRPr="00910F82">
              <w:rPr>
                <w:rFonts w:cs="Calibri"/>
                <w:sz w:val="22"/>
                <w:szCs w:val="22"/>
                <w:lang w:eastAsia="en-GB"/>
              </w:rPr>
              <w:t>456</w:t>
            </w:r>
            <w:r w:rsidR="005374DF">
              <w:rPr>
                <w:rFonts w:cs="Calibri"/>
                <w:sz w:val="22"/>
                <w:szCs w:val="22"/>
                <w:lang w:eastAsia="en-GB"/>
              </w:rPr>
              <w:t>,</w:t>
            </w:r>
            <w:r w:rsidRPr="00910F82">
              <w:rPr>
                <w:rFonts w:cs="Calibri"/>
                <w:sz w:val="22"/>
                <w:szCs w:val="22"/>
                <w:lang w:eastAsia="en-GB"/>
              </w:rPr>
              <w:t>90</w:t>
            </w:r>
          </w:p>
        </w:tc>
      </w:tr>
      <w:tr w:rsidR="003C1829" w:rsidRPr="00910F82" w14:paraId="0DAEC557"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60E6797" w14:textId="48E20C5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fr-CH" w:eastAsia="en-GB"/>
              </w:rPr>
            </w:pPr>
            <w:r>
              <w:rPr>
                <w:rFonts w:cs="Calibri"/>
                <w:sz w:val="22"/>
                <w:szCs w:val="22"/>
                <w:lang w:val="fr-CH" w:eastAsia="en-GB"/>
              </w:rPr>
              <w:t>–</w:t>
            </w:r>
            <w:r w:rsidR="00B35839">
              <w:rPr>
                <w:rFonts w:cs="Calibri"/>
                <w:sz w:val="22"/>
                <w:szCs w:val="22"/>
                <w:lang w:val="fr-CH" w:eastAsia="en-GB"/>
              </w:rPr>
              <w:tab/>
            </w:r>
            <w:proofErr w:type="spellStart"/>
            <w:r w:rsidR="003C1829" w:rsidRPr="00910F82">
              <w:rPr>
                <w:rFonts w:cs="Calibri"/>
                <w:sz w:val="22"/>
                <w:szCs w:val="22"/>
                <w:lang w:val="fr-CH" w:eastAsia="en-GB"/>
              </w:rPr>
              <w:t>Analog</w:t>
            </w:r>
            <w:proofErr w:type="spellEnd"/>
            <w:r w:rsidR="003C1829" w:rsidRPr="00910F82">
              <w:rPr>
                <w:rFonts w:cs="Calibri"/>
                <w:sz w:val="22"/>
                <w:szCs w:val="22"/>
                <w:lang w:val="fr-CH" w:eastAsia="en-GB"/>
              </w:rPr>
              <w:t xml:space="preserve"> </w:t>
            </w:r>
            <w:proofErr w:type="spellStart"/>
            <w:r w:rsidR="003C1829" w:rsidRPr="00910F82">
              <w:rPr>
                <w:rFonts w:cs="Calibri"/>
                <w:sz w:val="22"/>
                <w:szCs w:val="22"/>
                <w:lang w:val="fr-CH" w:eastAsia="en-GB"/>
              </w:rPr>
              <w:t>Devices</w:t>
            </w:r>
            <w:proofErr w:type="spellEnd"/>
            <w:r w:rsidR="003C1829" w:rsidRPr="00910F82">
              <w:rPr>
                <w:rFonts w:cs="Calibri"/>
                <w:sz w:val="22"/>
                <w:szCs w:val="22"/>
                <w:lang w:val="fr-CH" w:eastAsia="en-GB"/>
              </w:rPr>
              <w:t xml:space="preserve"> Inc., San José</w:t>
            </w:r>
          </w:p>
        </w:tc>
        <w:tc>
          <w:tcPr>
            <w:tcW w:w="1601" w:type="dxa"/>
            <w:tcBorders>
              <w:top w:val="nil"/>
              <w:left w:val="single" w:sz="4" w:space="0" w:color="auto"/>
              <w:bottom w:val="nil"/>
              <w:right w:val="single" w:sz="4" w:space="0" w:color="auto"/>
            </w:tcBorders>
            <w:shd w:val="clear" w:color="auto" w:fill="auto"/>
            <w:noWrap/>
            <w:vAlign w:val="bottom"/>
            <w:hideMark/>
          </w:tcPr>
          <w:p w14:paraId="41A8B93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00D53C29" w14:textId="666E002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320</w:t>
            </w:r>
            <w:r w:rsidR="005374DF">
              <w:rPr>
                <w:rFonts w:cs="Calibri"/>
                <w:sz w:val="22"/>
                <w:szCs w:val="22"/>
                <w:lang w:eastAsia="en-GB"/>
              </w:rPr>
              <w:t>,</w:t>
            </w:r>
            <w:r w:rsidRPr="00910F82">
              <w:rPr>
                <w:rFonts w:cs="Calibri"/>
                <w:sz w:val="22"/>
                <w:szCs w:val="22"/>
                <w:lang w:eastAsia="en-GB"/>
              </w:rPr>
              <w:t>25</w:t>
            </w:r>
          </w:p>
        </w:tc>
        <w:tc>
          <w:tcPr>
            <w:tcW w:w="1459" w:type="dxa"/>
            <w:tcBorders>
              <w:top w:val="nil"/>
              <w:left w:val="single" w:sz="4" w:space="0" w:color="auto"/>
              <w:bottom w:val="nil"/>
              <w:right w:val="single" w:sz="4" w:space="0" w:color="auto"/>
            </w:tcBorders>
            <w:shd w:val="clear" w:color="auto" w:fill="auto"/>
            <w:noWrap/>
            <w:vAlign w:val="bottom"/>
            <w:hideMark/>
          </w:tcPr>
          <w:p w14:paraId="0F719C95" w14:textId="4204B85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490AFA3" w14:textId="12296B3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320</w:t>
            </w:r>
            <w:r w:rsidR="005374DF">
              <w:rPr>
                <w:rFonts w:cs="Calibri"/>
                <w:sz w:val="22"/>
                <w:szCs w:val="22"/>
                <w:lang w:eastAsia="en-GB"/>
              </w:rPr>
              <w:t>,</w:t>
            </w:r>
            <w:r w:rsidRPr="00910F82">
              <w:rPr>
                <w:rFonts w:cs="Calibri"/>
                <w:sz w:val="22"/>
                <w:szCs w:val="22"/>
                <w:lang w:eastAsia="en-GB"/>
              </w:rPr>
              <w:t>25</w:t>
            </w:r>
          </w:p>
        </w:tc>
      </w:tr>
      <w:tr w:rsidR="003C1829" w:rsidRPr="00910F82" w14:paraId="146F98D8"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4D55085" w14:textId="01785755"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Animatele</w:t>
            </w:r>
            <w:proofErr w:type="spellEnd"/>
            <w:r w:rsidR="003C1829" w:rsidRPr="00910F82">
              <w:rPr>
                <w:rFonts w:cs="Calibri"/>
                <w:sz w:val="22"/>
                <w:szCs w:val="22"/>
                <w:lang w:eastAsia="en-GB"/>
              </w:rPr>
              <w:t xml:space="preserve"> Inc., </w:t>
            </w:r>
            <w:r w:rsidR="003C1829" w:rsidRPr="00DB6DF2">
              <w:rPr>
                <w:rFonts w:cs="Calibri"/>
                <w:sz w:val="22"/>
                <w:szCs w:val="22"/>
                <w:lang w:eastAsia="en-GB"/>
              </w:rPr>
              <w:t>Nueva York</w:t>
            </w:r>
          </w:p>
        </w:tc>
        <w:tc>
          <w:tcPr>
            <w:tcW w:w="1601" w:type="dxa"/>
            <w:tcBorders>
              <w:top w:val="nil"/>
              <w:left w:val="single" w:sz="4" w:space="0" w:color="auto"/>
              <w:bottom w:val="nil"/>
              <w:right w:val="single" w:sz="4" w:space="0" w:color="auto"/>
            </w:tcBorders>
            <w:shd w:val="clear" w:color="auto" w:fill="auto"/>
            <w:noWrap/>
            <w:vAlign w:val="bottom"/>
            <w:hideMark/>
          </w:tcPr>
          <w:p w14:paraId="067EB91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2011</w:t>
            </w:r>
          </w:p>
        </w:tc>
        <w:tc>
          <w:tcPr>
            <w:tcW w:w="1595" w:type="dxa"/>
            <w:tcBorders>
              <w:top w:val="nil"/>
              <w:left w:val="single" w:sz="4" w:space="0" w:color="auto"/>
              <w:bottom w:val="nil"/>
              <w:right w:val="single" w:sz="4" w:space="0" w:color="auto"/>
            </w:tcBorders>
            <w:shd w:val="clear" w:color="auto" w:fill="auto"/>
            <w:noWrap/>
            <w:vAlign w:val="bottom"/>
            <w:hideMark/>
          </w:tcPr>
          <w:p w14:paraId="468FCDCF" w14:textId="486E989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19</w:t>
            </w:r>
            <w:r w:rsidR="005374DF">
              <w:rPr>
                <w:rFonts w:cs="Calibri"/>
                <w:sz w:val="22"/>
                <w:szCs w:val="22"/>
                <w:lang w:eastAsia="en-GB"/>
              </w:rPr>
              <w:t xml:space="preserve"> </w:t>
            </w:r>
            <w:r w:rsidRPr="00910F82">
              <w:rPr>
                <w:rFonts w:cs="Calibri"/>
                <w:sz w:val="22"/>
                <w:szCs w:val="22"/>
                <w:lang w:eastAsia="en-GB"/>
              </w:rPr>
              <w:t>694</w:t>
            </w:r>
            <w:r w:rsidR="005374DF">
              <w:rPr>
                <w:rFonts w:cs="Calibri"/>
                <w:sz w:val="22"/>
                <w:szCs w:val="22"/>
                <w:lang w:eastAsia="en-GB"/>
              </w:rPr>
              <w:t>,</w:t>
            </w:r>
            <w:r w:rsidRPr="00910F82">
              <w:rPr>
                <w:rFonts w:cs="Calibri"/>
                <w:sz w:val="22"/>
                <w:szCs w:val="22"/>
                <w:lang w:eastAsia="en-GB"/>
              </w:rPr>
              <w:t>85</w:t>
            </w:r>
          </w:p>
        </w:tc>
        <w:tc>
          <w:tcPr>
            <w:tcW w:w="1459" w:type="dxa"/>
            <w:tcBorders>
              <w:top w:val="nil"/>
              <w:left w:val="single" w:sz="4" w:space="0" w:color="auto"/>
              <w:bottom w:val="nil"/>
              <w:right w:val="single" w:sz="4" w:space="0" w:color="auto"/>
            </w:tcBorders>
            <w:shd w:val="clear" w:color="auto" w:fill="auto"/>
            <w:noWrap/>
            <w:vAlign w:val="bottom"/>
            <w:hideMark/>
          </w:tcPr>
          <w:p w14:paraId="15D7589A" w14:textId="47CFDC4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16ED860" w14:textId="7407B3D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19</w:t>
            </w:r>
            <w:r w:rsidR="005374DF">
              <w:rPr>
                <w:rFonts w:cs="Calibri"/>
                <w:sz w:val="22"/>
                <w:szCs w:val="22"/>
                <w:lang w:eastAsia="en-GB"/>
              </w:rPr>
              <w:t xml:space="preserve"> </w:t>
            </w:r>
            <w:r w:rsidRPr="00910F82">
              <w:rPr>
                <w:rFonts w:cs="Calibri"/>
                <w:sz w:val="22"/>
                <w:szCs w:val="22"/>
                <w:lang w:eastAsia="en-GB"/>
              </w:rPr>
              <w:t>694</w:t>
            </w:r>
            <w:r w:rsidR="005374DF">
              <w:rPr>
                <w:rFonts w:cs="Calibri"/>
                <w:sz w:val="22"/>
                <w:szCs w:val="22"/>
                <w:lang w:eastAsia="en-GB"/>
              </w:rPr>
              <w:t>,</w:t>
            </w:r>
            <w:r w:rsidRPr="00910F82">
              <w:rPr>
                <w:rFonts w:cs="Calibri"/>
                <w:sz w:val="22"/>
                <w:szCs w:val="22"/>
                <w:lang w:eastAsia="en-GB"/>
              </w:rPr>
              <w:t>85</w:t>
            </w:r>
          </w:p>
        </w:tc>
      </w:tr>
      <w:tr w:rsidR="003C1829" w:rsidRPr="00910F82" w14:paraId="475E502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8475244" w14:textId="5C0D87F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AOL, </w:t>
            </w:r>
            <w:r w:rsidR="003C1829" w:rsidRPr="00DB6DF2">
              <w:rPr>
                <w:rFonts w:cs="Calibri"/>
                <w:sz w:val="22"/>
                <w:szCs w:val="22"/>
                <w:lang w:eastAsia="en-GB"/>
              </w:rPr>
              <w:t>Nueva York</w:t>
            </w:r>
          </w:p>
        </w:tc>
        <w:tc>
          <w:tcPr>
            <w:tcW w:w="1601" w:type="dxa"/>
            <w:tcBorders>
              <w:top w:val="nil"/>
              <w:left w:val="single" w:sz="4" w:space="0" w:color="auto"/>
              <w:bottom w:val="nil"/>
              <w:right w:val="single" w:sz="4" w:space="0" w:color="auto"/>
            </w:tcBorders>
            <w:shd w:val="clear" w:color="auto" w:fill="auto"/>
            <w:noWrap/>
            <w:vAlign w:val="bottom"/>
            <w:hideMark/>
          </w:tcPr>
          <w:p w14:paraId="032BB7B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2002-2003</w:t>
            </w:r>
          </w:p>
        </w:tc>
        <w:tc>
          <w:tcPr>
            <w:tcW w:w="1595" w:type="dxa"/>
            <w:tcBorders>
              <w:top w:val="nil"/>
              <w:left w:val="single" w:sz="4" w:space="0" w:color="auto"/>
              <w:bottom w:val="nil"/>
              <w:right w:val="single" w:sz="4" w:space="0" w:color="auto"/>
            </w:tcBorders>
            <w:shd w:val="clear" w:color="auto" w:fill="auto"/>
            <w:noWrap/>
            <w:vAlign w:val="bottom"/>
            <w:hideMark/>
          </w:tcPr>
          <w:p w14:paraId="3F346BE5" w14:textId="2511D19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239</w:t>
            </w:r>
            <w:r w:rsidR="005374DF">
              <w:rPr>
                <w:rFonts w:cs="Calibri"/>
                <w:sz w:val="22"/>
                <w:szCs w:val="22"/>
                <w:lang w:eastAsia="en-GB"/>
              </w:rPr>
              <w:t xml:space="preserve"> </w:t>
            </w:r>
            <w:r w:rsidRPr="00910F82">
              <w:rPr>
                <w:rFonts w:cs="Calibri"/>
                <w:sz w:val="22"/>
                <w:szCs w:val="22"/>
                <w:lang w:eastAsia="en-GB"/>
              </w:rPr>
              <w:t>793</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591C020D" w14:textId="556F125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2879B52" w14:textId="3744629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239</w:t>
            </w:r>
            <w:r w:rsidR="005374DF">
              <w:rPr>
                <w:rFonts w:cs="Calibri"/>
                <w:sz w:val="22"/>
                <w:szCs w:val="22"/>
                <w:lang w:eastAsia="en-GB"/>
              </w:rPr>
              <w:t xml:space="preserve"> </w:t>
            </w:r>
            <w:r w:rsidRPr="00910F82">
              <w:rPr>
                <w:rFonts w:cs="Calibri"/>
                <w:sz w:val="22"/>
                <w:szCs w:val="22"/>
                <w:lang w:eastAsia="en-GB"/>
              </w:rPr>
              <w:t>793</w:t>
            </w:r>
            <w:r w:rsidR="005374DF">
              <w:rPr>
                <w:rFonts w:cs="Calibri"/>
                <w:sz w:val="22"/>
                <w:szCs w:val="22"/>
                <w:lang w:eastAsia="en-GB"/>
              </w:rPr>
              <w:t>,</w:t>
            </w:r>
            <w:r w:rsidRPr="00910F82">
              <w:rPr>
                <w:rFonts w:cs="Calibri"/>
                <w:sz w:val="22"/>
                <w:szCs w:val="22"/>
                <w:lang w:eastAsia="en-GB"/>
              </w:rPr>
              <w:t>75</w:t>
            </w:r>
          </w:p>
        </w:tc>
      </w:tr>
      <w:tr w:rsidR="003C1829" w:rsidRPr="00910F82" w14:paraId="118AC2E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83617A7" w14:textId="2748B4B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Applied</w:t>
            </w:r>
            <w:proofErr w:type="spellEnd"/>
            <w:r w:rsidR="003C1829" w:rsidRPr="00910F82">
              <w:rPr>
                <w:rFonts w:cs="Calibri"/>
                <w:sz w:val="22"/>
                <w:szCs w:val="22"/>
                <w:lang w:eastAsia="en-GB"/>
              </w:rPr>
              <w:t xml:space="preserve"> Micro </w:t>
            </w:r>
            <w:proofErr w:type="spellStart"/>
            <w:r w:rsidR="003C1829" w:rsidRPr="00910F82">
              <w:rPr>
                <w:rFonts w:cs="Calibri"/>
                <w:sz w:val="22"/>
                <w:szCs w:val="22"/>
                <w:lang w:eastAsia="en-GB"/>
              </w:rPr>
              <w:t>Circuits</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Corporation</w:t>
            </w:r>
            <w:proofErr w:type="spellEnd"/>
            <w:r w:rsidR="003C1829" w:rsidRPr="00910F82">
              <w:rPr>
                <w:rFonts w:cs="Calibri"/>
                <w:sz w:val="22"/>
                <w:szCs w:val="22"/>
                <w:lang w:eastAsia="en-GB"/>
              </w:rPr>
              <w:t>, Andover</w:t>
            </w:r>
          </w:p>
        </w:tc>
        <w:tc>
          <w:tcPr>
            <w:tcW w:w="1601" w:type="dxa"/>
            <w:tcBorders>
              <w:top w:val="nil"/>
              <w:left w:val="single" w:sz="4" w:space="0" w:color="auto"/>
              <w:bottom w:val="nil"/>
              <w:right w:val="single" w:sz="4" w:space="0" w:color="auto"/>
            </w:tcBorders>
            <w:shd w:val="clear" w:color="auto" w:fill="auto"/>
            <w:noWrap/>
            <w:vAlign w:val="bottom"/>
            <w:hideMark/>
          </w:tcPr>
          <w:p w14:paraId="1E36249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w:t>
            </w:r>
          </w:p>
        </w:tc>
        <w:tc>
          <w:tcPr>
            <w:tcW w:w="1595" w:type="dxa"/>
            <w:tcBorders>
              <w:top w:val="nil"/>
              <w:left w:val="single" w:sz="4" w:space="0" w:color="auto"/>
              <w:bottom w:val="nil"/>
              <w:right w:val="single" w:sz="4" w:space="0" w:color="auto"/>
            </w:tcBorders>
            <w:shd w:val="clear" w:color="auto" w:fill="auto"/>
            <w:noWrap/>
            <w:vAlign w:val="bottom"/>
            <w:hideMark/>
          </w:tcPr>
          <w:p w14:paraId="1E262379" w14:textId="555B297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41</w:t>
            </w:r>
            <w:r w:rsidR="005374DF">
              <w:rPr>
                <w:rFonts w:cs="Calibri"/>
                <w:sz w:val="22"/>
                <w:szCs w:val="22"/>
                <w:lang w:eastAsia="en-GB"/>
              </w:rPr>
              <w:t xml:space="preserve"> </w:t>
            </w:r>
            <w:r w:rsidRPr="00910F82">
              <w:rPr>
                <w:rFonts w:cs="Calibri"/>
                <w:sz w:val="22"/>
                <w:szCs w:val="22"/>
                <w:lang w:eastAsia="en-GB"/>
              </w:rPr>
              <w:t>652</w:t>
            </w:r>
            <w:r w:rsidR="005374DF">
              <w:rPr>
                <w:rFonts w:cs="Calibri"/>
                <w:sz w:val="22"/>
                <w:szCs w:val="22"/>
                <w:lang w:eastAsia="en-GB"/>
              </w:rPr>
              <w:t>,</w:t>
            </w:r>
            <w:r w:rsidRPr="00910F82">
              <w:rPr>
                <w:rFonts w:cs="Calibri"/>
                <w:sz w:val="22"/>
                <w:szCs w:val="22"/>
                <w:lang w:eastAsia="en-GB"/>
              </w:rPr>
              <w:t>20</w:t>
            </w:r>
          </w:p>
        </w:tc>
        <w:tc>
          <w:tcPr>
            <w:tcW w:w="1459" w:type="dxa"/>
            <w:tcBorders>
              <w:top w:val="nil"/>
              <w:left w:val="single" w:sz="4" w:space="0" w:color="auto"/>
              <w:bottom w:val="nil"/>
              <w:right w:val="single" w:sz="4" w:space="0" w:color="auto"/>
            </w:tcBorders>
            <w:shd w:val="clear" w:color="auto" w:fill="auto"/>
            <w:noWrap/>
            <w:vAlign w:val="bottom"/>
            <w:hideMark/>
          </w:tcPr>
          <w:p w14:paraId="382BAD67" w14:textId="1ACB8D9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EA81717" w14:textId="1FE30C7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41</w:t>
            </w:r>
            <w:r w:rsidR="005374DF">
              <w:rPr>
                <w:rFonts w:cs="Calibri"/>
                <w:sz w:val="22"/>
                <w:szCs w:val="22"/>
                <w:lang w:eastAsia="en-GB"/>
              </w:rPr>
              <w:t xml:space="preserve"> </w:t>
            </w:r>
            <w:r w:rsidRPr="00910F82">
              <w:rPr>
                <w:rFonts w:cs="Calibri"/>
                <w:sz w:val="22"/>
                <w:szCs w:val="22"/>
                <w:lang w:eastAsia="en-GB"/>
              </w:rPr>
              <w:t>652</w:t>
            </w:r>
            <w:r w:rsidR="005374DF">
              <w:rPr>
                <w:rFonts w:cs="Calibri"/>
                <w:sz w:val="22"/>
                <w:szCs w:val="22"/>
                <w:lang w:eastAsia="en-GB"/>
              </w:rPr>
              <w:t>,</w:t>
            </w:r>
            <w:r w:rsidRPr="00910F82">
              <w:rPr>
                <w:rFonts w:cs="Calibri"/>
                <w:sz w:val="22"/>
                <w:szCs w:val="22"/>
                <w:lang w:eastAsia="en-GB"/>
              </w:rPr>
              <w:t>20</w:t>
            </w:r>
          </w:p>
        </w:tc>
      </w:tr>
      <w:tr w:rsidR="003C1829" w:rsidRPr="00910F82" w14:paraId="6B93F82F"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3648B10" w14:textId="665C5792"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Compuware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Corporation</w:t>
            </w:r>
            <w:proofErr w:type="spellEnd"/>
            <w:r w:rsidR="003C1829" w:rsidRPr="00910F82">
              <w:rPr>
                <w:rFonts w:cs="Calibri"/>
                <w:sz w:val="22"/>
                <w:szCs w:val="22"/>
                <w:lang w:eastAsia="en-GB"/>
              </w:rPr>
              <w:t>, Detroit</w:t>
            </w:r>
          </w:p>
        </w:tc>
        <w:tc>
          <w:tcPr>
            <w:tcW w:w="1601" w:type="dxa"/>
            <w:tcBorders>
              <w:top w:val="nil"/>
              <w:left w:val="single" w:sz="4" w:space="0" w:color="auto"/>
              <w:bottom w:val="nil"/>
              <w:right w:val="single" w:sz="4" w:space="0" w:color="auto"/>
            </w:tcBorders>
            <w:shd w:val="clear" w:color="auto" w:fill="auto"/>
            <w:noWrap/>
            <w:vAlign w:val="bottom"/>
            <w:hideMark/>
          </w:tcPr>
          <w:p w14:paraId="1337A88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2009-2010</w:t>
            </w:r>
          </w:p>
        </w:tc>
        <w:tc>
          <w:tcPr>
            <w:tcW w:w="1595" w:type="dxa"/>
            <w:tcBorders>
              <w:top w:val="nil"/>
              <w:left w:val="single" w:sz="4" w:space="0" w:color="auto"/>
              <w:bottom w:val="nil"/>
              <w:right w:val="single" w:sz="4" w:space="0" w:color="auto"/>
            </w:tcBorders>
            <w:shd w:val="clear" w:color="auto" w:fill="auto"/>
            <w:noWrap/>
            <w:vAlign w:val="bottom"/>
            <w:hideMark/>
          </w:tcPr>
          <w:p w14:paraId="5949E47D" w14:textId="2D86CAF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w:t>
            </w:r>
            <w:r w:rsidR="005374DF">
              <w:rPr>
                <w:rFonts w:cs="Calibri"/>
                <w:sz w:val="22"/>
                <w:szCs w:val="22"/>
                <w:lang w:eastAsia="en-GB"/>
              </w:rPr>
              <w:t xml:space="preserve"> </w:t>
            </w:r>
            <w:r w:rsidRPr="00910F82">
              <w:rPr>
                <w:rFonts w:cs="Calibri"/>
                <w:sz w:val="22"/>
                <w:szCs w:val="22"/>
                <w:lang w:eastAsia="en-GB"/>
              </w:rPr>
              <w:t>836</w:t>
            </w:r>
            <w:r w:rsidR="005374DF">
              <w:rPr>
                <w:rFonts w:cs="Calibri"/>
                <w:sz w:val="22"/>
                <w:szCs w:val="22"/>
                <w:lang w:eastAsia="en-GB"/>
              </w:rPr>
              <w:t>,</w:t>
            </w:r>
            <w:r w:rsidRPr="00910F82">
              <w:rPr>
                <w:rFonts w:cs="Calibri"/>
                <w:sz w:val="22"/>
                <w:szCs w:val="22"/>
                <w:lang w:eastAsia="en-GB"/>
              </w:rPr>
              <w:t>40</w:t>
            </w:r>
          </w:p>
        </w:tc>
        <w:tc>
          <w:tcPr>
            <w:tcW w:w="1459" w:type="dxa"/>
            <w:tcBorders>
              <w:top w:val="nil"/>
              <w:left w:val="single" w:sz="4" w:space="0" w:color="auto"/>
              <w:bottom w:val="nil"/>
              <w:right w:val="single" w:sz="4" w:space="0" w:color="auto"/>
            </w:tcBorders>
            <w:shd w:val="clear" w:color="auto" w:fill="auto"/>
            <w:noWrap/>
            <w:vAlign w:val="bottom"/>
            <w:hideMark/>
          </w:tcPr>
          <w:p w14:paraId="02CF8341" w14:textId="0670419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DEB010B" w14:textId="42A7098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w:t>
            </w:r>
            <w:r w:rsidR="005374DF">
              <w:rPr>
                <w:rFonts w:cs="Calibri"/>
                <w:sz w:val="22"/>
                <w:szCs w:val="22"/>
                <w:lang w:eastAsia="en-GB"/>
              </w:rPr>
              <w:t xml:space="preserve"> </w:t>
            </w:r>
            <w:r w:rsidRPr="00910F82">
              <w:rPr>
                <w:rFonts w:cs="Calibri"/>
                <w:sz w:val="22"/>
                <w:szCs w:val="22"/>
                <w:lang w:eastAsia="en-GB"/>
              </w:rPr>
              <w:t>836</w:t>
            </w:r>
            <w:r w:rsidR="005374DF">
              <w:rPr>
                <w:rFonts w:cs="Calibri"/>
                <w:sz w:val="22"/>
                <w:szCs w:val="22"/>
                <w:lang w:eastAsia="en-GB"/>
              </w:rPr>
              <w:t>,</w:t>
            </w:r>
            <w:r w:rsidRPr="00910F82">
              <w:rPr>
                <w:rFonts w:cs="Calibri"/>
                <w:sz w:val="22"/>
                <w:szCs w:val="22"/>
                <w:lang w:eastAsia="en-GB"/>
              </w:rPr>
              <w:t>40</w:t>
            </w:r>
          </w:p>
        </w:tc>
      </w:tr>
      <w:tr w:rsidR="003C1829" w:rsidRPr="00910F82" w14:paraId="321EC81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6A5174A" w14:textId="42763A71"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ConceroConnect</w:t>
            </w:r>
            <w:proofErr w:type="spellEnd"/>
            <w:r w:rsidR="003C1829" w:rsidRPr="00910F82">
              <w:rPr>
                <w:rFonts w:cs="Calibri"/>
                <w:sz w:val="22"/>
                <w:szCs w:val="22"/>
                <w:lang w:eastAsia="en-GB"/>
              </w:rPr>
              <w:t xml:space="preserve">, L3C, Park City </w:t>
            </w:r>
          </w:p>
        </w:tc>
        <w:tc>
          <w:tcPr>
            <w:tcW w:w="1601" w:type="dxa"/>
            <w:tcBorders>
              <w:top w:val="nil"/>
              <w:left w:val="single" w:sz="4" w:space="0" w:color="auto"/>
              <w:bottom w:val="nil"/>
              <w:right w:val="single" w:sz="4" w:space="0" w:color="auto"/>
            </w:tcBorders>
            <w:shd w:val="clear" w:color="auto" w:fill="auto"/>
            <w:noWrap/>
            <w:vAlign w:val="bottom"/>
            <w:hideMark/>
          </w:tcPr>
          <w:p w14:paraId="267B413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2015</w:t>
            </w:r>
          </w:p>
        </w:tc>
        <w:tc>
          <w:tcPr>
            <w:tcW w:w="1595" w:type="dxa"/>
            <w:tcBorders>
              <w:top w:val="nil"/>
              <w:left w:val="single" w:sz="4" w:space="0" w:color="auto"/>
              <w:bottom w:val="nil"/>
              <w:right w:val="single" w:sz="4" w:space="0" w:color="auto"/>
            </w:tcBorders>
            <w:shd w:val="clear" w:color="auto" w:fill="auto"/>
            <w:noWrap/>
            <w:vAlign w:val="bottom"/>
            <w:hideMark/>
          </w:tcPr>
          <w:p w14:paraId="61825BFC" w14:textId="5D77AE6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700</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610FAD6F" w14:textId="0F65880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17D61D4" w14:textId="7CFCC16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700</w:t>
            </w:r>
            <w:r w:rsidR="005374DF">
              <w:rPr>
                <w:rFonts w:cs="Calibri"/>
                <w:sz w:val="22"/>
                <w:szCs w:val="22"/>
                <w:lang w:eastAsia="en-GB"/>
              </w:rPr>
              <w:t>,</w:t>
            </w:r>
            <w:r w:rsidRPr="00910F82">
              <w:rPr>
                <w:rFonts w:cs="Calibri"/>
                <w:sz w:val="22"/>
                <w:szCs w:val="22"/>
                <w:lang w:eastAsia="en-GB"/>
              </w:rPr>
              <w:t>15</w:t>
            </w:r>
          </w:p>
        </w:tc>
      </w:tr>
      <w:tr w:rsidR="003C1829" w:rsidRPr="00910F82" w14:paraId="72DC27B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1EE545F" w14:textId="30614F5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Continental Automotive </w:t>
            </w:r>
            <w:proofErr w:type="spellStart"/>
            <w:r w:rsidR="003C1829" w:rsidRPr="00910F82">
              <w:rPr>
                <w:rFonts w:cs="Calibri"/>
                <w:sz w:val="22"/>
                <w:szCs w:val="22"/>
                <w:lang w:eastAsia="en-GB"/>
              </w:rPr>
              <w:t>Systems</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Deer</w:t>
            </w:r>
            <w:proofErr w:type="spellEnd"/>
            <w:r w:rsidR="003C1829" w:rsidRPr="00910F82">
              <w:rPr>
                <w:rFonts w:cs="Calibri"/>
                <w:sz w:val="22"/>
                <w:szCs w:val="22"/>
                <w:lang w:eastAsia="en-GB"/>
              </w:rPr>
              <w:t xml:space="preserve"> Park </w:t>
            </w:r>
          </w:p>
        </w:tc>
        <w:tc>
          <w:tcPr>
            <w:tcW w:w="1601" w:type="dxa"/>
            <w:tcBorders>
              <w:top w:val="nil"/>
              <w:left w:val="single" w:sz="4" w:space="0" w:color="auto"/>
              <w:bottom w:val="nil"/>
              <w:right w:val="single" w:sz="4" w:space="0" w:color="auto"/>
            </w:tcBorders>
            <w:shd w:val="clear" w:color="auto" w:fill="auto"/>
            <w:noWrap/>
            <w:vAlign w:val="bottom"/>
            <w:hideMark/>
          </w:tcPr>
          <w:p w14:paraId="0F27A7B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7F58E958" w14:textId="3E01CF5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554</w:t>
            </w:r>
            <w:r w:rsidR="005374DF">
              <w:rPr>
                <w:rFonts w:cs="Calibri"/>
                <w:sz w:val="22"/>
                <w:szCs w:val="22"/>
                <w:lang w:eastAsia="en-GB"/>
              </w:rPr>
              <w:t>,</w:t>
            </w:r>
            <w:r w:rsidRPr="00910F82">
              <w:rPr>
                <w:rFonts w:cs="Calibri"/>
                <w:sz w:val="22"/>
                <w:szCs w:val="22"/>
                <w:lang w:eastAsia="en-GB"/>
              </w:rPr>
              <w:t>33</w:t>
            </w:r>
          </w:p>
        </w:tc>
        <w:tc>
          <w:tcPr>
            <w:tcW w:w="1459" w:type="dxa"/>
            <w:tcBorders>
              <w:top w:val="nil"/>
              <w:left w:val="single" w:sz="4" w:space="0" w:color="auto"/>
              <w:bottom w:val="nil"/>
              <w:right w:val="single" w:sz="4" w:space="0" w:color="auto"/>
            </w:tcBorders>
            <w:shd w:val="clear" w:color="auto" w:fill="auto"/>
            <w:noWrap/>
            <w:vAlign w:val="bottom"/>
            <w:hideMark/>
          </w:tcPr>
          <w:p w14:paraId="10FCD014" w14:textId="318CBC5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DC75386" w14:textId="5EB0CC8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554</w:t>
            </w:r>
            <w:r w:rsidR="005374DF">
              <w:rPr>
                <w:rFonts w:cs="Calibri"/>
                <w:sz w:val="22"/>
                <w:szCs w:val="22"/>
                <w:lang w:eastAsia="en-GB"/>
              </w:rPr>
              <w:t>,</w:t>
            </w:r>
            <w:r w:rsidRPr="00910F82">
              <w:rPr>
                <w:rFonts w:cs="Calibri"/>
                <w:sz w:val="22"/>
                <w:szCs w:val="22"/>
                <w:lang w:eastAsia="en-GB"/>
              </w:rPr>
              <w:t>33</w:t>
            </w:r>
          </w:p>
        </w:tc>
      </w:tr>
      <w:tr w:rsidR="003C1829" w:rsidRPr="00910F82" w14:paraId="78AA6B91"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2ECE191" w14:textId="432898E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Conversay</w:t>
            </w:r>
            <w:proofErr w:type="spellEnd"/>
            <w:r w:rsidR="003C1829" w:rsidRPr="00910F82">
              <w:rPr>
                <w:rFonts w:cs="Calibri"/>
                <w:sz w:val="22"/>
                <w:szCs w:val="22"/>
                <w:lang w:eastAsia="en-GB"/>
              </w:rPr>
              <w:t>, Redmond</w:t>
            </w:r>
          </w:p>
        </w:tc>
        <w:tc>
          <w:tcPr>
            <w:tcW w:w="1601" w:type="dxa"/>
            <w:tcBorders>
              <w:top w:val="nil"/>
              <w:left w:val="single" w:sz="4" w:space="0" w:color="auto"/>
              <w:bottom w:val="nil"/>
              <w:right w:val="single" w:sz="4" w:space="0" w:color="auto"/>
            </w:tcBorders>
            <w:shd w:val="clear" w:color="auto" w:fill="auto"/>
            <w:noWrap/>
            <w:vAlign w:val="bottom"/>
            <w:hideMark/>
          </w:tcPr>
          <w:p w14:paraId="549626C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2007-2008</w:t>
            </w:r>
          </w:p>
        </w:tc>
        <w:tc>
          <w:tcPr>
            <w:tcW w:w="1595" w:type="dxa"/>
            <w:tcBorders>
              <w:top w:val="nil"/>
              <w:left w:val="single" w:sz="4" w:space="0" w:color="auto"/>
              <w:bottom w:val="nil"/>
              <w:right w:val="single" w:sz="4" w:space="0" w:color="auto"/>
            </w:tcBorders>
            <w:shd w:val="clear" w:color="auto" w:fill="auto"/>
            <w:noWrap/>
            <w:vAlign w:val="bottom"/>
            <w:hideMark/>
          </w:tcPr>
          <w:p w14:paraId="1F5B9058" w14:textId="542EFDF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94</w:t>
            </w:r>
            <w:r w:rsidR="005374DF">
              <w:rPr>
                <w:rFonts w:cs="Calibri"/>
                <w:sz w:val="22"/>
                <w:szCs w:val="22"/>
                <w:lang w:eastAsia="en-GB"/>
              </w:rPr>
              <w:t xml:space="preserve"> </w:t>
            </w:r>
            <w:r w:rsidRPr="00910F82">
              <w:rPr>
                <w:rFonts w:cs="Calibri"/>
                <w:sz w:val="22"/>
                <w:szCs w:val="22"/>
                <w:lang w:eastAsia="en-GB"/>
              </w:rPr>
              <w:t>531</w:t>
            </w:r>
            <w:r w:rsidR="005374DF">
              <w:rPr>
                <w:rFonts w:cs="Calibri"/>
                <w:sz w:val="22"/>
                <w:szCs w:val="22"/>
                <w:lang w:eastAsia="en-GB"/>
              </w:rPr>
              <w:t>,</w:t>
            </w:r>
            <w:r w:rsidRPr="00910F82">
              <w:rPr>
                <w:rFonts w:cs="Calibri"/>
                <w:sz w:val="22"/>
                <w:szCs w:val="22"/>
                <w:lang w:eastAsia="en-GB"/>
              </w:rPr>
              <w:t>20</w:t>
            </w:r>
          </w:p>
        </w:tc>
        <w:tc>
          <w:tcPr>
            <w:tcW w:w="1459" w:type="dxa"/>
            <w:tcBorders>
              <w:top w:val="nil"/>
              <w:left w:val="single" w:sz="4" w:space="0" w:color="auto"/>
              <w:bottom w:val="nil"/>
              <w:right w:val="single" w:sz="4" w:space="0" w:color="auto"/>
            </w:tcBorders>
            <w:shd w:val="clear" w:color="auto" w:fill="auto"/>
            <w:noWrap/>
            <w:vAlign w:val="bottom"/>
            <w:hideMark/>
          </w:tcPr>
          <w:p w14:paraId="16BD52D8" w14:textId="11935AE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81FD7E5" w14:textId="61366F9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94</w:t>
            </w:r>
            <w:r w:rsidR="005374DF">
              <w:rPr>
                <w:rFonts w:cs="Calibri"/>
                <w:sz w:val="22"/>
                <w:szCs w:val="22"/>
                <w:lang w:eastAsia="en-GB"/>
              </w:rPr>
              <w:t xml:space="preserve"> </w:t>
            </w:r>
            <w:r w:rsidRPr="00910F82">
              <w:rPr>
                <w:rFonts w:cs="Calibri"/>
                <w:sz w:val="22"/>
                <w:szCs w:val="22"/>
                <w:lang w:eastAsia="en-GB"/>
              </w:rPr>
              <w:t>531</w:t>
            </w:r>
            <w:r w:rsidR="005374DF">
              <w:rPr>
                <w:rFonts w:cs="Calibri"/>
                <w:sz w:val="22"/>
                <w:szCs w:val="22"/>
                <w:lang w:eastAsia="en-GB"/>
              </w:rPr>
              <w:t>,</w:t>
            </w:r>
            <w:r w:rsidRPr="00910F82">
              <w:rPr>
                <w:rFonts w:cs="Calibri"/>
                <w:sz w:val="22"/>
                <w:szCs w:val="22"/>
                <w:lang w:eastAsia="en-GB"/>
              </w:rPr>
              <w:t>20</w:t>
            </w:r>
          </w:p>
        </w:tc>
      </w:tr>
      <w:tr w:rsidR="003C1829" w:rsidRPr="00910F82" w14:paraId="77770FF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CED91C9" w14:textId="369A8D0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Covad </w:t>
            </w:r>
            <w:proofErr w:type="spellStart"/>
            <w:r w:rsidR="003C1829" w:rsidRPr="00910F82">
              <w:rPr>
                <w:rFonts w:cs="Calibri"/>
                <w:sz w:val="22"/>
                <w:szCs w:val="22"/>
                <w:lang w:eastAsia="en-GB"/>
              </w:rPr>
              <w:t>Communications</w:t>
            </w:r>
            <w:proofErr w:type="spellEnd"/>
            <w:r w:rsidR="003C1829" w:rsidRPr="00910F82">
              <w:rPr>
                <w:rFonts w:cs="Calibri"/>
                <w:sz w:val="22"/>
                <w:szCs w:val="22"/>
                <w:lang w:eastAsia="en-GB"/>
              </w:rPr>
              <w:t xml:space="preserve"> Company, San José</w:t>
            </w:r>
          </w:p>
        </w:tc>
        <w:tc>
          <w:tcPr>
            <w:tcW w:w="1601" w:type="dxa"/>
            <w:tcBorders>
              <w:top w:val="nil"/>
              <w:left w:val="single" w:sz="4" w:space="0" w:color="auto"/>
              <w:bottom w:val="nil"/>
              <w:right w:val="single" w:sz="4" w:space="0" w:color="auto"/>
            </w:tcBorders>
            <w:shd w:val="clear" w:color="auto" w:fill="auto"/>
            <w:noWrap/>
            <w:vAlign w:val="bottom"/>
            <w:hideMark/>
          </w:tcPr>
          <w:p w14:paraId="00FEAC7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2001-2002</w:t>
            </w:r>
          </w:p>
        </w:tc>
        <w:tc>
          <w:tcPr>
            <w:tcW w:w="1595" w:type="dxa"/>
            <w:tcBorders>
              <w:top w:val="nil"/>
              <w:left w:val="single" w:sz="4" w:space="0" w:color="auto"/>
              <w:bottom w:val="nil"/>
              <w:right w:val="single" w:sz="4" w:space="0" w:color="auto"/>
            </w:tcBorders>
            <w:shd w:val="clear" w:color="auto" w:fill="auto"/>
            <w:noWrap/>
            <w:vAlign w:val="bottom"/>
            <w:hideMark/>
          </w:tcPr>
          <w:p w14:paraId="452AAF37" w14:textId="0F97BA2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150</w:t>
            </w:r>
            <w:r w:rsidR="005374DF">
              <w:rPr>
                <w:rFonts w:cs="Calibri"/>
                <w:sz w:val="22"/>
                <w:szCs w:val="22"/>
                <w:lang w:eastAsia="en-GB"/>
              </w:rPr>
              <w:t xml:space="preserve"> </w:t>
            </w:r>
            <w:r w:rsidRPr="00910F82">
              <w:rPr>
                <w:rFonts w:cs="Calibri"/>
                <w:sz w:val="22"/>
                <w:szCs w:val="22"/>
                <w:lang w:eastAsia="en-GB"/>
              </w:rPr>
              <w:t>172</w:t>
            </w:r>
            <w:r w:rsidR="005374DF">
              <w:rPr>
                <w:rFonts w:cs="Calibri"/>
                <w:sz w:val="22"/>
                <w:szCs w:val="22"/>
                <w:lang w:eastAsia="en-GB"/>
              </w:rPr>
              <w:t>,</w:t>
            </w:r>
            <w:r w:rsidRPr="00910F82">
              <w:rPr>
                <w:rFonts w:cs="Calibri"/>
                <w:sz w:val="22"/>
                <w:szCs w:val="22"/>
                <w:lang w:eastAsia="en-GB"/>
              </w:rPr>
              <w:t>60</w:t>
            </w:r>
          </w:p>
        </w:tc>
        <w:tc>
          <w:tcPr>
            <w:tcW w:w="1459" w:type="dxa"/>
            <w:tcBorders>
              <w:top w:val="nil"/>
              <w:left w:val="single" w:sz="4" w:space="0" w:color="auto"/>
              <w:bottom w:val="nil"/>
              <w:right w:val="single" w:sz="4" w:space="0" w:color="auto"/>
            </w:tcBorders>
            <w:shd w:val="clear" w:color="auto" w:fill="auto"/>
            <w:noWrap/>
            <w:vAlign w:val="bottom"/>
            <w:hideMark/>
          </w:tcPr>
          <w:p w14:paraId="119098FE" w14:textId="69FA79F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349F634" w14:textId="6640E35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150</w:t>
            </w:r>
            <w:r w:rsidR="005374DF">
              <w:rPr>
                <w:rFonts w:cs="Calibri"/>
                <w:sz w:val="22"/>
                <w:szCs w:val="22"/>
                <w:lang w:eastAsia="en-GB"/>
              </w:rPr>
              <w:t xml:space="preserve"> </w:t>
            </w:r>
            <w:r w:rsidRPr="00910F82">
              <w:rPr>
                <w:rFonts w:cs="Calibri"/>
                <w:sz w:val="22"/>
                <w:szCs w:val="22"/>
                <w:lang w:eastAsia="en-GB"/>
              </w:rPr>
              <w:t>172</w:t>
            </w:r>
            <w:r w:rsidR="005374DF">
              <w:rPr>
                <w:rFonts w:cs="Calibri"/>
                <w:sz w:val="22"/>
                <w:szCs w:val="22"/>
                <w:lang w:eastAsia="en-GB"/>
              </w:rPr>
              <w:t>,</w:t>
            </w:r>
            <w:r w:rsidRPr="00910F82">
              <w:rPr>
                <w:rFonts w:cs="Calibri"/>
                <w:sz w:val="22"/>
                <w:szCs w:val="22"/>
                <w:lang w:eastAsia="en-GB"/>
              </w:rPr>
              <w:t>60</w:t>
            </w:r>
          </w:p>
        </w:tc>
      </w:tr>
      <w:tr w:rsidR="003C1829" w:rsidRPr="00910F82" w14:paraId="745AA2D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DAD5AB7" w14:textId="0EAE87F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Cypress</w:t>
            </w:r>
            <w:proofErr w:type="spellEnd"/>
            <w:r w:rsidR="003C1829" w:rsidRPr="00910F82">
              <w:rPr>
                <w:rFonts w:cs="Calibri"/>
                <w:sz w:val="22"/>
                <w:szCs w:val="22"/>
                <w:lang w:eastAsia="en-GB"/>
              </w:rPr>
              <w:t xml:space="preserve"> Semiconductor Corp., San José</w:t>
            </w:r>
          </w:p>
        </w:tc>
        <w:tc>
          <w:tcPr>
            <w:tcW w:w="1601" w:type="dxa"/>
            <w:tcBorders>
              <w:top w:val="nil"/>
              <w:left w:val="single" w:sz="4" w:space="0" w:color="auto"/>
              <w:bottom w:val="nil"/>
              <w:right w:val="single" w:sz="4" w:space="0" w:color="auto"/>
            </w:tcBorders>
            <w:shd w:val="clear" w:color="auto" w:fill="auto"/>
            <w:noWrap/>
            <w:vAlign w:val="bottom"/>
            <w:hideMark/>
          </w:tcPr>
          <w:p w14:paraId="6E7DF76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2004-2005</w:t>
            </w:r>
          </w:p>
        </w:tc>
        <w:tc>
          <w:tcPr>
            <w:tcW w:w="1595" w:type="dxa"/>
            <w:tcBorders>
              <w:top w:val="nil"/>
              <w:left w:val="single" w:sz="4" w:space="0" w:color="auto"/>
              <w:bottom w:val="nil"/>
              <w:right w:val="single" w:sz="4" w:space="0" w:color="auto"/>
            </w:tcBorders>
            <w:shd w:val="clear" w:color="auto" w:fill="auto"/>
            <w:noWrap/>
            <w:vAlign w:val="bottom"/>
            <w:hideMark/>
          </w:tcPr>
          <w:p w14:paraId="7189B503" w14:textId="6E0D83C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45</w:t>
            </w:r>
            <w:r w:rsidR="005374DF">
              <w:rPr>
                <w:rFonts w:cs="Calibri"/>
                <w:sz w:val="22"/>
                <w:szCs w:val="22"/>
                <w:lang w:eastAsia="en-GB"/>
              </w:rPr>
              <w:t xml:space="preserve"> </w:t>
            </w:r>
            <w:r w:rsidRPr="00910F82">
              <w:rPr>
                <w:rFonts w:cs="Calibri"/>
                <w:sz w:val="22"/>
                <w:szCs w:val="22"/>
                <w:lang w:eastAsia="en-GB"/>
              </w:rPr>
              <w:t>005</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4AF218B8" w14:textId="4D2260A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4AB2296" w14:textId="7EF005D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45</w:t>
            </w:r>
            <w:r w:rsidR="005374DF">
              <w:rPr>
                <w:rFonts w:cs="Calibri"/>
                <w:sz w:val="22"/>
                <w:szCs w:val="22"/>
                <w:lang w:eastAsia="en-GB"/>
              </w:rPr>
              <w:t xml:space="preserve"> </w:t>
            </w:r>
            <w:r w:rsidRPr="00910F82">
              <w:rPr>
                <w:rFonts w:cs="Calibri"/>
                <w:sz w:val="22"/>
                <w:szCs w:val="22"/>
                <w:lang w:eastAsia="en-GB"/>
              </w:rPr>
              <w:t>005</w:t>
            </w:r>
            <w:r w:rsidR="005374DF">
              <w:rPr>
                <w:rFonts w:cs="Calibri"/>
                <w:sz w:val="22"/>
                <w:szCs w:val="22"/>
                <w:lang w:eastAsia="en-GB"/>
              </w:rPr>
              <w:t>,</w:t>
            </w:r>
            <w:r w:rsidRPr="00910F82">
              <w:rPr>
                <w:rFonts w:cs="Calibri"/>
                <w:sz w:val="22"/>
                <w:szCs w:val="22"/>
                <w:lang w:eastAsia="en-GB"/>
              </w:rPr>
              <w:t>75</w:t>
            </w:r>
          </w:p>
        </w:tc>
      </w:tr>
      <w:tr w:rsidR="003C1829" w:rsidRPr="00910F82" w14:paraId="7BB61E6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426F856" w14:textId="1DC69E0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E-MAC </w:t>
            </w:r>
            <w:proofErr w:type="spellStart"/>
            <w:r w:rsidR="003C1829" w:rsidRPr="00910F82">
              <w:rPr>
                <w:rFonts w:cs="Calibri"/>
                <w:sz w:val="22"/>
                <w:szCs w:val="22"/>
                <w:lang w:eastAsia="en-GB"/>
              </w:rPr>
              <w:t>Corporation</w:t>
            </w:r>
            <w:proofErr w:type="spellEnd"/>
            <w:r w:rsidR="003C1829" w:rsidRPr="00910F82">
              <w:rPr>
                <w:rFonts w:cs="Calibri"/>
                <w:sz w:val="22"/>
                <w:szCs w:val="22"/>
                <w:lang w:eastAsia="en-GB"/>
              </w:rPr>
              <w:t>, Arlington</w:t>
            </w:r>
          </w:p>
        </w:tc>
        <w:tc>
          <w:tcPr>
            <w:tcW w:w="1601" w:type="dxa"/>
            <w:tcBorders>
              <w:top w:val="nil"/>
              <w:left w:val="single" w:sz="4" w:space="0" w:color="auto"/>
              <w:bottom w:val="nil"/>
              <w:right w:val="single" w:sz="4" w:space="0" w:color="auto"/>
            </w:tcBorders>
            <w:shd w:val="clear" w:color="auto" w:fill="auto"/>
            <w:noWrap/>
            <w:vAlign w:val="bottom"/>
            <w:hideMark/>
          </w:tcPr>
          <w:p w14:paraId="7611E56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2005-2007</w:t>
            </w:r>
          </w:p>
        </w:tc>
        <w:tc>
          <w:tcPr>
            <w:tcW w:w="1595" w:type="dxa"/>
            <w:tcBorders>
              <w:top w:val="nil"/>
              <w:left w:val="single" w:sz="4" w:space="0" w:color="auto"/>
              <w:bottom w:val="nil"/>
              <w:right w:val="single" w:sz="4" w:space="0" w:color="auto"/>
            </w:tcBorders>
            <w:shd w:val="clear" w:color="auto" w:fill="auto"/>
            <w:noWrap/>
            <w:vAlign w:val="bottom"/>
            <w:hideMark/>
          </w:tcPr>
          <w:p w14:paraId="279AFC1C" w14:textId="4900D89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57</w:t>
            </w:r>
            <w:r w:rsidR="005374DF">
              <w:rPr>
                <w:rFonts w:cs="Calibri"/>
                <w:sz w:val="22"/>
                <w:szCs w:val="22"/>
                <w:lang w:eastAsia="en-GB"/>
              </w:rPr>
              <w:t xml:space="preserve"> </w:t>
            </w:r>
            <w:r w:rsidRPr="00910F82">
              <w:rPr>
                <w:rFonts w:cs="Calibri"/>
                <w:sz w:val="22"/>
                <w:szCs w:val="22"/>
                <w:lang w:eastAsia="en-GB"/>
              </w:rPr>
              <w:t>166</w:t>
            </w:r>
            <w:r w:rsidR="005374DF">
              <w:rPr>
                <w:rFonts w:cs="Calibri"/>
                <w:sz w:val="22"/>
                <w:szCs w:val="22"/>
                <w:lang w:eastAsia="en-GB"/>
              </w:rPr>
              <w:t>,</w:t>
            </w:r>
            <w:r w:rsidRPr="00910F82">
              <w:rPr>
                <w:rFonts w:cs="Calibri"/>
                <w:sz w:val="22"/>
                <w:szCs w:val="22"/>
                <w:lang w:eastAsia="en-GB"/>
              </w:rPr>
              <w:t>10</w:t>
            </w:r>
          </w:p>
        </w:tc>
        <w:tc>
          <w:tcPr>
            <w:tcW w:w="1459" w:type="dxa"/>
            <w:tcBorders>
              <w:top w:val="nil"/>
              <w:left w:val="single" w:sz="4" w:space="0" w:color="auto"/>
              <w:bottom w:val="nil"/>
              <w:right w:val="single" w:sz="4" w:space="0" w:color="auto"/>
            </w:tcBorders>
            <w:shd w:val="clear" w:color="auto" w:fill="auto"/>
            <w:noWrap/>
            <w:vAlign w:val="bottom"/>
            <w:hideMark/>
          </w:tcPr>
          <w:p w14:paraId="7FC68786" w14:textId="0431E08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E4A1936" w14:textId="7804DA4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57</w:t>
            </w:r>
            <w:r w:rsidR="005374DF">
              <w:rPr>
                <w:rFonts w:cs="Calibri"/>
                <w:sz w:val="22"/>
                <w:szCs w:val="22"/>
                <w:lang w:eastAsia="en-GB"/>
              </w:rPr>
              <w:t xml:space="preserve"> </w:t>
            </w:r>
            <w:r w:rsidRPr="00910F82">
              <w:rPr>
                <w:rFonts w:cs="Calibri"/>
                <w:sz w:val="22"/>
                <w:szCs w:val="22"/>
                <w:lang w:eastAsia="en-GB"/>
              </w:rPr>
              <w:t>166</w:t>
            </w:r>
            <w:r w:rsidR="005374DF">
              <w:rPr>
                <w:rFonts w:cs="Calibri"/>
                <w:sz w:val="22"/>
                <w:szCs w:val="22"/>
                <w:lang w:eastAsia="en-GB"/>
              </w:rPr>
              <w:t>,</w:t>
            </w:r>
            <w:r w:rsidRPr="00910F82">
              <w:rPr>
                <w:rFonts w:cs="Calibri"/>
                <w:sz w:val="22"/>
                <w:szCs w:val="22"/>
                <w:lang w:eastAsia="en-GB"/>
              </w:rPr>
              <w:t>10</w:t>
            </w:r>
          </w:p>
        </w:tc>
      </w:tr>
      <w:tr w:rsidR="003C1829" w:rsidRPr="00910F82" w14:paraId="6599055F" w14:textId="77777777" w:rsidTr="00E92EA6">
        <w:trPr>
          <w:trHeight w:val="288"/>
          <w:jc w:val="center"/>
        </w:trPr>
        <w:tc>
          <w:tcPr>
            <w:tcW w:w="4461" w:type="dxa"/>
            <w:tcBorders>
              <w:top w:val="nil"/>
              <w:left w:val="single" w:sz="4" w:space="0" w:color="auto"/>
              <w:right w:val="single" w:sz="4" w:space="0" w:color="auto"/>
            </w:tcBorders>
            <w:shd w:val="clear" w:color="auto" w:fill="auto"/>
            <w:vAlign w:val="bottom"/>
            <w:hideMark/>
          </w:tcPr>
          <w:p w14:paraId="14BA5EDF" w14:textId="51F9990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eCurrency</w:t>
            </w:r>
            <w:proofErr w:type="spellEnd"/>
            <w:r w:rsidR="003C1829" w:rsidRPr="00910F82">
              <w:rPr>
                <w:rFonts w:cs="Calibri"/>
                <w:sz w:val="22"/>
                <w:szCs w:val="22"/>
                <w:lang w:eastAsia="en-GB"/>
              </w:rPr>
              <w:t>, Oakland</w:t>
            </w:r>
          </w:p>
        </w:tc>
        <w:tc>
          <w:tcPr>
            <w:tcW w:w="1601" w:type="dxa"/>
            <w:tcBorders>
              <w:top w:val="nil"/>
              <w:left w:val="single" w:sz="4" w:space="0" w:color="auto"/>
              <w:right w:val="single" w:sz="4" w:space="0" w:color="auto"/>
            </w:tcBorders>
            <w:shd w:val="clear" w:color="auto" w:fill="auto"/>
            <w:noWrap/>
            <w:vAlign w:val="bottom"/>
            <w:hideMark/>
          </w:tcPr>
          <w:p w14:paraId="4CD63CB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2018-2019</w:t>
            </w:r>
          </w:p>
        </w:tc>
        <w:tc>
          <w:tcPr>
            <w:tcW w:w="1595" w:type="dxa"/>
            <w:tcBorders>
              <w:top w:val="nil"/>
              <w:left w:val="single" w:sz="4" w:space="0" w:color="auto"/>
              <w:right w:val="single" w:sz="4" w:space="0" w:color="auto"/>
            </w:tcBorders>
            <w:shd w:val="clear" w:color="auto" w:fill="auto"/>
            <w:noWrap/>
            <w:vAlign w:val="bottom"/>
            <w:hideMark/>
          </w:tcPr>
          <w:p w14:paraId="51E34E88" w14:textId="6B5D8DB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37</w:t>
            </w:r>
            <w:r w:rsidR="005374DF">
              <w:rPr>
                <w:rFonts w:cs="Calibri"/>
                <w:sz w:val="22"/>
                <w:szCs w:val="22"/>
                <w:lang w:eastAsia="en-GB"/>
              </w:rPr>
              <w:t xml:space="preserve"> </w:t>
            </w:r>
            <w:r w:rsidRPr="00910F82">
              <w:rPr>
                <w:rFonts w:cs="Calibri"/>
                <w:sz w:val="22"/>
                <w:szCs w:val="22"/>
                <w:lang w:eastAsia="en-GB"/>
              </w:rPr>
              <w:t>157</w:t>
            </w:r>
            <w:r w:rsidR="005374DF">
              <w:rPr>
                <w:rFonts w:cs="Calibri"/>
                <w:sz w:val="22"/>
                <w:szCs w:val="22"/>
                <w:lang w:eastAsia="en-GB"/>
              </w:rPr>
              <w:t>,</w:t>
            </w:r>
            <w:r w:rsidRPr="00910F82">
              <w:rPr>
                <w:rFonts w:cs="Calibri"/>
                <w:sz w:val="22"/>
                <w:szCs w:val="22"/>
                <w:lang w:eastAsia="en-GB"/>
              </w:rPr>
              <w:t>80</w:t>
            </w:r>
          </w:p>
        </w:tc>
        <w:tc>
          <w:tcPr>
            <w:tcW w:w="1459" w:type="dxa"/>
            <w:tcBorders>
              <w:top w:val="nil"/>
              <w:left w:val="single" w:sz="4" w:space="0" w:color="auto"/>
              <w:right w:val="single" w:sz="4" w:space="0" w:color="auto"/>
            </w:tcBorders>
            <w:shd w:val="clear" w:color="auto" w:fill="auto"/>
            <w:noWrap/>
            <w:vAlign w:val="bottom"/>
            <w:hideMark/>
          </w:tcPr>
          <w:p w14:paraId="18489764" w14:textId="1454FE9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33E4A4F4" w14:textId="1A41FED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37</w:t>
            </w:r>
            <w:r w:rsidR="005374DF">
              <w:rPr>
                <w:rFonts w:cs="Calibri"/>
                <w:sz w:val="22"/>
                <w:szCs w:val="22"/>
                <w:lang w:eastAsia="en-GB"/>
              </w:rPr>
              <w:t xml:space="preserve"> </w:t>
            </w:r>
            <w:r w:rsidRPr="00910F82">
              <w:rPr>
                <w:rFonts w:cs="Calibri"/>
                <w:sz w:val="22"/>
                <w:szCs w:val="22"/>
                <w:lang w:eastAsia="en-GB"/>
              </w:rPr>
              <w:t>157</w:t>
            </w:r>
            <w:r w:rsidR="005374DF">
              <w:rPr>
                <w:rFonts w:cs="Calibri"/>
                <w:sz w:val="22"/>
                <w:szCs w:val="22"/>
                <w:lang w:eastAsia="en-GB"/>
              </w:rPr>
              <w:t>,</w:t>
            </w:r>
            <w:r w:rsidRPr="00910F82">
              <w:rPr>
                <w:rFonts w:cs="Calibri"/>
                <w:sz w:val="22"/>
                <w:szCs w:val="22"/>
                <w:lang w:eastAsia="en-GB"/>
              </w:rPr>
              <w:t>80</w:t>
            </w:r>
          </w:p>
        </w:tc>
      </w:tr>
      <w:tr w:rsidR="003C1829" w:rsidRPr="00910F82" w14:paraId="5BE3E077" w14:textId="77777777" w:rsidTr="00E92EA6">
        <w:trPr>
          <w:trHeight w:val="288"/>
          <w:jc w:val="center"/>
        </w:trPr>
        <w:tc>
          <w:tcPr>
            <w:tcW w:w="4461" w:type="dxa"/>
            <w:tcBorders>
              <w:top w:val="nil"/>
              <w:left w:val="single" w:sz="4" w:space="0" w:color="auto"/>
              <w:right w:val="single" w:sz="4" w:space="0" w:color="auto"/>
            </w:tcBorders>
            <w:shd w:val="clear" w:color="auto" w:fill="auto"/>
            <w:vAlign w:val="bottom"/>
            <w:hideMark/>
          </w:tcPr>
          <w:p w14:paraId="3A6FFA75" w14:textId="3BA95F2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Ellipsat</w:t>
            </w:r>
            <w:proofErr w:type="spellEnd"/>
            <w:r w:rsidR="003C1829" w:rsidRPr="00910F82">
              <w:rPr>
                <w:rFonts w:cs="Calibri"/>
                <w:sz w:val="22"/>
                <w:szCs w:val="22"/>
                <w:lang w:eastAsia="en-GB"/>
              </w:rPr>
              <w:t xml:space="preserve"> Inc., Washington</w:t>
            </w:r>
          </w:p>
        </w:tc>
        <w:tc>
          <w:tcPr>
            <w:tcW w:w="1601" w:type="dxa"/>
            <w:tcBorders>
              <w:top w:val="nil"/>
              <w:left w:val="single" w:sz="4" w:space="0" w:color="auto"/>
              <w:right w:val="single" w:sz="4" w:space="0" w:color="auto"/>
            </w:tcBorders>
            <w:shd w:val="clear" w:color="auto" w:fill="auto"/>
            <w:noWrap/>
            <w:vAlign w:val="bottom"/>
            <w:hideMark/>
          </w:tcPr>
          <w:p w14:paraId="74E8386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w:t>
            </w:r>
          </w:p>
        </w:tc>
        <w:tc>
          <w:tcPr>
            <w:tcW w:w="1595" w:type="dxa"/>
            <w:tcBorders>
              <w:top w:val="nil"/>
              <w:left w:val="single" w:sz="4" w:space="0" w:color="auto"/>
              <w:right w:val="single" w:sz="4" w:space="0" w:color="auto"/>
            </w:tcBorders>
            <w:shd w:val="clear" w:color="auto" w:fill="auto"/>
            <w:noWrap/>
            <w:vAlign w:val="bottom"/>
            <w:hideMark/>
          </w:tcPr>
          <w:p w14:paraId="0BC81EA9" w14:textId="2D710CA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w:t>
            </w:r>
            <w:r w:rsidR="005374DF">
              <w:rPr>
                <w:rFonts w:cs="Calibri"/>
                <w:sz w:val="22"/>
                <w:szCs w:val="22"/>
                <w:lang w:eastAsia="en-GB"/>
              </w:rPr>
              <w:t xml:space="preserve"> </w:t>
            </w:r>
            <w:r w:rsidRPr="00910F82">
              <w:rPr>
                <w:rFonts w:cs="Calibri"/>
                <w:sz w:val="22"/>
                <w:szCs w:val="22"/>
                <w:lang w:eastAsia="en-GB"/>
              </w:rPr>
              <w:t>204</w:t>
            </w:r>
            <w:r w:rsidR="005374DF">
              <w:rPr>
                <w:rFonts w:cs="Calibri"/>
                <w:sz w:val="22"/>
                <w:szCs w:val="22"/>
                <w:lang w:eastAsia="en-GB"/>
              </w:rPr>
              <w:t>,</w:t>
            </w:r>
            <w:r w:rsidRPr="00910F82">
              <w:rPr>
                <w:rFonts w:cs="Calibri"/>
                <w:sz w:val="22"/>
                <w:szCs w:val="22"/>
                <w:lang w:eastAsia="en-GB"/>
              </w:rPr>
              <w:t>95</w:t>
            </w:r>
          </w:p>
        </w:tc>
        <w:tc>
          <w:tcPr>
            <w:tcW w:w="1459" w:type="dxa"/>
            <w:tcBorders>
              <w:top w:val="nil"/>
              <w:left w:val="single" w:sz="4" w:space="0" w:color="auto"/>
              <w:right w:val="single" w:sz="4" w:space="0" w:color="auto"/>
            </w:tcBorders>
            <w:shd w:val="clear" w:color="auto" w:fill="auto"/>
            <w:noWrap/>
            <w:vAlign w:val="bottom"/>
            <w:hideMark/>
          </w:tcPr>
          <w:p w14:paraId="174CF411" w14:textId="29185A1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7E3BEC44" w14:textId="2F5713F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w:t>
            </w:r>
            <w:r w:rsidR="005374DF">
              <w:rPr>
                <w:rFonts w:cs="Calibri"/>
                <w:sz w:val="22"/>
                <w:szCs w:val="22"/>
                <w:lang w:eastAsia="en-GB"/>
              </w:rPr>
              <w:t xml:space="preserve"> </w:t>
            </w:r>
            <w:r w:rsidRPr="00910F82">
              <w:rPr>
                <w:rFonts w:cs="Calibri"/>
                <w:sz w:val="22"/>
                <w:szCs w:val="22"/>
                <w:lang w:eastAsia="en-GB"/>
              </w:rPr>
              <w:t>204</w:t>
            </w:r>
            <w:r w:rsidR="005374DF">
              <w:rPr>
                <w:rFonts w:cs="Calibri"/>
                <w:sz w:val="22"/>
                <w:szCs w:val="22"/>
                <w:lang w:eastAsia="en-GB"/>
              </w:rPr>
              <w:t>,</w:t>
            </w:r>
            <w:r w:rsidRPr="00910F82">
              <w:rPr>
                <w:rFonts w:cs="Calibri"/>
                <w:sz w:val="22"/>
                <w:szCs w:val="22"/>
                <w:lang w:eastAsia="en-GB"/>
              </w:rPr>
              <w:t>95</w:t>
            </w:r>
          </w:p>
        </w:tc>
      </w:tr>
      <w:tr w:rsidR="003C1829" w:rsidRPr="00910F82" w14:paraId="430B542B" w14:textId="77777777" w:rsidTr="00E92EA6">
        <w:trPr>
          <w:trHeight w:val="288"/>
          <w:jc w:val="center"/>
        </w:trPr>
        <w:tc>
          <w:tcPr>
            <w:tcW w:w="4461" w:type="dxa"/>
            <w:tcBorders>
              <w:left w:val="single" w:sz="4" w:space="0" w:color="auto"/>
              <w:bottom w:val="single" w:sz="4" w:space="0" w:color="auto"/>
              <w:right w:val="single" w:sz="4" w:space="0" w:color="auto"/>
            </w:tcBorders>
            <w:shd w:val="clear" w:color="auto" w:fill="auto"/>
            <w:vAlign w:val="bottom"/>
            <w:hideMark/>
          </w:tcPr>
          <w:p w14:paraId="5027277F" w14:textId="5D1589C7" w:rsidR="003C1829" w:rsidRPr="00910F82" w:rsidRDefault="00B45044" w:rsidP="00E92EA6">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EnVerv</w:t>
            </w:r>
            <w:proofErr w:type="spellEnd"/>
            <w:r w:rsidR="003C1829" w:rsidRPr="00910F82">
              <w:rPr>
                <w:rFonts w:cs="Calibri"/>
                <w:sz w:val="22"/>
                <w:szCs w:val="22"/>
                <w:lang w:eastAsia="en-GB"/>
              </w:rPr>
              <w:t xml:space="preserve"> Inc., Milpitas</w:t>
            </w:r>
          </w:p>
        </w:tc>
        <w:tc>
          <w:tcPr>
            <w:tcW w:w="1601" w:type="dxa"/>
            <w:tcBorders>
              <w:left w:val="single" w:sz="4" w:space="0" w:color="auto"/>
              <w:bottom w:val="single" w:sz="4" w:space="0" w:color="auto"/>
              <w:right w:val="single" w:sz="4" w:space="0" w:color="auto"/>
            </w:tcBorders>
            <w:shd w:val="clear" w:color="auto" w:fill="auto"/>
            <w:noWrap/>
            <w:vAlign w:val="bottom"/>
            <w:hideMark/>
          </w:tcPr>
          <w:p w14:paraId="09230D0E" w14:textId="77777777"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2015</w:t>
            </w:r>
          </w:p>
        </w:tc>
        <w:tc>
          <w:tcPr>
            <w:tcW w:w="1595" w:type="dxa"/>
            <w:tcBorders>
              <w:left w:val="single" w:sz="4" w:space="0" w:color="auto"/>
              <w:bottom w:val="single" w:sz="4" w:space="0" w:color="auto"/>
              <w:right w:val="single" w:sz="4" w:space="0" w:color="auto"/>
            </w:tcBorders>
            <w:shd w:val="clear" w:color="auto" w:fill="auto"/>
            <w:noWrap/>
            <w:vAlign w:val="bottom"/>
            <w:hideMark/>
          </w:tcPr>
          <w:p w14:paraId="20B8845D" w14:textId="671EB882"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w:t>
            </w:r>
            <w:r w:rsidR="005374DF">
              <w:rPr>
                <w:rFonts w:cs="Calibri"/>
                <w:sz w:val="22"/>
                <w:szCs w:val="22"/>
                <w:lang w:eastAsia="en-GB"/>
              </w:rPr>
              <w:t xml:space="preserve"> </w:t>
            </w:r>
            <w:r w:rsidRPr="00910F82">
              <w:rPr>
                <w:rFonts w:cs="Calibri"/>
                <w:sz w:val="22"/>
                <w:szCs w:val="22"/>
                <w:lang w:eastAsia="en-GB"/>
              </w:rPr>
              <w:t>600</w:t>
            </w:r>
            <w:r w:rsidR="005374DF">
              <w:rPr>
                <w:rFonts w:cs="Calibri"/>
                <w:sz w:val="22"/>
                <w:szCs w:val="22"/>
                <w:lang w:eastAsia="en-GB"/>
              </w:rPr>
              <w:t>,</w:t>
            </w:r>
            <w:r w:rsidRPr="00910F82">
              <w:rPr>
                <w:rFonts w:cs="Calibri"/>
                <w:sz w:val="22"/>
                <w:szCs w:val="22"/>
                <w:lang w:eastAsia="en-GB"/>
              </w:rPr>
              <w:t>20</w:t>
            </w:r>
          </w:p>
        </w:tc>
        <w:tc>
          <w:tcPr>
            <w:tcW w:w="1459" w:type="dxa"/>
            <w:tcBorders>
              <w:left w:val="single" w:sz="4" w:space="0" w:color="auto"/>
              <w:bottom w:val="single" w:sz="4" w:space="0" w:color="auto"/>
              <w:right w:val="single" w:sz="4" w:space="0" w:color="auto"/>
            </w:tcBorders>
            <w:shd w:val="clear" w:color="auto" w:fill="auto"/>
            <w:noWrap/>
            <w:vAlign w:val="bottom"/>
            <w:hideMark/>
          </w:tcPr>
          <w:p w14:paraId="61BAB90D" w14:textId="32AFD0D4"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left w:val="single" w:sz="4" w:space="0" w:color="auto"/>
              <w:bottom w:val="single" w:sz="4" w:space="0" w:color="auto"/>
              <w:right w:val="single" w:sz="4" w:space="0" w:color="auto"/>
            </w:tcBorders>
            <w:shd w:val="clear" w:color="auto" w:fill="auto"/>
            <w:noWrap/>
            <w:vAlign w:val="bottom"/>
            <w:hideMark/>
          </w:tcPr>
          <w:p w14:paraId="535A1CAF" w14:textId="5F07808B" w:rsidR="003C1829" w:rsidRPr="00910F82" w:rsidRDefault="003C1829" w:rsidP="00E92EA6">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15</w:t>
            </w:r>
            <w:r w:rsidR="005374DF">
              <w:rPr>
                <w:rFonts w:cs="Calibri"/>
                <w:sz w:val="22"/>
                <w:szCs w:val="22"/>
                <w:lang w:eastAsia="en-GB"/>
              </w:rPr>
              <w:t xml:space="preserve"> </w:t>
            </w:r>
            <w:r w:rsidRPr="00910F82">
              <w:rPr>
                <w:rFonts w:cs="Calibri"/>
                <w:sz w:val="22"/>
                <w:szCs w:val="22"/>
                <w:lang w:eastAsia="en-GB"/>
              </w:rPr>
              <w:t>600</w:t>
            </w:r>
            <w:r w:rsidR="005374DF">
              <w:rPr>
                <w:rFonts w:cs="Calibri"/>
                <w:sz w:val="22"/>
                <w:szCs w:val="22"/>
                <w:lang w:eastAsia="en-GB"/>
              </w:rPr>
              <w:t>,</w:t>
            </w:r>
            <w:r w:rsidRPr="00910F82">
              <w:rPr>
                <w:rFonts w:cs="Calibri"/>
                <w:sz w:val="22"/>
                <w:szCs w:val="22"/>
                <w:lang w:eastAsia="en-GB"/>
              </w:rPr>
              <w:t>20</w:t>
            </w:r>
          </w:p>
        </w:tc>
      </w:tr>
      <w:tr w:rsidR="003C1829" w:rsidRPr="00910F82" w14:paraId="613EAE45" w14:textId="77777777" w:rsidTr="00E92EA6">
        <w:trPr>
          <w:trHeight w:val="288"/>
          <w:jc w:val="center"/>
        </w:trPr>
        <w:tc>
          <w:tcPr>
            <w:tcW w:w="4461" w:type="dxa"/>
            <w:tcBorders>
              <w:top w:val="single" w:sz="4" w:space="0" w:color="auto"/>
              <w:left w:val="single" w:sz="4" w:space="0" w:color="auto"/>
              <w:bottom w:val="nil"/>
              <w:right w:val="single" w:sz="4" w:space="0" w:color="auto"/>
            </w:tcBorders>
            <w:shd w:val="clear" w:color="auto" w:fill="auto"/>
            <w:vAlign w:val="bottom"/>
            <w:hideMark/>
          </w:tcPr>
          <w:p w14:paraId="24A8D35C" w14:textId="5F6D99E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lastRenderedPageBreak/>
              <w:t>–</w:t>
            </w:r>
            <w:r w:rsidR="00B35839">
              <w:rPr>
                <w:rFonts w:cs="Calibri"/>
                <w:sz w:val="22"/>
                <w:szCs w:val="22"/>
                <w:lang w:eastAsia="en-GB"/>
              </w:rPr>
              <w:tab/>
            </w:r>
            <w:r w:rsidR="003C1829" w:rsidRPr="00910F82">
              <w:rPr>
                <w:rFonts w:cs="Calibri"/>
                <w:sz w:val="22"/>
                <w:szCs w:val="22"/>
                <w:lang w:eastAsia="en-GB"/>
              </w:rPr>
              <w:t xml:space="preserve">Georgia </w:t>
            </w:r>
            <w:proofErr w:type="spellStart"/>
            <w:r w:rsidR="003C1829" w:rsidRPr="00910F82">
              <w:rPr>
                <w:rFonts w:cs="Calibri"/>
                <w:sz w:val="22"/>
                <w:szCs w:val="22"/>
                <w:lang w:eastAsia="en-GB"/>
              </w:rPr>
              <w:t>Institute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Technology</w:t>
            </w:r>
            <w:proofErr w:type="spellEnd"/>
            <w:r w:rsidR="003C1829" w:rsidRPr="00910F82">
              <w:rPr>
                <w:rFonts w:cs="Calibri"/>
                <w:sz w:val="22"/>
                <w:szCs w:val="22"/>
                <w:lang w:eastAsia="en-GB"/>
              </w:rPr>
              <w:t>, Atlanta</w:t>
            </w:r>
          </w:p>
        </w:tc>
        <w:tc>
          <w:tcPr>
            <w:tcW w:w="1601" w:type="dxa"/>
            <w:tcBorders>
              <w:top w:val="single" w:sz="4" w:space="0" w:color="auto"/>
              <w:left w:val="single" w:sz="4" w:space="0" w:color="auto"/>
              <w:bottom w:val="nil"/>
              <w:right w:val="single" w:sz="4" w:space="0" w:color="auto"/>
            </w:tcBorders>
            <w:shd w:val="clear" w:color="auto" w:fill="auto"/>
            <w:noWrap/>
            <w:vAlign w:val="bottom"/>
            <w:hideMark/>
          </w:tcPr>
          <w:p w14:paraId="7BC12CD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single" w:sz="4" w:space="0" w:color="auto"/>
              <w:left w:val="single" w:sz="4" w:space="0" w:color="auto"/>
              <w:bottom w:val="nil"/>
              <w:right w:val="single" w:sz="4" w:space="0" w:color="auto"/>
            </w:tcBorders>
            <w:shd w:val="clear" w:color="auto" w:fill="auto"/>
            <w:noWrap/>
            <w:vAlign w:val="bottom"/>
            <w:hideMark/>
          </w:tcPr>
          <w:p w14:paraId="3CE110D6" w14:textId="2042003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c>
          <w:tcPr>
            <w:tcW w:w="1459" w:type="dxa"/>
            <w:tcBorders>
              <w:top w:val="single" w:sz="4" w:space="0" w:color="auto"/>
              <w:left w:val="single" w:sz="4" w:space="0" w:color="auto"/>
              <w:bottom w:val="nil"/>
              <w:right w:val="single" w:sz="4" w:space="0" w:color="auto"/>
            </w:tcBorders>
            <w:shd w:val="clear" w:color="auto" w:fill="auto"/>
            <w:noWrap/>
            <w:vAlign w:val="bottom"/>
            <w:hideMark/>
          </w:tcPr>
          <w:p w14:paraId="214FC387" w14:textId="40E9B63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single" w:sz="4" w:space="0" w:color="auto"/>
              <w:left w:val="single" w:sz="4" w:space="0" w:color="auto"/>
              <w:bottom w:val="nil"/>
              <w:right w:val="single" w:sz="4" w:space="0" w:color="auto"/>
            </w:tcBorders>
            <w:shd w:val="clear" w:color="auto" w:fill="auto"/>
            <w:noWrap/>
            <w:vAlign w:val="bottom"/>
            <w:hideMark/>
          </w:tcPr>
          <w:p w14:paraId="0C0CC718" w14:textId="3F9341B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w:t>
            </w:r>
            <w:r w:rsidR="005374DF">
              <w:rPr>
                <w:rFonts w:cs="Calibri"/>
                <w:sz w:val="22"/>
                <w:szCs w:val="22"/>
                <w:lang w:eastAsia="en-GB"/>
              </w:rPr>
              <w:t xml:space="preserve"> </w:t>
            </w:r>
            <w:r w:rsidRPr="00910F82">
              <w:rPr>
                <w:rFonts w:cs="Calibri"/>
                <w:sz w:val="22"/>
                <w:szCs w:val="22"/>
                <w:lang w:eastAsia="en-GB"/>
              </w:rPr>
              <w:t>213</w:t>
            </w:r>
            <w:r w:rsidR="005374DF">
              <w:rPr>
                <w:rFonts w:cs="Calibri"/>
                <w:sz w:val="22"/>
                <w:szCs w:val="22"/>
                <w:lang w:eastAsia="en-GB"/>
              </w:rPr>
              <w:t>,</w:t>
            </w:r>
            <w:r w:rsidRPr="00910F82">
              <w:rPr>
                <w:rFonts w:cs="Calibri"/>
                <w:sz w:val="22"/>
                <w:szCs w:val="22"/>
                <w:lang w:eastAsia="en-GB"/>
              </w:rPr>
              <w:t>50</w:t>
            </w:r>
          </w:p>
        </w:tc>
      </w:tr>
      <w:tr w:rsidR="003C1829" w:rsidRPr="00910F82" w14:paraId="7FB99BB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CB08301" w14:textId="656D82D2"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Graphnet</w:t>
            </w:r>
            <w:proofErr w:type="spellEnd"/>
            <w:r w:rsidR="003C1829" w:rsidRPr="00910F82">
              <w:rPr>
                <w:rFonts w:cs="Calibri"/>
                <w:sz w:val="22"/>
                <w:szCs w:val="22"/>
                <w:lang w:eastAsia="en-GB"/>
              </w:rPr>
              <w:t xml:space="preserve"> Inc., </w:t>
            </w:r>
            <w:r w:rsidR="003C1829" w:rsidRPr="00DB6DF2">
              <w:rPr>
                <w:rFonts w:cs="Calibri"/>
                <w:sz w:val="22"/>
                <w:szCs w:val="22"/>
                <w:lang w:eastAsia="en-GB"/>
              </w:rPr>
              <w:t>Nueva York</w:t>
            </w:r>
          </w:p>
        </w:tc>
        <w:tc>
          <w:tcPr>
            <w:tcW w:w="1601" w:type="dxa"/>
            <w:tcBorders>
              <w:top w:val="nil"/>
              <w:left w:val="single" w:sz="4" w:space="0" w:color="auto"/>
              <w:bottom w:val="nil"/>
              <w:right w:val="single" w:sz="4" w:space="0" w:color="auto"/>
            </w:tcBorders>
            <w:shd w:val="clear" w:color="auto" w:fill="auto"/>
            <w:noWrap/>
            <w:vAlign w:val="bottom"/>
            <w:hideMark/>
          </w:tcPr>
          <w:p w14:paraId="5A9E937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1987-2002</w:t>
            </w:r>
          </w:p>
        </w:tc>
        <w:tc>
          <w:tcPr>
            <w:tcW w:w="1595" w:type="dxa"/>
            <w:tcBorders>
              <w:top w:val="nil"/>
              <w:left w:val="single" w:sz="4" w:space="0" w:color="auto"/>
              <w:bottom w:val="nil"/>
              <w:right w:val="single" w:sz="4" w:space="0" w:color="auto"/>
            </w:tcBorders>
            <w:shd w:val="clear" w:color="auto" w:fill="auto"/>
            <w:noWrap/>
            <w:vAlign w:val="bottom"/>
            <w:hideMark/>
          </w:tcPr>
          <w:p w14:paraId="108BBE08" w14:textId="436C6D1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w:t>
            </w:r>
            <w:r w:rsidR="005374DF">
              <w:rPr>
                <w:rFonts w:cs="Calibri"/>
                <w:sz w:val="22"/>
                <w:szCs w:val="22"/>
                <w:lang w:eastAsia="en-GB"/>
              </w:rPr>
              <w:t xml:space="preserve"> </w:t>
            </w:r>
            <w:r w:rsidRPr="00910F82">
              <w:rPr>
                <w:rFonts w:cs="Calibri"/>
                <w:sz w:val="22"/>
                <w:szCs w:val="22"/>
                <w:lang w:eastAsia="en-GB"/>
              </w:rPr>
              <w:t>739</w:t>
            </w:r>
            <w:r w:rsidR="005374DF">
              <w:rPr>
                <w:rFonts w:cs="Calibri"/>
                <w:sz w:val="22"/>
                <w:szCs w:val="22"/>
                <w:lang w:eastAsia="en-GB"/>
              </w:rPr>
              <w:t xml:space="preserve"> </w:t>
            </w:r>
            <w:r w:rsidRPr="00910F82">
              <w:rPr>
                <w:rFonts w:cs="Calibri"/>
                <w:sz w:val="22"/>
                <w:szCs w:val="22"/>
                <w:lang w:eastAsia="en-GB"/>
              </w:rPr>
              <w:t>186</w:t>
            </w:r>
            <w:r w:rsidR="005374DF">
              <w:rPr>
                <w:rFonts w:cs="Calibri"/>
                <w:sz w:val="22"/>
                <w:szCs w:val="22"/>
                <w:lang w:eastAsia="en-GB"/>
              </w:rPr>
              <w:t>,</w:t>
            </w:r>
            <w:r w:rsidRPr="00910F82">
              <w:rPr>
                <w:rFonts w:cs="Calibri"/>
                <w:sz w:val="22"/>
                <w:szCs w:val="22"/>
                <w:lang w:eastAsia="en-GB"/>
              </w:rPr>
              <w:t>95</w:t>
            </w:r>
          </w:p>
        </w:tc>
        <w:tc>
          <w:tcPr>
            <w:tcW w:w="1459" w:type="dxa"/>
            <w:tcBorders>
              <w:top w:val="nil"/>
              <w:left w:val="single" w:sz="4" w:space="0" w:color="auto"/>
              <w:bottom w:val="nil"/>
              <w:right w:val="single" w:sz="4" w:space="0" w:color="auto"/>
            </w:tcBorders>
            <w:shd w:val="clear" w:color="auto" w:fill="auto"/>
            <w:noWrap/>
            <w:vAlign w:val="bottom"/>
            <w:hideMark/>
          </w:tcPr>
          <w:p w14:paraId="5C05FA2B" w14:textId="232E998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C5B257A" w14:textId="331CDA7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w:t>
            </w:r>
            <w:r w:rsidR="005374DF">
              <w:rPr>
                <w:rFonts w:cs="Calibri"/>
                <w:sz w:val="22"/>
                <w:szCs w:val="22"/>
                <w:lang w:eastAsia="en-GB"/>
              </w:rPr>
              <w:t xml:space="preserve"> </w:t>
            </w:r>
            <w:r w:rsidRPr="00910F82">
              <w:rPr>
                <w:rFonts w:cs="Calibri"/>
                <w:sz w:val="22"/>
                <w:szCs w:val="22"/>
                <w:lang w:eastAsia="en-GB"/>
              </w:rPr>
              <w:t>739</w:t>
            </w:r>
            <w:r w:rsidR="005374DF">
              <w:rPr>
                <w:rFonts w:cs="Calibri"/>
                <w:sz w:val="22"/>
                <w:szCs w:val="22"/>
                <w:lang w:eastAsia="en-GB"/>
              </w:rPr>
              <w:t xml:space="preserve"> </w:t>
            </w:r>
            <w:r w:rsidRPr="00910F82">
              <w:rPr>
                <w:rFonts w:cs="Calibri"/>
                <w:sz w:val="22"/>
                <w:szCs w:val="22"/>
                <w:lang w:eastAsia="en-GB"/>
              </w:rPr>
              <w:t>186</w:t>
            </w:r>
            <w:r w:rsidR="005374DF">
              <w:rPr>
                <w:rFonts w:cs="Calibri"/>
                <w:sz w:val="22"/>
                <w:szCs w:val="22"/>
                <w:lang w:eastAsia="en-GB"/>
              </w:rPr>
              <w:t>,</w:t>
            </w:r>
            <w:r w:rsidRPr="00910F82">
              <w:rPr>
                <w:rFonts w:cs="Calibri"/>
                <w:sz w:val="22"/>
                <w:szCs w:val="22"/>
                <w:lang w:eastAsia="en-GB"/>
              </w:rPr>
              <w:t>95</w:t>
            </w:r>
          </w:p>
        </w:tc>
      </w:tr>
      <w:tr w:rsidR="003C1829" w:rsidRPr="00910F82" w14:paraId="2B184301"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E970EE7" w14:textId="05D428B9"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Ikanos</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Communications</w:t>
            </w:r>
            <w:proofErr w:type="spellEnd"/>
            <w:r w:rsidR="003C1829" w:rsidRPr="00910F82">
              <w:rPr>
                <w:rFonts w:cs="Calibri"/>
                <w:sz w:val="22"/>
                <w:szCs w:val="22"/>
                <w:lang w:eastAsia="en-GB"/>
              </w:rPr>
              <w:t>, Red Bank NJ</w:t>
            </w:r>
          </w:p>
        </w:tc>
        <w:tc>
          <w:tcPr>
            <w:tcW w:w="1601" w:type="dxa"/>
            <w:tcBorders>
              <w:top w:val="nil"/>
              <w:left w:val="single" w:sz="4" w:space="0" w:color="auto"/>
              <w:bottom w:val="nil"/>
              <w:right w:val="single" w:sz="4" w:space="0" w:color="auto"/>
            </w:tcBorders>
            <w:shd w:val="clear" w:color="auto" w:fill="auto"/>
            <w:noWrap/>
            <w:vAlign w:val="bottom"/>
            <w:hideMark/>
          </w:tcPr>
          <w:p w14:paraId="5423648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w:t>
            </w:r>
          </w:p>
        </w:tc>
        <w:tc>
          <w:tcPr>
            <w:tcW w:w="1595" w:type="dxa"/>
            <w:tcBorders>
              <w:top w:val="nil"/>
              <w:left w:val="single" w:sz="4" w:space="0" w:color="auto"/>
              <w:bottom w:val="nil"/>
              <w:right w:val="single" w:sz="4" w:space="0" w:color="auto"/>
            </w:tcBorders>
            <w:shd w:val="clear" w:color="auto" w:fill="auto"/>
            <w:noWrap/>
            <w:vAlign w:val="bottom"/>
            <w:hideMark/>
          </w:tcPr>
          <w:p w14:paraId="6CD52446" w14:textId="2C82927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44</w:t>
            </w:r>
            <w:r w:rsidR="005374DF">
              <w:rPr>
                <w:rFonts w:cs="Calibri"/>
                <w:sz w:val="22"/>
                <w:szCs w:val="22"/>
                <w:lang w:eastAsia="en-GB"/>
              </w:rPr>
              <w:t xml:space="preserve"> </w:t>
            </w:r>
            <w:r w:rsidRPr="00910F82">
              <w:rPr>
                <w:rFonts w:cs="Calibri"/>
                <w:sz w:val="22"/>
                <w:szCs w:val="22"/>
                <w:lang w:eastAsia="en-GB"/>
              </w:rPr>
              <w:t>151</w:t>
            </w:r>
            <w:r w:rsidR="005374DF">
              <w:rPr>
                <w:rFonts w:cs="Calibri"/>
                <w:sz w:val="22"/>
                <w:szCs w:val="22"/>
                <w:lang w:eastAsia="en-GB"/>
              </w:rPr>
              <w:t>,</w:t>
            </w:r>
            <w:r w:rsidRPr="00910F82">
              <w:rPr>
                <w:rFonts w:cs="Calibri"/>
                <w:sz w:val="22"/>
                <w:szCs w:val="22"/>
                <w:lang w:eastAsia="en-GB"/>
              </w:rPr>
              <w:t>35</w:t>
            </w:r>
          </w:p>
        </w:tc>
        <w:tc>
          <w:tcPr>
            <w:tcW w:w="1459" w:type="dxa"/>
            <w:tcBorders>
              <w:top w:val="nil"/>
              <w:left w:val="single" w:sz="4" w:space="0" w:color="auto"/>
              <w:bottom w:val="nil"/>
              <w:right w:val="single" w:sz="4" w:space="0" w:color="auto"/>
            </w:tcBorders>
            <w:shd w:val="clear" w:color="auto" w:fill="auto"/>
            <w:noWrap/>
            <w:vAlign w:val="bottom"/>
            <w:hideMark/>
          </w:tcPr>
          <w:p w14:paraId="47DD9454" w14:textId="58F1074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A9040F2" w14:textId="53E8FFF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44</w:t>
            </w:r>
            <w:r w:rsidR="005374DF">
              <w:rPr>
                <w:rFonts w:cs="Calibri"/>
                <w:sz w:val="22"/>
                <w:szCs w:val="22"/>
                <w:lang w:eastAsia="en-GB"/>
              </w:rPr>
              <w:t xml:space="preserve"> </w:t>
            </w:r>
            <w:r w:rsidRPr="00910F82">
              <w:rPr>
                <w:rFonts w:cs="Calibri"/>
                <w:sz w:val="22"/>
                <w:szCs w:val="22"/>
                <w:lang w:eastAsia="en-GB"/>
              </w:rPr>
              <w:t>151</w:t>
            </w:r>
            <w:r w:rsidR="005374DF">
              <w:rPr>
                <w:rFonts w:cs="Calibri"/>
                <w:sz w:val="22"/>
                <w:szCs w:val="22"/>
                <w:lang w:eastAsia="en-GB"/>
              </w:rPr>
              <w:t>,</w:t>
            </w:r>
            <w:r w:rsidRPr="00910F82">
              <w:rPr>
                <w:rFonts w:cs="Calibri"/>
                <w:sz w:val="22"/>
                <w:szCs w:val="22"/>
                <w:lang w:eastAsia="en-GB"/>
              </w:rPr>
              <w:t>35</w:t>
            </w:r>
          </w:p>
        </w:tc>
      </w:tr>
      <w:tr w:rsidR="003C1829" w:rsidRPr="00910F82" w14:paraId="0ABBC8B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CCF54F4" w14:textId="0FDE84D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ITXC </w:t>
            </w:r>
            <w:proofErr w:type="spellStart"/>
            <w:r w:rsidR="003C1829" w:rsidRPr="00910F82">
              <w:rPr>
                <w:rFonts w:cs="Calibri"/>
                <w:sz w:val="22"/>
                <w:szCs w:val="22"/>
                <w:lang w:eastAsia="en-GB"/>
              </w:rPr>
              <w:t>Corporation</w:t>
            </w:r>
            <w:proofErr w:type="spellEnd"/>
            <w:r w:rsidR="003C1829" w:rsidRPr="00910F82">
              <w:rPr>
                <w:rFonts w:cs="Calibri"/>
                <w:sz w:val="22"/>
                <w:szCs w:val="22"/>
                <w:lang w:eastAsia="en-GB"/>
              </w:rPr>
              <w:t>, Princeton</w:t>
            </w:r>
          </w:p>
        </w:tc>
        <w:tc>
          <w:tcPr>
            <w:tcW w:w="1601" w:type="dxa"/>
            <w:tcBorders>
              <w:top w:val="nil"/>
              <w:left w:val="single" w:sz="4" w:space="0" w:color="auto"/>
              <w:bottom w:val="nil"/>
              <w:right w:val="single" w:sz="4" w:space="0" w:color="auto"/>
            </w:tcBorders>
            <w:shd w:val="clear" w:color="auto" w:fill="auto"/>
            <w:noWrap/>
            <w:vAlign w:val="bottom"/>
            <w:hideMark/>
          </w:tcPr>
          <w:p w14:paraId="18FAFB7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2004-2007</w:t>
            </w:r>
          </w:p>
        </w:tc>
        <w:tc>
          <w:tcPr>
            <w:tcW w:w="1595" w:type="dxa"/>
            <w:tcBorders>
              <w:top w:val="nil"/>
              <w:left w:val="single" w:sz="4" w:space="0" w:color="auto"/>
              <w:bottom w:val="nil"/>
              <w:right w:val="single" w:sz="4" w:space="0" w:color="auto"/>
            </w:tcBorders>
            <w:shd w:val="clear" w:color="auto" w:fill="auto"/>
            <w:noWrap/>
            <w:vAlign w:val="bottom"/>
            <w:hideMark/>
          </w:tcPr>
          <w:p w14:paraId="6F8CFFFB" w14:textId="009921E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81</w:t>
            </w:r>
            <w:r w:rsidR="005374DF">
              <w:rPr>
                <w:rFonts w:cs="Calibri"/>
                <w:sz w:val="22"/>
                <w:szCs w:val="22"/>
                <w:lang w:eastAsia="en-GB"/>
              </w:rPr>
              <w:t xml:space="preserve"> </w:t>
            </w:r>
            <w:r w:rsidRPr="00910F82">
              <w:rPr>
                <w:rFonts w:cs="Calibri"/>
                <w:sz w:val="22"/>
                <w:szCs w:val="22"/>
                <w:lang w:eastAsia="en-GB"/>
              </w:rPr>
              <w:t>160</w:t>
            </w:r>
            <w:r w:rsidR="005374DF">
              <w:rPr>
                <w:rFonts w:cs="Calibri"/>
                <w:sz w:val="22"/>
                <w:szCs w:val="22"/>
                <w:lang w:eastAsia="en-GB"/>
              </w:rPr>
              <w:t>,</w:t>
            </w:r>
            <w:r w:rsidRPr="00910F82">
              <w:rPr>
                <w:rFonts w:cs="Calibri"/>
                <w:sz w:val="22"/>
                <w:szCs w:val="22"/>
                <w:lang w:eastAsia="en-GB"/>
              </w:rPr>
              <w:t>40</w:t>
            </w:r>
          </w:p>
        </w:tc>
        <w:tc>
          <w:tcPr>
            <w:tcW w:w="1459" w:type="dxa"/>
            <w:tcBorders>
              <w:top w:val="nil"/>
              <w:left w:val="single" w:sz="4" w:space="0" w:color="auto"/>
              <w:bottom w:val="nil"/>
              <w:right w:val="single" w:sz="4" w:space="0" w:color="auto"/>
            </w:tcBorders>
            <w:shd w:val="clear" w:color="auto" w:fill="auto"/>
            <w:noWrap/>
            <w:vAlign w:val="bottom"/>
            <w:hideMark/>
          </w:tcPr>
          <w:p w14:paraId="0F452989" w14:textId="560A601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B572F3B" w14:textId="1A9AACD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81</w:t>
            </w:r>
            <w:r w:rsidR="005374DF">
              <w:rPr>
                <w:rFonts w:cs="Calibri"/>
                <w:sz w:val="22"/>
                <w:szCs w:val="22"/>
                <w:lang w:eastAsia="en-GB"/>
              </w:rPr>
              <w:t xml:space="preserve"> </w:t>
            </w:r>
            <w:r w:rsidRPr="00910F82">
              <w:rPr>
                <w:rFonts w:cs="Calibri"/>
                <w:sz w:val="22"/>
                <w:szCs w:val="22"/>
                <w:lang w:eastAsia="en-GB"/>
              </w:rPr>
              <w:t>160</w:t>
            </w:r>
            <w:r w:rsidR="005374DF">
              <w:rPr>
                <w:rFonts w:cs="Calibri"/>
                <w:sz w:val="22"/>
                <w:szCs w:val="22"/>
                <w:lang w:eastAsia="en-GB"/>
              </w:rPr>
              <w:t>,</w:t>
            </w:r>
            <w:r w:rsidRPr="00910F82">
              <w:rPr>
                <w:rFonts w:cs="Calibri"/>
                <w:sz w:val="22"/>
                <w:szCs w:val="22"/>
                <w:lang w:eastAsia="en-GB"/>
              </w:rPr>
              <w:t>40</w:t>
            </w:r>
          </w:p>
        </w:tc>
      </w:tr>
      <w:tr w:rsidR="003C1829" w:rsidRPr="00910F82" w14:paraId="7694E201"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10F1B9F" w14:textId="5B5C0AA4"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Lightwaves</w:t>
            </w:r>
            <w:proofErr w:type="spellEnd"/>
            <w:r w:rsidR="003C1829" w:rsidRPr="00910F82">
              <w:rPr>
                <w:rFonts w:cs="Calibri"/>
                <w:sz w:val="22"/>
                <w:szCs w:val="22"/>
                <w:lang w:eastAsia="en-GB"/>
              </w:rPr>
              <w:t xml:space="preserve"> Inc., Austin</w:t>
            </w:r>
          </w:p>
        </w:tc>
        <w:tc>
          <w:tcPr>
            <w:tcW w:w="1601" w:type="dxa"/>
            <w:tcBorders>
              <w:top w:val="nil"/>
              <w:left w:val="single" w:sz="4" w:space="0" w:color="auto"/>
              <w:bottom w:val="nil"/>
              <w:right w:val="single" w:sz="4" w:space="0" w:color="auto"/>
            </w:tcBorders>
            <w:shd w:val="clear" w:color="auto" w:fill="auto"/>
            <w:noWrap/>
            <w:vAlign w:val="bottom"/>
            <w:hideMark/>
          </w:tcPr>
          <w:p w14:paraId="1BA37D2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2009</w:t>
            </w:r>
          </w:p>
        </w:tc>
        <w:tc>
          <w:tcPr>
            <w:tcW w:w="1595" w:type="dxa"/>
            <w:tcBorders>
              <w:top w:val="nil"/>
              <w:left w:val="single" w:sz="4" w:space="0" w:color="auto"/>
              <w:bottom w:val="nil"/>
              <w:right w:val="single" w:sz="4" w:space="0" w:color="auto"/>
            </w:tcBorders>
            <w:shd w:val="clear" w:color="auto" w:fill="auto"/>
            <w:noWrap/>
            <w:vAlign w:val="bottom"/>
            <w:hideMark/>
          </w:tcPr>
          <w:p w14:paraId="6A0410B6" w14:textId="6FD4299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22</w:t>
            </w:r>
            <w:r w:rsidR="005374DF">
              <w:rPr>
                <w:rFonts w:cs="Calibri"/>
                <w:sz w:val="22"/>
                <w:szCs w:val="22"/>
                <w:lang w:eastAsia="en-GB"/>
              </w:rPr>
              <w:t xml:space="preserve"> </w:t>
            </w:r>
            <w:r w:rsidRPr="00910F82">
              <w:rPr>
                <w:rFonts w:cs="Calibri"/>
                <w:sz w:val="22"/>
                <w:szCs w:val="22"/>
                <w:lang w:eastAsia="en-GB"/>
              </w:rPr>
              <w:t>129</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3901F906" w14:textId="38A86D0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BBB2C08" w14:textId="0D65EB4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22</w:t>
            </w:r>
            <w:r w:rsidR="005374DF">
              <w:rPr>
                <w:rFonts w:cs="Calibri"/>
                <w:sz w:val="22"/>
                <w:szCs w:val="22"/>
                <w:lang w:eastAsia="en-GB"/>
              </w:rPr>
              <w:t xml:space="preserve"> </w:t>
            </w:r>
            <w:r w:rsidRPr="00910F82">
              <w:rPr>
                <w:rFonts w:cs="Calibri"/>
                <w:sz w:val="22"/>
                <w:szCs w:val="22"/>
                <w:lang w:eastAsia="en-GB"/>
              </w:rPr>
              <w:t>129</w:t>
            </w:r>
            <w:r w:rsidR="005374DF">
              <w:rPr>
                <w:rFonts w:cs="Calibri"/>
                <w:sz w:val="22"/>
                <w:szCs w:val="22"/>
                <w:lang w:eastAsia="en-GB"/>
              </w:rPr>
              <w:t>,</w:t>
            </w:r>
            <w:r w:rsidRPr="00910F82">
              <w:rPr>
                <w:rFonts w:cs="Calibri"/>
                <w:sz w:val="22"/>
                <w:szCs w:val="22"/>
                <w:lang w:eastAsia="en-GB"/>
              </w:rPr>
              <w:t>15</w:t>
            </w:r>
          </w:p>
        </w:tc>
      </w:tr>
      <w:tr w:rsidR="003C1829" w:rsidRPr="00910F82" w14:paraId="0C6FDA6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48AF3BEB" w14:textId="01CCE5A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Nextwave</w:t>
            </w:r>
            <w:proofErr w:type="spellEnd"/>
            <w:r w:rsidR="003C1829" w:rsidRPr="00910F82">
              <w:rPr>
                <w:rFonts w:cs="Calibri"/>
                <w:sz w:val="22"/>
                <w:szCs w:val="22"/>
                <w:lang w:eastAsia="en-GB"/>
              </w:rPr>
              <w:t xml:space="preserve"> Wireless Inc., San Diego</w:t>
            </w:r>
          </w:p>
        </w:tc>
        <w:tc>
          <w:tcPr>
            <w:tcW w:w="1601" w:type="dxa"/>
            <w:tcBorders>
              <w:top w:val="nil"/>
              <w:left w:val="single" w:sz="4" w:space="0" w:color="auto"/>
              <w:bottom w:val="nil"/>
              <w:right w:val="single" w:sz="4" w:space="0" w:color="auto"/>
            </w:tcBorders>
            <w:shd w:val="clear" w:color="auto" w:fill="auto"/>
            <w:noWrap/>
            <w:vAlign w:val="bottom"/>
            <w:hideMark/>
          </w:tcPr>
          <w:p w14:paraId="059A947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2009</w:t>
            </w:r>
          </w:p>
        </w:tc>
        <w:tc>
          <w:tcPr>
            <w:tcW w:w="1595" w:type="dxa"/>
            <w:tcBorders>
              <w:top w:val="nil"/>
              <w:left w:val="single" w:sz="4" w:space="0" w:color="auto"/>
              <w:bottom w:val="nil"/>
              <w:right w:val="single" w:sz="4" w:space="0" w:color="auto"/>
            </w:tcBorders>
            <w:shd w:val="clear" w:color="auto" w:fill="auto"/>
            <w:noWrap/>
            <w:vAlign w:val="bottom"/>
            <w:hideMark/>
          </w:tcPr>
          <w:p w14:paraId="163D8660" w14:textId="769AAA0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37</w:t>
            </w:r>
            <w:r w:rsidR="005374DF">
              <w:rPr>
                <w:rFonts w:cs="Calibri"/>
                <w:sz w:val="22"/>
                <w:szCs w:val="22"/>
                <w:lang w:eastAsia="en-GB"/>
              </w:rPr>
              <w:t xml:space="preserve"> </w:t>
            </w:r>
            <w:r w:rsidRPr="00910F82">
              <w:rPr>
                <w:rFonts w:cs="Calibri"/>
                <w:sz w:val="22"/>
                <w:szCs w:val="22"/>
                <w:lang w:eastAsia="en-GB"/>
              </w:rPr>
              <w:t>326</w:t>
            </w:r>
            <w:r w:rsidR="005374DF">
              <w:rPr>
                <w:rFonts w:cs="Calibri"/>
                <w:sz w:val="22"/>
                <w:szCs w:val="22"/>
                <w:lang w:eastAsia="en-GB"/>
              </w:rPr>
              <w:t>,</w:t>
            </w:r>
            <w:r w:rsidRPr="00910F82">
              <w:rPr>
                <w:rFonts w:cs="Calibri"/>
                <w:sz w:val="22"/>
                <w:szCs w:val="22"/>
                <w:lang w:eastAsia="en-GB"/>
              </w:rPr>
              <w:t>25</w:t>
            </w:r>
          </w:p>
        </w:tc>
        <w:tc>
          <w:tcPr>
            <w:tcW w:w="1459" w:type="dxa"/>
            <w:tcBorders>
              <w:top w:val="nil"/>
              <w:left w:val="single" w:sz="4" w:space="0" w:color="auto"/>
              <w:bottom w:val="nil"/>
              <w:right w:val="single" w:sz="4" w:space="0" w:color="auto"/>
            </w:tcBorders>
            <w:shd w:val="clear" w:color="auto" w:fill="auto"/>
            <w:noWrap/>
            <w:vAlign w:val="bottom"/>
            <w:hideMark/>
          </w:tcPr>
          <w:p w14:paraId="5158C3C0" w14:textId="01DEB54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55A8367" w14:textId="6FF1ECA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37</w:t>
            </w:r>
            <w:r w:rsidR="005374DF">
              <w:rPr>
                <w:rFonts w:cs="Calibri"/>
                <w:sz w:val="22"/>
                <w:szCs w:val="22"/>
                <w:lang w:eastAsia="en-GB"/>
              </w:rPr>
              <w:t xml:space="preserve"> </w:t>
            </w:r>
            <w:r w:rsidRPr="00910F82">
              <w:rPr>
                <w:rFonts w:cs="Calibri"/>
                <w:sz w:val="22"/>
                <w:szCs w:val="22"/>
                <w:lang w:eastAsia="en-GB"/>
              </w:rPr>
              <w:t>326</w:t>
            </w:r>
            <w:r w:rsidR="005374DF">
              <w:rPr>
                <w:rFonts w:cs="Calibri"/>
                <w:sz w:val="22"/>
                <w:szCs w:val="22"/>
                <w:lang w:eastAsia="en-GB"/>
              </w:rPr>
              <w:t>,</w:t>
            </w:r>
            <w:r w:rsidRPr="00910F82">
              <w:rPr>
                <w:rFonts w:cs="Calibri"/>
                <w:sz w:val="22"/>
                <w:szCs w:val="22"/>
                <w:lang w:eastAsia="en-GB"/>
              </w:rPr>
              <w:t>25</w:t>
            </w:r>
          </w:p>
        </w:tc>
      </w:tr>
      <w:tr w:rsidR="003C1829" w:rsidRPr="00910F82" w14:paraId="62ED02A4" w14:textId="77777777" w:rsidTr="00B45044">
        <w:trPr>
          <w:trHeight w:val="288"/>
          <w:jc w:val="center"/>
        </w:trPr>
        <w:tc>
          <w:tcPr>
            <w:tcW w:w="4461" w:type="dxa"/>
            <w:tcBorders>
              <w:top w:val="nil"/>
              <w:left w:val="single" w:sz="4" w:space="0" w:color="auto"/>
              <w:right w:val="single" w:sz="4" w:space="0" w:color="auto"/>
            </w:tcBorders>
            <w:shd w:val="clear" w:color="auto" w:fill="auto"/>
            <w:vAlign w:val="bottom"/>
            <w:hideMark/>
          </w:tcPr>
          <w:p w14:paraId="3A1ADFBD" w14:textId="48B299E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Nortel Networks USA, Richardson</w:t>
            </w:r>
          </w:p>
        </w:tc>
        <w:tc>
          <w:tcPr>
            <w:tcW w:w="1601" w:type="dxa"/>
            <w:tcBorders>
              <w:top w:val="nil"/>
              <w:left w:val="single" w:sz="4" w:space="0" w:color="auto"/>
              <w:right w:val="single" w:sz="4" w:space="0" w:color="auto"/>
            </w:tcBorders>
            <w:shd w:val="clear" w:color="auto" w:fill="auto"/>
            <w:noWrap/>
            <w:vAlign w:val="bottom"/>
            <w:hideMark/>
          </w:tcPr>
          <w:p w14:paraId="3406173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2009</w:t>
            </w:r>
          </w:p>
        </w:tc>
        <w:tc>
          <w:tcPr>
            <w:tcW w:w="1595" w:type="dxa"/>
            <w:tcBorders>
              <w:top w:val="nil"/>
              <w:left w:val="single" w:sz="4" w:space="0" w:color="auto"/>
              <w:right w:val="single" w:sz="4" w:space="0" w:color="auto"/>
            </w:tcBorders>
            <w:shd w:val="clear" w:color="auto" w:fill="auto"/>
            <w:noWrap/>
            <w:vAlign w:val="bottom"/>
            <w:hideMark/>
          </w:tcPr>
          <w:p w14:paraId="68B5BD12" w14:textId="0A36F63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29</w:t>
            </w:r>
            <w:r w:rsidR="005374DF">
              <w:rPr>
                <w:rFonts w:cs="Calibri"/>
                <w:sz w:val="22"/>
                <w:szCs w:val="22"/>
                <w:lang w:eastAsia="en-GB"/>
              </w:rPr>
              <w:t xml:space="preserve"> </w:t>
            </w:r>
            <w:r w:rsidRPr="00910F82">
              <w:rPr>
                <w:rFonts w:cs="Calibri"/>
                <w:sz w:val="22"/>
                <w:szCs w:val="22"/>
                <w:lang w:eastAsia="en-GB"/>
              </w:rPr>
              <w:t>812</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right w:val="single" w:sz="4" w:space="0" w:color="auto"/>
            </w:tcBorders>
            <w:shd w:val="clear" w:color="auto" w:fill="auto"/>
            <w:noWrap/>
            <w:vAlign w:val="bottom"/>
            <w:hideMark/>
          </w:tcPr>
          <w:p w14:paraId="1F2353CD" w14:textId="4666AE4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2952A768" w14:textId="5211906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29</w:t>
            </w:r>
            <w:r w:rsidR="005374DF">
              <w:rPr>
                <w:rFonts w:cs="Calibri"/>
                <w:sz w:val="22"/>
                <w:szCs w:val="22"/>
                <w:lang w:eastAsia="en-GB"/>
              </w:rPr>
              <w:t xml:space="preserve"> </w:t>
            </w:r>
            <w:r w:rsidRPr="00910F82">
              <w:rPr>
                <w:rFonts w:cs="Calibri"/>
                <w:sz w:val="22"/>
                <w:szCs w:val="22"/>
                <w:lang w:eastAsia="en-GB"/>
              </w:rPr>
              <w:t>812</w:t>
            </w:r>
            <w:r w:rsidR="005374DF">
              <w:rPr>
                <w:rFonts w:cs="Calibri"/>
                <w:sz w:val="22"/>
                <w:szCs w:val="22"/>
                <w:lang w:eastAsia="en-GB"/>
              </w:rPr>
              <w:t>,</w:t>
            </w:r>
            <w:r w:rsidRPr="00910F82">
              <w:rPr>
                <w:rFonts w:cs="Calibri"/>
                <w:sz w:val="22"/>
                <w:szCs w:val="22"/>
                <w:lang w:eastAsia="en-GB"/>
              </w:rPr>
              <w:t>50</w:t>
            </w:r>
          </w:p>
        </w:tc>
      </w:tr>
      <w:tr w:rsidR="003C1829" w:rsidRPr="00910F82" w14:paraId="2946A059" w14:textId="77777777" w:rsidTr="00B45044">
        <w:trPr>
          <w:trHeight w:val="288"/>
          <w:jc w:val="center"/>
        </w:trPr>
        <w:tc>
          <w:tcPr>
            <w:tcW w:w="4461" w:type="dxa"/>
            <w:tcBorders>
              <w:top w:val="nil"/>
              <w:left w:val="single" w:sz="4" w:space="0" w:color="auto"/>
              <w:right w:val="single" w:sz="4" w:space="0" w:color="auto"/>
            </w:tcBorders>
            <w:shd w:val="clear" w:color="auto" w:fill="auto"/>
            <w:vAlign w:val="bottom"/>
            <w:hideMark/>
          </w:tcPr>
          <w:p w14:paraId="398B40D2" w14:textId="2EE511B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Oration</w:t>
            </w:r>
            <w:proofErr w:type="spellEnd"/>
            <w:r w:rsidR="003C1829" w:rsidRPr="00910F82">
              <w:rPr>
                <w:rFonts w:cs="Calibri"/>
                <w:sz w:val="22"/>
                <w:szCs w:val="22"/>
                <w:lang w:eastAsia="en-GB"/>
              </w:rPr>
              <w:t xml:space="preserve"> Technologies Inc., Omaha</w:t>
            </w:r>
          </w:p>
        </w:tc>
        <w:tc>
          <w:tcPr>
            <w:tcW w:w="1601" w:type="dxa"/>
            <w:tcBorders>
              <w:top w:val="nil"/>
              <w:left w:val="single" w:sz="4" w:space="0" w:color="auto"/>
              <w:right w:val="single" w:sz="4" w:space="0" w:color="auto"/>
            </w:tcBorders>
            <w:shd w:val="clear" w:color="auto" w:fill="auto"/>
            <w:noWrap/>
            <w:vAlign w:val="bottom"/>
            <w:hideMark/>
          </w:tcPr>
          <w:p w14:paraId="2E4279B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right w:val="single" w:sz="4" w:space="0" w:color="auto"/>
            </w:tcBorders>
            <w:shd w:val="clear" w:color="auto" w:fill="auto"/>
            <w:noWrap/>
            <w:vAlign w:val="bottom"/>
            <w:hideMark/>
          </w:tcPr>
          <w:p w14:paraId="4743B7D2" w14:textId="0776E11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320</w:t>
            </w:r>
            <w:r w:rsidR="005374DF">
              <w:rPr>
                <w:rFonts w:cs="Calibri"/>
                <w:sz w:val="22"/>
                <w:szCs w:val="22"/>
                <w:lang w:eastAsia="en-GB"/>
              </w:rPr>
              <w:t>,</w:t>
            </w:r>
            <w:r w:rsidRPr="00910F82">
              <w:rPr>
                <w:rFonts w:cs="Calibri"/>
                <w:sz w:val="22"/>
                <w:szCs w:val="22"/>
                <w:lang w:eastAsia="en-GB"/>
              </w:rPr>
              <w:t>25</w:t>
            </w:r>
          </w:p>
        </w:tc>
        <w:tc>
          <w:tcPr>
            <w:tcW w:w="1459" w:type="dxa"/>
            <w:tcBorders>
              <w:top w:val="nil"/>
              <w:left w:val="single" w:sz="4" w:space="0" w:color="auto"/>
              <w:right w:val="single" w:sz="4" w:space="0" w:color="auto"/>
            </w:tcBorders>
            <w:shd w:val="clear" w:color="auto" w:fill="auto"/>
            <w:noWrap/>
            <w:vAlign w:val="bottom"/>
            <w:hideMark/>
          </w:tcPr>
          <w:p w14:paraId="0BEFCD6E" w14:textId="04E26F5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right w:val="single" w:sz="4" w:space="0" w:color="auto"/>
            </w:tcBorders>
            <w:shd w:val="clear" w:color="auto" w:fill="auto"/>
            <w:noWrap/>
            <w:vAlign w:val="bottom"/>
            <w:hideMark/>
          </w:tcPr>
          <w:p w14:paraId="09A8BC25" w14:textId="27E092C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11</w:t>
            </w:r>
            <w:r w:rsidR="005374DF">
              <w:rPr>
                <w:rFonts w:cs="Calibri"/>
                <w:sz w:val="22"/>
                <w:szCs w:val="22"/>
                <w:lang w:eastAsia="en-GB"/>
              </w:rPr>
              <w:t xml:space="preserve"> </w:t>
            </w:r>
            <w:r w:rsidRPr="00910F82">
              <w:rPr>
                <w:rFonts w:cs="Calibri"/>
                <w:sz w:val="22"/>
                <w:szCs w:val="22"/>
                <w:lang w:eastAsia="en-GB"/>
              </w:rPr>
              <w:t>320</w:t>
            </w:r>
            <w:r w:rsidR="005374DF">
              <w:rPr>
                <w:rFonts w:cs="Calibri"/>
                <w:sz w:val="22"/>
                <w:szCs w:val="22"/>
                <w:lang w:eastAsia="en-GB"/>
              </w:rPr>
              <w:t>,</w:t>
            </w:r>
            <w:r w:rsidRPr="00910F82">
              <w:rPr>
                <w:rFonts w:cs="Calibri"/>
                <w:sz w:val="22"/>
                <w:szCs w:val="22"/>
                <w:lang w:eastAsia="en-GB"/>
              </w:rPr>
              <w:t>25</w:t>
            </w:r>
          </w:p>
        </w:tc>
      </w:tr>
      <w:tr w:rsidR="003C1829" w:rsidRPr="00910F82" w14:paraId="75DE1550" w14:textId="77777777" w:rsidTr="00B45044">
        <w:trPr>
          <w:trHeight w:val="288"/>
          <w:jc w:val="center"/>
        </w:trPr>
        <w:tc>
          <w:tcPr>
            <w:tcW w:w="4461" w:type="dxa"/>
            <w:tcBorders>
              <w:left w:val="single" w:sz="4" w:space="0" w:color="auto"/>
              <w:bottom w:val="nil"/>
              <w:right w:val="single" w:sz="4" w:space="0" w:color="auto"/>
            </w:tcBorders>
            <w:shd w:val="clear" w:color="auto" w:fill="auto"/>
            <w:vAlign w:val="bottom"/>
            <w:hideMark/>
          </w:tcPr>
          <w:p w14:paraId="1582460F" w14:textId="7250DDC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Ossia</w:t>
            </w:r>
            <w:proofErr w:type="spellEnd"/>
            <w:r w:rsidR="003C1829" w:rsidRPr="00910F82">
              <w:rPr>
                <w:rFonts w:cs="Calibri"/>
                <w:sz w:val="22"/>
                <w:szCs w:val="22"/>
                <w:lang w:eastAsia="en-GB"/>
              </w:rPr>
              <w:t xml:space="preserve"> Inc., Bellevue WA</w:t>
            </w:r>
          </w:p>
        </w:tc>
        <w:tc>
          <w:tcPr>
            <w:tcW w:w="1601" w:type="dxa"/>
            <w:tcBorders>
              <w:left w:val="single" w:sz="4" w:space="0" w:color="auto"/>
              <w:bottom w:val="nil"/>
              <w:right w:val="single" w:sz="4" w:space="0" w:color="auto"/>
            </w:tcBorders>
            <w:shd w:val="clear" w:color="auto" w:fill="auto"/>
            <w:noWrap/>
            <w:vAlign w:val="bottom"/>
            <w:hideMark/>
          </w:tcPr>
          <w:p w14:paraId="41C66B1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2017-2018</w:t>
            </w:r>
          </w:p>
        </w:tc>
        <w:tc>
          <w:tcPr>
            <w:tcW w:w="1595" w:type="dxa"/>
            <w:tcBorders>
              <w:left w:val="single" w:sz="4" w:space="0" w:color="auto"/>
              <w:bottom w:val="nil"/>
              <w:right w:val="single" w:sz="4" w:space="0" w:color="auto"/>
            </w:tcBorders>
            <w:shd w:val="clear" w:color="auto" w:fill="auto"/>
            <w:noWrap/>
            <w:vAlign w:val="bottom"/>
            <w:hideMark/>
          </w:tcPr>
          <w:p w14:paraId="7408242E" w14:textId="41660ED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39</w:t>
            </w:r>
            <w:r w:rsidR="005374DF">
              <w:rPr>
                <w:rFonts w:cs="Calibri"/>
                <w:sz w:val="22"/>
                <w:szCs w:val="22"/>
                <w:lang w:eastAsia="en-GB"/>
              </w:rPr>
              <w:t xml:space="preserve"> </w:t>
            </w:r>
            <w:r w:rsidRPr="00910F82">
              <w:rPr>
                <w:rFonts w:cs="Calibri"/>
                <w:sz w:val="22"/>
                <w:szCs w:val="22"/>
                <w:lang w:eastAsia="en-GB"/>
              </w:rPr>
              <w:t>597</w:t>
            </w:r>
            <w:r w:rsidR="005374DF">
              <w:rPr>
                <w:rFonts w:cs="Calibri"/>
                <w:sz w:val="22"/>
                <w:szCs w:val="22"/>
                <w:lang w:eastAsia="en-GB"/>
              </w:rPr>
              <w:t>,</w:t>
            </w:r>
            <w:r w:rsidRPr="00910F82">
              <w:rPr>
                <w:rFonts w:cs="Calibri"/>
                <w:sz w:val="22"/>
                <w:szCs w:val="22"/>
                <w:lang w:eastAsia="en-GB"/>
              </w:rPr>
              <w:t>10</w:t>
            </w:r>
          </w:p>
        </w:tc>
        <w:tc>
          <w:tcPr>
            <w:tcW w:w="1459" w:type="dxa"/>
            <w:tcBorders>
              <w:left w:val="single" w:sz="4" w:space="0" w:color="auto"/>
              <w:bottom w:val="nil"/>
              <w:right w:val="single" w:sz="4" w:space="0" w:color="auto"/>
            </w:tcBorders>
            <w:shd w:val="clear" w:color="auto" w:fill="auto"/>
            <w:noWrap/>
            <w:vAlign w:val="bottom"/>
            <w:hideMark/>
          </w:tcPr>
          <w:p w14:paraId="7760E115" w14:textId="27E17DF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left w:val="single" w:sz="4" w:space="0" w:color="auto"/>
              <w:bottom w:val="nil"/>
              <w:right w:val="single" w:sz="4" w:space="0" w:color="auto"/>
            </w:tcBorders>
            <w:shd w:val="clear" w:color="auto" w:fill="auto"/>
            <w:noWrap/>
            <w:vAlign w:val="bottom"/>
            <w:hideMark/>
          </w:tcPr>
          <w:p w14:paraId="5AA7E3E1" w14:textId="0BD6300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39</w:t>
            </w:r>
            <w:r w:rsidR="005374DF">
              <w:rPr>
                <w:rFonts w:cs="Calibri"/>
                <w:sz w:val="22"/>
                <w:szCs w:val="22"/>
                <w:lang w:eastAsia="en-GB"/>
              </w:rPr>
              <w:t xml:space="preserve"> </w:t>
            </w:r>
            <w:r w:rsidRPr="00910F82">
              <w:rPr>
                <w:rFonts w:cs="Calibri"/>
                <w:sz w:val="22"/>
                <w:szCs w:val="22"/>
                <w:lang w:eastAsia="en-GB"/>
              </w:rPr>
              <w:t>597</w:t>
            </w:r>
            <w:r w:rsidR="005374DF">
              <w:rPr>
                <w:rFonts w:cs="Calibri"/>
                <w:sz w:val="22"/>
                <w:szCs w:val="22"/>
                <w:lang w:eastAsia="en-GB"/>
              </w:rPr>
              <w:t>,</w:t>
            </w:r>
            <w:r w:rsidRPr="00910F82">
              <w:rPr>
                <w:rFonts w:cs="Calibri"/>
                <w:sz w:val="22"/>
                <w:szCs w:val="22"/>
                <w:lang w:eastAsia="en-GB"/>
              </w:rPr>
              <w:t>10</w:t>
            </w:r>
          </w:p>
        </w:tc>
      </w:tr>
      <w:tr w:rsidR="003C1829" w:rsidRPr="00910F82" w14:paraId="3625B8F5"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3E49173" w14:textId="34D7426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Range</w:t>
            </w:r>
            <w:proofErr w:type="spellEnd"/>
            <w:r w:rsidR="003C1829" w:rsidRPr="00910F82">
              <w:rPr>
                <w:rFonts w:cs="Calibri"/>
                <w:sz w:val="22"/>
                <w:szCs w:val="22"/>
                <w:lang w:eastAsia="en-GB"/>
              </w:rPr>
              <w:t xml:space="preserve"> Networks, Inc., Santa Clara</w:t>
            </w:r>
          </w:p>
        </w:tc>
        <w:tc>
          <w:tcPr>
            <w:tcW w:w="1601" w:type="dxa"/>
            <w:tcBorders>
              <w:top w:val="nil"/>
              <w:left w:val="single" w:sz="4" w:space="0" w:color="auto"/>
              <w:bottom w:val="nil"/>
              <w:right w:val="single" w:sz="4" w:space="0" w:color="auto"/>
            </w:tcBorders>
            <w:shd w:val="clear" w:color="auto" w:fill="auto"/>
            <w:noWrap/>
            <w:vAlign w:val="bottom"/>
            <w:hideMark/>
          </w:tcPr>
          <w:p w14:paraId="52ACDE7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2013-2014</w:t>
            </w:r>
          </w:p>
        </w:tc>
        <w:tc>
          <w:tcPr>
            <w:tcW w:w="1595" w:type="dxa"/>
            <w:tcBorders>
              <w:top w:val="nil"/>
              <w:left w:val="single" w:sz="4" w:space="0" w:color="auto"/>
              <w:bottom w:val="nil"/>
              <w:right w:val="single" w:sz="4" w:space="0" w:color="auto"/>
            </w:tcBorders>
            <w:shd w:val="clear" w:color="auto" w:fill="auto"/>
            <w:noWrap/>
            <w:vAlign w:val="bottom"/>
            <w:hideMark/>
          </w:tcPr>
          <w:p w14:paraId="4CE048F6" w14:textId="16CB8AB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w:t>
            </w:r>
            <w:r w:rsidR="005374DF">
              <w:rPr>
                <w:rFonts w:cs="Calibri"/>
                <w:sz w:val="22"/>
                <w:szCs w:val="22"/>
                <w:lang w:eastAsia="en-GB"/>
              </w:rPr>
              <w:t xml:space="preserve"> </w:t>
            </w:r>
            <w:r w:rsidRPr="00910F82">
              <w:rPr>
                <w:rFonts w:cs="Calibri"/>
                <w:sz w:val="22"/>
                <w:szCs w:val="22"/>
                <w:lang w:eastAsia="en-GB"/>
              </w:rPr>
              <w:t>582</w:t>
            </w:r>
            <w:r w:rsidR="005374DF">
              <w:rPr>
                <w:rFonts w:cs="Calibri"/>
                <w:sz w:val="22"/>
                <w:szCs w:val="22"/>
                <w:lang w:eastAsia="en-GB"/>
              </w:rPr>
              <w:t>,</w:t>
            </w:r>
            <w:r w:rsidRPr="00910F82">
              <w:rPr>
                <w:rFonts w:cs="Calibri"/>
                <w:sz w:val="22"/>
                <w:szCs w:val="22"/>
                <w:lang w:eastAsia="en-GB"/>
              </w:rPr>
              <w:t>60</w:t>
            </w:r>
          </w:p>
        </w:tc>
        <w:tc>
          <w:tcPr>
            <w:tcW w:w="1459" w:type="dxa"/>
            <w:tcBorders>
              <w:top w:val="nil"/>
              <w:left w:val="single" w:sz="4" w:space="0" w:color="auto"/>
              <w:bottom w:val="nil"/>
              <w:right w:val="single" w:sz="4" w:space="0" w:color="auto"/>
            </w:tcBorders>
            <w:shd w:val="clear" w:color="auto" w:fill="auto"/>
            <w:noWrap/>
            <w:vAlign w:val="bottom"/>
            <w:hideMark/>
          </w:tcPr>
          <w:p w14:paraId="535BE041" w14:textId="772B0D5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6B7041E" w14:textId="05BB201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16</w:t>
            </w:r>
            <w:r w:rsidR="005374DF">
              <w:rPr>
                <w:rFonts w:cs="Calibri"/>
                <w:sz w:val="22"/>
                <w:szCs w:val="22"/>
                <w:lang w:eastAsia="en-GB"/>
              </w:rPr>
              <w:t xml:space="preserve"> </w:t>
            </w:r>
            <w:r w:rsidRPr="00910F82">
              <w:rPr>
                <w:rFonts w:cs="Calibri"/>
                <w:sz w:val="22"/>
                <w:szCs w:val="22"/>
                <w:lang w:eastAsia="en-GB"/>
              </w:rPr>
              <w:t>582</w:t>
            </w:r>
            <w:r w:rsidR="005374DF">
              <w:rPr>
                <w:rFonts w:cs="Calibri"/>
                <w:sz w:val="22"/>
                <w:szCs w:val="22"/>
                <w:lang w:eastAsia="en-GB"/>
              </w:rPr>
              <w:t>,</w:t>
            </w:r>
            <w:r w:rsidRPr="00910F82">
              <w:rPr>
                <w:rFonts w:cs="Calibri"/>
                <w:sz w:val="22"/>
                <w:szCs w:val="22"/>
                <w:lang w:eastAsia="en-GB"/>
              </w:rPr>
              <w:t>60</w:t>
            </w:r>
          </w:p>
        </w:tc>
      </w:tr>
      <w:tr w:rsidR="003C1829" w:rsidRPr="00910F82" w14:paraId="38A86DED"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0356279" w14:textId="29C6E3EE"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Razoom</w:t>
            </w:r>
            <w:proofErr w:type="spellEnd"/>
            <w:r w:rsidR="003C1829" w:rsidRPr="00910F82">
              <w:rPr>
                <w:rFonts w:cs="Calibri"/>
                <w:sz w:val="22"/>
                <w:szCs w:val="22"/>
                <w:lang w:eastAsia="en-GB"/>
              </w:rPr>
              <w:t xml:space="preserve"> Inc., Palo Alto</w:t>
            </w:r>
          </w:p>
        </w:tc>
        <w:tc>
          <w:tcPr>
            <w:tcW w:w="1601" w:type="dxa"/>
            <w:tcBorders>
              <w:top w:val="nil"/>
              <w:left w:val="single" w:sz="4" w:space="0" w:color="auto"/>
              <w:bottom w:val="nil"/>
              <w:right w:val="single" w:sz="4" w:space="0" w:color="auto"/>
            </w:tcBorders>
            <w:shd w:val="clear" w:color="auto" w:fill="auto"/>
            <w:noWrap/>
            <w:vAlign w:val="bottom"/>
            <w:hideMark/>
          </w:tcPr>
          <w:p w14:paraId="7B0FA32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2010</w:t>
            </w:r>
          </w:p>
        </w:tc>
        <w:tc>
          <w:tcPr>
            <w:tcW w:w="1595" w:type="dxa"/>
            <w:tcBorders>
              <w:top w:val="nil"/>
              <w:left w:val="single" w:sz="4" w:space="0" w:color="auto"/>
              <w:bottom w:val="nil"/>
              <w:right w:val="single" w:sz="4" w:space="0" w:color="auto"/>
            </w:tcBorders>
            <w:shd w:val="clear" w:color="auto" w:fill="auto"/>
            <w:noWrap/>
            <w:vAlign w:val="bottom"/>
            <w:hideMark/>
          </w:tcPr>
          <w:p w14:paraId="21F22DC3" w14:textId="688DDE5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20</w:t>
            </w:r>
            <w:r w:rsidR="005374DF">
              <w:rPr>
                <w:rFonts w:cs="Calibri"/>
                <w:sz w:val="22"/>
                <w:szCs w:val="22"/>
                <w:lang w:eastAsia="en-GB"/>
              </w:rPr>
              <w:t xml:space="preserve"> </w:t>
            </w:r>
            <w:r w:rsidRPr="00910F82">
              <w:rPr>
                <w:rFonts w:cs="Calibri"/>
                <w:sz w:val="22"/>
                <w:szCs w:val="22"/>
                <w:lang w:eastAsia="en-GB"/>
              </w:rPr>
              <w:t>876</w:t>
            </w:r>
            <w:r w:rsidR="005374DF">
              <w:rPr>
                <w:rFonts w:cs="Calibri"/>
                <w:sz w:val="22"/>
                <w:szCs w:val="22"/>
                <w:lang w:eastAsia="en-GB"/>
              </w:rPr>
              <w:t>,</w:t>
            </w:r>
            <w:r w:rsidRPr="00910F82">
              <w:rPr>
                <w:rFonts w:cs="Calibri"/>
                <w:sz w:val="22"/>
                <w:szCs w:val="22"/>
                <w:lang w:eastAsia="en-GB"/>
              </w:rPr>
              <w:t>55</w:t>
            </w:r>
          </w:p>
        </w:tc>
        <w:tc>
          <w:tcPr>
            <w:tcW w:w="1459" w:type="dxa"/>
            <w:tcBorders>
              <w:top w:val="nil"/>
              <w:left w:val="single" w:sz="4" w:space="0" w:color="auto"/>
              <w:bottom w:val="nil"/>
              <w:right w:val="single" w:sz="4" w:space="0" w:color="auto"/>
            </w:tcBorders>
            <w:shd w:val="clear" w:color="auto" w:fill="auto"/>
            <w:noWrap/>
            <w:vAlign w:val="bottom"/>
            <w:hideMark/>
          </w:tcPr>
          <w:p w14:paraId="62D26695" w14:textId="6D7371E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CB64CAD" w14:textId="033C348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20</w:t>
            </w:r>
            <w:r w:rsidR="005374DF">
              <w:rPr>
                <w:rFonts w:cs="Calibri"/>
                <w:sz w:val="22"/>
                <w:szCs w:val="22"/>
                <w:lang w:eastAsia="en-GB"/>
              </w:rPr>
              <w:t xml:space="preserve"> </w:t>
            </w:r>
            <w:r w:rsidRPr="00910F82">
              <w:rPr>
                <w:rFonts w:cs="Calibri"/>
                <w:sz w:val="22"/>
                <w:szCs w:val="22"/>
                <w:lang w:eastAsia="en-GB"/>
              </w:rPr>
              <w:t>876</w:t>
            </w:r>
            <w:r w:rsidR="005374DF">
              <w:rPr>
                <w:rFonts w:cs="Calibri"/>
                <w:sz w:val="22"/>
                <w:szCs w:val="22"/>
                <w:lang w:eastAsia="en-GB"/>
              </w:rPr>
              <w:t>,</w:t>
            </w:r>
            <w:r w:rsidRPr="00910F82">
              <w:rPr>
                <w:rFonts w:cs="Calibri"/>
                <w:sz w:val="22"/>
                <w:szCs w:val="22"/>
                <w:lang w:eastAsia="en-GB"/>
              </w:rPr>
              <w:t>55</w:t>
            </w:r>
          </w:p>
        </w:tc>
      </w:tr>
      <w:tr w:rsidR="003C1829" w:rsidRPr="00910F82" w14:paraId="280C429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08DF836" w14:textId="6D5AE8A0"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Space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Systems</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Loral</w:t>
            </w:r>
            <w:proofErr w:type="spellEnd"/>
            <w:r w:rsidR="003C1829" w:rsidRPr="00910F82">
              <w:rPr>
                <w:rFonts w:cs="Calibri"/>
                <w:sz w:val="22"/>
                <w:szCs w:val="22"/>
                <w:lang w:eastAsia="en-GB"/>
              </w:rPr>
              <w:t>, Palo Alto</w:t>
            </w:r>
          </w:p>
        </w:tc>
        <w:tc>
          <w:tcPr>
            <w:tcW w:w="1601" w:type="dxa"/>
            <w:tcBorders>
              <w:top w:val="nil"/>
              <w:left w:val="single" w:sz="4" w:space="0" w:color="auto"/>
              <w:bottom w:val="nil"/>
              <w:right w:val="single" w:sz="4" w:space="0" w:color="auto"/>
            </w:tcBorders>
            <w:shd w:val="clear" w:color="auto" w:fill="auto"/>
            <w:noWrap/>
            <w:vAlign w:val="bottom"/>
            <w:hideMark/>
          </w:tcPr>
          <w:p w14:paraId="517804A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bottom"/>
            <w:hideMark/>
          </w:tcPr>
          <w:p w14:paraId="0457A775" w14:textId="2AD350B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12</w:t>
            </w:r>
            <w:r w:rsidR="005374DF">
              <w:rPr>
                <w:rFonts w:cs="Calibri"/>
                <w:sz w:val="22"/>
                <w:szCs w:val="22"/>
                <w:lang w:eastAsia="en-GB"/>
              </w:rPr>
              <w:t xml:space="preserve"> </w:t>
            </w:r>
            <w:r w:rsidRPr="00910F82">
              <w:rPr>
                <w:rFonts w:cs="Calibri"/>
                <w:sz w:val="22"/>
                <w:szCs w:val="22"/>
                <w:lang w:eastAsia="en-GB"/>
              </w:rPr>
              <w:t>356</w:t>
            </w:r>
            <w:r w:rsidR="005374DF">
              <w:rPr>
                <w:rFonts w:cs="Calibri"/>
                <w:sz w:val="22"/>
                <w:szCs w:val="22"/>
                <w:lang w:eastAsia="en-GB"/>
              </w:rPr>
              <w:t>,</w:t>
            </w:r>
            <w:r w:rsidRPr="00910F82">
              <w:rPr>
                <w:rFonts w:cs="Calibri"/>
                <w:sz w:val="22"/>
                <w:szCs w:val="22"/>
                <w:lang w:eastAsia="en-GB"/>
              </w:rPr>
              <w:t>80</w:t>
            </w:r>
          </w:p>
        </w:tc>
        <w:tc>
          <w:tcPr>
            <w:tcW w:w="1459" w:type="dxa"/>
            <w:tcBorders>
              <w:top w:val="nil"/>
              <w:left w:val="single" w:sz="4" w:space="0" w:color="auto"/>
              <w:bottom w:val="nil"/>
              <w:right w:val="single" w:sz="4" w:space="0" w:color="auto"/>
            </w:tcBorders>
            <w:shd w:val="clear" w:color="auto" w:fill="auto"/>
            <w:noWrap/>
            <w:vAlign w:val="bottom"/>
            <w:hideMark/>
          </w:tcPr>
          <w:p w14:paraId="31BFE1BC" w14:textId="6DDAC40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943C5E9" w14:textId="624A3B5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12</w:t>
            </w:r>
            <w:r w:rsidR="005374DF">
              <w:rPr>
                <w:rFonts w:cs="Calibri"/>
                <w:sz w:val="22"/>
                <w:szCs w:val="22"/>
                <w:lang w:eastAsia="en-GB"/>
              </w:rPr>
              <w:t xml:space="preserve"> </w:t>
            </w:r>
            <w:r w:rsidRPr="00910F82">
              <w:rPr>
                <w:rFonts w:cs="Calibri"/>
                <w:sz w:val="22"/>
                <w:szCs w:val="22"/>
                <w:lang w:eastAsia="en-GB"/>
              </w:rPr>
              <w:t>356</w:t>
            </w:r>
            <w:r w:rsidR="005374DF">
              <w:rPr>
                <w:rFonts w:cs="Calibri"/>
                <w:sz w:val="22"/>
                <w:szCs w:val="22"/>
                <w:lang w:eastAsia="en-GB"/>
              </w:rPr>
              <w:t>,</w:t>
            </w:r>
            <w:r w:rsidRPr="00910F82">
              <w:rPr>
                <w:rFonts w:cs="Calibri"/>
                <w:sz w:val="22"/>
                <w:szCs w:val="22"/>
                <w:lang w:eastAsia="en-GB"/>
              </w:rPr>
              <w:t>80</w:t>
            </w:r>
          </w:p>
        </w:tc>
      </w:tr>
      <w:tr w:rsidR="003C1829" w:rsidRPr="00910F82" w14:paraId="2EC74AA3"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963E84E" w14:textId="4171A857"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Tektronix</w:t>
            </w:r>
            <w:proofErr w:type="spellEnd"/>
            <w:r w:rsidR="003C1829" w:rsidRPr="00910F82">
              <w:rPr>
                <w:rFonts w:cs="Calibri"/>
                <w:sz w:val="22"/>
                <w:szCs w:val="22"/>
                <w:lang w:eastAsia="en-GB"/>
              </w:rPr>
              <w:t xml:space="preserve">, Inc., </w:t>
            </w:r>
            <w:proofErr w:type="spellStart"/>
            <w:r w:rsidR="003C1829" w:rsidRPr="00910F82">
              <w:rPr>
                <w:rFonts w:cs="Calibri"/>
                <w:sz w:val="22"/>
                <w:szCs w:val="22"/>
                <w:lang w:eastAsia="en-GB"/>
              </w:rPr>
              <w:t>Beaverton</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08D3FAC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2017-2019</w:t>
            </w:r>
          </w:p>
        </w:tc>
        <w:tc>
          <w:tcPr>
            <w:tcW w:w="1595" w:type="dxa"/>
            <w:tcBorders>
              <w:top w:val="nil"/>
              <w:left w:val="single" w:sz="4" w:space="0" w:color="auto"/>
              <w:bottom w:val="nil"/>
              <w:right w:val="single" w:sz="4" w:space="0" w:color="auto"/>
            </w:tcBorders>
            <w:shd w:val="clear" w:color="auto" w:fill="auto"/>
            <w:noWrap/>
            <w:vAlign w:val="bottom"/>
            <w:hideMark/>
          </w:tcPr>
          <w:p w14:paraId="4748D400" w14:textId="2AFA171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12</w:t>
            </w:r>
            <w:r w:rsidR="005374DF">
              <w:rPr>
                <w:rFonts w:cs="Calibri"/>
                <w:sz w:val="22"/>
                <w:szCs w:val="22"/>
                <w:lang w:eastAsia="en-GB"/>
              </w:rPr>
              <w:t xml:space="preserve"> </w:t>
            </w:r>
            <w:r w:rsidRPr="00910F82">
              <w:rPr>
                <w:rFonts w:cs="Calibri"/>
                <w:sz w:val="22"/>
                <w:szCs w:val="22"/>
                <w:lang w:eastAsia="en-GB"/>
              </w:rPr>
              <w:t>980</w:t>
            </w:r>
            <w:r w:rsidR="005374DF">
              <w:rPr>
                <w:rFonts w:cs="Calibri"/>
                <w:sz w:val="22"/>
                <w:szCs w:val="22"/>
                <w:lang w:eastAsia="en-GB"/>
              </w:rPr>
              <w:t>,</w:t>
            </w:r>
            <w:r w:rsidRPr="00910F82">
              <w:rPr>
                <w:rFonts w:cs="Calibri"/>
                <w:sz w:val="22"/>
                <w:szCs w:val="22"/>
                <w:lang w:eastAsia="en-GB"/>
              </w:rPr>
              <w:t>40</w:t>
            </w:r>
          </w:p>
        </w:tc>
        <w:tc>
          <w:tcPr>
            <w:tcW w:w="1459" w:type="dxa"/>
            <w:tcBorders>
              <w:top w:val="nil"/>
              <w:left w:val="single" w:sz="4" w:space="0" w:color="auto"/>
              <w:bottom w:val="nil"/>
              <w:right w:val="single" w:sz="4" w:space="0" w:color="auto"/>
            </w:tcBorders>
            <w:shd w:val="clear" w:color="auto" w:fill="auto"/>
            <w:noWrap/>
            <w:vAlign w:val="bottom"/>
            <w:hideMark/>
          </w:tcPr>
          <w:p w14:paraId="4FF9DBD1" w14:textId="3989B69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F72B645" w14:textId="3F53938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12</w:t>
            </w:r>
            <w:r w:rsidR="005374DF">
              <w:rPr>
                <w:rFonts w:cs="Calibri"/>
                <w:sz w:val="22"/>
                <w:szCs w:val="22"/>
                <w:lang w:eastAsia="en-GB"/>
              </w:rPr>
              <w:t xml:space="preserve"> </w:t>
            </w:r>
            <w:r w:rsidRPr="00910F82">
              <w:rPr>
                <w:rFonts w:cs="Calibri"/>
                <w:sz w:val="22"/>
                <w:szCs w:val="22"/>
                <w:lang w:eastAsia="en-GB"/>
              </w:rPr>
              <w:t>980</w:t>
            </w:r>
            <w:r w:rsidR="005374DF">
              <w:rPr>
                <w:rFonts w:cs="Calibri"/>
                <w:sz w:val="22"/>
                <w:szCs w:val="22"/>
                <w:lang w:eastAsia="en-GB"/>
              </w:rPr>
              <w:t>,</w:t>
            </w:r>
            <w:r w:rsidRPr="00910F82">
              <w:rPr>
                <w:rFonts w:cs="Calibri"/>
                <w:sz w:val="22"/>
                <w:szCs w:val="22"/>
                <w:lang w:eastAsia="en-GB"/>
              </w:rPr>
              <w:t>40</w:t>
            </w:r>
          </w:p>
        </w:tc>
      </w:tr>
      <w:tr w:rsidR="003C1829" w:rsidRPr="00910F82" w14:paraId="244F741A"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E871353" w14:textId="17254FE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The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Village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Group</w:t>
            </w:r>
            <w:proofErr w:type="spellEnd"/>
            <w:r w:rsidR="003C1829" w:rsidRPr="00910F82">
              <w:rPr>
                <w:rFonts w:cs="Calibri"/>
                <w:sz w:val="22"/>
                <w:szCs w:val="22"/>
                <w:lang w:eastAsia="en-GB"/>
              </w:rPr>
              <w:t xml:space="preserve"> Inc., Waltham</w:t>
            </w:r>
          </w:p>
        </w:tc>
        <w:tc>
          <w:tcPr>
            <w:tcW w:w="1601" w:type="dxa"/>
            <w:tcBorders>
              <w:top w:val="nil"/>
              <w:left w:val="single" w:sz="4" w:space="0" w:color="auto"/>
              <w:bottom w:val="nil"/>
              <w:right w:val="single" w:sz="4" w:space="0" w:color="auto"/>
            </w:tcBorders>
            <w:shd w:val="clear" w:color="auto" w:fill="auto"/>
            <w:noWrap/>
            <w:vAlign w:val="bottom"/>
            <w:hideMark/>
          </w:tcPr>
          <w:p w14:paraId="0EFD354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2007-2008</w:t>
            </w:r>
          </w:p>
        </w:tc>
        <w:tc>
          <w:tcPr>
            <w:tcW w:w="1595" w:type="dxa"/>
            <w:tcBorders>
              <w:top w:val="nil"/>
              <w:left w:val="single" w:sz="4" w:space="0" w:color="auto"/>
              <w:bottom w:val="nil"/>
              <w:right w:val="single" w:sz="4" w:space="0" w:color="auto"/>
            </w:tcBorders>
            <w:shd w:val="clear" w:color="auto" w:fill="auto"/>
            <w:noWrap/>
            <w:vAlign w:val="bottom"/>
            <w:hideMark/>
          </w:tcPr>
          <w:p w14:paraId="22F12A93" w14:textId="673F235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17</w:t>
            </w:r>
            <w:r w:rsidR="005374DF">
              <w:rPr>
                <w:rFonts w:cs="Calibri"/>
                <w:sz w:val="22"/>
                <w:szCs w:val="22"/>
                <w:lang w:eastAsia="en-GB"/>
              </w:rPr>
              <w:t xml:space="preserve"> </w:t>
            </w:r>
            <w:r w:rsidRPr="00910F82">
              <w:rPr>
                <w:rFonts w:cs="Calibri"/>
                <w:sz w:val="22"/>
                <w:szCs w:val="22"/>
                <w:lang w:eastAsia="en-GB"/>
              </w:rPr>
              <w:t>629</w:t>
            </w:r>
            <w:r w:rsidR="005374DF">
              <w:rPr>
                <w:rFonts w:cs="Calibri"/>
                <w:sz w:val="22"/>
                <w:szCs w:val="22"/>
                <w:lang w:eastAsia="en-GB"/>
              </w:rPr>
              <w:t>,</w:t>
            </w:r>
            <w:r w:rsidRPr="00910F82">
              <w:rPr>
                <w:rFonts w:cs="Calibri"/>
                <w:sz w:val="22"/>
                <w:szCs w:val="22"/>
                <w:lang w:eastAsia="en-GB"/>
              </w:rPr>
              <w:t>70</w:t>
            </w:r>
          </w:p>
        </w:tc>
        <w:tc>
          <w:tcPr>
            <w:tcW w:w="1459" w:type="dxa"/>
            <w:tcBorders>
              <w:top w:val="nil"/>
              <w:left w:val="single" w:sz="4" w:space="0" w:color="auto"/>
              <w:bottom w:val="nil"/>
              <w:right w:val="single" w:sz="4" w:space="0" w:color="auto"/>
            </w:tcBorders>
            <w:shd w:val="clear" w:color="auto" w:fill="auto"/>
            <w:noWrap/>
            <w:vAlign w:val="bottom"/>
            <w:hideMark/>
          </w:tcPr>
          <w:p w14:paraId="18FB1E13" w14:textId="22AD02D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4BD7C1E" w14:textId="705A5B7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17</w:t>
            </w:r>
            <w:r w:rsidR="005374DF">
              <w:rPr>
                <w:rFonts w:cs="Calibri"/>
                <w:sz w:val="22"/>
                <w:szCs w:val="22"/>
                <w:lang w:eastAsia="en-GB"/>
              </w:rPr>
              <w:t xml:space="preserve"> </w:t>
            </w:r>
            <w:r w:rsidRPr="00910F82">
              <w:rPr>
                <w:rFonts w:cs="Calibri"/>
                <w:sz w:val="22"/>
                <w:szCs w:val="22"/>
                <w:lang w:eastAsia="en-GB"/>
              </w:rPr>
              <w:t>629</w:t>
            </w:r>
            <w:r w:rsidR="005374DF">
              <w:rPr>
                <w:rFonts w:cs="Calibri"/>
                <w:sz w:val="22"/>
                <w:szCs w:val="22"/>
                <w:lang w:eastAsia="en-GB"/>
              </w:rPr>
              <w:t>,</w:t>
            </w:r>
            <w:r w:rsidRPr="00910F82">
              <w:rPr>
                <w:rFonts w:cs="Calibri"/>
                <w:sz w:val="22"/>
                <w:szCs w:val="22"/>
                <w:lang w:eastAsia="en-GB"/>
              </w:rPr>
              <w:t>70</w:t>
            </w:r>
          </w:p>
        </w:tc>
      </w:tr>
      <w:tr w:rsidR="003C1829" w:rsidRPr="00910F82" w14:paraId="3B3C4E5E"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725BDD3" w14:textId="648EACBB"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Toda Network </w:t>
            </w:r>
            <w:proofErr w:type="spellStart"/>
            <w:r w:rsidR="003C1829" w:rsidRPr="00910F82">
              <w:rPr>
                <w:rFonts w:cs="Calibri"/>
                <w:sz w:val="22"/>
                <w:szCs w:val="22"/>
                <w:lang w:eastAsia="en-GB"/>
              </w:rPr>
              <w:t>Corporation</w:t>
            </w:r>
            <w:proofErr w:type="spellEnd"/>
            <w:r w:rsidR="003C1829" w:rsidRPr="00910F82">
              <w:rPr>
                <w:rFonts w:cs="Calibri"/>
                <w:sz w:val="22"/>
                <w:szCs w:val="22"/>
                <w:lang w:eastAsia="en-GB"/>
              </w:rPr>
              <w:t>, San Francisco</w:t>
            </w:r>
          </w:p>
        </w:tc>
        <w:tc>
          <w:tcPr>
            <w:tcW w:w="1601" w:type="dxa"/>
            <w:tcBorders>
              <w:top w:val="nil"/>
              <w:left w:val="single" w:sz="4" w:space="0" w:color="auto"/>
              <w:bottom w:val="nil"/>
              <w:right w:val="single" w:sz="4" w:space="0" w:color="auto"/>
            </w:tcBorders>
            <w:shd w:val="clear" w:color="auto" w:fill="auto"/>
            <w:noWrap/>
            <w:vAlign w:val="bottom"/>
            <w:hideMark/>
          </w:tcPr>
          <w:p w14:paraId="1DEFF9D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bottom"/>
            <w:hideMark/>
          </w:tcPr>
          <w:p w14:paraId="1A5114DC" w14:textId="319D59E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178</w:t>
            </w:r>
            <w:r w:rsidR="005374DF">
              <w:rPr>
                <w:rFonts w:cs="Calibri"/>
                <w:sz w:val="22"/>
                <w:szCs w:val="22"/>
                <w:lang w:eastAsia="en-GB"/>
              </w:rPr>
              <w:t>,</w:t>
            </w:r>
            <w:r w:rsidRPr="00910F82">
              <w:rPr>
                <w:rFonts w:cs="Calibri"/>
                <w:sz w:val="22"/>
                <w:szCs w:val="22"/>
                <w:lang w:eastAsia="en-GB"/>
              </w:rPr>
              <w:t>40</w:t>
            </w:r>
          </w:p>
        </w:tc>
        <w:tc>
          <w:tcPr>
            <w:tcW w:w="1459" w:type="dxa"/>
            <w:tcBorders>
              <w:top w:val="nil"/>
              <w:left w:val="single" w:sz="4" w:space="0" w:color="auto"/>
              <w:bottom w:val="nil"/>
              <w:right w:val="single" w:sz="4" w:space="0" w:color="auto"/>
            </w:tcBorders>
            <w:shd w:val="clear" w:color="auto" w:fill="auto"/>
            <w:noWrap/>
            <w:vAlign w:val="bottom"/>
            <w:hideMark/>
          </w:tcPr>
          <w:p w14:paraId="339A0EA5" w14:textId="0DEA594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83097CC" w14:textId="5FA4460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6</w:t>
            </w:r>
            <w:r w:rsidR="005374DF">
              <w:rPr>
                <w:rFonts w:cs="Calibri"/>
                <w:sz w:val="22"/>
                <w:szCs w:val="22"/>
                <w:lang w:eastAsia="en-GB"/>
              </w:rPr>
              <w:t xml:space="preserve"> </w:t>
            </w:r>
            <w:r w:rsidRPr="00910F82">
              <w:rPr>
                <w:rFonts w:cs="Calibri"/>
                <w:sz w:val="22"/>
                <w:szCs w:val="22"/>
                <w:lang w:eastAsia="en-GB"/>
              </w:rPr>
              <w:t>178</w:t>
            </w:r>
            <w:r w:rsidR="005374DF">
              <w:rPr>
                <w:rFonts w:cs="Calibri"/>
                <w:sz w:val="22"/>
                <w:szCs w:val="22"/>
                <w:lang w:eastAsia="en-GB"/>
              </w:rPr>
              <w:t>,</w:t>
            </w:r>
            <w:r w:rsidRPr="00910F82">
              <w:rPr>
                <w:rFonts w:cs="Calibri"/>
                <w:sz w:val="22"/>
                <w:szCs w:val="22"/>
                <w:lang w:eastAsia="en-GB"/>
              </w:rPr>
              <w:t>40</w:t>
            </w:r>
          </w:p>
        </w:tc>
      </w:tr>
      <w:tr w:rsidR="003C1829" w:rsidRPr="00910F82" w14:paraId="07A0B55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3973D26" w14:textId="363445C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UTStarcom</w:t>
            </w:r>
            <w:proofErr w:type="spellEnd"/>
            <w:r w:rsidR="003C1829" w:rsidRPr="00910F82">
              <w:rPr>
                <w:rFonts w:cs="Calibri"/>
                <w:sz w:val="22"/>
                <w:szCs w:val="22"/>
                <w:lang w:eastAsia="en-GB"/>
              </w:rPr>
              <w:t>, Inc., Fremont</w:t>
            </w:r>
          </w:p>
        </w:tc>
        <w:tc>
          <w:tcPr>
            <w:tcW w:w="1601" w:type="dxa"/>
            <w:tcBorders>
              <w:top w:val="nil"/>
              <w:left w:val="single" w:sz="4" w:space="0" w:color="auto"/>
              <w:bottom w:val="nil"/>
              <w:right w:val="single" w:sz="4" w:space="0" w:color="auto"/>
            </w:tcBorders>
            <w:shd w:val="clear" w:color="auto" w:fill="auto"/>
            <w:noWrap/>
            <w:vAlign w:val="bottom"/>
            <w:hideMark/>
          </w:tcPr>
          <w:p w14:paraId="2C119BD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2004-2010</w:t>
            </w:r>
          </w:p>
        </w:tc>
        <w:tc>
          <w:tcPr>
            <w:tcW w:w="1595" w:type="dxa"/>
            <w:tcBorders>
              <w:top w:val="nil"/>
              <w:left w:val="single" w:sz="4" w:space="0" w:color="auto"/>
              <w:bottom w:val="nil"/>
              <w:right w:val="single" w:sz="4" w:space="0" w:color="auto"/>
            </w:tcBorders>
            <w:shd w:val="clear" w:color="auto" w:fill="auto"/>
            <w:noWrap/>
            <w:vAlign w:val="bottom"/>
            <w:hideMark/>
          </w:tcPr>
          <w:p w14:paraId="3A947A6C" w14:textId="7A47E69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70</w:t>
            </w:r>
            <w:r w:rsidR="005374DF">
              <w:rPr>
                <w:rFonts w:cs="Calibri"/>
                <w:sz w:val="22"/>
                <w:szCs w:val="22"/>
                <w:lang w:eastAsia="en-GB"/>
              </w:rPr>
              <w:t xml:space="preserve"> </w:t>
            </w:r>
            <w:r w:rsidRPr="00910F82">
              <w:rPr>
                <w:rFonts w:cs="Calibri"/>
                <w:sz w:val="22"/>
                <w:szCs w:val="22"/>
                <w:lang w:eastAsia="en-GB"/>
              </w:rPr>
              <w:t>464</w:t>
            </w:r>
            <w:r w:rsidR="005374DF">
              <w:rPr>
                <w:rFonts w:cs="Calibri"/>
                <w:sz w:val="22"/>
                <w:szCs w:val="22"/>
                <w:lang w:eastAsia="en-GB"/>
              </w:rPr>
              <w:t>,</w:t>
            </w:r>
            <w:r w:rsidRPr="00910F82">
              <w:rPr>
                <w:rFonts w:cs="Calibri"/>
                <w:sz w:val="22"/>
                <w:szCs w:val="22"/>
                <w:lang w:eastAsia="en-GB"/>
              </w:rPr>
              <w:t>15</w:t>
            </w:r>
          </w:p>
        </w:tc>
        <w:tc>
          <w:tcPr>
            <w:tcW w:w="1459" w:type="dxa"/>
            <w:tcBorders>
              <w:top w:val="nil"/>
              <w:left w:val="single" w:sz="4" w:space="0" w:color="auto"/>
              <w:bottom w:val="nil"/>
              <w:right w:val="single" w:sz="4" w:space="0" w:color="auto"/>
            </w:tcBorders>
            <w:shd w:val="clear" w:color="auto" w:fill="auto"/>
            <w:noWrap/>
            <w:vAlign w:val="bottom"/>
            <w:hideMark/>
          </w:tcPr>
          <w:p w14:paraId="6D29499D" w14:textId="6F1487A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63F9F7B5" w14:textId="0FE5713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70</w:t>
            </w:r>
            <w:r w:rsidR="005374DF">
              <w:rPr>
                <w:rFonts w:cs="Calibri"/>
                <w:sz w:val="22"/>
                <w:szCs w:val="22"/>
                <w:lang w:eastAsia="en-GB"/>
              </w:rPr>
              <w:t xml:space="preserve"> </w:t>
            </w:r>
            <w:r w:rsidRPr="00910F82">
              <w:rPr>
                <w:rFonts w:cs="Calibri"/>
                <w:sz w:val="22"/>
                <w:szCs w:val="22"/>
                <w:lang w:eastAsia="en-GB"/>
              </w:rPr>
              <w:t>464</w:t>
            </w:r>
            <w:r w:rsidR="005374DF">
              <w:rPr>
                <w:rFonts w:cs="Calibri"/>
                <w:sz w:val="22"/>
                <w:szCs w:val="22"/>
                <w:lang w:eastAsia="en-GB"/>
              </w:rPr>
              <w:t>,</w:t>
            </w:r>
            <w:r w:rsidRPr="00910F82">
              <w:rPr>
                <w:rFonts w:cs="Calibri"/>
                <w:sz w:val="22"/>
                <w:szCs w:val="22"/>
                <w:lang w:eastAsia="en-GB"/>
              </w:rPr>
              <w:t>15</w:t>
            </w:r>
          </w:p>
        </w:tc>
      </w:tr>
      <w:tr w:rsidR="003C1829" w:rsidRPr="00910F82" w14:paraId="1B94806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B59BB99" w14:textId="357CCFE1"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val="es-ES" w:eastAsia="en-GB"/>
              </w:rPr>
            </w:pPr>
            <w:r>
              <w:rPr>
                <w:rFonts w:cs="Calibri"/>
                <w:sz w:val="22"/>
                <w:szCs w:val="22"/>
                <w:lang w:val="es-ES" w:eastAsia="en-GB"/>
              </w:rPr>
              <w:t>–</w:t>
            </w:r>
            <w:r w:rsidR="00B35839">
              <w:rPr>
                <w:rFonts w:cs="Calibri"/>
                <w:sz w:val="22"/>
                <w:szCs w:val="22"/>
                <w:lang w:val="es-ES" w:eastAsia="en-GB"/>
              </w:rPr>
              <w:tab/>
            </w:r>
            <w:r w:rsidR="003C1829" w:rsidRPr="00910F82">
              <w:rPr>
                <w:rFonts w:cs="Calibri"/>
                <w:sz w:val="22"/>
                <w:szCs w:val="22"/>
                <w:lang w:val="es-ES" w:eastAsia="en-GB"/>
              </w:rPr>
              <w:t>Visible Energy Inc., Palo Alto</w:t>
            </w:r>
          </w:p>
        </w:tc>
        <w:tc>
          <w:tcPr>
            <w:tcW w:w="1601" w:type="dxa"/>
            <w:tcBorders>
              <w:top w:val="nil"/>
              <w:left w:val="single" w:sz="4" w:space="0" w:color="auto"/>
              <w:bottom w:val="nil"/>
              <w:right w:val="single" w:sz="4" w:space="0" w:color="auto"/>
            </w:tcBorders>
            <w:shd w:val="clear" w:color="auto" w:fill="auto"/>
            <w:noWrap/>
            <w:vAlign w:val="bottom"/>
            <w:hideMark/>
          </w:tcPr>
          <w:p w14:paraId="7C7EB31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2010</w:t>
            </w:r>
          </w:p>
        </w:tc>
        <w:tc>
          <w:tcPr>
            <w:tcW w:w="1595" w:type="dxa"/>
            <w:tcBorders>
              <w:top w:val="nil"/>
              <w:left w:val="single" w:sz="4" w:space="0" w:color="auto"/>
              <w:bottom w:val="nil"/>
              <w:right w:val="single" w:sz="4" w:space="0" w:color="auto"/>
            </w:tcBorders>
            <w:shd w:val="clear" w:color="auto" w:fill="auto"/>
            <w:noWrap/>
            <w:vAlign w:val="bottom"/>
            <w:hideMark/>
          </w:tcPr>
          <w:p w14:paraId="23AAA499" w14:textId="51E3D06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19</w:t>
            </w:r>
            <w:r w:rsidR="005374DF">
              <w:rPr>
                <w:rFonts w:cs="Calibri"/>
                <w:sz w:val="22"/>
                <w:szCs w:val="22"/>
                <w:lang w:eastAsia="en-GB"/>
              </w:rPr>
              <w:t xml:space="preserve"> </w:t>
            </w:r>
            <w:r w:rsidRPr="00910F82">
              <w:rPr>
                <w:rFonts w:cs="Calibri"/>
                <w:sz w:val="22"/>
                <w:szCs w:val="22"/>
                <w:lang w:eastAsia="en-GB"/>
              </w:rPr>
              <w:t>136</w:t>
            </w:r>
            <w:r w:rsidR="005374DF">
              <w:rPr>
                <w:rFonts w:cs="Calibri"/>
                <w:sz w:val="22"/>
                <w:szCs w:val="22"/>
                <w:lang w:eastAsia="en-GB"/>
              </w:rPr>
              <w:t>,</w:t>
            </w:r>
            <w:r w:rsidRPr="00910F82">
              <w:rPr>
                <w:rFonts w:cs="Calibri"/>
                <w:sz w:val="22"/>
                <w:szCs w:val="22"/>
                <w:lang w:eastAsia="en-GB"/>
              </w:rPr>
              <w:t>20</w:t>
            </w:r>
          </w:p>
        </w:tc>
        <w:tc>
          <w:tcPr>
            <w:tcW w:w="1459" w:type="dxa"/>
            <w:tcBorders>
              <w:top w:val="nil"/>
              <w:left w:val="single" w:sz="4" w:space="0" w:color="auto"/>
              <w:bottom w:val="nil"/>
              <w:right w:val="single" w:sz="4" w:space="0" w:color="auto"/>
            </w:tcBorders>
            <w:shd w:val="clear" w:color="auto" w:fill="auto"/>
            <w:noWrap/>
            <w:vAlign w:val="bottom"/>
            <w:hideMark/>
          </w:tcPr>
          <w:p w14:paraId="647950A1" w14:textId="4BE223E2"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D172288" w14:textId="1058DDF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19</w:t>
            </w:r>
            <w:r w:rsidR="005374DF">
              <w:rPr>
                <w:rFonts w:cs="Calibri"/>
                <w:sz w:val="22"/>
                <w:szCs w:val="22"/>
                <w:lang w:eastAsia="en-GB"/>
              </w:rPr>
              <w:t xml:space="preserve"> </w:t>
            </w:r>
            <w:r w:rsidRPr="00910F82">
              <w:rPr>
                <w:rFonts w:cs="Calibri"/>
                <w:sz w:val="22"/>
                <w:szCs w:val="22"/>
                <w:lang w:eastAsia="en-GB"/>
              </w:rPr>
              <w:t>136</w:t>
            </w:r>
            <w:r w:rsidR="005374DF">
              <w:rPr>
                <w:rFonts w:cs="Calibri"/>
                <w:sz w:val="22"/>
                <w:szCs w:val="22"/>
                <w:lang w:eastAsia="en-GB"/>
              </w:rPr>
              <w:t>,</w:t>
            </w:r>
            <w:r w:rsidRPr="00910F82">
              <w:rPr>
                <w:rFonts w:cs="Calibri"/>
                <w:sz w:val="22"/>
                <w:szCs w:val="22"/>
                <w:lang w:eastAsia="en-GB"/>
              </w:rPr>
              <w:t>20</w:t>
            </w:r>
          </w:p>
        </w:tc>
      </w:tr>
      <w:tr w:rsidR="003C1829" w:rsidRPr="00910F82" w14:paraId="2BCB2076"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B0F4783" w14:textId="38AB621F"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Vocal Technologies Ltd., Amherst</w:t>
            </w:r>
          </w:p>
        </w:tc>
        <w:tc>
          <w:tcPr>
            <w:tcW w:w="1601" w:type="dxa"/>
            <w:tcBorders>
              <w:top w:val="nil"/>
              <w:left w:val="single" w:sz="4" w:space="0" w:color="auto"/>
              <w:bottom w:val="nil"/>
              <w:right w:val="single" w:sz="4" w:space="0" w:color="auto"/>
            </w:tcBorders>
            <w:shd w:val="clear" w:color="auto" w:fill="auto"/>
            <w:noWrap/>
            <w:vAlign w:val="bottom"/>
            <w:hideMark/>
          </w:tcPr>
          <w:p w14:paraId="043740B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1998-2002</w:t>
            </w:r>
          </w:p>
        </w:tc>
        <w:tc>
          <w:tcPr>
            <w:tcW w:w="1595" w:type="dxa"/>
            <w:tcBorders>
              <w:top w:val="nil"/>
              <w:left w:val="single" w:sz="4" w:space="0" w:color="auto"/>
              <w:bottom w:val="nil"/>
              <w:right w:val="single" w:sz="4" w:space="0" w:color="auto"/>
            </w:tcBorders>
            <w:shd w:val="clear" w:color="auto" w:fill="auto"/>
            <w:noWrap/>
            <w:vAlign w:val="bottom"/>
            <w:hideMark/>
          </w:tcPr>
          <w:p w14:paraId="56BB4576" w14:textId="4DD339A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499</w:t>
            </w:r>
            <w:r w:rsidR="005374DF">
              <w:rPr>
                <w:rFonts w:cs="Calibri"/>
                <w:sz w:val="22"/>
                <w:szCs w:val="22"/>
                <w:lang w:eastAsia="en-GB"/>
              </w:rPr>
              <w:t xml:space="preserve"> </w:t>
            </w:r>
            <w:r w:rsidRPr="00910F82">
              <w:rPr>
                <w:rFonts w:cs="Calibri"/>
                <w:sz w:val="22"/>
                <w:szCs w:val="22"/>
                <w:lang w:eastAsia="en-GB"/>
              </w:rPr>
              <w:t>715</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bottom"/>
            <w:hideMark/>
          </w:tcPr>
          <w:p w14:paraId="69649F8C" w14:textId="386348E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449BC56" w14:textId="2E3679DF"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499</w:t>
            </w:r>
            <w:r w:rsidR="005374DF">
              <w:rPr>
                <w:rFonts w:cs="Calibri"/>
                <w:sz w:val="22"/>
                <w:szCs w:val="22"/>
                <w:lang w:eastAsia="en-GB"/>
              </w:rPr>
              <w:t xml:space="preserve"> </w:t>
            </w:r>
            <w:r w:rsidRPr="00910F82">
              <w:rPr>
                <w:rFonts w:cs="Calibri"/>
                <w:sz w:val="22"/>
                <w:szCs w:val="22"/>
                <w:lang w:eastAsia="en-GB"/>
              </w:rPr>
              <w:t>715</w:t>
            </w:r>
            <w:r w:rsidR="005374DF">
              <w:rPr>
                <w:rFonts w:cs="Calibri"/>
                <w:sz w:val="22"/>
                <w:szCs w:val="22"/>
                <w:lang w:eastAsia="en-GB"/>
              </w:rPr>
              <w:t>,</w:t>
            </w:r>
            <w:r w:rsidRPr="00910F82">
              <w:rPr>
                <w:rFonts w:cs="Calibri"/>
                <w:sz w:val="22"/>
                <w:szCs w:val="22"/>
                <w:lang w:eastAsia="en-GB"/>
              </w:rPr>
              <w:t>90</w:t>
            </w:r>
          </w:p>
        </w:tc>
      </w:tr>
      <w:tr w:rsidR="003C1829" w:rsidRPr="00910F82" w14:paraId="5F3B2B7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AA913F4" w14:textId="5D013C7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Xerox Ltd., Washington</w:t>
            </w:r>
          </w:p>
        </w:tc>
        <w:tc>
          <w:tcPr>
            <w:tcW w:w="1601" w:type="dxa"/>
            <w:tcBorders>
              <w:top w:val="nil"/>
              <w:left w:val="single" w:sz="4" w:space="0" w:color="auto"/>
              <w:bottom w:val="nil"/>
              <w:right w:val="single" w:sz="4" w:space="0" w:color="auto"/>
            </w:tcBorders>
            <w:shd w:val="clear" w:color="auto" w:fill="auto"/>
            <w:noWrap/>
            <w:vAlign w:val="bottom"/>
            <w:hideMark/>
          </w:tcPr>
          <w:p w14:paraId="336F3D4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2004-2007</w:t>
            </w:r>
          </w:p>
        </w:tc>
        <w:tc>
          <w:tcPr>
            <w:tcW w:w="1595" w:type="dxa"/>
            <w:tcBorders>
              <w:top w:val="nil"/>
              <w:left w:val="single" w:sz="4" w:space="0" w:color="auto"/>
              <w:bottom w:val="nil"/>
              <w:right w:val="single" w:sz="4" w:space="0" w:color="auto"/>
            </w:tcBorders>
            <w:shd w:val="clear" w:color="auto" w:fill="auto"/>
            <w:noWrap/>
            <w:vAlign w:val="bottom"/>
            <w:hideMark/>
          </w:tcPr>
          <w:p w14:paraId="4D8D9046" w14:textId="1D4E52FA"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95</w:t>
            </w:r>
            <w:r w:rsidR="005374DF">
              <w:rPr>
                <w:rFonts w:cs="Calibri"/>
                <w:sz w:val="22"/>
                <w:szCs w:val="22"/>
                <w:lang w:eastAsia="en-GB"/>
              </w:rPr>
              <w:t xml:space="preserve"> </w:t>
            </w:r>
            <w:r w:rsidRPr="00910F82">
              <w:rPr>
                <w:rFonts w:cs="Calibri"/>
                <w:sz w:val="22"/>
                <w:szCs w:val="22"/>
                <w:lang w:eastAsia="en-GB"/>
              </w:rPr>
              <w:t>676</w:t>
            </w:r>
            <w:r w:rsidR="005374DF">
              <w:rPr>
                <w:rFonts w:cs="Calibri"/>
                <w:sz w:val="22"/>
                <w:szCs w:val="22"/>
                <w:lang w:eastAsia="en-GB"/>
              </w:rPr>
              <w:t>,</w:t>
            </w:r>
            <w:r w:rsidRPr="00910F82">
              <w:rPr>
                <w:rFonts w:cs="Calibri"/>
                <w:sz w:val="22"/>
                <w:szCs w:val="22"/>
                <w:lang w:eastAsia="en-GB"/>
              </w:rPr>
              <w:t>75</w:t>
            </w:r>
          </w:p>
        </w:tc>
        <w:tc>
          <w:tcPr>
            <w:tcW w:w="1459" w:type="dxa"/>
            <w:tcBorders>
              <w:top w:val="nil"/>
              <w:left w:val="single" w:sz="4" w:space="0" w:color="auto"/>
              <w:bottom w:val="nil"/>
              <w:right w:val="single" w:sz="4" w:space="0" w:color="auto"/>
            </w:tcBorders>
            <w:shd w:val="clear" w:color="auto" w:fill="auto"/>
            <w:noWrap/>
            <w:vAlign w:val="bottom"/>
            <w:hideMark/>
          </w:tcPr>
          <w:p w14:paraId="4AE4A6F8" w14:textId="746A38B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0E65441" w14:textId="6AE5544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95</w:t>
            </w:r>
            <w:r w:rsidR="005374DF">
              <w:rPr>
                <w:rFonts w:cs="Calibri"/>
                <w:sz w:val="22"/>
                <w:szCs w:val="22"/>
                <w:lang w:eastAsia="en-GB"/>
              </w:rPr>
              <w:t xml:space="preserve"> </w:t>
            </w:r>
            <w:r w:rsidRPr="00910F82">
              <w:rPr>
                <w:rFonts w:cs="Calibri"/>
                <w:sz w:val="22"/>
                <w:szCs w:val="22"/>
                <w:lang w:eastAsia="en-GB"/>
              </w:rPr>
              <w:t>676</w:t>
            </w:r>
            <w:r w:rsidR="005374DF">
              <w:rPr>
                <w:rFonts w:cs="Calibri"/>
                <w:sz w:val="22"/>
                <w:szCs w:val="22"/>
                <w:lang w:eastAsia="en-GB"/>
              </w:rPr>
              <w:t>,</w:t>
            </w:r>
            <w:r w:rsidRPr="00910F82">
              <w:rPr>
                <w:rFonts w:cs="Calibri"/>
                <w:sz w:val="22"/>
                <w:szCs w:val="22"/>
                <w:lang w:eastAsia="en-GB"/>
              </w:rPr>
              <w:t>75</w:t>
            </w:r>
          </w:p>
        </w:tc>
      </w:tr>
      <w:tr w:rsidR="003C1829" w:rsidRPr="00910F82" w14:paraId="18CFE7D5"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C00272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Uzbekistán</w:t>
            </w:r>
          </w:p>
        </w:tc>
        <w:tc>
          <w:tcPr>
            <w:tcW w:w="1601" w:type="dxa"/>
            <w:tcBorders>
              <w:top w:val="nil"/>
              <w:left w:val="single" w:sz="4" w:space="0" w:color="auto"/>
              <w:bottom w:val="nil"/>
              <w:right w:val="single" w:sz="4" w:space="0" w:color="auto"/>
            </w:tcBorders>
            <w:shd w:val="clear" w:color="auto" w:fill="auto"/>
            <w:noWrap/>
            <w:vAlign w:val="bottom"/>
            <w:hideMark/>
          </w:tcPr>
          <w:p w14:paraId="2CEA438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322E705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3A984D3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FD7E74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5DE3A0D9" w14:textId="77777777" w:rsidTr="005374DF">
        <w:trPr>
          <w:trHeight w:val="576"/>
          <w:jc w:val="center"/>
        </w:trPr>
        <w:tc>
          <w:tcPr>
            <w:tcW w:w="4461" w:type="dxa"/>
            <w:tcBorders>
              <w:top w:val="nil"/>
              <w:left w:val="single" w:sz="4" w:space="0" w:color="auto"/>
              <w:bottom w:val="nil"/>
              <w:right w:val="single" w:sz="4" w:space="0" w:color="auto"/>
            </w:tcBorders>
            <w:shd w:val="clear" w:color="auto" w:fill="auto"/>
            <w:vAlign w:val="bottom"/>
            <w:hideMark/>
          </w:tcPr>
          <w:p w14:paraId="7AFD9ED5" w14:textId="1ACF9BED"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Tashkent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Information Technologies, Tashkent</w:t>
            </w:r>
          </w:p>
        </w:tc>
        <w:tc>
          <w:tcPr>
            <w:tcW w:w="1601" w:type="dxa"/>
            <w:tcBorders>
              <w:top w:val="nil"/>
              <w:left w:val="single" w:sz="4" w:space="0" w:color="auto"/>
              <w:bottom w:val="nil"/>
              <w:right w:val="single" w:sz="4" w:space="0" w:color="auto"/>
            </w:tcBorders>
            <w:shd w:val="clear" w:color="auto" w:fill="auto"/>
            <w:noWrap/>
            <w:vAlign w:val="bottom"/>
            <w:hideMark/>
          </w:tcPr>
          <w:p w14:paraId="6EC3440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2014</w:t>
            </w:r>
          </w:p>
        </w:tc>
        <w:tc>
          <w:tcPr>
            <w:tcW w:w="1595" w:type="dxa"/>
            <w:tcBorders>
              <w:top w:val="nil"/>
              <w:left w:val="single" w:sz="4" w:space="0" w:color="auto"/>
              <w:bottom w:val="nil"/>
              <w:right w:val="single" w:sz="4" w:space="0" w:color="auto"/>
            </w:tcBorders>
            <w:shd w:val="clear" w:color="auto" w:fill="auto"/>
            <w:noWrap/>
            <w:vAlign w:val="bottom"/>
            <w:hideMark/>
          </w:tcPr>
          <w:p w14:paraId="54154A5C" w14:textId="39BB35A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100</w:t>
            </w:r>
            <w:r w:rsidR="005374DF">
              <w:rPr>
                <w:rFonts w:cs="Calibri"/>
                <w:sz w:val="22"/>
                <w:szCs w:val="22"/>
                <w:lang w:eastAsia="en-GB"/>
              </w:rPr>
              <w:t>,</w:t>
            </w:r>
            <w:r w:rsidRPr="00910F82">
              <w:rPr>
                <w:rFonts w:cs="Calibri"/>
                <w:sz w:val="22"/>
                <w:szCs w:val="22"/>
                <w:lang w:eastAsia="en-GB"/>
              </w:rPr>
              <w:t>50</w:t>
            </w:r>
          </w:p>
        </w:tc>
        <w:tc>
          <w:tcPr>
            <w:tcW w:w="1459" w:type="dxa"/>
            <w:tcBorders>
              <w:top w:val="nil"/>
              <w:left w:val="single" w:sz="4" w:space="0" w:color="auto"/>
              <w:bottom w:val="nil"/>
              <w:right w:val="single" w:sz="4" w:space="0" w:color="auto"/>
            </w:tcBorders>
            <w:shd w:val="clear" w:color="auto" w:fill="auto"/>
            <w:noWrap/>
            <w:vAlign w:val="bottom"/>
            <w:hideMark/>
          </w:tcPr>
          <w:p w14:paraId="4FD27D78" w14:textId="519E9B8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59243A76" w14:textId="0CB215F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100</w:t>
            </w:r>
            <w:r w:rsidR="005374DF">
              <w:rPr>
                <w:rFonts w:cs="Calibri"/>
                <w:sz w:val="22"/>
                <w:szCs w:val="22"/>
                <w:lang w:eastAsia="en-GB"/>
              </w:rPr>
              <w:t>,</w:t>
            </w:r>
            <w:r w:rsidRPr="00910F82">
              <w:rPr>
                <w:rFonts w:cs="Calibri"/>
                <w:sz w:val="22"/>
                <w:szCs w:val="22"/>
                <w:lang w:eastAsia="en-GB"/>
              </w:rPr>
              <w:t>50</w:t>
            </w:r>
          </w:p>
        </w:tc>
      </w:tr>
      <w:tr w:rsidR="003C1829" w:rsidRPr="00910F82" w14:paraId="358409DC"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09E98D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Venezuela</w:t>
            </w:r>
          </w:p>
        </w:tc>
        <w:tc>
          <w:tcPr>
            <w:tcW w:w="1601" w:type="dxa"/>
            <w:tcBorders>
              <w:top w:val="nil"/>
              <w:left w:val="single" w:sz="4" w:space="0" w:color="auto"/>
              <w:bottom w:val="nil"/>
              <w:right w:val="single" w:sz="4" w:space="0" w:color="auto"/>
            </w:tcBorders>
            <w:shd w:val="clear" w:color="auto" w:fill="auto"/>
            <w:noWrap/>
            <w:vAlign w:val="bottom"/>
            <w:hideMark/>
          </w:tcPr>
          <w:p w14:paraId="5F599105"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0A1D59C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23097731"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D2E551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255202E6"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257B0BF9" w14:textId="1B7DA3B3"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CANTV, Caracas</w:t>
            </w:r>
          </w:p>
        </w:tc>
        <w:tc>
          <w:tcPr>
            <w:tcW w:w="1601" w:type="dxa"/>
            <w:tcBorders>
              <w:top w:val="nil"/>
              <w:left w:val="single" w:sz="4" w:space="0" w:color="auto"/>
              <w:bottom w:val="nil"/>
              <w:right w:val="single" w:sz="4" w:space="0" w:color="auto"/>
            </w:tcBorders>
            <w:shd w:val="clear" w:color="auto" w:fill="auto"/>
            <w:noWrap/>
            <w:vAlign w:val="bottom"/>
            <w:hideMark/>
          </w:tcPr>
          <w:p w14:paraId="7C871B2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2018-2019</w:t>
            </w:r>
          </w:p>
        </w:tc>
        <w:tc>
          <w:tcPr>
            <w:tcW w:w="1595" w:type="dxa"/>
            <w:tcBorders>
              <w:top w:val="nil"/>
              <w:left w:val="single" w:sz="4" w:space="0" w:color="auto"/>
              <w:bottom w:val="nil"/>
              <w:right w:val="single" w:sz="4" w:space="0" w:color="auto"/>
            </w:tcBorders>
            <w:shd w:val="clear" w:color="auto" w:fill="auto"/>
            <w:noWrap/>
            <w:vAlign w:val="bottom"/>
            <w:hideMark/>
          </w:tcPr>
          <w:p w14:paraId="6628D2B9" w14:textId="63663AFD"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93</w:t>
            </w:r>
            <w:r w:rsidR="005374DF">
              <w:rPr>
                <w:rFonts w:cs="Calibri"/>
                <w:sz w:val="22"/>
                <w:szCs w:val="22"/>
                <w:lang w:eastAsia="en-GB"/>
              </w:rPr>
              <w:t xml:space="preserve"> </w:t>
            </w:r>
            <w:r w:rsidRPr="00910F82">
              <w:rPr>
                <w:rFonts w:cs="Calibri"/>
                <w:sz w:val="22"/>
                <w:szCs w:val="22"/>
                <w:lang w:eastAsia="en-GB"/>
              </w:rPr>
              <w:t>338</w:t>
            </w:r>
            <w:r w:rsidR="005374DF">
              <w:rPr>
                <w:rFonts w:cs="Calibri"/>
                <w:sz w:val="22"/>
                <w:szCs w:val="22"/>
                <w:lang w:eastAsia="en-GB"/>
              </w:rPr>
              <w:t>,</w:t>
            </w:r>
            <w:r w:rsidRPr="00910F82">
              <w:rPr>
                <w:rFonts w:cs="Calibri"/>
                <w:sz w:val="22"/>
                <w:szCs w:val="22"/>
                <w:lang w:eastAsia="en-GB"/>
              </w:rPr>
              <w:t>45</w:t>
            </w:r>
          </w:p>
        </w:tc>
        <w:tc>
          <w:tcPr>
            <w:tcW w:w="1459" w:type="dxa"/>
            <w:tcBorders>
              <w:top w:val="nil"/>
              <w:left w:val="single" w:sz="4" w:space="0" w:color="auto"/>
              <w:bottom w:val="nil"/>
              <w:right w:val="single" w:sz="4" w:space="0" w:color="auto"/>
            </w:tcBorders>
            <w:shd w:val="clear" w:color="auto" w:fill="auto"/>
            <w:noWrap/>
            <w:vAlign w:val="bottom"/>
            <w:hideMark/>
          </w:tcPr>
          <w:p w14:paraId="4728E849" w14:textId="53900B2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076413A3" w14:textId="687A0F51"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93</w:t>
            </w:r>
            <w:r w:rsidR="005374DF">
              <w:rPr>
                <w:rFonts w:cs="Calibri"/>
                <w:sz w:val="22"/>
                <w:szCs w:val="22"/>
                <w:lang w:eastAsia="en-GB"/>
              </w:rPr>
              <w:t xml:space="preserve"> </w:t>
            </w:r>
            <w:r w:rsidRPr="00910F82">
              <w:rPr>
                <w:rFonts w:cs="Calibri"/>
                <w:sz w:val="22"/>
                <w:szCs w:val="22"/>
                <w:lang w:eastAsia="en-GB"/>
              </w:rPr>
              <w:t>338</w:t>
            </w:r>
            <w:r w:rsidR="005374DF">
              <w:rPr>
                <w:rFonts w:cs="Calibri"/>
                <w:sz w:val="22"/>
                <w:szCs w:val="22"/>
                <w:lang w:eastAsia="en-GB"/>
              </w:rPr>
              <w:t>,</w:t>
            </w:r>
            <w:r w:rsidRPr="00910F82">
              <w:rPr>
                <w:rFonts w:cs="Calibri"/>
                <w:sz w:val="22"/>
                <w:szCs w:val="22"/>
                <w:lang w:eastAsia="en-GB"/>
              </w:rPr>
              <w:t>45</w:t>
            </w:r>
          </w:p>
        </w:tc>
      </w:tr>
      <w:tr w:rsidR="003C1829" w:rsidRPr="00910F82" w14:paraId="3CDD6E8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645EB40"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Zambia</w:t>
            </w:r>
          </w:p>
        </w:tc>
        <w:tc>
          <w:tcPr>
            <w:tcW w:w="1601" w:type="dxa"/>
            <w:tcBorders>
              <w:top w:val="nil"/>
              <w:left w:val="single" w:sz="4" w:space="0" w:color="auto"/>
              <w:bottom w:val="nil"/>
              <w:right w:val="single" w:sz="4" w:space="0" w:color="auto"/>
            </w:tcBorders>
            <w:shd w:val="clear" w:color="auto" w:fill="auto"/>
            <w:noWrap/>
            <w:vAlign w:val="bottom"/>
            <w:hideMark/>
          </w:tcPr>
          <w:p w14:paraId="535ECAD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6989D1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57CEF59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9B055E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FB9CFC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15E59CBE" w14:textId="2525BF28"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Airtel</w:t>
            </w:r>
            <w:proofErr w:type="spellEnd"/>
            <w:r w:rsidR="003C1829" w:rsidRPr="00910F82">
              <w:rPr>
                <w:rFonts w:cs="Calibri"/>
                <w:sz w:val="22"/>
                <w:szCs w:val="22"/>
                <w:lang w:eastAsia="en-GB"/>
              </w:rPr>
              <w:t xml:space="preserve"> Zambia, Lusaka</w:t>
            </w:r>
          </w:p>
        </w:tc>
        <w:tc>
          <w:tcPr>
            <w:tcW w:w="1601" w:type="dxa"/>
            <w:tcBorders>
              <w:top w:val="nil"/>
              <w:left w:val="single" w:sz="4" w:space="0" w:color="auto"/>
              <w:bottom w:val="nil"/>
              <w:right w:val="single" w:sz="4" w:space="0" w:color="auto"/>
            </w:tcBorders>
            <w:shd w:val="clear" w:color="auto" w:fill="auto"/>
            <w:noWrap/>
            <w:vAlign w:val="bottom"/>
            <w:hideMark/>
          </w:tcPr>
          <w:p w14:paraId="24BACFE2"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2014</w:t>
            </w:r>
          </w:p>
        </w:tc>
        <w:tc>
          <w:tcPr>
            <w:tcW w:w="1595" w:type="dxa"/>
            <w:tcBorders>
              <w:top w:val="nil"/>
              <w:left w:val="single" w:sz="4" w:space="0" w:color="auto"/>
              <w:bottom w:val="nil"/>
              <w:right w:val="single" w:sz="4" w:space="0" w:color="auto"/>
            </w:tcBorders>
            <w:shd w:val="clear" w:color="auto" w:fill="auto"/>
            <w:noWrap/>
            <w:vAlign w:val="bottom"/>
            <w:hideMark/>
          </w:tcPr>
          <w:p w14:paraId="2DC5E70C" w14:textId="0187510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100</w:t>
            </w:r>
            <w:r w:rsidR="005374DF">
              <w:rPr>
                <w:rFonts w:cs="Calibri"/>
                <w:sz w:val="22"/>
                <w:szCs w:val="22"/>
                <w:lang w:eastAsia="en-GB"/>
              </w:rPr>
              <w:t xml:space="preserve"> </w:t>
            </w:r>
            <w:r w:rsidRPr="00910F82">
              <w:rPr>
                <w:rFonts w:cs="Calibri"/>
                <w:sz w:val="22"/>
                <w:szCs w:val="22"/>
                <w:lang w:eastAsia="en-GB"/>
              </w:rPr>
              <w:t>776</w:t>
            </w:r>
            <w:r w:rsidR="005374DF">
              <w:rPr>
                <w:rFonts w:cs="Calibri"/>
                <w:sz w:val="22"/>
                <w:szCs w:val="22"/>
                <w:lang w:eastAsia="en-GB"/>
              </w:rPr>
              <w:t>,</w:t>
            </w:r>
            <w:r w:rsidRPr="00910F82">
              <w:rPr>
                <w:rFonts w:cs="Calibri"/>
                <w:sz w:val="22"/>
                <w:szCs w:val="22"/>
                <w:lang w:eastAsia="en-GB"/>
              </w:rPr>
              <w:t>65</w:t>
            </w:r>
          </w:p>
        </w:tc>
        <w:tc>
          <w:tcPr>
            <w:tcW w:w="1459" w:type="dxa"/>
            <w:tcBorders>
              <w:top w:val="nil"/>
              <w:left w:val="single" w:sz="4" w:space="0" w:color="auto"/>
              <w:bottom w:val="nil"/>
              <w:right w:val="single" w:sz="4" w:space="0" w:color="auto"/>
            </w:tcBorders>
            <w:shd w:val="clear" w:color="auto" w:fill="auto"/>
            <w:noWrap/>
            <w:vAlign w:val="bottom"/>
            <w:hideMark/>
          </w:tcPr>
          <w:p w14:paraId="1C3D77F3" w14:textId="6D2B613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7D2F6EC7" w14:textId="59970E2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100</w:t>
            </w:r>
            <w:r w:rsidR="005374DF">
              <w:rPr>
                <w:rFonts w:cs="Calibri"/>
                <w:sz w:val="22"/>
                <w:szCs w:val="22"/>
                <w:lang w:eastAsia="en-GB"/>
              </w:rPr>
              <w:t xml:space="preserve"> </w:t>
            </w:r>
            <w:r w:rsidRPr="00910F82">
              <w:rPr>
                <w:rFonts w:cs="Calibri"/>
                <w:sz w:val="22"/>
                <w:szCs w:val="22"/>
                <w:lang w:eastAsia="en-GB"/>
              </w:rPr>
              <w:t>776</w:t>
            </w:r>
            <w:r w:rsidR="005374DF">
              <w:rPr>
                <w:rFonts w:cs="Calibri"/>
                <w:sz w:val="22"/>
                <w:szCs w:val="22"/>
                <w:lang w:eastAsia="en-GB"/>
              </w:rPr>
              <w:t>,</w:t>
            </w:r>
            <w:r w:rsidRPr="00910F82">
              <w:rPr>
                <w:rFonts w:cs="Calibri"/>
                <w:sz w:val="22"/>
                <w:szCs w:val="22"/>
                <w:lang w:eastAsia="en-GB"/>
              </w:rPr>
              <w:t>65</w:t>
            </w:r>
          </w:p>
        </w:tc>
      </w:tr>
      <w:tr w:rsidR="003C1829" w:rsidRPr="00910F82" w14:paraId="38B69BA2"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6645544" w14:textId="01C7AF53"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The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Zambia, Lusaka</w:t>
            </w:r>
          </w:p>
        </w:tc>
        <w:tc>
          <w:tcPr>
            <w:tcW w:w="1601" w:type="dxa"/>
            <w:tcBorders>
              <w:top w:val="nil"/>
              <w:left w:val="single" w:sz="4" w:space="0" w:color="auto"/>
              <w:bottom w:val="nil"/>
              <w:right w:val="single" w:sz="4" w:space="0" w:color="auto"/>
            </w:tcBorders>
            <w:shd w:val="clear" w:color="auto" w:fill="auto"/>
            <w:noWrap/>
            <w:vAlign w:val="bottom"/>
            <w:hideMark/>
          </w:tcPr>
          <w:p w14:paraId="4227DAF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0E08C1C1" w14:textId="328567F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160</w:t>
            </w:r>
            <w:r w:rsidR="005374DF">
              <w:rPr>
                <w:rFonts w:cs="Calibri"/>
                <w:sz w:val="22"/>
                <w:szCs w:val="22"/>
                <w:lang w:eastAsia="en-GB"/>
              </w:rPr>
              <w:t>,</w:t>
            </w:r>
            <w:r w:rsidRPr="00910F82">
              <w:rPr>
                <w:rFonts w:cs="Calibri"/>
                <w:sz w:val="22"/>
                <w:szCs w:val="22"/>
                <w:lang w:eastAsia="en-GB"/>
              </w:rPr>
              <w:t>05</w:t>
            </w:r>
          </w:p>
        </w:tc>
        <w:tc>
          <w:tcPr>
            <w:tcW w:w="1459" w:type="dxa"/>
            <w:tcBorders>
              <w:top w:val="nil"/>
              <w:left w:val="single" w:sz="4" w:space="0" w:color="auto"/>
              <w:bottom w:val="nil"/>
              <w:right w:val="single" w:sz="4" w:space="0" w:color="auto"/>
            </w:tcBorders>
            <w:shd w:val="clear" w:color="auto" w:fill="auto"/>
            <w:noWrap/>
            <w:vAlign w:val="bottom"/>
            <w:hideMark/>
          </w:tcPr>
          <w:p w14:paraId="00FDB22E" w14:textId="4CCF43F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1FA93082" w14:textId="298A269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160</w:t>
            </w:r>
            <w:r w:rsidR="005374DF">
              <w:rPr>
                <w:rFonts w:cs="Calibri"/>
                <w:sz w:val="22"/>
                <w:szCs w:val="22"/>
                <w:lang w:eastAsia="en-GB"/>
              </w:rPr>
              <w:t>,</w:t>
            </w:r>
            <w:r w:rsidRPr="00910F82">
              <w:rPr>
                <w:rFonts w:cs="Calibri"/>
                <w:sz w:val="22"/>
                <w:szCs w:val="22"/>
                <w:lang w:eastAsia="en-GB"/>
              </w:rPr>
              <w:t>05</w:t>
            </w:r>
          </w:p>
        </w:tc>
      </w:tr>
      <w:tr w:rsidR="003C1829" w:rsidRPr="00910F82" w14:paraId="1EB6D514"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07D61D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roofErr w:type="spellStart"/>
            <w:r w:rsidRPr="00910F82">
              <w:rPr>
                <w:rFonts w:cs="Calibri"/>
                <w:b/>
                <w:bCs/>
                <w:sz w:val="22"/>
                <w:szCs w:val="22"/>
                <w:lang w:eastAsia="en-GB"/>
              </w:rPr>
              <w:t>Zimbabwe</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752052D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74180AF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596919AA"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00A85A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2540F2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7191F94" w14:textId="04FE99A0"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TelOne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Pvt</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Limited</w:t>
            </w:r>
            <w:proofErr w:type="spellEnd"/>
            <w:r w:rsidR="003C1829" w:rsidRPr="00910F82">
              <w:rPr>
                <w:rFonts w:cs="Calibri"/>
                <w:sz w:val="22"/>
                <w:szCs w:val="22"/>
                <w:lang w:eastAsia="en-GB"/>
              </w:rPr>
              <w:t>, Harare</w:t>
            </w:r>
          </w:p>
        </w:tc>
        <w:tc>
          <w:tcPr>
            <w:tcW w:w="1601" w:type="dxa"/>
            <w:tcBorders>
              <w:top w:val="nil"/>
              <w:left w:val="single" w:sz="4" w:space="0" w:color="auto"/>
              <w:bottom w:val="nil"/>
              <w:right w:val="single" w:sz="4" w:space="0" w:color="auto"/>
            </w:tcBorders>
            <w:shd w:val="clear" w:color="auto" w:fill="auto"/>
            <w:noWrap/>
            <w:vAlign w:val="bottom"/>
            <w:hideMark/>
          </w:tcPr>
          <w:p w14:paraId="49DD5D43"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2016-2018</w:t>
            </w:r>
          </w:p>
        </w:tc>
        <w:tc>
          <w:tcPr>
            <w:tcW w:w="1595" w:type="dxa"/>
            <w:tcBorders>
              <w:top w:val="nil"/>
              <w:left w:val="single" w:sz="4" w:space="0" w:color="auto"/>
              <w:bottom w:val="nil"/>
              <w:right w:val="single" w:sz="4" w:space="0" w:color="auto"/>
            </w:tcBorders>
            <w:shd w:val="clear" w:color="auto" w:fill="auto"/>
            <w:noWrap/>
            <w:vAlign w:val="bottom"/>
            <w:hideMark/>
          </w:tcPr>
          <w:p w14:paraId="4C4FADC7" w14:textId="1EE6531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31</w:t>
            </w:r>
            <w:r w:rsidR="005374DF">
              <w:rPr>
                <w:rFonts w:cs="Calibri"/>
                <w:sz w:val="22"/>
                <w:szCs w:val="22"/>
                <w:lang w:eastAsia="en-GB"/>
              </w:rPr>
              <w:t xml:space="preserve"> </w:t>
            </w:r>
            <w:r w:rsidRPr="00910F82">
              <w:rPr>
                <w:rFonts w:cs="Calibri"/>
                <w:sz w:val="22"/>
                <w:szCs w:val="22"/>
                <w:lang w:eastAsia="en-GB"/>
              </w:rPr>
              <w:t>289</w:t>
            </w:r>
            <w:r w:rsidR="005374DF">
              <w:rPr>
                <w:rFonts w:cs="Calibri"/>
                <w:sz w:val="22"/>
                <w:szCs w:val="22"/>
                <w:lang w:eastAsia="en-GB"/>
              </w:rPr>
              <w:t>,</w:t>
            </w:r>
            <w:r w:rsidRPr="00910F82">
              <w:rPr>
                <w:rFonts w:cs="Calibri"/>
                <w:sz w:val="22"/>
                <w:szCs w:val="22"/>
                <w:lang w:eastAsia="en-GB"/>
              </w:rPr>
              <w:t>17</w:t>
            </w:r>
          </w:p>
        </w:tc>
        <w:tc>
          <w:tcPr>
            <w:tcW w:w="1459" w:type="dxa"/>
            <w:tcBorders>
              <w:top w:val="nil"/>
              <w:left w:val="single" w:sz="4" w:space="0" w:color="auto"/>
              <w:bottom w:val="nil"/>
              <w:right w:val="single" w:sz="4" w:space="0" w:color="auto"/>
            </w:tcBorders>
            <w:shd w:val="clear" w:color="auto" w:fill="auto"/>
            <w:noWrap/>
            <w:vAlign w:val="bottom"/>
            <w:hideMark/>
          </w:tcPr>
          <w:p w14:paraId="27CA8E5A" w14:textId="689EC61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20C3CB1E" w14:textId="7D5140E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31</w:t>
            </w:r>
            <w:r w:rsidR="005374DF">
              <w:rPr>
                <w:rFonts w:cs="Calibri"/>
                <w:sz w:val="22"/>
                <w:szCs w:val="22"/>
                <w:lang w:eastAsia="en-GB"/>
              </w:rPr>
              <w:t xml:space="preserve"> </w:t>
            </w:r>
            <w:r w:rsidRPr="00910F82">
              <w:rPr>
                <w:rFonts w:cs="Calibri"/>
                <w:sz w:val="22"/>
                <w:szCs w:val="22"/>
                <w:lang w:eastAsia="en-GB"/>
              </w:rPr>
              <w:t>289</w:t>
            </w:r>
            <w:r w:rsidR="005374DF">
              <w:rPr>
                <w:rFonts w:cs="Calibri"/>
                <w:sz w:val="22"/>
                <w:szCs w:val="22"/>
                <w:lang w:eastAsia="en-GB"/>
              </w:rPr>
              <w:t>,</w:t>
            </w:r>
            <w:r w:rsidRPr="00910F82">
              <w:rPr>
                <w:rFonts w:cs="Calibri"/>
                <w:sz w:val="22"/>
                <w:szCs w:val="22"/>
                <w:lang w:eastAsia="en-GB"/>
              </w:rPr>
              <w:t>17</w:t>
            </w:r>
          </w:p>
        </w:tc>
      </w:tr>
      <w:tr w:rsidR="003C1829" w:rsidRPr="00910F82" w14:paraId="703197F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DD4EE34" w14:textId="265D1D9D"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of</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Zimbabwe</w:t>
            </w:r>
            <w:proofErr w:type="spellEnd"/>
            <w:r w:rsidR="003C1829" w:rsidRPr="00910F82">
              <w:rPr>
                <w:rFonts w:cs="Calibri"/>
                <w:sz w:val="22"/>
                <w:szCs w:val="22"/>
                <w:lang w:eastAsia="en-GB"/>
              </w:rPr>
              <w:t>, Harare</w:t>
            </w:r>
          </w:p>
        </w:tc>
        <w:tc>
          <w:tcPr>
            <w:tcW w:w="1601" w:type="dxa"/>
            <w:tcBorders>
              <w:top w:val="nil"/>
              <w:left w:val="single" w:sz="4" w:space="0" w:color="auto"/>
              <w:bottom w:val="nil"/>
              <w:right w:val="single" w:sz="4" w:space="0" w:color="auto"/>
            </w:tcBorders>
            <w:shd w:val="clear" w:color="auto" w:fill="auto"/>
            <w:noWrap/>
            <w:vAlign w:val="bottom"/>
            <w:hideMark/>
          </w:tcPr>
          <w:p w14:paraId="2CC327D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2008-2009</w:t>
            </w:r>
          </w:p>
        </w:tc>
        <w:tc>
          <w:tcPr>
            <w:tcW w:w="1595" w:type="dxa"/>
            <w:tcBorders>
              <w:top w:val="nil"/>
              <w:left w:val="single" w:sz="4" w:space="0" w:color="auto"/>
              <w:bottom w:val="nil"/>
              <w:right w:val="single" w:sz="4" w:space="0" w:color="auto"/>
            </w:tcBorders>
            <w:shd w:val="clear" w:color="auto" w:fill="auto"/>
            <w:noWrap/>
            <w:vAlign w:val="bottom"/>
            <w:hideMark/>
          </w:tcPr>
          <w:p w14:paraId="55DC52F9" w14:textId="21B9C8E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26</w:t>
            </w:r>
            <w:r w:rsidR="005374DF">
              <w:rPr>
                <w:rFonts w:cs="Calibri"/>
                <w:sz w:val="22"/>
                <w:szCs w:val="22"/>
                <w:lang w:eastAsia="en-GB"/>
              </w:rPr>
              <w:t xml:space="preserve"> </w:t>
            </w:r>
            <w:r w:rsidRPr="00910F82">
              <w:rPr>
                <w:rFonts w:cs="Calibri"/>
                <w:sz w:val="22"/>
                <w:szCs w:val="22"/>
                <w:lang w:eastAsia="en-GB"/>
              </w:rPr>
              <w:t>722</w:t>
            </w:r>
            <w:r w:rsidR="005374DF">
              <w:rPr>
                <w:rFonts w:cs="Calibri"/>
                <w:sz w:val="22"/>
                <w:szCs w:val="22"/>
                <w:lang w:eastAsia="en-GB"/>
              </w:rPr>
              <w:t>,</w:t>
            </w:r>
            <w:r w:rsidRPr="00910F82">
              <w:rPr>
                <w:rFonts w:cs="Calibri"/>
                <w:sz w:val="22"/>
                <w:szCs w:val="22"/>
                <w:lang w:eastAsia="en-GB"/>
              </w:rPr>
              <w:t>45</w:t>
            </w:r>
          </w:p>
        </w:tc>
        <w:tc>
          <w:tcPr>
            <w:tcW w:w="1459" w:type="dxa"/>
            <w:tcBorders>
              <w:top w:val="nil"/>
              <w:left w:val="single" w:sz="4" w:space="0" w:color="auto"/>
              <w:bottom w:val="nil"/>
              <w:right w:val="single" w:sz="4" w:space="0" w:color="auto"/>
            </w:tcBorders>
            <w:shd w:val="clear" w:color="auto" w:fill="auto"/>
            <w:noWrap/>
            <w:vAlign w:val="bottom"/>
            <w:hideMark/>
          </w:tcPr>
          <w:p w14:paraId="0067FB91" w14:textId="4893F2C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02AACBD" w14:textId="2F05647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26</w:t>
            </w:r>
            <w:r w:rsidR="005374DF">
              <w:rPr>
                <w:rFonts w:cs="Calibri"/>
                <w:sz w:val="22"/>
                <w:szCs w:val="22"/>
                <w:lang w:eastAsia="en-GB"/>
              </w:rPr>
              <w:t xml:space="preserve"> </w:t>
            </w:r>
            <w:r w:rsidRPr="00910F82">
              <w:rPr>
                <w:rFonts w:cs="Calibri"/>
                <w:sz w:val="22"/>
                <w:szCs w:val="22"/>
                <w:lang w:eastAsia="en-GB"/>
              </w:rPr>
              <w:t>722</w:t>
            </w:r>
            <w:r w:rsidR="005374DF">
              <w:rPr>
                <w:rFonts w:cs="Calibri"/>
                <w:sz w:val="22"/>
                <w:szCs w:val="22"/>
                <w:lang w:eastAsia="en-GB"/>
              </w:rPr>
              <w:t>,</w:t>
            </w:r>
            <w:r w:rsidRPr="00910F82">
              <w:rPr>
                <w:rFonts w:cs="Calibri"/>
                <w:sz w:val="22"/>
                <w:szCs w:val="22"/>
                <w:lang w:eastAsia="en-GB"/>
              </w:rPr>
              <w:t>45</w:t>
            </w:r>
          </w:p>
        </w:tc>
      </w:tr>
      <w:tr w:rsidR="003C1829" w:rsidRPr="00910F82" w14:paraId="167DA005"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99ED32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roofErr w:type="spellStart"/>
            <w:r w:rsidRPr="00910F82">
              <w:rPr>
                <w:rFonts w:cs="Calibri"/>
                <w:b/>
                <w:bCs/>
                <w:sz w:val="22"/>
                <w:szCs w:val="22"/>
                <w:lang w:eastAsia="en-GB"/>
              </w:rPr>
              <w:t>Resolution</w:t>
            </w:r>
            <w:proofErr w:type="spellEnd"/>
            <w:r w:rsidRPr="00910F82">
              <w:rPr>
                <w:rFonts w:cs="Calibri"/>
                <w:b/>
                <w:bCs/>
                <w:sz w:val="22"/>
                <w:szCs w:val="22"/>
                <w:lang w:eastAsia="en-GB"/>
              </w:rPr>
              <w:t xml:space="preserve"> 99 (Rev. </w:t>
            </w:r>
            <w:proofErr w:type="spellStart"/>
            <w:r w:rsidRPr="00910F82">
              <w:rPr>
                <w:rFonts w:cs="Calibri"/>
                <w:b/>
                <w:bCs/>
                <w:sz w:val="22"/>
                <w:szCs w:val="22"/>
                <w:lang w:eastAsia="en-GB"/>
              </w:rPr>
              <w:t>Dubai</w:t>
            </w:r>
            <w:proofErr w:type="spellEnd"/>
            <w:r w:rsidRPr="00910F82">
              <w:rPr>
                <w:rFonts w:cs="Calibri"/>
                <w:b/>
                <w:bCs/>
                <w:sz w:val="22"/>
                <w:szCs w:val="22"/>
                <w:lang w:eastAsia="en-GB"/>
              </w:rPr>
              <w:t>, 2018)</w:t>
            </w:r>
          </w:p>
        </w:tc>
        <w:tc>
          <w:tcPr>
            <w:tcW w:w="1601" w:type="dxa"/>
            <w:tcBorders>
              <w:top w:val="nil"/>
              <w:left w:val="single" w:sz="4" w:space="0" w:color="auto"/>
              <w:bottom w:val="nil"/>
              <w:right w:val="single" w:sz="4" w:space="0" w:color="auto"/>
            </w:tcBorders>
            <w:shd w:val="clear" w:color="auto" w:fill="auto"/>
            <w:noWrap/>
            <w:vAlign w:val="bottom"/>
            <w:hideMark/>
          </w:tcPr>
          <w:p w14:paraId="1D16D6C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103A942C"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3253037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35B9083B"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1C95BE30"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C709876" w14:textId="2016EF9C"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proofErr w:type="spellStart"/>
            <w:r w:rsidR="003C1829" w:rsidRPr="00910F82">
              <w:rPr>
                <w:rFonts w:cs="Calibri"/>
                <w:sz w:val="22"/>
                <w:szCs w:val="22"/>
                <w:lang w:eastAsia="en-GB"/>
              </w:rPr>
              <w:t>Palestine</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Technical</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University</w:t>
            </w:r>
            <w:proofErr w:type="spellEnd"/>
            <w:r w:rsidR="003C1829" w:rsidRPr="00910F82">
              <w:rPr>
                <w:rFonts w:cs="Calibri"/>
                <w:sz w:val="22"/>
                <w:szCs w:val="22"/>
                <w:lang w:eastAsia="en-GB"/>
              </w:rPr>
              <w:t xml:space="preserve">, </w:t>
            </w:r>
            <w:proofErr w:type="spellStart"/>
            <w:r w:rsidR="003C1829" w:rsidRPr="00910F82">
              <w:rPr>
                <w:rFonts w:cs="Calibri"/>
                <w:sz w:val="22"/>
                <w:szCs w:val="22"/>
                <w:lang w:eastAsia="en-GB"/>
              </w:rPr>
              <w:t>Tulkarem</w:t>
            </w:r>
            <w:proofErr w:type="spellEnd"/>
          </w:p>
        </w:tc>
        <w:tc>
          <w:tcPr>
            <w:tcW w:w="1601" w:type="dxa"/>
            <w:tcBorders>
              <w:top w:val="nil"/>
              <w:left w:val="single" w:sz="4" w:space="0" w:color="auto"/>
              <w:bottom w:val="nil"/>
              <w:right w:val="single" w:sz="4" w:space="0" w:color="auto"/>
            </w:tcBorders>
            <w:shd w:val="clear" w:color="auto" w:fill="auto"/>
            <w:noWrap/>
            <w:vAlign w:val="bottom"/>
            <w:hideMark/>
          </w:tcPr>
          <w:p w14:paraId="3695CCFF"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2019</w:t>
            </w:r>
          </w:p>
        </w:tc>
        <w:tc>
          <w:tcPr>
            <w:tcW w:w="1595" w:type="dxa"/>
            <w:tcBorders>
              <w:top w:val="nil"/>
              <w:left w:val="single" w:sz="4" w:space="0" w:color="auto"/>
              <w:bottom w:val="nil"/>
              <w:right w:val="single" w:sz="4" w:space="0" w:color="auto"/>
            </w:tcBorders>
            <w:shd w:val="clear" w:color="auto" w:fill="auto"/>
            <w:noWrap/>
            <w:vAlign w:val="bottom"/>
            <w:hideMark/>
          </w:tcPr>
          <w:p w14:paraId="2BE61C4B" w14:textId="6F819595"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c>
          <w:tcPr>
            <w:tcW w:w="1459" w:type="dxa"/>
            <w:tcBorders>
              <w:top w:val="nil"/>
              <w:left w:val="single" w:sz="4" w:space="0" w:color="auto"/>
              <w:bottom w:val="nil"/>
              <w:right w:val="single" w:sz="4" w:space="0" w:color="auto"/>
            </w:tcBorders>
            <w:shd w:val="clear" w:color="auto" w:fill="auto"/>
            <w:noWrap/>
            <w:vAlign w:val="bottom"/>
            <w:hideMark/>
          </w:tcPr>
          <w:p w14:paraId="35D831ED" w14:textId="17EC923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42003248" w14:textId="6DDD141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2</w:t>
            </w:r>
            <w:r w:rsidR="005374DF">
              <w:rPr>
                <w:rFonts w:cs="Calibri"/>
                <w:sz w:val="22"/>
                <w:szCs w:val="22"/>
                <w:lang w:eastAsia="en-GB"/>
              </w:rPr>
              <w:t xml:space="preserve"> </w:t>
            </w:r>
            <w:r w:rsidRPr="00910F82">
              <w:rPr>
                <w:rFonts w:cs="Calibri"/>
                <w:sz w:val="22"/>
                <w:szCs w:val="22"/>
                <w:lang w:eastAsia="en-GB"/>
              </w:rPr>
              <w:t>316</w:t>
            </w:r>
            <w:r w:rsidR="005374DF">
              <w:rPr>
                <w:rFonts w:cs="Calibri"/>
                <w:sz w:val="22"/>
                <w:szCs w:val="22"/>
                <w:lang w:eastAsia="en-GB"/>
              </w:rPr>
              <w:t>,</w:t>
            </w:r>
            <w:r w:rsidRPr="00910F82">
              <w:rPr>
                <w:rFonts w:cs="Calibri"/>
                <w:sz w:val="22"/>
                <w:szCs w:val="22"/>
                <w:lang w:eastAsia="en-GB"/>
              </w:rPr>
              <w:t>90</w:t>
            </w:r>
          </w:p>
        </w:tc>
      </w:tr>
      <w:tr w:rsidR="003C1829" w:rsidRPr="00910F82" w14:paraId="7533F5A1"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7ADFC9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1601" w:type="dxa"/>
            <w:tcBorders>
              <w:top w:val="nil"/>
              <w:left w:val="single" w:sz="4" w:space="0" w:color="auto"/>
              <w:bottom w:val="nil"/>
              <w:right w:val="single" w:sz="4" w:space="0" w:color="auto"/>
            </w:tcBorders>
            <w:shd w:val="clear" w:color="auto" w:fill="auto"/>
            <w:noWrap/>
            <w:vAlign w:val="bottom"/>
            <w:hideMark/>
          </w:tcPr>
          <w:p w14:paraId="28C04629"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05ECB" w14:textId="4A209DF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537</w:t>
            </w:r>
            <w:r w:rsidR="005374DF">
              <w:rPr>
                <w:rFonts w:cs="Calibri"/>
                <w:sz w:val="22"/>
                <w:szCs w:val="22"/>
                <w:lang w:eastAsia="en-GB"/>
              </w:rPr>
              <w:t xml:space="preserve"> </w:t>
            </w:r>
            <w:r w:rsidRPr="00910F82">
              <w:rPr>
                <w:rFonts w:cs="Calibri"/>
                <w:sz w:val="22"/>
                <w:szCs w:val="22"/>
                <w:lang w:eastAsia="en-GB"/>
              </w:rPr>
              <w:t>517</w:t>
            </w:r>
            <w:r w:rsidR="005374DF">
              <w:rPr>
                <w:rFonts w:cs="Calibri"/>
                <w:sz w:val="22"/>
                <w:szCs w:val="22"/>
                <w:lang w:eastAsia="en-GB"/>
              </w:rPr>
              <w:t>,</w:t>
            </w:r>
            <w:r w:rsidRPr="00910F82">
              <w:rPr>
                <w:rFonts w:cs="Calibri"/>
                <w:sz w:val="22"/>
                <w:szCs w:val="22"/>
                <w:lang w:eastAsia="en-GB"/>
              </w:rPr>
              <w:t>03</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19205" w14:textId="236E461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BC8D1" w14:textId="349E0378"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7</w:t>
            </w:r>
            <w:r w:rsidR="005374DF">
              <w:rPr>
                <w:rFonts w:cs="Calibri"/>
                <w:sz w:val="22"/>
                <w:szCs w:val="22"/>
                <w:lang w:eastAsia="en-GB"/>
              </w:rPr>
              <w:t xml:space="preserve"> </w:t>
            </w:r>
            <w:r w:rsidRPr="00910F82">
              <w:rPr>
                <w:rFonts w:cs="Calibri"/>
                <w:sz w:val="22"/>
                <w:szCs w:val="22"/>
                <w:lang w:eastAsia="en-GB"/>
              </w:rPr>
              <w:t>537</w:t>
            </w:r>
            <w:r w:rsidR="005374DF">
              <w:rPr>
                <w:rFonts w:cs="Calibri"/>
                <w:sz w:val="22"/>
                <w:szCs w:val="22"/>
                <w:lang w:eastAsia="en-GB"/>
              </w:rPr>
              <w:t xml:space="preserve"> </w:t>
            </w:r>
            <w:r w:rsidRPr="00910F82">
              <w:rPr>
                <w:rFonts w:cs="Calibri"/>
                <w:sz w:val="22"/>
                <w:szCs w:val="22"/>
                <w:lang w:eastAsia="en-GB"/>
              </w:rPr>
              <w:t>517</w:t>
            </w:r>
            <w:r w:rsidR="005374DF">
              <w:rPr>
                <w:rFonts w:cs="Calibri"/>
                <w:sz w:val="22"/>
                <w:szCs w:val="22"/>
                <w:lang w:eastAsia="en-GB"/>
              </w:rPr>
              <w:t>,</w:t>
            </w:r>
            <w:r w:rsidRPr="00910F82">
              <w:rPr>
                <w:rFonts w:cs="Calibri"/>
                <w:sz w:val="22"/>
                <w:szCs w:val="22"/>
                <w:lang w:eastAsia="en-GB"/>
              </w:rPr>
              <w:t>03</w:t>
            </w:r>
          </w:p>
        </w:tc>
      </w:tr>
      <w:tr w:rsidR="003C1829" w:rsidRPr="007C291B" w14:paraId="0E70567B" w14:textId="77777777" w:rsidTr="00006F16">
        <w:trPr>
          <w:trHeight w:val="20"/>
          <w:jc w:val="center"/>
        </w:trPr>
        <w:tc>
          <w:tcPr>
            <w:tcW w:w="4461" w:type="dxa"/>
            <w:tcBorders>
              <w:top w:val="nil"/>
              <w:left w:val="single" w:sz="4" w:space="0" w:color="auto"/>
              <w:bottom w:val="nil"/>
              <w:right w:val="single" w:sz="4" w:space="0" w:color="auto"/>
            </w:tcBorders>
            <w:shd w:val="clear" w:color="auto" w:fill="auto"/>
            <w:vAlign w:val="bottom"/>
            <w:hideMark/>
          </w:tcPr>
          <w:p w14:paraId="65631D7E"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p>
        </w:tc>
        <w:tc>
          <w:tcPr>
            <w:tcW w:w="1601" w:type="dxa"/>
            <w:tcBorders>
              <w:top w:val="nil"/>
              <w:left w:val="single" w:sz="4" w:space="0" w:color="auto"/>
              <w:bottom w:val="nil"/>
              <w:right w:val="single" w:sz="4" w:space="0" w:color="auto"/>
            </w:tcBorders>
            <w:shd w:val="clear" w:color="auto" w:fill="auto"/>
            <w:noWrap/>
            <w:vAlign w:val="bottom"/>
            <w:hideMark/>
          </w:tcPr>
          <w:p w14:paraId="266F5C4B"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193463D8"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16"/>
                <w:szCs w:val="16"/>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09E70A99"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7F8E3ABD"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r>
      <w:tr w:rsidR="003C1829" w:rsidRPr="00910F82" w14:paraId="62679727" w14:textId="77777777" w:rsidTr="00E92EA6">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06B25CD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DB6DF2">
              <w:rPr>
                <w:rFonts w:cs="Calibri"/>
                <w:b/>
                <w:bCs/>
                <w:sz w:val="22"/>
                <w:szCs w:val="22"/>
                <w:lang w:eastAsia="en-GB"/>
              </w:rPr>
              <w:t>C  Otros deudores</w:t>
            </w:r>
          </w:p>
        </w:tc>
        <w:tc>
          <w:tcPr>
            <w:tcW w:w="1601" w:type="dxa"/>
            <w:tcBorders>
              <w:top w:val="nil"/>
              <w:left w:val="single" w:sz="4" w:space="0" w:color="auto"/>
              <w:bottom w:val="nil"/>
              <w:right w:val="single" w:sz="4" w:space="0" w:color="auto"/>
            </w:tcBorders>
            <w:shd w:val="clear" w:color="auto" w:fill="auto"/>
            <w:noWrap/>
            <w:vAlign w:val="bottom"/>
          </w:tcPr>
          <w:p w14:paraId="03A15C43" w14:textId="0A03B22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1595" w:type="dxa"/>
            <w:tcBorders>
              <w:top w:val="nil"/>
              <w:left w:val="single" w:sz="4" w:space="0" w:color="auto"/>
              <w:bottom w:val="nil"/>
              <w:right w:val="single" w:sz="4" w:space="0" w:color="auto"/>
            </w:tcBorders>
            <w:shd w:val="clear" w:color="auto" w:fill="auto"/>
            <w:noWrap/>
            <w:vAlign w:val="bottom"/>
          </w:tcPr>
          <w:p w14:paraId="605D1EE0" w14:textId="02B58D8B"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1459" w:type="dxa"/>
            <w:tcBorders>
              <w:top w:val="nil"/>
              <w:left w:val="single" w:sz="4" w:space="0" w:color="auto"/>
              <w:bottom w:val="nil"/>
              <w:right w:val="single" w:sz="4" w:space="0" w:color="auto"/>
            </w:tcBorders>
            <w:shd w:val="clear" w:color="auto" w:fill="auto"/>
            <w:noWrap/>
            <w:vAlign w:val="bottom"/>
          </w:tcPr>
          <w:p w14:paraId="6F765B7A" w14:textId="6C07CFA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1498" w:type="dxa"/>
            <w:tcBorders>
              <w:top w:val="nil"/>
              <w:left w:val="single" w:sz="4" w:space="0" w:color="auto"/>
              <w:bottom w:val="nil"/>
              <w:right w:val="single" w:sz="4" w:space="0" w:color="auto"/>
            </w:tcBorders>
            <w:shd w:val="clear" w:color="auto" w:fill="auto"/>
            <w:noWrap/>
            <w:vAlign w:val="bottom"/>
          </w:tcPr>
          <w:p w14:paraId="2AA04AF0" w14:textId="021EA0B4"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r>
      <w:tr w:rsidR="003C1829" w:rsidRPr="007C291B" w14:paraId="45E4FA79" w14:textId="77777777" w:rsidTr="007C291B">
        <w:trPr>
          <w:trHeight w:val="20"/>
          <w:jc w:val="center"/>
        </w:trPr>
        <w:tc>
          <w:tcPr>
            <w:tcW w:w="4461" w:type="dxa"/>
            <w:tcBorders>
              <w:top w:val="nil"/>
              <w:left w:val="single" w:sz="4" w:space="0" w:color="auto"/>
              <w:bottom w:val="nil"/>
              <w:right w:val="single" w:sz="4" w:space="0" w:color="auto"/>
            </w:tcBorders>
            <w:shd w:val="clear" w:color="auto" w:fill="auto"/>
            <w:vAlign w:val="bottom"/>
            <w:hideMark/>
          </w:tcPr>
          <w:p w14:paraId="3B1E9553"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16"/>
                <w:szCs w:val="16"/>
                <w:lang w:eastAsia="en-GB"/>
              </w:rPr>
            </w:pPr>
          </w:p>
        </w:tc>
        <w:tc>
          <w:tcPr>
            <w:tcW w:w="1601" w:type="dxa"/>
            <w:tcBorders>
              <w:top w:val="nil"/>
              <w:left w:val="single" w:sz="4" w:space="0" w:color="auto"/>
              <w:bottom w:val="nil"/>
              <w:right w:val="single" w:sz="4" w:space="0" w:color="auto"/>
            </w:tcBorders>
            <w:shd w:val="clear" w:color="auto" w:fill="auto"/>
            <w:noWrap/>
            <w:vAlign w:val="bottom"/>
            <w:hideMark/>
          </w:tcPr>
          <w:p w14:paraId="1F53690C"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1595" w:type="dxa"/>
            <w:tcBorders>
              <w:top w:val="nil"/>
              <w:left w:val="single" w:sz="4" w:space="0" w:color="auto"/>
              <w:bottom w:val="nil"/>
              <w:right w:val="single" w:sz="4" w:space="0" w:color="auto"/>
            </w:tcBorders>
            <w:shd w:val="clear" w:color="auto" w:fill="auto"/>
            <w:noWrap/>
            <w:vAlign w:val="bottom"/>
            <w:hideMark/>
          </w:tcPr>
          <w:p w14:paraId="5DF1A74E"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1459" w:type="dxa"/>
            <w:tcBorders>
              <w:top w:val="nil"/>
              <w:left w:val="single" w:sz="4" w:space="0" w:color="auto"/>
              <w:bottom w:val="nil"/>
              <w:right w:val="single" w:sz="4" w:space="0" w:color="auto"/>
            </w:tcBorders>
            <w:shd w:val="clear" w:color="auto" w:fill="auto"/>
            <w:noWrap/>
            <w:vAlign w:val="bottom"/>
            <w:hideMark/>
          </w:tcPr>
          <w:p w14:paraId="1AAC5326"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1498" w:type="dxa"/>
            <w:tcBorders>
              <w:top w:val="nil"/>
              <w:left w:val="single" w:sz="4" w:space="0" w:color="auto"/>
              <w:bottom w:val="nil"/>
              <w:right w:val="single" w:sz="4" w:space="0" w:color="auto"/>
            </w:tcBorders>
            <w:shd w:val="clear" w:color="auto" w:fill="auto"/>
            <w:noWrap/>
            <w:vAlign w:val="bottom"/>
            <w:hideMark/>
          </w:tcPr>
          <w:p w14:paraId="5FFE9D4A" w14:textId="77777777" w:rsidR="003C1829" w:rsidRPr="007C291B"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r>
      <w:tr w:rsidR="003C1829" w:rsidRPr="00910F82" w14:paraId="7394F71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7C69BE95" w14:textId="6EEECC0A"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C &amp; C Marine Combine, Mumbay</w:t>
            </w:r>
          </w:p>
        </w:tc>
        <w:tc>
          <w:tcPr>
            <w:tcW w:w="1601" w:type="dxa"/>
            <w:tcBorders>
              <w:top w:val="nil"/>
              <w:left w:val="single" w:sz="4" w:space="0" w:color="auto"/>
              <w:bottom w:val="nil"/>
              <w:right w:val="single" w:sz="4" w:space="0" w:color="auto"/>
            </w:tcBorders>
            <w:shd w:val="clear" w:color="auto" w:fill="auto"/>
            <w:noWrap/>
            <w:vAlign w:val="bottom"/>
            <w:hideMark/>
          </w:tcPr>
          <w:p w14:paraId="7FC1570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2017</w:t>
            </w:r>
          </w:p>
        </w:tc>
        <w:tc>
          <w:tcPr>
            <w:tcW w:w="1595" w:type="dxa"/>
            <w:tcBorders>
              <w:top w:val="nil"/>
              <w:left w:val="single" w:sz="4" w:space="0" w:color="auto"/>
              <w:bottom w:val="nil"/>
              <w:right w:val="single" w:sz="4" w:space="0" w:color="auto"/>
            </w:tcBorders>
            <w:shd w:val="clear" w:color="auto" w:fill="auto"/>
            <w:noWrap/>
            <w:vAlign w:val="bottom"/>
            <w:hideMark/>
          </w:tcPr>
          <w:p w14:paraId="3734C651" w14:textId="3F0DC64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59" w:type="dxa"/>
            <w:tcBorders>
              <w:top w:val="nil"/>
              <w:left w:val="single" w:sz="4" w:space="0" w:color="auto"/>
              <w:bottom w:val="nil"/>
              <w:right w:val="single" w:sz="4" w:space="0" w:color="auto"/>
            </w:tcBorders>
            <w:shd w:val="clear" w:color="auto" w:fill="auto"/>
            <w:noWrap/>
            <w:vAlign w:val="bottom"/>
            <w:hideMark/>
          </w:tcPr>
          <w:p w14:paraId="7EA8E75D" w14:textId="729410F9"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48</w:t>
            </w:r>
            <w:r w:rsidR="005374DF">
              <w:rPr>
                <w:rFonts w:cs="Calibri"/>
                <w:sz w:val="22"/>
                <w:szCs w:val="22"/>
                <w:lang w:eastAsia="en-GB"/>
              </w:rPr>
              <w:t xml:space="preserve"> </w:t>
            </w:r>
            <w:r w:rsidRPr="00910F82">
              <w:rPr>
                <w:rFonts w:cs="Calibri"/>
                <w:sz w:val="22"/>
                <w:szCs w:val="22"/>
                <w:lang w:eastAsia="en-GB"/>
              </w:rPr>
              <w:t>443</w:t>
            </w:r>
            <w:r w:rsidR="005374DF">
              <w:rPr>
                <w:rFonts w:cs="Calibri"/>
                <w:sz w:val="22"/>
                <w:szCs w:val="22"/>
                <w:lang w:eastAsia="en-GB"/>
              </w:rPr>
              <w:t>,</w:t>
            </w:r>
            <w:r w:rsidRPr="00910F82">
              <w:rPr>
                <w:rFonts w:cs="Calibri"/>
                <w:sz w:val="22"/>
                <w:szCs w:val="22"/>
                <w:lang w:eastAsia="en-GB"/>
              </w:rPr>
              <w:t>95</w:t>
            </w:r>
          </w:p>
        </w:tc>
        <w:tc>
          <w:tcPr>
            <w:tcW w:w="1498" w:type="dxa"/>
            <w:tcBorders>
              <w:top w:val="nil"/>
              <w:left w:val="single" w:sz="4" w:space="0" w:color="auto"/>
              <w:bottom w:val="nil"/>
              <w:right w:val="single" w:sz="4" w:space="0" w:color="auto"/>
            </w:tcBorders>
            <w:shd w:val="clear" w:color="auto" w:fill="auto"/>
            <w:noWrap/>
            <w:vAlign w:val="bottom"/>
            <w:hideMark/>
          </w:tcPr>
          <w:p w14:paraId="30C0E81A" w14:textId="28EAF5E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48</w:t>
            </w:r>
            <w:r w:rsidR="005374DF">
              <w:rPr>
                <w:rFonts w:cs="Calibri"/>
                <w:sz w:val="22"/>
                <w:szCs w:val="22"/>
                <w:lang w:eastAsia="en-GB"/>
              </w:rPr>
              <w:t xml:space="preserve"> </w:t>
            </w:r>
            <w:r w:rsidRPr="00910F82">
              <w:rPr>
                <w:rFonts w:cs="Calibri"/>
                <w:sz w:val="22"/>
                <w:szCs w:val="22"/>
                <w:lang w:eastAsia="en-GB"/>
              </w:rPr>
              <w:t>443</w:t>
            </w:r>
            <w:r w:rsidR="005374DF">
              <w:rPr>
                <w:rFonts w:cs="Calibri"/>
                <w:sz w:val="22"/>
                <w:szCs w:val="22"/>
                <w:lang w:eastAsia="en-GB"/>
              </w:rPr>
              <w:t>,</w:t>
            </w:r>
            <w:r w:rsidRPr="00910F82">
              <w:rPr>
                <w:rFonts w:cs="Calibri"/>
                <w:sz w:val="22"/>
                <w:szCs w:val="22"/>
                <w:lang w:eastAsia="en-GB"/>
              </w:rPr>
              <w:t>95</w:t>
            </w:r>
          </w:p>
        </w:tc>
      </w:tr>
      <w:tr w:rsidR="003C1829" w:rsidRPr="00910F82" w14:paraId="10856F89"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34D86920" w14:textId="1DC1665D" w:rsidR="003C1829" w:rsidRPr="00910F82" w:rsidRDefault="00B45044" w:rsidP="00B35839">
            <w:pPr>
              <w:tabs>
                <w:tab w:val="clear" w:pos="567"/>
                <w:tab w:val="clear" w:pos="1134"/>
                <w:tab w:val="clear" w:pos="1701"/>
                <w:tab w:val="clear" w:pos="2268"/>
                <w:tab w:val="clear" w:pos="2835"/>
                <w:tab w:val="left" w:pos="227"/>
              </w:tabs>
              <w:overflowPunct/>
              <w:autoSpaceDE/>
              <w:autoSpaceDN/>
              <w:adjustRightInd/>
              <w:spacing w:before="0"/>
              <w:ind w:left="227" w:hanging="227"/>
              <w:textAlignment w:val="auto"/>
              <w:rPr>
                <w:rFonts w:cs="Calibri"/>
                <w:sz w:val="22"/>
                <w:szCs w:val="22"/>
                <w:lang w:eastAsia="en-GB"/>
              </w:rPr>
            </w:pPr>
            <w:r>
              <w:rPr>
                <w:rFonts w:cs="Calibri"/>
                <w:sz w:val="22"/>
                <w:szCs w:val="22"/>
                <w:lang w:eastAsia="en-GB"/>
              </w:rPr>
              <w:t>–</w:t>
            </w:r>
            <w:r w:rsidR="00B35839">
              <w:rPr>
                <w:rFonts w:cs="Calibri"/>
                <w:sz w:val="22"/>
                <w:szCs w:val="22"/>
                <w:lang w:eastAsia="en-GB"/>
              </w:rPr>
              <w:tab/>
            </w:r>
            <w:r w:rsidR="003C1829" w:rsidRPr="00910F82">
              <w:rPr>
                <w:rFonts w:cs="Calibri"/>
                <w:sz w:val="22"/>
                <w:szCs w:val="22"/>
                <w:lang w:eastAsia="en-GB"/>
              </w:rPr>
              <w:t xml:space="preserve">Wiley </w:t>
            </w:r>
            <w:proofErr w:type="spellStart"/>
            <w:r w:rsidR="003C1829" w:rsidRPr="00910F82">
              <w:rPr>
                <w:rFonts w:cs="Calibri"/>
                <w:sz w:val="22"/>
                <w:szCs w:val="22"/>
                <w:lang w:eastAsia="en-GB"/>
              </w:rPr>
              <w:t>Rein</w:t>
            </w:r>
            <w:proofErr w:type="spellEnd"/>
            <w:r w:rsidR="003C1829" w:rsidRPr="00910F82">
              <w:rPr>
                <w:rFonts w:cs="Calibri"/>
                <w:sz w:val="22"/>
                <w:szCs w:val="22"/>
                <w:lang w:eastAsia="en-GB"/>
              </w:rPr>
              <w:t xml:space="preserve"> LLP, Washington DC</w:t>
            </w:r>
          </w:p>
        </w:tc>
        <w:tc>
          <w:tcPr>
            <w:tcW w:w="1601" w:type="dxa"/>
            <w:tcBorders>
              <w:top w:val="nil"/>
              <w:left w:val="single" w:sz="4" w:space="0" w:color="auto"/>
              <w:bottom w:val="nil"/>
              <w:right w:val="single" w:sz="4" w:space="0" w:color="auto"/>
            </w:tcBorders>
            <w:shd w:val="clear" w:color="auto" w:fill="auto"/>
            <w:noWrap/>
            <w:vAlign w:val="bottom"/>
            <w:hideMark/>
          </w:tcPr>
          <w:p w14:paraId="6D45D1F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910F82">
              <w:rPr>
                <w:rFonts w:cs="Calibri"/>
                <w:sz w:val="22"/>
                <w:szCs w:val="22"/>
                <w:lang w:eastAsia="en-GB"/>
              </w:rPr>
              <w:t>2020</w:t>
            </w:r>
          </w:p>
        </w:tc>
        <w:tc>
          <w:tcPr>
            <w:tcW w:w="1595" w:type="dxa"/>
            <w:tcBorders>
              <w:top w:val="nil"/>
              <w:left w:val="single" w:sz="4" w:space="0" w:color="auto"/>
              <w:bottom w:val="nil"/>
              <w:right w:val="single" w:sz="4" w:space="0" w:color="auto"/>
            </w:tcBorders>
            <w:shd w:val="clear" w:color="auto" w:fill="auto"/>
            <w:noWrap/>
            <w:vAlign w:val="bottom"/>
            <w:hideMark/>
          </w:tcPr>
          <w:p w14:paraId="2A947BF9" w14:textId="64E1508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59" w:type="dxa"/>
            <w:tcBorders>
              <w:top w:val="nil"/>
              <w:left w:val="single" w:sz="4" w:space="0" w:color="auto"/>
              <w:bottom w:val="nil"/>
              <w:right w:val="single" w:sz="4" w:space="0" w:color="auto"/>
            </w:tcBorders>
            <w:shd w:val="clear" w:color="auto" w:fill="auto"/>
            <w:noWrap/>
            <w:vAlign w:val="bottom"/>
            <w:hideMark/>
          </w:tcPr>
          <w:p w14:paraId="1D64BC87" w14:textId="193A454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530</w:t>
            </w:r>
            <w:r w:rsidR="005374DF">
              <w:rPr>
                <w:rFonts w:cs="Calibri"/>
                <w:sz w:val="22"/>
                <w:szCs w:val="22"/>
                <w:lang w:eastAsia="en-GB"/>
              </w:rPr>
              <w:t>,</w:t>
            </w:r>
            <w:r w:rsidRPr="00910F82">
              <w:rPr>
                <w:rFonts w:cs="Calibri"/>
                <w:sz w:val="22"/>
                <w:szCs w:val="22"/>
                <w:lang w:eastAsia="en-GB"/>
              </w:rPr>
              <w:t>00</w:t>
            </w:r>
          </w:p>
        </w:tc>
        <w:tc>
          <w:tcPr>
            <w:tcW w:w="1498" w:type="dxa"/>
            <w:tcBorders>
              <w:top w:val="nil"/>
              <w:left w:val="single" w:sz="4" w:space="0" w:color="auto"/>
              <w:bottom w:val="nil"/>
              <w:right w:val="single" w:sz="4" w:space="0" w:color="auto"/>
            </w:tcBorders>
            <w:shd w:val="clear" w:color="auto" w:fill="auto"/>
            <w:noWrap/>
            <w:vAlign w:val="bottom"/>
            <w:hideMark/>
          </w:tcPr>
          <w:p w14:paraId="3CA13BF1" w14:textId="31565F8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3</w:t>
            </w:r>
            <w:r w:rsidR="005374DF">
              <w:rPr>
                <w:rFonts w:cs="Calibri"/>
                <w:sz w:val="22"/>
                <w:szCs w:val="22"/>
                <w:lang w:eastAsia="en-GB"/>
              </w:rPr>
              <w:t xml:space="preserve"> </w:t>
            </w:r>
            <w:r w:rsidRPr="00910F82">
              <w:rPr>
                <w:rFonts w:cs="Calibri"/>
                <w:sz w:val="22"/>
                <w:szCs w:val="22"/>
                <w:lang w:eastAsia="en-GB"/>
              </w:rPr>
              <w:t>530</w:t>
            </w:r>
            <w:r w:rsidR="005374DF">
              <w:rPr>
                <w:rFonts w:cs="Calibri"/>
                <w:sz w:val="22"/>
                <w:szCs w:val="22"/>
                <w:lang w:eastAsia="en-GB"/>
              </w:rPr>
              <w:t>,</w:t>
            </w:r>
            <w:r w:rsidRPr="00910F82">
              <w:rPr>
                <w:rFonts w:cs="Calibri"/>
                <w:sz w:val="22"/>
                <w:szCs w:val="22"/>
                <w:lang w:eastAsia="en-GB"/>
              </w:rPr>
              <w:t>00</w:t>
            </w:r>
          </w:p>
        </w:tc>
      </w:tr>
      <w:tr w:rsidR="003C1829" w:rsidRPr="00910F82" w14:paraId="35E2DADB"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6A148C3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1601" w:type="dxa"/>
            <w:tcBorders>
              <w:top w:val="nil"/>
              <w:left w:val="single" w:sz="4" w:space="0" w:color="auto"/>
              <w:bottom w:val="nil"/>
              <w:right w:val="single" w:sz="4" w:space="0" w:color="auto"/>
            </w:tcBorders>
            <w:shd w:val="clear" w:color="auto" w:fill="auto"/>
            <w:noWrap/>
            <w:vAlign w:val="bottom"/>
            <w:hideMark/>
          </w:tcPr>
          <w:p w14:paraId="31543C0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0944B" w14:textId="157C415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0</w:t>
            </w:r>
            <w:r w:rsidR="005374DF">
              <w:rPr>
                <w:rFonts w:cs="Calibri"/>
                <w:sz w:val="22"/>
                <w:szCs w:val="22"/>
                <w:lang w:eastAsia="en-GB"/>
              </w:rPr>
              <w:t>,</w:t>
            </w:r>
            <w:r w:rsidRPr="00910F82">
              <w:rPr>
                <w:rFonts w:cs="Calibri"/>
                <w:sz w:val="22"/>
                <w:szCs w:val="22"/>
                <w:lang w:eastAsia="en-GB"/>
              </w:rPr>
              <w:t>00</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5C55B" w14:textId="5BBC4F10"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51</w:t>
            </w:r>
            <w:r w:rsidR="005374DF">
              <w:rPr>
                <w:rFonts w:cs="Calibri"/>
                <w:sz w:val="22"/>
                <w:szCs w:val="22"/>
                <w:lang w:eastAsia="en-GB"/>
              </w:rPr>
              <w:t xml:space="preserve"> </w:t>
            </w:r>
            <w:r w:rsidRPr="00910F82">
              <w:rPr>
                <w:rFonts w:cs="Calibri"/>
                <w:sz w:val="22"/>
                <w:szCs w:val="22"/>
                <w:lang w:eastAsia="en-GB"/>
              </w:rPr>
              <w:t>973</w:t>
            </w:r>
            <w:r w:rsidR="005374DF">
              <w:rPr>
                <w:rFonts w:cs="Calibri"/>
                <w:sz w:val="22"/>
                <w:szCs w:val="22"/>
                <w:lang w:eastAsia="en-GB"/>
              </w:rPr>
              <w:t>,</w:t>
            </w:r>
            <w:r w:rsidRPr="00910F82">
              <w:rPr>
                <w:rFonts w:cs="Calibri"/>
                <w:sz w:val="22"/>
                <w:szCs w:val="22"/>
                <w:lang w:eastAsia="en-GB"/>
              </w:rPr>
              <w:t>95</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1122C" w14:textId="3341EACE"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51</w:t>
            </w:r>
            <w:r w:rsidR="005374DF">
              <w:rPr>
                <w:rFonts w:cs="Calibri"/>
                <w:sz w:val="22"/>
                <w:szCs w:val="22"/>
                <w:lang w:eastAsia="en-GB"/>
              </w:rPr>
              <w:t xml:space="preserve"> </w:t>
            </w:r>
            <w:r w:rsidRPr="00910F82">
              <w:rPr>
                <w:rFonts w:cs="Calibri"/>
                <w:sz w:val="22"/>
                <w:szCs w:val="22"/>
                <w:lang w:eastAsia="en-GB"/>
              </w:rPr>
              <w:t>973</w:t>
            </w:r>
            <w:r w:rsidR="005374DF">
              <w:rPr>
                <w:rFonts w:cs="Calibri"/>
                <w:sz w:val="22"/>
                <w:szCs w:val="22"/>
                <w:lang w:eastAsia="en-GB"/>
              </w:rPr>
              <w:t>,</w:t>
            </w:r>
            <w:r w:rsidRPr="00910F82">
              <w:rPr>
                <w:rFonts w:cs="Calibri"/>
                <w:sz w:val="22"/>
                <w:szCs w:val="22"/>
                <w:lang w:eastAsia="en-GB"/>
              </w:rPr>
              <w:t>95</w:t>
            </w:r>
          </w:p>
        </w:tc>
      </w:tr>
      <w:tr w:rsidR="007C291B" w:rsidRPr="007C291B" w14:paraId="7091F6C2" w14:textId="77777777" w:rsidTr="007C291B">
        <w:trPr>
          <w:trHeight w:val="20"/>
          <w:jc w:val="center"/>
        </w:trPr>
        <w:tc>
          <w:tcPr>
            <w:tcW w:w="4461" w:type="dxa"/>
            <w:tcBorders>
              <w:top w:val="nil"/>
              <w:left w:val="single" w:sz="4" w:space="0" w:color="auto"/>
              <w:bottom w:val="nil"/>
              <w:right w:val="single" w:sz="4" w:space="0" w:color="auto"/>
            </w:tcBorders>
            <w:shd w:val="clear" w:color="auto" w:fill="auto"/>
            <w:vAlign w:val="bottom"/>
            <w:hideMark/>
          </w:tcPr>
          <w:p w14:paraId="51E3A368" w14:textId="77777777" w:rsidR="007C291B" w:rsidRPr="007C291B" w:rsidRDefault="007C291B" w:rsidP="00594BB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p>
        </w:tc>
        <w:tc>
          <w:tcPr>
            <w:tcW w:w="1601" w:type="dxa"/>
            <w:tcBorders>
              <w:top w:val="nil"/>
              <w:left w:val="single" w:sz="4" w:space="0" w:color="auto"/>
              <w:bottom w:val="nil"/>
              <w:right w:val="single" w:sz="4" w:space="0" w:color="auto"/>
            </w:tcBorders>
            <w:shd w:val="clear" w:color="auto" w:fill="auto"/>
            <w:noWrap/>
            <w:vAlign w:val="bottom"/>
            <w:hideMark/>
          </w:tcPr>
          <w:p w14:paraId="2500B30F" w14:textId="77777777" w:rsidR="007C291B" w:rsidRPr="007C291B" w:rsidRDefault="007C291B" w:rsidP="00594BB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21DF8" w14:textId="77777777" w:rsidR="007C291B" w:rsidRPr="007C291B" w:rsidRDefault="007C291B" w:rsidP="007C291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46C90" w14:textId="77777777" w:rsidR="007C291B" w:rsidRPr="007C291B" w:rsidRDefault="007C291B" w:rsidP="007C291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5B65D" w14:textId="77777777" w:rsidR="007C291B" w:rsidRPr="007C291B" w:rsidRDefault="007C291B" w:rsidP="007C291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p>
        </w:tc>
      </w:tr>
      <w:tr w:rsidR="003C1829" w:rsidRPr="00910F82" w14:paraId="488DD987" w14:textId="77777777" w:rsidTr="005374DF">
        <w:trPr>
          <w:trHeight w:val="288"/>
          <w:jc w:val="center"/>
        </w:trPr>
        <w:tc>
          <w:tcPr>
            <w:tcW w:w="4461" w:type="dxa"/>
            <w:tcBorders>
              <w:top w:val="nil"/>
              <w:left w:val="single" w:sz="4" w:space="0" w:color="auto"/>
              <w:bottom w:val="nil"/>
              <w:right w:val="single" w:sz="4" w:space="0" w:color="auto"/>
            </w:tcBorders>
            <w:shd w:val="clear" w:color="auto" w:fill="auto"/>
            <w:vAlign w:val="bottom"/>
            <w:hideMark/>
          </w:tcPr>
          <w:p w14:paraId="5AF2D83A" w14:textId="46093F6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910F82">
              <w:rPr>
                <w:rFonts w:cs="Calibri"/>
                <w:b/>
                <w:bCs/>
                <w:sz w:val="22"/>
                <w:szCs w:val="22"/>
                <w:lang w:eastAsia="en-GB"/>
              </w:rPr>
              <w:t>D</w:t>
            </w:r>
            <w:r w:rsidR="00B35839">
              <w:rPr>
                <w:rFonts w:cs="Calibri"/>
                <w:b/>
                <w:bCs/>
                <w:sz w:val="22"/>
                <w:szCs w:val="22"/>
                <w:lang w:eastAsia="en-GB"/>
              </w:rPr>
              <w:t> </w:t>
            </w:r>
            <w:r>
              <w:rPr>
                <w:rFonts w:cs="Calibri"/>
                <w:b/>
                <w:bCs/>
                <w:sz w:val="22"/>
                <w:szCs w:val="22"/>
                <w:lang w:eastAsia="en-GB"/>
              </w:rPr>
              <w:t> </w:t>
            </w:r>
            <w:r w:rsidRPr="00DB6DF2">
              <w:rPr>
                <w:rFonts w:cs="Calibri"/>
                <w:b/>
                <w:bCs/>
                <w:sz w:val="22"/>
                <w:szCs w:val="22"/>
                <w:lang w:eastAsia="en-GB"/>
              </w:rPr>
              <w:t>Otros deudores diversos</w:t>
            </w:r>
            <w:r w:rsidRPr="00B35839">
              <w:rPr>
                <w:rFonts w:cs="Calibri"/>
                <w:sz w:val="22"/>
                <w:szCs w:val="22"/>
                <w:lang w:eastAsia="en-GB"/>
              </w:rPr>
              <w:t>*</w:t>
            </w:r>
          </w:p>
        </w:tc>
        <w:tc>
          <w:tcPr>
            <w:tcW w:w="1601" w:type="dxa"/>
            <w:tcBorders>
              <w:top w:val="nil"/>
              <w:left w:val="single" w:sz="4" w:space="0" w:color="auto"/>
              <w:bottom w:val="nil"/>
              <w:right w:val="single" w:sz="4" w:space="0" w:color="auto"/>
            </w:tcBorders>
            <w:shd w:val="clear" w:color="auto" w:fill="auto"/>
            <w:noWrap/>
            <w:vAlign w:val="bottom"/>
            <w:hideMark/>
          </w:tcPr>
          <w:p w14:paraId="315E0CA7"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00182582" w14:textId="729F75C3"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42</w:t>
            </w:r>
            <w:r w:rsidR="005374DF">
              <w:rPr>
                <w:rFonts w:cs="Calibri"/>
                <w:sz w:val="22"/>
                <w:szCs w:val="22"/>
                <w:lang w:eastAsia="en-GB"/>
              </w:rPr>
              <w:t xml:space="preserve"> </w:t>
            </w:r>
            <w:r w:rsidRPr="00910F82">
              <w:rPr>
                <w:rFonts w:cs="Calibri"/>
                <w:sz w:val="22"/>
                <w:szCs w:val="22"/>
                <w:lang w:eastAsia="en-GB"/>
              </w:rPr>
              <w:t>606</w:t>
            </w:r>
            <w:r w:rsidR="005374DF">
              <w:rPr>
                <w:rFonts w:cs="Calibri"/>
                <w:sz w:val="22"/>
                <w:szCs w:val="22"/>
                <w:lang w:eastAsia="en-GB"/>
              </w:rPr>
              <w:t>,</w:t>
            </w:r>
            <w:r w:rsidRPr="00910F82">
              <w:rPr>
                <w:rFonts w:cs="Calibri"/>
                <w:sz w:val="22"/>
                <w:szCs w:val="22"/>
                <w:lang w:eastAsia="en-GB"/>
              </w:rPr>
              <w:t>62</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3963A09A" w14:textId="4101E596"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1</w:t>
            </w:r>
            <w:r w:rsidR="005374DF">
              <w:rPr>
                <w:rFonts w:cs="Calibri"/>
                <w:sz w:val="22"/>
                <w:szCs w:val="22"/>
                <w:lang w:eastAsia="en-GB"/>
              </w:rPr>
              <w:t xml:space="preserve"> </w:t>
            </w:r>
            <w:r w:rsidRPr="00910F82">
              <w:rPr>
                <w:rFonts w:cs="Calibri"/>
                <w:sz w:val="22"/>
                <w:szCs w:val="22"/>
                <w:lang w:eastAsia="en-GB"/>
              </w:rPr>
              <w:t>384</w:t>
            </w:r>
            <w:r w:rsidR="005374DF">
              <w:rPr>
                <w:rFonts w:cs="Calibri"/>
                <w:sz w:val="22"/>
                <w:szCs w:val="22"/>
                <w:lang w:eastAsia="en-GB"/>
              </w:rPr>
              <w:t>,</w:t>
            </w:r>
            <w:r w:rsidRPr="00910F82">
              <w:rPr>
                <w:rFonts w:cs="Calibri"/>
                <w:sz w:val="22"/>
                <w:szCs w:val="22"/>
                <w:lang w:eastAsia="en-GB"/>
              </w:rPr>
              <w:t>33</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E150C83" w14:textId="00008A8C"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910F82">
              <w:rPr>
                <w:rFonts w:cs="Calibri"/>
                <w:sz w:val="22"/>
                <w:szCs w:val="22"/>
                <w:lang w:eastAsia="en-GB"/>
              </w:rPr>
              <w:t>43</w:t>
            </w:r>
            <w:r w:rsidR="005374DF">
              <w:rPr>
                <w:rFonts w:cs="Calibri"/>
                <w:sz w:val="22"/>
                <w:szCs w:val="22"/>
                <w:lang w:eastAsia="en-GB"/>
              </w:rPr>
              <w:t xml:space="preserve"> </w:t>
            </w:r>
            <w:r w:rsidRPr="00910F82">
              <w:rPr>
                <w:rFonts w:cs="Calibri"/>
                <w:sz w:val="22"/>
                <w:szCs w:val="22"/>
                <w:lang w:eastAsia="en-GB"/>
              </w:rPr>
              <w:t>990</w:t>
            </w:r>
            <w:r w:rsidR="005374DF">
              <w:rPr>
                <w:rFonts w:cs="Calibri"/>
                <w:sz w:val="22"/>
                <w:szCs w:val="22"/>
                <w:lang w:eastAsia="en-GB"/>
              </w:rPr>
              <w:t>,</w:t>
            </w:r>
            <w:r w:rsidRPr="00910F82">
              <w:rPr>
                <w:rFonts w:cs="Calibri"/>
                <w:sz w:val="22"/>
                <w:szCs w:val="22"/>
                <w:lang w:eastAsia="en-GB"/>
              </w:rPr>
              <w:t>95</w:t>
            </w:r>
          </w:p>
        </w:tc>
      </w:tr>
      <w:tr w:rsidR="003C1829" w:rsidRPr="00910F82" w14:paraId="0B217651" w14:textId="77777777" w:rsidTr="00006F16">
        <w:trPr>
          <w:trHeight w:val="20"/>
          <w:jc w:val="center"/>
        </w:trPr>
        <w:tc>
          <w:tcPr>
            <w:tcW w:w="4461" w:type="dxa"/>
            <w:tcBorders>
              <w:top w:val="nil"/>
              <w:left w:val="single" w:sz="4" w:space="0" w:color="auto"/>
              <w:bottom w:val="single" w:sz="4" w:space="0" w:color="auto"/>
              <w:right w:val="single" w:sz="4" w:space="0" w:color="auto"/>
            </w:tcBorders>
            <w:shd w:val="clear" w:color="auto" w:fill="auto"/>
            <w:noWrap/>
            <w:vAlign w:val="bottom"/>
            <w:hideMark/>
          </w:tcPr>
          <w:p w14:paraId="04DEE504"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1601" w:type="dxa"/>
            <w:tcBorders>
              <w:top w:val="nil"/>
              <w:left w:val="single" w:sz="4" w:space="0" w:color="auto"/>
              <w:bottom w:val="single" w:sz="4" w:space="0" w:color="auto"/>
              <w:right w:val="single" w:sz="4" w:space="0" w:color="auto"/>
            </w:tcBorders>
            <w:shd w:val="clear" w:color="auto" w:fill="auto"/>
            <w:noWrap/>
            <w:vAlign w:val="bottom"/>
            <w:hideMark/>
          </w:tcPr>
          <w:p w14:paraId="76047D2D"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543266E"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C25FFD6"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78D47F38" w14:textId="77777777" w:rsidR="003C1829" w:rsidRPr="00910F82" w:rsidRDefault="003C1829" w:rsidP="005374DF">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3C1829" w:rsidRPr="00910F82" w14:paraId="2FBE640B" w14:textId="77777777" w:rsidTr="00006F16">
        <w:trPr>
          <w:trHeight w:val="20"/>
          <w:jc w:val="center"/>
        </w:trPr>
        <w:tc>
          <w:tcPr>
            <w:tcW w:w="44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C4B55A" w14:textId="77777777" w:rsidR="003C1829" w:rsidRPr="00910F82" w:rsidRDefault="003C1829" w:rsidP="00006F16">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eastAsia="en-GB"/>
              </w:rPr>
            </w:pPr>
            <w:r w:rsidRPr="00910F82">
              <w:rPr>
                <w:rFonts w:cs="Calibri"/>
                <w:b/>
                <w:bCs/>
                <w:sz w:val="22"/>
                <w:szCs w:val="22"/>
                <w:lang w:eastAsia="en-GB"/>
              </w:rPr>
              <w:t>Total a 31.12.2021</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E12D1" w14:textId="77777777" w:rsidR="003C1829" w:rsidRPr="00910F82" w:rsidRDefault="003C1829" w:rsidP="00006F16">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eastAsia="en-GB"/>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49C96" w14:textId="5327A886" w:rsidR="003C1829" w:rsidRPr="00910F82" w:rsidRDefault="003C1829" w:rsidP="00006F16">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sz w:val="22"/>
                <w:szCs w:val="22"/>
                <w:lang w:eastAsia="en-GB"/>
              </w:rPr>
            </w:pPr>
            <w:r w:rsidRPr="00910F82">
              <w:rPr>
                <w:rFonts w:cs="Calibri"/>
                <w:sz w:val="22"/>
                <w:szCs w:val="22"/>
                <w:lang w:eastAsia="en-GB"/>
              </w:rPr>
              <w:t>19</w:t>
            </w:r>
            <w:r w:rsidR="005374DF">
              <w:rPr>
                <w:rFonts w:cs="Calibri"/>
                <w:sz w:val="22"/>
                <w:szCs w:val="22"/>
                <w:lang w:eastAsia="en-GB"/>
              </w:rPr>
              <w:t xml:space="preserve"> </w:t>
            </w:r>
            <w:r w:rsidRPr="00910F82">
              <w:rPr>
                <w:rFonts w:cs="Calibri"/>
                <w:sz w:val="22"/>
                <w:szCs w:val="22"/>
                <w:lang w:eastAsia="en-GB"/>
              </w:rPr>
              <w:t>911</w:t>
            </w:r>
            <w:r w:rsidR="005374DF">
              <w:rPr>
                <w:rFonts w:cs="Calibri"/>
                <w:sz w:val="22"/>
                <w:szCs w:val="22"/>
                <w:lang w:eastAsia="en-GB"/>
              </w:rPr>
              <w:t xml:space="preserve"> </w:t>
            </w:r>
            <w:r w:rsidRPr="00910F82">
              <w:rPr>
                <w:rFonts w:cs="Calibri"/>
                <w:sz w:val="22"/>
                <w:szCs w:val="22"/>
                <w:lang w:eastAsia="en-GB"/>
              </w:rPr>
              <w:t>786</w:t>
            </w:r>
            <w:r w:rsidR="005374DF">
              <w:rPr>
                <w:rFonts w:cs="Calibri"/>
                <w:sz w:val="22"/>
                <w:szCs w:val="22"/>
                <w:lang w:eastAsia="en-GB"/>
              </w:rPr>
              <w:t>,</w:t>
            </w:r>
            <w:r w:rsidRPr="00910F82">
              <w:rPr>
                <w:rFonts w:cs="Calibri"/>
                <w:sz w:val="22"/>
                <w:szCs w:val="22"/>
                <w:lang w:eastAsia="en-GB"/>
              </w:rPr>
              <w:t>22</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81D55" w14:textId="442E4BA0" w:rsidR="003C1829" w:rsidRPr="00910F82" w:rsidRDefault="003C1829" w:rsidP="00006F16">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sz w:val="22"/>
                <w:szCs w:val="22"/>
                <w:lang w:eastAsia="en-GB"/>
              </w:rPr>
            </w:pPr>
            <w:r w:rsidRPr="00910F82">
              <w:rPr>
                <w:rFonts w:cs="Calibri"/>
                <w:sz w:val="22"/>
                <w:szCs w:val="22"/>
                <w:lang w:eastAsia="en-GB"/>
              </w:rPr>
              <w:t>99</w:t>
            </w:r>
            <w:r w:rsidR="005374DF">
              <w:rPr>
                <w:rFonts w:cs="Calibri"/>
                <w:sz w:val="22"/>
                <w:szCs w:val="22"/>
                <w:lang w:eastAsia="en-GB"/>
              </w:rPr>
              <w:t xml:space="preserve"> </w:t>
            </w:r>
            <w:r w:rsidRPr="00910F82">
              <w:rPr>
                <w:rFonts w:cs="Calibri"/>
                <w:sz w:val="22"/>
                <w:szCs w:val="22"/>
                <w:lang w:eastAsia="en-GB"/>
              </w:rPr>
              <w:t>721</w:t>
            </w:r>
            <w:r w:rsidR="005374DF">
              <w:rPr>
                <w:rFonts w:cs="Calibri"/>
                <w:sz w:val="22"/>
                <w:szCs w:val="22"/>
                <w:lang w:eastAsia="en-GB"/>
              </w:rPr>
              <w:t>,</w:t>
            </w:r>
            <w:r w:rsidRPr="00910F82">
              <w:rPr>
                <w:rFonts w:cs="Calibri"/>
                <w:sz w:val="22"/>
                <w:szCs w:val="22"/>
                <w:lang w:eastAsia="en-GB"/>
              </w:rPr>
              <w:t>83</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9FCA6" w14:textId="181570FE" w:rsidR="003C1829" w:rsidRPr="00910F82" w:rsidRDefault="003C1829" w:rsidP="00006F16">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sz w:val="22"/>
                <w:szCs w:val="22"/>
                <w:lang w:eastAsia="en-GB"/>
              </w:rPr>
            </w:pPr>
            <w:r w:rsidRPr="00910F82">
              <w:rPr>
                <w:rFonts w:cs="Calibri"/>
                <w:sz w:val="22"/>
                <w:szCs w:val="22"/>
                <w:lang w:eastAsia="en-GB"/>
              </w:rPr>
              <w:t>20</w:t>
            </w:r>
            <w:r w:rsidR="005374DF">
              <w:rPr>
                <w:rFonts w:cs="Calibri"/>
                <w:sz w:val="22"/>
                <w:szCs w:val="22"/>
                <w:lang w:eastAsia="en-GB"/>
              </w:rPr>
              <w:t xml:space="preserve"> </w:t>
            </w:r>
            <w:r w:rsidRPr="00910F82">
              <w:rPr>
                <w:rFonts w:cs="Calibri"/>
                <w:sz w:val="22"/>
                <w:szCs w:val="22"/>
                <w:lang w:eastAsia="en-GB"/>
              </w:rPr>
              <w:t>011</w:t>
            </w:r>
            <w:r w:rsidR="005374DF">
              <w:rPr>
                <w:rFonts w:cs="Calibri"/>
                <w:sz w:val="22"/>
                <w:szCs w:val="22"/>
                <w:lang w:eastAsia="en-GB"/>
              </w:rPr>
              <w:t xml:space="preserve"> </w:t>
            </w:r>
            <w:r w:rsidRPr="00910F82">
              <w:rPr>
                <w:rFonts w:cs="Calibri"/>
                <w:sz w:val="22"/>
                <w:szCs w:val="22"/>
                <w:lang w:eastAsia="en-GB"/>
              </w:rPr>
              <w:t>508</w:t>
            </w:r>
            <w:r w:rsidR="005374DF">
              <w:rPr>
                <w:rFonts w:cs="Calibri"/>
                <w:sz w:val="22"/>
                <w:szCs w:val="22"/>
                <w:lang w:eastAsia="en-GB"/>
              </w:rPr>
              <w:t>,</w:t>
            </w:r>
            <w:r w:rsidRPr="00910F82">
              <w:rPr>
                <w:rFonts w:cs="Calibri"/>
                <w:sz w:val="22"/>
                <w:szCs w:val="22"/>
                <w:lang w:eastAsia="en-GB"/>
              </w:rPr>
              <w:t>05</w:t>
            </w:r>
          </w:p>
        </w:tc>
      </w:tr>
      <w:tr w:rsidR="003C1829" w:rsidRPr="00B04ABF" w14:paraId="3A62BB0B" w14:textId="77777777" w:rsidTr="005374DF">
        <w:trPr>
          <w:trHeight w:val="210"/>
          <w:jc w:val="center"/>
        </w:trPr>
        <w:tc>
          <w:tcPr>
            <w:tcW w:w="10614" w:type="dxa"/>
            <w:gridSpan w:val="5"/>
            <w:tcBorders>
              <w:top w:val="nil"/>
              <w:left w:val="nil"/>
              <w:bottom w:val="nil"/>
              <w:right w:val="nil"/>
            </w:tcBorders>
            <w:shd w:val="clear" w:color="auto" w:fill="auto"/>
            <w:noWrap/>
            <w:vAlign w:val="bottom"/>
            <w:hideMark/>
          </w:tcPr>
          <w:p w14:paraId="3610B7AA" w14:textId="26A99C9A" w:rsidR="003C1829" w:rsidRPr="00B35839" w:rsidRDefault="003C1829" w:rsidP="00DC72DC">
            <w:pPr>
              <w:tabs>
                <w:tab w:val="left" w:pos="227"/>
              </w:tabs>
              <w:ind w:left="114" w:hanging="227"/>
              <w:rPr>
                <w:rFonts w:cs="Calibri"/>
                <w:sz w:val="22"/>
                <w:szCs w:val="22"/>
                <w:lang w:eastAsia="en-GB"/>
              </w:rPr>
            </w:pPr>
            <w:r w:rsidRPr="00B35839">
              <w:rPr>
                <w:rFonts w:cs="Calibri"/>
                <w:sz w:val="22"/>
                <w:szCs w:val="22"/>
                <w:lang w:eastAsia="en-GB"/>
              </w:rPr>
              <w:t>*</w:t>
            </w:r>
            <w:r w:rsidR="00DC72DC">
              <w:rPr>
                <w:rFonts w:cs="Calibri"/>
                <w:sz w:val="22"/>
                <w:szCs w:val="22"/>
                <w:lang w:eastAsia="en-GB"/>
              </w:rPr>
              <w:tab/>
            </w:r>
            <w:r w:rsidRPr="00B35839">
              <w:rPr>
                <w:rFonts w:cs="Calibri"/>
                <w:sz w:val="22"/>
                <w:szCs w:val="22"/>
                <w:lang w:eastAsia="en-GB"/>
              </w:rPr>
              <w:t>Comprende los deudores cuya deuda es inferior a 5</w:t>
            </w:r>
            <w:r w:rsidR="003F7F90" w:rsidRPr="00B35839">
              <w:rPr>
                <w:rFonts w:cs="Calibri"/>
                <w:sz w:val="22"/>
                <w:szCs w:val="22"/>
                <w:lang w:eastAsia="en-GB"/>
              </w:rPr>
              <w:t> </w:t>
            </w:r>
            <w:r w:rsidRPr="00B35839">
              <w:rPr>
                <w:rFonts w:cs="Calibri"/>
                <w:sz w:val="22"/>
                <w:szCs w:val="22"/>
                <w:lang w:eastAsia="en-GB"/>
              </w:rPr>
              <w:t>000</w:t>
            </w:r>
            <w:r w:rsidR="003F7F90" w:rsidRPr="00B35839">
              <w:rPr>
                <w:rFonts w:cs="Calibri"/>
                <w:sz w:val="22"/>
                <w:szCs w:val="22"/>
                <w:lang w:eastAsia="en-GB"/>
              </w:rPr>
              <w:t> </w:t>
            </w:r>
            <w:r w:rsidRPr="00B35839">
              <w:rPr>
                <w:rFonts w:cs="Calibri"/>
                <w:sz w:val="22"/>
                <w:szCs w:val="22"/>
                <w:lang w:eastAsia="en-GB"/>
              </w:rPr>
              <w:t>CHF para los Estados Miembros de la Unión y a</w:t>
            </w:r>
            <w:r w:rsidR="00DC72DC">
              <w:rPr>
                <w:rFonts w:cs="Calibri"/>
                <w:sz w:val="22"/>
                <w:szCs w:val="22"/>
                <w:lang w:eastAsia="en-GB"/>
              </w:rPr>
              <w:t xml:space="preserve"> </w:t>
            </w:r>
            <w:r w:rsidRPr="00B35839">
              <w:rPr>
                <w:rFonts w:cs="Calibri"/>
                <w:sz w:val="22"/>
                <w:szCs w:val="22"/>
                <w:lang w:eastAsia="en-GB"/>
              </w:rPr>
              <w:t>2 000 CHF para los Miembros de Sector</w:t>
            </w:r>
            <w:r w:rsidR="00E92EA6">
              <w:rPr>
                <w:rFonts w:cs="Calibri"/>
                <w:sz w:val="22"/>
                <w:szCs w:val="22"/>
                <w:lang w:eastAsia="en-GB"/>
              </w:rPr>
              <w:t>,</w:t>
            </w:r>
            <w:r w:rsidRPr="00B35839">
              <w:rPr>
                <w:rFonts w:cs="Calibri"/>
                <w:sz w:val="22"/>
                <w:szCs w:val="22"/>
                <w:lang w:eastAsia="en-GB"/>
              </w:rPr>
              <w:t xml:space="preserve"> otras entidades</w:t>
            </w:r>
            <w:r w:rsidR="00E92EA6">
              <w:rPr>
                <w:rFonts w:cs="Calibri"/>
                <w:sz w:val="22"/>
                <w:szCs w:val="22"/>
                <w:lang w:eastAsia="en-GB"/>
              </w:rPr>
              <w:t xml:space="preserve"> </w:t>
            </w:r>
            <w:proofErr w:type="spellStart"/>
            <w:r w:rsidR="00E92EA6">
              <w:rPr>
                <w:rFonts w:cs="Calibri"/>
                <w:sz w:val="22"/>
                <w:szCs w:val="22"/>
                <w:lang w:eastAsia="en-GB"/>
              </w:rPr>
              <w:t>o</w:t>
            </w:r>
            <w:proofErr w:type="spellEnd"/>
            <w:r w:rsidRPr="00B35839">
              <w:rPr>
                <w:rFonts w:cs="Calibri"/>
                <w:sz w:val="22"/>
                <w:szCs w:val="22"/>
                <w:lang w:eastAsia="en-GB"/>
              </w:rPr>
              <w:t xml:space="preserve"> organizaciones y otros deudores.</w:t>
            </w:r>
          </w:p>
        </w:tc>
      </w:tr>
      <w:bookmarkEnd w:id="1601"/>
    </w:tbl>
    <w:p w14:paraId="4261B484" w14:textId="1E5A07AB" w:rsidR="005374DF" w:rsidRDefault="005374DF" w:rsidP="006E3AF7">
      <w:r>
        <w:br w:type="page"/>
      </w:r>
    </w:p>
    <w:tbl>
      <w:tblPr>
        <w:tblW w:w="9880" w:type="dxa"/>
        <w:jc w:val="center"/>
        <w:tblLook w:val="04A0" w:firstRow="1" w:lastRow="0" w:firstColumn="1" w:lastColumn="0" w:noHBand="0" w:noVBand="1"/>
      </w:tblPr>
      <w:tblGrid>
        <w:gridCol w:w="2901"/>
        <w:gridCol w:w="4199"/>
        <w:gridCol w:w="1142"/>
        <w:gridCol w:w="1638"/>
      </w:tblGrid>
      <w:tr w:rsidR="005374DF" w:rsidRPr="00171093" w14:paraId="2FC0FBFC" w14:textId="77777777" w:rsidTr="005374DF">
        <w:trPr>
          <w:trHeight w:val="690"/>
          <w:jc w:val="center"/>
        </w:trPr>
        <w:tc>
          <w:tcPr>
            <w:tcW w:w="988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9B78048" w14:textId="337A70FA" w:rsidR="005374DF" w:rsidRPr="00171093" w:rsidRDefault="005374DF" w:rsidP="0088563B">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szCs w:val="24"/>
                <w:lang w:val="en-US"/>
              </w:rPr>
            </w:pPr>
            <w:r>
              <w:lastRenderedPageBreak/>
              <w:br w:type="page"/>
            </w:r>
            <w:r w:rsidRPr="00B74216">
              <w:rPr>
                <w:rFonts w:cs="Calibri"/>
                <w:b/>
                <w:bCs/>
                <w:szCs w:val="24"/>
              </w:rPr>
              <w:t xml:space="preserve">IMPORTES ADEUDADOS CON RESPECTO A FACTURAS EXPEDIDAS </w:t>
            </w:r>
            <w:r w:rsidRPr="00B74216">
              <w:rPr>
                <w:rFonts w:cs="Calibri"/>
                <w:b/>
                <w:bCs/>
                <w:szCs w:val="24"/>
              </w:rPr>
              <w:br/>
              <w:t>POR NOTIFICACIONES DE REDES DE SATÉLITES</w:t>
            </w:r>
          </w:p>
        </w:tc>
      </w:tr>
      <w:tr w:rsidR="005374DF" w:rsidRPr="00171093" w14:paraId="1A9BFC0B" w14:textId="77777777" w:rsidTr="005374DF">
        <w:trPr>
          <w:trHeight w:val="150"/>
          <w:jc w:val="center"/>
        </w:trPr>
        <w:tc>
          <w:tcPr>
            <w:tcW w:w="2901" w:type="dxa"/>
            <w:tcBorders>
              <w:top w:val="nil"/>
              <w:left w:val="single" w:sz="4" w:space="0" w:color="auto"/>
              <w:bottom w:val="nil"/>
              <w:right w:val="single" w:sz="4" w:space="0" w:color="auto"/>
            </w:tcBorders>
            <w:shd w:val="clear" w:color="auto" w:fill="auto"/>
            <w:noWrap/>
            <w:vAlign w:val="bottom"/>
            <w:hideMark/>
          </w:tcPr>
          <w:p w14:paraId="198FC45F"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4199" w:type="dxa"/>
            <w:tcBorders>
              <w:top w:val="nil"/>
              <w:left w:val="nil"/>
              <w:bottom w:val="nil"/>
              <w:right w:val="single" w:sz="4" w:space="0" w:color="auto"/>
            </w:tcBorders>
            <w:shd w:val="clear" w:color="auto" w:fill="auto"/>
            <w:noWrap/>
            <w:vAlign w:val="bottom"/>
            <w:hideMark/>
          </w:tcPr>
          <w:p w14:paraId="3B6D317A"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142" w:type="dxa"/>
            <w:tcBorders>
              <w:top w:val="nil"/>
              <w:left w:val="nil"/>
              <w:bottom w:val="nil"/>
              <w:right w:val="single" w:sz="4" w:space="0" w:color="auto"/>
            </w:tcBorders>
            <w:shd w:val="clear" w:color="auto" w:fill="auto"/>
            <w:noWrap/>
            <w:vAlign w:val="bottom"/>
            <w:hideMark/>
          </w:tcPr>
          <w:p w14:paraId="670FDB4D"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638" w:type="dxa"/>
            <w:tcBorders>
              <w:top w:val="nil"/>
              <w:left w:val="nil"/>
              <w:bottom w:val="nil"/>
              <w:right w:val="single" w:sz="4" w:space="0" w:color="auto"/>
            </w:tcBorders>
            <w:shd w:val="clear" w:color="auto" w:fill="auto"/>
            <w:noWrap/>
            <w:vAlign w:val="bottom"/>
            <w:hideMark/>
          </w:tcPr>
          <w:p w14:paraId="665D0BD6"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r>
      <w:tr w:rsidR="005374DF" w:rsidRPr="00171093" w14:paraId="07DF4615" w14:textId="77777777" w:rsidTr="005374DF">
        <w:trPr>
          <w:trHeight w:val="20"/>
          <w:jc w:val="center"/>
        </w:trPr>
        <w:tc>
          <w:tcPr>
            <w:tcW w:w="2901" w:type="dxa"/>
            <w:tcBorders>
              <w:top w:val="nil"/>
              <w:left w:val="single" w:sz="4" w:space="0" w:color="auto"/>
              <w:bottom w:val="single" w:sz="4" w:space="0" w:color="auto"/>
              <w:right w:val="single" w:sz="4" w:space="0" w:color="auto"/>
            </w:tcBorders>
            <w:shd w:val="clear" w:color="auto" w:fill="auto"/>
            <w:noWrap/>
            <w:vAlign w:val="center"/>
            <w:hideMark/>
          </w:tcPr>
          <w:p w14:paraId="6D20E9AA"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val="en-US"/>
              </w:rPr>
            </w:pPr>
            <w:r w:rsidRPr="00293240">
              <w:rPr>
                <w:b/>
                <w:bCs/>
                <w:sz w:val="22"/>
                <w:szCs w:val="22"/>
                <w:lang w:eastAsia="zh-CN"/>
              </w:rPr>
              <w:t>Administración notificante</w:t>
            </w:r>
          </w:p>
        </w:tc>
        <w:tc>
          <w:tcPr>
            <w:tcW w:w="4199" w:type="dxa"/>
            <w:tcBorders>
              <w:top w:val="nil"/>
              <w:left w:val="nil"/>
              <w:bottom w:val="single" w:sz="4" w:space="0" w:color="auto"/>
              <w:right w:val="single" w:sz="4" w:space="0" w:color="auto"/>
            </w:tcBorders>
            <w:shd w:val="clear" w:color="auto" w:fill="auto"/>
            <w:noWrap/>
            <w:vAlign w:val="center"/>
            <w:hideMark/>
          </w:tcPr>
          <w:p w14:paraId="22B11D64"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val="en-US"/>
              </w:rPr>
            </w:pPr>
            <w:r w:rsidRPr="00293240">
              <w:rPr>
                <w:b/>
                <w:bCs/>
                <w:sz w:val="22"/>
                <w:szCs w:val="22"/>
                <w:lang w:eastAsia="zh-CN"/>
              </w:rPr>
              <w:t>Entidades de explotación</w:t>
            </w:r>
          </w:p>
        </w:tc>
        <w:tc>
          <w:tcPr>
            <w:tcW w:w="1142" w:type="dxa"/>
            <w:tcBorders>
              <w:top w:val="nil"/>
              <w:left w:val="nil"/>
              <w:bottom w:val="single" w:sz="4" w:space="0" w:color="auto"/>
              <w:right w:val="single" w:sz="4" w:space="0" w:color="auto"/>
            </w:tcBorders>
            <w:shd w:val="clear" w:color="auto" w:fill="auto"/>
            <w:noWrap/>
            <w:vAlign w:val="center"/>
            <w:hideMark/>
          </w:tcPr>
          <w:p w14:paraId="7FC137E7"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val="en-US"/>
              </w:rPr>
            </w:pPr>
            <w:r w:rsidRPr="00293240">
              <w:rPr>
                <w:b/>
                <w:bCs/>
                <w:sz w:val="22"/>
                <w:szCs w:val="22"/>
                <w:lang w:eastAsia="zh-CN"/>
              </w:rPr>
              <w:t>Año</w:t>
            </w:r>
          </w:p>
        </w:tc>
        <w:tc>
          <w:tcPr>
            <w:tcW w:w="1638" w:type="dxa"/>
            <w:tcBorders>
              <w:top w:val="nil"/>
              <w:left w:val="nil"/>
              <w:bottom w:val="single" w:sz="4" w:space="0" w:color="auto"/>
              <w:right w:val="single" w:sz="4" w:space="0" w:color="auto"/>
            </w:tcBorders>
            <w:shd w:val="clear" w:color="auto" w:fill="auto"/>
            <w:vAlign w:val="center"/>
            <w:hideMark/>
          </w:tcPr>
          <w:p w14:paraId="328A8A10"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val="en-US"/>
              </w:rPr>
            </w:pPr>
            <w:r w:rsidRPr="00293240">
              <w:rPr>
                <w:b/>
                <w:bCs/>
                <w:sz w:val="22"/>
                <w:szCs w:val="22"/>
                <w:lang w:eastAsia="zh-CN"/>
              </w:rPr>
              <w:t>Importe adeudado</w:t>
            </w:r>
            <w:r>
              <w:rPr>
                <w:b/>
                <w:bCs/>
                <w:sz w:val="22"/>
                <w:szCs w:val="22"/>
                <w:lang w:eastAsia="zh-CN"/>
              </w:rPr>
              <w:br/>
            </w:r>
            <w:r w:rsidRPr="00293240">
              <w:rPr>
                <w:b/>
                <w:bCs/>
                <w:sz w:val="22"/>
                <w:szCs w:val="22"/>
                <w:lang w:eastAsia="zh-CN"/>
              </w:rPr>
              <w:t>en CHF</w:t>
            </w:r>
          </w:p>
        </w:tc>
      </w:tr>
      <w:tr w:rsidR="005374DF" w:rsidRPr="00171093" w14:paraId="6661D30A" w14:textId="77777777" w:rsidTr="00006F16">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1B9044EF"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sz w:val="22"/>
                <w:szCs w:val="22"/>
                <w:lang w:val="en-US"/>
              </w:rPr>
            </w:pPr>
            <w:r w:rsidRPr="00171093">
              <w:rPr>
                <w:rFonts w:cs="Calibri"/>
                <w:b/>
                <w:bCs/>
                <w:sz w:val="22"/>
                <w:szCs w:val="22"/>
                <w:lang w:val="en-US"/>
              </w:rPr>
              <w:t>China</w:t>
            </w:r>
          </w:p>
        </w:tc>
        <w:tc>
          <w:tcPr>
            <w:tcW w:w="4199" w:type="dxa"/>
            <w:tcBorders>
              <w:top w:val="nil"/>
              <w:left w:val="nil"/>
              <w:bottom w:val="nil"/>
              <w:right w:val="single" w:sz="4" w:space="0" w:color="auto"/>
            </w:tcBorders>
            <w:shd w:val="clear" w:color="auto" w:fill="auto"/>
            <w:vAlign w:val="bottom"/>
            <w:hideMark/>
          </w:tcPr>
          <w:p w14:paraId="08B14C3C"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val="en-US"/>
              </w:rPr>
            </w:pPr>
            <w:r w:rsidRPr="00B74216">
              <w:rPr>
                <w:rFonts w:cs="Calibri"/>
                <w:sz w:val="22"/>
                <w:szCs w:val="22"/>
                <w:lang w:val="en-US"/>
              </w:rPr>
              <w:t>Radio Regulatory Department (RRD) Ministry of Information Industry</w:t>
            </w:r>
          </w:p>
        </w:tc>
        <w:tc>
          <w:tcPr>
            <w:tcW w:w="1142" w:type="dxa"/>
            <w:tcBorders>
              <w:top w:val="nil"/>
              <w:left w:val="nil"/>
              <w:bottom w:val="nil"/>
              <w:right w:val="single" w:sz="4" w:space="0" w:color="auto"/>
            </w:tcBorders>
            <w:shd w:val="clear" w:color="auto" w:fill="auto"/>
            <w:noWrap/>
            <w:hideMark/>
          </w:tcPr>
          <w:p w14:paraId="14C6513F" w14:textId="77777777" w:rsidR="005374DF" w:rsidRPr="00171093" w:rsidRDefault="005374DF" w:rsidP="00006F16">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val="en-US"/>
              </w:rPr>
            </w:pPr>
            <w:r w:rsidRPr="00171093">
              <w:rPr>
                <w:rFonts w:cs="Calibri"/>
                <w:sz w:val="22"/>
                <w:szCs w:val="22"/>
                <w:lang w:val="en-US"/>
              </w:rPr>
              <w:t>2019</w:t>
            </w:r>
          </w:p>
        </w:tc>
        <w:tc>
          <w:tcPr>
            <w:tcW w:w="1638" w:type="dxa"/>
            <w:tcBorders>
              <w:top w:val="nil"/>
              <w:left w:val="nil"/>
              <w:bottom w:val="nil"/>
              <w:right w:val="single" w:sz="4" w:space="0" w:color="auto"/>
            </w:tcBorders>
            <w:shd w:val="clear" w:color="auto" w:fill="auto"/>
            <w:hideMark/>
          </w:tcPr>
          <w:p w14:paraId="1727A140" w14:textId="77777777" w:rsidR="005374DF" w:rsidRPr="00171093" w:rsidRDefault="005374DF" w:rsidP="00006F16">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val="en-US"/>
              </w:rPr>
            </w:pPr>
            <w:r w:rsidRPr="00171093">
              <w:rPr>
                <w:rFonts w:cs="Calibri"/>
                <w:sz w:val="22"/>
                <w:szCs w:val="22"/>
                <w:lang w:val="en-US"/>
              </w:rPr>
              <w:t>106</w:t>
            </w:r>
            <w:r>
              <w:rPr>
                <w:rFonts w:cs="Calibri"/>
                <w:sz w:val="22"/>
                <w:szCs w:val="22"/>
                <w:lang w:val="en-US"/>
              </w:rPr>
              <w:t>,</w:t>
            </w:r>
            <w:r w:rsidRPr="00171093">
              <w:rPr>
                <w:rFonts w:cs="Calibri"/>
                <w:sz w:val="22"/>
                <w:szCs w:val="22"/>
                <w:lang w:val="en-US"/>
              </w:rPr>
              <w:t>60</w:t>
            </w:r>
          </w:p>
        </w:tc>
      </w:tr>
      <w:tr w:rsidR="005374DF" w:rsidRPr="00006F16" w14:paraId="234BEB14"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vAlign w:val="bottom"/>
            <w:hideMark/>
          </w:tcPr>
          <w:p w14:paraId="51EA08B7"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006F16">
              <w:rPr>
                <w:rFonts w:cs="Calibri"/>
                <w:sz w:val="22"/>
                <w:szCs w:val="22"/>
                <w:lang w:val="en-US"/>
              </w:rPr>
              <w:t> </w:t>
            </w:r>
          </w:p>
        </w:tc>
        <w:tc>
          <w:tcPr>
            <w:tcW w:w="4199" w:type="dxa"/>
            <w:tcBorders>
              <w:top w:val="nil"/>
              <w:left w:val="nil"/>
              <w:bottom w:val="nil"/>
              <w:right w:val="single" w:sz="4" w:space="0" w:color="auto"/>
            </w:tcBorders>
            <w:shd w:val="clear" w:color="auto" w:fill="auto"/>
            <w:noWrap/>
            <w:vAlign w:val="bottom"/>
            <w:hideMark/>
          </w:tcPr>
          <w:p w14:paraId="1A5D2568"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006F16">
              <w:rPr>
                <w:rFonts w:cs="Calibri"/>
                <w:sz w:val="22"/>
                <w:szCs w:val="22"/>
                <w:lang w:val="en-US"/>
              </w:rPr>
              <w:t> </w:t>
            </w:r>
          </w:p>
        </w:tc>
        <w:tc>
          <w:tcPr>
            <w:tcW w:w="1142" w:type="dxa"/>
            <w:tcBorders>
              <w:top w:val="nil"/>
              <w:left w:val="nil"/>
              <w:bottom w:val="nil"/>
              <w:right w:val="single" w:sz="4" w:space="0" w:color="auto"/>
            </w:tcBorders>
            <w:shd w:val="clear" w:color="auto" w:fill="auto"/>
            <w:noWrap/>
            <w:vAlign w:val="bottom"/>
            <w:hideMark/>
          </w:tcPr>
          <w:p w14:paraId="0270C0DB"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006F16">
              <w:rPr>
                <w:rFonts w:cs="Calibri"/>
                <w:sz w:val="22"/>
                <w:szCs w:val="22"/>
                <w:lang w:val="en-US"/>
              </w:rPr>
              <w:t> </w:t>
            </w:r>
          </w:p>
        </w:tc>
        <w:tc>
          <w:tcPr>
            <w:tcW w:w="1638" w:type="dxa"/>
            <w:tcBorders>
              <w:top w:val="nil"/>
              <w:left w:val="nil"/>
              <w:bottom w:val="nil"/>
              <w:right w:val="single" w:sz="4" w:space="0" w:color="auto"/>
            </w:tcBorders>
            <w:shd w:val="clear" w:color="auto" w:fill="auto"/>
            <w:vAlign w:val="bottom"/>
            <w:hideMark/>
          </w:tcPr>
          <w:p w14:paraId="3AA33C45"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006F16">
              <w:rPr>
                <w:rFonts w:cs="Calibri"/>
                <w:sz w:val="22"/>
                <w:szCs w:val="22"/>
                <w:lang w:val="en-US"/>
              </w:rPr>
              <w:t> </w:t>
            </w:r>
          </w:p>
        </w:tc>
      </w:tr>
      <w:tr w:rsidR="005374DF" w:rsidRPr="00171093" w14:paraId="49EF8A56"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328617BD"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sz w:val="22"/>
                <w:szCs w:val="22"/>
                <w:lang w:val="en-US"/>
              </w:rPr>
            </w:pPr>
            <w:r w:rsidRPr="00171093">
              <w:rPr>
                <w:rFonts w:cs="Calibri"/>
                <w:b/>
                <w:bCs/>
                <w:sz w:val="22"/>
                <w:szCs w:val="22"/>
                <w:lang w:val="en-US"/>
              </w:rPr>
              <w:t>Nigeria</w:t>
            </w:r>
          </w:p>
        </w:tc>
        <w:tc>
          <w:tcPr>
            <w:tcW w:w="4199" w:type="dxa"/>
            <w:tcBorders>
              <w:top w:val="nil"/>
              <w:left w:val="nil"/>
              <w:bottom w:val="nil"/>
              <w:right w:val="single" w:sz="4" w:space="0" w:color="auto"/>
            </w:tcBorders>
            <w:shd w:val="clear" w:color="auto" w:fill="auto"/>
            <w:hideMark/>
          </w:tcPr>
          <w:p w14:paraId="5D496D59"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val="en-US"/>
              </w:rPr>
            </w:pPr>
            <w:r w:rsidRPr="00171093">
              <w:rPr>
                <w:rFonts w:cs="Calibri"/>
                <w:sz w:val="22"/>
                <w:szCs w:val="22"/>
                <w:lang w:val="en-US"/>
              </w:rPr>
              <w:t>Federal Ministry of Communication Technology, Abuja</w:t>
            </w:r>
          </w:p>
        </w:tc>
        <w:tc>
          <w:tcPr>
            <w:tcW w:w="1142" w:type="dxa"/>
            <w:tcBorders>
              <w:top w:val="nil"/>
              <w:left w:val="nil"/>
              <w:bottom w:val="nil"/>
              <w:right w:val="single" w:sz="4" w:space="0" w:color="auto"/>
            </w:tcBorders>
            <w:shd w:val="clear" w:color="auto" w:fill="auto"/>
            <w:noWrap/>
            <w:hideMark/>
          </w:tcPr>
          <w:p w14:paraId="64F4D84E"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val="en-US"/>
              </w:rPr>
            </w:pPr>
            <w:r w:rsidRPr="00171093">
              <w:rPr>
                <w:rFonts w:cs="Calibri"/>
                <w:sz w:val="22"/>
                <w:szCs w:val="22"/>
                <w:lang w:val="en-US"/>
              </w:rPr>
              <w:t>2012</w:t>
            </w:r>
          </w:p>
        </w:tc>
        <w:tc>
          <w:tcPr>
            <w:tcW w:w="1638" w:type="dxa"/>
            <w:tcBorders>
              <w:top w:val="nil"/>
              <w:left w:val="nil"/>
              <w:bottom w:val="nil"/>
              <w:right w:val="single" w:sz="4" w:space="0" w:color="auto"/>
            </w:tcBorders>
            <w:shd w:val="clear" w:color="auto" w:fill="auto"/>
            <w:noWrap/>
            <w:hideMark/>
          </w:tcPr>
          <w:p w14:paraId="201B1489"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val="en-US"/>
              </w:rPr>
            </w:pPr>
            <w:r w:rsidRPr="00171093">
              <w:rPr>
                <w:rFonts w:cs="Calibri"/>
                <w:sz w:val="22"/>
                <w:szCs w:val="22"/>
                <w:lang w:val="en-US"/>
              </w:rPr>
              <w:t>2</w:t>
            </w:r>
            <w:r>
              <w:rPr>
                <w:rFonts w:cs="Calibri"/>
                <w:sz w:val="22"/>
                <w:szCs w:val="22"/>
                <w:lang w:val="en-US"/>
              </w:rPr>
              <w:t xml:space="preserve"> </w:t>
            </w:r>
            <w:r w:rsidRPr="00171093">
              <w:rPr>
                <w:rFonts w:cs="Calibri"/>
                <w:sz w:val="22"/>
                <w:szCs w:val="22"/>
                <w:lang w:val="en-US"/>
              </w:rPr>
              <w:t>586</w:t>
            </w:r>
            <w:r>
              <w:rPr>
                <w:rFonts w:cs="Calibri"/>
                <w:sz w:val="22"/>
                <w:szCs w:val="22"/>
                <w:lang w:val="en-US"/>
              </w:rPr>
              <w:t>,</w:t>
            </w:r>
            <w:r w:rsidRPr="00171093">
              <w:rPr>
                <w:rFonts w:cs="Calibri"/>
                <w:sz w:val="22"/>
                <w:szCs w:val="22"/>
                <w:lang w:val="en-US"/>
              </w:rPr>
              <w:t>80</w:t>
            </w:r>
          </w:p>
        </w:tc>
      </w:tr>
      <w:tr w:rsidR="005374DF" w:rsidRPr="00171093" w14:paraId="0877B47C"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059AD26C"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val="en-US"/>
              </w:rPr>
            </w:pPr>
            <w:r w:rsidRPr="00171093">
              <w:rPr>
                <w:rFonts w:cs="Calibri"/>
                <w:b/>
                <w:bCs/>
                <w:sz w:val="22"/>
                <w:szCs w:val="22"/>
                <w:lang w:val="en-US"/>
              </w:rPr>
              <w:t> </w:t>
            </w:r>
          </w:p>
        </w:tc>
        <w:tc>
          <w:tcPr>
            <w:tcW w:w="4199" w:type="dxa"/>
            <w:tcBorders>
              <w:top w:val="nil"/>
              <w:left w:val="nil"/>
              <w:bottom w:val="nil"/>
              <w:right w:val="single" w:sz="4" w:space="0" w:color="auto"/>
            </w:tcBorders>
            <w:shd w:val="clear" w:color="auto" w:fill="auto"/>
            <w:hideMark/>
          </w:tcPr>
          <w:p w14:paraId="1F873029"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142" w:type="dxa"/>
            <w:tcBorders>
              <w:top w:val="nil"/>
              <w:left w:val="nil"/>
              <w:bottom w:val="nil"/>
              <w:right w:val="single" w:sz="4" w:space="0" w:color="auto"/>
            </w:tcBorders>
            <w:shd w:val="clear" w:color="auto" w:fill="auto"/>
            <w:noWrap/>
            <w:hideMark/>
          </w:tcPr>
          <w:p w14:paraId="204F4DD8"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171093">
              <w:rPr>
                <w:rFonts w:cs="Calibri"/>
                <w:sz w:val="22"/>
                <w:szCs w:val="22"/>
                <w:lang w:val="en-US"/>
              </w:rPr>
              <w:t> </w:t>
            </w:r>
          </w:p>
        </w:tc>
        <w:tc>
          <w:tcPr>
            <w:tcW w:w="1638" w:type="dxa"/>
            <w:tcBorders>
              <w:top w:val="nil"/>
              <w:left w:val="nil"/>
              <w:bottom w:val="nil"/>
              <w:right w:val="single" w:sz="4" w:space="0" w:color="auto"/>
            </w:tcBorders>
            <w:shd w:val="clear" w:color="auto" w:fill="auto"/>
            <w:noWrap/>
            <w:hideMark/>
          </w:tcPr>
          <w:p w14:paraId="1D6A0CBF"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r>
      <w:tr w:rsidR="005374DF" w:rsidRPr="00171093" w14:paraId="45C19D88"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7353BC41"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textAlignment w:val="auto"/>
              <w:rPr>
                <w:rFonts w:cs="Calibri"/>
                <w:b/>
                <w:bCs/>
                <w:sz w:val="22"/>
                <w:szCs w:val="22"/>
                <w:lang w:val="en-US"/>
              </w:rPr>
            </w:pPr>
            <w:r w:rsidRPr="00B74216">
              <w:rPr>
                <w:rFonts w:cs="Calibri"/>
                <w:b/>
                <w:bCs/>
                <w:sz w:val="22"/>
                <w:szCs w:val="22"/>
              </w:rPr>
              <w:t>Federación de Rusia</w:t>
            </w:r>
          </w:p>
        </w:tc>
        <w:tc>
          <w:tcPr>
            <w:tcW w:w="4199" w:type="dxa"/>
            <w:tcBorders>
              <w:top w:val="nil"/>
              <w:left w:val="nil"/>
              <w:bottom w:val="nil"/>
              <w:right w:val="single" w:sz="4" w:space="0" w:color="auto"/>
            </w:tcBorders>
            <w:shd w:val="clear" w:color="auto" w:fill="auto"/>
            <w:hideMark/>
          </w:tcPr>
          <w:p w14:paraId="6E6A0731"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val="en-US"/>
              </w:rPr>
            </w:pPr>
            <w:r w:rsidRPr="00171093">
              <w:rPr>
                <w:rFonts w:cs="Calibri"/>
                <w:sz w:val="22"/>
                <w:szCs w:val="22"/>
                <w:lang w:val="en-US"/>
              </w:rPr>
              <w:t xml:space="preserve">EA SAT Closed Joint Stock Company, </w:t>
            </w:r>
            <w:proofErr w:type="spellStart"/>
            <w:r w:rsidRPr="00B74216">
              <w:rPr>
                <w:rFonts w:cs="Calibri"/>
                <w:sz w:val="22"/>
                <w:szCs w:val="22"/>
                <w:lang w:val="en-US"/>
              </w:rPr>
              <w:t>Moscú</w:t>
            </w:r>
            <w:proofErr w:type="spellEnd"/>
          </w:p>
        </w:tc>
        <w:tc>
          <w:tcPr>
            <w:tcW w:w="1142" w:type="dxa"/>
            <w:tcBorders>
              <w:top w:val="nil"/>
              <w:left w:val="nil"/>
              <w:bottom w:val="nil"/>
              <w:right w:val="single" w:sz="4" w:space="0" w:color="auto"/>
            </w:tcBorders>
            <w:shd w:val="clear" w:color="auto" w:fill="auto"/>
            <w:noWrap/>
            <w:hideMark/>
          </w:tcPr>
          <w:p w14:paraId="74A2CD1F"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val="en-US"/>
              </w:rPr>
            </w:pPr>
            <w:r w:rsidRPr="00171093">
              <w:rPr>
                <w:rFonts w:cs="Calibri"/>
                <w:sz w:val="22"/>
                <w:szCs w:val="22"/>
                <w:lang w:val="en-US"/>
              </w:rPr>
              <w:t>2014</w:t>
            </w:r>
          </w:p>
        </w:tc>
        <w:tc>
          <w:tcPr>
            <w:tcW w:w="1638" w:type="dxa"/>
            <w:tcBorders>
              <w:top w:val="nil"/>
              <w:left w:val="nil"/>
              <w:bottom w:val="nil"/>
              <w:right w:val="single" w:sz="4" w:space="0" w:color="auto"/>
            </w:tcBorders>
            <w:shd w:val="clear" w:color="auto" w:fill="auto"/>
            <w:noWrap/>
            <w:hideMark/>
          </w:tcPr>
          <w:p w14:paraId="24A414E0"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val="en-US"/>
              </w:rPr>
            </w:pPr>
            <w:r w:rsidRPr="00171093">
              <w:rPr>
                <w:rFonts w:cs="Calibri"/>
                <w:sz w:val="22"/>
                <w:szCs w:val="22"/>
                <w:lang w:val="en-US"/>
              </w:rPr>
              <w:t>111</w:t>
            </w:r>
            <w:r>
              <w:rPr>
                <w:rFonts w:cs="Calibri"/>
                <w:sz w:val="22"/>
                <w:szCs w:val="22"/>
                <w:lang w:val="en-US"/>
              </w:rPr>
              <w:t xml:space="preserve"> </w:t>
            </w:r>
            <w:r w:rsidRPr="00171093">
              <w:rPr>
                <w:rFonts w:cs="Calibri"/>
                <w:sz w:val="22"/>
                <w:szCs w:val="22"/>
                <w:lang w:val="en-US"/>
              </w:rPr>
              <w:t>005</w:t>
            </w:r>
            <w:r>
              <w:rPr>
                <w:rFonts w:cs="Calibri"/>
                <w:sz w:val="22"/>
                <w:szCs w:val="22"/>
                <w:lang w:val="en-US"/>
              </w:rPr>
              <w:t>,</w:t>
            </w:r>
            <w:r w:rsidRPr="00171093">
              <w:rPr>
                <w:rFonts w:cs="Calibri"/>
                <w:sz w:val="22"/>
                <w:szCs w:val="22"/>
                <w:lang w:val="en-US"/>
              </w:rPr>
              <w:t>75</w:t>
            </w:r>
          </w:p>
        </w:tc>
      </w:tr>
      <w:tr w:rsidR="005374DF" w:rsidRPr="00171093" w14:paraId="7E73E113"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2FC5412D"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val="en-US"/>
              </w:rPr>
            </w:pPr>
            <w:r w:rsidRPr="00171093">
              <w:rPr>
                <w:rFonts w:cs="Calibri"/>
                <w:b/>
                <w:bCs/>
                <w:sz w:val="22"/>
                <w:szCs w:val="22"/>
                <w:lang w:val="en-US"/>
              </w:rPr>
              <w:t> </w:t>
            </w:r>
          </w:p>
        </w:tc>
        <w:tc>
          <w:tcPr>
            <w:tcW w:w="4199" w:type="dxa"/>
            <w:tcBorders>
              <w:top w:val="nil"/>
              <w:left w:val="nil"/>
              <w:bottom w:val="nil"/>
              <w:right w:val="single" w:sz="4" w:space="0" w:color="auto"/>
            </w:tcBorders>
            <w:shd w:val="clear" w:color="auto" w:fill="auto"/>
            <w:hideMark/>
          </w:tcPr>
          <w:p w14:paraId="3D621BDD"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142" w:type="dxa"/>
            <w:tcBorders>
              <w:top w:val="nil"/>
              <w:left w:val="nil"/>
              <w:bottom w:val="nil"/>
              <w:right w:val="single" w:sz="4" w:space="0" w:color="auto"/>
            </w:tcBorders>
            <w:shd w:val="clear" w:color="auto" w:fill="auto"/>
            <w:noWrap/>
            <w:hideMark/>
          </w:tcPr>
          <w:p w14:paraId="77D3AFD2"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171093">
              <w:rPr>
                <w:rFonts w:cs="Calibri"/>
                <w:sz w:val="22"/>
                <w:szCs w:val="22"/>
                <w:lang w:val="en-US"/>
              </w:rPr>
              <w:t> </w:t>
            </w:r>
          </w:p>
        </w:tc>
        <w:tc>
          <w:tcPr>
            <w:tcW w:w="1638" w:type="dxa"/>
            <w:tcBorders>
              <w:top w:val="nil"/>
              <w:left w:val="nil"/>
              <w:bottom w:val="nil"/>
              <w:right w:val="single" w:sz="4" w:space="0" w:color="auto"/>
            </w:tcBorders>
            <w:shd w:val="clear" w:color="auto" w:fill="auto"/>
            <w:noWrap/>
            <w:hideMark/>
          </w:tcPr>
          <w:p w14:paraId="0F0CF085" w14:textId="77777777" w:rsidR="005374DF" w:rsidRPr="00171093"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r>
      <w:tr w:rsidR="005374DF" w:rsidRPr="00171093" w14:paraId="57BBF2FF"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3E8E9009"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textAlignment w:val="auto"/>
              <w:rPr>
                <w:rFonts w:cs="Calibri"/>
                <w:b/>
                <w:bCs/>
                <w:sz w:val="22"/>
                <w:szCs w:val="22"/>
                <w:lang w:val="en-US"/>
              </w:rPr>
            </w:pPr>
            <w:r w:rsidRPr="00B74216">
              <w:rPr>
                <w:rFonts w:cs="Calibri"/>
                <w:b/>
                <w:bCs/>
                <w:sz w:val="22"/>
                <w:szCs w:val="22"/>
              </w:rPr>
              <w:t>Túnez</w:t>
            </w:r>
          </w:p>
        </w:tc>
        <w:tc>
          <w:tcPr>
            <w:tcW w:w="4199" w:type="dxa"/>
            <w:tcBorders>
              <w:top w:val="nil"/>
              <w:left w:val="nil"/>
              <w:bottom w:val="nil"/>
              <w:right w:val="single" w:sz="4" w:space="0" w:color="auto"/>
            </w:tcBorders>
            <w:shd w:val="clear" w:color="auto" w:fill="auto"/>
            <w:hideMark/>
          </w:tcPr>
          <w:p w14:paraId="7E38861A"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val="fr-CH"/>
              </w:rPr>
            </w:pPr>
            <w:r w:rsidRPr="00171093">
              <w:rPr>
                <w:rFonts w:cs="Calibri"/>
                <w:sz w:val="22"/>
                <w:szCs w:val="22"/>
                <w:lang w:val="fr-CH"/>
              </w:rPr>
              <w:t xml:space="preserve">Ministère des Technologies de la Communication, </w:t>
            </w:r>
            <w:r w:rsidRPr="005374DF">
              <w:rPr>
                <w:rFonts w:cs="Calibri"/>
                <w:sz w:val="22"/>
                <w:szCs w:val="22"/>
                <w:lang w:val="es-ES"/>
              </w:rPr>
              <w:t>Túnez</w:t>
            </w:r>
          </w:p>
        </w:tc>
        <w:tc>
          <w:tcPr>
            <w:tcW w:w="1142" w:type="dxa"/>
            <w:tcBorders>
              <w:top w:val="nil"/>
              <w:left w:val="nil"/>
              <w:bottom w:val="nil"/>
              <w:right w:val="single" w:sz="4" w:space="0" w:color="auto"/>
            </w:tcBorders>
            <w:shd w:val="clear" w:color="auto" w:fill="auto"/>
            <w:noWrap/>
            <w:hideMark/>
          </w:tcPr>
          <w:p w14:paraId="597D95AB"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2"/>
                <w:szCs w:val="22"/>
                <w:lang w:val="en-US"/>
              </w:rPr>
            </w:pPr>
            <w:r w:rsidRPr="00171093">
              <w:rPr>
                <w:rFonts w:cs="Calibri"/>
                <w:sz w:val="22"/>
                <w:szCs w:val="22"/>
                <w:lang w:val="en-US"/>
              </w:rPr>
              <w:t>2020</w:t>
            </w:r>
          </w:p>
        </w:tc>
        <w:tc>
          <w:tcPr>
            <w:tcW w:w="1638" w:type="dxa"/>
            <w:tcBorders>
              <w:top w:val="nil"/>
              <w:left w:val="nil"/>
              <w:bottom w:val="nil"/>
              <w:right w:val="single" w:sz="4" w:space="0" w:color="auto"/>
            </w:tcBorders>
            <w:shd w:val="clear" w:color="auto" w:fill="auto"/>
            <w:noWrap/>
            <w:hideMark/>
          </w:tcPr>
          <w:p w14:paraId="41E3B5A3"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val="en-US"/>
              </w:rPr>
            </w:pPr>
            <w:r w:rsidRPr="00171093">
              <w:rPr>
                <w:rFonts w:cs="Calibri"/>
                <w:sz w:val="22"/>
                <w:szCs w:val="22"/>
                <w:lang w:val="en-US"/>
              </w:rPr>
              <w:t>327</w:t>
            </w:r>
            <w:r>
              <w:rPr>
                <w:rFonts w:cs="Calibri"/>
                <w:sz w:val="22"/>
                <w:szCs w:val="22"/>
                <w:lang w:val="en-US"/>
              </w:rPr>
              <w:t>,</w:t>
            </w:r>
            <w:r w:rsidRPr="00171093">
              <w:rPr>
                <w:rFonts w:cs="Calibri"/>
                <w:sz w:val="22"/>
                <w:szCs w:val="22"/>
                <w:lang w:val="en-US"/>
              </w:rPr>
              <w:t>20</w:t>
            </w:r>
          </w:p>
        </w:tc>
      </w:tr>
      <w:tr w:rsidR="005374DF" w:rsidRPr="00006F16" w14:paraId="3B9E4142"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60661719"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006F16">
              <w:rPr>
                <w:rFonts w:cs="Calibri"/>
                <w:sz w:val="22"/>
                <w:szCs w:val="22"/>
                <w:lang w:val="en-US"/>
              </w:rPr>
              <w:t> </w:t>
            </w:r>
          </w:p>
        </w:tc>
        <w:tc>
          <w:tcPr>
            <w:tcW w:w="4199" w:type="dxa"/>
            <w:tcBorders>
              <w:top w:val="nil"/>
              <w:left w:val="nil"/>
              <w:bottom w:val="nil"/>
              <w:right w:val="single" w:sz="4" w:space="0" w:color="auto"/>
            </w:tcBorders>
            <w:shd w:val="clear" w:color="auto" w:fill="auto"/>
            <w:hideMark/>
          </w:tcPr>
          <w:p w14:paraId="4790FA97"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006F16">
              <w:rPr>
                <w:rFonts w:cs="Calibri"/>
                <w:sz w:val="22"/>
                <w:szCs w:val="22"/>
                <w:lang w:val="en-US"/>
              </w:rPr>
              <w:t> </w:t>
            </w:r>
          </w:p>
        </w:tc>
        <w:tc>
          <w:tcPr>
            <w:tcW w:w="1142" w:type="dxa"/>
            <w:tcBorders>
              <w:top w:val="nil"/>
              <w:left w:val="nil"/>
              <w:bottom w:val="nil"/>
              <w:right w:val="single" w:sz="4" w:space="0" w:color="auto"/>
            </w:tcBorders>
            <w:shd w:val="clear" w:color="auto" w:fill="auto"/>
            <w:noWrap/>
            <w:hideMark/>
          </w:tcPr>
          <w:p w14:paraId="1FEA4AE6"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006F16">
              <w:rPr>
                <w:rFonts w:cs="Calibri"/>
                <w:sz w:val="22"/>
                <w:szCs w:val="22"/>
                <w:lang w:val="en-US"/>
              </w:rPr>
              <w:t> </w:t>
            </w:r>
          </w:p>
        </w:tc>
        <w:tc>
          <w:tcPr>
            <w:tcW w:w="1638" w:type="dxa"/>
            <w:tcBorders>
              <w:top w:val="nil"/>
              <w:left w:val="nil"/>
              <w:bottom w:val="nil"/>
              <w:right w:val="single" w:sz="4" w:space="0" w:color="auto"/>
            </w:tcBorders>
            <w:shd w:val="clear" w:color="auto" w:fill="auto"/>
            <w:noWrap/>
            <w:hideMark/>
          </w:tcPr>
          <w:p w14:paraId="7A481D70" w14:textId="77777777" w:rsidR="005374DF" w:rsidRPr="00006F16" w:rsidRDefault="005374DF" w:rsidP="005374DF">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006F16">
              <w:rPr>
                <w:rFonts w:cs="Calibri"/>
                <w:sz w:val="22"/>
                <w:szCs w:val="22"/>
                <w:lang w:val="en-US"/>
              </w:rPr>
              <w:t> </w:t>
            </w:r>
          </w:p>
        </w:tc>
      </w:tr>
      <w:tr w:rsidR="005374DF" w:rsidRPr="00171093" w14:paraId="1DFEE72B"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413A4649"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textAlignment w:val="auto"/>
              <w:rPr>
                <w:rFonts w:cs="Calibri"/>
                <w:b/>
                <w:bCs/>
                <w:sz w:val="22"/>
                <w:szCs w:val="22"/>
                <w:lang w:val="en-US"/>
              </w:rPr>
            </w:pPr>
            <w:r w:rsidRPr="00B74216">
              <w:rPr>
                <w:rFonts w:cs="Calibri"/>
                <w:b/>
                <w:bCs/>
                <w:sz w:val="22"/>
                <w:szCs w:val="22"/>
              </w:rPr>
              <w:t>Estados Unidos de América</w:t>
            </w:r>
          </w:p>
        </w:tc>
        <w:tc>
          <w:tcPr>
            <w:tcW w:w="4199" w:type="dxa"/>
            <w:tcBorders>
              <w:top w:val="nil"/>
              <w:left w:val="nil"/>
              <w:bottom w:val="nil"/>
              <w:right w:val="single" w:sz="4" w:space="0" w:color="auto"/>
            </w:tcBorders>
            <w:shd w:val="clear" w:color="auto" w:fill="auto"/>
            <w:hideMark/>
          </w:tcPr>
          <w:p w14:paraId="73A73908"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textAlignment w:val="auto"/>
              <w:rPr>
                <w:rFonts w:cs="Calibri"/>
                <w:sz w:val="22"/>
                <w:szCs w:val="22"/>
                <w:lang w:val="en-US"/>
              </w:rPr>
            </w:pPr>
            <w:r w:rsidRPr="00171093">
              <w:rPr>
                <w:rFonts w:cs="Calibri"/>
                <w:sz w:val="22"/>
                <w:szCs w:val="22"/>
                <w:lang w:val="en-US"/>
              </w:rPr>
              <w:t>Intelsat US LLC, Mclean</w:t>
            </w:r>
          </w:p>
        </w:tc>
        <w:tc>
          <w:tcPr>
            <w:tcW w:w="1142" w:type="dxa"/>
            <w:tcBorders>
              <w:top w:val="nil"/>
              <w:left w:val="nil"/>
              <w:bottom w:val="nil"/>
              <w:right w:val="single" w:sz="4" w:space="0" w:color="auto"/>
            </w:tcBorders>
            <w:shd w:val="clear" w:color="auto" w:fill="auto"/>
            <w:noWrap/>
            <w:hideMark/>
          </w:tcPr>
          <w:p w14:paraId="7143D1ED"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jc w:val="center"/>
              <w:textAlignment w:val="auto"/>
              <w:rPr>
                <w:rFonts w:cs="Calibri"/>
                <w:sz w:val="22"/>
                <w:szCs w:val="22"/>
                <w:lang w:val="en-US"/>
              </w:rPr>
            </w:pPr>
            <w:r w:rsidRPr="00171093">
              <w:rPr>
                <w:rFonts w:cs="Calibri"/>
                <w:sz w:val="22"/>
                <w:szCs w:val="22"/>
                <w:lang w:val="en-US"/>
              </w:rPr>
              <w:t>2019</w:t>
            </w:r>
          </w:p>
        </w:tc>
        <w:tc>
          <w:tcPr>
            <w:tcW w:w="1638" w:type="dxa"/>
            <w:tcBorders>
              <w:top w:val="nil"/>
              <w:left w:val="nil"/>
              <w:bottom w:val="nil"/>
              <w:right w:val="single" w:sz="4" w:space="0" w:color="auto"/>
            </w:tcBorders>
            <w:shd w:val="clear" w:color="auto" w:fill="auto"/>
            <w:noWrap/>
            <w:hideMark/>
          </w:tcPr>
          <w:p w14:paraId="51D97233"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jc w:val="right"/>
              <w:textAlignment w:val="auto"/>
              <w:rPr>
                <w:rFonts w:cs="Calibri"/>
                <w:sz w:val="22"/>
                <w:szCs w:val="22"/>
                <w:lang w:val="en-US"/>
              </w:rPr>
            </w:pPr>
            <w:r w:rsidRPr="00171093">
              <w:rPr>
                <w:rFonts w:cs="Calibri"/>
                <w:sz w:val="22"/>
                <w:szCs w:val="22"/>
                <w:lang w:val="en-US"/>
              </w:rPr>
              <w:t>39</w:t>
            </w:r>
            <w:r>
              <w:rPr>
                <w:rFonts w:cs="Calibri"/>
                <w:sz w:val="22"/>
                <w:szCs w:val="22"/>
                <w:lang w:val="en-US"/>
              </w:rPr>
              <w:t>,</w:t>
            </w:r>
            <w:r w:rsidRPr="00171093">
              <w:rPr>
                <w:rFonts w:cs="Calibri"/>
                <w:sz w:val="22"/>
                <w:szCs w:val="22"/>
                <w:lang w:val="en-US"/>
              </w:rPr>
              <w:t>35</w:t>
            </w:r>
          </w:p>
        </w:tc>
      </w:tr>
      <w:tr w:rsidR="005374DF" w:rsidRPr="00171093" w14:paraId="1C7DED87"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56F731E3"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textAlignment w:val="auto"/>
              <w:rPr>
                <w:rFonts w:cs="Calibri"/>
                <w:b/>
                <w:bCs/>
                <w:sz w:val="22"/>
                <w:szCs w:val="22"/>
                <w:lang w:val="en-US"/>
              </w:rPr>
            </w:pPr>
            <w:r w:rsidRPr="00171093">
              <w:rPr>
                <w:rFonts w:cs="Calibri"/>
                <w:b/>
                <w:bCs/>
                <w:sz w:val="22"/>
                <w:szCs w:val="22"/>
                <w:lang w:val="en-US"/>
              </w:rPr>
              <w:t> </w:t>
            </w:r>
          </w:p>
        </w:tc>
        <w:tc>
          <w:tcPr>
            <w:tcW w:w="4199" w:type="dxa"/>
            <w:tcBorders>
              <w:top w:val="nil"/>
              <w:left w:val="nil"/>
              <w:bottom w:val="nil"/>
              <w:right w:val="single" w:sz="4" w:space="0" w:color="auto"/>
            </w:tcBorders>
            <w:shd w:val="clear" w:color="auto" w:fill="auto"/>
            <w:hideMark/>
          </w:tcPr>
          <w:p w14:paraId="6441C66D"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textAlignment w:val="auto"/>
              <w:rPr>
                <w:rFonts w:cs="Calibri"/>
                <w:sz w:val="22"/>
                <w:szCs w:val="22"/>
                <w:lang w:val="en-US"/>
              </w:rPr>
            </w:pPr>
            <w:r w:rsidRPr="00171093">
              <w:rPr>
                <w:rFonts w:cs="Calibri"/>
                <w:sz w:val="22"/>
                <w:szCs w:val="22"/>
                <w:lang w:val="en-US"/>
              </w:rPr>
              <w:t xml:space="preserve">Leading Technologies, LLC, </w:t>
            </w:r>
            <w:proofErr w:type="spellStart"/>
            <w:r w:rsidRPr="00171093">
              <w:rPr>
                <w:rFonts w:cs="Calibri"/>
                <w:sz w:val="22"/>
                <w:szCs w:val="22"/>
                <w:lang w:val="en-US"/>
              </w:rPr>
              <w:t>Washingtom</w:t>
            </w:r>
            <w:proofErr w:type="spellEnd"/>
          </w:p>
        </w:tc>
        <w:tc>
          <w:tcPr>
            <w:tcW w:w="1142" w:type="dxa"/>
            <w:tcBorders>
              <w:top w:val="nil"/>
              <w:left w:val="nil"/>
              <w:bottom w:val="nil"/>
              <w:right w:val="single" w:sz="4" w:space="0" w:color="auto"/>
            </w:tcBorders>
            <w:shd w:val="clear" w:color="auto" w:fill="auto"/>
            <w:noWrap/>
            <w:hideMark/>
          </w:tcPr>
          <w:p w14:paraId="4A663231"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ind w:left="-57" w:right="-57"/>
              <w:jc w:val="center"/>
              <w:textAlignment w:val="auto"/>
              <w:rPr>
                <w:rFonts w:cs="Calibri"/>
                <w:sz w:val="22"/>
                <w:szCs w:val="22"/>
                <w:lang w:val="en-US"/>
              </w:rPr>
            </w:pPr>
            <w:r w:rsidRPr="00171093">
              <w:rPr>
                <w:rFonts w:cs="Calibri"/>
                <w:sz w:val="22"/>
                <w:szCs w:val="22"/>
                <w:lang w:val="en-US"/>
              </w:rPr>
              <w:t>2008-2009</w:t>
            </w:r>
          </w:p>
        </w:tc>
        <w:tc>
          <w:tcPr>
            <w:tcW w:w="1638" w:type="dxa"/>
            <w:tcBorders>
              <w:top w:val="nil"/>
              <w:left w:val="nil"/>
              <w:bottom w:val="nil"/>
              <w:right w:val="single" w:sz="4" w:space="0" w:color="auto"/>
            </w:tcBorders>
            <w:shd w:val="clear" w:color="auto" w:fill="auto"/>
            <w:noWrap/>
            <w:hideMark/>
          </w:tcPr>
          <w:p w14:paraId="4DA05F89"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40" w:after="40"/>
              <w:jc w:val="right"/>
              <w:textAlignment w:val="auto"/>
              <w:rPr>
                <w:rFonts w:cs="Calibri"/>
                <w:sz w:val="22"/>
                <w:szCs w:val="22"/>
                <w:lang w:val="en-US"/>
              </w:rPr>
            </w:pPr>
            <w:r w:rsidRPr="00171093">
              <w:rPr>
                <w:rFonts w:cs="Calibri"/>
                <w:sz w:val="22"/>
                <w:szCs w:val="22"/>
                <w:lang w:val="en-US"/>
              </w:rPr>
              <w:t>153</w:t>
            </w:r>
            <w:r>
              <w:rPr>
                <w:rFonts w:cs="Calibri"/>
                <w:sz w:val="22"/>
                <w:szCs w:val="22"/>
                <w:lang w:val="en-US"/>
              </w:rPr>
              <w:t xml:space="preserve"> </w:t>
            </w:r>
            <w:r w:rsidRPr="00171093">
              <w:rPr>
                <w:rFonts w:cs="Calibri"/>
                <w:sz w:val="22"/>
                <w:szCs w:val="22"/>
                <w:lang w:val="en-US"/>
              </w:rPr>
              <w:t>155</w:t>
            </w:r>
            <w:r>
              <w:rPr>
                <w:rFonts w:cs="Calibri"/>
                <w:sz w:val="22"/>
                <w:szCs w:val="22"/>
                <w:lang w:val="en-US"/>
              </w:rPr>
              <w:t>,</w:t>
            </w:r>
            <w:r w:rsidRPr="00171093">
              <w:rPr>
                <w:rFonts w:cs="Calibri"/>
                <w:sz w:val="22"/>
                <w:szCs w:val="22"/>
                <w:lang w:val="en-US"/>
              </w:rPr>
              <w:t>70</w:t>
            </w:r>
          </w:p>
        </w:tc>
      </w:tr>
      <w:tr w:rsidR="005374DF" w:rsidRPr="00171093" w14:paraId="575C434B" w14:textId="77777777" w:rsidTr="005374DF">
        <w:trPr>
          <w:trHeight w:val="20"/>
          <w:jc w:val="center"/>
        </w:trPr>
        <w:tc>
          <w:tcPr>
            <w:tcW w:w="2901" w:type="dxa"/>
            <w:tcBorders>
              <w:top w:val="nil"/>
              <w:left w:val="single" w:sz="4" w:space="0" w:color="auto"/>
              <w:bottom w:val="nil"/>
              <w:right w:val="single" w:sz="4" w:space="0" w:color="auto"/>
            </w:tcBorders>
            <w:shd w:val="clear" w:color="auto" w:fill="auto"/>
            <w:noWrap/>
            <w:hideMark/>
          </w:tcPr>
          <w:p w14:paraId="260E16F5"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0" w:after="40"/>
              <w:textAlignment w:val="auto"/>
              <w:rPr>
                <w:rFonts w:cs="Calibri"/>
                <w:b/>
                <w:bCs/>
                <w:sz w:val="22"/>
                <w:szCs w:val="22"/>
                <w:lang w:val="en-US"/>
              </w:rPr>
            </w:pPr>
            <w:r w:rsidRPr="00171093">
              <w:rPr>
                <w:rFonts w:cs="Calibri"/>
                <w:b/>
                <w:bCs/>
                <w:sz w:val="22"/>
                <w:szCs w:val="22"/>
                <w:lang w:val="en-US"/>
              </w:rPr>
              <w:t> </w:t>
            </w:r>
          </w:p>
        </w:tc>
        <w:tc>
          <w:tcPr>
            <w:tcW w:w="4199" w:type="dxa"/>
            <w:tcBorders>
              <w:top w:val="nil"/>
              <w:left w:val="nil"/>
              <w:bottom w:val="nil"/>
              <w:right w:val="single" w:sz="4" w:space="0" w:color="auto"/>
            </w:tcBorders>
            <w:shd w:val="clear" w:color="auto" w:fill="auto"/>
            <w:hideMark/>
          </w:tcPr>
          <w:p w14:paraId="0593705A"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0" w:after="40"/>
              <w:textAlignment w:val="auto"/>
              <w:rPr>
                <w:rFonts w:cs="Calibri"/>
                <w:sz w:val="22"/>
                <w:szCs w:val="22"/>
                <w:lang w:val="en-US"/>
              </w:rPr>
            </w:pPr>
            <w:r w:rsidRPr="00171093">
              <w:rPr>
                <w:rFonts w:cs="Calibri"/>
                <w:sz w:val="22"/>
                <w:szCs w:val="22"/>
                <w:lang w:val="en-US"/>
              </w:rPr>
              <w:t>Steptoe &amp; Johnson LLP, Washington</w:t>
            </w:r>
          </w:p>
        </w:tc>
        <w:tc>
          <w:tcPr>
            <w:tcW w:w="1142" w:type="dxa"/>
            <w:tcBorders>
              <w:top w:val="nil"/>
              <w:left w:val="nil"/>
              <w:bottom w:val="nil"/>
              <w:right w:val="single" w:sz="4" w:space="0" w:color="auto"/>
            </w:tcBorders>
            <w:shd w:val="clear" w:color="auto" w:fill="auto"/>
            <w:noWrap/>
            <w:hideMark/>
          </w:tcPr>
          <w:p w14:paraId="0449DAC8"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0" w:after="40"/>
              <w:jc w:val="center"/>
              <w:textAlignment w:val="auto"/>
              <w:rPr>
                <w:rFonts w:cs="Calibri"/>
                <w:sz w:val="22"/>
                <w:szCs w:val="22"/>
                <w:lang w:val="en-US"/>
              </w:rPr>
            </w:pPr>
            <w:r w:rsidRPr="00171093">
              <w:rPr>
                <w:rFonts w:cs="Calibri"/>
                <w:sz w:val="22"/>
                <w:szCs w:val="22"/>
                <w:lang w:val="en-US"/>
              </w:rPr>
              <w:t>2017</w:t>
            </w:r>
          </w:p>
        </w:tc>
        <w:tc>
          <w:tcPr>
            <w:tcW w:w="1638" w:type="dxa"/>
            <w:tcBorders>
              <w:top w:val="nil"/>
              <w:left w:val="nil"/>
              <w:bottom w:val="nil"/>
              <w:right w:val="single" w:sz="4" w:space="0" w:color="auto"/>
            </w:tcBorders>
            <w:shd w:val="clear" w:color="auto" w:fill="auto"/>
            <w:noWrap/>
            <w:hideMark/>
          </w:tcPr>
          <w:p w14:paraId="205AD2F8"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0" w:after="40"/>
              <w:jc w:val="right"/>
              <w:textAlignment w:val="auto"/>
              <w:rPr>
                <w:rFonts w:cs="Calibri"/>
                <w:sz w:val="22"/>
                <w:szCs w:val="22"/>
                <w:lang w:val="en-US"/>
              </w:rPr>
            </w:pPr>
            <w:r w:rsidRPr="00171093">
              <w:rPr>
                <w:rFonts w:cs="Calibri"/>
                <w:sz w:val="22"/>
                <w:szCs w:val="22"/>
                <w:lang w:val="en-US"/>
              </w:rPr>
              <w:t>72</w:t>
            </w:r>
            <w:r>
              <w:rPr>
                <w:rFonts w:cs="Calibri"/>
                <w:sz w:val="22"/>
                <w:szCs w:val="22"/>
                <w:lang w:val="en-US"/>
              </w:rPr>
              <w:t>,</w:t>
            </w:r>
            <w:r w:rsidRPr="00171093">
              <w:rPr>
                <w:rFonts w:cs="Calibri"/>
                <w:sz w:val="22"/>
                <w:szCs w:val="22"/>
                <w:lang w:val="en-US"/>
              </w:rPr>
              <w:t>85</w:t>
            </w:r>
          </w:p>
        </w:tc>
      </w:tr>
      <w:tr w:rsidR="005374DF" w:rsidRPr="00171093" w14:paraId="05C4828E" w14:textId="77777777" w:rsidTr="005374DF">
        <w:trPr>
          <w:trHeight w:val="20"/>
          <w:jc w:val="center"/>
        </w:trPr>
        <w:tc>
          <w:tcPr>
            <w:tcW w:w="2901" w:type="dxa"/>
            <w:tcBorders>
              <w:top w:val="nil"/>
              <w:left w:val="single" w:sz="4" w:space="0" w:color="auto"/>
              <w:bottom w:val="single" w:sz="4" w:space="0" w:color="auto"/>
              <w:right w:val="single" w:sz="4" w:space="0" w:color="auto"/>
            </w:tcBorders>
            <w:shd w:val="clear" w:color="auto" w:fill="auto"/>
            <w:noWrap/>
            <w:vAlign w:val="bottom"/>
            <w:hideMark/>
          </w:tcPr>
          <w:p w14:paraId="098E6DDD"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val="en-US"/>
              </w:rPr>
            </w:pPr>
            <w:r w:rsidRPr="00B74216">
              <w:rPr>
                <w:rFonts w:cs="Calibri"/>
                <w:b/>
                <w:bCs/>
                <w:sz w:val="22"/>
                <w:szCs w:val="22"/>
              </w:rPr>
              <w:t>Total atrasos a</w:t>
            </w:r>
            <w:r w:rsidRPr="00171093">
              <w:rPr>
                <w:rFonts w:cs="Calibri"/>
                <w:b/>
                <w:bCs/>
                <w:sz w:val="22"/>
                <w:szCs w:val="22"/>
                <w:lang w:val="en-US"/>
              </w:rPr>
              <w:t xml:space="preserve"> 31.12.2021</w:t>
            </w:r>
          </w:p>
        </w:tc>
        <w:tc>
          <w:tcPr>
            <w:tcW w:w="4199" w:type="dxa"/>
            <w:tcBorders>
              <w:top w:val="nil"/>
              <w:left w:val="nil"/>
              <w:bottom w:val="single" w:sz="4" w:space="0" w:color="auto"/>
              <w:right w:val="single" w:sz="4" w:space="0" w:color="auto"/>
            </w:tcBorders>
            <w:shd w:val="clear" w:color="auto" w:fill="auto"/>
            <w:noWrap/>
            <w:vAlign w:val="bottom"/>
            <w:hideMark/>
          </w:tcPr>
          <w:p w14:paraId="3819740E"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val="en-US"/>
              </w:rPr>
            </w:pPr>
            <w:r w:rsidRPr="00171093">
              <w:rPr>
                <w:rFonts w:cs="Calibri"/>
                <w:sz w:val="22"/>
                <w:szCs w:val="22"/>
                <w:lang w:val="en-US"/>
              </w:rPr>
              <w:t> </w:t>
            </w:r>
          </w:p>
        </w:tc>
        <w:tc>
          <w:tcPr>
            <w:tcW w:w="1142" w:type="dxa"/>
            <w:tcBorders>
              <w:top w:val="nil"/>
              <w:left w:val="nil"/>
              <w:bottom w:val="single" w:sz="4" w:space="0" w:color="auto"/>
              <w:right w:val="single" w:sz="4" w:space="0" w:color="auto"/>
            </w:tcBorders>
            <w:shd w:val="clear" w:color="auto" w:fill="auto"/>
            <w:noWrap/>
            <w:vAlign w:val="bottom"/>
            <w:hideMark/>
          </w:tcPr>
          <w:p w14:paraId="4385FC7A"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val="en-US"/>
              </w:rPr>
            </w:pPr>
            <w:r w:rsidRPr="00171093">
              <w:rPr>
                <w:rFonts w:cs="Calibri"/>
                <w:sz w:val="22"/>
                <w:szCs w:val="22"/>
                <w:lang w:val="en-US"/>
              </w:rPr>
              <w:t> </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0633A16D" w14:textId="77777777" w:rsidR="005374DF" w:rsidRPr="00171093" w:rsidRDefault="005374DF" w:rsidP="00107E85">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sz w:val="22"/>
                <w:szCs w:val="22"/>
                <w:lang w:val="en-US"/>
              </w:rPr>
            </w:pPr>
            <w:r w:rsidRPr="00171093">
              <w:rPr>
                <w:rFonts w:cs="Calibri"/>
                <w:b/>
                <w:bCs/>
                <w:sz w:val="22"/>
                <w:szCs w:val="22"/>
                <w:lang w:val="en-US"/>
              </w:rPr>
              <w:t>267</w:t>
            </w:r>
            <w:r>
              <w:rPr>
                <w:rFonts w:cs="Calibri"/>
                <w:b/>
                <w:bCs/>
                <w:sz w:val="22"/>
                <w:szCs w:val="22"/>
                <w:lang w:val="en-US"/>
              </w:rPr>
              <w:t xml:space="preserve"> </w:t>
            </w:r>
            <w:r w:rsidRPr="00171093">
              <w:rPr>
                <w:rFonts w:cs="Calibri"/>
                <w:b/>
                <w:bCs/>
                <w:sz w:val="22"/>
                <w:szCs w:val="22"/>
                <w:lang w:val="en-US"/>
              </w:rPr>
              <w:t>294</w:t>
            </w:r>
            <w:r>
              <w:rPr>
                <w:rFonts w:cs="Calibri"/>
                <w:b/>
                <w:bCs/>
                <w:sz w:val="22"/>
                <w:szCs w:val="22"/>
                <w:lang w:val="en-US"/>
              </w:rPr>
              <w:t>,</w:t>
            </w:r>
            <w:r w:rsidRPr="00171093">
              <w:rPr>
                <w:rFonts w:cs="Calibri"/>
                <w:b/>
                <w:bCs/>
                <w:sz w:val="22"/>
                <w:szCs w:val="22"/>
                <w:lang w:val="en-US"/>
              </w:rPr>
              <w:t>25</w:t>
            </w:r>
          </w:p>
        </w:tc>
      </w:tr>
    </w:tbl>
    <w:p w14:paraId="7EE4EC15" w14:textId="7BB90727" w:rsidR="00D468D0" w:rsidRDefault="00D468D0" w:rsidP="006E3AF7"/>
    <w:p w14:paraId="04546BFE" w14:textId="35BF9676" w:rsidR="005374DF" w:rsidRDefault="005374DF" w:rsidP="006E3AF7"/>
    <w:tbl>
      <w:tblPr>
        <w:tblW w:w="9638" w:type="dxa"/>
        <w:jc w:val="center"/>
        <w:tblLayout w:type="fixed"/>
        <w:tblLook w:val="04A0" w:firstRow="1" w:lastRow="0" w:firstColumn="1" w:lastColumn="0" w:noHBand="0" w:noVBand="1"/>
      </w:tblPr>
      <w:tblGrid>
        <w:gridCol w:w="3118"/>
        <w:gridCol w:w="3969"/>
        <w:gridCol w:w="1020"/>
        <w:gridCol w:w="1531"/>
      </w:tblGrid>
      <w:tr w:rsidR="00107E85" w:rsidRPr="00171093" w14:paraId="486885AE" w14:textId="77777777" w:rsidTr="0088563B">
        <w:trPr>
          <w:trHeight w:val="20"/>
          <w:jc w:val="center"/>
        </w:trPr>
        <w:tc>
          <w:tcPr>
            <w:tcW w:w="963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724589D" w14:textId="77777777" w:rsidR="00107E85" w:rsidRPr="00171093" w:rsidRDefault="00107E85" w:rsidP="00107E85">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szCs w:val="24"/>
                <w:lang w:val="en-US"/>
              </w:rPr>
            </w:pPr>
            <w:r w:rsidRPr="00DB1AF6">
              <w:rPr>
                <w:b/>
              </w:rPr>
              <w:t>IMPORTES ADEUDADOS CORRESPONDIENTES A FACTURAS VARIAS</w:t>
            </w:r>
          </w:p>
        </w:tc>
      </w:tr>
      <w:tr w:rsidR="0088563B" w:rsidRPr="00171093" w14:paraId="74FBE94C" w14:textId="77777777" w:rsidTr="00C61CDC">
        <w:trPr>
          <w:trHeight w:val="300"/>
          <w:jc w:val="center"/>
        </w:trPr>
        <w:tc>
          <w:tcPr>
            <w:tcW w:w="3118" w:type="dxa"/>
            <w:tcBorders>
              <w:top w:val="nil"/>
              <w:left w:val="single" w:sz="4" w:space="0" w:color="auto"/>
              <w:bottom w:val="nil"/>
              <w:right w:val="single" w:sz="4" w:space="0" w:color="auto"/>
            </w:tcBorders>
            <w:shd w:val="clear" w:color="auto" w:fill="auto"/>
            <w:noWrap/>
            <w:vAlign w:val="bottom"/>
            <w:hideMark/>
          </w:tcPr>
          <w:p w14:paraId="6CDD4DC8"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3969" w:type="dxa"/>
            <w:tcBorders>
              <w:top w:val="nil"/>
              <w:left w:val="nil"/>
              <w:bottom w:val="nil"/>
              <w:right w:val="single" w:sz="4" w:space="0" w:color="auto"/>
            </w:tcBorders>
            <w:shd w:val="clear" w:color="auto" w:fill="auto"/>
            <w:noWrap/>
            <w:vAlign w:val="bottom"/>
            <w:hideMark/>
          </w:tcPr>
          <w:p w14:paraId="00FDEF3E"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020" w:type="dxa"/>
            <w:tcBorders>
              <w:top w:val="nil"/>
              <w:left w:val="nil"/>
              <w:bottom w:val="nil"/>
              <w:right w:val="single" w:sz="4" w:space="0" w:color="auto"/>
            </w:tcBorders>
            <w:shd w:val="clear" w:color="auto" w:fill="auto"/>
            <w:noWrap/>
            <w:vAlign w:val="bottom"/>
            <w:hideMark/>
          </w:tcPr>
          <w:p w14:paraId="28CFBB1F"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531" w:type="dxa"/>
            <w:vMerge w:val="restart"/>
            <w:tcBorders>
              <w:top w:val="nil"/>
              <w:left w:val="nil"/>
              <w:right w:val="single" w:sz="4" w:space="0" w:color="auto"/>
            </w:tcBorders>
            <w:shd w:val="clear" w:color="auto" w:fill="auto"/>
            <w:noWrap/>
            <w:vAlign w:val="bottom"/>
            <w:hideMark/>
          </w:tcPr>
          <w:p w14:paraId="444A6470" w14:textId="18F4A86F" w:rsidR="0088563B" w:rsidRPr="00171093" w:rsidRDefault="0088563B" w:rsidP="0088563B">
            <w:pPr>
              <w:spacing w:before="0" w:after="40"/>
              <w:jc w:val="center"/>
              <w:rPr>
                <w:rFonts w:cs="Calibri"/>
                <w:sz w:val="22"/>
                <w:szCs w:val="22"/>
                <w:lang w:val="en-US"/>
              </w:rPr>
            </w:pPr>
            <w:r w:rsidRPr="00DB1AF6">
              <w:rPr>
                <w:rFonts w:cs="Calibri"/>
                <w:b/>
                <w:bCs/>
                <w:sz w:val="22"/>
                <w:szCs w:val="22"/>
              </w:rPr>
              <w:t>Importe adeudado</w:t>
            </w:r>
            <w:r>
              <w:rPr>
                <w:rFonts w:cs="Calibri"/>
                <w:b/>
                <w:bCs/>
                <w:sz w:val="22"/>
                <w:szCs w:val="22"/>
                <w:lang w:val="en-US"/>
              </w:rPr>
              <w:br/>
              <w:t>e</w:t>
            </w:r>
            <w:r w:rsidRPr="00171093">
              <w:rPr>
                <w:rFonts w:cs="Calibri"/>
                <w:b/>
                <w:bCs/>
                <w:sz w:val="22"/>
                <w:szCs w:val="22"/>
                <w:lang w:val="en-US"/>
              </w:rPr>
              <w:t>n CHF</w:t>
            </w:r>
          </w:p>
        </w:tc>
      </w:tr>
      <w:tr w:rsidR="0088563B" w:rsidRPr="00171093" w14:paraId="11820894" w14:textId="77777777" w:rsidTr="00C61CDC">
        <w:trPr>
          <w:trHeight w:val="300"/>
          <w:jc w:val="center"/>
        </w:trPr>
        <w:tc>
          <w:tcPr>
            <w:tcW w:w="3118" w:type="dxa"/>
            <w:tcBorders>
              <w:top w:val="nil"/>
              <w:left w:val="single" w:sz="4" w:space="0" w:color="auto"/>
              <w:bottom w:val="nil"/>
              <w:right w:val="single" w:sz="4" w:space="0" w:color="auto"/>
            </w:tcBorders>
            <w:shd w:val="clear" w:color="auto" w:fill="auto"/>
            <w:noWrap/>
            <w:vAlign w:val="center"/>
            <w:hideMark/>
          </w:tcPr>
          <w:p w14:paraId="7F321193"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val="en-US"/>
              </w:rPr>
            </w:pPr>
            <w:r w:rsidRPr="00293240">
              <w:rPr>
                <w:b/>
                <w:bCs/>
                <w:sz w:val="22"/>
                <w:szCs w:val="22"/>
                <w:lang w:eastAsia="zh-CN"/>
              </w:rPr>
              <w:t>País</w:t>
            </w:r>
          </w:p>
        </w:tc>
        <w:tc>
          <w:tcPr>
            <w:tcW w:w="3969" w:type="dxa"/>
            <w:tcBorders>
              <w:top w:val="nil"/>
              <w:left w:val="nil"/>
              <w:bottom w:val="nil"/>
              <w:right w:val="single" w:sz="4" w:space="0" w:color="auto"/>
            </w:tcBorders>
            <w:shd w:val="clear" w:color="auto" w:fill="auto"/>
            <w:noWrap/>
            <w:vAlign w:val="center"/>
            <w:hideMark/>
          </w:tcPr>
          <w:p w14:paraId="3ED9361B"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val="en-US"/>
              </w:rPr>
            </w:pPr>
            <w:r w:rsidRPr="00293240">
              <w:rPr>
                <w:b/>
                <w:bCs/>
                <w:sz w:val="22"/>
                <w:szCs w:val="22"/>
                <w:lang w:eastAsia="zh-CN"/>
              </w:rPr>
              <w:t>Entidad</w:t>
            </w:r>
          </w:p>
        </w:tc>
        <w:tc>
          <w:tcPr>
            <w:tcW w:w="1020" w:type="dxa"/>
            <w:tcBorders>
              <w:top w:val="nil"/>
              <w:left w:val="nil"/>
              <w:bottom w:val="nil"/>
              <w:right w:val="single" w:sz="4" w:space="0" w:color="auto"/>
            </w:tcBorders>
            <w:shd w:val="clear" w:color="auto" w:fill="auto"/>
            <w:noWrap/>
            <w:vAlign w:val="center"/>
            <w:hideMark/>
          </w:tcPr>
          <w:p w14:paraId="2DFD6D78"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val="en-US"/>
              </w:rPr>
            </w:pPr>
            <w:r w:rsidRPr="00293240">
              <w:rPr>
                <w:b/>
                <w:bCs/>
                <w:sz w:val="22"/>
                <w:szCs w:val="22"/>
                <w:lang w:eastAsia="zh-CN"/>
              </w:rPr>
              <w:t>Año</w:t>
            </w:r>
          </w:p>
        </w:tc>
        <w:tc>
          <w:tcPr>
            <w:tcW w:w="1531" w:type="dxa"/>
            <w:vMerge/>
            <w:tcBorders>
              <w:left w:val="nil"/>
              <w:right w:val="single" w:sz="4" w:space="0" w:color="auto"/>
            </w:tcBorders>
            <w:shd w:val="clear" w:color="auto" w:fill="auto"/>
            <w:noWrap/>
            <w:vAlign w:val="bottom"/>
            <w:hideMark/>
          </w:tcPr>
          <w:p w14:paraId="6E5D6F41" w14:textId="6B9CE15C" w:rsidR="0088563B" w:rsidRPr="00171093" w:rsidRDefault="0088563B" w:rsidP="00107E8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val="en-US"/>
              </w:rPr>
            </w:pPr>
          </w:p>
        </w:tc>
      </w:tr>
      <w:tr w:rsidR="0088563B" w:rsidRPr="00171093" w14:paraId="00DD1A4F" w14:textId="77777777" w:rsidTr="0088563B">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448FC1E6"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3969" w:type="dxa"/>
            <w:tcBorders>
              <w:top w:val="nil"/>
              <w:left w:val="nil"/>
              <w:bottom w:val="single" w:sz="4" w:space="0" w:color="auto"/>
              <w:right w:val="single" w:sz="4" w:space="0" w:color="auto"/>
            </w:tcBorders>
            <w:shd w:val="clear" w:color="auto" w:fill="auto"/>
            <w:noWrap/>
            <w:vAlign w:val="bottom"/>
            <w:hideMark/>
          </w:tcPr>
          <w:p w14:paraId="5A0E6DDE"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7699CB44" w14:textId="77777777"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w:t>
            </w:r>
          </w:p>
        </w:tc>
        <w:tc>
          <w:tcPr>
            <w:tcW w:w="1531" w:type="dxa"/>
            <w:vMerge/>
            <w:tcBorders>
              <w:left w:val="nil"/>
              <w:bottom w:val="single" w:sz="4" w:space="0" w:color="auto"/>
              <w:right w:val="single" w:sz="4" w:space="0" w:color="auto"/>
            </w:tcBorders>
            <w:shd w:val="clear" w:color="auto" w:fill="auto"/>
            <w:noWrap/>
            <w:vAlign w:val="bottom"/>
            <w:hideMark/>
          </w:tcPr>
          <w:p w14:paraId="0517E5F2" w14:textId="3D502299" w:rsidR="0088563B" w:rsidRPr="00171093" w:rsidRDefault="0088563B"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val="en-US"/>
              </w:rPr>
            </w:pPr>
          </w:p>
        </w:tc>
      </w:tr>
      <w:tr w:rsidR="00107E85" w:rsidRPr="00171093" w14:paraId="28B7F072" w14:textId="77777777" w:rsidTr="0088563B">
        <w:trPr>
          <w:trHeight w:val="600"/>
          <w:jc w:val="center"/>
        </w:trPr>
        <w:tc>
          <w:tcPr>
            <w:tcW w:w="3118" w:type="dxa"/>
            <w:tcBorders>
              <w:top w:val="nil"/>
              <w:left w:val="single" w:sz="4" w:space="0" w:color="auto"/>
              <w:bottom w:val="nil"/>
              <w:right w:val="single" w:sz="4" w:space="0" w:color="auto"/>
            </w:tcBorders>
            <w:shd w:val="clear" w:color="auto" w:fill="auto"/>
            <w:noWrap/>
            <w:vAlign w:val="bottom"/>
            <w:hideMark/>
          </w:tcPr>
          <w:p w14:paraId="3D46EE50" w14:textId="77777777"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val="en-US"/>
              </w:rPr>
            </w:pPr>
            <w:r w:rsidRPr="00171093">
              <w:rPr>
                <w:rFonts w:cs="Calibri"/>
                <w:b/>
                <w:bCs/>
                <w:sz w:val="22"/>
                <w:szCs w:val="22"/>
                <w:lang w:val="en-US"/>
              </w:rPr>
              <w:t>India</w:t>
            </w:r>
          </w:p>
        </w:tc>
        <w:tc>
          <w:tcPr>
            <w:tcW w:w="3969" w:type="dxa"/>
            <w:tcBorders>
              <w:top w:val="nil"/>
              <w:left w:val="nil"/>
              <w:bottom w:val="nil"/>
              <w:right w:val="single" w:sz="4" w:space="0" w:color="auto"/>
            </w:tcBorders>
            <w:shd w:val="clear" w:color="auto" w:fill="auto"/>
            <w:vAlign w:val="bottom"/>
            <w:hideMark/>
          </w:tcPr>
          <w:p w14:paraId="653153F2" w14:textId="4D3F0A50"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Ministry of Communications, N</w:t>
            </w:r>
            <w:r w:rsidR="0088563B">
              <w:rPr>
                <w:rFonts w:cs="Calibri"/>
                <w:sz w:val="22"/>
                <w:szCs w:val="22"/>
                <w:lang w:val="en-US"/>
              </w:rPr>
              <w:t>ueva</w:t>
            </w:r>
            <w:r w:rsidRPr="00171093">
              <w:rPr>
                <w:rFonts w:cs="Calibri"/>
                <w:sz w:val="22"/>
                <w:szCs w:val="22"/>
                <w:lang w:val="en-US"/>
              </w:rPr>
              <w:t xml:space="preserve"> Delhi</w:t>
            </w:r>
          </w:p>
        </w:tc>
        <w:tc>
          <w:tcPr>
            <w:tcW w:w="1020" w:type="dxa"/>
            <w:tcBorders>
              <w:top w:val="nil"/>
              <w:left w:val="nil"/>
              <w:bottom w:val="nil"/>
              <w:right w:val="single" w:sz="4" w:space="0" w:color="auto"/>
            </w:tcBorders>
            <w:shd w:val="clear" w:color="auto" w:fill="auto"/>
            <w:noWrap/>
            <w:vAlign w:val="bottom"/>
            <w:hideMark/>
          </w:tcPr>
          <w:p w14:paraId="306E4AE6" w14:textId="77777777"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171093">
              <w:rPr>
                <w:rFonts w:cs="Calibri"/>
                <w:sz w:val="22"/>
                <w:szCs w:val="22"/>
                <w:lang w:val="en-US"/>
              </w:rPr>
              <w:t>2019</w:t>
            </w:r>
          </w:p>
        </w:tc>
        <w:tc>
          <w:tcPr>
            <w:tcW w:w="1531" w:type="dxa"/>
            <w:tcBorders>
              <w:top w:val="nil"/>
              <w:left w:val="nil"/>
              <w:bottom w:val="nil"/>
              <w:right w:val="single" w:sz="4" w:space="0" w:color="auto"/>
            </w:tcBorders>
            <w:shd w:val="clear" w:color="auto" w:fill="auto"/>
            <w:noWrap/>
            <w:vAlign w:val="bottom"/>
            <w:hideMark/>
          </w:tcPr>
          <w:p w14:paraId="123C272F" w14:textId="4C68BF42"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val="en-US"/>
              </w:rPr>
            </w:pPr>
            <w:r w:rsidRPr="00171093">
              <w:rPr>
                <w:rFonts w:cs="Calibri"/>
                <w:sz w:val="22"/>
                <w:szCs w:val="22"/>
                <w:lang w:val="en-US"/>
              </w:rPr>
              <w:t>18</w:t>
            </w:r>
            <w:r>
              <w:rPr>
                <w:rFonts w:cs="Calibri"/>
                <w:sz w:val="22"/>
                <w:szCs w:val="22"/>
                <w:lang w:val="en-US"/>
              </w:rPr>
              <w:t xml:space="preserve"> </w:t>
            </w:r>
            <w:r w:rsidRPr="00171093">
              <w:rPr>
                <w:rFonts w:cs="Calibri"/>
                <w:sz w:val="22"/>
                <w:szCs w:val="22"/>
                <w:lang w:val="en-US"/>
              </w:rPr>
              <w:t>798</w:t>
            </w:r>
            <w:r>
              <w:rPr>
                <w:rFonts w:cs="Calibri"/>
                <w:sz w:val="22"/>
                <w:szCs w:val="22"/>
                <w:lang w:val="en-US"/>
              </w:rPr>
              <w:t>,</w:t>
            </w:r>
            <w:r w:rsidRPr="00171093">
              <w:rPr>
                <w:rFonts w:cs="Calibri"/>
                <w:sz w:val="22"/>
                <w:szCs w:val="22"/>
                <w:lang w:val="en-US"/>
              </w:rPr>
              <w:t>95</w:t>
            </w:r>
          </w:p>
        </w:tc>
      </w:tr>
      <w:tr w:rsidR="00107E85" w:rsidRPr="00171093" w14:paraId="2EB8C3EF" w14:textId="77777777" w:rsidTr="0088563B">
        <w:trPr>
          <w:trHeight w:val="300"/>
          <w:jc w:val="center"/>
        </w:trPr>
        <w:tc>
          <w:tcPr>
            <w:tcW w:w="3118" w:type="dxa"/>
            <w:tcBorders>
              <w:top w:val="nil"/>
              <w:left w:val="single" w:sz="4" w:space="0" w:color="auto"/>
              <w:bottom w:val="nil"/>
              <w:right w:val="single" w:sz="4" w:space="0" w:color="auto"/>
            </w:tcBorders>
            <w:shd w:val="clear" w:color="auto" w:fill="auto"/>
            <w:noWrap/>
            <w:vAlign w:val="bottom"/>
            <w:hideMark/>
          </w:tcPr>
          <w:p w14:paraId="33900BFF" w14:textId="5560C6D9"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val="en-US"/>
              </w:rPr>
            </w:pPr>
            <w:proofErr w:type="spellStart"/>
            <w:r w:rsidRPr="00DB1AF6">
              <w:rPr>
                <w:rFonts w:cs="Calibri"/>
                <w:b/>
                <w:bCs/>
                <w:sz w:val="22"/>
                <w:szCs w:val="22"/>
                <w:lang w:val="en-US"/>
              </w:rPr>
              <w:t>Organizaciones</w:t>
            </w:r>
            <w:proofErr w:type="spellEnd"/>
            <w:r w:rsidRPr="00DB1AF6">
              <w:rPr>
                <w:rFonts w:cs="Calibri"/>
                <w:b/>
                <w:bCs/>
                <w:sz w:val="22"/>
                <w:szCs w:val="22"/>
                <w:lang w:val="en-US"/>
              </w:rPr>
              <w:t xml:space="preserve"> </w:t>
            </w:r>
            <w:proofErr w:type="spellStart"/>
            <w:r w:rsidRPr="00DB1AF6">
              <w:rPr>
                <w:rFonts w:cs="Calibri"/>
                <w:b/>
                <w:bCs/>
                <w:sz w:val="22"/>
                <w:szCs w:val="22"/>
                <w:lang w:val="en-US"/>
              </w:rPr>
              <w:t>internacionale</w:t>
            </w:r>
            <w:r>
              <w:rPr>
                <w:rFonts w:cs="Calibri"/>
                <w:b/>
                <w:bCs/>
                <w:sz w:val="22"/>
                <w:szCs w:val="22"/>
                <w:lang w:val="en-US"/>
              </w:rPr>
              <w:t>s</w:t>
            </w:r>
            <w:proofErr w:type="spellEnd"/>
          </w:p>
        </w:tc>
        <w:tc>
          <w:tcPr>
            <w:tcW w:w="3969" w:type="dxa"/>
            <w:tcBorders>
              <w:top w:val="nil"/>
              <w:left w:val="nil"/>
              <w:bottom w:val="nil"/>
              <w:right w:val="single" w:sz="4" w:space="0" w:color="auto"/>
            </w:tcBorders>
            <w:shd w:val="clear" w:color="auto" w:fill="auto"/>
            <w:vAlign w:val="bottom"/>
            <w:hideMark/>
          </w:tcPr>
          <w:p w14:paraId="38291386" w14:textId="6EA5B6ED"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OMM, G</w:t>
            </w:r>
            <w:r w:rsidR="0088563B">
              <w:rPr>
                <w:rFonts w:cs="Calibri"/>
                <w:sz w:val="22"/>
                <w:szCs w:val="22"/>
                <w:lang w:val="en-US"/>
              </w:rPr>
              <w:t>inebra</w:t>
            </w:r>
          </w:p>
        </w:tc>
        <w:tc>
          <w:tcPr>
            <w:tcW w:w="1020" w:type="dxa"/>
            <w:tcBorders>
              <w:top w:val="nil"/>
              <w:left w:val="nil"/>
              <w:bottom w:val="nil"/>
              <w:right w:val="single" w:sz="4" w:space="0" w:color="auto"/>
            </w:tcBorders>
            <w:shd w:val="clear" w:color="auto" w:fill="auto"/>
            <w:noWrap/>
            <w:vAlign w:val="bottom"/>
            <w:hideMark/>
          </w:tcPr>
          <w:p w14:paraId="1ADEC603" w14:textId="77777777"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171093">
              <w:rPr>
                <w:rFonts w:cs="Calibri"/>
                <w:sz w:val="22"/>
                <w:szCs w:val="22"/>
                <w:lang w:val="en-US"/>
              </w:rPr>
              <w:t>2020</w:t>
            </w:r>
          </w:p>
        </w:tc>
        <w:tc>
          <w:tcPr>
            <w:tcW w:w="1531" w:type="dxa"/>
            <w:tcBorders>
              <w:top w:val="nil"/>
              <w:left w:val="nil"/>
              <w:bottom w:val="nil"/>
              <w:right w:val="single" w:sz="4" w:space="0" w:color="auto"/>
            </w:tcBorders>
            <w:shd w:val="clear" w:color="auto" w:fill="auto"/>
            <w:noWrap/>
            <w:vAlign w:val="bottom"/>
            <w:hideMark/>
          </w:tcPr>
          <w:p w14:paraId="6F5F1BC2" w14:textId="4DA75CB0"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val="en-US"/>
              </w:rPr>
            </w:pPr>
            <w:r w:rsidRPr="00171093">
              <w:rPr>
                <w:rFonts w:cs="Calibri"/>
                <w:sz w:val="22"/>
                <w:szCs w:val="22"/>
                <w:lang w:val="en-US"/>
              </w:rPr>
              <w:t>59</w:t>
            </w:r>
            <w:r>
              <w:rPr>
                <w:rFonts w:cs="Calibri"/>
                <w:sz w:val="22"/>
                <w:szCs w:val="22"/>
                <w:lang w:val="en-US"/>
              </w:rPr>
              <w:t xml:space="preserve"> </w:t>
            </w:r>
            <w:r w:rsidRPr="00171093">
              <w:rPr>
                <w:rFonts w:cs="Calibri"/>
                <w:sz w:val="22"/>
                <w:szCs w:val="22"/>
                <w:lang w:val="en-US"/>
              </w:rPr>
              <w:t>388</w:t>
            </w:r>
            <w:r>
              <w:rPr>
                <w:rFonts w:cs="Calibri"/>
                <w:sz w:val="22"/>
                <w:szCs w:val="22"/>
                <w:lang w:val="en-US"/>
              </w:rPr>
              <w:t>,</w:t>
            </w:r>
            <w:r w:rsidRPr="00171093">
              <w:rPr>
                <w:rFonts w:cs="Calibri"/>
                <w:sz w:val="22"/>
                <w:szCs w:val="22"/>
                <w:lang w:val="en-US"/>
              </w:rPr>
              <w:t>00</w:t>
            </w:r>
          </w:p>
        </w:tc>
      </w:tr>
      <w:tr w:rsidR="00107E85" w:rsidRPr="00171093" w14:paraId="3EE8642F" w14:textId="77777777" w:rsidTr="0088563B">
        <w:trPr>
          <w:trHeight w:val="300"/>
          <w:jc w:val="center"/>
        </w:trPr>
        <w:tc>
          <w:tcPr>
            <w:tcW w:w="3118" w:type="dxa"/>
            <w:tcBorders>
              <w:top w:val="nil"/>
              <w:left w:val="single" w:sz="4" w:space="0" w:color="auto"/>
              <w:bottom w:val="nil"/>
              <w:right w:val="single" w:sz="4" w:space="0" w:color="auto"/>
            </w:tcBorders>
            <w:shd w:val="clear" w:color="auto" w:fill="auto"/>
            <w:noWrap/>
            <w:vAlign w:val="bottom"/>
            <w:hideMark/>
          </w:tcPr>
          <w:p w14:paraId="01417561" w14:textId="29701102" w:rsidR="00107E85" w:rsidRPr="00107E85"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p>
        </w:tc>
        <w:tc>
          <w:tcPr>
            <w:tcW w:w="3969" w:type="dxa"/>
            <w:tcBorders>
              <w:top w:val="nil"/>
              <w:left w:val="nil"/>
              <w:bottom w:val="nil"/>
              <w:right w:val="single" w:sz="4" w:space="0" w:color="auto"/>
            </w:tcBorders>
            <w:shd w:val="clear" w:color="auto" w:fill="auto"/>
            <w:vAlign w:val="bottom"/>
            <w:hideMark/>
          </w:tcPr>
          <w:p w14:paraId="4740BDA4" w14:textId="7B86C83D"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 xml:space="preserve">OECD, </w:t>
            </w:r>
            <w:proofErr w:type="spellStart"/>
            <w:r w:rsidRPr="00171093">
              <w:rPr>
                <w:rFonts w:cs="Calibri"/>
                <w:sz w:val="22"/>
                <w:szCs w:val="22"/>
                <w:lang w:val="en-US"/>
              </w:rPr>
              <w:t>Par</w:t>
            </w:r>
            <w:r w:rsidR="0088563B">
              <w:rPr>
                <w:rFonts w:cs="Calibri"/>
                <w:sz w:val="22"/>
                <w:szCs w:val="22"/>
                <w:lang w:val="en-US"/>
              </w:rPr>
              <w:t>í</w:t>
            </w:r>
            <w:r w:rsidRPr="00171093">
              <w:rPr>
                <w:rFonts w:cs="Calibri"/>
                <w:sz w:val="22"/>
                <w:szCs w:val="22"/>
                <w:lang w:val="en-US"/>
              </w:rPr>
              <w:t>s</w:t>
            </w:r>
            <w:proofErr w:type="spellEnd"/>
          </w:p>
        </w:tc>
        <w:tc>
          <w:tcPr>
            <w:tcW w:w="1020" w:type="dxa"/>
            <w:tcBorders>
              <w:top w:val="nil"/>
              <w:left w:val="nil"/>
              <w:bottom w:val="nil"/>
              <w:right w:val="single" w:sz="4" w:space="0" w:color="auto"/>
            </w:tcBorders>
            <w:shd w:val="clear" w:color="auto" w:fill="auto"/>
            <w:noWrap/>
            <w:vAlign w:val="bottom"/>
            <w:hideMark/>
          </w:tcPr>
          <w:p w14:paraId="19B80749" w14:textId="77777777"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171093">
              <w:rPr>
                <w:rFonts w:cs="Calibri"/>
                <w:sz w:val="22"/>
                <w:szCs w:val="22"/>
                <w:lang w:val="en-US"/>
              </w:rPr>
              <w:t>2020</w:t>
            </w:r>
          </w:p>
        </w:tc>
        <w:tc>
          <w:tcPr>
            <w:tcW w:w="1531" w:type="dxa"/>
            <w:tcBorders>
              <w:top w:val="nil"/>
              <w:left w:val="nil"/>
              <w:bottom w:val="nil"/>
              <w:right w:val="single" w:sz="4" w:space="0" w:color="auto"/>
            </w:tcBorders>
            <w:shd w:val="clear" w:color="auto" w:fill="auto"/>
            <w:noWrap/>
            <w:vAlign w:val="bottom"/>
            <w:hideMark/>
          </w:tcPr>
          <w:p w14:paraId="43FC3E22" w14:textId="63C9C376"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val="en-US"/>
              </w:rPr>
            </w:pPr>
            <w:r w:rsidRPr="00171093">
              <w:rPr>
                <w:rFonts w:cs="Calibri"/>
                <w:sz w:val="22"/>
                <w:szCs w:val="22"/>
                <w:lang w:val="en-US"/>
              </w:rPr>
              <w:t>2</w:t>
            </w:r>
            <w:r>
              <w:rPr>
                <w:rFonts w:cs="Calibri"/>
                <w:sz w:val="22"/>
                <w:szCs w:val="22"/>
                <w:lang w:val="en-US"/>
              </w:rPr>
              <w:t xml:space="preserve"> </w:t>
            </w:r>
            <w:r w:rsidRPr="00171093">
              <w:rPr>
                <w:rFonts w:cs="Calibri"/>
                <w:sz w:val="22"/>
                <w:szCs w:val="22"/>
                <w:lang w:val="en-US"/>
              </w:rPr>
              <w:t>029</w:t>
            </w:r>
            <w:r>
              <w:rPr>
                <w:rFonts w:cs="Calibri"/>
                <w:sz w:val="22"/>
                <w:szCs w:val="22"/>
                <w:lang w:val="en-US"/>
              </w:rPr>
              <w:t>,</w:t>
            </w:r>
            <w:r w:rsidRPr="00171093">
              <w:rPr>
                <w:rFonts w:cs="Calibri"/>
                <w:sz w:val="22"/>
                <w:szCs w:val="22"/>
                <w:lang w:val="en-US"/>
              </w:rPr>
              <w:t>74</w:t>
            </w:r>
          </w:p>
        </w:tc>
      </w:tr>
      <w:tr w:rsidR="00107E85" w:rsidRPr="00171093" w14:paraId="4F0D2200" w14:textId="77777777" w:rsidTr="0088563B">
        <w:trPr>
          <w:trHeight w:val="300"/>
          <w:jc w:val="center"/>
        </w:trPr>
        <w:tc>
          <w:tcPr>
            <w:tcW w:w="3118" w:type="dxa"/>
            <w:tcBorders>
              <w:top w:val="nil"/>
              <w:left w:val="single" w:sz="4" w:space="0" w:color="auto"/>
              <w:bottom w:val="nil"/>
              <w:right w:val="single" w:sz="4" w:space="0" w:color="auto"/>
            </w:tcBorders>
            <w:shd w:val="clear" w:color="auto" w:fill="auto"/>
            <w:noWrap/>
            <w:hideMark/>
          </w:tcPr>
          <w:p w14:paraId="74584400" w14:textId="77777777"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val="en-US"/>
              </w:rPr>
            </w:pPr>
            <w:r w:rsidRPr="00DB1AF6">
              <w:rPr>
                <w:rFonts w:cs="Calibri"/>
                <w:b/>
                <w:bCs/>
                <w:sz w:val="22"/>
                <w:szCs w:val="22"/>
              </w:rPr>
              <w:t>Arabia Saudita</w:t>
            </w:r>
          </w:p>
        </w:tc>
        <w:tc>
          <w:tcPr>
            <w:tcW w:w="3969" w:type="dxa"/>
            <w:tcBorders>
              <w:top w:val="nil"/>
              <w:left w:val="nil"/>
              <w:bottom w:val="nil"/>
              <w:right w:val="single" w:sz="4" w:space="0" w:color="auto"/>
            </w:tcBorders>
            <w:shd w:val="clear" w:color="auto" w:fill="auto"/>
            <w:noWrap/>
            <w:hideMark/>
          </w:tcPr>
          <w:p w14:paraId="7935A789" w14:textId="1C3D282C"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71093">
              <w:rPr>
                <w:rFonts w:cs="Calibri"/>
                <w:sz w:val="22"/>
                <w:szCs w:val="22"/>
                <w:lang w:val="en-US"/>
              </w:rPr>
              <w:t>Saudi Telecom, Riad</w:t>
            </w:r>
          </w:p>
        </w:tc>
        <w:tc>
          <w:tcPr>
            <w:tcW w:w="1020" w:type="dxa"/>
            <w:tcBorders>
              <w:top w:val="nil"/>
              <w:left w:val="nil"/>
              <w:bottom w:val="nil"/>
              <w:right w:val="single" w:sz="4" w:space="0" w:color="auto"/>
            </w:tcBorders>
            <w:shd w:val="clear" w:color="auto" w:fill="auto"/>
            <w:noWrap/>
            <w:hideMark/>
          </w:tcPr>
          <w:p w14:paraId="1A693692" w14:textId="77777777"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171093">
              <w:rPr>
                <w:rFonts w:cs="Calibri"/>
                <w:sz w:val="22"/>
                <w:szCs w:val="22"/>
                <w:lang w:val="en-US"/>
              </w:rPr>
              <w:t>2010</w:t>
            </w:r>
          </w:p>
        </w:tc>
        <w:tc>
          <w:tcPr>
            <w:tcW w:w="1531" w:type="dxa"/>
            <w:tcBorders>
              <w:top w:val="nil"/>
              <w:left w:val="nil"/>
              <w:bottom w:val="nil"/>
              <w:right w:val="single" w:sz="4" w:space="0" w:color="auto"/>
            </w:tcBorders>
            <w:shd w:val="clear" w:color="auto" w:fill="auto"/>
            <w:noWrap/>
            <w:hideMark/>
          </w:tcPr>
          <w:p w14:paraId="515F45FF" w14:textId="2056E58D" w:rsidR="00107E85" w:rsidRPr="00171093" w:rsidRDefault="00107E85" w:rsidP="0072782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val="en-US"/>
              </w:rPr>
            </w:pPr>
            <w:r w:rsidRPr="00171093">
              <w:rPr>
                <w:rFonts w:cs="Calibri"/>
                <w:sz w:val="22"/>
                <w:szCs w:val="22"/>
                <w:lang w:val="en-US"/>
              </w:rPr>
              <w:t>62</w:t>
            </w:r>
            <w:r>
              <w:rPr>
                <w:rFonts w:cs="Calibri"/>
                <w:sz w:val="22"/>
                <w:szCs w:val="22"/>
                <w:lang w:val="en-US"/>
              </w:rPr>
              <w:t xml:space="preserve"> </w:t>
            </w:r>
            <w:r w:rsidRPr="00171093">
              <w:rPr>
                <w:rFonts w:cs="Calibri"/>
                <w:sz w:val="22"/>
                <w:szCs w:val="22"/>
                <w:lang w:val="en-US"/>
              </w:rPr>
              <w:t>560</w:t>
            </w:r>
            <w:r>
              <w:rPr>
                <w:rFonts w:cs="Calibri"/>
                <w:sz w:val="22"/>
                <w:szCs w:val="22"/>
                <w:lang w:val="en-US"/>
              </w:rPr>
              <w:t>,</w:t>
            </w:r>
            <w:r w:rsidRPr="00171093">
              <w:rPr>
                <w:rFonts w:cs="Calibri"/>
                <w:sz w:val="22"/>
                <w:szCs w:val="22"/>
                <w:lang w:val="en-US"/>
              </w:rPr>
              <w:t>00</w:t>
            </w:r>
          </w:p>
        </w:tc>
      </w:tr>
      <w:tr w:rsidR="00107E85" w:rsidRPr="00107E85" w14:paraId="66D43F2A" w14:textId="77777777" w:rsidTr="0088563B">
        <w:trPr>
          <w:trHeight w:val="300"/>
          <w:jc w:val="center"/>
        </w:trPr>
        <w:tc>
          <w:tcPr>
            <w:tcW w:w="3118" w:type="dxa"/>
            <w:tcBorders>
              <w:top w:val="nil"/>
              <w:left w:val="single" w:sz="4" w:space="0" w:color="auto"/>
              <w:bottom w:val="nil"/>
              <w:right w:val="single" w:sz="4" w:space="0" w:color="auto"/>
            </w:tcBorders>
            <w:shd w:val="clear" w:color="auto" w:fill="auto"/>
            <w:noWrap/>
            <w:hideMark/>
          </w:tcPr>
          <w:p w14:paraId="45DE3616" w14:textId="77777777" w:rsidR="00107E85" w:rsidRPr="00107E85"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07E85">
              <w:rPr>
                <w:rFonts w:cs="Calibri"/>
                <w:sz w:val="22"/>
                <w:szCs w:val="22"/>
                <w:lang w:val="en-US"/>
              </w:rPr>
              <w:t> </w:t>
            </w:r>
          </w:p>
        </w:tc>
        <w:tc>
          <w:tcPr>
            <w:tcW w:w="3969" w:type="dxa"/>
            <w:tcBorders>
              <w:top w:val="nil"/>
              <w:left w:val="nil"/>
              <w:bottom w:val="nil"/>
              <w:right w:val="single" w:sz="4" w:space="0" w:color="auto"/>
            </w:tcBorders>
            <w:shd w:val="clear" w:color="auto" w:fill="auto"/>
            <w:noWrap/>
            <w:hideMark/>
          </w:tcPr>
          <w:p w14:paraId="78CDCCE5" w14:textId="77777777" w:rsidR="00107E85" w:rsidRPr="00107E85"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07E85">
              <w:rPr>
                <w:rFonts w:cs="Calibri"/>
                <w:sz w:val="22"/>
                <w:szCs w:val="22"/>
                <w:lang w:val="en-US"/>
              </w:rPr>
              <w:t> </w:t>
            </w:r>
          </w:p>
        </w:tc>
        <w:tc>
          <w:tcPr>
            <w:tcW w:w="1020" w:type="dxa"/>
            <w:tcBorders>
              <w:top w:val="nil"/>
              <w:left w:val="nil"/>
              <w:bottom w:val="nil"/>
              <w:right w:val="single" w:sz="4" w:space="0" w:color="auto"/>
            </w:tcBorders>
            <w:shd w:val="clear" w:color="auto" w:fill="auto"/>
            <w:noWrap/>
            <w:hideMark/>
          </w:tcPr>
          <w:p w14:paraId="0A3A6468" w14:textId="77777777" w:rsidR="00107E85" w:rsidRPr="00107E85" w:rsidRDefault="00107E85" w:rsidP="0072782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val="en-US"/>
              </w:rPr>
            </w:pPr>
            <w:r w:rsidRPr="00107E85">
              <w:rPr>
                <w:rFonts w:cs="Calibri"/>
                <w:sz w:val="22"/>
                <w:szCs w:val="22"/>
                <w:lang w:val="en-US"/>
              </w:rPr>
              <w:t> </w:t>
            </w:r>
          </w:p>
        </w:tc>
        <w:tc>
          <w:tcPr>
            <w:tcW w:w="1531" w:type="dxa"/>
            <w:tcBorders>
              <w:top w:val="nil"/>
              <w:left w:val="nil"/>
              <w:bottom w:val="nil"/>
              <w:right w:val="single" w:sz="4" w:space="0" w:color="auto"/>
            </w:tcBorders>
            <w:shd w:val="clear" w:color="auto" w:fill="auto"/>
            <w:noWrap/>
            <w:hideMark/>
          </w:tcPr>
          <w:p w14:paraId="7D2A9CF4" w14:textId="77777777" w:rsidR="00107E85" w:rsidRPr="00107E85" w:rsidRDefault="00107E85" w:rsidP="0072782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en-US"/>
              </w:rPr>
            </w:pPr>
            <w:r w:rsidRPr="00107E85">
              <w:rPr>
                <w:rFonts w:cs="Calibri"/>
                <w:sz w:val="22"/>
                <w:szCs w:val="22"/>
                <w:lang w:val="en-US"/>
              </w:rPr>
              <w:t> </w:t>
            </w:r>
          </w:p>
        </w:tc>
      </w:tr>
      <w:tr w:rsidR="00107E85" w:rsidRPr="00171093" w14:paraId="4D878598" w14:textId="77777777" w:rsidTr="0088563B">
        <w:trPr>
          <w:trHeight w:val="503"/>
          <w:jc w:val="center"/>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77881847" w14:textId="2B178DC5" w:rsidR="00107E85" w:rsidRPr="00171093" w:rsidRDefault="00107E85" w:rsidP="00107E85">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val="en-US"/>
              </w:rPr>
            </w:pPr>
            <w:r w:rsidRPr="00DB1AF6">
              <w:rPr>
                <w:rFonts w:cs="Calibri"/>
                <w:b/>
                <w:bCs/>
                <w:sz w:val="22"/>
                <w:szCs w:val="22"/>
              </w:rPr>
              <w:t>Total atrasos a</w:t>
            </w:r>
            <w:r w:rsidRPr="00171093">
              <w:rPr>
                <w:rFonts w:cs="Calibri"/>
                <w:b/>
                <w:bCs/>
                <w:sz w:val="22"/>
                <w:szCs w:val="22"/>
                <w:lang w:val="en-US"/>
              </w:rPr>
              <w:t xml:space="preserve"> 31.12.2021</w:t>
            </w:r>
          </w:p>
        </w:tc>
        <w:tc>
          <w:tcPr>
            <w:tcW w:w="3969" w:type="dxa"/>
            <w:tcBorders>
              <w:top w:val="nil"/>
              <w:left w:val="nil"/>
              <w:bottom w:val="single" w:sz="4" w:space="0" w:color="auto"/>
              <w:right w:val="single" w:sz="4" w:space="0" w:color="auto"/>
            </w:tcBorders>
            <w:shd w:val="clear" w:color="auto" w:fill="auto"/>
            <w:noWrap/>
            <w:vAlign w:val="bottom"/>
            <w:hideMark/>
          </w:tcPr>
          <w:p w14:paraId="3B185CD2" w14:textId="77777777" w:rsidR="00107E85" w:rsidRPr="00171093" w:rsidRDefault="00107E85" w:rsidP="00107E85">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val="en-US"/>
              </w:rPr>
            </w:pPr>
            <w:r w:rsidRPr="00171093">
              <w:rPr>
                <w:rFonts w:cs="Calibri"/>
                <w:sz w:val="22"/>
                <w:szCs w:val="22"/>
                <w:lang w:val="en-US"/>
              </w:rPr>
              <w:t> </w:t>
            </w:r>
          </w:p>
        </w:tc>
        <w:tc>
          <w:tcPr>
            <w:tcW w:w="1020" w:type="dxa"/>
            <w:tcBorders>
              <w:top w:val="nil"/>
              <w:left w:val="nil"/>
              <w:bottom w:val="single" w:sz="4" w:space="0" w:color="auto"/>
              <w:right w:val="single" w:sz="4" w:space="0" w:color="auto"/>
            </w:tcBorders>
            <w:shd w:val="clear" w:color="auto" w:fill="auto"/>
            <w:noWrap/>
            <w:vAlign w:val="bottom"/>
            <w:hideMark/>
          </w:tcPr>
          <w:p w14:paraId="30ADB609" w14:textId="77777777" w:rsidR="00107E85" w:rsidRPr="00171093" w:rsidRDefault="00107E85" w:rsidP="00107E85">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val="en-US"/>
              </w:rPr>
            </w:pPr>
            <w:r w:rsidRPr="00171093">
              <w:rPr>
                <w:rFonts w:cs="Calibri"/>
                <w:sz w:val="22"/>
                <w:szCs w:val="22"/>
                <w:lang w:val="en-US"/>
              </w:rPr>
              <w:t> </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14:paraId="132D57A1" w14:textId="255A2066" w:rsidR="00107E85" w:rsidRPr="00171093" w:rsidRDefault="00107E85" w:rsidP="00107E85">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sz w:val="22"/>
                <w:szCs w:val="22"/>
                <w:lang w:val="en-US"/>
              </w:rPr>
            </w:pPr>
            <w:r w:rsidRPr="00171093">
              <w:rPr>
                <w:rFonts w:cs="Calibri"/>
                <w:b/>
                <w:bCs/>
                <w:sz w:val="22"/>
                <w:szCs w:val="22"/>
                <w:lang w:val="en-US"/>
              </w:rPr>
              <w:t>142</w:t>
            </w:r>
            <w:r>
              <w:rPr>
                <w:rFonts w:cs="Calibri"/>
                <w:b/>
                <w:bCs/>
                <w:sz w:val="22"/>
                <w:szCs w:val="22"/>
                <w:lang w:val="en-US"/>
              </w:rPr>
              <w:t xml:space="preserve"> </w:t>
            </w:r>
            <w:r w:rsidRPr="00171093">
              <w:rPr>
                <w:rFonts w:cs="Calibri"/>
                <w:b/>
                <w:bCs/>
                <w:sz w:val="22"/>
                <w:szCs w:val="22"/>
                <w:lang w:val="en-US"/>
              </w:rPr>
              <w:t>776</w:t>
            </w:r>
            <w:r>
              <w:rPr>
                <w:rFonts w:cs="Calibri"/>
                <w:b/>
                <w:bCs/>
                <w:sz w:val="22"/>
                <w:szCs w:val="22"/>
                <w:lang w:val="en-US"/>
              </w:rPr>
              <w:t>,</w:t>
            </w:r>
            <w:r w:rsidRPr="00171093">
              <w:rPr>
                <w:rFonts w:cs="Calibri"/>
                <w:b/>
                <w:bCs/>
                <w:sz w:val="22"/>
                <w:szCs w:val="22"/>
                <w:lang w:val="en-US"/>
              </w:rPr>
              <w:t>69</w:t>
            </w:r>
          </w:p>
        </w:tc>
      </w:tr>
    </w:tbl>
    <w:p w14:paraId="11FC06A2" w14:textId="0C973F8F" w:rsidR="005374DF" w:rsidRDefault="005374DF" w:rsidP="006E3AF7"/>
    <w:p w14:paraId="216E0819" w14:textId="713904BF" w:rsidR="00107E85" w:rsidRDefault="00107E85" w:rsidP="006E3AF7">
      <w:r>
        <w:br w:type="page"/>
      </w:r>
    </w:p>
    <w:tbl>
      <w:tblPr>
        <w:tblW w:w="9506" w:type="dxa"/>
        <w:jc w:val="center"/>
        <w:tblLook w:val="04A0" w:firstRow="1" w:lastRow="0" w:firstColumn="1" w:lastColumn="0" w:noHBand="0" w:noVBand="1"/>
      </w:tblPr>
      <w:tblGrid>
        <w:gridCol w:w="2273"/>
        <w:gridCol w:w="4562"/>
        <w:gridCol w:w="990"/>
        <w:gridCol w:w="1681"/>
      </w:tblGrid>
      <w:tr w:rsidR="00322069" w:rsidRPr="003A300A" w14:paraId="2CD15AE6" w14:textId="77777777" w:rsidTr="00322069">
        <w:trPr>
          <w:trHeight w:val="20"/>
          <w:jc w:val="center"/>
        </w:trPr>
        <w:tc>
          <w:tcPr>
            <w:tcW w:w="9506"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5E5D2B6" w14:textId="77777777" w:rsidR="00322069" w:rsidRPr="003A300A" w:rsidRDefault="00322069" w:rsidP="00824407">
            <w:pPr>
              <w:tabs>
                <w:tab w:val="clear" w:pos="567"/>
                <w:tab w:val="clear" w:pos="1134"/>
                <w:tab w:val="clear" w:pos="1701"/>
                <w:tab w:val="clear" w:pos="2268"/>
                <w:tab w:val="clear" w:pos="2835"/>
              </w:tabs>
              <w:overflowPunct/>
              <w:autoSpaceDE/>
              <w:autoSpaceDN/>
              <w:adjustRightInd/>
              <w:spacing w:before="240" w:after="240"/>
              <w:jc w:val="center"/>
              <w:textAlignment w:val="auto"/>
              <w:rPr>
                <w:rFonts w:cs="Calibri"/>
                <w:b/>
                <w:bCs/>
                <w:szCs w:val="24"/>
                <w:lang w:eastAsia="en-GB"/>
              </w:rPr>
            </w:pPr>
            <w:bookmarkStart w:id="1606" w:name="_Hlk111020436"/>
            <w:r w:rsidRPr="00DB1AF6">
              <w:rPr>
                <w:rFonts w:cs="Calibri"/>
                <w:b/>
                <w:bCs/>
                <w:szCs w:val="24"/>
                <w:lang w:eastAsia="en-GB"/>
              </w:rPr>
              <w:lastRenderedPageBreak/>
              <w:t>COSTES AL REGISTRO DE LOS NÚMEROS UNIVERSALES DEL SERVICIO INTERNACIONAL</w:t>
            </w:r>
            <w:r w:rsidRPr="00DB1AF6">
              <w:rPr>
                <w:rFonts w:cs="Calibri"/>
                <w:b/>
                <w:bCs/>
                <w:szCs w:val="24"/>
                <w:lang w:eastAsia="en-GB"/>
              </w:rPr>
              <w:br/>
              <w:t>DE LLAMADA GRATUITA (UIFN)</w:t>
            </w:r>
          </w:p>
        </w:tc>
      </w:tr>
      <w:tr w:rsidR="00322069" w:rsidRPr="003A300A" w14:paraId="064670A1" w14:textId="77777777" w:rsidTr="00322069">
        <w:trPr>
          <w:trHeight w:val="20"/>
          <w:jc w:val="center"/>
        </w:trPr>
        <w:tc>
          <w:tcPr>
            <w:tcW w:w="2273" w:type="dxa"/>
            <w:tcBorders>
              <w:top w:val="nil"/>
              <w:left w:val="single" w:sz="4" w:space="0" w:color="auto"/>
              <w:bottom w:val="single" w:sz="4" w:space="0" w:color="auto"/>
              <w:right w:val="single" w:sz="4" w:space="0" w:color="auto"/>
            </w:tcBorders>
            <w:shd w:val="clear" w:color="000000" w:fill="FFFFFF"/>
            <w:noWrap/>
            <w:vAlign w:val="center"/>
            <w:hideMark/>
          </w:tcPr>
          <w:p w14:paraId="7698E7AB" w14:textId="77777777" w:rsidR="00322069" w:rsidRPr="003A300A" w:rsidRDefault="00322069" w:rsidP="0032206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3240">
              <w:rPr>
                <w:rFonts w:cs="Calibri"/>
                <w:b/>
                <w:bCs/>
                <w:color w:val="000000"/>
                <w:sz w:val="22"/>
                <w:szCs w:val="22"/>
                <w:lang w:eastAsia="en-GB"/>
              </w:rPr>
              <w:t>País</w:t>
            </w:r>
          </w:p>
        </w:tc>
        <w:tc>
          <w:tcPr>
            <w:tcW w:w="4562" w:type="dxa"/>
            <w:tcBorders>
              <w:top w:val="nil"/>
              <w:left w:val="nil"/>
              <w:bottom w:val="single" w:sz="4" w:space="0" w:color="auto"/>
              <w:right w:val="single" w:sz="4" w:space="0" w:color="auto"/>
            </w:tcBorders>
            <w:shd w:val="clear" w:color="000000" w:fill="FFFFFF"/>
            <w:noWrap/>
            <w:vAlign w:val="center"/>
            <w:hideMark/>
          </w:tcPr>
          <w:p w14:paraId="62FC7B36" w14:textId="77777777" w:rsidR="00322069" w:rsidRPr="003A300A" w:rsidRDefault="00322069" w:rsidP="0032206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3240">
              <w:rPr>
                <w:rFonts w:cs="Calibri"/>
                <w:b/>
                <w:bCs/>
                <w:color w:val="000000"/>
                <w:sz w:val="22"/>
                <w:szCs w:val="22"/>
                <w:lang w:eastAsia="en-GB"/>
              </w:rPr>
              <w:t>Entidad</w:t>
            </w:r>
          </w:p>
        </w:tc>
        <w:tc>
          <w:tcPr>
            <w:tcW w:w="990" w:type="dxa"/>
            <w:tcBorders>
              <w:top w:val="nil"/>
              <w:left w:val="nil"/>
              <w:bottom w:val="single" w:sz="4" w:space="0" w:color="auto"/>
              <w:right w:val="single" w:sz="4" w:space="0" w:color="auto"/>
            </w:tcBorders>
            <w:shd w:val="clear" w:color="000000" w:fill="FFFFFF"/>
            <w:noWrap/>
            <w:vAlign w:val="center"/>
            <w:hideMark/>
          </w:tcPr>
          <w:p w14:paraId="0B0FBCA2" w14:textId="77777777" w:rsidR="00322069" w:rsidRPr="003A300A" w:rsidRDefault="00322069" w:rsidP="0032206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3240">
              <w:rPr>
                <w:rFonts w:cs="Calibri"/>
                <w:b/>
                <w:bCs/>
                <w:color w:val="000000"/>
                <w:sz w:val="22"/>
                <w:szCs w:val="22"/>
                <w:lang w:eastAsia="en-GB"/>
              </w:rPr>
              <w:t>Año</w:t>
            </w:r>
          </w:p>
        </w:tc>
        <w:tc>
          <w:tcPr>
            <w:tcW w:w="1681" w:type="dxa"/>
            <w:tcBorders>
              <w:top w:val="nil"/>
              <w:left w:val="nil"/>
              <w:bottom w:val="single" w:sz="4" w:space="0" w:color="auto"/>
              <w:right w:val="single" w:sz="4" w:space="0" w:color="auto"/>
            </w:tcBorders>
            <w:shd w:val="clear" w:color="000000" w:fill="FFFFFF"/>
            <w:vAlign w:val="center"/>
            <w:hideMark/>
          </w:tcPr>
          <w:p w14:paraId="75C4498C" w14:textId="77777777" w:rsidR="00322069" w:rsidRPr="003A300A" w:rsidRDefault="00322069" w:rsidP="0032206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3240">
              <w:rPr>
                <w:b/>
                <w:bCs/>
                <w:sz w:val="22"/>
                <w:szCs w:val="22"/>
                <w:lang w:eastAsia="zh-CN"/>
              </w:rPr>
              <w:t>Importe adeudado en</w:t>
            </w:r>
            <w:r>
              <w:rPr>
                <w:b/>
                <w:bCs/>
                <w:sz w:val="22"/>
                <w:szCs w:val="22"/>
                <w:lang w:eastAsia="zh-CN"/>
              </w:rPr>
              <w:t> </w:t>
            </w:r>
            <w:r w:rsidRPr="00293240">
              <w:rPr>
                <w:b/>
                <w:bCs/>
                <w:sz w:val="22"/>
                <w:szCs w:val="22"/>
                <w:lang w:eastAsia="zh-CN"/>
              </w:rPr>
              <w:t>CHF</w:t>
            </w:r>
          </w:p>
        </w:tc>
      </w:tr>
      <w:tr w:rsidR="00322069" w:rsidRPr="003A300A" w14:paraId="51E62454"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575B9233"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textAlignment w:val="auto"/>
              <w:rPr>
                <w:rFonts w:cs="Calibri"/>
                <w:sz w:val="22"/>
                <w:szCs w:val="22"/>
                <w:lang w:eastAsia="en-GB"/>
              </w:rPr>
            </w:pPr>
            <w:r>
              <w:rPr>
                <w:rFonts w:cs="Calibri"/>
                <w:sz w:val="22"/>
                <w:szCs w:val="22"/>
                <w:lang w:eastAsia="en-GB"/>
              </w:rPr>
              <w:t>ARGENTINA</w:t>
            </w:r>
          </w:p>
        </w:tc>
        <w:tc>
          <w:tcPr>
            <w:tcW w:w="4562" w:type="dxa"/>
            <w:tcBorders>
              <w:top w:val="nil"/>
              <w:left w:val="nil"/>
              <w:bottom w:val="nil"/>
              <w:right w:val="single" w:sz="4" w:space="0" w:color="auto"/>
            </w:tcBorders>
            <w:shd w:val="clear" w:color="auto" w:fill="auto"/>
            <w:hideMark/>
          </w:tcPr>
          <w:p w14:paraId="6F0493D4"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textAlignment w:val="auto"/>
              <w:rPr>
                <w:rFonts w:cs="Calibri"/>
                <w:sz w:val="22"/>
                <w:szCs w:val="22"/>
                <w:lang w:val="es-ES" w:eastAsia="en-GB"/>
              </w:rPr>
            </w:pPr>
            <w:r w:rsidRPr="003A300A">
              <w:rPr>
                <w:rFonts w:cs="Calibri"/>
                <w:sz w:val="22"/>
                <w:szCs w:val="22"/>
                <w:lang w:val="es-ES" w:eastAsia="en-GB"/>
              </w:rPr>
              <w:t>Telefónica de Argentina S.A. (TASA)</w:t>
            </w:r>
          </w:p>
        </w:tc>
        <w:tc>
          <w:tcPr>
            <w:tcW w:w="990" w:type="dxa"/>
            <w:tcBorders>
              <w:top w:val="nil"/>
              <w:left w:val="nil"/>
              <w:bottom w:val="nil"/>
              <w:right w:val="single" w:sz="4" w:space="0" w:color="auto"/>
            </w:tcBorders>
            <w:shd w:val="clear" w:color="auto" w:fill="auto"/>
            <w:noWrap/>
            <w:hideMark/>
          </w:tcPr>
          <w:p w14:paraId="1DA81C09"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jc w:val="center"/>
              <w:textAlignment w:val="auto"/>
              <w:rPr>
                <w:rFonts w:cs="Calibri"/>
                <w:sz w:val="22"/>
                <w:szCs w:val="22"/>
                <w:lang w:eastAsia="en-GB"/>
              </w:rPr>
            </w:pPr>
            <w:r w:rsidRPr="003A300A">
              <w:rPr>
                <w:rFonts w:cs="Calibri"/>
                <w:sz w:val="22"/>
                <w:szCs w:val="22"/>
                <w:lang w:eastAsia="en-GB"/>
              </w:rPr>
              <w:t>2020</w:t>
            </w:r>
          </w:p>
        </w:tc>
        <w:tc>
          <w:tcPr>
            <w:tcW w:w="1681" w:type="dxa"/>
            <w:tcBorders>
              <w:top w:val="nil"/>
              <w:left w:val="nil"/>
              <w:bottom w:val="nil"/>
              <w:right w:val="single" w:sz="4" w:space="0" w:color="auto"/>
            </w:tcBorders>
            <w:shd w:val="clear" w:color="auto" w:fill="auto"/>
            <w:noWrap/>
            <w:hideMark/>
          </w:tcPr>
          <w:p w14:paraId="55484E06"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jc w:val="right"/>
              <w:textAlignment w:val="auto"/>
              <w:rPr>
                <w:rFonts w:cs="Calibri"/>
                <w:sz w:val="22"/>
                <w:szCs w:val="22"/>
                <w:lang w:eastAsia="en-GB"/>
              </w:rPr>
            </w:pPr>
            <w:r w:rsidRPr="003A300A">
              <w:rPr>
                <w:rFonts w:cs="Calibri"/>
                <w:sz w:val="22"/>
                <w:szCs w:val="22"/>
                <w:lang w:eastAsia="en-GB"/>
              </w:rPr>
              <w:t>200</w:t>
            </w:r>
            <w:r>
              <w:rPr>
                <w:rFonts w:cs="Calibri"/>
                <w:sz w:val="22"/>
                <w:szCs w:val="22"/>
                <w:lang w:eastAsia="en-GB"/>
              </w:rPr>
              <w:t>,</w:t>
            </w:r>
            <w:r w:rsidRPr="003A300A">
              <w:rPr>
                <w:rFonts w:cs="Calibri"/>
                <w:sz w:val="22"/>
                <w:szCs w:val="22"/>
                <w:lang w:eastAsia="en-GB"/>
              </w:rPr>
              <w:t>00</w:t>
            </w:r>
          </w:p>
        </w:tc>
      </w:tr>
      <w:tr w:rsidR="00322069" w:rsidRPr="003A300A" w14:paraId="683BEEC3"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050C96CA"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BRASIL</w:t>
            </w:r>
          </w:p>
        </w:tc>
        <w:tc>
          <w:tcPr>
            <w:tcW w:w="4562" w:type="dxa"/>
            <w:tcBorders>
              <w:top w:val="nil"/>
              <w:left w:val="nil"/>
              <w:bottom w:val="nil"/>
              <w:right w:val="single" w:sz="4" w:space="0" w:color="auto"/>
            </w:tcBorders>
            <w:shd w:val="clear" w:color="auto" w:fill="auto"/>
            <w:hideMark/>
          </w:tcPr>
          <w:p w14:paraId="4F0188EA"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 xml:space="preserve">Telecom </w:t>
            </w:r>
            <w:proofErr w:type="spellStart"/>
            <w:r w:rsidRPr="003A300A">
              <w:rPr>
                <w:rFonts w:cs="Calibri"/>
                <w:sz w:val="22"/>
                <w:szCs w:val="22"/>
                <w:lang w:eastAsia="en-GB"/>
              </w:rPr>
              <w:t>Itália</w:t>
            </w:r>
            <w:proofErr w:type="spellEnd"/>
            <w:r w:rsidRPr="003A300A">
              <w:rPr>
                <w:rFonts w:cs="Calibri"/>
                <w:sz w:val="22"/>
                <w:szCs w:val="22"/>
                <w:lang w:eastAsia="en-GB"/>
              </w:rPr>
              <w:t xml:space="preserve"> </w:t>
            </w:r>
            <w:proofErr w:type="spellStart"/>
            <w:r w:rsidRPr="003A300A">
              <w:rPr>
                <w:rFonts w:cs="Calibri"/>
                <w:sz w:val="22"/>
                <w:szCs w:val="22"/>
                <w:lang w:eastAsia="en-GB"/>
              </w:rPr>
              <w:t>Móbile</w:t>
            </w:r>
            <w:proofErr w:type="spellEnd"/>
            <w:r w:rsidRPr="003A300A">
              <w:rPr>
                <w:rFonts w:cs="Calibri"/>
                <w:sz w:val="22"/>
                <w:szCs w:val="22"/>
                <w:lang w:eastAsia="en-GB"/>
              </w:rPr>
              <w:t xml:space="preserve"> </w:t>
            </w:r>
            <w:proofErr w:type="spellStart"/>
            <w:r w:rsidRPr="003A300A">
              <w:rPr>
                <w:rFonts w:cs="Calibri"/>
                <w:sz w:val="22"/>
                <w:szCs w:val="22"/>
                <w:lang w:eastAsia="en-GB"/>
              </w:rPr>
              <w:t>S.p.A</w:t>
            </w:r>
            <w:proofErr w:type="spellEnd"/>
            <w:r w:rsidRPr="003A300A">
              <w:rPr>
                <w:rFonts w:cs="Calibri"/>
                <w:sz w:val="22"/>
                <w:szCs w:val="22"/>
                <w:lang w:eastAsia="en-GB"/>
              </w:rPr>
              <w:t>. (TIM)</w:t>
            </w:r>
          </w:p>
        </w:tc>
        <w:tc>
          <w:tcPr>
            <w:tcW w:w="990" w:type="dxa"/>
            <w:tcBorders>
              <w:top w:val="nil"/>
              <w:left w:val="nil"/>
              <w:bottom w:val="nil"/>
              <w:right w:val="single" w:sz="4" w:space="0" w:color="auto"/>
            </w:tcBorders>
            <w:shd w:val="clear" w:color="auto" w:fill="auto"/>
            <w:noWrap/>
            <w:hideMark/>
          </w:tcPr>
          <w:p w14:paraId="08EE686E"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3D28FB42"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100</w:t>
            </w:r>
            <w:r>
              <w:rPr>
                <w:rFonts w:cs="Calibri"/>
                <w:sz w:val="22"/>
                <w:szCs w:val="22"/>
                <w:lang w:eastAsia="en-GB"/>
              </w:rPr>
              <w:t>,</w:t>
            </w:r>
            <w:r w:rsidRPr="003A300A">
              <w:rPr>
                <w:rFonts w:cs="Calibri"/>
                <w:sz w:val="22"/>
                <w:szCs w:val="22"/>
                <w:lang w:eastAsia="en-GB"/>
              </w:rPr>
              <w:t>00</w:t>
            </w:r>
          </w:p>
        </w:tc>
      </w:tr>
      <w:tr w:rsidR="00322069" w:rsidRPr="003A300A" w14:paraId="40307A10"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5E439C3C"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lang w:eastAsia="en-GB"/>
              </w:rPr>
              <w:t>CHINA</w:t>
            </w:r>
          </w:p>
        </w:tc>
        <w:tc>
          <w:tcPr>
            <w:tcW w:w="4562" w:type="dxa"/>
            <w:tcBorders>
              <w:top w:val="nil"/>
              <w:left w:val="nil"/>
              <w:bottom w:val="nil"/>
              <w:right w:val="single" w:sz="4" w:space="0" w:color="auto"/>
            </w:tcBorders>
            <w:shd w:val="clear" w:color="auto" w:fill="auto"/>
            <w:hideMark/>
          </w:tcPr>
          <w:p w14:paraId="62CD8B20"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 xml:space="preserve">HKBN Enterprise </w:t>
            </w:r>
            <w:proofErr w:type="spellStart"/>
            <w:r w:rsidRPr="003A300A">
              <w:rPr>
                <w:rFonts w:cs="Calibri"/>
                <w:sz w:val="22"/>
                <w:szCs w:val="22"/>
                <w:lang w:eastAsia="en-GB"/>
              </w:rPr>
              <w:t>Solutions</w:t>
            </w:r>
            <w:proofErr w:type="spellEnd"/>
            <w:r w:rsidRPr="003A300A">
              <w:rPr>
                <w:rFonts w:cs="Calibri"/>
                <w:sz w:val="22"/>
                <w:szCs w:val="22"/>
                <w:lang w:eastAsia="en-GB"/>
              </w:rPr>
              <w:t xml:space="preserve"> HK </w:t>
            </w:r>
            <w:proofErr w:type="spellStart"/>
            <w:r w:rsidRPr="003A300A">
              <w:rPr>
                <w:rFonts w:cs="Calibri"/>
                <w:sz w:val="22"/>
                <w:szCs w:val="22"/>
                <w:lang w:eastAsia="en-GB"/>
              </w:rPr>
              <w:t>Limited</w:t>
            </w:r>
            <w:proofErr w:type="spellEnd"/>
          </w:p>
        </w:tc>
        <w:tc>
          <w:tcPr>
            <w:tcW w:w="990" w:type="dxa"/>
            <w:tcBorders>
              <w:top w:val="nil"/>
              <w:left w:val="nil"/>
              <w:bottom w:val="nil"/>
              <w:right w:val="single" w:sz="4" w:space="0" w:color="auto"/>
            </w:tcBorders>
            <w:shd w:val="clear" w:color="auto" w:fill="auto"/>
            <w:noWrap/>
            <w:hideMark/>
          </w:tcPr>
          <w:p w14:paraId="025F48F5"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1C7E9BEC"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400</w:t>
            </w:r>
            <w:r>
              <w:rPr>
                <w:rFonts w:cs="Calibri"/>
                <w:sz w:val="22"/>
                <w:szCs w:val="22"/>
                <w:lang w:eastAsia="en-GB"/>
              </w:rPr>
              <w:t>,</w:t>
            </w:r>
            <w:r w:rsidRPr="003A300A">
              <w:rPr>
                <w:rFonts w:cs="Calibri"/>
                <w:sz w:val="22"/>
                <w:szCs w:val="22"/>
                <w:lang w:eastAsia="en-GB"/>
              </w:rPr>
              <w:t>00</w:t>
            </w:r>
          </w:p>
        </w:tc>
      </w:tr>
      <w:tr w:rsidR="00322069" w:rsidRPr="003A300A" w14:paraId="70331FFF"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1EC793AD"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COLOMBIA</w:t>
            </w:r>
          </w:p>
        </w:tc>
        <w:tc>
          <w:tcPr>
            <w:tcW w:w="4562" w:type="dxa"/>
            <w:tcBorders>
              <w:top w:val="nil"/>
              <w:left w:val="nil"/>
              <w:bottom w:val="nil"/>
              <w:right w:val="single" w:sz="4" w:space="0" w:color="auto"/>
            </w:tcBorders>
            <w:shd w:val="clear" w:color="auto" w:fill="auto"/>
            <w:hideMark/>
          </w:tcPr>
          <w:p w14:paraId="697921D9"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Telefónica S.A.</w:t>
            </w:r>
          </w:p>
        </w:tc>
        <w:tc>
          <w:tcPr>
            <w:tcW w:w="990" w:type="dxa"/>
            <w:tcBorders>
              <w:top w:val="nil"/>
              <w:left w:val="nil"/>
              <w:bottom w:val="nil"/>
              <w:right w:val="single" w:sz="4" w:space="0" w:color="auto"/>
            </w:tcBorders>
            <w:shd w:val="clear" w:color="auto" w:fill="auto"/>
            <w:noWrap/>
            <w:hideMark/>
          </w:tcPr>
          <w:p w14:paraId="67145F0A"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138F0157" w14:textId="77777777" w:rsidR="00322069" w:rsidRPr="003A300A" w:rsidRDefault="00322069"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500</w:t>
            </w:r>
            <w:r>
              <w:rPr>
                <w:rFonts w:cs="Calibri"/>
                <w:sz w:val="22"/>
                <w:szCs w:val="22"/>
                <w:lang w:eastAsia="en-GB"/>
              </w:rPr>
              <w:t>,</w:t>
            </w:r>
            <w:r w:rsidRPr="003A300A">
              <w:rPr>
                <w:rFonts w:cs="Calibri"/>
                <w:sz w:val="22"/>
                <w:szCs w:val="22"/>
                <w:lang w:eastAsia="en-GB"/>
              </w:rPr>
              <w:t>00</w:t>
            </w:r>
          </w:p>
        </w:tc>
      </w:tr>
      <w:tr w:rsidR="00006F16" w:rsidRPr="003A300A" w14:paraId="1C39E627"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745F7F15" w14:textId="6B9CC69F"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FRANCIA</w:t>
            </w:r>
          </w:p>
        </w:tc>
        <w:tc>
          <w:tcPr>
            <w:tcW w:w="4562" w:type="dxa"/>
            <w:tcBorders>
              <w:top w:val="nil"/>
              <w:left w:val="nil"/>
              <w:bottom w:val="nil"/>
              <w:right w:val="single" w:sz="4" w:space="0" w:color="auto"/>
            </w:tcBorders>
            <w:shd w:val="clear" w:color="auto" w:fill="auto"/>
            <w:hideMark/>
          </w:tcPr>
          <w:p w14:paraId="0E9B35CE"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Altice France</w:t>
            </w:r>
          </w:p>
        </w:tc>
        <w:tc>
          <w:tcPr>
            <w:tcW w:w="990" w:type="dxa"/>
            <w:tcBorders>
              <w:top w:val="nil"/>
              <w:left w:val="nil"/>
              <w:bottom w:val="nil"/>
              <w:right w:val="single" w:sz="4" w:space="0" w:color="auto"/>
            </w:tcBorders>
            <w:shd w:val="clear" w:color="auto" w:fill="auto"/>
            <w:noWrap/>
            <w:hideMark/>
          </w:tcPr>
          <w:p w14:paraId="736BC5F9"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0896CCC2"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200</w:t>
            </w:r>
            <w:r>
              <w:rPr>
                <w:rFonts w:cs="Calibri"/>
                <w:sz w:val="22"/>
                <w:szCs w:val="22"/>
                <w:lang w:eastAsia="en-GB"/>
              </w:rPr>
              <w:t>,</w:t>
            </w:r>
            <w:r w:rsidRPr="003A300A">
              <w:rPr>
                <w:rFonts w:cs="Calibri"/>
                <w:sz w:val="22"/>
                <w:szCs w:val="22"/>
                <w:lang w:eastAsia="en-GB"/>
              </w:rPr>
              <w:t>00</w:t>
            </w:r>
          </w:p>
        </w:tc>
      </w:tr>
      <w:tr w:rsidR="00006F16" w:rsidRPr="003A300A" w14:paraId="4D5E608C" w14:textId="77777777" w:rsidTr="00006F16">
        <w:trPr>
          <w:trHeight w:val="20"/>
          <w:jc w:val="center"/>
        </w:trPr>
        <w:tc>
          <w:tcPr>
            <w:tcW w:w="2273" w:type="dxa"/>
            <w:tcBorders>
              <w:top w:val="nil"/>
              <w:left w:val="single" w:sz="4" w:space="0" w:color="auto"/>
              <w:bottom w:val="nil"/>
              <w:right w:val="single" w:sz="4" w:space="0" w:color="auto"/>
            </w:tcBorders>
            <w:shd w:val="clear" w:color="000000" w:fill="FFFFFF"/>
          </w:tcPr>
          <w:p w14:paraId="743F1811" w14:textId="787CA364"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lang w:eastAsia="en-GB"/>
              </w:rPr>
              <w:t>GRECIA</w:t>
            </w:r>
          </w:p>
        </w:tc>
        <w:tc>
          <w:tcPr>
            <w:tcW w:w="4562" w:type="dxa"/>
            <w:tcBorders>
              <w:top w:val="nil"/>
              <w:left w:val="nil"/>
              <w:bottom w:val="nil"/>
              <w:right w:val="single" w:sz="4" w:space="0" w:color="auto"/>
            </w:tcBorders>
            <w:shd w:val="clear" w:color="auto" w:fill="auto"/>
            <w:hideMark/>
          </w:tcPr>
          <w:p w14:paraId="338B4355"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OTEGLOBE S.A.</w:t>
            </w:r>
          </w:p>
        </w:tc>
        <w:tc>
          <w:tcPr>
            <w:tcW w:w="990" w:type="dxa"/>
            <w:tcBorders>
              <w:top w:val="nil"/>
              <w:left w:val="nil"/>
              <w:bottom w:val="nil"/>
              <w:right w:val="single" w:sz="4" w:space="0" w:color="auto"/>
            </w:tcBorders>
            <w:shd w:val="clear" w:color="auto" w:fill="auto"/>
            <w:noWrap/>
            <w:hideMark/>
          </w:tcPr>
          <w:p w14:paraId="00A2D0CD"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2019</w:t>
            </w:r>
          </w:p>
        </w:tc>
        <w:tc>
          <w:tcPr>
            <w:tcW w:w="1681" w:type="dxa"/>
            <w:tcBorders>
              <w:top w:val="nil"/>
              <w:left w:val="nil"/>
              <w:bottom w:val="nil"/>
              <w:right w:val="single" w:sz="4" w:space="0" w:color="auto"/>
            </w:tcBorders>
            <w:shd w:val="clear" w:color="auto" w:fill="auto"/>
            <w:noWrap/>
            <w:hideMark/>
          </w:tcPr>
          <w:p w14:paraId="0130EF71"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400</w:t>
            </w:r>
            <w:r>
              <w:rPr>
                <w:rFonts w:cs="Calibri"/>
                <w:sz w:val="22"/>
                <w:szCs w:val="22"/>
                <w:lang w:eastAsia="en-GB"/>
              </w:rPr>
              <w:t>,</w:t>
            </w:r>
            <w:r w:rsidRPr="003A300A">
              <w:rPr>
                <w:rFonts w:cs="Calibri"/>
                <w:sz w:val="22"/>
                <w:szCs w:val="22"/>
                <w:lang w:eastAsia="en-GB"/>
              </w:rPr>
              <w:t>00</w:t>
            </w:r>
          </w:p>
        </w:tc>
      </w:tr>
      <w:tr w:rsidR="00006F16" w:rsidRPr="003A300A" w14:paraId="1B99D62D" w14:textId="77777777" w:rsidTr="00006F16">
        <w:trPr>
          <w:trHeight w:val="20"/>
          <w:jc w:val="center"/>
        </w:trPr>
        <w:tc>
          <w:tcPr>
            <w:tcW w:w="2273" w:type="dxa"/>
            <w:tcBorders>
              <w:top w:val="nil"/>
              <w:left w:val="single" w:sz="4" w:space="0" w:color="auto"/>
              <w:bottom w:val="nil"/>
              <w:right w:val="single" w:sz="4" w:space="0" w:color="auto"/>
            </w:tcBorders>
            <w:shd w:val="clear" w:color="000000" w:fill="FFFFFF"/>
          </w:tcPr>
          <w:p w14:paraId="38AABD6D" w14:textId="3B21706B"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HONDURAS</w:t>
            </w:r>
          </w:p>
        </w:tc>
        <w:tc>
          <w:tcPr>
            <w:tcW w:w="4562" w:type="dxa"/>
            <w:tcBorders>
              <w:top w:val="nil"/>
              <w:left w:val="nil"/>
              <w:bottom w:val="nil"/>
              <w:right w:val="single" w:sz="4" w:space="0" w:color="auto"/>
            </w:tcBorders>
            <w:shd w:val="clear" w:color="auto" w:fill="auto"/>
            <w:hideMark/>
          </w:tcPr>
          <w:p w14:paraId="0931D2AC"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val="es-ES" w:eastAsia="en-GB"/>
              </w:rPr>
            </w:pPr>
            <w:r w:rsidRPr="003A300A">
              <w:rPr>
                <w:rFonts w:cs="Calibri"/>
                <w:sz w:val="22"/>
                <w:szCs w:val="22"/>
                <w:lang w:val="es-ES" w:eastAsia="en-GB"/>
              </w:rPr>
              <w:t>Empresa Hondureña de Telecomunicaciones (HONDUTEL)</w:t>
            </w:r>
          </w:p>
        </w:tc>
        <w:tc>
          <w:tcPr>
            <w:tcW w:w="990" w:type="dxa"/>
            <w:tcBorders>
              <w:top w:val="nil"/>
              <w:left w:val="nil"/>
              <w:bottom w:val="nil"/>
              <w:right w:val="single" w:sz="4" w:space="0" w:color="auto"/>
            </w:tcBorders>
            <w:shd w:val="clear" w:color="auto" w:fill="auto"/>
            <w:noWrap/>
            <w:hideMark/>
          </w:tcPr>
          <w:p w14:paraId="576BBC51"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5B24533B"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100</w:t>
            </w:r>
            <w:r>
              <w:rPr>
                <w:rFonts w:cs="Calibri"/>
                <w:sz w:val="22"/>
                <w:szCs w:val="22"/>
                <w:lang w:eastAsia="en-GB"/>
              </w:rPr>
              <w:t>,</w:t>
            </w:r>
            <w:r w:rsidRPr="003A300A">
              <w:rPr>
                <w:rFonts w:cs="Calibri"/>
                <w:sz w:val="22"/>
                <w:szCs w:val="22"/>
                <w:lang w:eastAsia="en-GB"/>
              </w:rPr>
              <w:t>00</w:t>
            </w:r>
          </w:p>
        </w:tc>
      </w:tr>
      <w:tr w:rsidR="00006F16" w:rsidRPr="003A300A" w14:paraId="2E47AE52"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77BA4AB8" w14:textId="4865C316"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IRLANDA</w:t>
            </w:r>
          </w:p>
        </w:tc>
        <w:tc>
          <w:tcPr>
            <w:tcW w:w="4562" w:type="dxa"/>
            <w:tcBorders>
              <w:top w:val="nil"/>
              <w:left w:val="nil"/>
              <w:bottom w:val="nil"/>
              <w:right w:val="single" w:sz="4" w:space="0" w:color="auto"/>
            </w:tcBorders>
            <w:shd w:val="clear" w:color="auto" w:fill="auto"/>
            <w:hideMark/>
          </w:tcPr>
          <w:p w14:paraId="40D174E5"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proofErr w:type="spellStart"/>
            <w:r w:rsidRPr="003A300A">
              <w:rPr>
                <w:rFonts w:cs="Calibri"/>
                <w:sz w:val="22"/>
                <w:szCs w:val="22"/>
                <w:lang w:eastAsia="en-GB"/>
              </w:rPr>
              <w:t>eircom</w:t>
            </w:r>
            <w:proofErr w:type="spellEnd"/>
            <w:r w:rsidRPr="003A300A">
              <w:rPr>
                <w:rFonts w:cs="Calibri"/>
                <w:sz w:val="22"/>
                <w:szCs w:val="22"/>
                <w:lang w:eastAsia="en-GB"/>
              </w:rPr>
              <w:t xml:space="preserve"> </w:t>
            </w:r>
            <w:proofErr w:type="spellStart"/>
            <w:r w:rsidRPr="003A300A">
              <w:rPr>
                <w:rFonts w:cs="Calibri"/>
                <w:sz w:val="22"/>
                <w:szCs w:val="22"/>
                <w:lang w:eastAsia="en-GB"/>
              </w:rPr>
              <w:t>Limited</w:t>
            </w:r>
            <w:proofErr w:type="spellEnd"/>
          </w:p>
        </w:tc>
        <w:tc>
          <w:tcPr>
            <w:tcW w:w="990" w:type="dxa"/>
            <w:tcBorders>
              <w:top w:val="nil"/>
              <w:left w:val="nil"/>
              <w:bottom w:val="nil"/>
              <w:right w:val="single" w:sz="4" w:space="0" w:color="auto"/>
            </w:tcBorders>
            <w:shd w:val="clear" w:color="auto" w:fill="auto"/>
            <w:noWrap/>
            <w:hideMark/>
          </w:tcPr>
          <w:p w14:paraId="3E7E5F5D"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2020</w:t>
            </w:r>
          </w:p>
        </w:tc>
        <w:tc>
          <w:tcPr>
            <w:tcW w:w="1681" w:type="dxa"/>
            <w:tcBorders>
              <w:top w:val="nil"/>
              <w:left w:val="nil"/>
              <w:bottom w:val="nil"/>
              <w:right w:val="single" w:sz="4" w:space="0" w:color="auto"/>
            </w:tcBorders>
            <w:shd w:val="clear" w:color="auto" w:fill="auto"/>
            <w:noWrap/>
            <w:hideMark/>
          </w:tcPr>
          <w:p w14:paraId="111D5B63"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55</w:t>
            </w:r>
            <w:r>
              <w:rPr>
                <w:rFonts w:cs="Calibri"/>
                <w:sz w:val="22"/>
                <w:szCs w:val="22"/>
                <w:lang w:eastAsia="en-GB"/>
              </w:rPr>
              <w:t xml:space="preserve"> </w:t>
            </w:r>
            <w:r w:rsidRPr="003A300A">
              <w:rPr>
                <w:rFonts w:cs="Calibri"/>
                <w:sz w:val="22"/>
                <w:szCs w:val="22"/>
                <w:lang w:eastAsia="en-GB"/>
              </w:rPr>
              <w:t>800</w:t>
            </w:r>
            <w:r>
              <w:rPr>
                <w:rFonts w:cs="Calibri"/>
                <w:sz w:val="22"/>
                <w:szCs w:val="22"/>
                <w:lang w:eastAsia="en-GB"/>
              </w:rPr>
              <w:t>,</w:t>
            </w:r>
            <w:r w:rsidRPr="003A300A">
              <w:rPr>
                <w:rFonts w:cs="Calibri"/>
                <w:sz w:val="22"/>
                <w:szCs w:val="22"/>
                <w:lang w:eastAsia="en-GB"/>
              </w:rPr>
              <w:t>00</w:t>
            </w:r>
          </w:p>
        </w:tc>
      </w:tr>
      <w:tr w:rsidR="00006F16" w:rsidRPr="003A300A" w14:paraId="2C09624D" w14:textId="77777777" w:rsidTr="00006F16">
        <w:trPr>
          <w:trHeight w:val="20"/>
          <w:jc w:val="center"/>
        </w:trPr>
        <w:tc>
          <w:tcPr>
            <w:tcW w:w="2273" w:type="dxa"/>
            <w:tcBorders>
              <w:top w:val="nil"/>
              <w:left w:val="single" w:sz="4" w:space="0" w:color="auto"/>
              <w:bottom w:val="nil"/>
              <w:right w:val="single" w:sz="4" w:space="0" w:color="auto"/>
            </w:tcBorders>
            <w:shd w:val="clear" w:color="000000" w:fill="FFFFFF"/>
          </w:tcPr>
          <w:p w14:paraId="0EF752F6" w14:textId="02F9F7D1"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ISRAEL</w:t>
            </w:r>
          </w:p>
        </w:tc>
        <w:tc>
          <w:tcPr>
            <w:tcW w:w="4562" w:type="dxa"/>
            <w:tcBorders>
              <w:top w:val="nil"/>
              <w:left w:val="nil"/>
              <w:bottom w:val="nil"/>
              <w:right w:val="single" w:sz="4" w:space="0" w:color="auto"/>
            </w:tcBorders>
            <w:shd w:val="clear" w:color="auto" w:fill="auto"/>
            <w:hideMark/>
          </w:tcPr>
          <w:p w14:paraId="413672AC"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proofErr w:type="spellStart"/>
            <w:r w:rsidRPr="003A300A">
              <w:rPr>
                <w:rFonts w:cs="Calibri"/>
                <w:sz w:val="22"/>
                <w:szCs w:val="22"/>
                <w:lang w:eastAsia="en-GB"/>
              </w:rPr>
              <w:t>Bezeq</w:t>
            </w:r>
            <w:proofErr w:type="spellEnd"/>
            <w:r w:rsidRPr="003A300A">
              <w:rPr>
                <w:rFonts w:cs="Calibri"/>
                <w:sz w:val="22"/>
                <w:szCs w:val="22"/>
                <w:lang w:eastAsia="en-GB"/>
              </w:rPr>
              <w:t xml:space="preserve"> International Ltd.</w:t>
            </w:r>
          </w:p>
        </w:tc>
        <w:tc>
          <w:tcPr>
            <w:tcW w:w="990" w:type="dxa"/>
            <w:tcBorders>
              <w:top w:val="nil"/>
              <w:left w:val="nil"/>
              <w:bottom w:val="nil"/>
              <w:right w:val="single" w:sz="4" w:space="0" w:color="auto"/>
            </w:tcBorders>
            <w:shd w:val="clear" w:color="auto" w:fill="auto"/>
            <w:noWrap/>
            <w:hideMark/>
          </w:tcPr>
          <w:p w14:paraId="60D9F903"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2532E1B3"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11</w:t>
            </w:r>
            <w:r>
              <w:rPr>
                <w:rFonts w:cs="Calibri"/>
                <w:sz w:val="22"/>
                <w:szCs w:val="22"/>
                <w:lang w:eastAsia="en-GB"/>
              </w:rPr>
              <w:t xml:space="preserve"> </w:t>
            </w:r>
            <w:r w:rsidRPr="003A300A">
              <w:rPr>
                <w:rFonts w:cs="Calibri"/>
                <w:sz w:val="22"/>
                <w:szCs w:val="22"/>
                <w:lang w:eastAsia="en-GB"/>
              </w:rPr>
              <w:t>200</w:t>
            </w:r>
            <w:r>
              <w:rPr>
                <w:rFonts w:cs="Calibri"/>
                <w:sz w:val="22"/>
                <w:szCs w:val="22"/>
                <w:lang w:eastAsia="en-GB"/>
              </w:rPr>
              <w:t>,</w:t>
            </w:r>
            <w:r w:rsidRPr="003A300A">
              <w:rPr>
                <w:rFonts w:cs="Calibri"/>
                <w:sz w:val="22"/>
                <w:szCs w:val="22"/>
                <w:lang w:eastAsia="en-GB"/>
              </w:rPr>
              <w:t>00</w:t>
            </w:r>
          </w:p>
        </w:tc>
      </w:tr>
      <w:tr w:rsidR="00006F16" w:rsidRPr="003A300A" w14:paraId="4E5D99FA" w14:textId="77777777" w:rsidTr="00006F16">
        <w:trPr>
          <w:trHeight w:val="20"/>
          <w:jc w:val="center"/>
        </w:trPr>
        <w:tc>
          <w:tcPr>
            <w:tcW w:w="2273" w:type="dxa"/>
            <w:tcBorders>
              <w:top w:val="nil"/>
              <w:left w:val="single" w:sz="4" w:space="0" w:color="auto"/>
              <w:bottom w:val="nil"/>
              <w:right w:val="single" w:sz="4" w:space="0" w:color="auto"/>
            </w:tcBorders>
            <w:shd w:val="clear" w:color="000000" w:fill="FFFFFF"/>
          </w:tcPr>
          <w:p w14:paraId="7F0CE861" w14:textId="4AA4B1B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ITALIA</w:t>
            </w:r>
          </w:p>
        </w:tc>
        <w:tc>
          <w:tcPr>
            <w:tcW w:w="4562" w:type="dxa"/>
            <w:tcBorders>
              <w:top w:val="nil"/>
              <w:left w:val="nil"/>
              <w:bottom w:val="nil"/>
              <w:right w:val="single" w:sz="4" w:space="0" w:color="auto"/>
            </w:tcBorders>
            <w:shd w:val="clear" w:color="auto" w:fill="auto"/>
            <w:hideMark/>
          </w:tcPr>
          <w:p w14:paraId="2D3BCB39"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proofErr w:type="spellStart"/>
            <w:r w:rsidRPr="003A300A">
              <w:rPr>
                <w:rFonts w:cs="Calibri"/>
                <w:sz w:val="22"/>
                <w:szCs w:val="22"/>
                <w:lang w:eastAsia="en-GB"/>
              </w:rPr>
              <w:t>Eutelia</w:t>
            </w:r>
            <w:proofErr w:type="spellEnd"/>
            <w:r w:rsidRPr="003A300A">
              <w:rPr>
                <w:rFonts w:cs="Calibri"/>
                <w:sz w:val="22"/>
                <w:szCs w:val="22"/>
                <w:lang w:eastAsia="en-GB"/>
              </w:rPr>
              <w:t xml:space="preserve"> </w:t>
            </w:r>
            <w:proofErr w:type="spellStart"/>
            <w:r w:rsidRPr="003A300A">
              <w:rPr>
                <w:rFonts w:cs="Calibri"/>
                <w:sz w:val="22"/>
                <w:szCs w:val="22"/>
                <w:lang w:eastAsia="en-GB"/>
              </w:rPr>
              <w:t>S.p.A</w:t>
            </w:r>
            <w:proofErr w:type="spellEnd"/>
            <w:r w:rsidRPr="003A300A">
              <w:rPr>
                <w:rFonts w:cs="Calibri"/>
                <w:sz w:val="22"/>
                <w:szCs w:val="22"/>
                <w:lang w:eastAsia="en-GB"/>
              </w:rPr>
              <w:t>.</w:t>
            </w:r>
          </w:p>
        </w:tc>
        <w:tc>
          <w:tcPr>
            <w:tcW w:w="990" w:type="dxa"/>
            <w:tcBorders>
              <w:top w:val="nil"/>
              <w:left w:val="nil"/>
              <w:bottom w:val="nil"/>
              <w:right w:val="single" w:sz="4" w:space="0" w:color="auto"/>
            </w:tcBorders>
            <w:shd w:val="clear" w:color="auto" w:fill="auto"/>
            <w:noWrap/>
            <w:hideMark/>
          </w:tcPr>
          <w:p w14:paraId="69F01874"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3AE716AC"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w:t>
            </w:r>
            <w:r>
              <w:rPr>
                <w:rFonts w:cs="Calibri"/>
                <w:sz w:val="22"/>
                <w:szCs w:val="22"/>
                <w:lang w:eastAsia="en-GB"/>
              </w:rPr>
              <w:t xml:space="preserve"> </w:t>
            </w:r>
            <w:r w:rsidRPr="003A300A">
              <w:rPr>
                <w:rFonts w:cs="Calibri"/>
                <w:sz w:val="22"/>
                <w:szCs w:val="22"/>
                <w:lang w:eastAsia="en-GB"/>
              </w:rPr>
              <w:t>000</w:t>
            </w:r>
            <w:r>
              <w:rPr>
                <w:rFonts w:cs="Calibri"/>
                <w:sz w:val="22"/>
                <w:szCs w:val="22"/>
                <w:lang w:eastAsia="en-GB"/>
              </w:rPr>
              <w:t>,</w:t>
            </w:r>
            <w:r w:rsidRPr="003A300A">
              <w:rPr>
                <w:rFonts w:cs="Calibri"/>
                <w:sz w:val="22"/>
                <w:szCs w:val="22"/>
                <w:lang w:eastAsia="en-GB"/>
              </w:rPr>
              <w:t>00</w:t>
            </w:r>
          </w:p>
        </w:tc>
      </w:tr>
      <w:tr w:rsidR="00006F16" w:rsidRPr="003A300A" w14:paraId="60D1BD29" w14:textId="77777777" w:rsidTr="00006F16">
        <w:trPr>
          <w:trHeight w:val="20"/>
          <w:jc w:val="center"/>
        </w:trPr>
        <w:tc>
          <w:tcPr>
            <w:tcW w:w="2273" w:type="dxa"/>
            <w:tcBorders>
              <w:top w:val="nil"/>
              <w:left w:val="single" w:sz="4" w:space="0" w:color="auto"/>
              <w:bottom w:val="nil"/>
              <w:right w:val="single" w:sz="4" w:space="0" w:color="auto"/>
            </w:tcBorders>
            <w:shd w:val="clear" w:color="000000" w:fill="FFFFFF"/>
          </w:tcPr>
          <w:p w14:paraId="77E8EF52" w14:textId="5DF87613"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Pr>
                <w:rFonts w:cs="Calibri"/>
                <w:sz w:val="22"/>
                <w:szCs w:val="22"/>
                <w:lang w:eastAsia="en-GB"/>
              </w:rPr>
              <w:t>KAZAJSTÁN</w:t>
            </w:r>
          </w:p>
        </w:tc>
        <w:tc>
          <w:tcPr>
            <w:tcW w:w="4562" w:type="dxa"/>
            <w:tcBorders>
              <w:top w:val="nil"/>
              <w:left w:val="nil"/>
              <w:bottom w:val="nil"/>
              <w:right w:val="single" w:sz="4" w:space="0" w:color="auto"/>
            </w:tcBorders>
            <w:shd w:val="clear" w:color="auto" w:fill="auto"/>
            <w:hideMark/>
          </w:tcPr>
          <w:p w14:paraId="3E322562"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 xml:space="preserve">JSC </w:t>
            </w:r>
            <w:proofErr w:type="spellStart"/>
            <w:r w:rsidRPr="003A300A">
              <w:rPr>
                <w:rFonts w:cs="Calibri"/>
                <w:sz w:val="22"/>
                <w:szCs w:val="22"/>
                <w:lang w:eastAsia="en-GB"/>
              </w:rPr>
              <w:t>Kazakhtelecom</w:t>
            </w:r>
            <w:proofErr w:type="spellEnd"/>
          </w:p>
        </w:tc>
        <w:tc>
          <w:tcPr>
            <w:tcW w:w="990" w:type="dxa"/>
            <w:tcBorders>
              <w:top w:val="nil"/>
              <w:left w:val="nil"/>
              <w:bottom w:val="nil"/>
              <w:right w:val="single" w:sz="4" w:space="0" w:color="auto"/>
            </w:tcBorders>
            <w:shd w:val="clear" w:color="auto" w:fill="auto"/>
            <w:noWrap/>
            <w:hideMark/>
          </w:tcPr>
          <w:p w14:paraId="24D0FF8A"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2020</w:t>
            </w:r>
          </w:p>
        </w:tc>
        <w:tc>
          <w:tcPr>
            <w:tcW w:w="1681" w:type="dxa"/>
            <w:tcBorders>
              <w:top w:val="nil"/>
              <w:left w:val="nil"/>
              <w:bottom w:val="nil"/>
              <w:right w:val="single" w:sz="4" w:space="0" w:color="auto"/>
            </w:tcBorders>
            <w:shd w:val="clear" w:color="auto" w:fill="auto"/>
            <w:noWrap/>
            <w:hideMark/>
          </w:tcPr>
          <w:p w14:paraId="00E809EF"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100</w:t>
            </w:r>
            <w:r>
              <w:rPr>
                <w:rFonts w:cs="Calibri"/>
                <w:sz w:val="22"/>
                <w:szCs w:val="22"/>
                <w:lang w:eastAsia="en-GB"/>
              </w:rPr>
              <w:t>,</w:t>
            </w:r>
            <w:r w:rsidRPr="003A300A">
              <w:rPr>
                <w:rFonts w:cs="Calibri"/>
                <w:sz w:val="22"/>
                <w:szCs w:val="22"/>
                <w:lang w:eastAsia="en-GB"/>
              </w:rPr>
              <w:t>00</w:t>
            </w:r>
          </w:p>
        </w:tc>
      </w:tr>
      <w:tr w:rsidR="00006F16" w:rsidRPr="003A300A" w14:paraId="16A37579"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6952B598"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LETONIA</w:t>
            </w:r>
          </w:p>
        </w:tc>
        <w:tc>
          <w:tcPr>
            <w:tcW w:w="4562" w:type="dxa"/>
            <w:tcBorders>
              <w:top w:val="nil"/>
              <w:left w:val="nil"/>
              <w:bottom w:val="nil"/>
              <w:right w:val="single" w:sz="4" w:space="0" w:color="auto"/>
            </w:tcBorders>
            <w:shd w:val="clear" w:color="auto" w:fill="auto"/>
            <w:hideMark/>
          </w:tcPr>
          <w:p w14:paraId="250D7C82"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SIA LATTELEKOM</w:t>
            </w:r>
          </w:p>
        </w:tc>
        <w:tc>
          <w:tcPr>
            <w:tcW w:w="990" w:type="dxa"/>
            <w:tcBorders>
              <w:top w:val="nil"/>
              <w:left w:val="nil"/>
              <w:bottom w:val="nil"/>
              <w:right w:val="single" w:sz="4" w:space="0" w:color="auto"/>
            </w:tcBorders>
            <w:shd w:val="clear" w:color="auto" w:fill="auto"/>
            <w:noWrap/>
            <w:hideMark/>
          </w:tcPr>
          <w:p w14:paraId="116E5D79"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5204A10E"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100</w:t>
            </w:r>
            <w:r>
              <w:rPr>
                <w:rFonts w:cs="Calibri"/>
                <w:sz w:val="22"/>
                <w:szCs w:val="22"/>
                <w:lang w:eastAsia="en-GB"/>
              </w:rPr>
              <w:t>,</w:t>
            </w:r>
            <w:r w:rsidRPr="003A300A">
              <w:rPr>
                <w:rFonts w:cs="Calibri"/>
                <w:sz w:val="22"/>
                <w:szCs w:val="22"/>
                <w:lang w:eastAsia="en-GB"/>
              </w:rPr>
              <w:t>00</w:t>
            </w:r>
          </w:p>
        </w:tc>
      </w:tr>
      <w:tr w:rsidR="00006F16" w:rsidRPr="003A300A" w14:paraId="0681F67F"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17DE5F34"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NUEVA ZELANDIA</w:t>
            </w:r>
          </w:p>
        </w:tc>
        <w:tc>
          <w:tcPr>
            <w:tcW w:w="4562" w:type="dxa"/>
            <w:tcBorders>
              <w:top w:val="nil"/>
              <w:left w:val="nil"/>
              <w:bottom w:val="nil"/>
              <w:right w:val="single" w:sz="4" w:space="0" w:color="auto"/>
            </w:tcBorders>
            <w:shd w:val="clear" w:color="auto" w:fill="auto"/>
            <w:hideMark/>
          </w:tcPr>
          <w:p w14:paraId="48F702DD"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 xml:space="preserve">Vodafone New </w:t>
            </w:r>
            <w:proofErr w:type="spellStart"/>
            <w:r w:rsidRPr="003A300A">
              <w:rPr>
                <w:rFonts w:cs="Calibri"/>
                <w:sz w:val="22"/>
                <w:szCs w:val="22"/>
                <w:lang w:eastAsia="en-GB"/>
              </w:rPr>
              <w:t>Zealand</w:t>
            </w:r>
            <w:proofErr w:type="spellEnd"/>
            <w:r w:rsidRPr="003A300A">
              <w:rPr>
                <w:rFonts w:cs="Calibri"/>
                <w:sz w:val="22"/>
                <w:szCs w:val="22"/>
                <w:lang w:eastAsia="en-GB"/>
              </w:rPr>
              <w:t xml:space="preserve"> LTD.</w:t>
            </w:r>
          </w:p>
        </w:tc>
        <w:tc>
          <w:tcPr>
            <w:tcW w:w="990" w:type="dxa"/>
            <w:tcBorders>
              <w:top w:val="nil"/>
              <w:left w:val="nil"/>
              <w:bottom w:val="nil"/>
              <w:right w:val="single" w:sz="4" w:space="0" w:color="auto"/>
            </w:tcBorders>
            <w:shd w:val="clear" w:color="auto" w:fill="auto"/>
            <w:noWrap/>
            <w:hideMark/>
          </w:tcPr>
          <w:p w14:paraId="4735C23C"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74694B7D"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100</w:t>
            </w:r>
            <w:r>
              <w:rPr>
                <w:rFonts w:cs="Calibri"/>
                <w:sz w:val="22"/>
                <w:szCs w:val="22"/>
                <w:lang w:eastAsia="en-GB"/>
              </w:rPr>
              <w:t>,</w:t>
            </w:r>
            <w:r w:rsidRPr="003A300A">
              <w:rPr>
                <w:rFonts w:cs="Calibri"/>
                <w:sz w:val="22"/>
                <w:szCs w:val="22"/>
                <w:lang w:eastAsia="en-GB"/>
              </w:rPr>
              <w:t>00</w:t>
            </w:r>
          </w:p>
        </w:tc>
      </w:tr>
      <w:tr w:rsidR="00006F16" w:rsidRPr="003A300A" w14:paraId="7D79E47F"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42DA11D2"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PERÚ</w:t>
            </w:r>
          </w:p>
        </w:tc>
        <w:tc>
          <w:tcPr>
            <w:tcW w:w="4562" w:type="dxa"/>
            <w:tcBorders>
              <w:top w:val="nil"/>
              <w:left w:val="nil"/>
              <w:bottom w:val="nil"/>
              <w:right w:val="single" w:sz="4" w:space="0" w:color="auto"/>
            </w:tcBorders>
            <w:shd w:val="clear" w:color="auto" w:fill="auto"/>
            <w:hideMark/>
          </w:tcPr>
          <w:p w14:paraId="42EA7B28"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val="es-ES" w:eastAsia="en-GB"/>
              </w:rPr>
            </w:pPr>
            <w:r w:rsidRPr="003A300A">
              <w:rPr>
                <w:rFonts w:cs="Calibri"/>
                <w:sz w:val="22"/>
                <w:szCs w:val="22"/>
                <w:lang w:val="es-ES" w:eastAsia="en-GB"/>
              </w:rPr>
              <w:t>Telefónica del Perú S.A.A.</w:t>
            </w:r>
          </w:p>
        </w:tc>
        <w:tc>
          <w:tcPr>
            <w:tcW w:w="990" w:type="dxa"/>
            <w:tcBorders>
              <w:top w:val="nil"/>
              <w:left w:val="nil"/>
              <w:bottom w:val="nil"/>
              <w:right w:val="single" w:sz="4" w:space="0" w:color="auto"/>
            </w:tcBorders>
            <w:shd w:val="clear" w:color="auto" w:fill="auto"/>
            <w:noWrap/>
            <w:hideMark/>
          </w:tcPr>
          <w:p w14:paraId="38838D84"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29D8CE95"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300</w:t>
            </w:r>
            <w:r>
              <w:rPr>
                <w:rFonts w:cs="Calibri"/>
                <w:sz w:val="22"/>
                <w:szCs w:val="22"/>
                <w:lang w:eastAsia="en-GB"/>
              </w:rPr>
              <w:t>,</w:t>
            </w:r>
            <w:r w:rsidRPr="003A300A">
              <w:rPr>
                <w:rFonts w:cs="Calibri"/>
                <w:sz w:val="22"/>
                <w:szCs w:val="22"/>
                <w:lang w:eastAsia="en-GB"/>
              </w:rPr>
              <w:t>00</w:t>
            </w:r>
          </w:p>
        </w:tc>
      </w:tr>
      <w:tr w:rsidR="00006F16" w:rsidRPr="003A300A" w14:paraId="0B9E9D4D"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483FC915"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ESPAÑA</w:t>
            </w:r>
          </w:p>
        </w:tc>
        <w:tc>
          <w:tcPr>
            <w:tcW w:w="4562" w:type="dxa"/>
            <w:tcBorders>
              <w:top w:val="nil"/>
              <w:left w:val="nil"/>
              <w:bottom w:val="nil"/>
              <w:right w:val="single" w:sz="4" w:space="0" w:color="auto"/>
            </w:tcBorders>
            <w:shd w:val="clear" w:color="auto" w:fill="auto"/>
            <w:hideMark/>
          </w:tcPr>
          <w:p w14:paraId="521208AA" w14:textId="78EBD0FC"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Telecable de Asturias S</w:t>
            </w:r>
            <w:r>
              <w:rPr>
                <w:rFonts w:cs="Calibri"/>
                <w:sz w:val="22"/>
                <w:szCs w:val="22"/>
                <w:lang w:eastAsia="en-GB"/>
              </w:rPr>
              <w:t>.</w:t>
            </w:r>
            <w:r w:rsidRPr="003A300A">
              <w:rPr>
                <w:rFonts w:cs="Calibri"/>
                <w:sz w:val="22"/>
                <w:szCs w:val="22"/>
                <w:lang w:eastAsia="en-GB"/>
              </w:rPr>
              <w:t>A</w:t>
            </w:r>
            <w:r>
              <w:rPr>
                <w:rFonts w:cs="Calibri"/>
                <w:sz w:val="22"/>
                <w:szCs w:val="22"/>
                <w:lang w:eastAsia="en-GB"/>
              </w:rPr>
              <w:t>.</w:t>
            </w:r>
          </w:p>
        </w:tc>
        <w:tc>
          <w:tcPr>
            <w:tcW w:w="990" w:type="dxa"/>
            <w:tcBorders>
              <w:top w:val="nil"/>
              <w:left w:val="nil"/>
              <w:bottom w:val="nil"/>
              <w:right w:val="single" w:sz="4" w:space="0" w:color="auto"/>
            </w:tcBorders>
            <w:shd w:val="clear" w:color="auto" w:fill="auto"/>
            <w:noWrap/>
            <w:hideMark/>
          </w:tcPr>
          <w:p w14:paraId="18E33A07"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6035D0F8"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100</w:t>
            </w:r>
            <w:r>
              <w:rPr>
                <w:rFonts w:cs="Calibri"/>
                <w:sz w:val="22"/>
                <w:szCs w:val="22"/>
                <w:lang w:eastAsia="en-GB"/>
              </w:rPr>
              <w:t>,</w:t>
            </w:r>
            <w:r w:rsidRPr="003A300A">
              <w:rPr>
                <w:rFonts w:cs="Calibri"/>
                <w:sz w:val="22"/>
                <w:szCs w:val="22"/>
                <w:lang w:eastAsia="en-GB"/>
              </w:rPr>
              <w:t>00</w:t>
            </w:r>
          </w:p>
        </w:tc>
      </w:tr>
      <w:tr w:rsidR="00006F16" w:rsidRPr="003A300A" w14:paraId="2931F872"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5F055954"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sz w:val="22"/>
                <w:szCs w:val="22"/>
                <w:lang w:eastAsia="en-GB"/>
              </w:rPr>
              <w:t>REINO UNIDO</w:t>
            </w:r>
          </w:p>
        </w:tc>
        <w:tc>
          <w:tcPr>
            <w:tcW w:w="4562" w:type="dxa"/>
            <w:tcBorders>
              <w:top w:val="nil"/>
              <w:left w:val="nil"/>
              <w:bottom w:val="nil"/>
              <w:right w:val="single" w:sz="4" w:space="0" w:color="auto"/>
            </w:tcBorders>
            <w:shd w:val="clear" w:color="auto" w:fill="auto"/>
            <w:hideMark/>
          </w:tcPr>
          <w:p w14:paraId="6B40DADB"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KCOM</w:t>
            </w:r>
          </w:p>
        </w:tc>
        <w:tc>
          <w:tcPr>
            <w:tcW w:w="990" w:type="dxa"/>
            <w:tcBorders>
              <w:top w:val="nil"/>
              <w:left w:val="nil"/>
              <w:bottom w:val="nil"/>
              <w:right w:val="single" w:sz="4" w:space="0" w:color="auto"/>
            </w:tcBorders>
            <w:shd w:val="clear" w:color="auto" w:fill="auto"/>
            <w:noWrap/>
            <w:hideMark/>
          </w:tcPr>
          <w:p w14:paraId="3219009D"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04396706"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500</w:t>
            </w:r>
            <w:r>
              <w:rPr>
                <w:rFonts w:cs="Calibri"/>
                <w:sz w:val="22"/>
                <w:szCs w:val="22"/>
                <w:lang w:eastAsia="en-GB"/>
              </w:rPr>
              <w:t>,</w:t>
            </w:r>
            <w:r w:rsidRPr="003A300A">
              <w:rPr>
                <w:rFonts w:cs="Calibri"/>
                <w:sz w:val="22"/>
                <w:szCs w:val="22"/>
                <w:lang w:eastAsia="en-GB"/>
              </w:rPr>
              <w:t>00</w:t>
            </w:r>
          </w:p>
        </w:tc>
      </w:tr>
      <w:tr w:rsidR="00006F16" w:rsidRPr="003A300A" w14:paraId="51B5DE91"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7D14E7C8"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p>
        </w:tc>
        <w:tc>
          <w:tcPr>
            <w:tcW w:w="4562" w:type="dxa"/>
            <w:tcBorders>
              <w:top w:val="nil"/>
              <w:left w:val="nil"/>
              <w:bottom w:val="nil"/>
              <w:right w:val="single" w:sz="4" w:space="0" w:color="auto"/>
            </w:tcBorders>
            <w:shd w:val="clear" w:color="auto" w:fill="auto"/>
            <w:hideMark/>
          </w:tcPr>
          <w:p w14:paraId="260CD09B"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3A300A">
              <w:rPr>
                <w:rFonts w:cs="Calibri"/>
                <w:sz w:val="22"/>
                <w:szCs w:val="22"/>
                <w:lang w:eastAsia="en-GB"/>
              </w:rPr>
              <w:t>PTGI International Carrier Services Ltd.</w:t>
            </w:r>
          </w:p>
        </w:tc>
        <w:tc>
          <w:tcPr>
            <w:tcW w:w="990" w:type="dxa"/>
            <w:tcBorders>
              <w:top w:val="nil"/>
              <w:left w:val="nil"/>
              <w:bottom w:val="nil"/>
              <w:right w:val="single" w:sz="4" w:space="0" w:color="auto"/>
            </w:tcBorders>
            <w:shd w:val="clear" w:color="auto" w:fill="auto"/>
            <w:noWrap/>
            <w:hideMark/>
          </w:tcPr>
          <w:p w14:paraId="54AB81FB"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52A65273"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300</w:t>
            </w:r>
            <w:r>
              <w:rPr>
                <w:rFonts w:cs="Calibri"/>
                <w:sz w:val="22"/>
                <w:szCs w:val="22"/>
                <w:lang w:eastAsia="en-GB"/>
              </w:rPr>
              <w:t>,</w:t>
            </w:r>
            <w:r w:rsidRPr="003A300A">
              <w:rPr>
                <w:rFonts w:cs="Calibri"/>
                <w:sz w:val="22"/>
                <w:szCs w:val="22"/>
                <w:lang w:eastAsia="en-GB"/>
              </w:rPr>
              <w:t>00</w:t>
            </w:r>
          </w:p>
        </w:tc>
      </w:tr>
      <w:tr w:rsidR="00006F16" w:rsidRPr="003A300A" w14:paraId="38C05997"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492843E1"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r w:rsidRPr="00293240">
              <w:rPr>
                <w:rFonts w:cs="Calibri"/>
                <w:lang w:eastAsia="en-GB"/>
              </w:rPr>
              <w:t>ESTADOS UNIDOS</w:t>
            </w:r>
          </w:p>
        </w:tc>
        <w:tc>
          <w:tcPr>
            <w:tcW w:w="4562" w:type="dxa"/>
            <w:tcBorders>
              <w:top w:val="nil"/>
              <w:left w:val="nil"/>
              <w:bottom w:val="nil"/>
              <w:right w:val="single" w:sz="4" w:space="0" w:color="auto"/>
            </w:tcBorders>
            <w:shd w:val="clear" w:color="auto" w:fill="auto"/>
            <w:hideMark/>
          </w:tcPr>
          <w:p w14:paraId="28C0FB76"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textAlignment w:val="auto"/>
              <w:rPr>
                <w:rFonts w:cs="Calibri"/>
                <w:sz w:val="22"/>
                <w:szCs w:val="22"/>
                <w:lang w:eastAsia="en-GB"/>
              </w:rPr>
            </w:pPr>
            <w:proofErr w:type="spellStart"/>
            <w:r w:rsidRPr="003A300A">
              <w:rPr>
                <w:rFonts w:cs="Calibri"/>
                <w:sz w:val="22"/>
                <w:szCs w:val="22"/>
                <w:lang w:eastAsia="en-GB"/>
              </w:rPr>
              <w:t>ComoreTel</w:t>
            </w:r>
            <w:proofErr w:type="spellEnd"/>
            <w:r w:rsidRPr="003A300A">
              <w:rPr>
                <w:rFonts w:cs="Calibri"/>
                <w:sz w:val="22"/>
                <w:szCs w:val="22"/>
                <w:lang w:eastAsia="en-GB"/>
              </w:rPr>
              <w:t xml:space="preserve"> Holdings Ltd.</w:t>
            </w:r>
          </w:p>
        </w:tc>
        <w:tc>
          <w:tcPr>
            <w:tcW w:w="990" w:type="dxa"/>
            <w:tcBorders>
              <w:top w:val="nil"/>
              <w:left w:val="nil"/>
              <w:bottom w:val="nil"/>
              <w:right w:val="single" w:sz="4" w:space="0" w:color="auto"/>
            </w:tcBorders>
            <w:shd w:val="clear" w:color="auto" w:fill="auto"/>
            <w:noWrap/>
            <w:hideMark/>
          </w:tcPr>
          <w:p w14:paraId="0E7BA6DA"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center"/>
              <w:textAlignment w:val="auto"/>
              <w:rPr>
                <w:rFonts w:cs="Calibri"/>
                <w:sz w:val="22"/>
                <w:szCs w:val="22"/>
                <w:lang w:eastAsia="en-GB"/>
              </w:rPr>
            </w:pPr>
            <w:r w:rsidRPr="003A300A">
              <w:rPr>
                <w:rFonts w:cs="Calibri"/>
                <w:sz w:val="22"/>
                <w:szCs w:val="22"/>
                <w:lang w:eastAsia="en-GB"/>
              </w:rPr>
              <w:t>2019</w:t>
            </w:r>
          </w:p>
        </w:tc>
        <w:tc>
          <w:tcPr>
            <w:tcW w:w="1681" w:type="dxa"/>
            <w:tcBorders>
              <w:top w:val="nil"/>
              <w:left w:val="nil"/>
              <w:bottom w:val="nil"/>
              <w:right w:val="single" w:sz="4" w:space="0" w:color="auto"/>
            </w:tcBorders>
            <w:shd w:val="clear" w:color="auto" w:fill="auto"/>
            <w:noWrap/>
            <w:hideMark/>
          </w:tcPr>
          <w:p w14:paraId="38BCA986" w14:textId="77777777" w:rsidR="00006F16" w:rsidRPr="003A300A" w:rsidRDefault="00006F16" w:rsidP="00965913">
            <w:pPr>
              <w:tabs>
                <w:tab w:val="clear" w:pos="567"/>
                <w:tab w:val="clear" w:pos="1134"/>
                <w:tab w:val="clear" w:pos="1701"/>
                <w:tab w:val="clear" w:pos="2268"/>
                <w:tab w:val="clear" w:pos="2835"/>
              </w:tabs>
              <w:overflowPunct/>
              <w:autoSpaceDE/>
              <w:autoSpaceDN/>
              <w:adjustRightInd/>
              <w:spacing w:before="20"/>
              <w:jc w:val="right"/>
              <w:textAlignment w:val="auto"/>
              <w:rPr>
                <w:rFonts w:cs="Calibri"/>
                <w:sz w:val="22"/>
                <w:szCs w:val="22"/>
                <w:lang w:eastAsia="en-GB"/>
              </w:rPr>
            </w:pPr>
            <w:r w:rsidRPr="003A300A">
              <w:rPr>
                <w:rFonts w:cs="Calibri"/>
                <w:sz w:val="22"/>
                <w:szCs w:val="22"/>
                <w:lang w:eastAsia="en-GB"/>
              </w:rPr>
              <w:t>100</w:t>
            </w:r>
            <w:r>
              <w:rPr>
                <w:rFonts w:cs="Calibri"/>
                <w:sz w:val="22"/>
                <w:szCs w:val="22"/>
                <w:lang w:eastAsia="en-GB"/>
              </w:rPr>
              <w:t>,</w:t>
            </w:r>
            <w:r w:rsidRPr="003A300A">
              <w:rPr>
                <w:rFonts w:cs="Calibri"/>
                <w:sz w:val="22"/>
                <w:szCs w:val="22"/>
                <w:lang w:eastAsia="en-GB"/>
              </w:rPr>
              <w:t>00</w:t>
            </w:r>
          </w:p>
        </w:tc>
      </w:tr>
      <w:tr w:rsidR="00006F16" w:rsidRPr="003A300A" w14:paraId="16801E8F" w14:textId="77777777" w:rsidTr="00322069">
        <w:trPr>
          <w:trHeight w:val="20"/>
          <w:jc w:val="center"/>
        </w:trPr>
        <w:tc>
          <w:tcPr>
            <w:tcW w:w="2273" w:type="dxa"/>
            <w:tcBorders>
              <w:top w:val="nil"/>
              <w:left w:val="single" w:sz="4" w:space="0" w:color="auto"/>
              <w:bottom w:val="nil"/>
              <w:right w:val="single" w:sz="4" w:space="0" w:color="auto"/>
            </w:tcBorders>
            <w:shd w:val="clear" w:color="000000" w:fill="FFFFFF"/>
            <w:hideMark/>
          </w:tcPr>
          <w:p w14:paraId="4639BC83" w14:textId="1FD69623"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
        </w:tc>
        <w:tc>
          <w:tcPr>
            <w:tcW w:w="4562" w:type="dxa"/>
            <w:tcBorders>
              <w:top w:val="nil"/>
              <w:left w:val="nil"/>
              <w:bottom w:val="nil"/>
              <w:right w:val="single" w:sz="4" w:space="0" w:color="auto"/>
            </w:tcBorders>
            <w:shd w:val="clear" w:color="auto" w:fill="auto"/>
            <w:hideMark/>
          </w:tcPr>
          <w:p w14:paraId="3001D272"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3A300A">
              <w:rPr>
                <w:rFonts w:cs="Calibri"/>
                <w:sz w:val="22"/>
                <w:szCs w:val="22"/>
                <w:lang w:eastAsia="en-GB"/>
              </w:rPr>
              <w:t>International Telecom Ltd.</w:t>
            </w:r>
          </w:p>
        </w:tc>
        <w:tc>
          <w:tcPr>
            <w:tcW w:w="990" w:type="dxa"/>
            <w:tcBorders>
              <w:top w:val="nil"/>
              <w:left w:val="nil"/>
              <w:bottom w:val="nil"/>
              <w:right w:val="single" w:sz="4" w:space="0" w:color="auto"/>
            </w:tcBorders>
            <w:shd w:val="clear" w:color="auto" w:fill="auto"/>
            <w:noWrap/>
            <w:hideMark/>
          </w:tcPr>
          <w:p w14:paraId="50F3259F"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3A300A">
              <w:rPr>
                <w:rFonts w:cs="Calibri"/>
                <w:sz w:val="22"/>
                <w:szCs w:val="22"/>
                <w:lang w:eastAsia="en-GB"/>
              </w:rPr>
              <w:t>2018</w:t>
            </w:r>
          </w:p>
        </w:tc>
        <w:tc>
          <w:tcPr>
            <w:tcW w:w="1681" w:type="dxa"/>
            <w:tcBorders>
              <w:top w:val="nil"/>
              <w:left w:val="nil"/>
              <w:bottom w:val="nil"/>
              <w:right w:val="single" w:sz="4" w:space="0" w:color="auto"/>
            </w:tcBorders>
            <w:shd w:val="clear" w:color="auto" w:fill="auto"/>
            <w:noWrap/>
            <w:hideMark/>
          </w:tcPr>
          <w:p w14:paraId="1AF7262C"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A300A">
              <w:rPr>
                <w:rFonts w:cs="Calibri"/>
                <w:sz w:val="22"/>
                <w:szCs w:val="22"/>
                <w:lang w:eastAsia="en-GB"/>
              </w:rPr>
              <w:t>5</w:t>
            </w:r>
            <w:r>
              <w:rPr>
                <w:rFonts w:cs="Calibri"/>
                <w:sz w:val="22"/>
                <w:szCs w:val="22"/>
                <w:lang w:eastAsia="en-GB"/>
              </w:rPr>
              <w:t xml:space="preserve"> </w:t>
            </w:r>
            <w:r w:rsidRPr="003A300A">
              <w:rPr>
                <w:rFonts w:cs="Calibri"/>
                <w:sz w:val="22"/>
                <w:szCs w:val="22"/>
                <w:lang w:eastAsia="en-GB"/>
              </w:rPr>
              <w:t>600</w:t>
            </w:r>
            <w:r>
              <w:rPr>
                <w:rFonts w:cs="Calibri"/>
                <w:sz w:val="22"/>
                <w:szCs w:val="22"/>
                <w:lang w:eastAsia="en-GB"/>
              </w:rPr>
              <w:t>,</w:t>
            </w:r>
            <w:r w:rsidRPr="003A300A">
              <w:rPr>
                <w:rFonts w:cs="Calibri"/>
                <w:sz w:val="22"/>
                <w:szCs w:val="22"/>
                <w:lang w:eastAsia="en-GB"/>
              </w:rPr>
              <w:t>00</w:t>
            </w:r>
          </w:p>
        </w:tc>
      </w:tr>
      <w:tr w:rsidR="00006F16" w:rsidRPr="003A300A" w14:paraId="4403F4E3" w14:textId="77777777" w:rsidTr="00322069">
        <w:trPr>
          <w:trHeight w:val="20"/>
          <w:jc w:val="center"/>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14:paraId="4C210CBF"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3A300A">
              <w:rPr>
                <w:rFonts w:ascii="Times New Roman" w:hAnsi="Times New Roman"/>
                <w:sz w:val="16"/>
                <w:szCs w:val="16"/>
                <w:lang w:eastAsia="en-GB"/>
              </w:rPr>
              <w:t> </w:t>
            </w:r>
          </w:p>
        </w:tc>
        <w:tc>
          <w:tcPr>
            <w:tcW w:w="4562" w:type="dxa"/>
            <w:tcBorders>
              <w:top w:val="nil"/>
              <w:left w:val="nil"/>
              <w:bottom w:val="single" w:sz="4" w:space="0" w:color="auto"/>
              <w:right w:val="single" w:sz="4" w:space="0" w:color="auto"/>
            </w:tcBorders>
            <w:shd w:val="clear" w:color="000000" w:fill="FFFFFF"/>
            <w:noWrap/>
            <w:hideMark/>
          </w:tcPr>
          <w:p w14:paraId="2AF2C917"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3A300A">
              <w:rPr>
                <w:rFonts w:cs="Calibri"/>
                <w:sz w:val="22"/>
                <w:szCs w:val="22"/>
                <w:lang w:eastAsia="en-GB"/>
              </w:rPr>
              <w:t> </w:t>
            </w:r>
          </w:p>
        </w:tc>
        <w:tc>
          <w:tcPr>
            <w:tcW w:w="990" w:type="dxa"/>
            <w:tcBorders>
              <w:top w:val="nil"/>
              <w:left w:val="nil"/>
              <w:bottom w:val="single" w:sz="4" w:space="0" w:color="auto"/>
              <w:right w:val="single" w:sz="4" w:space="0" w:color="auto"/>
            </w:tcBorders>
            <w:shd w:val="clear" w:color="000000" w:fill="FFFFFF"/>
            <w:noWrap/>
            <w:hideMark/>
          </w:tcPr>
          <w:p w14:paraId="3F1938B1"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3A300A">
              <w:rPr>
                <w:rFonts w:cs="Calibri"/>
                <w:sz w:val="22"/>
                <w:szCs w:val="22"/>
                <w:lang w:eastAsia="en-GB"/>
              </w:rPr>
              <w:t> </w:t>
            </w:r>
          </w:p>
        </w:tc>
        <w:tc>
          <w:tcPr>
            <w:tcW w:w="1681" w:type="dxa"/>
            <w:tcBorders>
              <w:top w:val="nil"/>
              <w:left w:val="nil"/>
              <w:bottom w:val="single" w:sz="4" w:space="0" w:color="auto"/>
              <w:right w:val="single" w:sz="4" w:space="0" w:color="auto"/>
            </w:tcBorders>
            <w:shd w:val="clear" w:color="000000" w:fill="FFFFFF"/>
            <w:noWrap/>
            <w:hideMark/>
          </w:tcPr>
          <w:p w14:paraId="45A0C720"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A300A">
              <w:rPr>
                <w:rFonts w:cs="Calibri"/>
                <w:sz w:val="22"/>
                <w:szCs w:val="22"/>
                <w:lang w:eastAsia="en-GB"/>
              </w:rPr>
              <w:t> </w:t>
            </w:r>
          </w:p>
        </w:tc>
      </w:tr>
      <w:tr w:rsidR="00006F16" w:rsidRPr="003A300A" w14:paraId="110C62A8" w14:textId="77777777" w:rsidTr="00322069">
        <w:trPr>
          <w:trHeight w:val="20"/>
          <w:jc w:val="center"/>
        </w:trPr>
        <w:tc>
          <w:tcPr>
            <w:tcW w:w="2273" w:type="dxa"/>
            <w:tcBorders>
              <w:top w:val="nil"/>
              <w:left w:val="single" w:sz="4" w:space="0" w:color="auto"/>
              <w:bottom w:val="single" w:sz="4" w:space="0" w:color="auto"/>
              <w:right w:val="single" w:sz="4" w:space="0" w:color="auto"/>
            </w:tcBorders>
            <w:shd w:val="clear" w:color="auto" w:fill="auto"/>
            <w:noWrap/>
            <w:hideMark/>
          </w:tcPr>
          <w:p w14:paraId="66D66F45" w14:textId="33060FD0"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A300A">
              <w:rPr>
                <w:rFonts w:cs="Calibri"/>
                <w:b/>
                <w:bCs/>
                <w:color w:val="000000"/>
                <w:sz w:val="22"/>
                <w:szCs w:val="22"/>
                <w:lang w:eastAsia="en-GB"/>
              </w:rPr>
              <w:t>Total a 31.12.2021</w:t>
            </w:r>
          </w:p>
        </w:tc>
        <w:tc>
          <w:tcPr>
            <w:tcW w:w="4562" w:type="dxa"/>
            <w:tcBorders>
              <w:top w:val="nil"/>
              <w:left w:val="nil"/>
              <w:bottom w:val="single" w:sz="4" w:space="0" w:color="auto"/>
              <w:right w:val="single" w:sz="4" w:space="0" w:color="auto"/>
            </w:tcBorders>
            <w:shd w:val="clear" w:color="auto" w:fill="auto"/>
            <w:noWrap/>
            <w:hideMark/>
          </w:tcPr>
          <w:p w14:paraId="4B779CDB"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A300A">
              <w:rPr>
                <w:rFonts w:cs="Calibri"/>
                <w:b/>
                <w:bCs/>
                <w:color w:val="000000"/>
                <w:sz w:val="22"/>
                <w:szCs w:val="22"/>
                <w:lang w:eastAsia="en-GB"/>
              </w:rPr>
              <w:t> </w:t>
            </w:r>
          </w:p>
        </w:tc>
        <w:tc>
          <w:tcPr>
            <w:tcW w:w="990" w:type="dxa"/>
            <w:tcBorders>
              <w:top w:val="nil"/>
              <w:left w:val="nil"/>
              <w:bottom w:val="single" w:sz="4" w:space="0" w:color="auto"/>
              <w:right w:val="single" w:sz="4" w:space="0" w:color="auto"/>
            </w:tcBorders>
            <w:shd w:val="clear" w:color="auto" w:fill="auto"/>
            <w:noWrap/>
            <w:hideMark/>
          </w:tcPr>
          <w:p w14:paraId="46C961E3"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3A300A">
              <w:rPr>
                <w:rFonts w:cs="Calibri"/>
                <w:sz w:val="22"/>
                <w:szCs w:val="22"/>
                <w:lang w:eastAsia="en-GB"/>
              </w:rPr>
              <w:t> </w:t>
            </w:r>
          </w:p>
        </w:tc>
        <w:tc>
          <w:tcPr>
            <w:tcW w:w="1681" w:type="dxa"/>
            <w:tcBorders>
              <w:top w:val="nil"/>
              <w:left w:val="nil"/>
              <w:bottom w:val="single" w:sz="4" w:space="0" w:color="auto"/>
              <w:right w:val="single" w:sz="4" w:space="0" w:color="auto"/>
            </w:tcBorders>
            <w:shd w:val="clear" w:color="auto" w:fill="auto"/>
            <w:noWrap/>
            <w:hideMark/>
          </w:tcPr>
          <w:p w14:paraId="36BD239F" w14:textId="77777777" w:rsidR="00006F16" w:rsidRPr="003A300A" w:rsidRDefault="00006F16" w:rsidP="00006F16">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A300A">
              <w:rPr>
                <w:rFonts w:cs="Calibri"/>
                <w:b/>
                <w:bCs/>
                <w:color w:val="000000"/>
                <w:sz w:val="22"/>
                <w:szCs w:val="22"/>
                <w:lang w:eastAsia="en-GB"/>
              </w:rPr>
              <w:t>77</w:t>
            </w:r>
            <w:r>
              <w:rPr>
                <w:rFonts w:cs="Calibri"/>
                <w:b/>
                <w:bCs/>
                <w:color w:val="000000"/>
                <w:sz w:val="22"/>
                <w:szCs w:val="22"/>
                <w:lang w:eastAsia="en-GB"/>
              </w:rPr>
              <w:t xml:space="preserve"> </w:t>
            </w:r>
            <w:r w:rsidRPr="003A300A">
              <w:rPr>
                <w:rFonts w:cs="Calibri"/>
                <w:b/>
                <w:bCs/>
                <w:color w:val="000000"/>
                <w:sz w:val="22"/>
                <w:szCs w:val="22"/>
                <w:lang w:eastAsia="en-GB"/>
              </w:rPr>
              <w:t>100</w:t>
            </w:r>
            <w:r>
              <w:rPr>
                <w:rFonts w:cs="Calibri"/>
                <w:b/>
                <w:bCs/>
                <w:color w:val="000000"/>
                <w:sz w:val="22"/>
                <w:szCs w:val="22"/>
                <w:lang w:eastAsia="en-GB"/>
              </w:rPr>
              <w:t>,</w:t>
            </w:r>
            <w:r w:rsidRPr="003A300A">
              <w:rPr>
                <w:rFonts w:cs="Calibri"/>
                <w:b/>
                <w:bCs/>
                <w:color w:val="000000"/>
                <w:sz w:val="22"/>
                <w:szCs w:val="22"/>
                <w:lang w:eastAsia="en-GB"/>
              </w:rPr>
              <w:t>00</w:t>
            </w:r>
          </w:p>
        </w:tc>
      </w:tr>
      <w:bookmarkEnd w:id="1606"/>
    </w:tbl>
    <w:p w14:paraId="36238423" w14:textId="72708B80" w:rsidR="008A70B7" w:rsidRDefault="008A70B7" w:rsidP="008A70B7"/>
    <w:p w14:paraId="62A49BF1" w14:textId="77777777" w:rsidR="006D251C" w:rsidRDefault="006D251C" w:rsidP="008A70B7"/>
    <w:tbl>
      <w:tblPr>
        <w:tblW w:w="9506" w:type="dxa"/>
        <w:jc w:val="center"/>
        <w:tblLook w:val="04A0" w:firstRow="1" w:lastRow="0" w:firstColumn="1" w:lastColumn="0" w:noHBand="0" w:noVBand="1"/>
      </w:tblPr>
      <w:tblGrid>
        <w:gridCol w:w="2273"/>
        <w:gridCol w:w="4562"/>
        <w:gridCol w:w="990"/>
        <w:gridCol w:w="1681"/>
      </w:tblGrid>
      <w:tr w:rsidR="006D251C" w:rsidRPr="003A300A" w14:paraId="5098E52B" w14:textId="77777777" w:rsidTr="00727829">
        <w:trPr>
          <w:trHeight w:val="612"/>
          <w:jc w:val="center"/>
        </w:trPr>
        <w:tc>
          <w:tcPr>
            <w:tcW w:w="9506"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8FB4367" w14:textId="275994DE" w:rsidR="006D251C" w:rsidRDefault="006D251C" w:rsidP="00824407">
            <w:pPr>
              <w:tabs>
                <w:tab w:val="clear" w:pos="567"/>
                <w:tab w:val="clear" w:pos="1134"/>
                <w:tab w:val="clear" w:pos="1701"/>
                <w:tab w:val="clear" w:pos="2268"/>
                <w:tab w:val="clear" w:pos="2835"/>
              </w:tabs>
              <w:overflowPunct/>
              <w:autoSpaceDE/>
              <w:autoSpaceDN/>
              <w:adjustRightInd/>
              <w:spacing w:before="240" w:after="120"/>
              <w:jc w:val="center"/>
              <w:textAlignment w:val="auto"/>
              <w:rPr>
                <w:rFonts w:cs="Calibri"/>
                <w:b/>
                <w:bCs/>
                <w:szCs w:val="24"/>
                <w:lang w:eastAsia="en-GB"/>
              </w:rPr>
            </w:pPr>
            <w:r w:rsidRPr="00017DBD">
              <w:rPr>
                <w:lang w:val="es-ES"/>
              </w:rPr>
              <w:br w:type="page"/>
            </w:r>
            <w:r w:rsidRPr="00017DBD">
              <w:rPr>
                <w:b/>
                <w:bCs/>
                <w:lang w:val="es-ES"/>
              </w:rPr>
              <w:t>IMPORTES ADEUDADOS EN RLEACIÓN CON EL SISTEMA MUNDIAL</w:t>
            </w:r>
            <w:r w:rsidR="001B5FED">
              <w:rPr>
                <w:b/>
                <w:bCs/>
                <w:lang w:val="es-ES"/>
              </w:rPr>
              <w:br/>
            </w:r>
            <w:r w:rsidRPr="00017DBD">
              <w:rPr>
                <w:b/>
                <w:bCs/>
                <w:lang w:val="es-ES"/>
              </w:rPr>
              <w:t>DE COMUNICACIONES MÓVILES PERSONALES POR SATÉLITE</w:t>
            </w:r>
            <w:r w:rsidR="001B5FED">
              <w:rPr>
                <w:b/>
                <w:bCs/>
                <w:lang w:val="es-ES"/>
              </w:rPr>
              <w:br/>
            </w:r>
            <w:r w:rsidRPr="00017DBD">
              <w:rPr>
                <w:b/>
                <w:bCs/>
                <w:lang w:val="es-ES"/>
              </w:rPr>
              <w:t>(GMPCS)</w:t>
            </w:r>
          </w:p>
          <w:p w14:paraId="4A559744"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szCs w:val="24"/>
                <w:lang w:eastAsia="en-GB"/>
              </w:rPr>
            </w:pPr>
            <w:r w:rsidRPr="00017DBD">
              <w:rPr>
                <w:rFonts w:cs="Calibri"/>
                <w:b/>
                <w:bCs/>
                <w:szCs w:val="24"/>
                <w:lang w:eastAsia="en-GB"/>
              </w:rPr>
              <w:t>FACTURAS</w:t>
            </w:r>
          </w:p>
        </w:tc>
      </w:tr>
      <w:tr w:rsidR="006D251C" w:rsidRPr="003A300A" w14:paraId="28F53C29" w14:textId="77777777" w:rsidTr="006D251C">
        <w:trPr>
          <w:trHeight w:val="20"/>
          <w:jc w:val="center"/>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14:paraId="149C77D1"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Pr>
                <w:rFonts w:cs="Calibri"/>
                <w:b/>
                <w:bCs/>
                <w:sz w:val="22"/>
                <w:szCs w:val="22"/>
                <w:lang w:eastAsia="en-GB"/>
              </w:rPr>
              <w:t>País</w:t>
            </w:r>
          </w:p>
        </w:tc>
        <w:tc>
          <w:tcPr>
            <w:tcW w:w="4562" w:type="dxa"/>
            <w:tcBorders>
              <w:top w:val="nil"/>
              <w:left w:val="nil"/>
              <w:bottom w:val="single" w:sz="4" w:space="0" w:color="auto"/>
              <w:right w:val="single" w:sz="4" w:space="0" w:color="auto"/>
            </w:tcBorders>
            <w:shd w:val="clear" w:color="auto" w:fill="auto"/>
            <w:noWrap/>
            <w:vAlign w:val="center"/>
            <w:hideMark/>
          </w:tcPr>
          <w:p w14:paraId="51AD548E"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Pr>
                <w:rFonts w:cs="Calibri"/>
                <w:b/>
                <w:bCs/>
                <w:sz w:val="22"/>
                <w:szCs w:val="22"/>
                <w:lang w:eastAsia="en-GB"/>
              </w:rPr>
              <w:t>Entidad</w:t>
            </w:r>
          </w:p>
        </w:tc>
        <w:tc>
          <w:tcPr>
            <w:tcW w:w="990" w:type="dxa"/>
            <w:tcBorders>
              <w:top w:val="nil"/>
              <w:left w:val="nil"/>
              <w:bottom w:val="single" w:sz="4" w:space="0" w:color="auto"/>
              <w:right w:val="single" w:sz="4" w:space="0" w:color="auto"/>
            </w:tcBorders>
            <w:shd w:val="clear" w:color="auto" w:fill="auto"/>
            <w:noWrap/>
            <w:vAlign w:val="center"/>
            <w:hideMark/>
          </w:tcPr>
          <w:p w14:paraId="0191BE4E"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Pr>
                <w:rFonts w:cs="Calibri"/>
                <w:b/>
                <w:bCs/>
                <w:sz w:val="22"/>
                <w:szCs w:val="22"/>
                <w:lang w:eastAsia="en-GB"/>
              </w:rPr>
              <w:t>Año</w:t>
            </w:r>
          </w:p>
        </w:tc>
        <w:tc>
          <w:tcPr>
            <w:tcW w:w="1681" w:type="dxa"/>
            <w:tcBorders>
              <w:top w:val="nil"/>
              <w:left w:val="nil"/>
              <w:bottom w:val="single" w:sz="4" w:space="0" w:color="auto"/>
              <w:right w:val="single" w:sz="4" w:space="0" w:color="auto"/>
            </w:tcBorders>
            <w:shd w:val="clear" w:color="auto" w:fill="auto"/>
            <w:vAlign w:val="center"/>
            <w:hideMark/>
          </w:tcPr>
          <w:p w14:paraId="4F3E6D55"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b/>
                <w:bCs/>
                <w:sz w:val="22"/>
                <w:szCs w:val="22"/>
                <w:lang w:eastAsia="en-GB"/>
              </w:rPr>
            </w:pPr>
            <w:r>
              <w:rPr>
                <w:rFonts w:cs="Calibri"/>
                <w:b/>
                <w:bCs/>
                <w:sz w:val="22"/>
                <w:szCs w:val="22"/>
                <w:lang w:eastAsia="en-GB"/>
              </w:rPr>
              <w:t>Importe adeudado</w:t>
            </w:r>
            <w:r>
              <w:rPr>
                <w:rFonts w:cs="Calibri"/>
                <w:b/>
                <w:bCs/>
                <w:sz w:val="22"/>
                <w:szCs w:val="22"/>
                <w:lang w:eastAsia="en-GB"/>
              </w:rPr>
              <w:br/>
              <w:t>en CHF</w:t>
            </w:r>
          </w:p>
        </w:tc>
      </w:tr>
      <w:tr w:rsidR="006D251C" w:rsidRPr="003A300A" w14:paraId="66E45C46" w14:textId="77777777" w:rsidTr="006D251C">
        <w:trPr>
          <w:trHeight w:val="20"/>
          <w:jc w:val="center"/>
        </w:trPr>
        <w:tc>
          <w:tcPr>
            <w:tcW w:w="2273" w:type="dxa"/>
            <w:tcBorders>
              <w:top w:val="nil"/>
              <w:left w:val="single" w:sz="4" w:space="0" w:color="auto"/>
              <w:bottom w:val="nil"/>
              <w:right w:val="single" w:sz="4" w:space="0" w:color="auto"/>
            </w:tcBorders>
            <w:shd w:val="clear" w:color="000000" w:fill="FFFFFF"/>
            <w:hideMark/>
          </w:tcPr>
          <w:p w14:paraId="6311AD82"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textAlignment w:val="auto"/>
              <w:rPr>
                <w:rFonts w:cs="Calibri"/>
                <w:sz w:val="22"/>
                <w:szCs w:val="22"/>
                <w:lang w:eastAsia="en-GB"/>
              </w:rPr>
            </w:pPr>
            <w:r w:rsidRPr="00017DBD">
              <w:rPr>
                <w:rFonts w:cs="Calibri"/>
                <w:sz w:val="22"/>
                <w:szCs w:val="22"/>
                <w:lang w:eastAsia="en-GB"/>
              </w:rPr>
              <w:t>ESTADOS UNIDOS</w:t>
            </w:r>
          </w:p>
        </w:tc>
        <w:tc>
          <w:tcPr>
            <w:tcW w:w="4562" w:type="dxa"/>
            <w:tcBorders>
              <w:top w:val="nil"/>
              <w:left w:val="nil"/>
              <w:bottom w:val="nil"/>
              <w:right w:val="single" w:sz="4" w:space="0" w:color="auto"/>
            </w:tcBorders>
            <w:shd w:val="clear" w:color="auto" w:fill="auto"/>
            <w:vAlign w:val="bottom"/>
            <w:hideMark/>
          </w:tcPr>
          <w:p w14:paraId="383A5268" w14:textId="4010654F"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textAlignment w:val="auto"/>
              <w:rPr>
                <w:rFonts w:cs="Calibri"/>
                <w:sz w:val="22"/>
                <w:szCs w:val="22"/>
                <w:lang w:eastAsia="en-GB"/>
              </w:rPr>
            </w:pPr>
            <w:proofErr w:type="spellStart"/>
            <w:r w:rsidRPr="003A300A">
              <w:rPr>
                <w:rFonts w:cs="Calibri"/>
                <w:sz w:val="22"/>
                <w:szCs w:val="22"/>
                <w:lang w:eastAsia="en-GB"/>
              </w:rPr>
              <w:t>Globalstar</w:t>
            </w:r>
            <w:proofErr w:type="spellEnd"/>
            <w:r w:rsidRPr="003A300A">
              <w:rPr>
                <w:rFonts w:cs="Calibri"/>
                <w:sz w:val="22"/>
                <w:szCs w:val="22"/>
                <w:lang w:eastAsia="en-GB"/>
              </w:rPr>
              <w:t xml:space="preserve">, Covington, </w:t>
            </w:r>
            <w:r w:rsidR="001B5FED" w:rsidRPr="001B5FED">
              <w:t>Luisiana</w:t>
            </w:r>
          </w:p>
        </w:tc>
        <w:tc>
          <w:tcPr>
            <w:tcW w:w="990" w:type="dxa"/>
            <w:tcBorders>
              <w:top w:val="nil"/>
              <w:left w:val="nil"/>
              <w:bottom w:val="nil"/>
              <w:right w:val="single" w:sz="4" w:space="0" w:color="auto"/>
            </w:tcBorders>
            <w:shd w:val="clear" w:color="auto" w:fill="auto"/>
            <w:noWrap/>
            <w:vAlign w:val="bottom"/>
            <w:hideMark/>
          </w:tcPr>
          <w:p w14:paraId="30783520"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jc w:val="center"/>
              <w:textAlignment w:val="auto"/>
              <w:rPr>
                <w:rFonts w:cs="Calibri"/>
                <w:sz w:val="22"/>
                <w:szCs w:val="22"/>
                <w:lang w:eastAsia="en-GB"/>
              </w:rPr>
            </w:pPr>
            <w:r w:rsidRPr="003A300A">
              <w:rPr>
                <w:rFonts w:cs="Calibri"/>
                <w:sz w:val="22"/>
                <w:szCs w:val="22"/>
                <w:lang w:eastAsia="en-GB"/>
              </w:rPr>
              <w:t>2020</w:t>
            </w:r>
          </w:p>
        </w:tc>
        <w:tc>
          <w:tcPr>
            <w:tcW w:w="1681" w:type="dxa"/>
            <w:tcBorders>
              <w:top w:val="nil"/>
              <w:left w:val="nil"/>
              <w:bottom w:val="nil"/>
              <w:right w:val="single" w:sz="4" w:space="0" w:color="auto"/>
            </w:tcBorders>
            <w:shd w:val="clear" w:color="auto" w:fill="auto"/>
            <w:noWrap/>
            <w:vAlign w:val="bottom"/>
            <w:hideMark/>
          </w:tcPr>
          <w:p w14:paraId="0E9AE232"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jc w:val="right"/>
              <w:textAlignment w:val="auto"/>
              <w:rPr>
                <w:rFonts w:cs="Calibri"/>
                <w:sz w:val="22"/>
                <w:szCs w:val="22"/>
                <w:lang w:eastAsia="en-GB"/>
              </w:rPr>
            </w:pPr>
            <w:r w:rsidRPr="003A300A">
              <w:rPr>
                <w:rFonts w:cs="Calibri"/>
                <w:sz w:val="22"/>
                <w:szCs w:val="22"/>
                <w:lang w:eastAsia="en-GB"/>
              </w:rPr>
              <w:t>1</w:t>
            </w:r>
            <w:r>
              <w:rPr>
                <w:rFonts w:cs="Calibri"/>
                <w:sz w:val="22"/>
                <w:szCs w:val="22"/>
                <w:lang w:eastAsia="en-GB"/>
              </w:rPr>
              <w:t xml:space="preserve"> </w:t>
            </w:r>
            <w:r w:rsidRPr="003A300A">
              <w:rPr>
                <w:rFonts w:cs="Calibri"/>
                <w:sz w:val="22"/>
                <w:szCs w:val="22"/>
                <w:lang w:eastAsia="en-GB"/>
              </w:rPr>
              <w:t>820</w:t>
            </w:r>
            <w:r>
              <w:rPr>
                <w:rFonts w:cs="Calibri"/>
                <w:sz w:val="22"/>
                <w:szCs w:val="22"/>
                <w:lang w:eastAsia="en-GB"/>
              </w:rPr>
              <w:t>,</w:t>
            </w:r>
            <w:r w:rsidRPr="003A300A">
              <w:rPr>
                <w:rFonts w:cs="Calibri"/>
                <w:sz w:val="22"/>
                <w:szCs w:val="22"/>
                <w:lang w:eastAsia="en-GB"/>
              </w:rPr>
              <w:t>00</w:t>
            </w:r>
          </w:p>
        </w:tc>
      </w:tr>
      <w:tr w:rsidR="006D251C" w:rsidRPr="003A300A" w14:paraId="1C6E30CE" w14:textId="77777777" w:rsidTr="0059683A">
        <w:trPr>
          <w:trHeight w:val="20"/>
          <w:jc w:val="center"/>
        </w:trPr>
        <w:tc>
          <w:tcPr>
            <w:tcW w:w="2273" w:type="dxa"/>
            <w:tcBorders>
              <w:top w:val="nil"/>
              <w:left w:val="single" w:sz="4" w:space="0" w:color="auto"/>
              <w:bottom w:val="nil"/>
              <w:right w:val="single" w:sz="4" w:space="0" w:color="auto"/>
            </w:tcBorders>
            <w:shd w:val="clear" w:color="auto" w:fill="auto"/>
            <w:noWrap/>
            <w:hideMark/>
          </w:tcPr>
          <w:p w14:paraId="61B4C78A" w14:textId="77777777" w:rsidR="006D251C" w:rsidRPr="003A300A" w:rsidRDefault="006D251C" w:rsidP="0059683A">
            <w:pPr>
              <w:tabs>
                <w:tab w:val="clear" w:pos="567"/>
                <w:tab w:val="clear" w:pos="1134"/>
                <w:tab w:val="clear" w:pos="1701"/>
                <w:tab w:val="clear" w:pos="2268"/>
                <w:tab w:val="clear" w:pos="2835"/>
              </w:tabs>
              <w:overflowPunct/>
              <w:autoSpaceDE/>
              <w:autoSpaceDN/>
              <w:adjustRightInd/>
              <w:spacing w:before="0" w:line="240" w:lineRule="exact"/>
              <w:textAlignment w:val="auto"/>
              <w:rPr>
                <w:rFonts w:cs="Calibri"/>
                <w:b/>
                <w:bCs/>
                <w:sz w:val="22"/>
                <w:szCs w:val="22"/>
                <w:lang w:eastAsia="en-GB"/>
              </w:rPr>
            </w:pPr>
            <w:r w:rsidRPr="003A300A">
              <w:rPr>
                <w:rFonts w:cs="Calibri"/>
                <w:b/>
                <w:bCs/>
                <w:sz w:val="22"/>
                <w:szCs w:val="22"/>
                <w:lang w:eastAsia="en-GB"/>
              </w:rPr>
              <w:t> </w:t>
            </w:r>
          </w:p>
        </w:tc>
        <w:tc>
          <w:tcPr>
            <w:tcW w:w="4562" w:type="dxa"/>
            <w:tcBorders>
              <w:top w:val="nil"/>
              <w:left w:val="nil"/>
              <w:bottom w:val="nil"/>
              <w:right w:val="single" w:sz="4" w:space="0" w:color="auto"/>
            </w:tcBorders>
            <w:shd w:val="clear" w:color="auto" w:fill="auto"/>
            <w:hideMark/>
          </w:tcPr>
          <w:p w14:paraId="6F57D85D" w14:textId="77777777" w:rsidR="006D251C" w:rsidRPr="003A300A" w:rsidRDefault="006D251C" w:rsidP="0059683A">
            <w:pPr>
              <w:tabs>
                <w:tab w:val="clear" w:pos="567"/>
                <w:tab w:val="clear" w:pos="1134"/>
                <w:tab w:val="clear" w:pos="1701"/>
                <w:tab w:val="clear" w:pos="2268"/>
                <w:tab w:val="clear" w:pos="2835"/>
              </w:tabs>
              <w:overflowPunct/>
              <w:autoSpaceDE/>
              <w:autoSpaceDN/>
              <w:adjustRightInd/>
              <w:spacing w:before="0" w:line="240" w:lineRule="exact"/>
              <w:textAlignment w:val="auto"/>
              <w:rPr>
                <w:rFonts w:cs="Calibri"/>
                <w:sz w:val="22"/>
                <w:szCs w:val="22"/>
                <w:lang w:eastAsia="en-GB"/>
              </w:rPr>
            </w:pPr>
            <w:r w:rsidRPr="003A300A">
              <w:rPr>
                <w:rFonts w:cs="Calibri"/>
                <w:sz w:val="22"/>
                <w:szCs w:val="22"/>
                <w:lang w:eastAsia="en-GB"/>
              </w:rPr>
              <w:t> </w:t>
            </w:r>
          </w:p>
        </w:tc>
        <w:tc>
          <w:tcPr>
            <w:tcW w:w="990" w:type="dxa"/>
            <w:tcBorders>
              <w:top w:val="nil"/>
              <w:left w:val="nil"/>
              <w:bottom w:val="nil"/>
              <w:right w:val="single" w:sz="4" w:space="0" w:color="auto"/>
            </w:tcBorders>
            <w:shd w:val="clear" w:color="auto" w:fill="auto"/>
            <w:noWrap/>
            <w:hideMark/>
          </w:tcPr>
          <w:p w14:paraId="181462D2" w14:textId="77777777" w:rsidR="006D251C" w:rsidRPr="003A300A" w:rsidRDefault="006D251C" w:rsidP="0059683A">
            <w:pPr>
              <w:tabs>
                <w:tab w:val="clear" w:pos="567"/>
                <w:tab w:val="clear" w:pos="1134"/>
                <w:tab w:val="clear" w:pos="1701"/>
                <w:tab w:val="clear" w:pos="2268"/>
                <w:tab w:val="clear" w:pos="2835"/>
              </w:tabs>
              <w:overflowPunct/>
              <w:autoSpaceDE/>
              <w:autoSpaceDN/>
              <w:adjustRightInd/>
              <w:spacing w:before="0" w:line="240" w:lineRule="exact"/>
              <w:jc w:val="center"/>
              <w:textAlignment w:val="auto"/>
              <w:rPr>
                <w:rFonts w:cs="Calibri"/>
                <w:sz w:val="22"/>
                <w:szCs w:val="22"/>
                <w:lang w:eastAsia="en-GB"/>
              </w:rPr>
            </w:pPr>
            <w:r w:rsidRPr="003A300A">
              <w:rPr>
                <w:rFonts w:cs="Calibri"/>
                <w:sz w:val="22"/>
                <w:szCs w:val="22"/>
                <w:lang w:eastAsia="en-GB"/>
              </w:rPr>
              <w:t> </w:t>
            </w:r>
          </w:p>
        </w:tc>
        <w:tc>
          <w:tcPr>
            <w:tcW w:w="1681" w:type="dxa"/>
            <w:tcBorders>
              <w:top w:val="nil"/>
              <w:left w:val="nil"/>
              <w:bottom w:val="nil"/>
              <w:right w:val="single" w:sz="4" w:space="0" w:color="auto"/>
            </w:tcBorders>
            <w:shd w:val="clear" w:color="auto" w:fill="auto"/>
            <w:noWrap/>
            <w:hideMark/>
          </w:tcPr>
          <w:p w14:paraId="611FCFA7" w14:textId="77777777" w:rsidR="006D251C" w:rsidRPr="003A300A" w:rsidRDefault="006D251C" w:rsidP="0059683A">
            <w:pPr>
              <w:tabs>
                <w:tab w:val="clear" w:pos="567"/>
                <w:tab w:val="clear" w:pos="1134"/>
                <w:tab w:val="clear" w:pos="1701"/>
                <w:tab w:val="clear" w:pos="2268"/>
                <w:tab w:val="clear" w:pos="2835"/>
              </w:tabs>
              <w:overflowPunct/>
              <w:autoSpaceDE/>
              <w:autoSpaceDN/>
              <w:adjustRightInd/>
              <w:spacing w:before="0" w:line="240" w:lineRule="exact"/>
              <w:textAlignment w:val="auto"/>
              <w:rPr>
                <w:rFonts w:cs="Calibri"/>
                <w:sz w:val="22"/>
                <w:szCs w:val="22"/>
                <w:lang w:eastAsia="en-GB"/>
              </w:rPr>
            </w:pPr>
            <w:r w:rsidRPr="003A300A">
              <w:rPr>
                <w:rFonts w:cs="Calibri"/>
                <w:sz w:val="22"/>
                <w:szCs w:val="22"/>
                <w:lang w:eastAsia="en-GB"/>
              </w:rPr>
              <w:t> </w:t>
            </w:r>
          </w:p>
        </w:tc>
      </w:tr>
      <w:tr w:rsidR="006D251C" w:rsidRPr="003A300A" w14:paraId="5E268CA5" w14:textId="77777777" w:rsidTr="006D251C">
        <w:trPr>
          <w:trHeight w:val="20"/>
          <w:jc w:val="center"/>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32155"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textAlignment w:val="auto"/>
              <w:rPr>
                <w:rFonts w:cs="Calibri"/>
                <w:b/>
                <w:bCs/>
                <w:sz w:val="22"/>
                <w:szCs w:val="22"/>
                <w:lang w:eastAsia="en-GB"/>
              </w:rPr>
            </w:pPr>
            <w:r w:rsidRPr="003A300A">
              <w:rPr>
                <w:rFonts w:cs="Calibri"/>
                <w:b/>
                <w:bCs/>
                <w:sz w:val="22"/>
                <w:szCs w:val="22"/>
                <w:lang w:eastAsia="en-GB"/>
              </w:rPr>
              <w:t xml:space="preserve">Total </w:t>
            </w:r>
            <w:r>
              <w:rPr>
                <w:rFonts w:cs="Calibri"/>
                <w:b/>
                <w:bCs/>
                <w:sz w:val="22"/>
                <w:szCs w:val="22"/>
                <w:lang w:eastAsia="en-GB"/>
              </w:rPr>
              <w:t>a</w:t>
            </w:r>
            <w:r w:rsidRPr="003A300A">
              <w:rPr>
                <w:rFonts w:cs="Calibri"/>
                <w:b/>
                <w:bCs/>
                <w:sz w:val="22"/>
                <w:szCs w:val="22"/>
                <w:lang w:eastAsia="en-GB"/>
              </w:rPr>
              <w:t xml:space="preserve"> 31.12.2021</w:t>
            </w:r>
          </w:p>
        </w:tc>
        <w:tc>
          <w:tcPr>
            <w:tcW w:w="4562" w:type="dxa"/>
            <w:tcBorders>
              <w:top w:val="single" w:sz="4" w:space="0" w:color="auto"/>
              <w:left w:val="nil"/>
              <w:bottom w:val="single" w:sz="4" w:space="0" w:color="auto"/>
              <w:right w:val="single" w:sz="4" w:space="0" w:color="auto"/>
            </w:tcBorders>
            <w:shd w:val="clear" w:color="auto" w:fill="auto"/>
            <w:noWrap/>
            <w:vAlign w:val="bottom"/>
            <w:hideMark/>
          </w:tcPr>
          <w:p w14:paraId="72329331"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eastAsia="en-GB"/>
              </w:rPr>
            </w:pPr>
            <w:r w:rsidRPr="003A300A">
              <w:rPr>
                <w:rFonts w:cs="Calibri"/>
                <w:sz w:val="22"/>
                <w:szCs w:val="22"/>
                <w:lang w:eastAsia="en-GB"/>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945AC6C"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textAlignment w:val="auto"/>
              <w:rPr>
                <w:rFonts w:cs="Calibri"/>
                <w:sz w:val="22"/>
                <w:szCs w:val="22"/>
                <w:lang w:eastAsia="en-GB"/>
              </w:rPr>
            </w:pPr>
            <w:r w:rsidRPr="003A300A">
              <w:rPr>
                <w:rFonts w:cs="Calibri"/>
                <w:sz w:val="22"/>
                <w:szCs w:val="22"/>
                <w:lang w:eastAsia="en-GB"/>
              </w:rPr>
              <w:t> </w:t>
            </w:r>
          </w:p>
        </w:tc>
        <w:tc>
          <w:tcPr>
            <w:tcW w:w="1681" w:type="dxa"/>
            <w:tcBorders>
              <w:top w:val="single" w:sz="4" w:space="0" w:color="auto"/>
              <w:left w:val="nil"/>
              <w:bottom w:val="single" w:sz="4" w:space="0" w:color="auto"/>
              <w:right w:val="single" w:sz="4" w:space="0" w:color="auto"/>
            </w:tcBorders>
            <w:shd w:val="clear" w:color="auto" w:fill="auto"/>
            <w:noWrap/>
            <w:vAlign w:val="bottom"/>
            <w:hideMark/>
          </w:tcPr>
          <w:p w14:paraId="20F47B2F" w14:textId="77777777" w:rsidR="006D251C" w:rsidRPr="003A300A" w:rsidRDefault="006D251C" w:rsidP="006D251C">
            <w:pPr>
              <w:tabs>
                <w:tab w:val="clear" w:pos="567"/>
                <w:tab w:val="clear" w:pos="1134"/>
                <w:tab w:val="clear" w:pos="1701"/>
                <w:tab w:val="clear" w:pos="2268"/>
                <w:tab w:val="clear" w:pos="2835"/>
              </w:tabs>
              <w:overflowPunct/>
              <w:autoSpaceDE/>
              <w:autoSpaceDN/>
              <w:adjustRightInd/>
              <w:spacing w:before="60" w:after="60"/>
              <w:jc w:val="right"/>
              <w:textAlignment w:val="auto"/>
              <w:rPr>
                <w:rFonts w:cs="Calibri"/>
                <w:b/>
                <w:bCs/>
                <w:sz w:val="22"/>
                <w:szCs w:val="22"/>
                <w:lang w:eastAsia="en-GB"/>
              </w:rPr>
            </w:pPr>
            <w:r w:rsidRPr="003A300A">
              <w:rPr>
                <w:rFonts w:cs="Calibri"/>
                <w:b/>
                <w:bCs/>
                <w:sz w:val="22"/>
                <w:szCs w:val="22"/>
                <w:lang w:eastAsia="en-GB"/>
              </w:rPr>
              <w:t>1</w:t>
            </w:r>
            <w:r>
              <w:rPr>
                <w:rFonts w:cs="Calibri"/>
                <w:b/>
                <w:bCs/>
                <w:sz w:val="22"/>
                <w:szCs w:val="22"/>
                <w:lang w:eastAsia="en-GB"/>
              </w:rPr>
              <w:t xml:space="preserve"> </w:t>
            </w:r>
            <w:r w:rsidRPr="003A300A">
              <w:rPr>
                <w:rFonts w:cs="Calibri"/>
                <w:b/>
                <w:bCs/>
                <w:sz w:val="22"/>
                <w:szCs w:val="22"/>
                <w:lang w:eastAsia="en-GB"/>
              </w:rPr>
              <w:t>820</w:t>
            </w:r>
            <w:r>
              <w:rPr>
                <w:rFonts w:cs="Calibri"/>
                <w:b/>
                <w:bCs/>
                <w:sz w:val="22"/>
                <w:szCs w:val="22"/>
                <w:lang w:eastAsia="en-GB"/>
              </w:rPr>
              <w:t>,</w:t>
            </w:r>
            <w:r w:rsidRPr="003A300A">
              <w:rPr>
                <w:rFonts w:cs="Calibri"/>
                <w:b/>
                <w:bCs/>
                <w:sz w:val="22"/>
                <w:szCs w:val="22"/>
                <w:lang w:eastAsia="en-GB"/>
              </w:rPr>
              <w:t>00</w:t>
            </w:r>
          </w:p>
        </w:tc>
      </w:tr>
    </w:tbl>
    <w:p w14:paraId="77E50B9B" w14:textId="77777777" w:rsidR="006D251C" w:rsidRPr="00293240" w:rsidRDefault="006D251C" w:rsidP="008A70B7"/>
    <w:p w14:paraId="0B91165F" w14:textId="568067C6" w:rsidR="008A70B7" w:rsidRPr="00293240" w:rsidRDefault="008A70B7" w:rsidP="008A70B7">
      <w:pPr>
        <w:tabs>
          <w:tab w:val="clear" w:pos="567"/>
          <w:tab w:val="clear" w:pos="1134"/>
          <w:tab w:val="clear" w:pos="1701"/>
          <w:tab w:val="clear" w:pos="2268"/>
          <w:tab w:val="clear" w:pos="2835"/>
        </w:tabs>
        <w:overflowPunct/>
        <w:autoSpaceDE/>
        <w:autoSpaceDN/>
        <w:adjustRightInd/>
        <w:spacing w:before="0"/>
        <w:textAlignment w:val="auto"/>
        <w:rPr>
          <w:b/>
          <w:sz w:val="28"/>
        </w:rPr>
      </w:pPr>
    </w:p>
    <w:p w14:paraId="39570245" w14:textId="77777777" w:rsidR="00D468D0" w:rsidRPr="00293240" w:rsidRDefault="00D468D0" w:rsidP="006E3AF7">
      <w:pPr>
        <w:sectPr w:rsidR="00D468D0" w:rsidRPr="00293240" w:rsidSect="00FC7BA1">
          <w:headerReference w:type="default" r:id="rId78"/>
          <w:footerReference w:type="default" r:id="rId79"/>
          <w:footerReference w:type="first" r:id="rId80"/>
          <w:pgSz w:w="11907" w:h="16839" w:code="9"/>
          <w:pgMar w:top="1418" w:right="1134" w:bottom="1418" w:left="1134" w:header="709" w:footer="709" w:gutter="0"/>
          <w:cols w:space="708"/>
          <w:docGrid w:linePitch="360"/>
        </w:sectPr>
      </w:pPr>
    </w:p>
    <w:p w14:paraId="57196D64" w14:textId="2FE9FCE3" w:rsidR="0074036B" w:rsidRDefault="00061B6D" w:rsidP="006E3AF7">
      <w:pPr>
        <w:spacing w:before="240" w:after="240"/>
        <w:jc w:val="center"/>
        <w:rPr>
          <w:b/>
          <w:sz w:val="28"/>
        </w:rPr>
      </w:pPr>
      <w:r w:rsidRPr="00293240">
        <w:rPr>
          <w:b/>
          <w:sz w:val="28"/>
        </w:rPr>
        <w:lastRenderedPageBreak/>
        <w:t>IMPORTES ADEUDADOS CORRESPONDIENTES A CUENTAS ESPECIALES DE ATRASOS</w:t>
      </w:r>
      <w:r>
        <w:rPr>
          <w:b/>
          <w:sz w:val="28"/>
        </w:rPr>
        <w:br/>
      </w:r>
      <w:r w:rsidRPr="00293240">
        <w:rPr>
          <w:b/>
          <w:sz w:val="28"/>
        </w:rPr>
        <w:t>(ACUERDOS DE AMORTIZACIÓN)</w:t>
      </w:r>
    </w:p>
    <w:tbl>
      <w:tblPr>
        <w:tblW w:w="0" w:type="auto"/>
        <w:jc w:val="center"/>
        <w:tblLayout w:type="fixed"/>
        <w:tblLook w:val="04A0" w:firstRow="1" w:lastRow="0" w:firstColumn="1" w:lastColumn="0" w:noHBand="0" w:noVBand="1"/>
      </w:tblPr>
      <w:tblGrid>
        <w:gridCol w:w="3458"/>
        <w:gridCol w:w="1806"/>
        <w:gridCol w:w="1883"/>
        <w:gridCol w:w="1309"/>
        <w:gridCol w:w="1420"/>
        <w:gridCol w:w="1247"/>
        <w:gridCol w:w="1362"/>
        <w:gridCol w:w="1340"/>
      </w:tblGrid>
      <w:tr w:rsidR="00D468D0" w:rsidRPr="00293240" w14:paraId="62F3E783" w14:textId="77777777" w:rsidTr="006D251C">
        <w:trPr>
          <w:trHeight w:val="20"/>
          <w:jc w:val="center"/>
        </w:trPr>
        <w:tc>
          <w:tcPr>
            <w:tcW w:w="3458" w:type="dxa"/>
            <w:tcBorders>
              <w:top w:val="single" w:sz="4" w:space="0" w:color="auto"/>
              <w:left w:val="single" w:sz="4" w:space="0" w:color="auto"/>
              <w:bottom w:val="single" w:sz="4" w:space="0" w:color="auto"/>
              <w:right w:val="nil"/>
            </w:tcBorders>
            <w:shd w:val="clear" w:color="auto" w:fill="auto"/>
            <w:noWrap/>
            <w:vAlign w:val="center"/>
            <w:hideMark/>
          </w:tcPr>
          <w:p w14:paraId="0B611D57" w14:textId="65EF04C0" w:rsidR="003E13D4" w:rsidRPr="00293240" w:rsidRDefault="00D468D0" w:rsidP="006D251C">
            <w:pPr>
              <w:tabs>
                <w:tab w:val="clear" w:pos="567"/>
                <w:tab w:val="clear" w:pos="1134"/>
                <w:tab w:val="clear" w:pos="1701"/>
                <w:tab w:val="clear" w:pos="2268"/>
                <w:tab w:val="clear" w:pos="2835"/>
              </w:tabs>
              <w:spacing w:before="0" w:after="120"/>
              <w:jc w:val="center"/>
              <w:rPr>
                <w:b/>
                <w:sz w:val="20"/>
              </w:rPr>
            </w:pPr>
            <w:r w:rsidRPr="00293240">
              <w:rPr>
                <w:b/>
                <w:sz w:val="20"/>
              </w:rPr>
              <w:t>Estados Miembros –</w:t>
            </w:r>
            <w:r w:rsidR="0088563B">
              <w:rPr>
                <w:b/>
                <w:sz w:val="20"/>
              </w:rPr>
              <w:br/>
            </w:r>
            <w:r w:rsidRPr="00293240">
              <w:rPr>
                <w:b/>
                <w:sz w:val="20"/>
              </w:rPr>
              <w:t>Miembros</w:t>
            </w:r>
            <w:r w:rsidR="0074036B" w:rsidRPr="00293240">
              <w:rPr>
                <w:b/>
                <w:sz w:val="20"/>
              </w:rPr>
              <w:t xml:space="preserve"> </w:t>
            </w:r>
            <w:r w:rsidR="003E13D4" w:rsidRPr="00293240">
              <w:rPr>
                <w:b/>
                <w:sz w:val="20"/>
              </w:rPr>
              <w:t>de Sector/</w:t>
            </w:r>
            <w:r w:rsidR="00BB3456">
              <w:rPr>
                <w:b/>
                <w:sz w:val="20"/>
              </w:rPr>
              <w:br/>
            </w:r>
            <w:r w:rsidR="003E13D4" w:rsidRPr="00293240">
              <w:rPr>
                <w:b/>
                <w:sz w:val="20"/>
              </w:rPr>
              <w:t>Empresas</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41D0" w14:textId="5216757A" w:rsidR="003E13D4" w:rsidRPr="00293240" w:rsidRDefault="00D468D0" w:rsidP="006D251C">
            <w:pPr>
              <w:tabs>
                <w:tab w:val="clear" w:pos="567"/>
                <w:tab w:val="clear" w:pos="1134"/>
                <w:tab w:val="clear" w:pos="1701"/>
                <w:tab w:val="clear" w:pos="2268"/>
                <w:tab w:val="clear" w:pos="2835"/>
              </w:tabs>
              <w:spacing w:before="0" w:after="120"/>
              <w:jc w:val="center"/>
              <w:rPr>
                <w:b/>
                <w:sz w:val="20"/>
              </w:rPr>
            </w:pPr>
            <w:r w:rsidRPr="00293240">
              <w:rPr>
                <w:b/>
                <w:sz w:val="20"/>
              </w:rPr>
              <w:t>Resoluciones</w:t>
            </w:r>
            <w:r w:rsidR="006D251C">
              <w:rPr>
                <w:b/>
                <w:sz w:val="20"/>
              </w:rPr>
              <w:br/>
            </w:r>
            <w:r w:rsidR="003E13D4" w:rsidRPr="00293240">
              <w:rPr>
                <w:b/>
                <w:sz w:val="20"/>
              </w:rPr>
              <w:t>de la PP</w:t>
            </w:r>
          </w:p>
        </w:tc>
        <w:tc>
          <w:tcPr>
            <w:tcW w:w="1883" w:type="dxa"/>
            <w:tcBorders>
              <w:top w:val="single" w:sz="4" w:space="0" w:color="auto"/>
              <w:left w:val="nil"/>
              <w:bottom w:val="single" w:sz="4" w:space="0" w:color="auto"/>
              <w:right w:val="single" w:sz="4" w:space="0" w:color="auto"/>
            </w:tcBorders>
            <w:shd w:val="clear" w:color="auto" w:fill="auto"/>
            <w:noWrap/>
            <w:vAlign w:val="center"/>
            <w:hideMark/>
          </w:tcPr>
          <w:p w14:paraId="097C8CAD" w14:textId="3691EAD9" w:rsidR="003E13D4" w:rsidRPr="00293240" w:rsidRDefault="00D468D0" w:rsidP="006D251C">
            <w:pPr>
              <w:tabs>
                <w:tab w:val="clear" w:pos="567"/>
                <w:tab w:val="clear" w:pos="1134"/>
                <w:tab w:val="clear" w:pos="1701"/>
                <w:tab w:val="clear" w:pos="2268"/>
                <w:tab w:val="clear" w:pos="2835"/>
              </w:tabs>
              <w:spacing w:before="0" w:after="120"/>
              <w:jc w:val="center"/>
              <w:rPr>
                <w:b/>
                <w:sz w:val="20"/>
              </w:rPr>
            </w:pPr>
            <w:r w:rsidRPr="00293240">
              <w:rPr>
                <w:b/>
                <w:sz w:val="20"/>
              </w:rPr>
              <w:t>Transferencias a</w:t>
            </w:r>
            <w:r w:rsidR="003E13D4" w:rsidRPr="00293240">
              <w:rPr>
                <w:b/>
                <w:sz w:val="20"/>
              </w:rPr>
              <w:t xml:space="preserve"> Cuentas especiales de atrasos canceladas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D8099" w14:textId="07AFE257" w:rsidR="003E13D4" w:rsidRPr="00293240" w:rsidRDefault="00D468D0" w:rsidP="006D251C">
            <w:pPr>
              <w:tabs>
                <w:tab w:val="clear" w:pos="567"/>
                <w:tab w:val="clear" w:pos="1134"/>
                <w:tab w:val="clear" w:pos="1701"/>
                <w:tab w:val="clear" w:pos="2268"/>
                <w:tab w:val="clear" w:pos="2835"/>
              </w:tabs>
              <w:spacing w:before="0" w:after="120"/>
              <w:jc w:val="center"/>
              <w:rPr>
                <w:b/>
                <w:sz w:val="20"/>
              </w:rPr>
            </w:pPr>
            <w:r w:rsidRPr="00293240">
              <w:rPr>
                <w:b/>
                <w:sz w:val="20"/>
              </w:rPr>
              <w:t>Saldo a</w:t>
            </w:r>
            <w:r w:rsidR="00E8131E">
              <w:rPr>
                <w:b/>
                <w:sz w:val="20"/>
              </w:rPr>
              <w:br/>
            </w:r>
            <w:r w:rsidR="003E13D4" w:rsidRPr="00293240">
              <w:rPr>
                <w:b/>
                <w:sz w:val="20"/>
              </w:rPr>
              <w:t>31.12.20</w:t>
            </w:r>
            <w:r w:rsidR="00CC6AA3">
              <w:rPr>
                <w:b/>
                <w:sz w:val="20"/>
              </w:rPr>
              <w:t>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B2675" w14:textId="578AA7FE" w:rsidR="003E13D4" w:rsidRPr="00293240" w:rsidRDefault="00D468D0" w:rsidP="006D251C">
            <w:pPr>
              <w:tabs>
                <w:tab w:val="clear" w:pos="567"/>
                <w:tab w:val="clear" w:pos="1134"/>
                <w:tab w:val="clear" w:pos="1701"/>
                <w:tab w:val="clear" w:pos="2268"/>
                <w:tab w:val="clear" w:pos="2835"/>
              </w:tabs>
              <w:spacing w:before="0" w:after="120"/>
              <w:jc w:val="center"/>
              <w:rPr>
                <w:b/>
                <w:sz w:val="20"/>
              </w:rPr>
            </w:pPr>
            <w:r w:rsidRPr="00293240">
              <w:rPr>
                <w:b/>
                <w:sz w:val="20"/>
              </w:rPr>
              <w:t>Movimientos</w:t>
            </w:r>
            <w:r w:rsidR="0074036B" w:rsidRPr="00293240">
              <w:rPr>
                <w:b/>
                <w:sz w:val="20"/>
              </w:rPr>
              <w:t xml:space="preserve"> </w:t>
            </w:r>
            <w:r w:rsidR="003E13D4" w:rsidRPr="00293240">
              <w:rPr>
                <w:b/>
                <w:sz w:val="20"/>
              </w:rPr>
              <w:t>202</w:t>
            </w:r>
            <w:r w:rsidR="00CC6AA3">
              <w:rPr>
                <w:b/>
                <w:sz w:val="20"/>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F04CF" w14:textId="3EC1BC35" w:rsidR="003E13D4" w:rsidRPr="00293240" w:rsidRDefault="00D468D0" w:rsidP="006D251C">
            <w:pPr>
              <w:tabs>
                <w:tab w:val="clear" w:pos="567"/>
                <w:tab w:val="clear" w:pos="1134"/>
                <w:tab w:val="clear" w:pos="1701"/>
                <w:tab w:val="clear" w:pos="2268"/>
                <w:tab w:val="clear" w:pos="2835"/>
              </w:tabs>
              <w:spacing w:before="0" w:after="120"/>
              <w:jc w:val="center"/>
              <w:rPr>
                <w:b/>
                <w:sz w:val="20"/>
              </w:rPr>
            </w:pPr>
            <w:r w:rsidRPr="00293240">
              <w:rPr>
                <w:b/>
                <w:sz w:val="20"/>
              </w:rPr>
              <w:t>Intereses</w:t>
            </w:r>
            <w:r w:rsidR="0074036B" w:rsidRPr="00293240">
              <w:rPr>
                <w:b/>
                <w:sz w:val="20"/>
              </w:rPr>
              <w:t xml:space="preserve"> </w:t>
            </w:r>
            <w:r w:rsidR="003E13D4" w:rsidRPr="00293240">
              <w:rPr>
                <w:b/>
                <w:sz w:val="20"/>
              </w:rPr>
              <w:t>202</w:t>
            </w:r>
            <w:r w:rsidR="00CC6AA3">
              <w:rPr>
                <w:b/>
                <w:sz w:val="20"/>
              </w:rPr>
              <w:t>1</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85CC8" w14:textId="1EA6D3BB" w:rsidR="003E13D4" w:rsidRPr="00293240" w:rsidRDefault="00D468D0" w:rsidP="006D251C">
            <w:pPr>
              <w:tabs>
                <w:tab w:val="clear" w:pos="567"/>
                <w:tab w:val="clear" w:pos="1134"/>
                <w:tab w:val="clear" w:pos="1701"/>
                <w:tab w:val="clear" w:pos="2268"/>
                <w:tab w:val="clear" w:pos="2835"/>
              </w:tabs>
              <w:spacing w:before="0" w:after="120"/>
              <w:jc w:val="center"/>
              <w:rPr>
                <w:b/>
                <w:sz w:val="20"/>
              </w:rPr>
            </w:pPr>
            <w:r w:rsidRPr="00293240">
              <w:rPr>
                <w:b/>
                <w:sz w:val="20"/>
              </w:rPr>
              <w:t>Pagos</w:t>
            </w:r>
            <w:r w:rsidR="0059683A">
              <w:rPr>
                <w:b/>
                <w:sz w:val="20"/>
              </w:rPr>
              <w:br/>
            </w:r>
            <w:r w:rsidR="003E13D4" w:rsidRPr="00293240">
              <w:rPr>
                <w:b/>
                <w:sz w:val="20"/>
              </w:rPr>
              <w:t>202</w:t>
            </w:r>
            <w:r w:rsidR="00CC6AA3">
              <w:rPr>
                <w:b/>
                <w:sz w:val="20"/>
              </w:rPr>
              <w:t>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C277E" w14:textId="351FAC08" w:rsidR="003E13D4" w:rsidRPr="00293240" w:rsidRDefault="0059683A" w:rsidP="006D251C">
            <w:pPr>
              <w:tabs>
                <w:tab w:val="clear" w:pos="567"/>
                <w:tab w:val="clear" w:pos="1134"/>
                <w:tab w:val="clear" w:pos="1701"/>
                <w:tab w:val="clear" w:pos="2268"/>
                <w:tab w:val="clear" w:pos="2835"/>
              </w:tabs>
              <w:spacing w:before="0" w:after="120"/>
              <w:jc w:val="center"/>
              <w:rPr>
                <w:b/>
                <w:sz w:val="20"/>
              </w:rPr>
            </w:pPr>
            <w:r>
              <w:rPr>
                <w:b/>
                <w:sz w:val="20"/>
              </w:rPr>
              <w:t>Saldo a</w:t>
            </w:r>
            <w:r w:rsidR="0074036B" w:rsidRPr="00293240">
              <w:rPr>
                <w:b/>
                <w:sz w:val="20"/>
              </w:rPr>
              <w:br/>
            </w:r>
            <w:r w:rsidR="003E13D4" w:rsidRPr="00293240">
              <w:rPr>
                <w:b/>
                <w:sz w:val="20"/>
              </w:rPr>
              <w:t>31.12.202</w:t>
            </w:r>
            <w:r w:rsidR="00CC6AA3">
              <w:rPr>
                <w:b/>
                <w:sz w:val="20"/>
              </w:rPr>
              <w:t>1</w:t>
            </w:r>
          </w:p>
        </w:tc>
      </w:tr>
      <w:tr w:rsidR="00D468D0" w:rsidRPr="00293240" w14:paraId="1056BFE2" w14:textId="77777777" w:rsidTr="006D251C">
        <w:trPr>
          <w:trHeight w:val="20"/>
          <w:jc w:val="center"/>
        </w:trPr>
        <w:tc>
          <w:tcPr>
            <w:tcW w:w="3458" w:type="dxa"/>
            <w:tcBorders>
              <w:top w:val="single" w:sz="4" w:space="0" w:color="auto"/>
              <w:left w:val="single" w:sz="4" w:space="0" w:color="auto"/>
              <w:bottom w:val="nil"/>
              <w:right w:val="single" w:sz="4" w:space="0" w:color="auto"/>
            </w:tcBorders>
            <w:shd w:val="clear" w:color="auto" w:fill="auto"/>
            <w:noWrap/>
            <w:vAlign w:val="bottom"/>
            <w:hideMark/>
          </w:tcPr>
          <w:p w14:paraId="181300CC" w14:textId="77777777" w:rsidR="00D468D0" w:rsidRPr="00293240" w:rsidRDefault="00D468D0" w:rsidP="006D251C">
            <w:pPr>
              <w:spacing w:before="40" w:after="40"/>
              <w:rPr>
                <w:rFonts w:cs="Calibri"/>
                <w:b/>
                <w:bCs/>
                <w:sz w:val="20"/>
                <w:lang w:eastAsia="en-GB"/>
              </w:rPr>
            </w:pPr>
            <w:r w:rsidRPr="00293240">
              <w:rPr>
                <w:b/>
                <w:bCs/>
                <w:sz w:val="20"/>
              </w:rPr>
              <w:t>Estados Miembros</w:t>
            </w:r>
          </w:p>
        </w:tc>
        <w:tc>
          <w:tcPr>
            <w:tcW w:w="1806" w:type="dxa"/>
            <w:tcBorders>
              <w:top w:val="single" w:sz="4" w:space="0" w:color="auto"/>
              <w:left w:val="single" w:sz="4" w:space="0" w:color="auto"/>
              <w:bottom w:val="nil"/>
              <w:right w:val="single" w:sz="4" w:space="0" w:color="auto"/>
            </w:tcBorders>
            <w:shd w:val="clear" w:color="auto" w:fill="auto"/>
            <w:noWrap/>
            <w:vAlign w:val="bottom"/>
            <w:hideMark/>
          </w:tcPr>
          <w:p w14:paraId="2C12491C" w14:textId="77777777" w:rsidR="00D468D0" w:rsidRPr="00293240" w:rsidRDefault="00D468D0" w:rsidP="006D251C">
            <w:pPr>
              <w:spacing w:before="40" w:after="40"/>
              <w:jc w:val="right"/>
              <w:rPr>
                <w:rFonts w:cs="Calibri"/>
                <w:sz w:val="20"/>
                <w:lang w:eastAsia="en-GB"/>
              </w:rPr>
            </w:pPr>
          </w:p>
        </w:tc>
        <w:tc>
          <w:tcPr>
            <w:tcW w:w="1883" w:type="dxa"/>
            <w:tcBorders>
              <w:top w:val="single" w:sz="4" w:space="0" w:color="auto"/>
              <w:left w:val="single" w:sz="4" w:space="0" w:color="auto"/>
              <w:bottom w:val="nil"/>
              <w:right w:val="single" w:sz="4" w:space="0" w:color="auto"/>
            </w:tcBorders>
            <w:shd w:val="clear" w:color="auto" w:fill="auto"/>
            <w:noWrap/>
            <w:vAlign w:val="bottom"/>
            <w:hideMark/>
          </w:tcPr>
          <w:p w14:paraId="548B7716" w14:textId="77777777" w:rsidR="00D468D0" w:rsidRPr="00293240" w:rsidRDefault="00D468D0" w:rsidP="006D251C">
            <w:pPr>
              <w:spacing w:before="40" w:after="40"/>
              <w:jc w:val="right"/>
              <w:rPr>
                <w:rFonts w:ascii="Times New Roman" w:hAnsi="Times New Roman"/>
                <w:sz w:val="20"/>
                <w:lang w:eastAsia="en-GB"/>
              </w:rPr>
            </w:pPr>
          </w:p>
        </w:tc>
        <w:tc>
          <w:tcPr>
            <w:tcW w:w="1309" w:type="dxa"/>
            <w:tcBorders>
              <w:top w:val="single" w:sz="4" w:space="0" w:color="auto"/>
              <w:left w:val="single" w:sz="4" w:space="0" w:color="auto"/>
              <w:bottom w:val="nil"/>
              <w:right w:val="single" w:sz="4" w:space="0" w:color="auto"/>
            </w:tcBorders>
            <w:shd w:val="clear" w:color="auto" w:fill="auto"/>
            <w:noWrap/>
            <w:vAlign w:val="bottom"/>
            <w:hideMark/>
          </w:tcPr>
          <w:p w14:paraId="05645E83" w14:textId="77777777" w:rsidR="00D468D0" w:rsidRPr="00293240" w:rsidRDefault="00D468D0" w:rsidP="006D251C">
            <w:pPr>
              <w:spacing w:before="40" w:after="40"/>
              <w:jc w:val="right"/>
              <w:rPr>
                <w:rFonts w:ascii="Times New Roman" w:hAnsi="Times New Roman"/>
                <w:sz w:val="20"/>
                <w:lang w:eastAsia="en-GB"/>
              </w:rPr>
            </w:pP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768A810F" w14:textId="77777777" w:rsidR="00D468D0" w:rsidRPr="00293240" w:rsidRDefault="00D468D0" w:rsidP="006D251C">
            <w:pPr>
              <w:spacing w:before="40" w:after="40"/>
              <w:jc w:val="right"/>
              <w:rPr>
                <w:rFonts w:ascii="Times New Roman" w:hAnsi="Times New Roman"/>
                <w:sz w:val="20"/>
                <w:lang w:eastAsia="en-GB"/>
              </w:rPr>
            </w:pPr>
          </w:p>
        </w:tc>
        <w:tc>
          <w:tcPr>
            <w:tcW w:w="1247" w:type="dxa"/>
            <w:tcBorders>
              <w:top w:val="single" w:sz="4" w:space="0" w:color="auto"/>
              <w:left w:val="single" w:sz="4" w:space="0" w:color="auto"/>
              <w:bottom w:val="nil"/>
              <w:right w:val="single" w:sz="4" w:space="0" w:color="auto"/>
            </w:tcBorders>
            <w:shd w:val="clear" w:color="auto" w:fill="auto"/>
            <w:noWrap/>
            <w:vAlign w:val="bottom"/>
            <w:hideMark/>
          </w:tcPr>
          <w:p w14:paraId="3A860281" w14:textId="77777777" w:rsidR="00D468D0" w:rsidRPr="00293240" w:rsidRDefault="00D468D0" w:rsidP="006D251C">
            <w:pPr>
              <w:spacing w:before="40" w:after="40"/>
              <w:jc w:val="right"/>
              <w:rPr>
                <w:rFonts w:ascii="Times New Roman" w:hAnsi="Times New Roman"/>
                <w:sz w:val="20"/>
                <w:lang w:eastAsia="en-GB"/>
              </w:rPr>
            </w:pPr>
          </w:p>
        </w:tc>
        <w:tc>
          <w:tcPr>
            <w:tcW w:w="1362" w:type="dxa"/>
            <w:tcBorders>
              <w:top w:val="single" w:sz="4" w:space="0" w:color="auto"/>
              <w:left w:val="single" w:sz="4" w:space="0" w:color="auto"/>
              <w:bottom w:val="nil"/>
              <w:right w:val="single" w:sz="4" w:space="0" w:color="auto"/>
            </w:tcBorders>
            <w:shd w:val="clear" w:color="auto" w:fill="auto"/>
            <w:noWrap/>
            <w:vAlign w:val="bottom"/>
            <w:hideMark/>
          </w:tcPr>
          <w:p w14:paraId="421AD1A0" w14:textId="77777777" w:rsidR="00D468D0" w:rsidRPr="00293240" w:rsidRDefault="00D468D0" w:rsidP="006D251C">
            <w:pPr>
              <w:spacing w:before="40" w:after="40"/>
              <w:jc w:val="right"/>
              <w:rPr>
                <w:rFonts w:ascii="Times New Roman" w:hAnsi="Times New Roman"/>
                <w:sz w:val="20"/>
                <w:lang w:eastAsia="en-GB"/>
              </w:rPr>
            </w:pP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19E8BAE6" w14:textId="77777777" w:rsidR="00D468D0" w:rsidRPr="00293240" w:rsidRDefault="00D468D0" w:rsidP="006D251C">
            <w:pPr>
              <w:spacing w:before="40" w:after="40"/>
              <w:jc w:val="right"/>
              <w:rPr>
                <w:rFonts w:ascii="Times New Roman" w:hAnsi="Times New Roman"/>
                <w:sz w:val="20"/>
                <w:lang w:eastAsia="en-GB"/>
              </w:rPr>
            </w:pPr>
          </w:p>
        </w:tc>
      </w:tr>
      <w:tr w:rsidR="006D251C" w:rsidRPr="00293240" w14:paraId="23C27BF4" w14:textId="77777777" w:rsidTr="006D251C">
        <w:trPr>
          <w:trHeight w:val="20"/>
          <w:jc w:val="center"/>
        </w:trPr>
        <w:tc>
          <w:tcPr>
            <w:tcW w:w="3458" w:type="dxa"/>
            <w:tcBorders>
              <w:top w:val="nil"/>
              <w:left w:val="single" w:sz="4" w:space="0" w:color="auto"/>
              <w:bottom w:val="nil"/>
              <w:right w:val="single" w:sz="4" w:space="0" w:color="auto"/>
            </w:tcBorders>
            <w:shd w:val="clear" w:color="000000" w:fill="FFFFFF"/>
            <w:noWrap/>
            <w:vAlign w:val="bottom"/>
            <w:hideMark/>
          </w:tcPr>
          <w:p w14:paraId="6B0BE8A9" w14:textId="77777777" w:rsidR="006D251C" w:rsidRPr="00293240" w:rsidRDefault="006D251C" w:rsidP="006D251C">
            <w:pPr>
              <w:spacing w:before="40" w:after="40"/>
              <w:rPr>
                <w:rFonts w:cs="Calibri"/>
                <w:sz w:val="20"/>
                <w:lang w:eastAsia="en-GB"/>
              </w:rPr>
            </w:pPr>
            <w:r w:rsidRPr="00293240">
              <w:rPr>
                <w:rFonts w:cs="Calibri"/>
                <w:sz w:val="20"/>
                <w:lang w:eastAsia="en-GB"/>
              </w:rPr>
              <w:t>Sudán</w:t>
            </w:r>
          </w:p>
        </w:tc>
        <w:tc>
          <w:tcPr>
            <w:tcW w:w="1806" w:type="dxa"/>
            <w:tcBorders>
              <w:top w:val="nil"/>
              <w:left w:val="single" w:sz="4" w:space="0" w:color="auto"/>
              <w:bottom w:val="nil"/>
              <w:right w:val="single" w:sz="4" w:space="0" w:color="auto"/>
            </w:tcBorders>
            <w:shd w:val="clear" w:color="000000" w:fill="FFFFFF"/>
            <w:noWrap/>
            <w:vAlign w:val="bottom"/>
            <w:hideMark/>
          </w:tcPr>
          <w:p w14:paraId="42E99800" w14:textId="441B84A7" w:rsidR="006D251C" w:rsidRPr="00293240" w:rsidRDefault="006D251C" w:rsidP="006D251C">
            <w:pPr>
              <w:spacing w:before="40" w:after="40"/>
              <w:rPr>
                <w:rFonts w:cs="Calibri"/>
                <w:sz w:val="20"/>
                <w:lang w:eastAsia="en-GB"/>
              </w:rPr>
            </w:pPr>
            <w:r w:rsidRPr="00293240">
              <w:rPr>
                <w:rFonts w:cs="Calibri"/>
                <w:sz w:val="20"/>
                <w:lang w:eastAsia="en-GB"/>
              </w:rPr>
              <w:t>Res. 38 PP</w:t>
            </w:r>
            <w:r w:rsidR="00D2348E">
              <w:rPr>
                <w:rFonts w:cs="Calibri"/>
                <w:sz w:val="20"/>
                <w:lang w:eastAsia="en-GB"/>
              </w:rPr>
              <w:t>-</w:t>
            </w:r>
            <w:r w:rsidRPr="00293240">
              <w:rPr>
                <w:rFonts w:cs="Calibri"/>
                <w:sz w:val="20"/>
                <w:lang w:eastAsia="en-GB"/>
              </w:rPr>
              <w:t>1989</w:t>
            </w:r>
          </w:p>
        </w:tc>
        <w:tc>
          <w:tcPr>
            <w:tcW w:w="1883" w:type="dxa"/>
            <w:tcBorders>
              <w:top w:val="nil"/>
              <w:left w:val="single" w:sz="4" w:space="0" w:color="auto"/>
              <w:bottom w:val="nil"/>
              <w:right w:val="single" w:sz="4" w:space="0" w:color="auto"/>
            </w:tcBorders>
            <w:shd w:val="clear" w:color="000000" w:fill="FFFFFF"/>
            <w:noWrap/>
            <w:vAlign w:val="bottom"/>
            <w:hideMark/>
          </w:tcPr>
          <w:p w14:paraId="1679148A" w14:textId="2549CD59" w:rsidR="006D251C" w:rsidRPr="00293240" w:rsidRDefault="006D251C" w:rsidP="006D251C">
            <w:pPr>
              <w:spacing w:before="40" w:after="40"/>
              <w:jc w:val="right"/>
              <w:rPr>
                <w:rFonts w:cs="Calibri"/>
                <w:sz w:val="20"/>
                <w:lang w:eastAsia="en-GB"/>
              </w:rPr>
            </w:pPr>
            <w:r w:rsidRPr="00543CDE">
              <w:rPr>
                <w:rFonts w:cs="Calibri"/>
                <w:sz w:val="20"/>
                <w:lang w:eastAsia="en-GB"/>
              </w:rPr>
              <w:t>567</w:t>
            </w:r>
            <w:r>
              <w:rPr>
                <w:rFonts w:cs="Calibri"/>
                <w:sz w:val="20"/>
                <w:lang w:eastAsia="en-GB"/>
              </w:rPr>
              <w:t xml:space="preserve"> </w:t>
            </w:r>
            <w:r w:rsidRPr="00543CDE">
              <w:rPr>
                <w:rFonts w:cs="Calibri"/>
                <w:sz w:val="20"/>
                <w:lang w:eastAsia="en-GB"/>
              </w:rPr>
              <w:t>047</w:t>
            </w:r>
            <w:r>
              <w:rPr>
                <w:rFonts w:cs="Calibri"/>
                <w:sz w:val="20"/>
                <w:lang w:eastAsia="en-GB"/>
              </w:rPr>
              <w:t>,</w:t>
            </w:r>
            <w:r w:rsidRPr="00543CDE">
              <w:rPr>
                <w:rFonts w:cs="Calibri"/>
                <w:sz w:val="20"/>
                <w:lang w:eastAsia="en-GB"/>
              </w:rPr>
              <w:t>95</w:t>
            </w:r>
          </w:p>
        </w:tc>
        <w:tc>
          <w:tcPr>
            <w:tcW w:w="1309" w:type="dxa"/>
            <w:tcBorders>
              <w:top w:val="nil"/>
              <w:left w:val="single" w:sz="4" w:space="0" w:color="auto"/>
              <w:bottom w:val="nil"/>
              <w:right w:val="single" w:sz="4" w:space="0" w:color="auto"/>
            </w:tcBorders>
            <w:shd w:val="clear" w:color="000000" w:fill="FFFFFF"/>
            <w:noWrap/>
            <w:vAlign w:val="bottom"/>
          </w:tcPr>
          <w:p w14:paraId="3E15B21F" w14:textId="0A360EDD" w:rsidR="006D251C" w:rsidRPr="00293240" w:rsidRDefault="006D251C" w:rsidP="006D251C">
            <w:pPr>
              <w:spacing w:before="40" w:after="40"/>
              <w:jc w:val="right"/>
              <w:rPr>
                <w:rFonts w:cs="Calibri"/>
                <w:sz w:val="20"/>
                <w:lang w:eastAsia="en-GB"/>
              </w:rPr>
            </w:pPr>
            <w:r w:rsidRPr="00543CDE">
              <w:rPr>
                <w:rFonts w:cs="Calibri"/>
                <w:sz w:val="20"/>
                <w:lang w:eastAsia="en-GB"/>
              </w:rPr>
              <w:t>6</w:t>
            </w:r>
            <w:r>
              <w:rPr>
                <w:rFonts w:cs="Calibri"/>
                <w:sz w:val="20"/>
                <w:lang w:eastAsia="en-GB"/>
              </w:rPr>
              <w:t xml:space="preserve"> </w:t>
            </w:r>
            <w:r w:rsidRPr="00543CDE">
              <w:rPr>
                <w:rFonts w:cs="Calibri"/>
                <w:sz w:val="20"/>
                <w:lang w:eastAsia="en-GB"/>
              </w:rPr>
              <w:t>028</w:t>
            </w:r>
            <w:r>
              <w:rPr>
                <w:rFonts w:cs="Calibri"/>
                <w:sz w:val="20"/>
                <w:lang w:eastAsia="en-GB"/>
              </w:rPr>
              <w:t>,</w:t>
            </w:r>
            <w:r w:rsidRPr="00543CDE">
              <w:rPr>
                <w:rFonts w:cs="Calibri"/>
                <w:sz w:val="20"/>
                <w:lang w:eastAsia="en-GB"/>
              </w:rPr>
              <w:t>45</w:t>
            </w:r>
          </w:p>
        </w:tc>
        <w:tc>
          <w:tcPr>
            <w:tcW w:w="1420" w:type="dxa"/>
            <w:tcBorders>
              <w:top w:val="nil"/>
              <w:left w:val="single" w:sz="4" w:space="0" w:color="auto"/>
              <w:bottom w:val="nil"/>
              <w:right w:val="single" w:sz="4" w:space="0" w:color="auto"/>
            </w:tcBorders>
            <w:shd w:val="clear" w:color="000000" w:fill="FFFFFF"/>
            <w:noWrap/>
            <w:vAlign w:val="bottom"/>
            <w:hideMark/>
          </w:tcPr>
          <w:p w14:paraId="615F2DBF" w14:textId="2517E6F9"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247" w:type="dxa"/>
            <w:tcBorders>
              <w:top w:val="nil"/>
              <w:left w:val="single" w:sz="4" w:space="0" w:color="auto"/>
              <w:bottom w:val="nil"/>
              <w:right w:val="single" w:sz="4" w:space="0" w:color="auto"/>
            </w:tcBorders>
            <w:shd w:val="clear" w:color="000000" w:fill="FFFFFF"/>
            <w:noWrap/>
            <w:vAlign w:val="bottom"/>
            <w:hideMark/>
          </w:tcPr>
          <w:p w14:paraId="1B6AD41A" w14:textId="4A30CF09"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362" w:type="dxa"/>
            <w:tcBorders>
              <w:top w:val="nil"/>
              <w:left w:val="single" w:sz="4" w:space="0" w:color="auto"/>
              <w:bottom w:val="nil"/>
              <w:right w:val="single" w:sz="4" w:space="0" w:color="auto"/>
            </w:tcBorders>
            <w:shd w:val="clear" w:color="000000" w:fill="FFFFFF"/>
            <w:noWrap/>
            <w:vAlign w:val="bottom"/>
          </w:tcPr>
          <w:p w14:paraId="6C57A982" w14:textId="4516702A"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340" w:type="dxa"/>
            <w:tcBorders>
              <w:top w:val="nil"/>
              <w:left w:val="single" w:sz="4" w:space="0" w:color="auto"/>
              <w:bottom w:val="nil"/>
              <w:right w:val="single" w:sz="4" w:space="0" w:color="auto"/>
            </w:tcBorders>
            <w:shd w:val="clear" w:color="000000" w:fill="FFFFFF"/>
            <w:noWrap/>
            <w:vAlign w:val="bottom"/>
            <w:hideMark/>
          </w:tcPr>
          <w:p w14:paraId="7A0EC5AD" w14:textId="25782CC9" w:rsidR="006D251C" w:rsidRPr="00293240" w:rsidRDefault="006D251C" w:rsidP="006D251C">
            <w:pPr>
              <w:spacing w:before="40" w:after="40"/>
              <w:jc w:val="right"/>
              <w:rPr>
                <w:rFonts w:cs="Calibri"/>
                <w:sz w:val="20"/>
                <w:lang w:eastAsia="en-GB"/>
              </w:rPr>
            </w:pPr>
            <w:r w:rsidRPr="00543CDE">
              <w:rPr>
                <w:rFonts w:cs="Calibri"/>
                <w:sz w:val="20"/>
                <w:lang w:eastAsia="en-GB"/>
              </w:rPr>
              <w:t>6</w:t>
            </w:r>
            <w:r>
              <w:rPr>
                <w:rFonts w:cs="Calibri"/>
                <w:sz w:val="20"/>
                <w:lang w:eastAsia="en-GB"/>
              </w:rPr>
              <w:t xml:space="preserve"> </w:t>
            </w:r>
            <w:r w:rsidRPr="00543CDE">
              <w:rPr>
                <w:rFonts w:cs="Calibri"/>
                <w:sz w:val="20"/>
                <w:lang w:eastAsia="en-GB"/>
              </w:rPr>
              <w:t>028</w:t>
            </w:r>
            <w:r>
              <w:rPr>
                <w:rFonts w:cs="Calibri"/>
                <w:sz w:val="20"/>
                <w:lang w:eastAsia="en-GB"/>
              </w:rPr>
              <w:t>,</w:t>
            </w:r>
            <w:r w:rsidRPr="00543CDE">
              <w:rPr>
                <w:rFonts w:cs="Calibri"/>
                <w:sz w:val="20"/>
                <w:lang w:eastAsia="en-GB"/>
              </w:rPr>
              <w:t>45</w:t>
            </w:r>
          </w:p>
        </w:tc>
      </w:tr>
      <w:tr w:rsidR="00D468D0" w:rsidRPr="00293240" w14:paraId="1AB8A1D2" w14:textId="77777777" w:rsidTr="006D251C">
        <w:trPr>
          <w:trHeight w:val="20"/>
          <w:jc w:val="center"/>
        </w:trPr>
        <w:tc>
          <w:tcPr>
            <w:tcW w:w="3458" w:type="dxa"/>
            <w:tcBorders>
              <w:top w:val="nil"/>
              <w:left w:val="single" w:sz="4" w:space="0" w:color="auto"/>
              <w:bottom w:val="nil"/>
              <w:right w:val="single" w:sz="4" w:space="0" w:color="auto"/>
            </w:tcBorders>
            <w:shd w:val="clear" w:color="auto" w:fill="auto"/>
            <w:noWrap/>
            <w:vAlign w:val="bottom"/>
            <w:hideMark/>
          </w:tcPr>
          <w:p w14:paraId="771A0E16" w14:textId="77777777" w:rsidR="00D468D0" w:rsidRPr="00293240" w:rsidRDefault="00D468D0" w:rsidP="006D251C">
            <w:pPr>
              <w:spacing w:before="40" w:after="40"/>
              <w:rPr>
                <w:rFonts w:cs="Calibri"/>
                <w:sz w:val="20"/>
                <w:lang w:eastAsia="en-GB"/>
              </w:rPr>
            </w:pPr>
            <w:r w:rsidRPr="00293240">
              <w:rPr>
                <w:rFonts w:cs="Calibri"/>
                <w:sz w:val="20"/>
                <w:lang w:eastAsia="en-GB"/>
              </w:rPr>
              <w:t>Tayikistán</w:t>
            </w:r>
          </w:p>
        </w:tc>
        <w:tc>
          <w:tcPr>
            <w:tcW w:w="1806" w:type="dxa"/>
            <w:tcBorders>
              <w:top w:val="nil"/>
              <w:left w:val="single" w:sz="4" w:space="0" w:color="auto"/>
              <w:bottom w:val="nil"/>
              <w:right w:val="single" w:sz="4" w:space="0" w:color="auto"/>
            </w:tcBorders>
            <w:shd w:val="clear" w:color="auto" w:fill="auto"/>
            <w:noWrap/>
            <w:vAlign w:val="bottom"/>
            <w:hideMark/>
          </w:tcPr>
          <w:p w14:paraId="3D9B6903" w14:textId="25F6F81E" w:rsidR="00D468D0" w:rsidRPr="00293240" w:rsidRDefault="00D468D0" w:rsidP="006D251C">
            <w:pPr>
              <w:spacing w:before="40" w:after="40"/>
              <w:rPr>
                <w:rFonts w:cs="Calibri"/>
                <w:sz w:val="20"/>
                <w:lang w:eastAsia="en-GB"/>
              </w:rPr>
            </w:pPr>
            <w:r w:rsidRPr="00293240">
              <w:rPr>
                <w:rFonts w:cs="Calibri"/>
                <w:sz w:val="20"/>
                <w:lang w:eastAsia="en-GB"/>
              </w:rPr>
              <w:t xml:space="preserve">Res. 41 </w:t>
            </w:r>
            <w:r w:rsidR="0074036B" w:rsidRPr="00293240">
              <w:rPr>
                <w:rFonts w:cs="Calibri"/>
                <w:sz w:val="20"/>
                <w:lang w:eastAsia="en-GB"/>
              </w:rPr>
              <w:t>–</w:t>
            </w:r>
            <w:r w:rsidRPr="00293240">
              <w:rPr>
                <w:rFonts w:cs="Calibri"/>
                <w:sz w:val="20"/>
                <w:lang w:eastAsia="en-GB"/>
              </w:rPr>
              <w:t xml:space="preserve"> 2011</w:t>
            </w:r>
          </w:p>
        </w:tc>
        <w:tc>
          <w:tcPr>
            <w:tcW w:w="1883" w:type="dxa"/>
            <w:tcBorders>
              <w:top w:val="nil"/>
              <w:left w:val="single" w:sz="4" w:space="0" w:color="auto"/>
              <w:bottom w:val="nil"/>
              <w:right w:val="single" w:sz="4" w:space="0" w:color="auto"/>
            </w:tcBorders>
            <w:shd w:val="clear" w:color="auto" w:fill="auto"/>
            <w:noWrap/>
            <w:vAlign w:val="bottom"/>
            <w:hideMark/>
          </w:tcPr>
          <w:p w14:paraId="0E187E38" w14:textId="4A2DACFB" w:rsidR="00D468D0" w:rsidRPr="00293240" w:rsidRDefault="00D468D0" w:rsidP="006D251C">
            <w:pPr>
              <w:spacing w:before="40" w:after="40"/>
              <w:jc w:val="right"/>
              <w:rPr>
                <w:rFonts w:cs="Calibri"/>
                <w:sz w:val="20"/>
                <w:lang w:eastAsia="en-GB"/>
              </w:rPr>
            </w:pPr>
            <w:r w:rsidRPr="00293240">
              <w:rPr>
                <w:rFonts w:cs="Calibri"/>
                <w:sz w:val="20"/>
                <w:lang w:eastAsia="en-GB"/>
              </w:rPr>
              <w:t>745 617</w:t>
            </w:r>
            <w:r w:rsidR="006D251C">
              <w:rPr>
                <w:rFonts w:cs="Calibri"/>
                <w:sz w:val="20"/>
                <w:lang w:eastAsia="en-GB"/>
              </w:rPr>
              <w:t xml:space="preserve"> </w:t>
            </w:r>
            <w:r w:rsidRPr="00293240">
              <w:rPr>
                <w:rFonts w:cs="Calibri"/>
                <w:sz w:val="20"/>
                <w:lang w:eastAsia="en-GB"/>
              </w:rPr>
              <w:t>40</w:t>
            </w:r>
          </w:p>
        </w:tc>
        <w:tc>
          <w:tcPr>
            <w:tcW w:w="1309" w:type="dxa"/>
            <w:tcBorders>
              <w:top w:val="nil"/>
              <w:left w:val="single" w:sz="4" w:space="0" w:color="auto"/>
              <w:bottom w:val="nil"/>
              <w:right w:val="single" w:sz="4" w:space="0" w:color="auto"/>
            </w:tcBorders>
            <w:shd w:val="clear" w:color="auto" w:fill="auto"/>
            <w:noWrap/>
            <w:vAlign w:val="bottom"/>
          </w:tcPr>
          <w:p w14:paraId="5CAEF3EC" w14:textId="4232F261" w:rsidR="00D468D0" w:rsidRPr="00293240" w:rsidRDefault="00D468D0" w:rsidP="006D251C">
            <w:pPr>
              <w:spacing w:before="40" w:after="40"/>
              <w:jc w:val="right"/>
              <w:rPr>
                <w:rFonts w:cs="Calibri"/>
                <w:sz w:val="20"/>
                <w:lang w:eastAsia="en-GB"/>
              </w:rPr>
            </w:pPr>
            <w:r w:rsidRPr="00293240">
              <w:rPr>
                <w:rFonts w:cs="Calibri"/>
                <w:sz w:val="20"/>
                <w:lang w:eastAsia="en-GB"/>
              </w:rPr>
              <w:t>511 822</w:t>
            </w:r>
            <w:r w:rsidR="006D251C">
              <w:rPr>
                <w:rFonts w:cs="Calibri"/>
                <w:sz w:val="20"/>
                <w:lang w:eastAsia="en-GB"/>
              </w:rPr>
              <w:t xml:space="preserve"> </w:t>
            </w:r>
            <w:r w:rsidRPr="00293240">
              <w:rPr>
                <w:rFonts w:cs="Calibri"/>
                <w:sz w:val="20"/>
                <w:lang w:eastAsia="en-GB"/>
              </w:rPr>
              <w:t>30</w:t>
            </w:r>
          </w:p>
        </w:tc>
        <w:tc>
          <w:tcPr>
            <w:tcW w:w="1420" w:type="dxa"/>
            <w:tcBorders>
              <w:top w:val="nil"/>
              <w:left w:val="single" w:sz="4" w:space="0" w:color="auto"/>
              <w:bottom w:val="nil"/>
              <w:right w:val="single" w:sz="4" w:space="0" w:color="auto"/>
            </w:tcBorders>
            <w:shd w:val="clear" w:color="000000" w:fill="FFFFFF"/>
            <w:noWrap/>
            <w:vAlign w:val="bottom"/>
            <w:hideMark/>
          </w:tcPr>
          <w:p w14:paraId="3ED08CCF" w14:textId="2A925C1A" w:rsidR="00D468D0" w:rsidRPr="00293240" w:rsidRDefault="00D468D0" w:rsidP="006D251C">
            <w:pPr>
              <w:spacing w:before="40" w:after="40"/>
              <w:jc w:val="right"/>
              <w:rPr>
                <w:rFonts w:cs="Calibri"/>
                <w:sz w:val="20"/>
                <w:lang w:eastAsia="en-GB"/>
              </w:rPr>
            </w:pPr>
            <w:r w:rsidRPr="00293240">
              <w:rPr>
                <w:rFonts w:cs="Calibri"/>
                <w:sz w:val="20"/>
                <w:lang w:eastAsia="en-GB"/>
              </w:rPr>
              <w:t>0</w:t>
            </w:r>
            <w:r w:rsidR="006D251C">
              <w:rPr>
                <w:rFonts w:cs="Calibri"/>
                <w:sz w:val="20"/>
                <w:lang w:eastAsia="en-GB"/>
              </w:rPr>
              <w:t xml:space="preserve"> </w:t>
            </w:r>
            <w:r w:rsidRPr="00293240">
              <w:rPr>
                <w:rFonts w:cs="Calibri"/>
                <w:sz w:val="20"/>
                <w:lang w:eastAsia="en-GB"/>
              </w:rPr>
              <w:t>00</w:t>
            </w:r>
          </w:p>
        </w:tc>
        <w:tc>
          <w:tcPr>
            <w:tcW w:w="1247" w:type="dxa"/>
            <w:tcBorders>
              <w:top w:val="nil"/>
              <w:left w:val="single" w:sz="4" w:space="0" w:color="auto"/>
              <w:bottom w:val="nil"/>
              <w:right w:val="single" w:sz="4" w:space="0" w:color="auto"/>
            </w:tcBorders>
            <w:shd w:val="clear" w:color="000000" w:fill="FFFFFF"/>
            <w:noWrap/>
            <w:vAlign w:val="bottom"/>
            <w:hideMark/>
          </w:tcPr>
          <w:p w14:paraId="61B6C680" w14:textId="0874E2B1" w:rsidR="00D468D0" w:rsidRPr="00293240" w:rsidRDefault="00D468D0" w:rsidP="006D251C">
            <w:pPr>
              <w:spacing w:before="40" w:after="40"/>
              <w:jc w:val="right"/>
              <w:rPr>
                <w:rFonts w:cs="Calibri"/>
                <w:sz w:val="20"/>
                <w:lang w:eastAsia="en-GB"/>
              </w:rPr>
            </w:pPr>
            <w:r w:rsidRPr="00293240">
              <w:rPr>
                <w:rFonts w:cs="Calibri"/>
                <w:sz w:val="20"/>
                <w:lang w:eastAsia="en-GB"/>
              </w:rPr>
              <w:t>0</w:t>
            </w:r>
            <w:r w:rsidR="006D251C">
              <w:rPr>
                <w:rFonts w:cs="Calibri"/>
                <w:sz w:val="20"/>
                <w:lang w:eastAsia="en-GB"/>
              </w:rPr>
              <w:t xml:space="preserve"> </w:t>
            </w:r>
            <w:r w:rsidRPr="00293240">
              <w:rPr>
                <w:rFonts w:cs="Calibri"/>
                <w:sz w:val="20"/>
                <w:lang w:eastAsia="en-GB"/>
              </w:rPr>
              <w:t>00</w:t>
            </w:r>
          </w:p>
        </w:tc>
        <w:tc>
          <w:tcPr>
            <w:tcW w:w="1362" w:type="dxa"/>
            <w:tcBorders>
              <w:top w:val="nil"/>
              <w:left w:val="single" w:sz="4" w:space="0" w:color="auto"/>
              <w:bottom w:val="nil"/>
              <w:right w:val="single" w:sz="4" w:space="0" w:color="auto"/>
            </w:tcBorders>
            <w:shd w:val="clear" w:color="000000" w:fill="FFFFFF"/>
            <w:noWrap/>
            <w:vAlign w:val="bottom"/>
          </w:tcPr>
          <w:p w14:paraId="3BEA0C85" w14:textId="5668F782" w:rsidR="00D468D0" w:rsidRPr="00293240" w:rsidRDefault="00D468D0" w:rsidP="006D251C">
            <w:pPr>
              <w:spacing w:before="40" w:after="40"/>
              <w:jc w:val="right"/>
              <w:rPr>
                <w:rFonts w:cs="Calibri"/>
                <w:sz w:val="20"/>
                <w:lang w:eastAsia="en-GB"/>
              </w:rPr>
            </w:pPr>
            <w:r w:rsidRPr="00293240">
              <w:rPr>
                <w:rFonts w:cs="Calibri"/>
                <w:sz w:val="20"/>
                <w:lang w:eastAsia="en-GB"/>
              </w:rPr>
              <w:t>0</w:t>
            </w:r>
            <w:r w:rsidR="006D251C">
              <w:rPr>
                <w:rFonts w:cs="Calibri"/>
                <w:sz w:val="20"/>
                <w:lang w:eastAsia="en-GB"/>
              </w:rPr>
              <w:t xml:space="preserve"> </w:t>
            </w:r>
            <w:r w:rsidRPr="00293240">
              <w:rPr>
                <w:rFonts w:cs="Calibri"/>
                <w:sz w:val="20"/>
                <w:lang w:eastAsia="en-GB"/>
              </w:rPr>
              <w:t>00</w:t>
            </w:r>
          </w:p>
        </w:tc>
        <w:tc>
          <w:tcPr>
            <w:tcW w:w="1340" w:type="dxa"/>
            <w:tcBorders>
              <w:top w:val="nil"/>
              <w:left w:val="single" w:sz="4" w:space="0" w:color="auto"/>
              <w:bottom w:val="nil"/>
              <w:right w:val="single" w:sz="4" w:space="0" w:color="auto"/>
            </w:tcBorders>
            <w:shd w:val="clear" w:color="auto" w:fill="auto"/>
            <w:noWrap/>
            <w:vAlign w:val="bottom"/>
            <w:hideMark/>
          </w:tcPr>
          <w:p w14:paraId="1CEF1300" w14:textId="6489F2D1" w:rsidR="00D468D0" w:rsidRPr="00293240" w:rsidRDefault="00D468D0" w:rsidP="006D251C">
            <w:pPr>
              <w:spacing w:before="40" w:after="40"/>
              <w:jc w:val="right"/>
              <w:rPr>
                <w:rFonts w:cs="Calibri"/>
                <w:sz w:val="20"/>
                <w:lang w:eastAsia="en-GB"/>
              </w:rPr>
            </w:pPr>
            <w:r w:rsidRPr="00293240">
              <w:rPr>
                <w:rFonts w:cs="Calibri"/>
                <w:sz w:val="20"/>
                <w:lang w:eastAsia="en-GB"/>
              </w:rPr>
              <w:t>511 822</w:t>
            </w:r>
            <w:r w:rsidR="006D251C">
              <w:rPr>
                <w:rFonts w:cs="Calibri"/>
                <w:sz w:val="20"/>
                <w:lang w:eastAsia="en-GB"/>
              </w:rPr>
              <w:t xml:space="preserve"> </w:t>
            </w:r>
            <w:r w:rsidRPr="00293240">
              <w:rPr>
                <w:rFonts w:cs="Calibri"/>
                <w:sz w:val="20"/>
                <w:lang w:eastAsia="en-GB"/>
              </w:rPr>
              <w:t>30</w:t>
            </w:r>
          </w:p>
        </w:tc>
      </w:tr>
      <w:tr w:rsidR="006D251C" w:rsidRPr="00293240" w14:paraId="4F6962C8" w14:textId="77777777" w:rsidTr="006D251C">
        <w:trPr>
          <w:trHeight w:val="20"/>
          <w:jc w:val="center"/>
        </w:trPr>
        <w:tc>
          <w:tcPr>
            <w:tcW w:w="3458" w:type="dxa"/>
            <w:tcBorders>
              <w:top w:val="nil"/>
              <w:left w:val="single" w:sz="4" w:space="0" w:color="auto"/>
              <w:bottom w:val="nil"/>
              <w:right w:val="single" w:sz="4" w:space="0" w:color="auto"/>
            </w:tcBorders>
            <w:shd w:val="clear" w:color="auto" w:fill="auto"/>
            <w:noWrap/>
            <w:vAlign w:val="bottom"/>
            <w:hideMark/>
          </w:tcPr>
          <w:p w14:paraId="55AB4120" w14:textId="77777777" w:rsidR="006D251C" w:rsidRPr="00293240" w:rsidRDefault="006D251C" w:rsidP="006D251C">
            <w:pPr>
              <w:spacing w:before="40" w:after="40"/>
              <w:rPr>
                <w:rFonts w:cs="Calibri"/>
                <w:sz w:val="20"/>
                <w:lang w:eastAsia="en-GB"/>
              </w:rPr>
            </w:pPr>
            <w:r w:rsidRPr="00293240">
              <w:rPr>
                <w:rFonts w:cs="Calibri"/>
                <w:sz w:val="20"/>
                <w:lang w:eastAsia="en-GB"/>
              </w:rPr>
              <w:t>Congo (Rep. del)</w:t>
            </w:r>
          </w:p>
        </w:tc>
        <w:tc>
          <w:tcPr>
            <w:tcW w:w="1806" w:type="dxa"/>
            <w:tcBorders>
              <w:top w:val="nil"/>
              <w:left w:val="single" w:sz="4" w:space="0" w:color="auto"/>
              <w:bottom w:val="nil"/>
              <w:right w:val="single" w:sz="4" w:space="0" w:color="auto"/>
            </w:tcBorders>
            <w:shd w:val="clear" w:color="auto" w:fill="auto"/>
            <w:noWrap/>
            <w:vAlign w:val="bottom"/>
            <w:hideMark/>
          </w:tcPr>
          <w:p w14:paraId="25EE3FEB" w14:textId="7958A91A" w:rsidR="006D251C" w:rsidRPr="00293240" w:rsidRDefault="006D251C" w:rsidP="006D251C">
            <w:pPr>
              <w:spacing w:before="40" w:after="40"/>
              <w:rPr>
                <w:rFonts w:cs="Calibri"/>
                <w:sz w:val="20"/>
                <w:lang w:eastAsia="en-GB"/>
              </w:rPr>
            </w:pPr>
            <w:r w:rsidRPr="00293240">
              <w:rPr>
                <w:rFonts w:cs="Calibri"/>
                <w:sz w:val="20"/>
                <w:lang w:eastAsia="en-GB"/>
              </w:rPr>
              <w:t>Res. 41 – 2018</w:t>
            </w:r>
          </w:p>
        </w:tc>
        <w:tc>
          <w:tcPr>
            <w:tcW w:w="1883" w:type="dxa"/>
            <w:tcBorders>
              <w:top w:val="nil"/>
              <w:left w:val="single" w:sz="4" w:space="0" w:color="auto"/>
              <w:bottom w:val="nil"/>
              <w:right w:val="single" w:sz="4" w:space="0" w:color="auto"/>
            </w:tcBorders>
            <w:shd w:val="clear" w:color="auto" w:fill="auto"/>
            <w:noWrap/>
            <w:vAlign w:val="bottom"/>
            <w:hideMark/>
          </w:tcPr>
          <w:p w14:paraId="4016E54D" w14:textId="4F3772B6" w:rsidR="006D251C" w:rsidRPr="00293240" w:rsidRDefault="006D251C" w:rsidP="006D251C">
            <w:pPr>
              <w:spacing w:before="40" w:after="40"/>
              <w:jc w:val="right"/>
              <w:rPr>
                <w:rFonts w:cs="Calibri"/>
                <w:sz w:val="20"/>
                <w:lang w:eastAsia="en-GB"/>
              </w:rPr>
            </w:pPr>
            <w:r w:rsidRPr="00543CDE">
              <w:rPr>
                <w:rFonts w:cs="Calibri"/>
                <w:sz w:val="20"/>
                <w:lang w:eastAsia="en-GB"/>
              </w:rPr>
              <w:t>1</w:t>
            </w:r>
            <w:r>
              <w:rPr>
                <w:rFonts w:cs="Calibri"/>
                <w:sz w:val="20"/>
                <w:lang w:eastAsia="en-GB"/>
              </w:rPr>
              <w:t xml:space="preserve"> </w:t>
            </w:r>
            <w:r w:rsidRPr="00543CDE">
              <w:rPr>
                <w:rFonts w:cs="Calibri"/>
                <w:sz w:val="20"/>
                <w:lang w:eastAsia="en-GB"/>
              </w:rPr>
              <w:t>730</w:t>
            </w:r>
            <w:r>
              <w:rPr>
                <w:rFonts w:cs="Calibri"/>
                <w:sz w:val="20"/>
                <w:lang w:eastAsia="en-GB"/>
              </w:rPr>
              <w:t xml:space="preserve"> </w:t>
            </w:r>
            <w:r w:rsidRPr="00543CDE">
              <w:rPr>
                <w:rFonts w:cs="Calibri"/>
                <w:sz w:val="20"/>
                <w:lang w:eastAsia="en-GB"/>
              </w:rPr>
              <w:t>027</w:t>
            </w:r>
            <w:r>
              <w:rPr>
                <w:rFonts w:cs="Calibri"/>
                <w:sz w:val="20"/>
                <w:lang w:eastAsia="en-GB"/>
              </w:rPr>
              <w:t>,</w:t>
            </w:r>
            <w:r w:rsidRPr="00543CDE">
              <w:rPr>
                <w:rFonts w:cs="Calibri"/>
                <w:sz w:val="20"/>
                <w:lang w:eastAsia="en-GB"/>
              </w:rPr>
              <w:t>81</w:t>
            </w:r>
          </w:p>
        </w:tc>
        <w:tc>
          <w:tcPr>
            <w:tcW w:w="1309" w:type="dxa"/>
            <w:tcBorders>
              <w:top w:val="nil"/>
              <w:left w:val="single" w:sz="4" w:space="0" w:color="auto"/>
              <w:bottom w:val="nil"/>
              <w:right w:val="single" w:sz="4" w:space="0" w:color="auto"/>
            </w:tcBorders>
            <w:shd w:val="clear" w:color="auto" w:fill="auto"/>
            <w:noWrap/>
            <w:vAlign w:val="bottom"/>
          </w:tcPr>
          <w:p w14:paraId="49678706" w14:textId="1C05F9B5" w:rsidR="006D251C" w:rsidRPr="00293240" w:rsidRDefault="006D251C" w:rsidP="006D251C">
            <w:pPr>
              <w:spacing w:before="40" w:after="40"/>
              <w:jc w:val="right"/>
              <w:rPr>
                <w:rFonts w:cs="Calibri"/>
                <w:sz w:val="20"/>
                <w:lang w:eastAsia="en-GB"/>
              </w:rPr>
            </w:pPr>
            <w:r w:rsidRPr="00543CDE">
              <w:rPr>
                <w:rFonts w:cs="Calibri"/>
                <w:sz w:val="20"/>
                <w:lang w:eastAsia="en-GB"/>
              </w:rPr>
              <w:t>1</w:t>
            </w:r>
            <w:r>
              <w:rPr>
                <w:rFonts w:cs="Calibri"/>
                <w:sz w:val="20"/>
                <w:lang w:eastAsia="en-GB"/>
              </w:rPr>
              <w:t xml:space="preserve"> </w:t>
            </w:r>
            <w:r w:rsidRPr="00543CDE">
              <w:rPr>
                <w:rFonts w:cs="Calibri"/>
                <w:sz w:val="20"/>
                <w:lang w:eastAsia="en-GB"/>
              </w:rPr>
              <w:t>477</w:t>
            </w:r>
            <w:r>
              <w:rPr>
                <w:rFonts w:cs="Calibri"/>
                <w:sz w:val="20"/>
                <w:lang w:eastAsia="en-GB"/>
              </w:rPr>
              <w:t xml:space="preserve"> </w:t>
            </w:r>
            <w:r w:rsidRPr="00543CDE">
              <w:rPr>
                <w:rFonts w:cs="Calibri"/>
                <w:sz w:val="20"/>
                <w:lang w:eastAsia="en-GB"/>
              </w:rPr>
              <w:t>237</w:t>
            </w:r>
            <w:r>
              <w:rPr>
                <w:rFonts w:cs="Calibri"/>
                <w:sz w:val="20"/>
                <w:lang w:eastAsia="en-GB"/>
              </w:rPr>
              <w:t>,</w:t>
            </w:r>
            <w:r w:rsidRPr="00543CDE">
              <w:rPr>
                <w:rFonts w:cs="Calibri"/>
                <w:sz w:val="20"/>
                <w:lang w:eastAsia="en-GB"/>
              </w:rPr>
              <w:t>55</w:t>
            </w:r>
          </w:p>
        </w:tc>
        <w:tc>
          <w:tcPr>
            <w:tcW w:w="1420" w:type="dxa"/>
            <w:tcBorders>
              <w:top w:val="nil"/>
              <w:left w:val="single" w:sz="4" w:space="0" w:color="auto"/>
              <w:bottom w:val="nil"/>
              <w:right w:val="single" w:sz="4" w:space="0" w:color="auto"/>
            </w:tcBorders>
            <w:shd w:val="clear" w:color="000000" w:fill="FFFFFF"/>
            <w:noWrap/>
            <w:vAlign w:val="bottom"/>
            <w:hideMark/>
          </w:tcPr>
          <w:p w14:paraId="23B3D908" w14:textId="12453288"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247" w:type="dxa"/>
            <w:tcBorders>
              <w:top w:val="nil"/>
              <w:left w:val="single" w:sz="4" w:space="0" w:color="auto"/>
              <w:bottom w:val="nil"/>
              <w:right w:val="single" w:sz="4" w:space="0" w:color="auto"/>
            </w:tcBorders>
            <w:shd w:val="clear" w:color="000000" w:fill="FFFFFF"/>
            <w:noWrap/>
            <w:vAlign w:val="bottom"/>
            <w:hideMark/>
          </w:tcPr>
          <w:p w14:paraId="4599D84E" w14:textId="1C634A86"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362" w:type="dxa"/>
            <w:tcBorders>
              <w:top w:val="nil"/>
              <w:left w:val="single" w:sz="4" w:space="0" w:color="auto"/>
              <w:bottom w:val="nil"/>
              <w:right w:val="single" w:sz="4" w:space="0" w:color="auto"/>
            </w:tcBorders>
            <w:shd w:val="clear" w:color="000000" w:fill="FFFFFF"/>
            <w:noWrap/>
            <w:vAlign w:val="bottom"/>
            <w:hideMark/>
          </w:tcPr>
          <w:p w14:paraId="3A0BFE5B" w14:textId="79F4B998" w:rsidR="006D251C" w:rsidRPr="00293240" w:rsidRDefault="006D251C" w:rsidP="006D251C">
            <w:pPr>
              <w:spacing w:before="40" w:after="40"/>
              <w:jc w:val="right"/>
              <w:rPr>
                <w:rFonts w:cs="Calibri"/>
                <w:sz w:val="20"/>
                <w:lang w:eastAsia="en-GB"/>
              </w:rPr>
            </w:pPr>
            <w:r>
              <w:rPr>
                <w:rFonts w:cs="Calibri"/>
                <w:sz w:val="20"/>
                <w:lang w:eastAsia="en-GB"/>
              </w:rPr>
              <w:t>–</w:t>
            </w:r>
            <w:r w:rsidRPr="00543CDE">
              <w:rPr>
                <w:rFonts w:cs="Calibri"/>
                <w:sz w:val="20"/>
                <w:lang w:eastAsia="en-GB"/>
              </w:rPr>
              <w:t>84</w:t>
            </w:r>
            <w:r>
              <w:rPr>
                <w:rFonts w:cs="Calibri"/>
                <w:sz w:val="20"/>
                <w:lang w:eastAsia="en-GB"/>
              </w:rPr>
              <w:t xml:space="preserve"> </w:t>
            </w:r>
            <w:r w:rsidRPr="00543CDE">
              <w:rPr>
                <w:rFonts w:cs="Calibri"/>
                <w:sz w:val="20"/>
                <w:lang w:eastAsia="en-GB"/>
              </w:rPr>
              <w:t>263</w:t>
            </w:r>
            <w:r>
              <w:rPr>
                <w:rFonts w:cs="Calibri"/>
                <w:sz w:val="20"/>
                <w:lang w:eastAsia="en-GB"/>
              </w:rPr>
              <w:t>,</w:t>
            </w:r>
            <w:r w:rsidRPr="00543CDE">
              <w:rPr>
                <w:rFonts w:cs="Calibri"/>
                <w:sz w:val="20"/>
                <w:lang w:eastAsia="en-GB"/>
              </w:rPr>
              <w:t>42</w:t>
            </w:r>
          </w:p>
        </w:tc>
        <w:tc>
          <w:tcPr>
            <w:tcW w:w="1340" w:type="dxa"/>
            <w:tcBorders>
              <w:top w:val="nil"/>
              <w:left w:val="single" w:sz="4" w:space="0" w:color="auto"/>
              <w:bottom w:val="nil"/>
              <w:right w:val="single" w:sz="4" w:space="0" w:color="auto"/>
            </w:tcBorders>
            <w:shd w:val="clear" w:color="auto" w:fill="auto"/>
            <w:noWrap/>
            <w:vAlign w:val="bottom"/>
          </w:tcPr>
          <w:p w14:paraId="7929B09D" w14:textId="7010E117" w:rsidR="006D251C" w:rsidRPr="00293240" w:rsidRDefault="006D251C" w:rsidP="006D251C">
            <w:pPr>
              <w:spacing w:before="40" w:after="40"/>
              <w:jc w:val="right"/>
              <w:rPr>
                <w:rFonts w:cs="Calibri"/>
                <w:sz w:val="20"/>
                <w:lang w:eastAsia="en-GB"/>
              </w:rPr>
            </w:pPr>
            <w:r w:rsidRPr="00543CDE">
              <w:rPr>
                <w:rFonts w:cs="Calibri"/>
                <w:sz w:val="20"/>
                <w:lang w:eastAsia="en-GB"/>
              </w:rPr>
              <w:t>1</w:t>
            </w:r>
            <w:r>
              <w:rPr>
                <w:rFonts w:cs="Calibri"/>
                <w:sz w:val="20"/>
                <w:lang w:eastAsia="en-GB"/>
              </w:rPr>
              <w:t xml:space="preserve"> </w:t>
            </w:r>
            <w:r w:rsidRPr="00543CDE">
              <w:rPr>
                <w:rFonts w:cs="Calibri"/>
                <w:sz w:val="20"/>
                <w:lang w:eastAsia="en-GB"/>
              </w:rPr>
              <w:t>392</w:t>
            </w:r>
            <w:r>
              <w:rPr>
                <w:rFonts w:cs="Calibri"/>
                <w:sz w:val="20"/>
                <w:lang w:eastAsia="en-GB"/>
              </w:rPr>
              <w:t xml:space="preserve"> </w:t>
            </w:r>
            <w:r w:rsidRPr="00543CDE">
              <w:rPr>
                <w:rFonts w:cs="Calibri"/>
                <w:sz w:val="20"/>
                <w:lang w:eastAsia="en-GB"/>
              </w:rPr>
              <w:t>974</w:t>
            </w:r>
            <w:r>
              <w:rPr>
                <w:rFonts w:cs="Calibri"/>
                <w:sz w:val="20"/>
                <w:lang w:eastAsia="en-GB"/>
              </w:rPr>
              <w:t>,</w:t>
            </w:r>
            <w:r w:rsidRPr="00543CDE">
              <w:rPr>
                <w:rFonts w:cs="Calibri"/>
                <w:sz w:val="20"/>
                <w:lang w:eastAsia="en-GB"/>
              </w:rPr>
              <w:t>13</w:t>
            </w:r>
          </w:p>
        </w:tc>
      </w:tr>
      <w:tr w:rsidR="006D251C" w:rsidRPr="00293240" w14:paraId="0C0747BC" w14:textId="77777777" w:rsidTr="006D251C">
        <w:trPr>
          <w:trHeight w:val="20"/>
          <w:jc w:val="center"/>
        </w:trPr>
        <w:tc>
          <w:tcPr>
            <w:tcW w:w="3458" w:type="dxa"/>
            <w:tcBorders>
              <w:top w:val="nil"/>
              <w:left w:val="single" w:sz="4" w:space="0" w:color="auto"/>
              <w:bottom w:val="nil"/>
              <w:right w:val="single" w:sz="4" w:space="0" w:color="auto"/>
            </w:tcBorders>
            <w:shd w:val="clear" w:color="auto" w:fill="auto"/>
            <w:noWrap/>
            <w:vAlign w:val="bottom"/>
            <w:hideMark/>
          </w:tcPr>
          <w:p w14:paraId="5A883205" w14:textId="77777777" w:rsidR="006D251C" w:rsidRPr="00293240" w:rsidRDefault="006D251C" w:rsidP="006D251C">
            <w:pPr>
              <w:spacing w:before="40" w:after="40"/>
              <w:rPr>
                <w:rFonts w:cs="Calibri"/>
                <w:sz w:val="20"/>
                <w:lang w:eastAsia="en-GB"/>
              </w:rPr>
            </w:pPr>
            <w:r w:rsidRPr="00293240">
              <w:rPr>
                <w:rFonts w:cs="Calibri"/>
                <w:sz w:val="20"/>
                <w:lang w:eastAsia="en-GB"/>
              </w:rPr>
              <w:t>Liberia</w:t>
            </w:r>
          </w:p>
        </w:tc>
        <w:tc>
          <w:tcPr>
            <w:tcW w:w="1806" w:type="dxa"/>
            <w:tcBorders>
              <w:top w:val="nil"/>
              <w:left w:val="single" w:sz="4" w:space="0" w:color="auto"/>
              <w:bottom w:val="nil"/>
              <w:right w:val="single" w:sz="4" w:space="0" w:color="auto"/>
            </w:tcBorders>
            <w:shd w:val="clear" w:color="auto" w:fill="auto"/>
            <w:noWrap/>
            <w:vAlign w:val="bottom"/>
            <w:hideMark/>
          </w:tcPr>
          <w:p w14:paraId="35F3D0C5" w14:textId="1AC0D0F5" w:rsidR="006D251C" w:rsidRPr="00293240" w:rsidRDefault="006D251C" w:rsidP="006D251C">
            <w:pPr>
              <w:spacing w:before="40" w:after="40"/>
              <w:rPr>
                <w:rFonts w:cs="Calibri"/>
                <w:sz w:val="20"/>
                <w:lang w:eastAsia="en-GB"/>
              </w:rPr>
            </w:pPr>
            <w:r w:rsidRPr="00293240">
              <w:rPr>
                <w:rFonts w:cs="Calibri"/>
                <w:sz w:val="20"/>
                <w:lang w:eastAsia="en-GB"/>
              </w:rPr>
              <w:t>Res. 41 – 2020</w:t>
            </w:r>
          </w:p>
        </w:tc>
        <w:tc>
          <w:tcPr>
            <w:tcW w:w="1883" w:type="dxa"/>
            <w:tcBorders>
              <w:top w:val="nil"/>
              <w:left w:val="single" w:sz="4" w:space="0" w:color="auto"/>
              <w:bottom w:val="nil"/>
              <w:right w:val="single" w:sz="4" w:space="0" w:color="auto"/>
            </w:tcBorders>
            <w:shd w:val="clear" w:color="auto" w:fill="auto"/>
            <w:noWrap/>
            <w:vAlign w:val="bottom"/>
            <w:hideMark/>
          </w:tcPr>
          <w:p w14:paraId="659CDF12" w14:textId="3020D842" w:rsidR="006D251C" w:rsidRPr="00293240" w:rsidRDefault="006D251C" w:rsidP="006D251C">
            <w:pPr>
              <w:spacing w:before="40" w:after="40"/>
              <w:jc w:val="right"/>
              <w:rPr>
                <w:rFonts w:cs="Calibri"/>
                <w:sz w:val="20"/>
                <w:lang w:eastAsia="en-GB"/>
              </w:rPr>
            </w:pPr>
            <w:r w:rsidRPr="00543CDE">
              <w:rPr>
                <w:rFonts w:cs="Calibri"/>
                <w:sz w:val="20"/>
                <w:lang w:eastAsia="en-GB"/>
              </w:rPr>
              <w:t>4</w:t>
            </w:r>
            <w:r>
              <w:rPr>
                <w:rFonts w:cs="Calibri"/>
                <w:sz w:val="20"/>
                <w:lang w:eastAsia="en-GB"/>
              </w:rPr>
              <w:t xml:space="preserve"> </w:t>
            </w:r>
            <w:r w:rsidRPr="00543CDE">
              <w:rPr>
                <w:rFonts w:cs="Calibri"/>
                <w:sz w:val="20"/>
                <w:lang w:eastAsia="en-GB"/>
              </w:rPr>
              <w:t>833</w:t>
            </w:r>
            <w:r>
              <w:rPr>
                <w:rFonts w:cs="Calibri"/>
                <w:sz w:val="20"/>
                <w:lang w:eastAsia="en-GB"/>
              </w:rPr>
              <w:t xml:space="preserve"> </w:t>
            </w:r>
            <w:r w:rsidRPr="00543CDE">
              <w:rPr>
                <w:rFonts w:cs="Calibri"/>
                <w:sz w:val="20"/>
                <w:lang w:eastAsia="en-GB"/>
              </w:rPr>
              <w:t>356</w:t>
            </w:r>
            <w:r>
              <w:rPr>
                <w:rFonts w:cs="Calibri"/>
                <w:sz w:val="20"/>
                <w:lang w:eastAsia="en-GB"/>
              </w:rPr>
              <w:t>,</w:t>
            </w:r>
            <w:r w:rsidRPr="00543CDE">
              <w:rPr>
                <w:rFonts w:cs="Calibri"/>
                <w:sz w:val="20"/>
                <w:lang w:eastAsia="en-GB"/>
              </w:rPr>
              <w:t>64</w:t>
            </w:r>
          </w:p>
        </w:tc>
        <w:tc>
          <w:tcPr>
            <w:tcW w:w="1309" w:type="dxa"/>
            <w:tcBorders>
              <w:top w:val="nil"/>
              <w:left w:val="single" w:sz="4" w:space="0" w:color="auto"/>
              <w:bottom w:val="nil"/>
              <w:right w:val="single" w:sz="4" w:space="0" w:color="auto"/>
            </w:tcBorders>
            <w:shd w:val="clear" w:color="auto" w:fill="auto"/>
            <w:noWrap/>
            <w:vAlign w:val="bottom"/>
            <w:hideMark/>
          </w:tcPr>
          <w:p w14:paraId="4E2696A5" w14:textId="7F6BB662" w:rsidR="006D251C" w:rsidRPr="00293240" w:rsidRDefault="006D251C" w:rsidP="006D251C">
            <w:pPr>
              <w:spacing w:before="40" w:after="40"/>
              <w:jc w:val="right"/>
              <w:rPr>
                <w:rFonts w:cs="Calibri"/>
                <w:sz w:val="20"/>
                <w:lang w:eastAsia="en-GB"/>
              </w:rPr>
            </w:pPr>
            <w:r w:rsidRPr="00543CDE">
              <w:rPr>
                <w:rFonts w:cs="Calibri"/>
                <w:sz w:val="20"/>
                <w:lang w:eastAsia="en-GB"/>
              </w:rPr>
              <w:t>4</w:t>
            </w:r>
            <w:r>
              <w:rPr>
                <w:rFonts w:cs="Calibri"/>
                <w:sz w:val="20"/>
                <w:lang w:eastAsia="en-GB"/>
              </w:rPr>
              <w:t xml:space="preserve"> </w:t>
            </w:r>
            <w:r w:rsidRPr="00543CDE">
              <w:rPr>
                <w:rFonts w:cs="Calibri"/>
                <w:sz w:val="20"/>
                <w:lang w:eastAsia="en-GB"/>
              </w:rPr>
              <w:t>717</w:t>
            </w:r>
            <w:r>
              <w:rPr>
                <w:rFonts w:cs="Calibri"/>
                <w:sz w:val="20"/>
                <w:lang w:eastAsia="en-GB"/>
              </w:rPr>
              <w:t xml:space="preserve"> </w:t>
            </w:r>
            <w:r w:rsidRPr="00543CDE">
              <w:rPr>
                <w:rFonts w:cs="Calibri"/>
                <w:sz w:val="20"/>
                <w:lang w:eastAsia="en-GB"/>
              </w:rPr>
              <w:t>294</w:t>
            </w:r>
            <w:r>
              <w:rPr>
                <w:rFonts w:cs="Calibri"/>
                <w:sz w:val="20"/>
                <w:lang w:eastAsia="en-GB"/>
              </w:rPr>
              <w:t>,</w:t>
            </w:r>
            <w:r w:rsidRPr="00543CDE">
              <w:rPr>
                <w:rFonts w:cs="Calibri"/>
                <w:sz w:val="20"/>
                <w:lang w:eastAsia="en-GB"/>
              </w:rPr>
              <w:t>56</w:t>
            </w:r>
          </w:p>
        </w:tc>
        <w:tc>
          <w:tcPr>
            <w:tcW w:w="1420" w:type="dxa"/>
            <w:tcBorders>
              <w:top w:val="nil"/>
              <w:left w:val="single" w:sz="4" w:space="0" w:color="auto"/>
              <w:bottom w:val="nil"/>
              <w:right w:val="single" w:sz="4" w:space="0" w:color="auto"/>
            </w:tcBorders>
            <w:shd w:val="clear" w:color="000000" w:fill="FFFFFF"/>
            <w:noWrap/>
            <w:vAlign w:val="bottom"/>
          </w:tcPr>
          <w:p w14:paraId="396E215E" w14:textId="6D23D28F"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247" w:type="dxa"/>
            <w:tcBorders>
              <w:top w:val="nil"/>
              <w:left w:val="single" w:sz="4" w:space="0" w:color="auto"/>
              <w:bottom w:val="nil"/>
              <w:right w:val="single" w:sz="4" w:space="0" w:color="auto"/>
            </w:tcBorders>
            <w:shd w:val="clear" w:color="000000" w:fill="FFFFFF"/>
            <w:noWrap/>
            <w:vAlign w:val="bottom"/>
            <w:hideMark/>
          </w:tcPr>
          <w:p w14:paraId="5102DC6D" w14:textId="645A5E9B"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362" w:type="dxa"/>
            <w:tcBorders>
              <w:top w:val="nil"/>
              <w:left w:val="single" w:sz="4" w:space="0" w:color="auto"/>
              <w:bottom w:val="nil"/>
              <w:right w:val="single" w:sz="4" w:space="0" w:color="auto"/>
            </w:tcBorders>
            <w:shd w:val="clear" w:color="000000" w:fill="FFFFFF"/>
            <w:noWrap/>
            <w:vAlign w:val="bottom"/>
          </w:tcPr>
          <w:p w14:paraId="75CF3429" w14:textId="717F2079" w:rsidR="006D251C" w:rsidRPr="00293240" w:rsidRDefault="006D251C" w:rsidP="006D251C">
            <w:pPr>
              <w:spacing w:before="40" w:after="40"/>
              <w:jc w:val="right"/>
              <w:rPr>
                <w:rFonts w:cs="Calibri"/>
                <w:sz w:val="20"/>
                <w:lang w:eastAsia="en-GB"/>
              </w:rPr>
            </w:pPr>
            <w:r>
              <w:rPr>
                <w:rFonts w:cs="Calibri"/>
                <w:sz w:val="20"/>
                <w:lang w:eastAsia="en-GB"/>
              </w:rPr>
              <w:t>–</w:t>
            </w:r>
            <w:r w:rsidRPr="00543CDE">
              <w:rPr>
                <w:rFonts w:cs="Calibri"/>
                <w:sz w:val="20"/>
                <w:lang w:eastAsia="en-GB"/>
              </w:rPr>
              <w:t>102</w:t>
            </w:r>
            <w:r>
              <w:rPr>
                <w:rFonts w:cs="Calibri"/>
                <w:sz w:val="20"/>
                <w:lang w:eastAsia="en-GB"/>
              </w:rPr>
              <w:t xml:space="preserve"> </w:t>
            </w:r>
            <w:r w:rsidRPr="00543CDE">
              <w:rPr>
                <w:rFonts w:cs="Calibri"/>
                <w:sz w:val="20"/>
                <w:lang w:eastAsia="en-GB"/>
              </w:rPr>
              <w:t>072</w:t>
            </w:r>
            <w:r>
              <w:rPr>
                <w:rFonts w:cs="Calibri"/>
                <w:sz w:val="20"/>
                <w:lang w:eastAsia="en-GB"/>
              </w:rPr>
              <w:t>,</w:t>
            </w:r>
            <w:r w:rsidRPr="00543CDE">
              <w:rPr>
                <w:rFonts w:cs="Calibri"/>
                <w:sz w:val="20"/>
                <w:lang w:eastAsia="en-GB"/>
              </w:rPr>
              <w:t>29</w:t>
            </w:r>
          </w:p>
        </w:tc>
        <w:tc>
          <w:tcPr>
            <w:tcW w:w="1340" w:type="dxa"/>
            <w:tcBorders>
              <w:top w:val="nil"/>
              <w:left w:val="single" w:sz="4" w:space="0" w:color="auto"/>
              <w:bottom w:val="nil"/>
              <w:right w:val="single" w:sz="4" w:space="0" w:color="auto"/>
            </w:tcBorders>
            <w:shd w:val="clear" w:color="auto" w:fill="auto"/>
            <w:noWrap/>
            <w:vAlign w:val="bottom"/>
          </w:tcPr>
          <w:p w14:paraId="2910FEAF" w14:textId="79C17DB7" w:rsidR="006D251C" w:rsidRPr="00293240" w:rsidRDefault="006D251C" w:rsidP="006D251C">
            <w:pPr>
              <w:spacing w:before="40" w:after="40"/>
              <w:jc w:val="right"/>
              <w:rPr>
                <w:rFonts w:cs="Calibri"/>
                <w:sz w:val="20"/>
                <w:lang w:eastAsia="en-GB"/>
              </w:rPr>
            </w:pPr>
            <w:r w:rsidRPr="00543CDE">
              <w:rPr>
                <w:rFonts w:cs="Calibri"/>
                <w:sz w:val="20"/>
                <w:lang w:eastAsia="en-GB"/>
              </w:rPr>
              <w:t>4</w:t>
            </w:r>
            <w:r>
              <w:rPr>
                <w:rFonts w:cs="Calibri"/>
                <w:sz w:val="20"/>
                <w:lang w:eastAsia="en-GB"/>
              </w:rPr>
              <w:t xml:space="preserve"> </w:t>
            </w:r>
            <w:r w:rsidRPr="00543CDE">
              <w:rPr>
                <w:rFonts w:cs="Calibri"/>
                <w:sz w:val="20"/>
                <w:lang w:eastAsia="en-GB"/>
              </w:rPr>
              <w:t>615</w:t>
            </w:r>
            <w:r>
              <w:rPr>
                <w:rFonts w:cs="Calibri"/>
                <w:sz w:val="20"/>
                <w:lang w:eastAsia="en-GB"/>
              </w:rPr>
              <w:t xml:space="preserve"> </w:t>
            </w:r>
            <w:r w:rsidRPr="00543CDE">
              <w:rPr>
                <w:rFonts w:cs="Calibri"/>
                <w:sz w:val="20"/>
                <w:lang w:eastAsia="en-GB"/>
              </w:rPr>
              <w:t>222</w:t>
            </w:r>
            <w:r>
              <w:rPr>
                <w:rFonts w:cs="Calibri"/>
                <w:sz w:val="20"/>
                <w:lang w:eastAsia="en-GB"/>
              </w:rPr>
              <w:t>,</w:t>
            </w:r>
            <w:r w:rsidRPr="00543CDE">
              <w:rPr>
                <w:rFonts w:cs="Calibri"/>
                <w:sz w:val="20"/>
                <w:lang w:eastAsia="en-GB"/>
              </w:rPr>
              <w:t>27</w:t>
            </w:r>
          </w:p>
        </w:tc>
      </w:tr>
      <w:tr w:rsidR="00E8131E" w:rsidRPr="00293240" w14:paraId="4C0E3CBA" w14:textId="77777777" w:rsidTr="006D251C">
        <w:trPr>
          <w:trHeight w:val="20"/>
          <w:jc w:val="center"/>
        </w:trPr>
        <w:tc>
          <w:tcPr>
            <w:tcW w:w="3458" w:type="dxa"/>
            <w:tcBorders>
              <w:top w:val="nil"/>
              <w:left w:val="single" w:sz="4" w:space="0" w:color="auto"/>
              <w:bottom w:val="nil"/>
              <w:right w:val="single" w:sz="4" w:space="0" w:color="auto"/>
            </w:tcBorders>
            <w:shd w:val="clear" w:color="auto" w:fill="auto"/>
            <w:noWrap/>
            <w:vAlign w:val="bottom"/>
          </w:tcPr>
          <w:p w14:paraId="53D7B622" w14:textId="77777777" w:rsidR="00E8131E" w:rsidRPr="00293240" w:rsidRDefault="00E8131E" w:rsidP="00E8131E">
            <w:pPr>
              <w:spacing w:before="0" w:line="240" w:lineRule="exact"/>
              <w:rPr>
                <w:rFonts w:cs="Calibri"/>
                <w:sz w:val="20"/>
                <w:lang w:eastAsia="en-GB"/>
              </w:rPr>
            </w:pPr>
          </w:p>
        </w:tc>
        <w:tc>
          <w:tcPr>
            <w:tcW w:w="1806" w:type="dxa"/>
            <w:tcBorders>
              <w:top w:val="nil"/>
              <w:left w:val="single" w:sz="4" w:space="0" w:color="auto"/>
              <w:bottom w:val="nil"/>
              <w:right w:val="single" w:sz="4" w:space="0" w:color="auto"/>
            </w:tcBorders>
            <w:shd w:val="clear" w:color="auto" w:fill="auto"/>
            <w:noWrap/>
            <w:vAlign w:val="bottom"/>
          </w:tcPr>
          <w:p w14:paraId="15732A91" w14:textId="77777777" w:rsidR="00E8131E" w:rsidRPr="00293240" w:rsidRDefault="00E8131E" w:rsidP="00E8131E">
            <w:pPr>
              <w:spacing w:before="0" w:line="240" w:lineRule="exact"/>
              <w:rPr>
                <w:rFonts w:cs="Calibri"/>
                <w:sz w:val="20"/>
                <w:lang w:eastAsia="en-GB"/>
              </w:rPr>
            </w:pPr>
          </w:p>
        </w:tc>
        <w:tc>
          <w:tcPr>
            <w:tcW w:w="1883" w:type="dxa"/>
            <w:tcBorders>
              <w:top w:val="nil"/>
              <w:left w:val="single" w:sz="4" w:space="0" w:color="auto"/>
              <w:bottom w:val="nil"/>
              <w:right w:val="single" w:sz="4" w:space="0" w:color="auto"/>
            </w:tcBorders>
            <w:shd w:val="clear" w:color="auto" w:fill="auto"/>
            <w:noWrap/>
            <w:vAlign w:val="bottom"/>
          </w:tcPr>
          <w:p w14:paraId="7E34CBF2" w14:textId="77777777" w:rsidR="00E8131E" w:rsidRPr="00543CDE" w:rsidRDefault="00E8131E" w:rsidP="00E8131E">
            <w:pPr>
              <w:spacing w:before="0" w:line="240" w:lineRule="exact"/>
              <w:jc w:val="right"/>
              <w:rPr>
                <w:rFonts w:cs="Calibri"/>
                <w:sz w:val="20"/>
                <w:lang w:eastAsia="en-GB"/>
              </w:rPr>
            </w:pPr>
          </w:p>
        </w:tc>
        <w:tc>
          <w:tcPr>
            <w:tcW w:w="1309" w:type="dxa"/>
            <w:tcBorders>
              <w:top w:val="nil"/>
              <w:left w:val="single" w:sz="4" w:space="0" w:color="auto"/>
              <w:bottom w:val="nil"/>
              <w:right w:val="single" w:sz="4" w:space="0" w:color="auto"/>
            </w:tcBorders>
            <w:shd w:val="clear" w:color="auto" w:fill="auto"/>
            <w:noWrap/>
            <w:vAlign w:val="bottom"/>
          </w:tcPr>
          <w:p w14:paraId="4A8109DC" w14:textId="77777777" w:rsidR="00E8131E" w:rsidRPr="00543CDE" w:rsidRDefault="00E8131E" w:rsidP="00E8131E">
            <w:pPr>
              <w:spacing w:before="0" w:line="240" w:lineRule="exact"/>
              <w:jc w:val="right"/>
              <w:rPr>
                <w:rFonts w:cs="Calibri"/>
                <w:sz w:val="20"/>
                <w:lang w:eastAsia="en-GB"/>
              </w:rPr>
            </w:pPr>
          </w:p>
        </w:tc>
        <w:tc>
          <w:tcPr>
            <w:tcW w:w="1420" w:type="dxa"/>
            <w:tcBorders>
              <w:top w:val="nil"/>
              <w:left w:val="single" w:sz="4" w:space="0" w:color="auto"/>
              <w:bottom w:val="nil"/>
              <w:right w:val="single" w:sz="4" w:space="0" w:color="auto"/>
            </w:tcBorders>
            <w:shd w:val="clear" w:color="000000" w:fill="FFFFFF"/>
            <w:noWrap/>
            <w:vAlign w:val="bottom"/>
          </w:tcPr>
          <w:p w14:paraId="53641C01" w14:textId="77777777" w:rsidR="00E8131E" w:rsidRPr="00543CDE" w:rsidRDefault="00E8131E" w:rsidP="00E8131E">
            <w:pPr>
              <w:spacing w:before="0" w:line="240" w:lineRule="exact"/>
              <w:jc w:val="right"/>
              <w:rPr>
                <w:rFonts w:cs="Calibri"/>
                <w:sz w:val="20"/>
                <w:lang w:eastAsia="en-GB"/>
              </w:rPr>
            </w:pPr>
          </w:p>
        </w:tc>
        <w:tc>
          <w:tcPr>
            <w:tcW w:w="1247" w:type="dxa"/>
            <w:tcBorders>
              <w:top w:val="nil"/>
              <w:left w:val="single" w:sz="4" w:space="0" w:color="auto"/>
              <w:bottom w:val="nil"/>
              <w:right w:val="single" w:sz="4" w:space="0" w:color="auto"/>
            </w:tcBorders>
            <w:shd w:val="clear" w:color="000000" w:fill="FFFFFF"/>
            <w:noWrap/>
            <w:vAlign w:val="bottom"/>
          </w:tcPr>
          <w:p w14:paraId="42933F76" w14:textId="77777777" w:rsidR="00E8131E" w:rsidRPr="00543CDE" w:rsidRDefault="00E8131E" w:rsidP="00E8131E">
            <w:pPr>
              <w:spacing w:before="0" w:line="240" w:lineRule="exact"/>
              <w:jc w:val="right"/>
              <w:rPr>
                <w:rFonts w:cs="Calibri"/>
                <w:sz w:val="20"/>
                <w:lang w:eastAsia="en-GB"/>
              </w:rPr>
            </w:pPr>
          </w:p>
        </w:tc>
        <w:tc>
          <w:tcPr>
            <w:tcW w:w="1362" w:type="dxa"/>
            <w:tcBorders>
              <w:top w:val="nil"/>
              <w:left w:val="single" w:sz="4" w:space="0" w:color="auto"/>
              <w:bottom w:val="nil"/>
              <w:right w:val="single" w:sz="4" w:space="0" w:color="auto"/>
            </w:tcBorders>
            <w:shd w:val="clear" w:color="000000" w:fill="FFFFFF"/>
            <w:noWrap/>
            <w:vAlign w:val="bottom"/>
          </w:tcPr>
          <w:p w14:paraId="25F65754" w14:textId="77777777" w:rsidR="00E8131E" w:rsidRDefault="00E8131E" w:rsidP="00E8131E">
            <w:pPr>
              <w:spacing w:before="0" w:line="240" w:lineRule="exact"/>
              <w:jc w:val="right"/>
              <w:rPr>
                <w:rFonts w:cs="Calibri"/>
                <w:sz w:val="20"/>
                <w:lang w:eastAsia="en-GB"/>
              </w:rPr>
            </w:pPr>
          </w:p>
        </w:tc>
        <w:tc>
          <w:tcPr>
            <w:tcW w:w="1340" w:type="dxa"/>
            <w:tcBorders>
              <w:top w:val="nil"/>
              <w:left w:val="single" w:sz="4" w:space="0" w:color="auto"/>
              <w:bottom w:val="nil"/>
              <w:right w:val="single" w:sz="4" w:space="0" w:color="auto"/>
            </w:tcBorders>
            <w:shd w:val="clear" w:color="auto" w:fill="auto"/>
            <w:noWrap/>
            <w:vAlign w:val="bottom"/>
          </w:tcPr>
          <w:p w14:paraId="7680F399" w14:textId="77777777" w:rsidR="00E8131E" w:rsidRPr="00543CDE" w:rsidRDefault="00E8131E" w:rsidP="00E8131E">
            <w:pPr>
              <w:spacing w:before="0" w:line="240" w:lineRule="exact"/>
              <w:jc w:val="right"/>
              <w:rPr>
                <w:rFonts w:cs="Calibri"/>
                <w:sz w:val="20"/>
                <w:lang w:eastAsia="en-GB"/>
              </w:rPr>
            </w:pPr>
          </w:p>
        </w:tc>
      </w:tr>
      <w:tr w:rsidR="00471052" w:rsidRPr="00293240" w14:paraId="5AE31169" w14:textId="77777777" w:rsidTr="006D251C">
        <w:trPr>
          <w:trHeight w:val="20"/>
          <w:jc w:val="center"/>
        </w:trPr>
        <w:tc>
          <w:tcPr>
            <w:tcW w:w="3458" w:type="dxa"/>
            <w:tcBorders>
              <w:top w:val="nil"/>
              <w:left w:val="single" w:sz="4" w:space="0" w:color="auto"/>
              <w:bottom w:val="nil"/>
              <w:right w:val="single" w:sz="4" w:space="0" w:color="auto"/>
            </w:tcBorders>
            <w:shd w:val="clear" w:color="auto" w:fill="auto"/>
            <w:noWrap/>
            <w:vAlign w:val="bottom"/>
          </w:tcPr>
          <w:p w14:paraId="1E86ADB6" w14:textId="181E42AC" w:rsidR="00471052" w:rsidRPr="006D251C" w:rsidRDefault="00471052" w:rsidP="006D251C">
            <w:pPr>
              <w:spacing w:before="40" w:after="40"/>
              <w:rPr>
                <w:rFonts w:cs="Calibri"/>
                <w:b/>
                <w:bCs/>
                <w:sz w:val="20"/>
                <w:lang w:eastAsia="en-GB"/>
              </w:rPr>
            </w:pPr>
            <w:r>
              <w:rPr>
                <w:rFonts w:cs="Calibri"/>
                <w:b/>
                <w:bCs/>
                <w:sz w:val="20"/>
                <w:lang w:eastAsia="en-GB"/>
              </w:rPr>
              <w:t>Miembros de Sector/empresas</w:t>
            </w:r>
          </w:p>
        </w:tc>
        <w:tc>
          <w:tcPr>
            <w:tcW w:w="1806" w:type="dxa"/>
            <w:tcBorders>
              <w:top w:val="nil"/>
              <w:left w:val="single" w:sz="4" w:space="0" w:color="auto"/>
              <w:bottom w:val="nil"/>
              <w:right w:val="single" w:sz="4" w:space="0" w:color="auto"/>
            </w:tcBorders>
            <w:shd w:val="clear" w:color="auto" w:fill="auto"/>
            <w:noWrap/>
            <w:vAlign w:val="bottom"/>
          </w:tcPr>
          <w:p w14:paraId="2FC2D01F" w14:textId="77777777" w:rsidR="00471052" w:rsidRPr="00293240" w:rsidRDefault="00471052" w:rsidP="006D251C">
            <w:pPr>
              <w:spacing w:before="40" w:after="40"/>
              <w:rPr>
                <w:rFonts w:cs="Calibri"/>
                <w:sz w:val="20"/>
                <w:lang w:eastAsia="en-GB"/>
              </w:rPr>
            </w:pPr>
          </w:p>
        </w:tc>
        <w:tc>
          <w:tcPr>
            <w:tcW w:w="1883" w:type="dxa"/>
            <w:tcBorders>
              <w:top w:val="nil"/>
              <w:left w:val="single" w:sz="4" w:space="0" w:color="auto"/>
              <w:bottom w:val="nil"/>
              <w:right w:val="single" w:sz="4" w:space="0" w:color="auto"/>
            </w:tcBorders>
            <w:shd w:val="clear" w:color="auto" w:fill="auto"/>
            <w:noWrap/>
            <w:vAlign w:val="bottom"/>
          </w:tcPr>
          <w:p w14:paraId="5FB70728" w14:textId="77777777" w:rsidR="00471052" w:rsidRPr="00293240" w:rsidRDefault="00471052" w:rsidP="006D251C">
            <w:pPr>
              <w:spacing w:before="40" w:after="40"/>
              <w:jc w:val="right"/>
              <w:rPr>
                <w:rFonts w:cs="Calibri"/>
                <w:sz w:val="20"/>
                <w:lang w:eastAsia="en-GB"/>
              </w:rPr>
            </w:pPr>
          </w:p>
        </w:tc>
        <w:tc>
          <w:tcPr>
            <w:tcW w:w="1309" w:type="dxa"/>
            <w:tcBorders>
              <w:top w:val="nil"/>
              <w:left w:val="single" w:sz="4" w:space="0" w:color="auto"/>
              <w:bottom w:val="nil"/>
              <w:right w:val="single" w:sz="4" w:space="0" w:color="auto"/>
            </w:tcBorders>
            <w:shd w:val="clear" w:color="auto" w:fill="auto"/>
            <w:noWrap/>
            <w:vAlign w:val="bottom"/>
          </w:tcPr>
          <w:p w14:paraId="0B9A77D4" w14:textId="77777777" w:rsidR="00471052" w:rsidRPr="00293240" w:rsidRDefault="00471052" w:rsidP="006D251C">
            <w:pPr>
              <w:spacing w:before="40" w:after="40"/>
              <w:jc w:val="right"/>
              <w:rPr>
                <w:rFonts w:cs="Calibri"/>
                <w:sz w:val="20"/>
                <w:lang w:eastAsia="en-GB"/>
              </w:rPr>
            </w:pPr>
          </w:p>
        </w:tc>
        <w:tc>
          <w:tcPr>
            <w:tcW w:w="1420" w:type="dxa"/>
            <w:tcBorders>
              <w:top w:val="nil"/>
              <w:left w:val="single" w:sz="4" w:space="0" w:color="auto"/>
              <w:bottom w:val="nil"/>
              <w:right w:val="single" w:sz="4" w:space="0" w:color="auto"/>
            </w:tcBorders>
            <w:shd w:val="clear" w:color="000000" w:fill="FFFFFF"/>
            <w:noWrap/>
            <w:vAlign w:val="bottom"/>
          </w:tcPr>
          <w:p w14:paraId="3FF3C1E1" w14:textId="77777777" w:rsidR="00471052" w:rsidRPr="00293240" w:rsidRDefault="00471052" w:rsidP="006D251C">
            <w:pPr>
              <w:spacing w:before="40" w:after="40"/>
              <w:jc w:val="right"/>
              <w:rPr>
                <w:rFonts w:cs="Calibri"/>
                <w:sz w:val="20"/>
                <w:lang w:eastAsia="en-GB"/>
              </w:rPr>
            </w:pPr>
          </w:p>
        </w:tc>
        <w:tc>
          <w:tcPr>
            <w:tcW w:w="1247" w:type="dxa"/>
            <w:tcBorders>
              <w:top w:val="nil"/>
              <w:left w:val="single" w:sz="4" w:space="0" w:color="auto"/>
              <w:bottom w:val="nil"/>
              <w:right w:val="single" w:sz="4" w:space="0" w:color="auto"/>
            </w:tcBorders>
            <w:shd w:val="clear" w:color="000000" w:fill="FFFFFF"/>
            <w:noWrap/>
            <w:vAlign w:val="bottom"/>
          </w:tcPr>
          <w:p w14:paraId="0561A19E" w14:textId="77777777" w:rsidR="00471052" w:rsidRPr="00293240" w:rsidRDefault="00471052" w:rsidP="006D251C">
            <w:pPr>
              <w:spacing w:before="40" w:after="40"/>
              <w:jc w:val="right"/>
              <w:rPr>
                <w:rFonts w:cs="Calibri"/>
                <w:sz w:val="20"/>
                <w:lang w:eastAsia="en-GB"/>
              </w:rPr>
            </w:pPr>
          </w:p>
        </w:tc>
        <w:tc>
          <w:tcPr>
            <w:tcW w:w="1362" w:type="dxa"/>
            <w:tcBorders>
              <w:top w:val="nil"/>
              <w:left w:val="single" w:sz="4" w:space="0" w:color="auto"/>
              <w:bottom w:val="nil"/>
              <w:right w:val="single" w:sz="4" w:space="0" w:color="auto"/>
            </w:tcBorders>
            <w:shd w:val="clear" w:color="000000" w:fill="FFFFFF"/>
            <w:noWrap/>
            <w:vAlign w:val="bottom"/>
          </w:tcPr>
          <w:p w14:paraId="0D81EBD0" w14:textId="77777777" w:rsidR="00471052" w:rsidRPr="00293240" w:rsidRDefault="00471052" w:rsidP="006D251C">
            <w:pPr>
              <w:spacing w:before="40" w:after="40"/>
              <w:jc w:val="right"/>
              <w:rPr>
                <w:rFonts w:cs="Calibri"/>
                <w:sz w:val="20"/>
                <w:lang w:eastAsia="en-GB"/>
              </w:rPr>
            </w:pPr>
          </w:p>
        </w:tc>
        <w:tc>
          <w:tcPr>
            <w:tcW w:w="1340" w:type="dxa"/>
            <w:tcBorders>
              <w:top w:val="nil"/>
              <w:left w:val="single" w:sz="4" w:space="0" w:color="auto"/>
              <w:bottom w:val="nil"/>
              <w:right w:val="single" w:sz="4" w:space="0" w:color="auto"/>
            </w:tcBorders>
            <w:shd w:val="clear" w:color="auto" w:fill="auto"/>
            <w:noWrap/>
            <w:vAlign w:val="bottom"/>
          </w:tcPr>
          <w:p w14:paraId="4C4053FE" w14:textId="77777777" w:rsidR="00471052" w:rsidRPr="00293240" w:rsidRDefault="00471052" w:rsidP="006D251C">
            <w:pPr>
              <w:spacing w:before="40" w:after="40"/>
              <w:jc w:val="right"/>
              <w:rPr>
                <w:rFonts w:cs="Calibri"/>
                <w:sz w:val="20"/>
                <w:lang w:eastAsia="en-GB"/>
              </w:rPr>
            </w:pPr>
          </w:p>
        </w:tc>
      </w:tr>
      <w:tr w:rsidR="006D251C" w:rsidRPr="00293240" w14:paraId="53B1C6A4" w14:textId="77777777" w:rsidTr="006D251C">
        <w:trPr>
          <w:trHeight w:val="20"/>
          <w:jc w:val="center"/>
        </w:trPr>
        <w:tc>
          <w:tcPr>
            <w:tcW w:w="3458" w:type="dxa"/>
            <w:tcBorders>
              <w:top w:val="nil"/>
              <w:left w:val="single" w:sz="4" w:space="0" w:color="auto"/>
              <w:bottom w:val="nil"/>
              <w:right w:val="single" w:sz="4" w:space="0" w:color="auto"/>
            </w:tcBorders>
            <w:shd w:val="clear" w:color="auto" w:fill="auto"/>
            <w:noWrap/>
            <w:vAlign w:val="bottom"/>
          </w:tcPr>
          <w:p w14:paraId="7041FC04" w14:textId="5892CD4B" w:rsidR="006D251C" w:rsidRPr="00293240" w:rsidRDefault="006D251C" w:rsidP="006D251C">
            <w:pPr>
              <w:spacing w:before="40" w:after="40"/>
              <w:rPr>
                <w:rFonts w:cs="Calibri"/>
                <w:sz w:val="20"/>
                <w:lang w:eastAsia="en-GB"/>
              </w:rPr>
            </w:pPr>
            <w:proofErr w:type="spellStart"/>
            <w:r>
              <w:rPr>
                <w:rFonts w:cs="Calibri"/>
                <w:sz w:val="20"/>
                <w:lang w:eastAsia="en-GB"/>
              </w:rPr>
              <w:t>Cameroon</w:t>
            </w:r>
            <w:proofErr w:type="spellEnd"/>
            <w:r>
              <w:rPr>
                <w:rFonts w:cs="Calibri"/>
                <w:sz w:val="20"/>
                <w:lang w:eastAsia="en-GB"/>
              </w:rPr>
              <w:t xml:space="preserve"> Telecom (CAMTEL), </w:t>
            </w:r>
            <w:proofErr w:type="spellStart"/>
            <w:r>
              <w:rPr>
                <w:rFonts w:cs="Calibri"/>
                <w:sz w:val="20"/>
                <w:lang w:eastAsia="en-GB"/>
              </w:rPr>
              <w:t>Yaoundé</w:t>
            </w:r>
            <w:proofErr w:type="spellEnd"/>
          </w:p>
        </w:tc>
        <w:tc>
          <w:tcPr>
            <w:tcW w:w="1806" w:type="dxa"/>
            <w:tcBorders>
              <w:top w:val="nil"/>
              <w:left w:val="single" w:sz="4" w:space="0" w:color="auto"/>
              <w:bottom w:val="nil"/>
              <w:right w:val="single" w:sz="4" w:space="0" w:color="auto"/>
            </w:tcBorders>
            <w:shd w:val="clear" w:color="auto" w:fill="auto"/>
            <w:noWrap/>
            <w:vAlign w:val="bottom"/>
          </w:tcPr>
          <w:p w14:paraId="2E6E14A6" w14:textId="7150462C" w:rsidR="006D251C" w:rsidRPr="00293240" w:rsidRDefault="006D251C" w:rsidP="006D251C">
            <w:pPr>
              <w:spacing w:before="40" w:after="40"/>
              <w:rPr>
                <w:rFonts w:cs="Calibri"/>
                <w:sz w:val="20"/>
                <w:lang w:eastAsia="en-GB"/>
              </w:rPr>
            </w:pPr>
            <w:r w:rsidRPr="00543CDE">
              <w:rPr>
                <w:rFonts w:cs="Calibri"/>
                <w:sz w:val="20"/>
                <w:lang w:eastAsia="en-GB"/>
              </w:rPr>
              <w:t xml:space="preserve">Res. 41 </w:t>
            </w:r>
            <w:r w:rsidR="00BB3456" w:rsidRPr="00293240">
              <w:rPr>
                <w:rFonts w:cs="Calibri"/>
                <w:sz w:val="20"/>
                <w:lang w:eastAsia="en-GB"/>
              </w:rPr>
              <w:t>–</w:t>
            </w:r>
            <w:r w:rsidRPr="00543CDE">
              <w:rPr>
                <w:rFonts w:cs="Calibri"/>
                <w:sz w:val="20"/>
                <w:lang w:eastAsia="en-GB"/>
              </w:rPr>
              <w:t xml:space="preserve"> 2021</w:t>
            </w:r>
          </w:p>
        </w:tc>
        <w:tc>
          <w:tcPr>
            <w:tcW w:w="1883" w:type="dxa"/>
            <w:tcBorders>
              <w:top w:val="nil"/>
              <w:left w:val="single" w:sz="4" w:space="0" w:color="auto"/>
              <w:bottom w:val="nil"/>
              <w:right w:val="single" w:sz="4" w:space="0" w:color="auto"/>
            </w:tcBorders>
            <w:shd w:val="clear" w:color="auto" w:fill="auto"/>
            <w:noWrap/>
            <w:vAlign w:val="bottom"/>
          </w:tcPr>
          <w:p w14:paraId="501AED0F" w14:textId="2B12EEC7" w:rsidR="006D251C" w:rsidRPr="00293240" w:rsidRDefault="006D251C" w:rsidP="006D251C">
            <w:pPr>
              <w:spacing w:before="40" w:after="40"/>
              <w:jc w:val="right"/>
              <w:rPr>
                <w:rFonts w:cs="Calibri"/>
                <w:sz w:val="20"/>
                <w:lang w:eastAsia="en-GB"/>
              </w:rPr>
            </w:pPr>
            <w:r w:rsidRPr="00543CDE">
              <w:rPr>
                <w:rFonts w:cs="Calibri"/>
                <w:sz w:val="20"/>
                <w:lang w:eastAsia="en-GB"/>
              </w:rPr>
              <w:t>190</w:t>
            </w:r>
            <w:r>
              <w:rPr>
                <w:rFonts w:cs="Calibri"/>
                <w:sz w:val="20"/>
                <w:lang w:eastAsia="en-GB"/>
              </w:rPr>
              <w:t xml:space="preserve"> </w:t>
            </w:r>
            <w:r w:rsidRPr="00543CDE">
              <w:rPr>
                <w:rFonts w:cs="Calibri"/>
                <w:sz w:val="20"/>
                <w:lang w:eastAsia="en-GB"/>
              </w:rPr>
              <w:t>283</w:t>
            </w:r>
            <w:r>
              <w:rPr>
                <w:rFonts w:cs="Calibri"/>
                <w:sz w:val="20"/>
                <w:lang w:eastAsia="en-GB"/>
              </w:rPr>
              <w:t>,</w:t>
            </w:r>
            <w:r w:rsidRPr="00543CDE">
              <w:rPr>
                <w:rFonts w:cs="Calibri"/>
                <w:sz w:val="20"/>
                <w:lang w:eastAsia="en-GB"/>
              </w:rPr>
              <w:t>70</w:t>
            </w:r>
          </w:p>
        </w:tc>
        <w:tc>
          <w:tcPr>
            <w:tcW w:w="1309" w:type="dxa"/>
            <w:tcBorders>
              <w:top w:val="nil"/>
              <w:left w:val="single" w:sz="4" w:space="0" w:color="auto"/>
              <w:bottom w:val="nil"/>
              <w:right w:val="single" w:sz="4" w:space="0" w:color="auto"/>
            </w:tcBorders>
            <w:shd w:val="clear" w:color="auto" w:fill="auto"/>
            <w:noWrap/>
            <w:vAlign w:val="bottom"/>
          </w:tcPr>
          <w:p w14:paraId="3405409A" w14:textId="2AC779E2"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420" w:type="dxa"/>
            <w:tcBorders>
              <w:top w:val="nil"/>
              <w:left w:val="single" w:sz="4" w:space="0" w:color="auto"/>
              <w:bottom w:val="nil"/>
              <w:right w:val="single" w:sz="4" w:space="0" w:color="auto"/>
            </w:tcBorders>
            <w:shd w:val="clear" w:color="000000" w:fill="FFFFFF"/>
            <w:noWrap/>
            <w:vAlign w:val="bottom"/>
          </w:tcPr>
          <w:p w14:paraId="488C19DA" w14:textId="07588400" w:rsidR="006D251C" w:rsidRPr="00293240" w:rsidRDefault="006D251C" w:rsidP="006D251C">
            <w:pPr>
              <w:spacing w:before="40" w:after="40"/>
              <w:jc w:val="right"/>
              <w:rPr>
                <w:rFonts w:cs="Calibri"/>
                <w:sz w:val="20"/>
                <w:lang w:eastAsia="en-GB"/>
              </w:rPr>
            </w:pPr>
            <w:r w:rsidRPr="00543CDE">
              <w:rPr>
                <w:rFonts w:cs="Calibri"/>
                <w:sz w:val="20"/>
                <w:lang w:eastAsia="en-GB"/>
              </w:rPr>
              <w:t>190</w:t>
            </w:r>
            <w:r>
              <w:rPr>
                <w:rFonts w:cs="Calibri"/>
                <w:sz w:val="20"/>
                <w:lang w:eastAsia="en-GB"/>
              </w:rPr>
              <w:t xml:space="preserve"> </w:t>
            </w:r>
            <w:r w:rsidRPr="00543CDE">
              <w:rPr>
                <w:rFonts w:cs="Calibri"/>
                <w:sz w:val="20"/>
                <w:lang w:eastAsia="en-GB"/>
              </w:rPr>
              <w:t>283</w:t>
            </w:r>
            <w:r>
              <w:rPr>
                <w:rFonts w:cs="Calibri"/>
                <w:sz w:val="20"/>
                <w:lang w:eastAsia="en-GB"/>
              </w:rPr>
              <w:t>,</w:t>
            </w:r>
            <w:r w:rsidRPr="00543CDE">
              <w:rPr>
                <w:rFonts w:cs="Calibri"/>
                <w:sz w:val="20"/>
                <w:lang w:eastAsia="en-GB"/>
              </w:rPr>
              <w:t>70</w:t>
            </w:r>
          </w:p>
        </w:tc>
        <w:tc>
          <w:tcPr>
            <w:tcW w:w="1247" w:type="dxa"/>
            <w:tcBorders>
              <w:top w:val="nil"/>
              <w:left w:val="single" w:sz="4" w:space="0" w:color="auto"/>
              <w:bottom w:val="nil"/>
              <w:right w:val="single" w:sz="4" w:space="0" w:color="auto"/>
            </w:tcBorders>
            <w:shd w:val="clear" w:color="000000" w:fill="FFFFFF"/>
            <w:noWrap/>
            <w:vAlign w:val="bottom"/>
          </w:tcPr>
          <w:p w14:paraId="41C8AC18" w14:textId="6C195B4A" w:rsidR="006D251C" w:rsidRPr="00293240" w:rsidRDefault="006D251C" w:rsidP="006D251C">
            <w:pPr>
              <w:spacing w:before="40" w:after="40"/>
              <w:jc w:val="right"/>
              <w:rPr>
                <w:rFonts w:cs="Calibri"/>
                <w:sz w:val="20"/>
                <w:lang w:eastAsia="en-GB"/>
              </w:rPr>
            </w:pPr>
            <w:r w:rsidRPr="00543CDE">
              <w:rPr>
                <w:rFonts w:cs="Calibri"/>
                <w:sz w:val="20"/>
                <w:lang w:eastAsia="en-GB"/>
              </w:rPr>
              <w:t>0</w:t>
            </w:r>
            <w:r>
              <w:rPr>
                <w:rFonts w:cs="Calibri"/>
                <w:sz w:val="20"/>
                <w:lang w:eastAsia="en-GB"/>
              </w:rPr>
              <w:t>,</w:t>
            </w:r>
            <w:r w:rsidRPr="00543CDE">
              <w:rPr>
                <w:rFonts w:cs="Calibri"/>
                <w:sz w:val="20"/>
                <w:lang w:eastAsia="en-GB"/>
              </w:rPr>
              <w:t>00</w:t>
            </w:r>
          </w:p>
        </w:tc>
        <w:tc>
          <w:tcPr>
            <w:tcW w:w="1362" w:type="dxa"/>
            <w:tcBorders>
              <w:top w:val="nil"/>
              <w:left w:val="single" w:sz="4" w:space="0" w:color="auto"/>
              <w:bottom w:val="nil"/>
              <w:right w:val="single" w:sz="4" w:space="0" w:color="auto"/>
            </w:tcBorders>
            <w:shd w:val="clear" w:color="000000" w:fill="FFFFFF"/>
            <w:noWrap/>
            <w:vAlign w:val="bottom"/>
          </w:tcPr>
          <w:p w14:paraId="4A7EDDC6" w14:textId="67BCA03B" w:rsidR="006D251C" w:rsidRPr="00293240" w:rsidRDefault="006D251C" w:rsidP="006D251C">
            <w:pPr>
              <w:spacing w:before="40" w:after="40"/>
              <w:jc w:val="right"/>
              <w:rPr>
                <w:rFonts w:cs="Calibri"/>
                <w:sz w:val="20"/>
                <w:lang w:eastAsia="en-GB"/>
              </w:rPr>
            </w:pPr>
            <w:r>
              <w:rPr>
                <w:rFonts w:cs="Calibri"/>
                <w:sz w:val="20"/>
                <w:lang w:eastAsia="en-GB"/>
              </w:rPr>
              <w:t>–</w:t>
            </w:r>
            <w:r w:rsidRPr="00543CDE">
              <w:rPr>
                <w:rFonts w:cs="Calibri"/>
                <w:sz w:val="20"/>
                <w:lang w:eastAsia="en-GB"/>
              </w:rPr>
              <w:t>13</w:t>
            </w:r>
            <w:r>
              <w:rPr>
                <w:rFonts w:cs="Calibri"/>
                <w:sz w:val="20"/>
                <w:lang w:eastAsia="en-GB"/>
              </w:rPr>
              <w:t xml:space="preserve"> </w:t>
            </w:r>
            <w:r w:rsidRPr="00543CDE">
              <w:rPr>
                <w:rFonts w:cs="Calibri"/>
                <w:sz w:val="20"/>
                <w:lang w:eastAsia="en-GB"/>
              </w:rPr>
              <w:t>466</w:t>
            </w:r>
            <w:r>
              <w:rPr>
                <w:rFonts w:cs="Calibri"/>
                <w:sz w:val="20"/>
                <w:lang w:eastAsia="en-GB"/>
              </w:rPr>
              <w:t>,</w:t>
            </w:r>
            <w:r w:rsidRPr="00543CDE">
              <w:rPr>
                <w:rFonts w:cs="Calibri"/>
                <w:sz w:val="20"/>
                <w:lang w:eastAsia="en-GB"/>
              </w:rPr>
              <w:t>10</w:t>
            </w:r>
          </w:p>
        </w:tc>
        <w:tc>
          <w:tcPr>
            <w:tcW w:w="1340" w:type="dxa"/>
            <w:tcBorders>
              <w:top w:val="nil"/>
              <w:left w:val="single" w:sz="4" w:space="0" w:color="auto"/>
              <w:bottom w:val="nil"/>
              <w:right w:val="single" w:sz="4" w:space="0" w:color="auto"/>
            </w:tcBorders>
            <w:shd w:val="clear" w:color="auto" w:fill="auto"/>
            <w:noWrap/>
            <w:vAlign w:val="bottom"/>
          </w:tcPr>
          <w:p w14:paraId="000ED298" w14:textId="1FB232F0" w:rsidR="006D251C" w:rsidRPr="00293240" w:rsidRDefault="006D251C" w:rsidP="006D251C">
            <w:pPr>
              <w:spacing w:before="40" w:after="40"/>
              <w:jc w:val="right"/>
              <w:rPr>
                <w:rFonts w:cs="Calibri"/>
                <w:sz w:val="20"/>
                <w:lang w:eastAsia="en-GB"/>
              </w:rPr>
            </w:pPr>
            <w:r w:rsidRPr="00543CDE">
              <w:rPr>
                <w:rFonts w:cs="Calibri"/>
                <w:sz w:val="20"/>
                <w:lang w:eastAsia="en-GB"/>
              </w:rPr>
              <w:t>176</w:t>
            </w:r>
            <w:r>
              <w:rPr>
                <w:rFonts w:cs="Calibri"/>
                <w:sz w:val="20"/>
                <w:lang w:eastAsia="en-GB"/>
              </w:rPr>
              <w:t xml:space="preserve"> </w:t>
            </w:r>
            <w:r w:rsidRPr="00543CDE">
              <w:rPr>
                <w:rFonts w:cs="Calibri"/>
                <w:sz w:val="20"/>
                <w:lang w:eastAsia="en-GB"/>
              </w:rPr>
              <w:t>817</w:t>
            </w:r>
            <w:r>
              <w:rPr>
                <w:rFonts w:cs="Calibri"/>
                <w:sz w:val="20"/>
                <w:lang w:eastAsia="en-GB"/>
              </w:rPr>
              <w:t>,</w:t>
            </w:r>
            <w:r w:rsidRPr="00543CDE">
              <w:rPr>
                <w:rFonts w:cs="Calibri"/>
                <w:sz w:val="20"/>
                <w:lang w:eastAsia="en-GB"/>
              </w:rPr>
              <w:t>60</w:t>
            </w:r>
          </w:p>
        </w:tc>
      </w:tr>
      <w:tr w:rsidR="00E8131E" w:rsidRPr="00293240" w14:paraId="66AD9F9A" w14:textId="77777777" w:rsidTr="008A64D1">
        <w:trPr>
          <w:trHeight w:val="20"/>
          <w:jc w:val="center"/>
        </w:trPr>
        <w:tc>
          <w:tcPr>
            <w:tcW w:w="3458" w:type="dxa"/>
            <w:tcBorders>
              <w:top w:val="nil"/>
              <w:left w:val="single" w:sz="4" w:space="0" w:color="auto"/>
              <w:bottom w:val="nil"/>
              <w:right w:val="single" w:sz="4" w:space="0" w:color="auto"/>
            </w:tcBorders>
            <w:shd w:val="clear" w:color="auto" w:fill="auto"/>
            <w:noWrap/>
            <w:vAlign w:val="bottom"/>
          </w:tcPr>
          <w:p w14:paraId="279693F1" w14:textId="77777777" w:rsidR="00E8131E" w:rsidRPr="00293240" w:rsidRDefault="00E8131E" w:rsidP="008A64D1">
            <w:pPr>
              <w:spacing w:before="0" w:line="240" w:lineRule="exact"/>
              <w:rPr>
                <w:rFonts w:cs="Calibri"/>
                <w:sz w:val="20"/>
                <w:lang w:eastAsia="en-GB"/>
              </w:rPr>
            </w:pPr>
          </w:p>
        </w:tc>
        <w:tc>
          <w:tcPr>
            <w:tcW w:w="1806" w:type="dxa"/>
            <w:tcBorders>
              <w:top w:val="nil"/>
              <w:left w:val="single" w:sz="4" w:space="0" w:color="auto"/>
              <w:bottom w:val="nil"/>
              <w:right w:val="single" w:sz="4" w:space="0" w:color="auto"/>
            </w:tcBorders>
            <w:shd w:val="clear" w:color="auto" w:fill="auto"/>
            <w:noWrap/>
            <w:vAlign w:val="bottom"/>
          </w:tcPr>
          <w:p w14:paraId="56B651BA" w14:textId="77777777" w:rsidR="00E8131E" w:rsidRPr="00293240" w:rsidRDefault="00E8131E" w:rsidP="008A64D1">
            <w:pPr>
              <w:spacing w:before="0" w:line="240" w:lineRule="exact"/>
              <w:rPr>
                <w:rFonts w:cs="Calibri"/>
                <w:sz w:val="20"/>
                <w:lang w:eastAsia="en-GB"/>
              </w:rPr>
            </w:pPr>
          </w:p>
        </w:tc>
        <w:tc>
          <w:tcPr>
            <w:tcW w:w="1883" w:type="dxa"/>
            <w:tcBorders>
              <w:top w:val="nil"/>
              <w:left w:val="single" w:sz="4" w:space="0" w:color="auto"/>
              <w:bottom w:val="nil"/>
              <w:right w:val="single" w:sz="4" w:space="0" w:color="auto"/>
            </w:tcBorders>
            <w:shd w:val="clear" w:color="auto" w:fill="auto"/>
            <w:noWrap/>
            <w:vAlign w:val="bottom"/>
          </w:tcPr>
          <w:p w14:paraId="2B6A29DC" w14:textId="77777777" w:rsidR="00E8131E" w:rsidRPr="00543CDE" w:rsidRDefault="00E8131E" w:rsidP="008A64D1">
            <w:pPr>
              <w:spacing w:before="0" w:line="240" w:lineRule="exact"/>
              <w:jc w:val="right"/>
              <w:rPr>
                <w:rFonts w:cs="Calibri"/>
                <w:sz w:val="20"/>
                <w:lang w:eastAsia="en-GB"/>
              </w:rPr>
            </w:pPr>
          </w:p>
        </w:tc>
        <w:tc>
          <w:tcPr>
            <w:tcW w:w="1309" w:type="dxa"/>
            <w:tcBorders>
              <w:top w:val="nil"/>
              <w:left w:val="single" w:sz="4" w:space="0" w:color="auto"/>
              <w:bottom w:val="nil"/>
              <w:right w:val="single" w:sz="4" w:space="0" w:color="auto"/>
            </w:tcBorders>
            <w:shd w:val="clear" w:color="auto" w:fill="auto"/>
            <w:noWrap/>
            <w:vAlign w:val="bottom"/>
          </w:tcPr>
          <w:p w14:paraId="22D495DF" w14:textId="77777777" w:rsidR="00E8131E" w:rsidRPr="00543CDE" w:rsidRDefault="00E8131E" w:rsidP="008A64D1">
            <w:pPr>
              <w:spacing w:before="0" w:line="240" w:lineRule="exact"/>
              <w:jc w:val="right"/>
              <w:rPr>
                <w:rFonts w:cs="Calibri"/>
                <w:sz w:val="20"/>
                <w:lang w:eastAsia="en-GB"/>
              </w:rPr>
            </w:pPr>
          </w:p>
        </w:tc>
        <w:tc>
          <w:tcPr>
            <w:tcW w:w="1420" w:type="dxa"/>
            <w:tcBorders>
              <w:top w:val="nil"/>
              <w:left w:val="single" w:sz="4" w:space="0" w:color="auto"/>
              <w:bottom w:val="nil"/>
              <w:right w:val="single" w:sz="4" w:space="0" w:color="auto"/>
            </w:tcBorders>
            <w:shd w:val="clear" w:color="000000" w:fill="FFFFFF"/>
            <w:noWrap/>
            <w:vAlign w:val="bottom"/>
          </w:tcPr>
          <w:p w14:paraId="50864149" w14:textId="77777777" w:rsidR="00E8131E" w:rsidRPr="00543CDE" w:rsidRDefault="00E8131E" w:rsidP="008A64D1">
            <w:pPr>
              <w:spacing w:before="0" w:line="240" w:lineRule="exact"/>
              <w:jc w:val="right"/>
              <w:rPr>
                <w:rFonts w:cs="Calibri"/>
                <w:sz w:val="20"/>
                <w:lang w:eastAsia="en-GB"/>
              </w:rPr>
            </w:pPr>
          </w:p>
        </w:tc>
        <w:tc>
          <w:tcPr>
            <w:tcW w:w="1247" w:type="dxa"/>
            <w:tcBorders>
              <w:top w:val="nil"/>
              <w:left w:val="single" w:sz="4" w:space="0" w:color="auto"/>
              <w:bottom w:val="nil"/>
              <w:right w:val="single" w:sz="4" w:space="0" w:color="auto"/>
            </w:tcBorders>
            <w:shd w:val="clear" w:color="000000" w:fill="FFFFFF"/>
            <w:noWrap/>
            <w:vAlign w:val="bottom"/>
          </w:tcPr>
          <w:p w14:paraId="49836CFA" w14:textId="77777777" w:rsidR="00E8131E" w:rsidRPr="00543CDE" w:rsidRDefault="00E8131E" w:rsidP="008A64D1">
            <w:pPr>
              <w:spacing w:before="0" w:line="240" w:lineRule="exact"/>
              <w:jc w:val="right"/>
              <w:rPr>
                <w:rFonts w:cs="Calibri"/>
                <w:sz w:val="20"/>
                <w:lang w:eastAsia="en-GB"/>
              </w:rPr>
            </w:pPr>
          </w:p>
        </w:tc>
        <w:tc>
          <w:tcPr>
            <w:tcW w:w="1362" w:type="dxa"/>
            <w:tcBorders>
              <w:top w:val="nil"/>
              <w:left w:val="single" w:sz="4" w:space="0" w:color="auto"/>
              <w:bottom w:val="nil"/>
              <w:right w:val="single" w:sz="4" w:space="0" w:color="auto"/>
            </w:tcBorders>
            <w:shd w:val="clear" w:color="000000" w:fill="FFFFFF"/>
            <w:noWrap/>
            <w:vAlign w:val="bottom"/>
          </w:tcPr>
          <w:p w14:paraId="51F89C65" w14:textId="77777777" w:rsidR="00E8131E" w:rsidRDefault="00E8131E" w:rsidP="008A64D1">
            <w:pPr>
              <w:spacing w:before="0" w:line="240" w:lineRule="exact"/>
              <w:jc w:val="right"/>
              <w:rPr>
                <w:rFonts w:cs="Calibri"/>
                <w:sz w:val="20"/>
                <w:lang w:eastAsia="en-GB"/>
              </w:rPr>
            </w:pPr>
          </w:p>
        </w:tc>
        <w:tc>
          <w:tcPr>
            <w:tcW w:w="1340" w:type="dxa"/>
            <w:tcBorders>
              <w:top w:val="nil"/>
              <w:left w:val="single" w:sz="4" w:space="0" w:color="auto"/>
              <w:bottom w:val="nil"/>
              <w:right w:val="single" w:sz="4" w:space="0" w:color="auto"/>
            </w:tcBorders>
            <w:shd w:val="clear" w:color="auto" w:fill="auto"/>
            <w:noWrap/>
            <w:vAlign w:val="bottom"/>
          </w:tcPr>
          <w:p w14:paraId="4994A5E8" w14:textId="77777777" w:rsidR="00E8131E" w:rsidRPr="00543CDE" w:rsidRDefault="00E8131E" w:rsidP="008A64D1">
            <w:pPr>
              <w:spacing w:before="0" w:line="240" w:lineRule="exact"/>
              <w:jc w:val="right"/>
              <w:rPr>
                <w:rFonts w:cs="Calibri"/>
                <w:sz w:val="20"/>
                <w:lang w:eastAsia="en-GB"/>
              </w:rPr>
            </w:pPr>
          </w:p>
        </w:tc>
      </w:tr>
      <w:tr w:rsidR="006D251C" w:rsidRPr="00293240" w14:paraId="4D5961A5" w14:textId="77777777" w:rsidTr="006D251C">
        <w:trPr>
          <w:trHeight w:val="20"/>
          <w:jc w:val="center"/>
        </w:trPr>
        <w:tc>
          <w:tcPr>
            <w:tcW w:w="3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364B6" w14:textId="2227596C" w:rsidR="006D251C" w:rsidRPr="00293240" w:rsidRDefault="006D251C" w:rsidP="006D251C">
            <w:pPr>
              <w:spacing w:before="60" w:after="60"/>
              <w:rPr>
                <w:rFonts w:cs="Calibri"/>
                <w:b/>
                <w:bCs/>
                <w:sz w:val="20"/>
                <w:lang w:eastAsia="en-GB"/>
              </w:rPr>
            </w:pPr>
            <w:r w:rsidRPr="00293240">
              <w:rPr>
                <w:rFonts w:cs="Calibri"/>
                <w:b/>
                <w:bCs/>
                <w:sz w:val="20"/>
                <w:lang w:eastAsia="en-GB"/>
              </w:rPr>
              <w:t>Total a 31 Diciembre 202</w:t>
            </w:r>
            <w:r w:rsidR="00BB3456">
              <w:rPr>
                <w:rFonts w:cs="Calibri"/>
                <w:b/>
                <w:bCs/>
                <w:sz w:val="20"/>
                <w:lang w:eastAsia="en-GB"/>
              </w:rPr>
              <w:t>1</w:t>
            </w:r>
          </w:p>
        </w:tc>
        <w:tc>
          <w:tcPr>
            <w:tcW w:w="1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B52B0" w14:textId="77777777" w:rsidR="006D251C" w:rsidRPr="00293240" w:rsidRDefault="006D251C" w:rsidP="006D251C">
            <w:pPr>
              <w:spacing w:before="60" w:after="60"/>
              <w:rPr>
                <w:rFonts w:cs="Calibri"/>
                <w:b/>
                <w:bCs/>
                <w:sz w:val="20"/>
                <w:lang w:eastAsia="en-GB"/>
              </w:rPr>
            </w:pP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00918" w14:textId="7772B1F1" w:rsidR="006D251C" w:rsidRPr="00293240" w:rsidRDefault="006D251C" w:rsidP="006D251C">
            <w:pPr>
              <w:spacing w:before="60" w:after="60"/>
              <w:jc w:val="right"/>
              <w:rPr>
                <w:rFonts w:cs="Calibri"/>
                <w:b/>
                <w:bCs/>
                <w:sz w:val="20"/>
                <w:u w:val="single"/>
                <w:lang w:eastAsia="en-GB"/>
              </w:rPr>
            </w:pPr>
            <w:r w:rsidRPr="00543CDE">
              <w:rPr>
                <w:rFonts w:cs="Calibri"/>
                <w:b/>
                <w:bCs/>
                <w:sz w:val="20"/>
                <w:u w:val="single"/>
                <w:lang w:eastAsia="en-GB"/>
              </w:rPr>
              <w:t>8</w:t>
            </w:r>
            <w:r>
              <w:rPr>
                <w:rFonts w:cs="Calibri"/>
                <w:b/>
                <w:bCs/>
                <w:sz w:val="20"/>
                <w:u w:val="single"/>
                <w:lang w:eastAsia="en-GB"/>
              </w:rPr>
              <w:t xml:space="preserve"> </w:t>
            </w:r>
            <w:r w:rsidRPr="00543CDE">
              <w:rPr>
                <w:rFonts w:cs="Calibri"/>
                <w:b/>
                <w:bCs/>
                <w:sz w:val="20"/>
                <w:u w:val="single"/>
                <w:lang w:eastAsia="en-GB"/>
              </w:rPr>
              <w:t>066</w:t>
            </w:r>
            <w:r>
              <w:rPr>
                <w:rFonts w:cs="Calibri"/>
                <w:b/>
                <w:bCs/>
                <w:sz w:val="20"/>
                <w:u w:val="single"/>
                <w:lang w:eastAsia="en-GB"/>
              </w:rPr>
              <w:t xml:space="preserve"> </w:t>
            </w:r>
            <w:r w:rsidRPr="00543CDE">
              <w:rPr>
                <w:rFonts w:cs="Calibri"/>
                <w:b/>
                <w:bCs/>
                <w:sz w:val="20"/>
                <w:u w:val="single"/>
                <w:lang w:eastAsia="en-GB"/>
              </w:rPr>
              <w:t>333</w:t>
            </w:r>
            <w:r>
              <w:rPr>
                <w:rFonts w:cs="Calibri"/>
                <w:b/>
                <w:bCs/>
                <w:sz w:val="20"/>
                <w:u w:val="single"/>
                <w:lang w:eastAsia="en-GB"/>
              </w:rPr>
              <w:t>,</w:t>
            </w:r>
            <w:r w:rsidRPr="00543CDE">
              <w:rPr>
                <w:rFonts w:cs="Calibri"/>
                <w:b/>
                <w:bCs/>
                <w:sz w:val="20"/>
                <w:u w:val="single"/>
                <w:lang w:eastAsia="en-GB"/>
              </w:rPr>
              <w:t>50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9D1C8" w14:textId="4823A13A" w:rsidR="006D251C" w:rsidRPr="00293240" w:rsidRDefault="006D251C" w:rsidP="006D251C">
            <w:pPr>
              <w:spacing w:before="60" w:after="60"/>
              <w:jc w:val="right"/>
              <w:rPr>
                <w:rFonts w:cs="Calibri"/>
                <w:b/>
                <w:bCs/>
                <w:sz w:val="20"/>
                <w:u w:val="single"/>
                <w:lang w:eastAsia="en-GB"/>
              </w:rPr>
            </w:pPr>
            <w:r w:rsidRPr="00543CDE">
              <w:rPr>
                <w:rFonts w:cs="Calibri"/>
                <w:b/>
                <w:bCs/>
                <w:sz w:val="20"/>
                <w:u w:val="single"/>
                <w:lang w:eastAsia="en-GB"/>
              </w:rPr>
              <w:t>6</w:t>
            </w:r>
            <w:r>
              <w:rPr>
                <w:rFonts w:cs="Calibri"/>
                <w:b/>
                <w:bCs/>
                <w:sz w:val="20"/>
                <w:u w:val="single"/>
                <w:lang w:eastAsia="en-GB"/>
              </w:rPr>
              <w:t xml:space="preserve"> </w:t>
            </w:r>
            <w:r w:rsidRPr="00543CDE">
              <w:rPr>
                <w:rFonts w:cs="Calibri"/>
                <w:b/>
                <w:bCs/>
                <w:sz w:val="20"/>
                <w:u w:val="single"/>
                <w:lang w:eastAsia="en-GB"/>
              </w:rPr>
              <w:t>712</w:t>
            </w:r>
            <w:r>
              <w:rPr>
                <w:rFonts w:cs="Calibri"/>
                <w:b/>
                <w:bCs/>
                <w:sz w:val="20"/>
                <w:u w:val="single"/>
                <w:lang w:eastAsia="en-GB"/>
              </w:rPr>
              <w:t xml:space="preserve"> </w:t>
            </w:r>
            <w:r w:rsidRPr="00543CDE">
              <w:rPr>
                <w:rFonts w:cs="Calibri"/>
                <w:b/>
                <w:bCs/>
                <w:sz w:val="20"/>
                <w:u w:val="single"/>
                <w:lang w:eastAsia="en-GB"/>
              </w:rPr>
              <w:t>382</w:t>
            </w:r>
            <w:r>
              <w:rPr>
                <w:rFonts w:cs="Calibri"/>
                <w:b/>
                <w:bCs/>
                <w:sz w:val="20"/>
                <w:u w:val="single"/>
                <w:lang w:eastAsia="en-GB"/>
              </w:rPr>
              <w:t>,</w:t>
            </w:r>
            <w:r w:rsidRPr="00543CDE">
              <w:rPr>
                <w:rFonts w:cs="Calibri"/>
                <w:b/>
                <w:bCs/>
                <w:sz w:val="20"/>
                <w:u w:val="single"/>
                <w:lang w:eastAsia="en-GB"/>
              </w:rPr>
              <w:t>86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1CD5C" w14:textId="34ABAEF3" w:rsidR="006D251C" w:rsidRPr="00293240" w:rsidRDefault="006D251C" w:rsidP="006D251C">
            <w:pPr>
              <w:spacing w:before="60" w:after="60"/>
              <w:jc w:val="right"/>
              <w:rPr>
                <w:rFonts w:cs="Calibri"/>
                <w:b/>
                <w:bCs/>
                <w:sz w:val="20"/>
                <w:u w:val="single"/>
                <w:lang w:eastAsia="en-GB"/>
              </w:rPr>
            </w:pPr>
            <w:r w:rsidRPr="00543CDE">
              <w:rPr>
                <w:rFonts w:cs="Calibri"/>
                <w:b/>
                <w:bCs/>
                <w:sz w:val="20"/>
                <w:u w:val="single"/>
                <w:lang w:eastAsia="en-GB"/>
              </w:rPr>
              <w:t>190</w:t>
            </w:r>
            <w:r>
              <w:rPr>
                <w:rFonts w:cs="Calibri"/>
                <w:b/>
                <w:bCs/>
                <w:sz w:val="20"/>
                <w:u w:val="single"/>
                <w:lang w:eastAsia="en-GB"/>
              </w:rPr>
              <w:t xml:space="preserve"> </w:t>
            </w:r>
            <w:r w:rsidRPr="00543CDE">
              <w:rPr>
                <w:rFonts w:cs="Calibri"/>
                <w:b/>
                <w:bCs/>
                <w:sz w:val="20"/>
                <w:u w:val="single"/>
                <w:lang w:eastAsia="en-GB"/>
              </w:rPr>
              <w:t>283</w:t>
            </w:r>
            <w:r>
              <w:rPr>
                <w:rFonts w:cs="Calibri"/>
                <w:b/>
                <w:bCs/>
                <w:sz w:val="20"/>
                <w:u w:val="single"/>
                <w:lang w:eastAsia="en-GB"/>
              </w:rPr>
              <w:t>,</w:t>
            </w:r>
            <w:r w:rsidRPr="00543CDE">
              <w:rPr>
                <w:rFonts w:cs="Calibri"/>
                <w:b/>
                <w:bCs/>
                <w:sz w:val="20"/>
                <w:u w:val="single"/>
                <w:lang w:eastAsia="en-GB"/>
              </w:rPr>
              <w:t>70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004E2" w14:textId="3D67A9DC" w:rsidR="006D251C" w:rsidRPr="00293240" w:rsidRDefault="006D251C" w:rsidP="006D251C">
            <w:pPr>
              <w:spacing w:before="60" w:after="60"/>
              <w:jc w:val="right"/>
              <w:rPr>
                <w:rFonts w:cs="Calibri"/>
                <w:b/>
                <w:bCs/>
                <w:sz w:val="20"/>
                <w:u w:val="single"/>
                <w:lang w:eastAsia="en-GB"/>
              </w:rPr>
            </w:pPr>
            <w:r w:rsidRPr="00C7718A">
              <w:rPr>
                <w:rFonts w:cs="Calibri"/>
                <w:b/>
                <w:bCs/>
                <w:sz w:val="20"/>
                <w:u w:val="single"/>
                <w:lang w:eastAsia="en-GB"/>
              </w:rPr>
              <w:t>–</w:t>
            </w:r>
            <w:r w:rsidRPr="00543CDE">
              <w:rPr>
                <w:rFonts w:cs="Calibri"/>
                <w:b/>
                <w:bCs/>
                <w:sz w:val="20"/>
                <w:u w:val="single"/>
                <w:lang w:eastAsia="en-GB"/>
              </w:rPr>
              <w:t>511</w:t>
            </w:r>
            <w:r>
              <w:rPr>
                <w:rFonts w:cs="Calibri"/>
                <w:b/>
                <w:bCs/>
                <w:sz w:val="20"/>
                <w:u w:val="single"/>
                <w:lang w:eastAsia="en-GB"/>
              </w:rPr>
              <w:t xml:space="preserve"> </w:t>
            </w:r>
            <w:r w:rsidRPr="00543CDE">
              <w:rPr>
                <w:rFonts w:cs="Calibri"/>
                <w:b/>
                <w:bCs/>
                <w:sz w:val="20"/>
                <w:u w:val="single"/>
                <w:lang w:eastAsia="en-GB"/>
              </w:rPr>
              <w:t>822</w:t>
            </w:r>
            <w:r>
              <w:rPr>
                <w:rFonts w:cs="Calibri"/>
                <w:b/>
                <w:bCs/>
                <w:sz w:val="20"/>
                <w:u w:val="single"/>
                <w:lang w:eastAsia="en-GB"/>
              </w:rPr>
              <w:t>,</w:t>
            </w:r>
            <w:r w:rsidRPr="00543CDE">
              <w:rPr>
                <w:rFonts w:cs="Calibri"/>
                <w:b/>
                <w:bCs/>
                <w:sz w:val="20"/>
                <w:u w:val="single"/>
                <w:lang w:eastAsia="en-GB"/>
              </w:rPr>
              <w:t>30</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8305C" w14:textId="650B5169" w:rsidR="006D251C" w:rsidRPr="00293240" w:rsidRDefault="006D251C" w:rsidP="006D251C">
            <w:pPr>
              <w:spacing w:before="60" w:after="60"/>
              <w:jc w:val="right"/>
              <w:rPr>
                <w:rFonts w:cs="Calibri"/>
                <w:b/>
                <w:bCs/>
                <w:sz w:val="20"/>
                <w:u w:val="single"/>
                <w:lang w:eastAsia="en-GB"/>
              </w:rPr>
            </w:pPr>
            <w:r w:rsidRPr="00C7718A">
              <w:rPr>
                <w:rFonts w:cs="Calibri"/>
                <w:b/>
                <w:bCs/>
                <w:sz w:val="20"/>
                <w:u w:val="single"/>
                <w:lang w:eastAsia="en-GB"/>
              </w:rPr>
              <w:t>–</w:t>
            </w:r>
            <w:r w:rsidRPr="00543CDE">
              <w:rPr>
                <w:rFonts w:cs="Calibri"/>
                <w:b/>
                <w:bCs/>
                <w:sz w:val="20"/>
                <w:u w:val="single"/>
                <w:lang w:eastAsia="en-GB"/>
              </w:rPr>
              <w:t>199</w:t>
            </w:r>
            <w:r>
              <w:rPr>
                <w:rFonts w:cs="Calibri"/>
                <w:b/>
                <w:bCs/>
                <w:sz w:val="20"/>
                <w:u w:val="single"/>
                <w:lang w:eastAsia="en-GB"/>
              </w:rPr>
              <w:t xml:space="preserve"> </w:t>
            </w:r>
            <w:r w:rsidRPr="00543CDE">
              <w:rPr>
                <w:rFonts w:cs="Calibri"/>
                <w:b/>
                <w:bCs/>
                <w:sz w:val="20"/>
                <w:u w:val="single"/>
                <w:lang w:eastAsia="en-GB"/>
              </w:rPr>
              <w:t>801</w:t>
            </w:r>
            <w:r>
              <w:rPr>
                <w:rFonts w:cs="Calibri"/>
                <w:b/>
                <w:bCs/>
                <w:sz w:val="20"/>
                <w:u w:val="single"/>
                <w:lang w:eastAsia="en-GB"/>
              </w:rPr>
              <w:t>,</w:t>
            </w:r>
            <w:r w:rsidRPr="00543CDE">
              <w:rPr>
                <w:rFonts w:cs="Calibri"/>
                <w:b/>
                <w:bCs/>
                <w:sz w:val="20"/>
                <w:u w:val="single"/>
                <w:lang w:eastAsia="en-GB"/>
              </w:rPr>
              <w:t>81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42699" w14:textId="18B8BFEE" w:rsidR="006D251C" w:rsidRPr="00293240" w:rsidRDefault="006D251C" w:rsidP="006D251C">
            <w:pPr>
              <w:spacing w:before="60" w:after="60"/>
              <w:jc w:val="right"/>
              <w:rPr>
                <w:rFonts w:cs="Calibri"/>
                <w:b/>
                <w:bCs/>
                <w:sz w:val="20"/>
                <w:u w:val="single"/>
                <w:lang w:eastAsia="en-GB"/>
              </w:rPr>
            </w:pPr>
            <w:r w:rsidRPr="00543CDE">
              <w:rPr>
                <w:rFonts w:cs="Calibri"/>
                <w:b/>
                <w:bCs/>
                <w:sz w:val="20"/>
                <w:u w:val="single"/>
                <w:lang w:eastAsia="en-GB"/>
              </w:rPr>
              <w:t>6</w:t>
            </w:r>
            <w:r>
              <w:rPr>
                <w:rFonts w:cs="Calibri"/>
                <w:b/>
                <w:bCs/>
                <w:sz w:val="20"/>
                <w:u w:val="single"/>
                <w:lang w:eastAsia="en-GB"/>
              </w:rPr>
              <w:t xml:space="preserve"> </w:t>
            </w:r>
            <w:r w:rsidRPr="00543CDE">
              <w:rPr>
                <w:rFonts w:cs="Calibri"/>
                <w:b/>
                <w:bCs/>
                <w:sz w:val="20"/>
                <w:u w:val="single"/>
                <w:lang w:eastAsia="en-GB"/>
              </w:rPr>
              <w:t>191</w:t>
            </w:r>
            <w:r>
              <w:rPr>
                <w:rFonts w:cs="Calibri"/>
                <w:b/>
                <w:bCs/>
                <w:sz w:val="20"/>
                <w:u w:val="single"/>
                <w:lang w:eastAsia="en-GB"/>
              </w:rPr>
              <w:t xml:space="preserve"> </w:t>
            </w:r>
            <w:r w:rsidRPr="00543CDE">
              <w:rPr>
                <w:rFonts w:cs="Calibri"/>
                <w:b/>
                <w:bCs/>
                <w:sz w:val="20"/>
                <w:u w:val="single"/>
                <w:lang w:eastAsia="en-GB"/>
              </w:rPr>
              <w:t>042</w:t>
            </w:r>
            <w:r>
              <w:rPr>
                <w:rFonts w:cs="Calibri"/>
                <w:b/>
                <w:bCs/>
                <w:sz w:val="20"/>
                <w:u w:val="single"/>
                <w:lang w:eastAsia="en-GB"/>
              </w:rPr>
              <w:t>,</w:t>
            </w:r>
            <w:r w:rsidRPr="00543CDE">
              <w:rPr>
                <w:rFonts w:cs="Calibri"/>
                <w:b/>
                <w:bCs/>
                <w:sz w:val="20"/>
                <w:u w:val="single"/>
                <w:lang w:eastAsia="en-GB"/>
              </w:rPr>
              <w:t>45</w:t>
            </w:r>
          </w:p>
        </w:tc>
      </w:tr>
    </w:tbl>
    <w:p w14:paraId="7903DB44" w14:textId="07FBDA37" w:rsidR="00D468D0" w:rsidRPr="00293240" w:rsidRDefault="00D468D0" w:rsidP="006E3AF7"/>
    <w:p w14:paraId="23FFC839" w14:textId="77777777" w:rsidR="00D468D0" w:rsidRPr="00293240" w:rsidRDefault="00D468D0" w:rsidP="006E3AF7">
      <w:r w:rsidRPr="00293240">
        <w:br w:type="page"/>
      </w:r>
    </w:p>
    <w:p w14:paraId="2EF4D56C" w14:textId="0C3C0DF7" w:rsidR="00D468D0" w:rsidRDefault="00061B6D" w:rsidP="006E3AF7">
      <w:pPr>
        <w:spacing w:before="240" w:after="240"/>
        <w:jc w:val="center"/>
        <w:rPr>
          <w:b/>
          <w:sz w:val="28"/>
        </w:rPr>
      </w:pPr>
      <w:r w:rsidRPr="00293240">
        <w:rPr>
          <w:b/>
          <w:sz w:val="28"/>
        </w:rPr>
        <w:lastRenderedPageBreak/>
        <w:t>IMPORTES ADEUDADOS CORRESPONDIENTES A CUENTAS ESPECIALES DE ATRASOS CANCELADAS</w:t>
      </w:r>
      <w:r w:rsidR="00D468D0" w:rsidRPr="00293240">
        <w:rPr>
          <w:b/>
          <w:sz w:val="28"/>
        </w:rPr>
        <w:br/>
      </w:r>
      <w:r w:rsidRPr="00293240">
        <w:rPr>
          <w:b/>
          <w:sz w:val="28"/>
        </w:rPr>
        <w:t>(ACUERDOS DE AMORTIZACIÓN CANCELADOS POR IMPAGO)</w:t>
      </w:r>
    </w:p>
    <w:tbl>
      <w:tblPr>
        <w:tblW w:w="0" w:type="auto"/>
        <w:jc w:val="center"/>
        <w:tblLayout w:type="fixed"/>
        <w:tblLook w:val="04A0" w:firstRow="1" w:lastRow="0" w:firstColumn="1" w:lastColumn="0" w:noHBand="0" w:noVBand="1"/>
      </w:tblPr>
      <w:tblGrid>
        <w:gridCol w:w="3458"/>
        <w:gridCol w:w="1700"/>
        <w:gridCol w:w="2098"/>
        <w:gridCol w:w="1621"/>
        <w:gridCol w:w="1525"/>
        <w:gridCol w:w="1277"/>
        <w:gridCol w:w="1148"/>
        <w:gridCol w:w="1489"/>
      </w:tblGrid>
      <w:tr w:rsidR="00D468D0" w:rsidRPr="00293240" w14:paraId="37624004" w14:textId="77777777" w:rsidTr="00D2348E">
        <w:trPr>
          <w:trHeight w:val="20"/>
          <w:jc w:val="center"/>
        </w:trPr>
        <w:tc>
          <w:tcPr>
            <w:tcW w:w="3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A9002" w14:textId="6C722644" w:rsidR="00D468D0" w:rsidRPr="00293240" w:rsidRDefault="00D468D0" w:rsidP="003A034F">
            <w:pPr>
              <w:spacing w:before="60" w:after="60"/>
              <w:jc w:val="center"/>
              <w:rPr>
                <w:rFonts w:cs="Calibri"/>
                <w:b/>
                <w:bCs/>
                <w:color w:val="000000"/>
                <w:sz w:val="20"/>
                <w:lang w:eastAsia="en-GB"/>
              </w:rPr>
            </w:pPr>
            <w:r w:rsidRPr="00293240">
              <w:rPr>
                <w:b/>
                <w:bCs/>
                <w:color w:val="000000"/>
                <w:sz w:val="20"/>
                <w:lang w:eastAsia="zh-CN"/>
              </w:rPr>
              <w:t xml:space="preserve">Estados Miembros </w:t>
            </w:r>
            <w:r w:rsidR="003A034F">
              <w:rPr>
                <w:b/>
                <w:bCs/>
                <w:color w:val="000000"/>
                <w:sz w:val="20"/>
                <w:lang w:eastAsia="zh-CN"/>
              </w:rPr>
              <w:t>–</w:t>
            </w:r>
            <w:r w:rsidR="0088563B">
              <w:rPr>
                <w:b/>
                <w:bCs/>
                <w:color w:val="000000"/>
                <w:sz w:val="20"/>
                <w:lang w:eastAsia="zh-CN"/>
              </w:rPr>
              <w:br/>
            </w:r>
            <w:r w:rsidRPr="00293240">
              <w:rPr>
                <w:b/>
                <w:bCs/>
                <w:color w:val="000000"/>
                <w:sz w:val="20"/>
                <w:lang w:eastAsia="zh-CN"/>
              </w:rPr>
              <w:t>Miembros</w:t>
            </w:r>
            <w:r w:rsidR="0088563B">
              <w:rPr>
                <w:b/>
                <w:bCs/>
                <w:color w:val="000000"/>
                <w:sz w:val="20"/>
                <w:lang w:eastAsia="zh-CN"/>
              </w:rPr>
              <w:t xml:space="preserve"> </w:t>
            </w:r>
            <w:r w:rsidRPr="00293240">
              <w:rPr>
                <w:b/>
                <w:bCs/>
                <w:color w:val="000000"/>
                <w:sz w:val="20"/>
                <w:lang w:eastAsia="zh-CN"/>
              </w:rPr>
              <w:t>de</w:t>
            </w:r>
            <w:r w:rsidR="00235BF6">
              <w:rPr>
                <w:b/>
                <w:bCs/>
                <w:color w:val="000000"/>
                <w:sz w:val="20"/>
                <w:lang w:eastAsia="zh-CN"/>
              </w:rPr>
              <w:t xml:space="preserve"> </w:t>
            </w:r>
            <w:r w:rsidRPr="00293240">
              <w:rPr>
                <w:b/>
                <w:bCs/>
                <w:color w:val="000000"/>
                <w:sz w:val="20"/>
                <w:lang w:eastAsia="zh-CN"/>
              </w:rPr>
              <w:t>Sector/Empresas</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386C0" w14:textId="46BFC2A4" w:rsidR="00D468D0" w:rsidRPr="00293240" w:rsidRDefault="00D468D0" w:rsidP="003A034F">
            <w:pPr>
              <w:spacing w:before="60" w:after="60"/>
              <w:jc w:val="center"/>
              <w:rPr>
                <w:rFonts w:cs="Calibri"/>
                <w:b/>
                <w:bCs/>
                <w:color w:val="000000"/>
                <w:sz w:val="20"/>
                <w:lang w:eastAsia="en-GB"/>
              </w:rPr>
            </w:pPr>
            <w:r w:rsidRPr="00293240">
              <w:rPr>
                <w:b/>
                <w:bCs/>
                <w:color w:val="000000"/>
                <w:sz w:val="20"/>
                <w:lang w:eastAsia="zh-CN"/>
              </w:rPr>
              <w:t>Resoluciones</w:t>
            </w:r>
            <w:r w:rsidR="0088563B">
              <w:rPr>
                <w:b/>
                <w:bCs/>
                <w:color w:val="000000"/>
                <w:sz w:val="20"/>
                <w:lang w:eastAsia="zh-CN"/>
              </w:rPr>
              <w:br/>
            </w:r>
            <w:r w:rsidRPr="00293240">
              <w:rPr>
                <w:b/>
                <w:bCs/>
                <w:color w:val="000000"/>
                <w:sz w:val="20"/>
                <w:lang w:eastAsia="zh-CN"/>
              </w:rPr>
              <w:t>de la PP</w:t>
            </w:r>
          </w:p>
        </w:tc>
        <w:tc>
          <w:tcPr>
            <w:tcW w:w="2098" w:type="dxa"/>
            <w:tcBorders>
              <w:top w:val="single" w:sz="4" w:space="0" w:color="auto"/>
              <w:left w:val="nil"/>
              <w:bottom w:val="single" w:sz="4" w:space="0" w:color="auto"/>
              <w:right w:val="single" w:sz="4" w:space="0" w:color="auto"/>
            </w:tcBorders>
            <w:shd w:val="clear" w:color="auto" w:fill="auto"/>
            <w:noWrap/>
            <w:vAlign w:val="center"/>
            <w:hideMark/>
          </w:tcPr>
          <w:p w14:paraId="5B65656A" w14:textId="77777777" w:rsidR="00D468D0" w:rsidRPr="00293240" w:rsidRDefault="00D468D0" w:rsidP="003A034F">
            <w:pPr>
              <w:spacing w:before="60" w:after="60"/>
              <w:jc w:val="center"/>
              <w:rPr>
                <w:rFonts w:cs="Calibri"/>
                <w:b/>
                <w:bCs/>
                <w:sz w:val="20"/>
                <w:lang w:eastAsia="en-GB"/>
              </w:rPr>
            </w:pPr>
            <w:r w:rsidRPr="00293240">
              <w:rPr>
                <w:b/>
                <w:bCs/>
                <w:color w:val="000000"/>
                <w:sz w:val="20"/>
                <w:lang w:eastAsia="zh-CN"/>
              </w:rPr>
              <w:t>Transferencias a Cuentas especiales de atrasos canceladas</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0827A" w14:textId="6FC665FD" w:rsidR="00D468D0" w:rsidRPr="00293240" w:rsidRDefault="0059683A" w:rsidP="003A034F">
            <w:pPr>
              <w:spacing w:before="60" w:after="60"/>
              <w:jc w:val="center"/>
              <w:rPr>
                <w:rFonts w:cs="Calibri"/>
                <w:b/>
                <w:bCs/>
                <w:color w:val="000000"/>
                <w:sz w:val="20"/>
                <w:lang w:eastAsia="en-GB"/>
              </w:rPr>
            </w:pPr>
            <w:r>
              <w:rPr>
                <w:b/>
                <w:bCs/>
                <w:color w:val="000000"/>
                <w:sz w:val="20"/>
                <w:lang w:eastAsia="zh-CN"/>
              </w:rPr>
              <w:t>Saldo a</w:t>
            </w:r>
            <w:r w:rsidR="00D468D0" w:rsidRPr="00293240">
              <w:rPr>
                <w:rFonts w:cs="Calibri"/>
                <w:b/>
                <w:bCs/>
                <w:color w:val="000000"/>
                <w:sz w:val="20"/>
                <w:lang w:eastAsia="en-GB"/>
              </w:rPr>
              <w:t xml:space="preserve"> 31.12.20</w:t>
            </w:r>
            <w:r w:rsidR="003A034F">
              <w:rPr>
                <w:rFonts w:cs="Calibri"/>
                <w:b/>
                <w:bCs/>
                <w:color w:val="000000"/>
                <w:sz w:val="20"/>
                <w:lang w:eastAsia="en-GB"/>
              </w:rPr>
              <w:t>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A5C89" w14:textId="29AF99ED" w:rsidR="00D468D0" w:rsidRPr="00293240" w:rsidRDefault="00D468D0" w:rsidP="003A034F">
            <w:pPr>
              <w:spacing w:before="60" w:after="60"/>
              <w:jc w:val="center"/>
              <w:rPr>
                <w:rFonts w:cs="Calibri"/>
                <w:b/>
                <w:bCs/>
                <w:sz w:val="20"/>
                <w:lang w:eastAsia="en-GB"/>
              </w:rPr>
            </w:pPr>
            <w:r w:rsidRPr="00293240">
              <w:rPr>
                <w:rFonts w:cs="Calibri"/>
                <w:b/>
                <w:bCs/>
                <w:sz w:val="20"/>
                <w:lang w:eastAsia="en-GB"/>
              </w:rPr>
              <w:t>Movimientos 202</w:t>
            </w:r>
            <w:r w:rsidR="003A034F">
              <w:rPr>
                <w:rFonts w:cs="Calibri"/>
                <w:b/>
                <w:bCs/>
                <w:sz w:val="20"/>
                <w:lang w:eastAsia="en-GB"/>
              </w:rPr>
              <w:t>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CC1EB" w14:textId="2E61FE80" w:rsidR="00D468D0" w:rsidRPr="00293240" w:rsidRDefault="00D468D0" w:rsidP="003A034F">
            <w:pPr>
              <w:spacing w:before="60" w:after="60"/>
              <w:jc w:val="center"/>
              <w:rPr>
                <w:rFonts w:cs="Calibri"/>
                <w:b/>
                <w:bCs/>
                <w:sz w:val="20"/>
                <w:lang w:eastAsia="en-GB"/>
              </w:rPr>
            </w:pPr>
            <w:r w:rsidRPr="00293240">
              <w:rPr>
                <w:rFonts w:cs="Calibri"/>
                <w:b/>
                <w:bCs/>
                <w:sz w:val="20"/>
                <w:lang w:eastAsia="en-GB"/>
              </w:rPr>
              <w:t>Intereses 202</w:t>
            </w:r>
            <w:r w:rsidR="003A034F">
              <w:rPr>
                <w:rFonts w:cs="Calibri"/>
                <w:b/>
                <w:bCs/>
                <w:sz w:val="20"/>
                <w:lang w:eastAsia="en-GB"/>
              </w:rPr>
              <w:t>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83F84" w14:textId="7A694809" w:rsidR="00D468D0" w:rsidRPr="00293240" w:rsidRDefault="00D468D0" w:rsidP="003A034F">
            <w:pPr>
              <w:spacing w:before="60" w:after="60"/>
              <w:jc w:val="center"/>
              <w:rPr>
                <w:rFonts w:cs="Calibri"/>
                <w:b/>
                <w:bCs/>
                <w:sz w:val="20"/>
                <w:lang w:eastAsia="en-GB"/>
              </w:rPr>
            </w:pPr>
            <w:r w:rsidRPr="00293240">
              <w:rPr>
                <w:rFonts w:cs="Calibri"/>
                <w:b/>
                <w:bCs/>
                <w:sz w:val="20"/>
                <w:lang w:eastAsia="en-GB"/>
              </w:rPr>
              <w:t>Pagos 202</w:t>
            </w:r>
            <w:r w:rsidR="003A034F">
              <w:rPr>
                <w:rFonts w:cs="Calibri"/>
                <w:b/>
                <w:bCs/>
                <w:sz w:val="20"/>
                <w:lang w:eastAsia="en-GB"/>
              </w:rPr>
              <w:t>1</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9A16A" w14:textId="2015CB22" w:rsidR="00D468D0" w:rsidRPr="00293240" w:rsidRDefault="0059683A" w:rsidP="003A034F">
            <w:pPr>
              <w:spacing w:before="60" w:after="60"/>
              <w:jc w:val="center"/>
              <w:rPr>
                <w:rFonts w:cs="Calibri"/>
                <w:b/>
                <w:bCs/>
                <w:sz w:val="20"/>
                <w:lang w:eastAsia="en-GB"/>
              </w:rPr>
            </w:pPr>
            <w:r>
              <w:rPr>
                <w:rFonts w:cs="Calibri"/>
                <w:b/>
                <w:bCs/>
                <w:sz w:val="20"/>
                <w:lang w:eastAsia="en-GB"/>
              </w:rPr>
              <w:t>Saldo a</w:t>
            </w:r>
            <w:r w:rsidR="00D468D0" w:rsidRPr="00293240">
              <w:rPr>
                <w:rFonts w:cs="Calibri"/>
                <w:b/>
                <w:bCs/>
                <w:sz w:val="20"/>
                <w:lang w:eastAsia="en-GB"/>
              </w:rPr>
              <w:t xml:space="preserve"> </w:t>
            </w:r>
            <w:r w:rsidR="00D468D0" w:rsidRPr="00293240">
              <w:rPr>
                <w:rFonts w:cs="Calibri"/>
                <w:b/>
                <w:bCs/>
                <w:color w:val="000000"/>
                <w:sz w:val="20"/>
                <w:lang w:eastAsia="en-GB"/>
              </w:rPr>
              <w:t>31.12.202</w:t>
            </w:r>
            <w:r w:rsidR="003A034F">
              <w:rPr>
                <w:rFonts w:cs="Calibri"/>
                <w:b/>
                <w:bCs/>
                <w:color w:val="000000"/>
                <w:sz w:val="20"/>
                <w:lang w:eastAsia="en-GB"/>
              </w:rPr>
              <w:t>1</w:t>
            </w:r>
          </w:p>
        </w:tc>
      </w:tr>
      <w:tr w:rsidR="00C4599C" w:rsidRPr="00293240" w14:paraId="0E4A9B63" w14:textId="77777777" w:rsidTr="00D2348E">
        <w:trPr>
          <w:trHeight w:val="20"/>
          <w:jc w:val="center"/>
        </w:trPr>
        <w:tc>
          <w:tcPr>
            <w:tcW w:w="3458" w:type="dxa"/>
            <w:tcBorders>
              <w:top w:val="single" w:sz="4" w:space="0" w:color="auto"/>
              <w:left w:val="single" w:sz="4" w:space="0" w:color="auto"/>
              <w:right w:val="single" w:sz="4" w:space="0" w:color="auto"/>
            </w:tcBorders>
            <w:shd w:val="clear" w:color="auto" w:fill="auto"/>
            <w:noWrap/>
            <w:vAlign w:val="bottom"/>
          </w:tcPr>
          <w:p w14:paraId="6987AC7F" w14:textId="77777777" w:rsidR="00C4599C" w:rsidRPr="00293240" w:rsidRDefault="00C4599C" w:rsidP="00D53F7A">
            <w:pPr>
              <w:spacing w:before="0"/>
              <w:rPr>
                <w:b/>
                <w:bCs/>
                <w:sz w:val="20"/>
              </w:rPr>
            </w:pPr>
          </w:p>
        </w:tc>
        <w:tc>
          <w:tcPr>
            <w:tcW w:w="1700" w:type="dxa"/>
            <w:tcBorders>
              <w:top w:val="single" w:sz="4" w:space="0" w:color="auto"/>
              <w:left w:val="single" w:sz="4" w:space="0" w:color="auto"/>
              <w:right w:val="single" w:sz="4" w:space="0" w:color="auto"/>
            </w:tcBorders>
            <w:shd w:val="clear" w:color="auto" w:fill="auto"/>
            <w:noWrap/>
            <w:vAlign w:val="bottom"/>
          </w:tcPr>
          <w:p w14:paraId="14F17103" w14:textId="77777777" w:rsidR="00C4599C" w:rsidRPr="00293240" w:rsidRDefault="00C4599C" w:rsidP="00C4599C">
            <w:pPr>
              <w:spacing w:before="0"/>
              <w:rPr>
                <w:rFonts w:cs="Calibri"/>
                <w:color w:val="000000"/>
                <w:sz w:val="20"/>
                <w:lang w:eastAsia="en-GB"/>
              </w:rPr>
            </w:pPr>
          </w:p>
        </w:tc>
        <w:tc>
          <w:tcPr>
            <w:tcW w:w="2098" w:type="dxa"/>
            <w:tcBorders>
              <w:top w:val="single" w:sz="4" w:space="0" w:color="auto"/>
              <w:left w:val="single" w:sz="4" w:space="0" w:color="auto"/>
              <w:right w:val="single" w:sz="4" w:space="0" w:color="auto"/>
            </w:tcBorders>
            <w:shd w:val="clear" w:color="auto" w:fill="auto"/>
            <w:noWrap/>
            <w:vAlign w:val="bottom"/>
          </w:tcPr>
          <w:p w14:paraId="0D8930A6" w14:textId="77777777" w:rsidR="00C4599C" w:rsidRPr="00293240" w:rsidRDefault="00C4599C" w:rsidP="00C4599C">
            <w:pPr>
              <w:spacing w:before="0"/>
              <w:jc w:val="right"/>
              <w:rPr>
                <w:rFonts w:ascii="Times New Roman" w:hAnsi="Times New Roman"/>
                <w:sz w:val="20"/>
                <w:lang w:eastAsia="en-GB"/>
              </w:rPr>
            </w:pPr>
          </w:p>
        </w:tc>
        <w:tc>
          <w:tcPr>
            <w:tcW w:w="1621" w:type="dxa"/>
            <w:tcBorders>
              <w:top w:val="single" w:sz="4" w:space="0" w:color="auto"/>
              <w:left w:val="single" w:sz="4" w:space="0" w:color="auto"/>
              <w:right w:val="single" w:sz="4" w:space="0" w:color="auto"/>
            </w:tcBorders>
            <w:shd w:val="clear" w:color="auto" w:fill="auto"/>
            <w:noWrap/>
            <w:vAlign w:val="bottom"/>
          </w:tcPr>
          <w:p w14:paraId="631BF864" w14:textId="77777777" w:rsidR="00C4599C" w:rsidRPr="00293240" w:rsidRDefault="00C4599C" w:rsidP="00C4599C">
            <w:pPr>
              <w:spacing w:before="0"/>
              <w:jc w:val="right"/>
              <w:rPr>
                <w:rFonts w:ascii="Times New Roman" w:hAnsi="Times New Roman"/>
                <w:sz w:val="20"/>
                <w:lang w:eastAsia="en-GB"/>
              </w:rPr>
            </w:pPr>
          </w:p>
        </w:tc>
        <w:tc>
          <w:tcPr>
            <w:tcW w:w="1525" w:type="dxa"/>
            <w:tcBorders>
              <w:top w:val="single" w:sz="4" w:space="0" w:color="auto"/>
              <w:left w:val="single" w:sz="4" w:space="0" w:color="auto"/>
              <w:right w:val="single" w:sz="4" w:space="0" w:color="auto"/>
            </w:tcBorders>
            <w:shd w:val="clear" w:color="auto" w:fill="auto"/>
            <w:noWrap/>
            <w:vAlign w:val="bottom"/>
          </w:tcPr>
          <w:p w14:paraId="4314F4FC" w14:textId="77777777" w:rsidR="00C4599C" w:rsidRPr="00293240" w:rsidRDefault="00C4599C" w:rsidP="00C4599C">
            <w:pPr>
              <w:spacing w:before="0"/>
              <w:jc w:val="right"/>
              <w:rPr>
                <w:rFonts w:ascii="Times New Roman" w:hAnsi="Times New Roman"/>
                <w:sz w:val="20"/>
                <w:lang w:eastAsia="en-GB"/>
              </w:rPr>
            </w:pPr>
          </w:p>
        </w:tc>
        <w:tc>
          <w:tcPr>
            <w:tcW w:w="1277" w:type="dxa"/>
            <w:tcBorders>
              <w:top w:val="single" w:sz="4" w:space="0" w:color="auto"/>
              <w:left w:val="single" w:sz="4" w:space="0" w:color="auto"/>
              <w:right w:val="single" w:sz="4" w:space="0" w:color="auto"/>
            </w:tcBorders>
            <w:shd w:val="clear" w:color="auto" w:fill="auto"/>
            <w:noWrap/>
            <w:vAlign w:val="bottom"/>
          </w:tcPr>
          <w:p w14:paraId="16074D87" w14:textId="77777777" w:rsidR="00C4599C" w:rsidRPr="00293240" w:rsidRDefault="00C4599C" w:rsidP="00C4599C">
            <w:pPr>
              <w:spacing w:before="0"/>
              <w:jc w:val="right"/>
              <w:rPr>
                <w:rFonts w:ascii="Times New Roman" w:hAnsi="Times New Roman"/>
                <w:sz w:val="20"/>
                <w:lang w:eastAsia="en-GB"/>
              </w:rPr>
            </w:pPr>
          </w:p>
        </w:tc>
        <w:tc>
          <w:tcPr>
            <w:tcW w:w="1148" w:type="dxa"/>
            <w:tcBorders>
              <w:top w:val="single" w:sz="4" w:space="0" w:color="auto"/>
              <w:left w:val="single" w:sz="4" w:space="0" w:color="auto"/>
              <w:right w:val="single" w:sz="4" w:space="0" w:color="auto"/>
            </w:tcBorders>
            <w:shd w:val="clear" w:color="auto" w:fill="auto"/>
            <w:noWrap/>
            <w:vAlign w:val="bottom"/>
          </w:tcPr>
          <w:p w14:paraId="3135EFB0" w14:textId="77777777" w:rsidR="00C4599C" w:rsidRPr="00293240" w:rsidRDefault="00C4599C" w:rsidP="00C4599C">
            <w:pPr>
              <w:spacing w:before="0"/>
              <w:jc w:val="right"/>
              <w:rPr>
                <w:rFonts w:ascii="Times New Roman" w:hAnsi="Times New Roman"/>
                <w:sz w:val="20"/>
                <w:lang w:eastAsia="en-GB"/>
              </w:rPr>
            </w:pPr>
          </w:p>
        </w:tc>
        <w:tc>
          <w:tcPr>
            <w:tcW w:w="1489" w:type="dxa"/>
            <w:tcBorders>
              <w:top w:val="single" w:sz="4" w:space="0" w:color="auto"/>
              <w:left w:val="single" w:sz="4" w:space="0" w:color="auto"/>
              <w:right w:val="single" w:sz="4" w:space="0" w:color="auto"/>
            </w:tcBorders>
            <w:shd w:val="clear" w:color="auto" w:fill="auto"/>
            <w:noWrap/>
            <w:vAlign w:val="bottom"/>
          </w:tcPr>
          <w:p w14:paraId="7D38FCE3" w14:textId="77777777" w:rsidR="00C4599C" w:rsidRPr="00293240" w:rsidRDefault="00C4599C" w:rsidP="00C4599C">
            <w:pPr>
              <w:spacing w:before="0"/>
              <w:jc w:val="right"/>
              <w:rPr>
                <w:rFonts w:ascii="Times New Roman" w:hAnsi="Times New Roman"/>
                <w:sz w:val="20"/>
                <w:lang w:eastAsia="en-GB"/>
              </w:rPr>
            </w:pPr>
          </w:p>
        </w:tc>
      </w:tr>
      <w:tr w:rsidR="00D468D0" w:rsidRPr="00293240" w14:paraId="25889694"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1D0E3CE4" w14:textId="77777777" w:rsidR="00D468D0" w:rsidRPr="00293240" w:rsidRDefault="00D468D0" w:rsidP="00D2348E">
            <w:pPr>
              <w:spacing w:before="0" w:after="60"/>
              <w:rPr>
                <w:rFonts w:cs="Calibri"/>
                <w:b/>
                <w:bCs/>
                <w:color w:val="000000"/>
                <w:sz w:val="20"/>
                <w:lang w:eastAsia="en-GB"/>
              </w:rPr>
            </w:pPr>
            <w:r w:rsidRPr="00293240">
              <w:rPr>
                <w:b/>
                <w:bCs/>
                <w:sz w:val="20"/>
              </w:rPr>
              <w:t>Estados Miembros</w:t>
            </w:r>
          </w:p>
        </w:tc>
        <w:tc>
          <w:tcPr>
            <w:tcW w:w="1700" w:type="dxa"/>
            <w:tcBorders>
              <w:left w:val="single" w:sz="4" w:space="0" w:color="auto"/>
              <w:right w:val="single" w:sz="4" w:space="0" w:color="auto"/>
            </w:tcBorders>
            <w:shd w:val="clear" w:color="auto" w:fill="auto"/>
            <w:noWrap/>
            <w:vAlign w:val="bottom"/>
            <w:hideMark/>
          </w:tcPr>
          <w:p w14:paraId="4642AD73" w14:textId="77777777" w:rsidR="00D468D0" w:rsidRPr="00293240" w:rsidRDefault="00D468D0" w:rsidP="00D2348E">
            <w:pPr>
              <w:spacing w:before="0" w:after="60"/>
              <w:rPr>
                <w:rFonts w:cs="Calibri"/>
                <w:color w:val="000000"/>
                <w:sz w:val="20"/>
                <w:lang w:eastAsia="en-GB"/>
              </w:rPr>
            </w:pPr>
          </w:p>
        </w:tc>
        <w:tc>
          <w:tcPr>
            <w:tcW w:w="2098" w:type="dxa"/>
            <w:tcBorders>
              <w:left w:val="single" w:sz="4" w:space="0" w:color="auto"/>
              <w:right w:val="single" w:sz="4" w:space="0" w:color="auto"/>
            </w:tcBorders>
            <w:shd w:val="clear" w:color="auto" w:fill="auto"/>
            <w:noWrap/>
            <w:vAlign w:val="bottom"/>
            <w:hideMark/>
          </w:tcPr>
          <w:p w14:paraId="0704FE94" w14:textId="77777777" w:rsidR="00D468D0" w:rsidRPr="00293240" w:rsidRDefault="00D468D0" w:rsidP="00D2348E">
            <w:pPr>
              <w:spacing w:before="0" w:after="60"/>
              <w:jc w:val="right"/>
              <w:rPr>
                <w:rFonts w:ascii="Times New Roman" w:hAnsi="Times New Roman"/>
                <w:sz w:val="20"/>
                <w:lang w:eastAsia="en-GB"/>
              </w:rPr>
            </w:pPr>
          </w:p>
        </w:tc>
        <w:tc>
          <w:tcPr>
            <w:tcW w:w="1621" w:type="dxa"/>
            <w:tcBorders>
              <w:left w:val="single" w:sz="4" w:space="0" w:color="auto"/>
              <w:right w:val="single" w:sz="4" w:space="0" w:color="auto"/>
            </w:tcBorders>
            <w:shd w:val="clear" w:color="auto" w:fill="auto"/>
            <w:noWrap/>
            <w:vAlign w:val="bottom"/>
            <w:hideMark/>
          </w:tcPr>
          <w:p w14:paraId="65A73986" w14:textId="77777777" w:rsidR="00D468D0" w:rsidRPr="00293240" w:rsidRDefault="00D468D0" w:rsidP="00D2348E">
            <w:pPr>
              <w:spacing w:before="0" w:after="60"/>
              <w:jc w:val="right"/>
              <w:rPr>
                <w:rFonts w:ascii="Times New Roman" w:hAnsi="Times New Roman"/>
                <w:sz w:val="20"/>
                <w:lang w:eastAsia="en-GB"/>
              </w:rPr>
            </w:pPr>
          </w:p>
        </w:tc>
        <w:tc>
          <w:tcPr>
            <w:tcW w:w="1525" w:type="dxa"/>
            <w:tcBorders>
              <w:left w:val="single" w:sz="4" w:space="0" w:color="auto"/>
              <w:right w:val="single" w:sz="4" w:space="0" w:color="auto"/>
            </w:tcBorders>
            <w:shd w:val="clear" w:color="auto" w:fill="auto"/>
            <w:noWrap/>
            <w:vAlign w:val="bottom"/>
            <w:hideMark/>
          </w:tcPr>
          <w:p w14:paraId="5B56A7A3" w14:textId="77777777" w:rsidR="00D468D0" w:rsidRPr="00293240" w:rsidRDefault="00D468D0" w:rsidP="00D2348E">
            <w:pPr>
              <w:spacing w:before="0" w:after="60"/>
              <w:jc w:val="right"/>
              <w:rPr>
                <w:rFonts w:ascii="Times New Roman" w:hAnsi="Times New Roman"/>
                <w:sz w:val="20"/>
                <w:lang w:eastAsia="en-GB"/>
              </w:rPr>
            </w:pPr>
          </w:p>
        </w:tc>
        <w:tc>
          <w:tcPr>
            <w:tcW w:w="1277" w:type="dxa"/>
            <w:tcBorders>
              <w:left w:val="single" w:sz="4" w:space="0" w:color="auto"/>
              <w:right w:val="single" w:sz="4" w:space="0" w:color="auto"/>
            </w:tcBorders>
            <w:shd w:val="clear" w:color="auto" w:fill="auto"/>
            <w:noWrap/>
            <w:vAlign w:val="bottom"/>
            <w:hideMark/>
          </w:tcPr>
          <w:p w14:paraId="266A0FE1" w14:textId="77777777" w:rsidR="00D468D0" w:rsidRPr="00293240" w:rsidRDefault="00D468D0" w:rsidP="00D2348E">
            <w:pPr>
              <w:spacing w:before="0" w:after="60"/>
              <w:jc w:val="right"/>
              <w:rPr>
                <w:rFonts w:ascii="Times New Roman" w:hAnsi="Times New Roman"/>
                <w:sz w:val="20"/>
                <w:lang w:eastAsia="en-GB"/>
              </w:rPr>
            </w:pPr>
          </w:p>
        </w:tc>
        <w:tc>
          <w:tcPr>
            <w:tcW w:w="1148" w:type="dxa"/>
            <w:tcBorders>
              <w:left w:val="single" w:sz="4" w:space="0" w:color="auto"/>
              <w:right w:val="single" w:sz="4" w:space="0" w:color="auto"/>
            </w:tcBorders>
            <w:shd w:val="clear" w:color="auto" w:fill="auto"/>
            <w:noWrap/>
            <w:vAlign w:val="bottom"/>
            <w:hideMark/>
          </w:tcPr>
          <w:p w14:paraId="4DEFE149" w14:textId="77777777" w:rsidR="00D468D0" w:rsidRPr="00293240" w:rsidRDefault="00D468D0" w:rsidP="00D2348E">
            <w:pPr>
              <w:spacing w:before="0" w:after="60"/>
              <w:jc w:val="right"/>
              <w:rPr>
                <w:rFonts w:ascii="Times New Roman" w:hAnsi="Times New Roman"/>
                <w:sz w:val="20"/>
                <w:lang w:eastAsia="en-GB"/>
              </w:rPr>
            </w:pPr>
          </w:p>
        </w:tc>
        <w:tc>
          <w:tcPr>
            <w:tcW w:w="1489" w:type="dxa"/>
            <w:tcBorders>
              <w:left w:val="single" w:sz="4" w:space="0" w:color="auto"/>
              <w:right w:val="single" w:sz="4" w:space="0" w:color="auto"/>
            </w:tcBorders>
            <w:shd w:val="clear" w:color="auto" w:fill="auto"/>
            <w:noWrap/>
            <w:vAlign w:val="bottom"/>
            <w:hideMark/>
          </w:tcPr>
          <w:p w14:paraId="06A2905B" w14:textId="77777777" w:rsidR="00D468D0" w:rsidRPr="00293240" w:rsidRDefault="00D468D0" w:rsidP="00D2348E">
            <w:pPr>
              <w:spacing w:before="0" w:after="60"/>
              <w:jc w:val="right"/>
              <w:rPr>
                <w:rFonts w:ascii="Times New Roman" w:hAnsi="Times New Roman"/>
                <w:sz w:val="20"/>
                <w:lang w:eastAsia="en-GB"/>
              </w:rPr>
            </w:pPr>
          </w:p>
        </w:tc>
      </w:tr>
      <w:tr w:rsidR="00061B6D" w:rsidRPr="00293240" w14:paraId="5E7ADC4E"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040562FE" w14:textId="77777777" w:rsidR="00061B6D" w:rsidRPr="00293240" w:rsidRDefault="00061B6D" w:rsidP="00D2348E">
            <w:pPr>
              <w:spacing w:before="20"/>
              <w:rPr>
                <w:rFonts w:cs="Calibri"/>
                <w:sz w:val="20"/>
                <w:lang w:eastAsia="en-GB"/>
              </w:rPr>
            </w:pPr>
            <w:r w:rsidRPr="00293240">
              <w:rPr>
                <w:rFonts w:cs="Calibri"/>
                <w:sz w:val="20"/>
                <w:lang w:eastAsia="en-GB"/>
              </w:rPr>
              <w:t>Nicaragua</w:t>
            </w:r>
          </w:p>
        </w:tc>
        <w:tc>
          <w:tcPr>
            <w:tcW w:w="1700" w:type="dxa"/>
            <w:tcBorders>
              <w:left w:val="single" w:sz="4" w:space="0" w:color="auto"/>
              <w:right w:val="single" w:sz="4" w:space="0" w:color="auto"/>
            </w:tcBorders>
            <w:shd w:val="clear" w:color="auto" w:fill="auto"/>
            <w:noWrap/>
            <w:vAlign w:val="bottom"/>
            <w:hideMark/>
          </w:tcPr>
          <w:p w14:paraId="5DB358BA" w14:textId="2E88B991"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2016</w:t>
            </w:r>
          </w:p>
        </w:tc>
        <w:tc>
          <w:tcPr>
            <w:tcW w:w="2098" w:type="dxa"/>
            <w:tcBorders>
              <w:left w:val="single" w:sz="4" w:space="0" w:color="auto"/>
              <w:right w:val="single" w:sz="4" w:space="0" w:color="auto"/>
            </w:tcBorders>
            <w:shd w:val="clear" w:color="auto" w:fill="auto"/>
            <w:noWrap/>
            <w:vAlign w:val="bottom"/>
            <w:hideMark/>
          </w:tcPr>
          <w:p w14:paraId="445FC916" w14:textId="293ACA11" w:rsidR="00061B6D" w:rsidRPr="00293240" w:rsidRDefault="00061B6D" w:rsidP="00D2348E">
            <w:pPr>
              <w:spacing w:before="20"/>
              <w:jc w:val="right"/>
              <w:rPr>
                <w:rFonts w:cs="Calibri"/>
                <w:sz w:val="20"/>
                <w:lang w:eastAsia="en-GB"/>
              </w:rPr>
            </w:pPr>
          </w:p>
        </w:tc>
        <w:tc>
          <w:tcPr>
            <w:tcW w:w="1621" w:type="dxa"/>
            <w:tcBorders>
              <w:left w:val="single" w:sz="4" w:space="0" w:color="auto"/>
              <w:right w:val="single" w:sz="4" w:space="0" w:color="auto"/>
            </w:tcBorders>
            <w:shd w:val="clear" w:color="auto" w:fill="auto"/>
            <w:noWrap/>
            <w:vAlign w:val="bottom"/>
          </w:tcPr>
          <w:p w14:paraId="29B231F3" w14:textId="67731535" w:rsidR="00061B6D" w:rsidRPr="00293240" w:rsidRDefault="00061B6D" w:rsidP="00D2348E">
            <w:pPr>
              <w:spacing w:before="20"/>
              <w:jc w:val="right"/>
              <w:rPr>
                <w:rFonts w:cs="Calibri"/>
                <w:sz w:val="20"/>
                <w:lang w:eastAsia="en-GB"/>
              </w:rPr>
            </w:pPr>
            <w:r w:rsidRPr="003A300A">
              <w:rPr>
                <w:rFonts w:cs="Calibri"/>
                <w:sz w:val="20"/>
                <w:lang w:val="en-US"/>
              </w:rPr>
              <w:t>1</w:t>
            </w:r>
            <w:r w:rsidR="003A034F">
              <w:rPr>
                <w:rFonts w:cs="Calibri"/>
                <w:sz w:val="20"/>
                <w:lang w:val="en-US"/>
              </w:rPr>
              <w:t xml:space="preserve"> </w:t>
            </w:r>
            <w:r w:rsidRPr="003A300A">
              <w:rPr>
                <w:rFonts w:cs="Calibri"/>
                <w:sz w:val="20"/>
                <w:lang w:val="en-US"/>
              </w:rPr>
              <w:t>956</w:t>
            </w:r>
            <w:r w:rsidR="003A034F">
              <w:rPr>
                <w:rFonts w:cs="Calibri"/>
                <w:sz w:val="20"/>
                <w:lang w:val="en-US"/>
              </w:rPr>
              <w:t xml:space="preserve"> </w:t>
            </w:r>
            <w:r w:rsidRPr="003A300A">
              <w:rPr>
                <w:rFonts w:cs="Calibri"/>
                <w:sz w:val="20"/>
                <w:lang w:val="en-US"/>
              </w:rPr>
              <w:t>832</w:t>
            </w:r>
            <w:r w:rsidR="003A034F">
              <w:rPr>
                <w:rFonts w:cs="Calibri"/>
                <w:sz w:val="20"/>
                <w:lang w:val="en-US"/>
              </w:rPr>
              <w:t>,</w:t>
            </w:r>
            <w:r w:rsidRPr="003A300A">
              <w:rPr>
                <w:rFonts w:cs="Calibri"/>
                <w:sz w:val="20"/>
                <w:lang w:val="en-US"/>
              </w:rPr>
              <w:t>48</w:t>
            </w:r>
          </w:p>
        </w:tc>
        <w:tc>
          <w:tcPr>
            <w:tcW w:w="1525" w:type="dxa"/>
            <w:tcBorders>
              <w:left w:val="single" w:sz="4" w:space="0" w:color="auto"/>
              <w:right w:val="single" w:sz="4" w:space="0" w:color="auto"/>
            </w:tcBorders>
            <w:shd w:val="clear" w:color="auto" w:fill="auto"/>
            <w:noWrap/>
            <w:vAlign w:val="bottom"/>
            <w:hideMark/>
          </w:tcPr>
          <w:p w14:paraId="343312C4" w14:textId="0EB72C9F"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auto" w:fill="auto"/>
            <w:noWrap/>
            <w:vAlign w:val="bottom"/>
          </w:tcPr>
          <w:p w14:paraId="2663BABA" w14:textId="65EF801C" w:rsidR="00061B6D" w:rsidRPr="00293240" w:rsidRDefault="00061B6D" w:rsidP="00D2348E">
            <w:pPr>
              <w:spacing w:before="20"/>
              <w:jc w:val="right"/>
              <w:rPr>
                <w:rFonts w:cs="Calibri"/>
                <w:sz w:val="20"/>
                <w:lang w:eastAsia="en-GB"/>
              </w:rPr>
            </w:pPr>
            <w:r w:rsidRPr="003A300A">
              <w:rPr>
                <w:rFonts w:cs="Calibri"/>
                <w:sz w:val="20"/>
                <w:lang w:val="en-US"/>
              </w:rPr>
              <w:t>117</w:t>
            </w:r>
            <w:r w:rsidR="003A034F">
              <w:rPr>
                <w:rFonts w:cs="Calibri"/>
                <w:sz w:val="20"/>
                <w:lang w:val="en-US"/>
              </w:rPr>
              <w:t xml:space="preserve"> </w:t>
            </w:r>
            <w:r w:rsidRPr="003A300A">
              <w:rPr>
                <w:rFonts w:cs="Calibri"/>
                <w:sz w:val="20"/>
                <w:lang w:val="en-US"/>
              </w:rPr>
              <w:t>409</w:t>
            </w:r>
            <w:r w:rsidR="003A034F">
              <w:rPr>
                <w:rFonts w:cs="Calibri"/>
                <w:sz w:val="20"/>
                <w:lang w:val="en-US"/>
              </w:rPr>
              <w:t>,</w:t>
            </w:r>
            <w:r w:rsidRPr="003A300A">
              <w:rPr>
                <w:rFonts w:cs="Calibri"/>
                <w:sz w:val="20"/>
                <w:lang w:val="en-US"/>
              </w:rPr>
              <w:t>95</w:t>
            </w:r>
          </w:p>
        </w:tc>
        <w:tc>
          <w:tcPr>
            <w:tcW w:w="1148" w:type="dxa"/>
            <w:tcBorders>
              <w:left w:val="single" w:sz="4" w:space="0" w:color="auto"/>
              <w:right w:val="single" w:sz="4" w:space="0" w:color="auto"/>
            </w:tcBorders>
            <w:shd w:val="clear" w:color="auto" w:fill="auto"/>
            <w:noWrap/>
            <w:vAlign w:val="bottom"/>
            <w:hideMark/>
          </w:tcPr>
          <w:p w14:paraId="5AFF3D06" w14:textId="4C29C9A7"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0CD4E5A6" w14:textId="53ABD416" w:rsidR="00061B6D" w:rsidRPr="00293240" w:rsidRDefault="00061B6D" w:rsidP="00D2348E">
            <w:pPr>
              <w:spacing w:before="20"/>
              <w:jc w:val="right"/>
              <w:rPr>
                <w:rFonts w:cs="Calibri"/>
                <w:sz w:val="20"/>
                <w:lang w:eastAsia="en-GB"/>
              </w:rPr>
            </w:pPr>
            <w:r w:rsidRPr="003A300A">
              <w:rPr>
                <w:rFonts w:cs="Calibri"/>
                <w:sz w:val="20"/>
                <w:lang w:val="en-US"/>
              </w:rPr>
              <w:t>2</w:t>
            </w:r>
            <w:r w:rsidR="003A034F">
              <w:rPr>
                <w:rFonts w:cs="Calibri"/>
                <w:sz w:val="20"/>
                <w:lang w:val="en-US"/>
              </w:rPr>
              <w:t xml:space="preserve"> </w:t>
            </w:r>
            <w:r w:rsidRPr="003A300A">
              <w:rPr>
                <w:rFonts w:cs="Calibri"/>
                <w:sz w:val="20"/>
                <w:lang w:val="en-US"/>
              </w:rPr>
              <w:t>074</w:t>
            </w:r>
            <w:r w:rsidR="003A034F">
              <w:rPr>
                <w:rFonts w:cs="Calibri"/>
                <w:sz w:val="20"/>
                <w:lang w:val="en-US"/>
              </w:rPr>
              <w:t xml:space="preserve"> </w:t>
            </w:r>
            <w:r w:rsidRPr="003A300A">
              <w:rPr>
                <w:rFonts w:cs="Calibri"/>
                <w:sz w:val="20"/>
                <w:lang w:val="en-US"/>
              </w:rPr>
              <w:t>242</w:t>
            </w:r>
            <w:r w:rsidR="003A034F">
              <w:rPr>
                <w:rFonts w:cs="Calibri"/>
                <w:sz w:val="20"/>
                <w:lang w:val="en-US"/>
              </w:rPr>
              <w:t>,</w:t>
            </w:r>
            <w:r w:rsidRPr="003A300A">
              <w:rPr>
                <w:rFonts w:cs="Calibri"/>
                <w:sz w:val="20"/>
                <w:lang w:val="en-US"/>
              </w:rPr>
              <w:t>43</w:t>
            </w:r>
          </w:p>
        </w:tc>
      </w:tr>
      <w:tr w:rsidR="00061B6D" w:rsidRPr="00293240" w14:paraId="4317F7B0"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2A6295B9" w14:textId="77777777" w:rsidR="00061B6D" w:rsidRPr="00293240" w:rsidRDefault="00061B6D" w:rsidP="00D2348E">
            <w:pPr>
              <w:spacing w:before="20"/>
              <w:rPr>
                <w:rFonts w:cs="Calibri"/>
                <w:sz w:val="20"/>
                <w:lang w:eastAsia="en-GB"/>
              </w:rPr>
            </w:pPr>
            <w:r w:rsidRPr="00293240">
              <w:rPr>
                <w:sz w:val="20"/>
                <w:lang w:eastAsia="zh-CN"/>
              </w:rPr>
              <w:t xml:space="preserve">Guinea </w:t>
            </w:r>
            <w:r w:rsidRPr="00293240">
              <w:rPr>
                <w:rFonts w:cs="Calibri"/>
                <w:sz w:val="20"/>
                <w:lang w:eastAsia="en-GB"/>
              </w:rPr>
              <w:t>Ecuatorial</w:t>
            </w:r>
          </w:p>
        </w:tc>
        <w:tc>
          <w:tcPr>
            <w:tcW w:w="1700" w:type="dxa"/>
            <w:tcBorders>
              <w:left w:val="single" w:sz="4" w:space="0" w:color="auto"/>
              <w:right w:val="single" w:sz="4" w:space="0" w:color="auto"/>
            </w:tcBorders>
            <w:shd w:val="clear" w:color="auto" w:fill="auto"/>
            <w:noWrap/>
            <w:vAlign w:val="bottom"/>
            <w:hideMark/>
          </w:tcPr>
          <w:p w14:paraId="23169793" w14:textId="187CEB4D"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2018</w:t>
            </w:r>
          </w:p>
        </w:tc>
        <w:tc>
          <w:tcPr>
            <w:tcW w:w="2098" w:type="dxa"/>
            <w:tcBorders>
              <w:left w:val="single" w:sz="4" w:space="0" w:color="auto"/>
              <w:right w:val="single" w:sz="4" w:space="0" w:color="auto"/>
            </w:tcBorders>
            <w:shd w:val="clear" w:color="auto" w:fill="auto"/>
            <w:noWrap/>
            <w:vAlign w:val="bottom"/>
            <w:hideMark/>
          </w:tcPr>
          <w:p w14:paraId="34C1B32D" w14:textId="119C0388" w:rsidR="00061B6D" w:rsidRPr="00293240" w:rsidRDefault="00061B6D" w:rsidP="00D2348E">
            <w:pPr>
              <w:spacing w:before="20"/>
              <w:jc w:val="right"/>
              <w:rPr>
                <w:rFonts w:cs="Calibri"/>
                <w:sz w:val="20"/>
                <w:lang w:eastAsia="en-GB"/>
              </w:rPr>
            </w:pPr>
            <w:r w:rsidRPr="003A300A">
              <w:rPr>
                <w:rFonts w:cs="Calibri"/>
                <w:sz w:val="20"/>
                <w:lang w:val="en-US"/>
              </w:rPr>
              <w:t>1</w:t>
            </w:r>
            <w:r w:rsidR="003A034F">
              <w:rPr>
                <w:rFonts w:cs="Calibri"/>
                <w:sz w:val="20"/>
                <w:lang w:val="en-US"/>
              </w:rPr>
              <w:t xml:space="preserve"> </w:t>
            </w:r>
            <w:r w:rsidRPr="003A300A">
              <w:rPr>
                <w:rFonts w:cs="Calibri"/>
                <w:sz w:val="20"/>
                <w:lang w:val="en-US"/>
              </w:rPr>
              <w:t>462</w:t>
            </w:r>
            <w:r w:rsidR="003A034F">
              <w:rPr>
                <w:rFonts w:cs="Calibri"/>
                <w:sz w:val="20"/>
                <w:lang w:val="en-US"/>
              </w:rPr>
              <w:t xml:space="preserve"> </w:t>
            </w:r>
            <w:r w:rsidRPr="003A300A">
              <w:rPr>
                <w:rFonts w:cs="Calibri"/>
                <w:sz w:val="20"/>
                <w:lang w:val="en-US"/>
              </w:rPr>
              <w:t>488</w:t>
            </w:r>
            <w:r w:rsidR="003A034F">
              <w:rPr>
                <w:rFonts w:cs="Calibri"/>
                <w:sz w:val="20"/>
                <w:lang w:val="en-US"/>
              </w:rPr>
              <w:t>,</w:t>
            </w:r>
            <w:r w:rsidRPr="003A300A">
              <w:rPr>
                <w:rFonts w:cs="Calibri"/>
                <w:sz w:val="20"/>
                <w:lang w:val="en-US"/>
              </w:rPr>
              <w:t>98</w:t>
            </w:r>
          </w:p>
        </w:tc>
        <w:tc>
          <w:tcPr>
            <w:tcW w:w="1621" w:type="dxa"/>
            <w:tcBorders>
              <w:left w:val="single" w:sz="4" w:space="0" w:color="auto"/>
              <w:right w:val="single" w:sz="4" w:space="0" w:color="auto"/>
            </w:tcBorders>
            <w:shd w:val="clear" w:color="auto" w:fill="auto"/>
            <w:noWrap/>
            <w:vAlign w:val="bottom"/>
          </w:tcPr>
          <w:p w14:paraId="060397D9" w14:textId="21897B9E" w:rsidR="00061B6D" w:rsidRPr="00293240" w:rsidRDefault="00061B6D" w:rsidP="00D2348E">
            <w:pPr>
              <w:spacing w:before="20"/>
              <w:jc w:val="right"/>
              <w:rPr>
                <w:rFonts w:cs="Calibri"/>
                <w:sz w:val="20"/>
                <w:lang w:eastAsia="en-GB"/>
              </w:rPr>
            </w:pPr>
            <w:r w:rsidRPr="003A300A">
              <w:rPr>
                <w:rFonts w:cs="Calibri"/>
                <w:sz w:val="20"/>
                <w:lang w:val="en-US"/>
              </w:rPr>
              <w:t>132</w:t>
            </w:r>
            <w:r w:rsidR="003A034F">
              <w:rPr>
                <w:rFonts w:cs="Calibri"/>
                <w:sz w:val="20"/>
                <w:lang w:val="en-US"/>
              </w:rPr>
              <w:t xml:space="preserve"> </w:t>
            </w:r>
            <w:r w:rsidRPr="003A300A">
              <w:rPr>
                <w:rFonts w:cs="Calibri"/>
                <w:sz w:val="20"/>
                <w:lang w:val="en-US"/>
              </w:rPr>
              <w:t>634</w:t>
            </w:r>
            <w:r w:rsidR="003A034F">
              <w:rPr>
                <w:rFonts w:cs="Calibri"/>
                <w:sz w:val="20"/>
                <w:lang w:val="en-US"/>
              </w:rPr>
              <w:t>,</w:t>
            </w:r>
            <w:r w:rsidRPr="003A300A">
              <w:rPr>
                <w:rFonts w:cs="Calibri"/>
                <w:sz w:val="20"/>
                <w:lang w:val="en-US"/>
              </w:rPr>
              <w:t>00</w:t>
            </w:r>
          </w:p>
        </w:tc>
        <w:tc>
          <w:tcPr>
            <w:tcW w:w="1525" w:type="dxa"/>
            <w:tcBorders>
              <w:left w:val="single" w:sz="4" w:space="0" w:color="auto"/>
              <w:right w:val="single" w:sz="4" w:space="0" w:color="auto"/>
            </w:tcBorders>
            <w:shd w:val="clear" w:color="auto" w:fill="auto"/>
            <w:noWrap/>
            <w:vAlign w:val="bottom"/>
            <w:hideMark/>
          </w:tcPr>
          <w:p w14:paraId="52E512C8" w14:textId="0675383B"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auto" w:fill="auto"/>
            <w:noWrap/>
            <w:vAlign w:val="bottom"/>
          </w:tcPr>
          <w:p w14:paraId="390E7047" w14:textId="7B9BC58C" w:rsidR="00061B6D" w:rsidRPr="00293240" w:rsidRDefault="00061B6D" w:rsidP="00D2348E">
            <w:pPr>
              <w:spacing w:before="20"/>
              <w:jc w:val="right"/>
              <w:rPr>
                <w:rFonts w:cs="Calibri"/>
                <w:sz w:val="20"/>
                <w:lang w:eastAsia="en-GB"/>
              </w:rPr>
            </w:pPr>
            <w:r w:rsidRPr="003A300A">
              <w:rPr>
                <w:rFonts w:cs="Calibri"/>
                <w:sz w:val="20"/>
                <w:lang w:val="en-US"/>
              </w:rPr>
              <w:t>7</w:t>
            </w:r>
            <w:r w:rsidR="003A034F">
              <w:rPr>
                <w:rFonts w:cs="Calibri"/>
                <w:sz w:val="20"/>
                <w:lang w:val="en-US"/>
              </w:rPr>
              <w:t xml:space="preserve"> </w:t>
            </w:r>
            <w:r w:rsidRPr="003A300A">
              <w:rPr>
                <w:rFonts w:cs="Calibri"/>
                <w:sz w:val="20"/>
                <w:lang w:val="en-US"/>
              </w:rPr>
              <w:t>958</w:t>
            </w:r>
            <w:r w:rsidR="003A034F">
              <w:rPr>
                <w:rFonts w:cs="Calibri"/>
                <w:sz w:val="20"/>
                <w:lang w:val="en-US"/>
              </w:rPr>
              <w:t>,</w:t>
            </w:r>
            <w:r w:rsidRPr="003A300A">
              <w:rPr>
                <w:rFonts w:cs="Calibri"/>
                <w:sz w:val="20"/>
                <w:lang w:val="en-US"/>
              </w:rPr>
              <w:t>05</w:t>
            </w:r>
          </w:p>
        </w:tc>
        <w:tc>
          <w:tcPr>
            <w:tcW w:w="1148" w:type="dxa"/>
            <w:tcBorders>
              <w:left w:val="single" w:sz="4" w:space="0" w:color="auto"/>
              <w:right w:val="single" w:sz="4" w:space="0" w:color="auto"/>
            </w:tcBorders>
            <w:shd w:val="clear" w:color="auto" w:fill="auto"/>
            <w:noWrap/>
            <w:vAlign w:val="bottom"/>
            <w:hideMark/>
          </w:tcPr>
          <w:p w14:paraId="79F623AA" w14:textId="7479B964"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72C322B9" w14:textId="08B60704" w:rsidR="00061B6D" w:rsidRPr="00293240" w:rsidRDefault="00061B6D" w:rsidP="00D2348E">
            <w:pPr>
              <w:spacing w:before="20"/>
              <w:jc w:val="right"/>
              <w:rPr>
                <w:rFonts w:cs="Calibri"/>
                <w:sz w:val="20"/>
                <w:lang w:eastAsia="en-GB"/>
              </w:rPr>
            </w:pPr>
            <w:r w:rsidRPr="003A300A">
              <w:rPr>
                <w:rFonts w:cs="Calibri"/>
                <w:sz w:val="20"/>
                <w:lang w:val="en-US"/>
              </w:rPr>
              <w:t>140</w:t>
            </w:r>
            <w:r w:rsidR="003A034F">
              <w:rPr>
                <w:rFonts w:cs="Calibri"/>
                <w:sz w:val="20"/>
                <w:lang w:val="en-US"/>
              </w:rPr>
              <w:t xml:space="preserve"> </w:t>
            </w:r>
            <w:r w:rsidRPr="003A300A">
              <w:rPr>
                <w:rFonts w:cs="Calibri"/>
                <w:sz w:val="20"/>
                <w:lang w:val="en-US"/>
              </w:rPr>
              <w:t>592</w:t>
            </w:r>
            <w:r w:rsidR="003A034F">
              <w:rPr>
                <w:rFonts w:cs="Calibri"/>
                <w:sz w:val="20"/>
                <w:lang w:val="en-US"/>
              </w:rPr>
              <w:t>,</w:t>
            </w:r>
            <w:r w:rsidRPr="003A300A">
              <w:rPr>
                <w:rFonts w:cs="Calibri"/>
                <w:sz w:val="20"/>
                <w:lang w:val="en-US"/>
              </w:rPr>
              <w:t>05</w:t>
            </w:r>
          </w:p>
        </w:tc>
      </w:tr>
      <w:tr w:rsidR="00061B6D" w:rsidRPr="00293240" w14:paraId="15576828"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0985E4BF" w14:textId="77777777" w:rsidR="00061B6D" w:rsidRPr="00293240" w:rsidRDefault="00061B6D" w:rsidP="00D2348E">
            <w:pPr>
              <w:spacing w:before="20"/>
              <w:rPr>
                <w:rFonts w:cs="Calibri"/>
                <w:sz w:val="20"/>
                <w:lang w:eastAsia="en-GB"/>
              </w:rPr>
            </w:pPr>
            <w:r w:rsidRPr="00293240">
              <w:rPr>
                <w:rFonts w:cs="Calibri"/>
                <w:sz w:val="20"/>
                <w:lang w:eastAsia="en-GB"/>
              </w:rPr>
              <w:t>Comoras</w:t>
            </w:r>
          </w:p>
        </w:tc>
        <w:tc>
          <w:tcPr>
            <w:tcW w:w="1700" w:type="dxa"/>
            <w:tcBorders>
              <w:left w:val="single" w:sz="4" w:space="0" w:color="auto"/>
              <w:right w:val="single" w:sz="4" w:space="0" w:color="auto"/>
            </w:tcBorders>
            <w:shd w:val="clear" w:color="auto" w:fill="auto"/>
            <w:noWrap/>
            <w:vAlign w:val="bottom"/>
            <w:hideMark/>
          </w:tcPr>
          <w:p w14:paraId="70A523A3" w14:textId="5784974E"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2019</w:t>
            </w:r>
          </w:p>
        </w:tc>
        <w:tc>
          <w:tcPr>
            <w:tcW w:w="2098" w:type="dxa"/>
            <w:tcBorders>
              <w:left w:val="single" w:sz="4" w:space="0" w:color="auto"/>
              <w:right w:val="single" w:sz="4" w:space="0" w:color="auto"/>
            </w:tcBorders>
            <w:shd w:val="clear" w:color="auto" w:fill="auto"/>
            <w:noWrap/>
            <w:vAlign w:val="bottom"/>
            <w:hideMark/>
          </w:tcPr>
          <w:p w14:paraId="0A552386" w14:textId="5C97294B" w:rsidR="00061B6D" w:rsidRPr="00293240" w:rsidRDefault="00061B6D" w:rsidP="00D2348E">
            <w:pPr>
              <w:spacing w:before="20"/>
              <w:jc w:val="right"/>
              <w:rPr>
                <w:rFonts w:cs="Calibri"/>
                <w:sz w:val="20"/>
                <w:lang w:eastAsia="en-GB"/>
              </w:rPr>
            </w:pPr>
            <w:r w:rsidRPr="003A300A">
              <w:rPr>
                <w:rFonts w:cs="Calibri"/>
                <w:sz w:val="20"/>
                <w:lang w:val="en-US"/>
              </w:rPr>
              <w:t>118</w:t>
            </w:r>
            <w:r w:rsidR="003A034F">
              <w:rPr>
                <w:rFonts w:cs="Calibri"/>
                <w:sz w:val="20"/>
                <w:lang w:val="en-US"/>
              </w:rPr>
              <w:t xml:space="preserve"> </w:t>
            </w:r>
            <w:r w:rsidRPr="003A300A">
              <w:rPr>
                <w:rFonts w:cs="Calibri"/>
                <w:sz w:val="20"/>
                <w:lang w:val="en-US"/>
              </w:rPr>
              <w:t>043</w:t>
            </w:r>
            <w:r w:rsidR="003A034F">
              <w:rPr>
                <w:rFonts w:cs="Calibri"/>
                <w:sz w:val="20"/>
                <w:lang w:val="en-US"/>
              </w:rPr>
              <w:t>,</w:t>
            </w:r>
            <w:r w:rsidRPr="003A300A">
              <w:rPr>
                <w:rFonts w:cs="Calibri"/>
                <w:sz w:val="20"/>
                <w:lang w:val="en-US"/>
              </w:rPr>
              <w:t>75</w:t>
            </w:r>
          </w:p>
        </w:tc>
        <w:tc>
          <w:tcPr>
            <w:tcW w:w="1621" w:type="dxa"/>
            <w:tcBorders>
              <w:left w:val="single" w:sz="4" w:space="0" w:color="auto"/>
              <w:right w:val="single" w:sz="4" w:space="0" w:color="auto"/>
            </w:tcBorders>
            <w:shd w:val="clear" w:color="auto" w:fill="auto"/>
            <w:noWrap/>
            <w:vAlign w:val="bottom"/>
          </w:tcPr>
          <w:p w14:paraId="7F40702B" w14:textId="6C05E8F1" w:rsidR="00061B6D" w:rsidRPr="00293240" w:rsidRDefault="00061B6D" w:rsidP="00D2348E">
            <w:pPr>
              <w:spacing w:before="20"/>
              <w:jc w:val="right"/>
              <w:rPr>
                <w:rFonts w:cs="Calibri"/>
                <w:sz w:val="20"/>
                <w:lang w:eastAsia="en-GB"/>
              </w:rPr>
            </w:pPr>
            <w:r w:rsidRPr="003A300A">
              <w:rPr>
                <w:rFonts w:cs="Calibri"/>
                <w:sz w:val="20"/>
                <w:lang w:val="en-US"/>
              </w:rPr>
              <w:t>222</w:t>
            </w:r>
            <w:r w:rsidR="003A034F">
              <w:rPr>
                <w:rFonts w:cs="Calibri"/>
                <w:sz w:val="20"/>
                <w:lang w:val="en-US"/>
              </w:rPr>
              <w:t xml:space="preserve"> </w:t>
            </w:r>
            <w:r w:rsidRPr="003A300A">
              <w:rPr>
                <w:rFonts w:cs="Calibri"/>
                <w:sz w:val="20"/>
                <w:lang w:val="en-US"/>
              </w:rPr>
              <w:t>700</w:t>
            </w:r>
            <w:r w:rsidR="003A034F">
              <w:rPr>
                <w:rFonts w:cs="Calibri"/>
                <w:sz w:val="20"/>
                <w:lang w:val="en-US"/>
              </w:rPr>
              <w:t>,</w:t>
            </w:r>
            <w:r w:rsidRPr="003A300A">
              <w:rPr>
                <w:rFonts w:cs="Calibri"/>
                <w:sz w:val="20"/>
                <w:lang w:val="en-US"/>
              </w:rPr>
              <w:t>36</w:t>
            </w:r>
          </w:p>
        </w:tc>
        <w:tc>
          <w:tcPr>
            <w:tcW w:w="1525" w:type="dxa"/>
            <w:tcBorders>
              <w:left w:val="single" w:sz="4" w:space="0" w:color="auto"/>
              <w:right w:val="single" w:sz="4" w:space="0" w:color="auto"/>
            </w:tcBorders>
            <w:shd w:val="clear" w:color="auto" w:fill="auto"/>
            <w:noWrap/>
            <w:vAlign w:val="bottom"/>
            <w:hideMark/>
          </w:tcPr>
          <w:p w14:paraId="661C0D11" w14:textId="15299C8B"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auto" w:fill="auto"/>
            <w:noWrap/>
            <w:vAlign w:val="bottom"/>
          </w:tcPr>
          <w:p w14:paraId="5D2E314C" w14:textId="0A239B7C" w:rsidR="00061B6D" w:rsidRPr="00293240" w:rsidRDefault="00061B6D" w:rsidP="00D2348E">
            <w:pPr>
              <w:spacing w:before="20"/>
              <w:jc w:val="right"/>
              <w:rPr>
                <w:rFonts w:cs="Calibri"/>
                <w:sz w:val="20"/>
                <w:lang w:eastAsia="en-GB"/>
              </w:rPr>
            </w:pPr>
            <w:r w:rsidRPr="003A300A">
              <w:rPr>
                <w:rFonts w:cs="Calibri"/>
                <w:sz w:val="20"/>
                <w:lang w:val="en-US"/>
              </w:rPr>
              <w:t>13</w:t>
            </w:r>
            <w:r w:rsidR="003A034F">
              <w:rPr>
                <w:rFonts w:cs="Calibri"/>
                <w:sz w:val="20"/>
                <w:lang w:val="en-US"/>
              </w:rPr>
              <w:t xml:space="preserve"> </w:t>
            </w:r>
            <w:r w:rsidRPr="003A300A">
              <w:rPr>
                <w:rFonts w:cs="Calibri"/>
                <w:sz w:val="20"/>
                <w:lang w:val="en-US"/>
              </w:rPr>
              <w:t>362</w:t>
            </w:r>
            <w:r w:rsidR="003A034F">
              <w:rPr>
                <w:rFonts w:cs="Calibri"/>
                <w:sz w:val="20"/>
                <w:lang w:val="en-US"/>
              </w:rPr>
              <w:t>,</w:t>
            </w:r>
            <w:r w:rsidRPr="003A300A">
              <w:rPr>
                <w:rFonts w:cs="Calibri"/>
                <w:sz w:val="20"/>
                <w:lang w:val="en-US"/>
              </w:rPr>
              <w:t>00</w:t>
            </w:r>
          </w:p>
        </w:tc>
        <w:tc>
          <w:tcPr>
            <w:tcW w:w="1148" w:type="dxa"/>
            <w:tcBorders>
              <w:left w:val="single" w:sz="4" w:space="0" w:color="auto"/>
              <w:right w:val="single" w:sz="4" w:space="0" w:color="auto"/>
            </w:tcBorders>
            <w:shd w:val="clear" w:color="auto" w:fill="auto"/>
            <w:noWrap/>
            <w:vAlign w:val="bottom"/>
            <w:hideMark/>
          </w:tcPr>
          <w:p w14:paraId="50260E92" w14:textId="64C7A829"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5F09C856" w14:textId="7D41707B" w:rsidR="00061B6D" w:rsidRPr="00293240" w:rsidRDefault="00061B6D" w:rsidP="00D2348E">
            <w:pPr>
              <w:spacing w:before="20"/>
              <w:jc w:val="right"/>
              <w:rPr>
                <w:rFonts w:cs="Calibri"/>
                <w:sz w:val="20"/>
                <w:lang w:eastAsia="en-GB"/>
              </w:rPr>
            </w:pPr>
            <w:r w:rsidRPr="003A300A">
              <w:rPr>
                <w:rFonts w:cs="Calibri"/>
                <w:sz w:val="20"/>
                <w:lang w:val="en-US"/>
              </w:rPr>
              <w:t>236</w:t>
            </w:r>
            <w:r w:rsidR="003A034F">
              <w:rPr>
                <w:rFonts w:cs="Calibri"/>
                <w:sz w:val="20"/>
                <w:lang w:val="en-US"/>
              </w:rPr>
              <w:t xml:space="preserve"> </w:t>
            </w:r>
            <w:r w:rsidRPr="003A300A">
              <w:rPr>
                <w:rFonts w:cs="Calibri"/>
                <w:sz w:val="20"/>
                <w:lang w:val="en-US"/>
              </w:rPr>
              <w:t>062</w:t>
            </w:r>
            <w:r w:rsidR="003A034F">
              <w:rPr>
                <w:rFonts w:cs="Calibri"/>
                <w:sz w:val="20"/>
                <w:lang w:val="en-US"/>
              </w:rPr>
              <w:t>,</w:t>
            </w:r>
            <w:r w:rsidRPr="003A300A">
              <w:rPr>
                <w:rFonts w:cs="Calibri"/>
                <w:sz w:val="20"/>
                <w:lang w:val="en-US"/>
              </w:rPr>
              <w:t>36</w:t>
            </w:r>
          </w:p>
        </w:tc>
      </w:tr>
      <w:tr w:rsidR="00061B6D" w:rsidRPr="00293240" w14:paraId="023CA1AB"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554382FF" w14:textId="77777777" w:rsidR="00061B6D" w:rsidRPr="00293240" w:rsidRDefault="00061B6D" w:rsidP="00D2348E">
            <w:pPr>
              <w:spacing w:before="20"/>
              <w:rPr>
                <w:rFonts w:cs="Calibri"/>
                <w:sz w:val="20"/>
                <w:lang w:eastAsia="en-GB"/>
              </w:rPr>
            </w:pPr>
            <w:r w:rsidRPr="00293240">
              <w:rPr>
                <w:rFonts w:cs="Calibri"/>
                <w:sz w:val="20"/>
                <w:lang w:eastAsia="en-GB"/>
              </w:rPr>
              <w:t>Gambia</w:t>
            </w:r>
          </w:p>
        </w:tc>
        <w:tc>
          <w:tcPr>
            <w:tcW w:w="1700" w:type="dxa"/>
            <w:tcBorders>
              <w:left w:val="single" w:sz="4" w:space="0" w:color="auto"/>
              <w:right w:val="single" w:sz="4" w:space="0" w:color="auto"/>
            </w:tcBorders>
            <w:shd w:val="clear" w:color="auto" w:fill="auto"/>
            <w:noWrap/>
            <w:vAlign w:val="bottom"/>
            <w:hideMark/>
          </w:tcPr>
          <w:p w14:paraId="1A0560E2" w14:textId="5EACD760"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2019</w:t>
            </w:r>
          </w:p>
        </w:tc>
        <w:tc>
          <w:tcPr>
            <w:tcW w:w="2098" w:type="dxa"/>
            <w:tcBorders>
              <w:left w:val="single" w:sz="4" w:space="0" w:color="auto"/>
              <w:right w:val="single" w:sz="4" w:space="0" w:color="auto"/>
            </w:tcBorders>
            <w:shd w:val="clear" w:color="auto" w:fill="auto"/>
            <w:noWrap/>
            <w:vAlign w:val="bottom"/>
            <w:hideMark/>
          </w:tcPr>
          <w:p w14:paraId="5B627553" w14:textId="5572397E" w:rsidR="00061B6D" w:rsidRPr="00293240" w:rsidRDefault="00061B6D" w:rsidP="00D2348E">
            <w:pPr>
              <w:spacing w:before="20"/>
              <w:jc w:val="right"/>
              <w:rPr>
                <w:rFonts w:cs="Calibri"/>
                <w:sz w:val="20"/>
                <w:lang w:eastAsia="en-GB"/>
              </w:rPr>
            </w:pPr>
            <w:r w:rsidRPr="003A300A">
              <w:rPr>
                <w:rFonts w:cs="Calibri"/>
                <w:sz w:val="20"/>
                <w:lang w:val="en-US"/>
              </w:rPr>
              <w:t>210</w:t>
            </w:r>
            <w:r w:rsidR="003A034F">
              <w:rPr>
                <w:rFonts w:cs="Calibri"/>
                <w:sz w:val="20"/>
                <w:lang w:val="en-US"/>
              </w:rPr>
              <w:t xml:space="preserve"> </w:t>
            </w:r>
            <w:r w:rsidRPr="003A300A">
              <w:rPr>
                <w:rFonts w:cs="Calibri"/>
                <w:sz w:val="20"/>
                <w:lang w:val="en-US"/>
              </w:rPr>
              <w:t>094</w:t>
            </w:r>
            <w:r w:rsidR="003A034F">
              <w:rPr>
                <w:rFonts w:cs="Calibri"/>
                <w:sz w:val="20"/>
                <w:lang w:val="en-US"/>
              </w:rPr>
              <w:t>,</w:t>
            </w:r>
            <w:r w:rsidRPr="003A300A">
              <w:rPr>
                <w:rFonts w:cs="Calibri"/>
                <w:sz w:val="20"/>
                <w:lang w:val="en-US"/>
              </w:rPr>
              <w:t>66</w:t>
            </w:r>
          </w:p>
        </w:tc>
        <w:tc>
          <w:tcPr>
            <w:tcW w:w="1621" w:type="dxa"/>
            <w:tcBorders>
              <w:left w:val="single" w:sz="4" w:space="0" w:color="auto"/>
              <w:right w:val="single" w:sz="4" w:space="0" w:color="auto"/>
            </w:tcBorders>
            <w:shd w:val="clear" w:color="auto" w:fill="auto"/>
            <w:noWrap/>
            <w:vAlign w:val="bottom"/>
            <w:hideMark/>
          </w:tcPr>
          <w:p w14:paraId="6B3BC5F8" w14:textId="1F561002" w:rsidR="00061B6D" w:rsidRPr="00293240" w:rsidRDefault="00061B6D" w:rsidP="00D2348E">
            <w:pPr>
              <w:spacing w:before="20"/>
              <w:jc w:val="right"/>
              <w:rPr>
                <w:rFonts w:cs="Calibri"/>
                <w:sz w:val="20"/>
                <w:lang w:eastAsia="en-GB"/>
              </w:rPr>
            </w:pPr>
            <w:r w:rsidRPr="003A300A">
              <w:rPr>
                <w:rFonts w:cs="Calibri"/>
                <w:sz w:val="20"/>
                <w:lang w:val="en-US"/>
              </w:rPr>
              <w:t>270</w:t>
            </w:r>
            <w:r w:rsidR="003A034F">
              <w:rPr>
                <w:rFonts w:cs="Calibri"/>
                <w:sz w:val="20"/>
                <w:lang w:val="en-US"/>
              </w:rPr>
              <w:t xml:space="preserve"> </w:t>
            </w:r>
            <w:r w:rsidRPr="003A300A">
              <w:rPr>
                <w:rFonts w:cs="Calibri"/>
                <w:sz w:val="20"/>
                <w:lang w:val="en-US"/>
              </w:rPr>
              <w:t>739</w:t>
            </w:r>
            <w:r w:rsidR="003A034F">
              <w:rPr>
                <w:rFonts w:cs="Calibri"/>
                <w:sz w:val="20"/>
                <w:lang w:val="en-US"/>
              </w:rPr>
              <w:t>,</w:t>
            </w:r>
            <w:r w:rsidRPr="003A300A">
              <w:rPr>
                <w:rFonts w:cs="Calibri"/>
                <w:sz w:val="20"/>
                <w:lang w:val="en-US"/>
              </w:rPr>
              <w:t>73</w:t>
            </w:r>
          </w:p>
        </w:tc>
        <w:tc>
          <w:tcPr>
            <w:tcW w:w="1525" w:type="dxa"/>
            <w:tcBorders>
              <w:left w:val="single" w:sz="4" w:space="0" w:color="auto"/>
              <w:right w:val="single" w:sz="4" w:space="0" w:color="auto"/>
            </w:tcBorders>
            <w:shd w:val="clear" w:color="auto" w:fill="auto"/>
            <w:noWrap/>
            <w:vAlign w:val="bottom"/>
            <w:hideMark/>
          </w:tcPr>
          <w:p w14:paraId="6F26AC9C" w14:textId="34D52B26"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auto" w:fill="auto"/>
            <w:noWrap/>
            <w:vAlign w:val="bottom"/>
          </w:tcPr>
          <w:p w14:paraId="39B8BDB4" w14:textId="73E4ED64" w:rsidR="00061B6D" w:rsidRPr="00293240" w:rsidRDefault="00061B6D" w:rsidP="00D2348E">
            <w:pPr>
              <w:spacing w:before="20"/>
              <w:jc w:val="right"/>
              <w:rPr>
                <w:rFonts w:cs="Calibri"/>
                <w:sz w:val="20"/>
                <w:lang w:eastAsia="en-GB"/>
              </w:rPr>
            </w:pPr>
            <w:r w:rsidRPr="003A300A">
              <w:rPr>
                <w:rFonts w:cs="Calibri"/>
                <w:sz w:val="20"/>
                <w:lang w:val="en-US"/>
              </w:rPr>
              <w:t>16</w:t>
            </w:r>
            <w:r w:rsidR="003A034F">
              <w:rPr>
                <w:rFonts w:cs="Calibri"/>
                <w:sz w:val="20"/>
                <w:lang w:val="en-US"/>
              </w:rPr>
              <w:t xml:space="preserve"> </w:t>
            </w:r>
            <w:r w:rsidRPr="003A300A">
              <w:rPr>
                <w:rFonts w:cs="Calibri"/>
                <w:sz w:val="20"/>
                <w:lang w:val="en-US"/>
              </w:rPr>
              <w:t>244</w:t>
            </w:r>
            <w:r w:rsidR="003A034F">
              <w:rPr>
                <w:rFonts w:cs="Calibri"/>
                <w:sz w:val="20"/>
                <w:lang w:val="en-US"/>
              </w:rPr>
              <w:t>,</w:t>
            </w:r>
            <w:r w:rsidRPr="003A300A">
              <w:rPr>
                <w:rFonts w:cs="Calibri"/>
                <w:sz w:val="20"/>
                <w:lang w:val="en-US"/>
              </w:rPr>
              <w:t>40</w:t>
            </w:r>
          </w:p>
        </w:tc>
        <w:tc>
          <w:tcPr>
            <w:tcW w:w="1148" w:type="dxa"/>
            <w:tcBorders>
              <w:left w:val="single" w:sz="4" w:space="0" w:color="auto"/>
              <w:right w:val="single" w:sz="4" w:space="0" w:color="auto"/>
            </w:tcBorders>
            <w:shd w:val="clear" w:color="auto" w:fill="auto"/>
            <w:noWrap/>
            <w:vAlign w:val="bottom"/>
            <w:hideMark/>
          </w:tcPr>
          <w:p w14:paraId="7F5284EB" w14:textId="1EFC237B"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1BC2261B" w14:textId="70FD6DA1" w:rsidR="00061B6D" w:rsidRPr="00293240" w:rsidRDefault="00061B6D" w:rsidP="00D2348E">
            <w:pPr>
              <w:spacing w:before="20"/>
              <w:jc w:val="right"/>
              <w:rPr>
                <w:rFonts w:cs="Calibri"/>
                <w:sz w:val="20"/>
                <w:lang w:eastAsia="en-GB"/>
              </w:rPr>
            </w:pPr>
            <w:r w:rsidRPr="003A300A">
              <w:rPr>
                <w:rFonts w:cs="Calibri"/>
                <w:sz w:val="20"/>
                <w:lang w:val="en-US"/>
              </w:rPr>
              <w:t>286</w:t>
            </w:r>
            <w:r w:rsidR="003A034F">
              <w:rPr>
                <w:rFonts w:cs="Calibri"/>
                <w:sz w:val="20"/>
                <w:lang w:val="en-US"/>
              </w:rPr>
              <w:t xml:space="preserve"> </w:t>
            </w:r>
            <w:r w:rsidRPr="003A300A">
              <w:rPr>
                <w:rFonts w:cs="Calibri"/>
                <w:sz w:val="20"/>
                <w:lang w:val="en-US"/>
              </w:rPr>
              <w:t>984</w:t>
            </w:r>
            <w:r w:rsidR="003A034F">
              <w:rPr>
                <w:rFonts w:cs="Calibri"/>
                <w:sz w:val="20"/>
                <w:lang w:val="en-US"/>
              </w:rPr>
              <w:t>,</w:t>
            </w:r>
            <w:r w:rsidRPr="003A300A">
              <w:rPr>
                <w:rFonts w:cs="Calibri"/>
                <w:sz w:val="20"/>
                <w:lang w:val="en-US"/>
              </w:rPr>
              <w:t>13</w:t>
            </w:r>
          </w:p>
        </w:tc>
      </w:tr>
      <w:tr w:rsidR="00061B6D" w:rsidRPr="00293240" w14:paraId="36E15A0D"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6B12D803" w14:textId="77777777" w:rsidR="00061B6D" w:rsidRPr="00293240" w:rsidRDefault="00061B6D" w:rsidP="00D2348E">
            <w:pPr>
              <w:spacing w:before="20"/>
              <w:rPr>
                <w:rFonts w:cs="Calibri"/>
                <w:sz w:val="20"/>
                <w:lang w:eastAsia="en-GB"/>
              </w:rPr>
            </w:pPr>
            <w:r w:rsidRPr="00293240">
              <w:rPr>
                <w:rFonts w:cs="Calibri"/>
                <w:sz w:val="20"/>
                <w:lang w:eastAsia="en-GB"/>
              </w:rPr>
              <w:t>Guinea-Bissau</w:t>
            </w:r>
          </w:p>
        </w:tc>
        <w:tc>
          <w:tcPr>
            <w:tcW w:w="1700" w:type="dxa"/>
            <w:tcBorders>
              <w:left w:val="single" w:sz="4" w:space="0" w:color="auto"/>
              <w:right w:val="single" w:sz="4" w:space="0" w:color="auto"/>
            </w:tcBorders>
            <w:shd w:val="clear" w:color="auto" w:fill="auto"/>
            <w:noWrap/>
            <w:vAlign w:val="bottom"/>
            <w:hideMark/>
          </w:tcPr>
          <w:p w14:paraId="4CF5E274" w14:textId="5AAF3EC5"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2019</w:t>
            </w:r>
          </w:p>
        </w:tc>
        <w:tc>
          <w:tcPr>
            <w:tcW w:w="2098" w:type="dxa"/>
            <w:tcBorders>
              <w:left w:val="single" w:sz="4" w:space="0" w:color="auto"/>
              <w:right w:val="single" w:sz="4" w:space="0" w:color="auto"/>
            </w:tcBorders>
            <w:shd w:val="clear" w:color="auto" w:fill="auto"/>
            <w:noWrap/>
            <w:vAlign w:val="bottom"/>
            <w:hideMark/>
          </w:tcPr>
          <w:p w14:paraId="0FFD542F" w14:textId="1D1CB588" w:rsidR="00061B6D" w:rsidRPr="00293240" w:rsidRDefault="00061B6D" w:rsidP="00D2348E">
            <w:pPr>
              <w:spacing w:before="20"/>
              <w:jc w:val="right"/>
              <w:rPr>
                <w:rFonts w:cs="Calibri"/>
                <w:sz w:val="20"/>
                <w:lang w:eastAsia="en-GB"/>
              </w:rPr>
            </w:pPr>
            <w:r w:rsidRPr="003A300A">
              <w:rPr>
                <w:rFonts w:cs="Calibri"/>
                <w:sz w:val="20"/>
                <w:lang w:val="en-US"/>
              </w:rPr>
              <w:t>255</w:t>
            </w:r>
            <w:r w:rsidR="003A034F">
              <w:rPr>
                <w:rFonts w:cs="Calibri"/>
                <w:sz w:val="20"/>
                <w:lang w:val="en-US"/>
              </w:rPr>
              <w:t xml:space="preserve"> </w:t>
            </w:r>
            <w:r w:rsidRPr="003A300A">
              <w:rPr>
                <w:rFonts w:cs="Calibri"/>
                <w:sz w:val="20"/>
                <w:lang w:val="en-US"/>
              </w:rPr>
              <w:t>414</w:t>
            </w:r>
            <w:r w:rsidR="003A034F">
              <w:rPr>
                <w:rFonts w:cs="Calibri"/>
                <w:sz w:val="20"/>
                <w:lang w:val="en-US"/>
              </w:rPr>
              <w:t>,</w:t>
            </w:r>
            <w:r w:rsidRPr="003A300A">
              <w:rPr>
                <w:rFonts w:cs="Calibri"/>
                <w:sz w:val="20"/>
                <w:lang w:val="en-US"/>
              </w:rPr>
              <w:t>83</w:t>
            </w:r>
          </w:p>
        </w:tc>
        <w:tc>
          <w:tcPr>
            <w:tcW w:w="1621" w:type="dxa"/>
            <w:tcBorders>
              <w:left w:val="single" w:sz="4" w:space="0" w:color="auto"/>
              <w:right w:val="single" w:sz="4" w:space="0" w:color="auto"/>
            </w:tcBorders>
            <w:shd w:val="clear" w:color="auto" w:fill="auto"/>
            <w:noWrap/>
            <w:vAlign w:val="bottom"/>
            <w:hideMark/>
          </w:tcPr>
          <w:p w14:paraId="049352F7" w14:textId="79419AA8" w:rsidR="00061B6D" w:rsidRPr="00293240" w:rsidRDefault="00061B6D" w:rsidP="00D2348E">
            <w:pPr>
              <w:spacing w:before="20"/>
              <w:jc w:val="right"/>
              <w:rPr>
                <w:rFonts w:cs="Calibri"/>
                <w:sz w:val="20"/>
                <w:lang w:eastAsia="en-GB"/>
              </w:rPr>
            </w:pPr>
            <w:r w:rsidRPr="003A300A">
              <w:rPr>
                <w:rFonts w:cs="Calibri"/>
                <w:sz w:val="20"/>
                <w:lang w:val="en-US"/>
              </w:rPr>
              <w:t>4</w:t>
            </w:r>
            <w:r w:rsidR="003A034F">
              <w:rPr>
                <w:rFonts w:cs="Calibri"/>
                <w:sz w:val="20"/>
                <w:lang w:val="en-US"/>
              </w:rPr>
              <w:t xml:space="preserve"> </w:t>
            </w:r>
            <w:r w:rsidRPr="003A300A">
              <w:rPr>
                <w:rFonts w:cs="Calibri"/>
                <w:sz w:val="20"/>
                <w:lang w:val="en-US"/>
              </w:rPr>
              <w:t>681</w:t>
            </w:r>
            <w:r w:rsidR="003A034F">
              <w:rPr>
                <w:rFonts w:cs="Calibri"/>
                <w:sz w:val="20"/>
                <w:lang w:val="en-US"/>
              </w:rPr>
              <w:t xml:space="preserve"> </w:t>
            </w:r>
            <w:r w:rsidRPr="003A300A">
              <w:rPr>
                <w:rFonts w:cs="Calibri"/>
                <w:sz w:val="20"/>
                <w:lang w:val="en-US"/>
              </w:rPr>
              <w:t>610</w:t>
            </w:r>
            <w:r w:rsidR="003A034F">
              <w:rPr>
                <w:rFonts w:cs="Calibri"/>
                <w:sz w:val="20"/>
                <w:lang w:val="en-US"/>
              </w:rPr>
              <w:t>,</w:t>
            </w:r>
            <w:r w:rsidRPr="003A300A">
              <w:rPr>
                <w:rFonts w:cs="Calibri"/>
                <w:sz w:val="20"/>
                <w:lang w:val="en-US"/>
              </w:rPr>
              <w:t>30</w:t>
            </w:r>
          </w:p>
        </w:tc>
        <w:tc>
          <w:tcPr>
            <w:tcW w:w="1525" w:type="dxa"/>
            <w:tcBorders>
              <w:left w:val="single" w:sz="4" w:space="0" w:color="auto"/>
              <w:right w:val="single" w:sz="4" w:space="0" w:color="auto"/>
            </w:tcBorders>
            <w:shd w:val="clear" w:color="auto" w:fill="auto"/>
            <w:noWrap/>
            <w:vAlign w:val="bottom"/>
            <w:hideMark/>
          </w:tcPr>
          <w:p w14:paraId="22E27093" w14:textId="5B92BF2D"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auto" w:fill="auto"/>
            <w:noWrap/>
            <w:vAlign w:val="bottom"/>
          </w:tcPr>
          <w:p w14:paraId="64057CA2" w14:textId="29A86BA2" w:rsidR="00061B6D" w:rsidRPr="00293240" w:rsidRDefault="00061B6D" w:rsidP="00D2348E">
            <w:pPr>
              <w:spacing w:before="20"/>
              <w:jc w:val="right"/>
              <w:rPr>
                <w:rFonts w:cs="Calibri"/>
                <w:sz w:val="20"/>
                <w:lang w:eastAsia="en-GB"/>
              </w:rPr>
            </w:pPr>
            <w:r w:rsidRPr="003A300A">
              <w:rPr>
                <w:rFonts w:cs="Calibri"/>
                <w:sz w:val="20"/>
                <w:lang w:val="en-US"/>
              </w:rPr>
              <w:t>280</w:t>
            </w:r>
            <w:r w:rsidR="003A034F">
              <w:rPr>
                <w:rFonts w:cs="Calibri"/>
                <w:sz w:val="20"/>
                <w:lang w:val="en-US"/>
              </w:rPr>
              <w:t xml:space="preserve"> </w:t>
            </w:r>
            <w:r w:rsidRPr="003A300A">
              <w:rPr>
                <w:rFonts w:cs="Calibri"/>
                <w:sz w:val="20"/>
                <w:lang w:val="en-US"/>
              </w:rPr>
              <w:t>896</w:t>
            </w:r>
            <w:r w:rsidR="003A034F">
              <w:rPr>
                <w:rFonts w:cs="Calibri"/>
                <w:sz w:val="20"/>
                <w:lang w:val="en-US"/>
              </w:rPr>
              <w:t>,</w:t>
            </w:r>
            <w:r w:rsidRPr="003A300A">
              <w:rPr>
                <w:rFonts w:cs="Calibri"/>
                <w:sz w:val="20"/>
                <w:lang w:val="en-US"/>
              </w:rPr>
              <w:t>60</w:t>
            </w:r>
          </w:p>
        </w:tc>
        <w:tc>
          <w:tcPr>
            <w:tcW w:w="1148" w:type="dxa"/>
            <w:tcBorders>
              <w:left w:val="single" w:sz="4" w:space="0" w:color="auto"/>
              <w:right w:val="single" w:sz="4" w:space="0" w:color="auto"/>
            </w:tcBorders>
            <w:shd w:val="clear" w:color="auto" w:fill="auto"/>
            <w:noWrap/>
            <w:vAlign w:val="bottom"/>
            <w:hideMark/>
          </w:tcPr>
          <w:p w14:paraId="418B4CC3" w14:textId="1299EAEA"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180C9CA0" w14:textId="5BAD5A53" w:rsidR="00061B6D" w:rsidRPr="00293240" w:rsidRDefault="00061B6D" w:rsidP="00D2348E">
            <w:pPr>
              <w:spacing w:before="20"/>
              <w:jc w:val="right"/>
              <w:rPr>
                <w:rFonts w:cs="Calibri"/>
                <w:sz w:val="20"/>
                <w:lang w:eastAsia="en-GB"/>
              </w:rPr>
            </w:pPr>
            <w:r w:rsidRPr="003A300A">
              <w:rPr>
                <w:rFonts w:cs="Calibri"/>
                <w:sz w:val="20"/>
                <w:lang w:val="en-US"/>
              </w:rPr>
              <w:t>4</w:t>
            </w:r>
            <w:r w:rsidR="003A034F">
              <w:rPr>
                <w:rFonts w:cs="Calibri"/>
                <w:sz w:val="20"/>
                <w:lang w:val="en-US"/>
              </w:rPr>
              <w:t xml:space="preserve"> </w:t>
            </w:r>
            <w:r w:rsidRPr="003A300A">
              <w:rPr>
                <w:rFonts w:cs="Calibri"/>
                <w:sz w:val="20"/>
                <w:lang w:val="en-US"/>
              </w:rPr>
              <w:t>962</w:t>
            </w:r>
            <w:r w:rsidR="003A034F">
              <w:rPr>
                <w:rFonts w:cs="Calibri"/>
                <w:sz w:val="20"/>
                <w:lang w:val="en-US"/>
              </w:rPr>
              <w:t xml:space="preserve"> </w:t>
            </w:r>
            <w:r w:rsidRPr="003A300A">
              <w:rPr>
                <w:rFonts w:cs="Calibri"/>
                <w:sz w:val="20"/>
                <w:lang w:val="en-US"/>
              </w:rPr>
              <w:t>506</w:t>
            </w:r>
            <w:r w:rsidR="003A034F">
              <w:rPr>
                <w:rFonts w:cs="Calibri"/>
                <w:sz w:val="20"/>
                <w:lang w:val="en-US"/>
              </w:rPr>
              <w:t>,</w:t>
            </w:r>
            <w:r w:rsidRPr="003A300A">
              <w:rPr>
                <w:rFonts w:cs="Calibri"/>
                <w:sz w:val="20"/>
                <w:lang w:val="en-US"/>
              </w:rPr>
              <w:t>90</w:t>
            </w:r>
          </w:p>
        </w:tc>
      </w:tr>
      <w:tr w:rsidR="00061B6D" w:rsidRPr="00293240" w14:paraId="33D60236"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46D1FBF6" w14:textId="77777777" w:rsidR="00061B6D" w:rsidRPr="00293240" w:rsidRDefault="00061B6D" w:rsidP="00D2348E">
            <w:pPr>
              <w:spacing w:before="20"/>
              <w:rPr>
                <w:rFonts w:cs="Calibri"/>
                <w:sz w:val="20"/>
                <w:lang w:eastAsia="en-GB"/>
              </w:rPr>
            </w:pPr>
            <w:r w:rsidRPr="00293240">
              <w:rPr>
                <w:rFonts w:cs="Calibri"/>
                <w:sz w:val="20"/>
                <w:lang w:eastAsia="en-GB"/>
              </w:rPr>
              <w:t>Sierra Leona</w:t>
            </w:r>
          </w:p>
        </w:tc>
        <w:tc>
          <w:tcPr>
            <w:tcW w:w="1700" w:type="dxa"/>
            <w:tcBorders>
              <w:left w:val="single" w:sz="4" w:space="0" w:color="auto"/>
              <w:right w:val="single" w:sz="4" w:space="0" w:color="auto"/>
            </w:tcBorders>
            <w:shd w:val="clear" w:color="auto" w:fill="auto"/>
            <w:noWrap/>
            <w:vAlign w:val="bottom"/>
            <w:hideMark/>
          </w:tcPr>
          <w:p w14:paraId="00BBE250" w14:textId="1A65D38B"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2019</w:t>
            </w:r>
          </w:p>
        </w:tc>
        <w:tc>
          <w:tcPr>
            <w:tcW w:w="2098" w:type="dxa"/>
            <w:tcBorders>
              <w:left w:val="single" w:sz="4" w:space="0" w:color="auto"/>
              <w:right w:val="single" w:sz="4" w:space="0" w:color="auto"/>
            </w:tcBorders>
            <w:shd w:val="clear" w:color="auto" w:fill="auto"/>
            <w:noWrap/>
            <w:vAlign w:val="bottom"/>
            <w:hideMark/>
          </w:tcPr>
          <w:p w14:paraId="42E5D7A7" w14:textId="535E1312" w:rsidR="00061B6D" w:rsidRPr="00293240" w:rsidRDefault="00061B6D" w:rsidP="00D2348E">
            <w:pPr>
              <w:spacing w:before="20"/>
              <w:jc w:val="right"/>
              <w:rPr>
                <w:rFonts w:cs="Calibri"/>
                <w:sz w:val="20"/>
                <w:lang w:eastAsia="en-GB"/>
              </w:rPr>
            </w:pPr>
            <w:r w:rsidRPr="003A300A">
              <w:rPr>
                <w:rFonts w:cs="Calibri"/>
                <w:sz w:val="20"/>
                <w:lang w:val="en-US"/>
              </w:rPr>
              <w:t>4</w:t>
            </w:r>
            <w:r w:rsidR="003A034F">
              <w:rPr>
                <w:rFonts w:cs="Calibri"/>
                <w:sz w:val="20"/>
                <w:lang w:val="en-US"/>
              </w:rPr>
              <w:t xml:space="preserve"> </w:t>
            </w:r>
            <w:r w:rsidRPr="003A300A">
              <w:rPr>
                <w:rFonts w:cs="Calibri"/>
                <w:sz w:val="20"/>
                <w:lang w:val="en-US"/>
              </w:rPr>
              <w:t>416</w:t>
            </w:r>
            <w:r w:rsidR="003A034F">
              <w:rPr>
                <w:rFonts w:cs="Calibri"/>
                <w:sz w:val="20"/>
                <w:lang w:val="en-US"/>
              </w:rPr>
              <w:t xml:space="preserve"> </w:t>
            </w:r>
            <w:r w:rsidRPr="003A300A">
              <w:rPr>
                <w:rFonts w:cs="Calibri"/>
                <w:sz w:val="20"/>
                <w:lang w:val="en-US"/>
              </w:rPr>
              <w:t>613</w:t>
            </w:r>
            <w:r w:rsidR="003A034F">
              <w:rPr>
                <w:rFonts w:cs="Calibri"/>
                <w:sz w:val="20"/>
                <w:lang w:val="en-US"/>
              </w:rPr>
              <w:t>,</w:t>
            </w:r>
            <w:r w:rsidRPr="003A300A">
              <w:rPr>
                <w:rFonts w:cs="Calibri"/>
                <w:sz w:val="20"/>
                <w:lang w:val="en-US"/>
              </w:rPr>
              <w:t>50</w:t>
            </w:r>
          </w:p>
        </w:tc>
        <w:tc>
          <w:tcPr>
            <w:tcW w:w="1621" w:type="dxa"/>
            <w:tcBorders>
              <w:left w:val="single" w:sz="4" w:space="0" w:color="auto"/>
              <w:right w:val="single" w:sz="4" w:space="0" w:color="auto"/>
            </w:tcBorders>
            <w:shd w:val="clear" w:color="auto" w:fill="auto"/>
            <w:noWrap/>
            <w:vAlign w:val="bottom"/>
            <w:hideMark/>
          </w:tcPr>
          <w:p w14:paraId="068EEB2D" w14:textId="556CF666" w:rsidR="00061B6D" w:rsidRPr="00293240" w:rsidRDefault="00061B6D" w:rsidP="00D2348E">
            <w:pPr>
              <w:spacing w:before="20"/>
              <w:jc w:val="right"/>
              <w:rPr>
                <w:rFonts w:cs="Calibri"/>
                <w:sz w:val="20"/>
                <w:lang w:eastAsia="en-GB"/>
              </w:rPr>
            </w:pPr>
            <w:r w:rsidRPr="003A300A">
              <w:rPr>
                <w:rFonts w:cs="Calibri"/>
                <w:sz w:val="20"/>
                <w:lang w:val="en-US"/>
              </w:rPr>
              <w:t>2</w:t>
            </w:r>
            <w:r w:rsidR="003A034F">
              <w:rPr>
                <w:rFonts w:cs="Calibri"/>
                <w:sz w:val="20"/>
                <w:lang w:val="en-US"/>
              </w:rPr>
              <w:t xml:space="preserve"> </w:t>
            </w:r>
            <w:r w:rsidRPr="003A300A">
              <w:rPr>
                <w:rFonts w:cs="Calibri"/>
                <w:sz w:val="20"/>
                <w:lang w:val="en-US"/>
              </w:rPr>
              <w:t>895</w:t>
            </w:r>
            <w:r w:rsidR="003A034F">
              <w:rPr>
                <w:rFonts w:cs="Calibri"/>
                <w:sz w:val="20"/>
                <w:lang w:val="en-US"/>
              </w:rPr>
              <w:t xml:space="preserve"> </w:t>
            </w:r>
            <w:r w:rsidRPr="003A300A">
              <w:rPr>
                <w:rFonts w:cs="Calibri"/>
                <w:sz w:val="20"/>
                <w:lang w:val="en-US"/>
              </w:rPr>
              <w:t>142</w:t>
            </w:r>
            <w:r w:rsidR="003A034F">
              <w:rPr>
                <w:rFonts w:cs="Calibri"/>
                <w:sz w:val="20"/>
                <w:lang w:val="en-US"/>
              </w:rPr>
              <w:t>,</w:t>
            </w:r>
            <w:r w:rsidRPr="003A300A">
              <w:rPr>
                <w:rFonts w:cs="Calibri"/>
                <w:sz w:val="20"/>
                <w:lang w:val="en-US"/>
              </w:rPr>
              <w:t>28</w:t>
            </w:r>
          </w:p>
        </w:tc>
        <w:tc>
          <w:tcPr>
            <w:tcW w:w="1525" w:type="dxa"/>
            <w:tcBorders>
              <w:left w:val="single" w:sz="4" w:space="0" w:color="auto"/>
              <w:right w:val="single" w:sz="4" w:space="0" w:color="auto"/>
            </w:tcBorders>
            <w:shd w:val="clear" w:color="auto" w:fill="auto"/>
            <w:noWrap/>
            <w:vAlign w:val="bottom"/>
            <w:hideMark/>
          </w:tcPr>
          <w:p w14:paraId="33E0E38E" w14:textId="07439077"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auto" w:fill="auto"/>
            <w:noWrap/>
            <w:vAlign w:val="bottom"/>
          </w:tcPr>
          <w:p w14:paraId="55869FFE" w14:textId="3214268B" w:rsidR="00061B6D" w:rsidRPr="00293240" w:rsidRDefault="00061B6D" w:rsidP="00D2348E">
            <w:pPr>
              <w:spacing w:before="20"/>
              <w:jc w:val="right"/>
              <w:rPr>
                <w:rFonts w:cs="Calibri"/>
                <w:sz w:val="20"/>
                <w:lang w:eastAsia="en-GB"/>
              </w:rPr>
            </w:pPr>
            <w:r w:rsidRPr="003A300A">
              <w:rPr>
                <w:rFonts w:cs="Calibri"/>
                <w:sz w:val="20"/>
                <w:lang w:val="en-US"/>
              </w:rPr>
              <w:t>173</w:t>
            </w:r>
            <w:r w:rsidR="003A034F">
              <w:rPr>
                <w:rFonts w:cs="Calibri"/>
                <w:sz w:val="20"/>
                <w:lang w:val="en-US"/>
              </w:rPr>
              <w:t xml:space="preserve"> </w:t>
            </w:r>
            <w:r w:rsidRPr="003A300A">
              <w:rPr>
                <w:rFonts w:cs="Calibri"/>
                <w:sz w:val="20"/>
                <w:lang w:val="en-US"/>
              </w:rPr>
              <w:t>708</w:t>
            </w:r>
            <w:r w:rsidR="003A034F">
              <w:rPr>
                <w:rFonts w:cs="Calibri"/>
                <w:sz w:val="20"/>
                <w:lang w:val="en-US"/>
              </w:rPr>
              <w:t>,</w:t>
            </w:r>
            <w:r w:rsidRPr="003A300A">
              <w:rPr>
                <w:rFonts w:cs="Calibri"/>
                <w:sz w:val="20"/>
                <w:lang w:val="en-US"/>
              </w:rPr>
              <w:t>55</w:t>
            </w:r>
          </w:p>
        </w:tc>
        <w:tc>
          <w:tcPr>
            <w:tcW w:w="1148" w:type="dxa"/>
            <w:tcBorders>
              <w:left w:val="single" w:sz="4" w:space="0" w:color="auto"/>
              <w:right w:val="single" w:sz="4" w:space="0" w:color="auto"/>
            </w:tcBorders>
            <w:shd w:val="clear" w:color="auto" w:fill="auto"/>
            <w:noWrap/>
            <w:vAlign w:val="bottom"/>
            <w:hideMark/>
          </w:tcPr>
          <w:p w14:paraId="28B4B236" w14:textId="405C23F3"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37257A6A" w14:textId="7EF3447A" w:rsidR="00061B6D" w:rsidRPr="00293240" w:rsidRDefault="00061B6D" w:rsidP="00D2348E">
            <w:pPr>
              <w:spacing w:before="20"/>
              <w:jc w:val="right"/>
              <w:rPr>
                <w:rFonts w:cs="Calibri"/>
                <w:sz w:val="20"/>
                <w:lang w:eastAsia="en-GB"/>
              </w:rPr>
            </w:pPr>
            <w:r w:rsidRPr="003A300A">
              <w:rPr>
                <w:rFonts w:cs="Calibri"/>
                <w:sz w:val="20"/>
                <w:lang w:val="en-US"/>
              </w:rPr>
              <w:t>3</w:t>
            </w:r>
            <w:r w:rsidR="003A034F">
              <w:rPr>
                <w:rFonts w:cs="Calibri"/>
                <w:sz w:val="20"/>
                <w:lang w:val="en-US"/>
              </w:rPr>
              <w:t xml:space="preserve"> </w:t>
            </w:r>
            <w:r w:rsidRPr="003A300A">
              <w:rPr>
                <w:rFonts w:cs="Calibri"/>
                <w:sz w:val="20"/>
                <w:lang w:val="en-US"/>
              </w:rPr>
              <w:t>068</w:t>
            </w:r>
            <w:r w:rsidR="003A034F">
              <w:rPr>
                <w:rFonts w:cs="Calibri"/>
                <w:sz w:val="20"/>
                <w:lang w:val="en-US"/>
              </w:rPr>
              <w:t xml:space="preserve"> </w:t>
            </w:r>
            <w:r w:rsidRPr="003A300A">
              <w:rPr>
                <w:rFonts w:cs="Calibri"/>
                <w:sz w:val="20"/>
                <w:lang w:val="en-US"/>
              </w:rPr>
              <w:t>850</w:t>
            </w:r>
            <w:r w:rsidR="003A034F">
              <w:rPr>
                <w:rFonts w:cs="Calibri"/>
                <w:sz w:val="20"/>
                <w:lang w:val="en-US"/>
              </w:rPr>
              <w:t>,</w:t>
            </w:r>
            <w:r w:rsidRPr="003A300A">
              <w:rPr>
                <w:rFonts w:cs="Calibri"/>
                <w:sz w:val="20"/>
                <w:lang w:val="en-US"/>
              </w:rPr>
              <w:t>83</w:t>
            </w:r>
          </w:p>
        </w:tc>
      </w:tr>
      <w:tr w:rsidR="00061B6D" w:rsidRPr="00293240" w14:paraId="1D44A07D"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341F92F5" w14:textId="77777777" w:rsidR="00061B6D" w:rsidRPr="00293240" w:rsidRDefault="00061B6D" w:rsidP="00D2348E">
            <w:pPr>
              <w:spacing w:before="20"/>
              <w:rPr>
                <w:rFonts w:cs="Calibri"/>
                <w:sz w:val="20"/>
                <w:lang w:eastAsia="en-GB"/>
              </w:rPr>
            </w:pPr>
            <w:r w:rsidRPr="00293240">
              <w:rPr>
                <w:rFonts w:cs="Calibri"/>
                <w:sz w:val="20"/>
                <w:lang w:eastAsia="en-GB"/>
              </w:rPr>
              <w:t>República Centroafricana</w:t>
            </w:r>
          </w:p>
        </w:tc>
        <w:tc>
          <w:tcPr>
            <w:tcW w:w="1700" w:type="dxa"/>
            <w:tcBorders>
              <w:left w:val="single" w:sz="4" w:space="0" w:color="auto"/>
              <w:right w:val="single" w:sz="4" w:space="0" w:color="auto"/>
            </w:tcBorders>
            <w:shd w:val="clear" w:color="auto" w:fill="auto"/>
            <w:noWrap/>
            <w:vAlign w:val="bottom"/>
          </w:tcPr>
          <w:p w14:paraId="3A558377" w14:textId="4399DE56"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2020</w:t>
            </w:r>
          </w:p>
        </w:tc>
        <w:tc>
          <w:tcPr>
            <w:tcW w:w="2098" w:type="dxa"/>
            <w:tcBorders>
              <w:left w:val="single" w:sz="4" w:space="0" w:color="auto"/>
              <w:right w:val="single" w:sz="4" w:space="0" w:color="auto"/>
            </w:tcBorders>
            <w:shd w:val="clear" w:color="auto" w:fill="auto"/>
            <w:noWrap/>
            <w:vAlign w:val="bottom"/>
          </w:tcPr>
          <w:p w14:paraId="7DA14A7D" w14:textId="19ADB1AC" w:rsidR="00061B6D" w:rsidRPr="00293240" w:rsidRDefault="00061B6D" w:rsidP="00D2348E">
            <w:pPr>
              <w:spacing w:before="20"/>
              <w:jc w:val="right"/>
              <w:rPr>
                <w:rFonts w:cs="Calibri"/>
                <w:sz w:val="20"/>
                <w:lang w:eastAsia="en-GB"/>
              </w:rPr>
            </w:pPr>
            <w:r w:rsidRPr="003A300A">
              <w:rPr>
                <w:rFonts w:cs="Calibri"/>
                <w:sz w:val="20"/>
                <w:lang w:val="en-US"/>
              </w:rPr>
              <w:t>2</w:t>
            </w:r>
            <w:r w:rsidR="003A034F">
              <w:rPr>
                <w:rFonts w:cs="Calibri"/>
                <w:sz w:val="20"/>
                <w:lang w:val="en-US"/>
              </w:rPr>
              <w:t xml:space="preserve"> </w:t>
            </w:r>
            <w:r w:rsidRPr="003A300A">
              <w:rPr>
                <w:rFonts w:cs="Calibri"/>
                <w:sz w:val="20"/>
                <w:lang w:val="en-US"/>
              </w:rPr>
              <w:t>731</w:t>
            </w:r>
            <w:r w:rsidR="003A034F">
              <w:rPr>
                <w:rFonts w:cs="Calibri"/>
                <w:sz w:val="20"/>
                <w:lang w:val="en-US"/>
              </w:rPr>
              <w:t xml:space="preserve"> </w:t>
            </w:r>
            <w:r w:rsidRPr="003A300A">
              <w:rPr>
                <w:rFonts w:cs="Calibri"/>
                <w:sz w:val="20"/>
                <w:lang w:val="en-US"/>
              </w:rPr>
              <w:t>266</w:t>
            </w:r>
            <w:r w:rsidR="003A034F">
              <w:rPr>
                <w:rFonts w:cs="Calibri"/>
                <w:sz w:val="20"/>
                <w:lang w:val="en-US"/>
              </w:rPr>
              <w:t>,</w:t>
            </w:r>
            <w:r w:rsidRPr="003A300A">
              <w:rPr>
                <w:rFonts w:cs="Calibri"/>
                <w:sz w:val="20"/>
                <w:lang w:val="en-US"/>
              </w:rPr>
              <w:t>28</w:t>
            </w:r>
          </w:p>
        </w:tc>
        <w:tc>
          <w:tcPr>
            <w:tcW w:w="1621" w:type="dxa"/>
            <w:tcBorders>
              <w:left w:val="single" w:sz="4" w:space="0" w:color="auto"/>
              <w:right w:val="single" w:sz="4" w:space="0" w:color="auto"/>
            </w:tcBorders>
            <w:shd w:val="clear" w:color="auto" w:fill="auto"/>
            <w:noWrap/>
            <w:vAlign w:val="bottom"/>
          </w:tcPr>
          <w:p w14:paraId="2FB38A95" w14:textId="23902D22" w:rsidR="00061B6D" w:rsidRPr="00293240" w:rsidRDefault="00061B6D" w:rsidP="00D2348E">
            <w:pPr>
              <w:spacing w:before="20"/>
              <w:jc w:val="right"/>
              <w:rPr>
                <w:rFonts w:cs="Calibri"/>
                <w:sz w:val="20"/>
                <w:lang w:eastAsia="en-GB"/>
              </w:rPr>
            </w:pPr>
            <w:r w:rsidRPr="003A300A">
              <w:rPr>
                <w:rFonts w:cs="Calibri"/>
                <w:sz w:val="20"/>
                <w:lang w:val="en-US"/>
              </w:rPr>
              <w:t>111</w:t>
            </w:r>
            <w:r w:rsidR="003A034F">
              <w:rPr>
                <w:rFonts w:cs="Calibri"/>
                <w:sz w:val="20"/>
                <w:lang w:val="en-US"/>
              </w:rPr>
              <w:t xml:space="preserve"> </w:t>
            </w:r>
            <w:r w:rsidRPr="003A300A">
              <w:rPr>
                <w:rFonts w:cs="Calibri"/>
                <w:sz w:val="20"/>
                <w:lang w:val="en-US"/>
              </w:rPr>
              <w:t>583</w:t>
            </w:r>
            <w:r w:rsidR="003A034F">
              <w:rPr>
                <w:rFonts w:cs="Calibri"/>
                <w:sz w:val="20"/>
                <w:lang w:val="en-US"/>
              </w:rPr>
              <w:t>,</w:t>
            </w:r>
            <w:r w:rsidRPr="003A300A">
              <w:rPr>
                <w:rFonts w:cs="Calibri"/>
                <w:sz w:val="20"/>
                <w:lang w:val="en-US"/>
              </w:rPr>
              <w:t>25</w:t>
            </w:r>
          </w:p>
        </w:tc>
        <w:tc>
          <w:tcPr>
            <w:tcW w:w="1525" w:type="dxa"/>
            <w:tcBorders>
              <w:left w:val="single" w:sz="4" w:space="0" w:color="auto"/>
              <w:right w:val="single" w:sz="4" w:space="0" w:color="auto"/>
            </w:tcBorders>
            <w:shd w:val="clear" w:color="000000" w:fill="FFFFFF"/>
            <w:noWrap/>
            <w:vAlign w:val="bottom"/>
          </w:tcPr>
          <w:p w14:paraId="15D842A2" w14:textId="3B491806"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000000" w:fill="FFFFFF"/>
            <w:noWrap/>
            <w:vAlign w:val="bottom"/>
          </w:tcPr>
          <w:p w14:paraId="248105CA" w14:textId="09A6D759" w:rsidR="00061B6D" w:rsidRPr="00293240" w:rsidRDefault="00061B6D" w:rsidP="00D2348E">
            <w:pPr>
              <w:spacing w:before="20"/>
              <w:jc w:val="right"/>
              <w:rPr>
                <w:rFonts w:cs="Calibri"/>
                <w:sz w:val="20"/>
                <w:lang w:eastAsia="en-GB"/>
              </w:rPr>
            </w:pPr>
            <w:r w:rsidRPr="003A300A">
              <w:rPr>
                <w:rFonts w:cs="Calibri"/>
                <w:sz w:val="20"/>
                <w:lang w:val="en-US"/>
              </w:rPr>
              <w:t>6</w:t>
            </w:r>
            <w:r w:rsidR="003A034F">
              <w:rPr>
                <w:rFonts w:cs="Calibri"/>
                <w:sz w:val="20"/>
                <w:lang w:val="en-US"/>
              </w:rPr>
              <w:t xml:space="preserve"> </w:t>
            </w:r>
            <w:r w:rsidRPr="003A300A">
              <w:rPr>
                <w:rFonts w:cs="Calibri"/>
                <w:sz w:val="20"/>
                <w:lang w:val="en-US"/>
              </w:rPr>
              <w:t>695</w:t>
            </w:r>
            <w:r w:rsidR="003A034F">
              <w:rPr>
                <w:rFonts w:cs="Calibri"/>
                <w:sz w:val="20"/>
                <w:lang w:val="en-US"/>
              </w:rPr>
              <w:t>,</w:t>
            </w:r>
            <w:r w:rsidRPr="003A300A">
              <w:rPr>
                <w:rFonts w:cs="Calibri"/>
                <w:sz w:val="20"/>
                <w:lang w:val="en-US"/>
              </w:rPr>
              <w:t>00</w:t>
            </w:r>
          </w:p>
        </w:tc>
        <w:tc>
          <w:tcPr>
            <w:tcW w:w="1148" w:type="dxa"/>
            <w:tcBorders>
              <w:left w:val="single" w:sz="4" w:space="0" w:color="auto"/>
              <w:right w:val="single" w:sz="4" w:space="0" w:color="auto"/>
            </w:tcBorders>
            <w:shd w:val="clear" w:color="000000" w:fill="FFFFFF"/>
            <w:noWrap/>
            <w:vAlign w:val="bottom"/>
          </w:tcPr>
          <w:p w14:paraId="04C7CE0F" w14:textId="458FB230"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0038C75B" w14:textId="7CAAD41B" w:rsidR="00061B6D" w:rsidRPr="00293240" w:rsidRDefault="00061B6D" w:rsidP="00D2348E">
            <w:pPr>
              <w:spacing w:before="20"/>
              <w:jc w:val="right"/>
              <w:rPr>
                <w:rFonts w:cs="Calibri"/>
                <w:sz w:val="20"/>
                <w:lang w:eastAsia="en-GB"/>
              </w:rPr>
            </w:pPr>
            <w:r w:rsidRPr="003A300A">
              <w:rPr>
                <w:rFonts w:cs="Calibri"/>
                <w:sz w:val="20"/>
                <w:lang w:val="en-US"/>
              </w:rPr>
              <w:t>118</w:t>
            </w:r>
            <w:r w:rsidR="003A034F">
              <w:rPr>
                <w:rFonts w:cs="Calibri"/>
                <w:sz w:val="20"/>
                <w:lang w:val="en-US"/>
              </w:rPr>
              <w:t xml:space="preserve"> </w:t>
            </w:r>
            <w:r w:rsidRPr="003A300A">
              <w:rPr>
                <w:rFonts w:cs="Calibri"/>
                <w:sz w:val="20"/>
                <w:lang w:val="en-US"/>
              </w:rPr>
              <w:t>278</w:t>
            </w:r>
            <w:r w:rsidR="003A034F">
              <w:rPr>
                <w:rFonts w:cs="Calibri"/>
                <w:sz w:val="20"/>
                <w:lang w:val="en-US"/>
              </w:rPr>
              <w:t>,</w:t>
            </w:r>
            <w:r w:rsidRPr="003A300A">
              <w:rPr>
                <w:rFonts w:cs="Calibri"/>
                <w:sz w:val="20"/>
                <w:lang w:val="en-US"/>
              </w:rPr>
              <w:t>25</w:t>
            </w:r>
          </w:p>
        </w:tc>
      </w:tr>
      <w:tr w:rsidR="00061B6D" w:rsidRPr="00293240" w14:paraId="21FECF4F" w14:textId="77777777" w:rsidTr="00D2348E">
        <w:trPr>
          <w:trHeight w:val="20"/>
          <w:jc w:val="center"/>
        </w:trPr>
        <w:tc>
          <w:tcPr>
            <w:tcW w:w="3458" w:type="dxa"/>
            <w:tcBorders>
              <w:left w:val="single" w:sz="4" w:space="0" w:color="auto"/>
              <w:right w:val="single" w:sz="4" w:space="0" w:color="auto"/>
            </w:tcBorders>
            <w:shd w:val="clear" w:color="auto" w:fill="auto"/>
            <w:noWrap/>
            <w:vAlign w:val="bottom"/>
          </w:tcPr>
          <w:p w14:paraId="6CCD9840" w14:textId="77777777" w:rsidR="00061B6D" w:rsidRPr="00293240" w:rsidRDefault="00061B6D" w:rsidP="00D2348E">
            <w:pPr>
              <w:spacing w:before="20"/>
              <w:rPr>
                <w:rFonts w:cs="Calibri"/>
                <w:sz w:val="20"/>
                <w:lang w:eastAsia="en-GB"/>
              </w:rPr>
            </w:pPr>
            <w:r w:rsidRPr="00293240">
              <w:rPr>
                <w:rFonts w:cs="Calibri"/>
                <w:sz w:val="20"/>
                <w:lang w:eastAsia="en-GB"/>
              </w:rPr>
              <w:t>Gabón</w:t>
            </w:r>
          </w:p>
        </w:tc>
        <w:tc>
          <w:tcPr>
            <w:tcW w:w="1700" w:type="dxa"/>
            <w:tcBorders>
              <w:left w:val="single" w:sz="4" w:space="0" w:color="auto"/>
              <w:right w:val="single" w:sz="4" w:space="0" w:color="auto"/>
            </w:tcBorders>
            <w:shd w:val="clear" w:color="auto" w:fill="auto"/>
            <w:noWrap/>
            <w:vAlign w:val="bottom"/>
          </w:tcPr>
          <w:p w14:paraId="2656CA5C" w14:textId="1501A4BC"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2020</w:t>
            </w:r>
          </w:p>
        </w:tc>
        <w:tc>
          <w:tcPr>
            <w:tcW w:w="2098" w:type="dxa"/>
            <w:tcBorders>
              <w:left w:val="single" w:sz="4" w:space="0" w:color="auto"/>
              <w:right w:val="single" w:sz="4" w:space="0" w:color="auto"/>
            </w:tcBorders>
            <w:shd w:val="clear" w:color="auto" w:fill="auto"/>
            <w:noWrap/>
            <w:vAlign w:val="bottom"/>
          </w:tcPr>
          <w:p w14:paraId="6A9DEFAE" w14:textId="2523CF68" w:rsidR="00061B6D" w:rsidRPr="00293240" w:rsidRDefault="00061B6D" w:rsidP="00D2348E">
            <w:pPr>
              <w:spacing w:before="20"/>
              <w:jc w:val="right"/>
              <w:rPr>
                <w:rFonts w:cs="Calibri"/>
                <w:sz w:val="20"/>
                <w:lang w:eastAsia="en-GB"/>
              </w:rPr>
            </w:pPr>
            <w:r w:rsidRPr="003A300A">
              <w:rPr>
                <w:rFonts w:cs="Calibri"/>
                <w:sz w:val="20"/>
                <w:lang w:val="en-US"/>
              </w:rPr>
              <w:t>109</w:t>
            </w:r>
            <w:r w:rsidR="003A034F">
              <w:rPr>
                <w:rFonts w:cs="Calibri"/>
                <w:sz w:val="20"/>
                <w:lang w:val="en-US"/>
              </w:rPr>
              <w:t xml:space="preserve"> </w:t>
            </w:r>
            <w:r w:rsidRPr="003A300A">
              <w:rPr>
                <w:rFonts w:cs="Calibri"/>
                <w:sz w:val="20"/>
                <w:lang w:val="en-US"/>
              </w:rPr>
              <w:t>952</w:t>
            </w:r>
            <w:r w:rsidR="003A034F">
              <w:rPr>
                <w:rFonts w:cs="Calibri"/>
                <w:sz w:val="20"/>
                <w:lang w:val="en-US"/>
              </w:rPr>
              <w:t>,</w:t>
            </w:r>
            <w:r w:rsidRPr="003A300A">
              <w:rPr>
                <w:rFonts w:cs="Calibri"/>
                <w:sz w:val="20"/>
                <w:lang w:val="en-US"/>
              </w:rPr>
              <w:t>30</w:t>
            </w:r>
          </w:p>
        </w:tc>
        <w:tc>
          <w:tcPr>
            <w:tcW w:w="1621" w:type="dxa"/>
            <w:tcBorders>
              <w:left w:val="single" w:sz="4" w:space="0" w:color="auto"/>
              <w:right w:val="single" w:sz="4" w:space="0" w:color="auto"/>
            </w:tcBorders>
            <w:shd w:val="clear" w:color="auto" w:fill="auto"/>
            <w:noWrap/>
            <w:vAlign w:val="bottom"/>
          </w:tcPr>
          <w:p w14:paraId="4800D242" w14:textId="34EC7611" w:rsidR="00061B6D" w:rsidRPr="00293240" w:rsidRDefault="00061B6D" w:rsidP="00D2348E">
            <w:pPr>
              <w:spacing w:before="20"/>
              <w:jc w:val="right"/>
              <w:rPr>
                <w:rFonts w:cs="Calibri"/>
                <w:sz w:val="20"/>
                <w:lang w:eastAsia="en-GB"/>
              </w:rPr>
            </w:pPr>
            <w:r w:rsidRPr="003A300A">
              <w:rPr>
                <w:rFonts w:cs="Calibri"/>
                <w:sz w:val="20"/>
                <w:lang w:val="en-US"/>
              </w:rPr>
              <w:t>270</w:t>
            </w:r>
            <w:r w:rsidR="003A034F">
              <w:rPr>
                <w:rFonts w:cs="Calibri"/>
                <w:sz w:val="20"/>
                <w:lang w:val="en-US"/>
              </w:rPr>
              <w:t xml:space="preserve"> </w:t>
            </w:r>
            <w:r w:rsidRPr="003A300A">
              <w:rPr>
                <w:rFonts w:cs="Calibri"/>
                <w:sz w:val="20"/>
                <w:lang w:val="en-US"/>
              </w:rPr>
              <w:t>310</w:t>
            </w:r>
            <w:r w:rsidR="003A034F">
              <w:rPr>
                <w:rFonts w:cs="Calibri"/>
                <w:sz w:val="20"/>
                <w:lang w:val="en-US"/>
              </w:rPr>
              <w:t>,</w:t>
            </w:r>
            <w:r w:rsidRPr="003A300A">
              <w:rPr>
                <w:rFonts w:cs="Calibri"/>
                <w:sz w:val="20"/>
                <w:lang w:val="en-US"/>
              </w:rPr>
              <w:t>24</w:t>
            </w:r>
          </w:p>
        </w:tc>
        <w:tc>
          <w:tcPr>
            <w:tcW w:w="1525" w:type="dxa"/>
            <w:tcBorders>
              <w:left w:val="single" w:sz="4" w:space="0" w:color="auto"/>
              <w:right w:val="single" w:sz="4" w:space="0" w:color="auto"/>
            </w:tcBorders>
            <w:shd w:val="clear" w:color="000000" w:fill="FFFFFF"/>
            <w:noWrap/>
            <w:vAlign w:val="bottom"/>
          </w:tcPr>
          <w:p w14:paraId="628F04F7" w14:textId="2A9162C3"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277" w:type="dxa"/>
            <w:tcBorders>
              <w:left w:val="single" w:sz="4" w:space="0" w:color="auto"/>
              <w:right w:val="single" w:sz="4" w:space="0" w:color="auto"/>
            </w:tcBorders>
            <w:shd w:val="clear" w:color="000000" w:fill="FFFFFF"/>
            <w:noWrap/>
            <w:vAlign w:val="bottom"/>
          </w:tcPr>
          <w:p w14:paraId="23BE7384" w14:textId="6256CD38" w:rsidR="00061B6D" w:rsidRPr="00293240" w:rsidRDefault="00061B6D" w:rsidP="00D2348E">
            <w:pPr>
              <w:spacing w:before="20"/>
              <w:jc w:val="right"/>
              <w:rPr>
                <w:rFonts w:cs="Calibri"/>
                <w:sz w:val="20"/>
                <w:lang w:eastAsia="en-GB"/>
              </w:rPr>
            </w:pPr>
            <w:r w:rsidRPr="003A300A">
              <w:rPr>
                <w:rFonts w:cs="Calibri"/>
                <w:sz w:val="20"/>
                <w:lang w:val="en-US"/>
              </w:rPr>
              <w:t>16</w:t>
            </w:r>
            <w:r w:rsidR="003A034F">
              <w:rPr>
                <w:rFonts w:cs="Calibri"/>
                <w:sz w:val="20"/>
                <w:lang w:val="en-US"/>
              </w:rPr>
              <w:t xml:space="preserve"> </w:t>
            </w:r>
            <w:r w:rsidRPr="003A300A">
              <w:rPr>
                <w:rFonts w:cs="Calibri"/>
                <w:sz w:val="20"/>
                <w:lang w:val="en-US"/>
              </w:rPr>
              <w:t>218</w:t>
            </w:r>
            <w:r w:rsidR="003A034F">
              <w:rPr>
                <w:rFonts w:cs="Calibri"/>
                <w:sz w:val="20"/>
                <w:lang w:val="en-US"/>
              </w:rPr>
              <w:t>,</w:t>
            </w:r>
            <w:r w:rsidRPr="003A300A">
              <w:rPr>
                <w:rFonts w:cs="Calibri"/>
                <w:sz w:val="20"/>
                <w:lang w:val="en-US"/>
              </w:rPr>
              <w:t>60</w:t>
            </w:r>
          </w:p>
        </w:tc>
        <w:tc>
          <w:tcPr>
            <w:tcW w:w="1148" w:type="dxa"/>
            <w:tcBorders>
              <w:left w:val="single" w:sz="4" w:space="0" w:color="auto"/>
              <w:right w:val="single" w:sz="4" w:space="0" w:color="auto"/>
            </w:tcBorders>
            <w:shd w:val="clear" w:color="000000" w:fill="FFFFFF"/>
            <w:noWrap/>
            <w:vAlign w:val="bottom"/>
          </w:tcPr>
          <w:p w14:paraId="5C624520" w14:textId="70B44D6E"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4102C2FA" w14:textId="5B846972" w:rsidR="00061B6D" w:rsidRPr="00293240" w:rsidRDefault="00061B6D" w:rsidP="00D2348E">
            <w:pPr>
              <w:spacing w:before="20"/>
              <w:jc w:val="right"/>
              <w:rPr>
                <w:rFonts w:cs="Calibri"/>
                <w:sz w:val="20"/>
                <w:lang w:eastAsia="en-GB"/>
              </w:rPr>
            </w:pPr>
            <w:r w:rsidRPr="003A300A">
              <w:rPr>
                <w:rFonts w:cs="Calibri"/>
                <w:sz w:val="20"/>
                <w:lang w:val="en-US"/>
              </w:rPr>
              <w:t>286</w:t>
            </w:r>
            <w:r w:rsidR="003A034F">
              <w:rPr>
                <w:rFonts w:cs="Calibri"/>
                <w:sz w:val="20"/>
                <w:lang w:val="en-US"/>
              </w:rPr>
              <w:t xml:space="preserve"> </w:t>
            </w:r>
            <w:r w:rsidRPr="003A300A">
              <w:rPr>
                <w:rFonts w:cs="Calibri"/>
                <w:sz w:val="20"/>
                <w:lang w:val="en-US"/>
              </w:rPr>
              <w:t>528</w:t>
            </w:r>
            <w:r w:rsidR="003A034F">
              <w:rPr>
                <w:rFonts w:cs="Calibri"/>
                <w:sz w:val="20"/>
                <w:lang w:val="en-US"/>
              </w:rPr>
              <w:t>,</w:t>
            </w:r>
            <w:r w:rsidRPr="003A300A">
              <w:rPr>
                <w:rFonts w:cs="Calibri"/>
                <w:sz w:val="20"/>
                <w:lang w:val="en-US"/>
              </w:rPr>
              <w:t>84</w:t>
            </w:r>
          </w:p>
        </w:tc>
      </w:tr>
      <w:tr w:rsidR="00061B6D" w:rsidRPr="00293240" w14:paraId="335134F4" w14:textId="77777777" w:rsidTr="00D2348E">
        <w:trPr>
          <w:trHeight w:val="20"/>
          <w:jc w:val="center"/>
        </w:trPr>
        <w:tc>
          <w:tcPr>
            <w:tcW w:w="3458" w:type="dxa"/>
            <w:tcBorders>
              <w:left w:val="single" w:sz="4" w:space="0" w:color="auto"/>
              <w:right w:val="single" w:sz="4" w:space="0" w:color="auto"/>
            </w:tcBorders>
            <w:shd w:val="clear" w:color="auto" w:fill="auto"/>
            <w:noWrap/>
            <w:vAlign w:val="bottom"/>
          </w:tcPr>
          <w:p w14:paraId="4763BF0C" w14:textId="77777777" w:rsidR="00061B6D" w:rsidRPr="00293240" w:rsidRDefault="00061B6D" w:rsidP="00D2348E">
            <w:pPr>
              <w:spacing w:before="20"/>
              <w:rPr>
                <w:rFonts w:cs="Calibri"/>
                <w:sz w:val="20"/>
                <w:lang w:eastAsia="en-GB"/>
              </w:rPr>
            </w:pPr>
            <w:r w:rsidRPr="00293240">
              <w:rPr>
                <w:rFonts w:cs="Calibri"/>
                <w:sz w:val="20"/>
                <w:lang w:eastAsia="en-GB"/>
              </w:rPr>
              <w:t>Somalia</w:t>
            </w:r>
          </w:p>
        </w:tc>
        <w:tc>
          <w:tcPr>
            <w:tcW w:w="1700" w:type="dxa"/>
            <w:tcBorders>
              <w:left w:val="single" w:sz="4" w:space="0" w:color="auto"/>
              <w:right w:val="single" w:sz="4" w:space="0" w:color="auto"/>
            </w:tcBorders>
            <w:shd w:val="clear" w:color="auto" w:fill="auto"/>
            <w:noWrap/>
            <w:vAlign w:val="bottom"/>
          </w:tcPr>
          <w:p w14:paraId="58A515C9" w14:textId="1AB4CD85"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2021</w:t>
            </w:r>
          </w:p>
        </w:tc>
        <w:tc>
          <w:tcPr>
            <w:tcW w:w="2098" w:type="dxa"/>
            <w:tcBorders>
              <w:left w:val="single" w:sz="4" w:space="0" w:color="auto"/>
              <w:right w:val="single" w:sz="4" w:space="0" w:color="auto"/>
            </w:tcBorders>
            <w:shd w:val="clear" w:color="auto" w:fill="auto"/>
            <w:noWrap/>
            <w:vAlign w:val="bottom"/>
          </w:tcPr>
          <w:p w14:paraId="5041A579" w14:textId="5CF9B01B" w:rsidR="00061B6D" w:rsidRPr="00293240" w:rsidRDefault="00061B6D" w:rsidP="00D2348E">
            <w:pPr>
              <w:spacing w:before="20"/>
              <w:jc w:val="right"/>
              <w:rPr>
                <w:rFonts w:cs="Calibri"/>
                <w:sz w:val="20"/>
                <w:lang w:eastAsia="en-GB"/>
              </w:rPr>
            </w:pPr>
            <w:r w:rsidRPr="003A300A">
              <w:rPr>
                <w:rFonts w:cs="Calibri"/>
                <w:sz w:val="20"/>
                <w:lang w:val="en-US"/>
              </w:rPr>
              <w:t>267</w:t>
            </w:r>
            <w:r w:rsidR="003A034F">
              <w:rPr>
                <w:rFonts w:cs="Calibri"/>
                <w:sz w:val="20"/>
                <w:lang w:val="en-US"/>
              </w:rPr>
              <w:t xml:space="preserve"> </w:t>
            </w:r>
            <w:r w:rsidRPr="003A300A">
              <w:rPr>
                <w:rFonts w:cs="Calibri"/>
                <w:sz w:val="20"/>
                <w:lang w:val="en-US"/>
              </w:rPr>
              <w:t>633</w:t>
            </w:r>
            <w:r w:rsidR="003A034F">
              <w:rPr>
                <w:rFonts w:cs="Calibri"/>
                <w:sz w:val="20"/>
                <w:lang w:val="en-US"/>
              </w:rPr>
              <w:t>,</w:t>
            </w:r>
            <w:r w:rsidRPr="003A300A">
              <w:rPr>
                <w:rFonts w:cs="Calibri"/>
                <w:sz w:val="20"/>
                <w:lang w:val="en-US"/>
              </w:rPr>
              <w:t>89</w:t>
            </w:r>
          </w:p>
        </w:tc>
        <w:tc>
          <w:tcPr>
            <w:tcW w:w="1621" w:type="dxa"/>
            <w:tcBorders>
              <w:left w:val="single" w:sz="4" w:space="0" w:color="auto"/>
              <w:right w:val="single" w:sz="4" w:space="0" w:color="auto"/>
            </w:tcBorders>
            <w:shd w:val="clear" w:color="auto" w:fill="auto"/>
            <w:noWrap/>
            <w:vAlign w:val="bottom"/>
          </w:tcPr>
          <w:p w14:paraId="0175EA8D" w14:textId="1DAEB707" w:rsidR="00061B6D" w:rsidRPr="00293240" w:rsidRDefault="00061B6D" w:rsidP="00D2348E">
            <w:pPr>
              <w:spacing w:before="20"/>
              <w:jc w:val="right"/>
              <w:rPr>
                <w:rFonts w:cs="Calibri"/>
                <w:sz w:val="20"/>
                <w:lang w:eastAsia="en-GB"/>
              </w:rPr>
            </w:pPr>
            <w:r w:rsidRPr="003A300A">
              <w:rPr>
                <w:rFonts w:cs="Calibri"/>
                <w:sz w:val="20"/>
                <w:lang w:val="en-US"/>
              </w:rPr>
              <w:t>2</w:t>
            </w:r>
            <w:r w:rsidR="003A034F">
              <w:rPr>
                <w:rFonts w:cs="Calibri"/>
                <w:sz w:val="20"/>
                <w:lang w:val="en-US"/>
              </w:rPr>
              <w:t xml:space="preserve"> </w:t>
            </w:r>
            <w:r w:rsidRPr="003A300A">
              <w:rPr>
                <w:rFonts w:cs="Calibri"/>
                <w:sz w:val="20"/>
                <w:lang w:val="en-US"/>
              </w:rPr>
              <w:t>124</w:t>
            </w:r>
            <w:r w:rsidR="003A034F">
              <w:rPr>
                <w:rFonts w:cs="Calibri"/>
                <w:sz w:val="20"/>
                <w:lang w:val="en-US"/>
              </w:rPr>
              <w:t xml:space="preserve"> </w:t>
            </w:r>
            <w:r w:rsidRPr="003A300A">
              <w:rPr>
                <w:rFonts w:cs="Calibri"/>
                <w:sz w:val="20"/>
                <w:lang w:val="en-US"/>
              </w:rPr>
              <w:t>312</w:t>
            </w:r>
            <w:r w:rsidR="003A034F">
              <w:rPr>
                <w:rFonts w:cs="Calibri"/>
                <w:sz w:val="20"/>
                <w:lang w:val="en-US"/>
              </w:rPr>
              <w:t>,</w:t>
            </w:r>
            <w:r w:rsidRPr="003A300A">
              <w:rPr>
                <w:rFonts w:cs="Calibri"/>
                <w:sz w:val="20"/>
                <w:lang w:val="en-US"/>
              </w:rPr>
              <w:t>78</w:t>
            </w:r>
          </w:p>
        </w:tc>
        <w:tc>
          <w:tcPr>
            <w:tcW w:w="1525" w:type="dxa"/>
            <w:tcBorders>
              <w:left w:val="single" w:sz="4" w:space="0" w:color="auto"/>
              <w:right w:val="single" w:sz="4" w:space="0" w:color="auto"/>
            </w:tcBorders>
            <w:shd w:val="clear" w:color="000000" w:fill="FFFFFF"/>
            <w:noWrap/>
            <w:vAlign w:val="bottom"/>
          </w:tcPr>
          <w:p w14:paraId="23B3E3AA" w14:textId="6DE3C9FF" w:rsidR="00061B6D" w:rsidRPr="00293240" w:rsidRDefault="00BB3456" w:rsidP="00D2348E">
            <w:pPr>
              <w:spacing w:before="20"/>
              <w:jc w:val="right"/>
              <w:rPr>
                <w:rFonts w:cs="Calibri"/>
                <w:sz w:val="20"/>
                <w:lang w:eastAsia="en-GB"/>
              </w:rPr>
            </w:pPr>
            <w:r>
              <w:rPr>
                <w:rFonts w:cs="Calibri"/>
                <w:sz w:val="20"/>
                <w:lang w:val="en-US"/>
              </w:rPr>
              <w:t>–</w:t>
            </w:r>
            <w:r w:rsidR="00061B6D" w:rsidRPr="00061B6D">
              <w:rPr>
                <w:rFonts w:cs="Calibri"/>
                <w:sz w:val="20"/>
                <w:lang w:val="en-US" w:eastAsia="en-GB"/>
              </w:rPr>
              <w:t>62</w:t>
            </w:r>
            <w:r w:rsidR="003A034F">
              <w:rPr>
                <w:rFonts w:cs="Calibri"/>
                <w:sz w:val="20"/>
                <w:lang w:val="en-US" w:eastAsia="en-GB"/>
              </w:rPr>
              <w:t xml:space="preserve"> </w:t>
            </w:r>
            <w:r w:rsidR="00061B6D" w:rsidRPr="00061B6D">
              <w:rPr>
                <w:rFonts w:cs="Calibri"/>
                <w:sz w:val="20"/>
                <w:lang w:val="en-US" w:eastAsia="en-GB"/>
              </w:rPr>
              <w:t>584</w:t>
            </w:r>
            <w:r w:rsidR="003A034F">
              <w:rPr>
                <w:rFonts w:cs="Calibri"/>
                <w:sz w:val="20"/>
                <w:lang w:val="en-US" w:eastAsia="en-GB"/>
              </w:rPr>
              <w:t>,</w:t>
            </w:r>
            <w:r w:rsidR="00061B6D" w:rsidRPr="00061B6D">
              <w:rPr>
                <w:rFonts w:cs="Calibri"/>
                <w:sz w:val="20"/>
                <w:lang w:val="en-US" w:eastAsia="en-GB"/>
              </w:rPr>
              <w:t>81</w:t>
            </w:r>
          </w:p>
        </w:tc>
        <w:tc>
          <w:tcPr>
            <w:tcW w:w="1277" w:type="dxa"/>
            <w:tcBorders>
              <w:left w:val="single" w:sz="4" w:space="0" w:color="auto"/>
              <w:right w:val="single" w:sz="4" w:space="0" w:color="auto"/>
            </w:tcBorders>
            <w:shd w:val="clear" w:color="000000" w:fill="FFFFFF"/>
            <w:noWrap/>
            <w:vAlign w:val="bottom"/>
          </w:tcPr>
          <w:p w14:paraId="4731AC54" w14:textId="586E374E" w:rsidR="00061B6D" w:rsidRPr="00293240" w:rsidRDefault="00061B6D" w:rsidP="00D2348E">
            <w:pPr>
              <w:spacing w:before="20"/>
              <w:jc w:val="right"/>
              <w:rPr>
                <w:rFonts w:cs="Calibri"/>
                <w:sz w:val="20"/>
                <w:lang w:eastAsia="en-GB"/>
              </w:rPr>
            </w:pPr>
            <w:r w:rsidRPr="003A300A">
              <w:rPr>
                <w:rFonts w:cs="Calibri"/>
                <w:sz w:val="20"/>
                <w:lang w:val="en-US"/>
              </w:rPr>
              <w:t>20</w:t>
            </w:r>
            <w:r w:rsidR="003A034F">
              <w:rPr>
                <w:rFonts w:cs="Calibri"/>
                <w:sz w:val="20"/>
                <w:lang w:val="en-US"/>
              </w:rPr>
              <w:t xml:space="preserve"> </w:t>
            </w:r>
            <w:r w:rsidRPr="003A300A">
              <w:rPr>
                <w:rFonts w:cs="Calibri"/>
                <w:sz w:val="20"/>
                <w:lang w:val="en-US"/>
              </w:rPr>
              <w:t>617</w:t>
            </w:r>
            <w:r w:rsidR="003A034F">
              <w:rPr>
                <w:rFonts w:cs="Calibri"/>
                <w:sz w:val="20"/>
                <w:lang w:val="en-US"/>
              </w:rPr>
              <w:t>,</w:t>
            </w:r>
            <w:r w:rsidRPr="003A300A">
              <w:rPr>
                <w:rFonts w:cs="Calibri"/>
                <w:sz w:val="20"/>
                <w:lang w:val="en-US"/>
              </w:rPr>
              <w:t>30</w:t>
            </w:r>
          </w:p>
        </w:tc>
        <w:tc>
          <w:tcPr>
            <w:tcW w:w="1148" w:type="dxa"/>
            <w:tcBorders>
              <w:left w:val="single" w:sz="4" w:space="0" w:color="auto"/>
              <w:right w:val="single" w:sz="4" w:space="0" w:color="auto"/>
            </w:tcBorders>
            <w:shd w:val="clear" w:color="000000" w:fill="FFFFFF"/>
            <w:noWrap/>
            <w:vAlign w:val="bottom"/>
          </w:tcPr>
          <w:p w14:paraId="57ACE100" w14:textId="15395DA4"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1E40B44A" w14:textId="7021C40C" w:rsidR="00061B6D" w:rsidRPr="00293240" w:rsidRDefault="00061B6D" w:rsidP="00D2348E">
            <w:pPr>
              <w:spacing w:before="20"/>
              <w:jc w:val="right"/>
              <w:rPr>
                <w:rFonts w:cs="Calibri"/>
                <w:sz w:val="20"/>
                <w:lang w:eastAsia="en-GB"/>
              </w:rPr>
            </w:pPr>
            <w:r w:rsidRPr="003A300A">
              <w:rPr>
                <w:rFonts w:cs="Calibri"/>
                <w:sz w:val="20"/>
                <w:lang w:val="en-US"/>
              </w:rPr>
              <w:t>2</w:t>
            </w:r>
            <w:r w:rsidR="003A034F">
              <w:rPr>
                <w:rFonts w:cs="Calibri"/>
                <w:sz w:val="20"/>
                <w:lang w:val="en-US"/>
              </w:rPr>
              <w:t xml:space="preserve"> </w:t>
            </w:r>
            <w:r w:rsidRPr="003A300A">
              <w:rPr>
                <w:rFonts w:cs="Calibri"/>
                <w:sz w:val="20"/>
                <w:lang w:val="en-US"/>
              </w:rPr>
              <w:t>082</w:t>
            </w:r>
            <w:r w:rsidR="003A034F">
              <w:rPr>
                <w:rFonts w:cs="Calibri"/>
                <w:sz w:val="20"/>
                <w:lang w:val="en-US"/>
              </w:rPr>
              <w:t xml:space="preserve"> </w:t>
            </w:r>
            <w:r w:rsidRPr="003A300A">
              <w:rPr>
                <w:rFonts w:cs="Calibri"/>
                <w:sz w:val="20"/>
                <w:lang w:val="en-US"/>
              </w:rPr>
              <w:t>345</w:t>
            </w:r>
            <w:r w:rsidR="003A034F">
              <w:rPr>
                <w:rFonts w:cs="Calibri"/>
                <w:sz w:val="20"/>
                <w:lang w:val="en-US"/>
              </w:rPr>
              <w:t>,</w:t>
            </w:r>
            <w:r w:rsidRPr="003A300A">
              <w:rPr>
                <w:rFonts w:cs="Calibri"/>
                <w:sz w:val="20"/>
                <w:lang w:val="en-US"/>
              </w:rPr>
              <w:t>27</w:t>
            </w:r>
          </w:p>
        </w:tc>
      </w:tr>
      <w:tr w:rsidR="00D468D0" w:rsidRPr="00293240" w14:paraId="096BB8CE"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4D6945B6" w14:textId="77777777" w:rsidR="00D468D0" w:rsidRPr="00293240" w:rsidRDefault="00D468D0" w:rsidP="00C4599C">
            <w:pPr>
              <w:spacing w:before="0"/>
              <w:rPr>
                <w:rFonts w:cs="Calibri"/>
                <w:sz w:val="20"/>
                <w:lang w:eastAsia="en-GB"/>
              </w:rPr>
            </w:pPr>
          </w:p>
        </w:tc>
        <w:tc>
          <w:tcPr>
            <w:tcW w:w="1700" w:type="dxa"/>
            <w:tcBorders>
              <w:left w:val="single" w:sz="4" w:space="0" w:color="auto"/>
              <w:right w:val="single" w:sz="4" w:space="0" w:color="auto"/>
            </w:tcBorders>
            <w:shd w:val="clear" w:color="auto" w:fill="auto"/>
            <w:noWrap/>
            <w:vAlign w:val="bottom"/>
            <w:hideMark/>
          </w:tcPr>
          <w:p w14:paraId="5AA4457C" w14:textId="77777777" w:rsidR="00D468D0" w:rsidRPr="00293240" w:rsidRDefault="00D468D0" w:rsidP="005549D4">
            <w:pPr>
              <w:spacing w:before="0"/>
              <w:rPr>
                <w:rFonts w:ascii="Times New Roman" w:hAnsi="Times New Roman"/>
                <w:sz w:val="20"/>
                <w:lang w:eastAsia="en-GB"/>
              </w:rPr>
            </w:pPr>
          </w:p>
        </w:tc>
        <w:tc>
          <w:tcPr>
            <w:tcW w:w="2098" w:type="dxa"/>
            <w:tcBorders>
              <w:left w:val="single" w:sz="4" w:space="0" w:color="auto"/>
              <w:right w:val="single" w:sz="4" w:space="0" w:color="auto"/>
            </w:tcBorders>
            <w:shd w:val="clear" w:color="auto" w:fill="auto"/>
            <w:noWrap/>
            <w:vAlign w:val="bottom"/>
            <w:hideMark/>
          </w:tcPr>
          <w:p w14:paraId="6B0A953D" w14:textId="77777777" w:rsidR="00D468D0" w:rsidRPr="00293240" w:rsidRDefault="00D468D0" w:rsidP="006E3AF7">
            <w:pPr>
              <w:spacing w:before="0"/>
              <w:rPr>
                <w:rFonts w:ascii="Times New Roman" w:hAnsi="Times New Roman"/>
                <w:sz w:val="20"/>
                <w:lang w:eastAsia="en-GB"/>
              </w:rPr>
            </w:pPr>
          </w:p>
        </w:tc>
        <w:tc>
          <w:tcPr>
            <w:tcW w:w="1621" w:type="dxa"/>
            <w:tcBorders>
              <w:left w:val="single" w:sz="4" w:space="0" w:color="auto"/>
              <w:right w:val="single" w:sz="4" w:space="0" w:color="auto"/>
            </w:tcBorders>
            <w:shd w:val="clear" w:color="auto" w:fill="auto"/>
            <w:noWrap/>
            <w:vAlign w:val="bottom"/>
            <w:hideMark/>
          </w:tcPr>
          <w:p w14:paraId="100C3448" w14:textId="77777777" w:rsidR="00D468D0" w:rsidRPr="00293240" w:rsidRDefault="00D468D0" w:rsidP="006E3AF7">
            <w:pPr>
              <w:spacing w:before="0"/>
              <w:rPr>
                <w:rFonts w:ascii="Times New Roman" w:hAnsi="Times New Roman"/>
                <w:sz w:val="20"/>
                <w:lang w:eastAsia="en-GB"/>
              </w:rPr>
            </w:pPr>
          </w:p>
        </w:tc>
        <w:tc>
          <w:tcPr>
            <w:tcW w:w="1525" w:type="dxa"/>
            <w:tcBorders>
              <w:left w:val="single" w:sz="4" w:space="0" w:color="auto"/>
              <w:right w:val="single" w:sz="4" w:space="0" w:color="auto"/>
            </w:tcBorders>
            <w:shd w:val="clear" w:color="auto" w:fill="auto"/>
            <w:noWrap/>
            <w:vAlign w:val="bottom"/>
            <w:hideMark/>
          </w:tcPr>
          <w:p w14:paraId="3F3E7005" w14:textId="77777777" w:rsidR="00D468D0" w:rsidRPr="00293240" w:rsidRDefault="00D468D0" w:rsidP="006E3AF7">
            <w:pPr>
              <w:spacing w:before="0"/>
              <w:rPr>
                <w:rFonts w:ascii="Times New Roman" w:hAnsi="Times New Roman"/>
                <w:sz w:val="20"/>
                <w:lang w:eastAsia="en-GB"/>
              </w:rPr>
            </w:pPr>
          </w:p>
        </w:tc>
        <w:tc>
          <w:tcPr>
            <w:tcW w:w="1277" w:type="dxa"/>
            <w:tcBorders>
              <w:left w:val="single" w:sz="4" w:space="0" w:color="auto"/>
              <w:right w:val="single" w:sz="4" w:space="0" w:color="auto"/>
            </w:tcBorders>
            <w:shd w:val="clear" w:color="auto" w:fill="auto"/>
            <w:noWrap/>
            <w:vAlign w:val="bottom"/>
            <w:hideMark/>
          </w:tcPr>
          <w:p w14:paraId="595C3CB1" w14:textId="77777777" w:rsidR="00D468D0" w:rsidRPr="00293240" w:rsidRDefault="00D468D0" w:rsidP="006E3AF7">
            <w:pPr>
              <w:spacing w:before="0"/>
              <w:rPr>
                <w:rFonts w:ascii="Times New Roman" w:hAnsi="Times New Roman"/>
                <w:sz w:val="20"/>
                <w:lang w:eastAsia="en-GB"/>
              </w:rPr>
            </w:pPr>
          </w:p>
        </w:tc>
        <w:tc>
          <w:tcPr>
            <w:tcW w:w="1148" w:type="dxa"/>
            <w:tcBorders>
              <w:left w:val="single" w:sz="4" w:space="0" w:color="auto"/>
              <w:right w:val="single" w:sz="4" w:space="0" w:color="auto"/>
            </w:tcBorders>
            <w:shd w:val="clear" w:color="auto" w:fill="auto"/>
            <w:noWrap/>
            <w:vAlign w:val="bottom"/>
            <w:hideMark/>
          </w:tcPr>
          <w:p w14:paraId="42913A14" w14:textId="77777777" w:rsidR="00D468D0" w:rsidRPr="00293240" w:rsidRDefault="00D468D0" w:rsidP="006E3AF7">
            <w:pPr>
              <w:spacing w:before="0"/>
              <w:rPr>
                <w:rFonts w:ascii="Times New Roman" w:hAnsi="Times New Roman"/>
                <w:sz w:val="20"/>
                <w:lang w:eastAsia="en-GB"/>
              </w:rPr>
            </w:pPr>
          </w:p>
        </w:tc>
        <w:tc>
          <w:tcPr>
            <w:tcW w:w="1489" w:type="dxa"/>
            <w:tcBorders>
              <w:left w:val="single" w:sz="4" w:space="0" w:color="auto"/>
              <w:right w:val="single" w:sz="4" w:space="0" w:color="auto"/>
            </w:tcBorders>
            <w:shd w:val="clear" w:color="auto" w:fill="auto"/>
            <w:noWrap/>
            <w:vAlign w:val="bottom"/>
            <w:hideMark/>
          </w:tcPr>
          <w:p w14:paraId="586DDAB2" w14:textId="77777777" w:rsidR="00D468D0" w:rsidRPr="00293240" w:rsidRDefault="00D468D0" w:rsidP="006E3AF7">
            <w:pPr>
              <w:spacing w:before="0"/>
              <w:rPr>
                <w:rFonts w:ascii="Times New Roman" w:hAnsi="Times New Roman"/>
                <w:sz w:val="20"/>
                <w:lang w:eastAsia="en-GB"/>
              </w:rPr>
            </w:pPr>
          </w:p>
        </w:tc>
      </w:tr>
      <w:tr w:rsidR="00D468D0" w:rsidRPr="00293240" w14:paraId="42449F75"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049D7E06" w14:textId="77777777" w:rsidR="00D468D0" w:rsidRPr="00293240" w:rsidRDefault="00D468D0" w:rsidP="00D2348E">
            <w:pPr>
              <w:spacing w:before="0" w:after="60"/>
              <w:rPr>
                <w:rFonts w:cs="Calibri"/>
                <w:b/>
                <w:bCs/>
                <w:sz w:val="20"/>
                <w:lang w:eastAsia="en-GB"/>
              </w:rPr>
            </w:pPr>
            <w:r w:rsidRPr="00293240">
              <w:rPr>
                <w:b/>
                <w:bCs/>
                <w:sz w:val="20"/>
              </w:rPr>
              <w:t>Miembros de Sector/Empresas</w:t>
            </w:r>
          </w:p>
        </w:tc>
        <w:tc>
          <w:tcPr>
            <w:tcW w:w="1700" w:type="dxa"/>
            <w:tcBorders>
              <w:left w:val="single" w:sz="4" w:space="0" w:color="auto"/>
              <w:right w:val="single" w:sz="4" w:space="0" w:color="auto"/>
            </w:tcBorders>
            <w:shd w:val="clear" w:color="auto" w:fill="auto"/>
            <w:noWrap/>
            <w:vAlign w:val="bottom"/>
            <w:hideMark/>
          </w:tcPr>
          <w:p w14:paraId="28F84EB9" w14:textId="77777777" w:rsidR="00D468D0" w:rsidRPr="00293240" w:rsidRDefault="00D468D0" w:rsidP="00D2348E">
            <w:pPr>
              <w:spacing w:before="0" w:after="60"/>
              <w:jc w:val="center"/>
              <w:rPr>
                <w:rFonts w:cs="Calibri"/>
                <w:b/>
                <w:bCs/>
                <w:sz w:val="20"/>
                <w:lang w:eastAsia="en-GB"/>
              </w:rPr>
            </w:pPr>
          </w:p>
        </w:tc>
        <w:tc>
          <w:tcPr>
            <w:tcW w:w="2098" w:type="dxa"/>
            <w:tcBorders>
              <w:left w:val="single" w:sz="4" w:space="0" w:color="auto"/>
              <w:right w:val="single" w:sz="4" w:space="0" w:color="auto"/>
            </w:tcBorders>
            <w:shd w:val="clear" w:color="auto" w:fill="auto"/>
            <w:noWrap/>
            <w:vAlign w:val="bottom"/>
            <w:hideMark/>
          </w:tcPr>
          <w:p w14:paraId="58F0DEEE" w14:textId="77777777" w:rsidR="00D468D0" w:rsidRPr="00293240" w:rsidRDefault="00D468D0" w:rsidP="00D2348E">
            <w:pPr>
              <w:spacing w:before="0" w:after="60"/>
              <w:rPr>
                <w:rFonts w:ascii="Times New Roman" w:hAnsi="Times New Roman"/>
                <w:sz w:val="20"/>
                <w:lang w:eastAsia="en-GB"/>
              </w:rPr>
            </w:pPr>
          </w:p>
        </w:tc>
        <w:tc>
          <w:tcPr>
            <w:tcW w:w="1621" w:type="dxa"/>
            <w:tcBorders>
              <w:left w:val="single" w:sz="4" w:space="0" w:color="auto"/>
              <w:right w:val="single" w:sz="4" w:space="0" w:color="auto"/>
            </w:tcBorders>
            <w:shd w:val="clear" w:color="auto" w:fill="auto"/>
            <w:noWrap/>
            <w:vAlign w:val="bottom"/>
            <w:hideMark/>
          </w:tcPr>
          <w:p w14:paraId="2BA5347E" w14:textId="77777777" w:rsidR="00D468D0" w:rsidRPr="00293240" w:rsidRDefault="00D468D0" w:rsidP="00D2348E">
            <w:pPr>
              <w:spacing w:before="0" w:after="60"/>
              <w:rPr>
                <w:rFonts w:ascii="Times New Roman" w:hAnsi="Times New Roman"/>
                <w:sz w:val="20"/>
                <w:lang w:eastAsia="en-GB"/>
              </w:rPr>
            </w:pPr>
          </w:p>
        </w:tc>
        <w:tc>
          <w:tcPr>
            <w:tcW w:w="1525" w:type="dxa"/>
            <w:tcBorders>
              <w:left w:val="single" w:sz="4" w:space="0" w:color="auto"/>
              <w:right w:val="single" w:sz="4" w:space="0" w:color="auto"/>
            </w:tcBorders>
            <w:shd w:val="clear" w:color="auto" w:fill="auto"/>
            <w:noWrap/>
            <w:vAlign w:val="bottom"/>
            <w:hideMark/>
          </w:tcPr>
          <w:p w14:paraId="7BDB8C0E" w14:textId="77777777" w:rsidR="00D468D0" w:rsidRPr="00293240" w:rsidRDefault="00D468D0" w:rsidP="00D2348E">
            <w:pPr>
              <w:spacing w:before="0" w:after="60"/>
              <w:rPr>
                <w:rFonts w:ascii="Times New Roman" w:hAnsi="Times New Roman"/>
                <w:sz w:val="20"/>
                <w:lang w:eastAsia="en-GB"/>
              </w:rPr>
            </w:pPr>
          </w:p>
        </w:tc>
        <w:tc>
          <w:tcPr>
            <w:tcW w:w="1277" w:type="dxa"/>
            <w:tcBorders>
              <w:left w:val="single" w:sz="4" w:space="0" w:color="auto"/>
              <w:right w:val="single" w:sz="4" w:space="0" w:color="auto"/>
            </w:tcBorders>
            <w:shd w:val="clear" w:color="auto" w:fill="auto"/>
            <w:noWrap/>
            <w:vAlign w:val="bottom"/>
            <w:hideMark/>
          </w:tcPr>
          <w:p w14:paraId="3098DD76" w14:textId="77777777" w:rsidR="00D468D0" w:rsidRPr="00293240" w:rsidRDefault="00D468D0" w:rsidP="00D2348E">
            <w:pPr>
              <w:spacing w:before="0" w:after="60"/>
              <w:rPr>
                <w:rFonts w:ascii="Times New Roman" w:hAnsi="Times New Roman"/>
                <w:sz w:val="20"/>
                <w:lang w:eastAsia="en-GB"/>
              </w:rPr>
            </w:pPr>
          </w:p>
        </w:tc>
        <w:tc>
          <w:tcPr>
            <w:tcW w:w="1148" w:type="dxa"/>
            <w:tcBorders>
              <w:left w:val="single" w:sz="4" w:space="0" w:color="auto"/>
              <w:right w:val="single" w:sz="4" w:space="0" w:color="auto"/>
            </w:tcBorders>
            <w:shd w:val="clear" w:color="auto" w:fill="auto"/>
            <w:noWrap/>
            <w:vAlign w:val="bottom"/>
            <w:hideMark/>
          </w:tcPr>
          <w:p w14:paraId="7374D2C1" w14:textId="77777777" w:rsidR="00D468D0" w:rsidRPr="00293240" w:rsidRDefault="00D468D0" w:rsidP="00D2348E">
            <w:pPr>
              <w:spacing w:before="0" w:after="60"/>
              <w:rPr>
                <w:rFonts w:ascii="Times New Roman" w:hAnsi="Times New Roman"/>
                <w:sz w:val="20"/>
                <w:lang w:eastAsia="en-GB"/>
              </w:rPr>
            </w:pPr>
          </w:p>
        </w:tc>
        <w:tc>
          <w:tcPr>
            <w:tcW w:w="1489" w:type="dxa"/>
            <w:tcBorders>
              <w:left w:val="single" w:sz="4" w:space="0" w:color="auto"/>
              <w:right w:val="single" w:sz="4" w:space="0" w:color="auto"/>
            </w:tcBorders>
            <w:shd w:val="clear" w:color="auto" w:fill="auto"/>
            <w:noWrap/>
            <w:vAlign w:val="bottom"/>
            <w:hideMark/>
          </w:tcPr>
          <w:p w14:paraId="63C61C9D" w14:textId="77777777" w:rsidR="00D468D0" w:rsidRPr="00293240" w:rsidRDefault="00D468D0" w:rsidP="00D2348E">
            <w:pPr>
              <w:spacing w:before="0" w:after="60"/>
              <w:rPr>
                <w:rFonts w:ascii="Times New Roman" w:hAnsi="Times New Roman"/>
                <w:sz w:val="20"/>
                <w:lang w:eastAsia="en-GB"/>
              </w:rPr>
            </w:pPr>
          </w:p>
        </w:tc>
      </w:tr>
      <w:tr w:rsidR="00061B6D" w:rsidRPr="00293240" w14:paraId="35EA2349"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239E2F25" w14:textId="582F863C" w:rsidR="00061B6D" w:rsidRPr="00293240" w:rsidRDefault="00061B6D" w:rsidP="00D2348E">
            <w:pPr>
              <w:spacing w:before="20"/>
              <w:rPr>
                <w:rFonts w:cs="Calibri"/>
                <w:sz w:val="20"/>
                <w:lang w:eastAsia="en-GB"/>
              </w:rPr>
            </w:pPr>
            <w:r w:rsidRPr="00293240">
              <w:rPr>
                <w:rFonts w:cs="Calibri"/>
                <w:sz w:val="20"/>
                <w:lang w:eastAsia="en-GB"/>
              </w:rPr>
              <w:t>TIT</w:t>
            </w:r>
            <w:r w:rsidR="00E37026">
              <w:rPr>
                <w:rFonts w:cs="Calibri"/>
                <w:sz w:val="20"/>
                <w:lang w:eastAsia="en-GB"/>
              </w:rPr>
              <w:t>,</w:t>
            </w:r>
            <w:r w:rsidRPr="00293240">
              <w:rPr>
                <w:rFonts w:cs="Calibri"/>
                <w:sz w:val="20"/>
                <w:lang w:eastAsia="en-GB"/>
              </w:rPr>
              <w:t xml:space="preserve"> Líbano</w:t>
            </w:r>
          </w:p>
        </w:tc>
        <w:tc>
          <w:tcPr>
            <w:tcW w:w="1700" w:type="dxa"/>
            <w:tcBorders>
              <w:left w:val="single" w:sz="4" w:space="0" w:color="auto"/>
              <w:right w:val="single" w:sz="4" w:space="0" w:color="auto"/>
            </w:tcBorders>
            <w:shd w:val="clear" w:color="auto" w:fill="auto"/>
            <w:noWrap/>
            <w:vAlign w:val="bottom"/>
            <w:hideMark/>
          </w:tcPr>
          <w:p w14:paraId="06835691" w14:textId="358160AD"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2008</w:t>
            </w:r>
          </w:p>
        </w:tc>
        <w:tc>
          <w:tcPr>
            <w:tcW w:w="2098" w:type="dxa"/>
            <w:tcBorders>
              <w:left w:val="single" w:sz="4" w:space="0" w:color="auto"/>
              <w:right w:val="single" w:sz="4" w:space="0" w:color="auto"/>
            </w:tcBorders>
            <w:shd w:val="clear" w:color="auto" w:fill="auto"/>
            <w:noWrap/>
            <w:vAlign w:val="bottom"/>
            <w:hideMark/>
          </w:tcPr>
          <w:p w14:paraId="779CAE06" w14:textId="55942AF9" w:rsidR="00061B6D" w:rsidRPr="00293240" w:rsidRDefault="00061B6D" w:rsidP="00D2348E">
            <w:pPr>
              <w:spacing w:before="20"/>
              <w:jc w:val="right"/>
              <w:rPr>
                <w:rFonts w:cs="Calibri"/>
                <w:sz w:val="20"/>
                <w:lang w:eastAsia="en-GB"/>
              </w:rPr>
            </w:pPr>
            <w:r w:rsidRPr="003A300A">
              <w:rPr>
                <w:rFonts w:cs="Calibri"/>
                <w:sz w:val="20"/>
                <w:lang w:val="en-US"/>
              </w:rPr>
              <w:t>25</w:t>
            </w:r>
            <w:r w:rsidR="003A034F">
              <w:rPr>
                <w:rFonts w:cs="Calibri"/>
                <w:sz w:val="20"/>
                <w:lang w:val="en-US"/>
              </w:rPr>
              <w:t xml:space="preserve"> </w:t>
            </w:r>
            <w:r w:rsidRPr="003A300A">
              <w:rPr>
                <w:rFonts w:cs="Calibri"/>
                <w:sz w:val="20"/>
                <w:lang w:val="en-US"/>
              </w:rPr>
              <w:t>000</w:t>
            </w:r>
            <w:r w:rsidR="003A034F">
              <w:rPr>
                <w:rFonts w:cs="Calibri"/>
                <w:sz w:val="20"/>
                <w:lang w:val="en-US"/>
              </w:rPr>
              <w:t>,</w:t>
            </w:r>
            <w:r w:rsidRPr="003A300A">
              <w:rPr>
                <w:rFonts w:cs="Calibri"/>
                <w:sz w:val="20"/>
                <w:lang w:val="en-US"/>
              </w:rPr>
              <w:t>00</w:t>
            </w:r>
          </w:p>
        </w:tc>
        <w:tc>
          <w:tcPr>
            <w:tcW w:w="1621" w:type="dxa"/>
            <w:tcBorders>
              <w:left w:val="single" w:sz="4" w:space="0" w:color="auto"/>
              <w:right w:val="single" w:sz="4" w:space="0" w:color="auto"/>
            </w:tcBorders>
            <w:shd w:val="clear" w:color="auto" w:fill="auto"/>
            <w:noWrap/>
            <w:vAlign w:val="bottom"/>
          </w:tcPr>
          <w:p w14:paraId="50CD029B" w14:textId="5A574099" w:rsidR="00061B6D" w:rsidRPr="00293240" w:rsidRDefault="00061B6D" w:rsidP="00D2348E">
            <w:pPr>
              <w:spacing w:before="20"/>
              <w:jc w:val="right"/>
              <w:rPr>
                <w:rFonts w:cs="Calibri"/>
                <w:sz w:val="20"/>
                <w:lang w:eastAsia="en-GB"/>
              </w:rPr>
            </w:pPr>
            <w:r w:rsidRPr="003A300A">
              <w:rPr>
                <w:rFonts w:cs="Calibri"/>
                <w:sz w:val="20"/>
                <w:lang w:val="en-US"/>
              </w:rPr>
              <w:t>50</w:t>
            </w:r>
            <w:r w:rsidR="003A034F">
              <w:rPr>
                <w:rFonts w:cs="Calibri"/>
                <w:sz w:val="20"/>
                <w:lang w:val="en-US"/>
              </w:rPr>
              <w:t xml:space="preserve"> </w:t>
            </w:r>
            <w:r w:rsidRPr="003A300A">
              <w:rPr>
                <w:rFonts w:cs="Calibri"/>
                <w:sz w:val="20"/>
                <w:lang w:val="en-US"/>
              </w:rPr>
              <w:t>304</w:t>
            </w:r>
            <w:r w:rsidR="003A034F">
              <w:rPr>
                <w:rFonts w:cs="Calibri"/>
                <w:sz w:val="20"/>
                <w:lang w:val="en-US"/>
              </w:rPr>
              <w:t>,</w:t>
            </w:r>
            <w:r w:rsidRPr="003A300A">
              <w:rPr>
                <w:rFonts w:cs="Calibri"/>
                <w:sz w:val="20"/>
                <w:lang w:val="en-US"/>
              </w:rPr>
              <w:t>80</w:t>
            </w:r>
          </w:p>
        </w:tc>
        <w:tc>
          <w:tcPr>
            <w:tcW w:w="1525" w:type="dxa"/>
            <w:tcBorders>
              <w:left w:val="single" w:sz="4" w:space="0" w:color="auto"/>
              <w:right w:val="single" w:sz="4" w:space="0" w:color="auto"/>
            </w:tcBorders>
            <w:shd w:val="clear" w:color="auto" w:fill="auto"/>
            <w:noWrap/>
            <w:vAlign w:val="bottom"/>
          </w:tcPr>
          <w:p w14:paraId="63E9D9D6" w14:textId="6E533A60" w:rsidR="00061B6D" w:rsidRPr="00293240" w:rsidRDefault="00D2348E" w:rsidP="00D2348E">
            <w:pPr>
              <w:spacing w:before="20"/>
              <w:jc w:val="right"/>
              <w:rPr>
                <w:rFonts w:cs="Calibri"/>
                <w:sz w:val="20"/>
                <w:lang w:eastAsia="en-GB"/>
              </w:rPr>
            </w:pPr>
            <w:r>
              <w:rPr>
                <w:rFonts w:cs="Calibri"/>
                <w:sz w:val="20"/>
                <w:lang w:val="en-US"/>
              </w:rPr>
              <w:t>–</w:t>
            </w:r>
            <w:r w:rsidR="00061B6D" w:rsidRPr="003A300A">
              <w:rPr>
                <w:rFonts w:cs="Calibri"/>
                <w:sz w:val="20"/>
                <w:lang w:val="en-US"/>
              </w:rPr>
              <w:t>50</w:t>
            </w:r>
            <w:r w:rsidR="003A034F">
              <w:rPr>
                <w:rFonts w:cs="Calibri"/>
                <w:sz w:val="20"/>
                <w:lang w:val="en-US"/>
              </w:rPr>
              <w:t xml:space="preserve"> </w:t>
            </w:r>
            <w:r w:rsidR="00061B6D" w:rsidRPr="003A300A">
              <w:rPr>
                <w:rFonts w:cs="Calibri"/>
                <w:sz w:val="20"/>
                <w:lang w:val="en-US"/>
              </w:rPr>
              <w:t>304</w:t>
            </w:r>
            <w:r w:rsidR="003A034F">
              <w:rPr>
                <w:rFonts w:cs="Calibri"/>
                <w:sz w:val="20"/>
                <w:lang w:val="en-US"/>
              </w:rPr>
              <w:t>,</w:t>
            </w:r>
            <w:r w:rsidR="00061B6D" w:rsidRPr="003A300A">
              <w:rPr>
                <w:rFonts w:cs="Calibri"/>
                <w:sz w:val="20"/>
                <w:lang w:val="en-US"/>
              </w:rPr>
              <w:t>80</w:t>
            </w:r>
          </w:p>
        </w:tc>
        <w:tc>
          <w:tcPr>
            <w:tcW w:w="1277" w:type="dxa"/>
            <w:tcBorders>
              <w:left w:val="single" w:sz="4" w:space="0" w:color="auto"/>
              <w:right w:val="single" w:sz="4" w:space="0" w:color="auto"/>
            </w:tcBorders>
            <w:shd w:val="clear" w:color="auto" w:fill="auto"/>
            <w:noWrap/>
            <w:vAlign w:val="bottom"/>
          </w:tcPr>
          <w:p w14:paraId="1D56C54E" w14:textId="78A4BE4B" w:rsidR="00061B6D" w:rsidRPr="00293240" w:rsidRDefault="00061B6D" w:rsidP="00D2348E">
            <w:pPr>
              <w:spacing w:before="20"/>
              <w:jc w:val="right"/>
              <w:rPr>
                <w:rFonts w:cs="Calibri"/>
                <w:sz w:val="20"/>
                <w:lang w:eastAsia="en-GB"/>
              </w:rPr>
            </w:pPr>
            <w:r w:rsidRPr="003A300A">
              <w:rPr>
                <w:rFonts w:cs="Calibri"/>
                <w:sz w:val="20"/>
                <w:lang w:val="en-US"/>
              </w:rPr>
              <w:t>0</w:t>
            </w:r>
            <w:r w:rsidR="003A034F">
              <w:rPr>
                <w:rFonts w:cs="Calibri"/>
                <w:sz w:val="20"/>
                <w:lang w:val="en-US"/>
              </w:rPr>
              <w:t>,</w:t>
            </w:r>
            <w:r w:rsidRPr="003A300A">
              <w:rPr>
                <w:rFonts w:cs="Calibri"/>
                <w:sz w:val="20"/>
                <w:lang w:val="en-US"/>
              </w:rPr>
              <w:t>00</w:t>
            </w:r>
          </w:p>
        </w:tc>
        <w:tc>
          <w:tcPr>
            <w:tcW w:w="1148" w:type="dxa"/>
            <w:tcBorders>
              <w:left w:val="single" w:sz="4" w:space="0" w:color="auto"/>
              <w:right w:val="single" w:sz="4" w:space="0" w:color="auto"/>
            </w:tcBorders>
            <w:shd w:val="clear" w:color="auto" w:fill="auto"/>
            <w:noWrap/>
            <w:vAlign w:val="bottom"/>
          </w:tcPr>
          <w:p w14:paraId="24DBFDA8" w14:textId="36BE75F6"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269ED1FA" w14:textId="24A286AB" w:rsidR="00061B6D" w:rsidRPr="00293240" w:rsidRDefault="00061B6D" w:rsidP="00D2348E">
            <w:pPr>
              <w:spacing w:before="20"/>
              <w:jc w:val="right"/>
              <w:rPr>
                <w:rFonts w:cs="Calibri"/>
                <w:sz w:val="20"/>
                <w:lang w:eastAsia="en-GB"/>
              </w:rPr>
            </w:pPr>
            <w:r w:rsidRPr="003A300A">
              <w:rPr>
                <w:rFonts w:cs="Calibri"/>
                <w:sz w:val="20"/>
                <w:lang w:val="en-US"/>
              </w:rPr>
              <w:t>0</w:t>
            </w:r>
            <w:r w:rsidR="003A034F">
              <w:rPr>
                <w:rFonts w:cs="Calibri"/>
                <w:sz w:val="20"/>
                <w:lang w:val="en-US"/>
              </w:rPr>
              <w:t>,</w:t>
            </w:r>
            <w:r w:rsidRPr="003A300A">
              <w:rPr>
                <w:rFonts w:cs="Calibri"/>
                <w:sz w:val="20"/>
                <w:lang w:val="en-US"/>
              </w:rPr>
              <w:t>00</w:t>
            </w:r>
          </w:p>
        </w:tc>
      </w:tr>
      <w:tr w:rsidR="00061B6D" w:rsidRPr="00293240" w14:paraId="4B048978"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72587B96" w14:textId="7CE38FD3" w:rsidR="00061B6D" w:rsidRPr="00293240" w:rsidRDefault="00061B6D" w:rsidP="00D2348E">
            <w:pPr>
              <w:spacing w:before="20"/>
              <w:rPr>
                <w:rFonts w:cs="Calibri"/>
                <w:sz w:val="20"/>
                <w:lang w:eastAsia="en-GB"/>
              </w:rPr>
            </w:pPr>
            <w:proofErr w:type="spellStart"/>
            <w:r w:rsidRPr="00293240">
              <w:rPr>
                <w:rFonts w:cs="Calibri"/>
                <w:sz w:val="20"/>
                <w:lang w:eastAsia="en-GB"/>
              </w:rPr>
              <w:t>Cameroon</w:t>
            </w:r>
            <w:proofErr w:type="spellEnd"/>
            <w:r w:rsidRPr="00293240">
              <w:rPr>
                <w:rFonts w:cs="Calibri"/>
                <w:sz w:val="20"/>
                <w:lang w:eastAsia="en-GB"/>
              </w:rPr>
              <w:t xml:space="preserve"> Telecomm.</w:t>
            </w:r>
            <w:r w:rsidR="00E37026">
              <w:rPr>
                <w:rFonts w:cs="Calibri"/>
                <w:sz w:val="20"/>
                <w:lang w:eastAsia="en-GB"/>
              </w:rPr>
              <w:t>,</w:t>
            </w:r>
            <w:r w:rsidRPr="00293240">
              <w:rPr>
                <w:rFonts w:cs="Calibri"/>
                <w:sz w:val="20"/>
                <w:lang w:eastAsia="en-GB"/>
              </w:rPr>
              <w:t xml:space="preserve"> Camerún</w:t>
            </w:r>
          </w:p>
        </w:tc>
        <w:tc>
          <w:tcPr>
            <w:tcW w:w="1700" w:type="dxa"/>
            <w:tcBorders>
              <w:left w:val="single" w:sz="4" w:space="0" w:color="auto"/>
              <w:right w:val="single" w:sz="4" w:space="0" w:color="auto"/>
            </w:tcBorders>
            <w:shd w:val="clear" w:color="auto" w:fill="auto"/>
            <w:noWrap/>
            <w:vAlign w:val="bottom"/>
            <w:hideMark/>
          </w:tcPr>
          <w:p w14:paraId="478A220D" w14:textId="5E9A10AE"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2014</w:t>
            </w:r>
          </w:p>
        </w:tc>
        <w:tc>
          <w:tcPr>
            <w:tcW w:w="2098" w:type="dxa"/>
            <w:tcBorders>
              <w:left w:val="single" w:sz="4" w:space="0" w:color="auto"/>
              <w:right w:val="single" w:sz="4" w:space="0" w:color="auto"/>
            </w:tcBorders>
            <w:shd w:val="clear" w:color="auto" w:fill="auto"/>
            <w:noWrap/>
            <w:vAlign w:val="bottom"/>
            <w:hideMark/>
          </w:tcPr>
          <w:p w14:paraId="1949309B" w14:textId="65F61934" w:rsidR="00061B6D" w:rsidRPr="00293240" w:rsidRDefault="00061B6D" w:rsidP="00D2348E">
            <w:pPr>
              <w:spacing w:before="20"/>
              <w:jc w:val="right"/>
              <w:rPr>
                <w:rFonts w:cs="Calibri"/>
                <w:sz w:val="20"/>
                <w:lang w:eastAsia="en-GB"/>
              </w:rPr>
            </w:pPr>
            <w:r w:rsidRPr="003A300A">
              <w:rPr>
                <w:rFonts w:cs="Calibri"/>
                <w:sz w:val="20"/>
                <w:lang w:val="en-US"/>
              </w:rPr>
              <w:t>149</w:t>
            </w:r>
            <w:r w:rsidR="003A034F">
              <w:rPr>
                <w:rFonts w:cs="Calibri"/>
                <w:sz w:val="20"/>
                <w:lang w:val="en-US"/>
              </w:rPr>
              <w:t xml:space="preserve"> </w:t>
            </w:r>
            <w:r w:rsidRPr="003A300A">
              <w:rPr>
                <w:rFonts w:cs="Calibri"/>
                <w:sz w:val="20"/>
                <w:lang w:val="en-US"/>
              </w:rPr>
              <w:t>588</w:t>
            </w:r>
            <w:r w:rsidR="003A034F">
              <w:rPr>
                <w:rFonts w:cs="Calibri"/>
                <w:sz w:val="20"/>
                <w:lang w:val="en-US"/>
              </w:rPr>
              <w:t>,</w:t>
            </w:r>
            <w:r w:rsidRPr="003A300A">
              <w:rPr>
                <w:rFonts w:cs="Calibri"/>
                <w:sz w:val="20"/>
                <w:lang w:val="en-US"/>
              </w:rPr>
              <w:t>50</w:t>
            </w:r>
          </w:p>
        </w:tc>
        <w:tc>
          <w:tcPr>
            <w:tcW w:w="1621" w:type="dxa"/>
            <w:tcBorders>
              <w:left w:val="single" w:sz="4" w:space="0" w:color="auto"/>
              <w:right w:val="single" w:sz="4" w:space="0" w:color="auto"/>
            </w:tcBorders>
            <w:shd w:val="clear" w:color="auto" w:fill="auto"/>
            <w:noWrap/>
            <w:vAlign w:val="bottom"/>
          </w:tcPr>
          <w:p w14:paraId="27DA62A8" w14:textId="6CB9B289" w:rsidR="00061B6D" w:rsidRPr="00293240" w:rsidRDefault="00061B6D" w:rsidP="00D2348E">
            <w:pPr>
              <w:spacing w:before="20"/>
              <w:jc w:val="right"/>
              <w:rPr>
                <w:rFonts w:cs="Calibri"/>
                <w:sz w:val="20"/>
                <w:lang w:eastAsia="en-GB"/>
              </w:rPr>
            </w:pPr>
            <w:r w:rsidRPr="003A300A">
              <w:rPr>
                <w:rFonts w:cs="Calibri"/>
                <w:sz w:val="20"/>
                <w:lang w:val="en-US"/>
              </w:rPr>
              <w:t>190</w:t>
            </w:r>
            <w:r w:rsidR="003A034F">
              <w:rPr>
                <w:rFonts w:cs="Calibri"/>
                <w:sz w:val="20"/>
                <w:lang w:val="en-US"/>
              </w:rPr>
              <w:t xml:space="preserve"> </w:t>
            </w:r>
            <w:r w:rsidRPr="003A300A">
              <w:rPr>
                <w:rFonts w:cs="Calibri"/>
                <w:sz w:val="20"/>
                <w:lang w:val="en-US"/>
              </w:rPr>
              <w:t>283</w:t>
            </w:r>
            <w:r w:rsidR="003A034F">
              <w:rPr>
                <w:rFonts w:cs="Calibri"/>
                <w:sz w:val="20"/>
                <w:lang w:val="en-US"/>
              </w:rPr>
              <w:t>,</w:t>
            </w:r>
            <w:r w:rsidRPr="003A300A">
              <w:rPr>
                <w:rFonts w:cs="Calibri"/>
                <w:sz w:val="20"/>
                <w:lang w:val="en-US"/>
              </w:rPr>
              <w:t>70</w:t>
            </w:r>
          </w:p>
        </w:tc>
        <w:tc>
          <w:tcPr>
            <w:tcW w:w="1525" w:type="dxa"/>
            <w:tcBorders>
              <w:left w:val="single" w:sz="4" w:space="0" w:color="auto"/>
              <w:right w:val="single" w:sz="4" w:space="0" w:color="auto"/>
            </w:tcBorders>
            <w:shd w:val="clear" w:color="auto" w:fill="auto"/>
            <w:noWrap/>
            <w:vAlign w:val="bottom"/>
          </w:tcPr>
          <w:p w14:paraId="0007914A" w14:textId="4F0C777E" w:rsidR="00061B6D" w:rsidRPr="00293240" w:rsidRDefault="003A034F" w:rsidP="00D2348E">
            <w:pPr>
              <w:spacing w:before="20"/>
              <w:jc w:val="right"/>
              <w:rPr>
                <w:rFonts w:cs="Calibri"/>
                <w:sz w:val="20"/>
                <w:lang w:eastAsia="en-GB"/>
              </w:rPr>
            </w:pPr>
            <w:r>
              <w:rPr>
                <w:rFonts w:cs="Calibri"/>
                <w:sz w:val="20"/>
                <w:lang w:val="en-US"/>
              </w:rPr>
              <w:t>–</w:t>
            </w:r>
            <w:r w:rsidR="00061B6D" w:rsidRPr="003A300A">
              <w:rPr>
                <w:rFonts w:cs="Calibri"/>
                <w:sz w:val="20"/>
                <w:lang w:val="en-US"/>
              </w:rPr>
              <w:t>190</w:t>
            </w:r>
            <w:r>
              <w:rPr>
                <w:rFonts w:cs="Calibri"/>
                <w:sz w:val="20"/>
                <w:lang w:val="en-US"/>
              </w:rPr>
              <w:t xml:space="preserve"> </w:t>
            </w:r>
            <w:r w:rsidR="00061B6D" w:rsidRPr="003A300A">
              <w:rPr>
                <w:rFonts w:cs="Calibri"/>
                <w:sz w:val="20"/>
                <w:lang w:val="en-US"/>
              </w:rPr>
              <w:t>283</w:t>
            </w:r>
            <w:r>
              <w:rPr>
                <w:rFonts w:cs="Calibri"/>
                <w:sz w:val="20"/>
                <w:lang w:val="en-US"/>
              </w:rPr>
              <w:t>,</w:t>
            </w:r>
            <w:r w:rsidR="00061B6D" w:rsidRPr="003A300A">
              <w:rPr>
                <w:rFonts w:cs="Calibri"/>
                <w:sz w:val="20"/>
                <w:lang w:val="en-US"/>
              </w:rPr>
              <w:t>70</w:t>
            </w:r>
          </w:p>
        </w:tc>
        <w:tc>
          <w:tcPr>
            <w:tcW w:w="1277" w:type="dxa"/>
            <w:tcBorders>
              <w:left w:val="single" w:sz="4" w:space="0" w:color="auto"/>
              <w:right w:val="single" w:sz="4" w:space="0" w:color="auto"/>
            </w:tcBorders>
            <w:shd w:val="clear" w:color="auto" w:fill="auto"/>
            <w:noWrap/>
            <w:vAlign w:val="bottom"/>
          </w:tcPr>
          <w:p w14:paraId="3D5D7795" w14:textId="48CC67E6" w:rsidR="00061B6D" w:rsidRPr="00293240" w:rsidRDefault="00061B6D" w:rsidP="00D2348E">
            <w:pPr>
              <w:spacing w:before="20"/>
              <w:jc w:val="right"/>
              <w:rPr>
                <w:rFonts w:cs="Calibri"/>
                <w:sz w:val="20"/>
                <w:lang w:eastAsia="en-GB"/>
              </w:rPr>
            </w:pPr>
            <w:r w:rsidRPr="003A300A">
              <w:rPr>
                <w:rFonts w:cs="Calibri"/>
                <w:sz w:val="20"/>
                <w:lang w:val="en-US"/>
              </w:rPr>
              <w:t>0</w:t>
            </w:r>
            <w:r w:rsidR="003A034F">
              <w:rPr>
                <w:rFonts w:cs="Calibri"/>
                <w:sz w:val="20"/>
                <w:lang w:val="en-US"/>
              </w:rPr>
              <w:t>,</w:t>
            </w:r>
            <w:r w:rsidRPr="003A300A">
              <w:rPr>
                <w:rFonts w:cs="Calibri"/>
                <w:sz w:val="20"/>
                <w:lang w:val="en-US"/>
              </w:rPr>
              <w:t>00</w:t>
            </w:r>
          </w:p>
        </w:tc>
        <w:tc>
          <w:tcPr>
            <w:tcW w:w="1148" w:type="dxa"/>
            <w:tcBorders>
              <w:left w:val="single" w:sz="4" w:space="0" w:color="auto"/>
              <w:right w:val="single" w:sz="4" w:space="0" w:color="auto"/>
            </w:tcBorders>
            <w:shd w:val="clear" w:color="auto" w:fill="auto"/>
            <w:noWrap/>
            <w:vAlign w:val="bottom"/>
          </w:tcPr>
          <w:p w14:paraId="45C175B5" w14:textId="6558BA4A"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29CD7B6B" w14:textId="6B9517F4" w:rsidR="00061B6D" w:rsidRPr="00293240" w:rsidRDefault="00061B6D" w:rsidP="00D2348E">
            <w:pPr>
              <w:spacing w:before="20"/>
              <w:jc w:val="right"/>
              <w:rPr>
                <w:rFonts w:cs="Calibri"/>
                <w:sz w:val="20"/>
                <w:lang w:eastAsia="en-GB"/>
              </w:rPr>
            </w:pPr>
            <w:r w:rsidRPr="003A300A">
              <w:rPr>
                <w:rFonts w:cs="Calibri"/>
                <w:sz w:val="20"/>
                <w:lang w:val="en-US"/>
              </w:rPr>
              <w:t>0</w:t>
            </w:r>
            <w:r w:rsidR="003A034F">
              <w:rPr>
                <w:rFonts w:cs="Calibri"/>
                <w:sz w:val="20"/>
                <w:lang w:val="en-US"/>
              </w:rPr>
              <w:t>,</w:t>
            </w:r>
            <w:r w:rsidRPr="003A300A">
              <w:rPr>
                <w:rFonts w:cs="Calibri"/>
                <w:sz w:val="20"/>
                <w:lang w:val="en-US"/>
              </w:rPr>
              <w:t>00</w:t>
            </w:r>
          </w:p>
        </w:tc>
      </w:tr>
      <w:tr w:rsidR="00061B6D" w:rsidRPr="00293240" w14:paraId="46289435" w14:textId="77777777" w:rsidTr="00D2348E">
        <w:trPr>
          <w:trHeight w:val="20"/>
          <w:jc w:val="center"/>
        </w:trPr>
        <w:tc>
          <w:tcPr>
            <w:tcW w:w="3458" w:type="dxa"/>
            <w:tcBorders>
              <w:left w:val="single" w:sz="4" w:space="0" w:color="auto"/>
              <w:right w:val="single" w:sz="4" w:space="0" w:color="auto"/>
            </w:tcBorders>
            <w:shd w:val="clear" w:color="auto" w:fill="auto"/>
            <w:noWrap/>
            <w:vAlign w:val="bottom"/>
            <w:hideMark/>
          </w:tcPr>
          <w:p w14:paraId="081A9305" w14:textId="323D990B" w:rsidR="00061B6D" w:rsidRPr="00293240" w:rsidRDefault="00061B6D" w:rsidP="00D2348E">
            <w:pPr>
              <w:spacing w:before="20"/>
              <w:rPr>
                <w:rFonts w:cs="Calibri"/>
                <w:sz w:val="20"/>
                <w:lang w:eastAsia="en-GB"/>
              </w:rPr>
            </w:pPr>
            <w:proofErr w:type="spellStart"/>
            <w:r w:rsidRPr="00293240">
              <w:rPr>
                <w:rFonts w:cs="Calibri"/>
                <w:sz w:val="20"/>
                <w:lang w:eastAsia="en-GB"/>
              </w:rPr>
              <w:t>Apprentissages</w:t>
            </w:r>
            <w:proofErr w:type="spellEnd"/>
            <w:r w:rsidRPr="00293240">
              <w:rPr>
                <w:rFonts w:cs="Calibri"/>
                <w:sz w:val="20"/>
                <w:lang w:eastAsia="en-GB"/>
              </w:rPr>
              <w:t xml:space="preserve"> </w:t>
            </w:r>
            <w:proofErr w:type="spellStart"/>
            <w:r w:rsidRPr="00293240">
              <w:rPr>
                <w:rFonts w:cs="Calibri"/>
                <w:sz w:val="20"/>
                <w:lang w:eastAsia="en-GB"/>
              </w:rPr>
              <w:t>sans</w:t>
            </w:r>
            <w:proofErr w:type="spellEnd"/>
            <w:r w:rsidRPr="00293240">
              <w:rPr>
                <w:rFonts w:cs="Calibri"/>
                <w:sz w:val="20"/>
                <w:lang w:eastAsia="en-GB"/>
              </w:rPr>
              <w:t xml:space="preserve"> </w:t>
            </w:r>
            <w:proofErr w:type="spellStart"/>
            <w:r w:rsidRPr="00293240">
              <w:rPr>
                <w:rFonts w:cs="Calibri"/>
                <w:sz w:val="20"/>
                <w:lang w:eastAsia="en-GB"/>
              </w:rPr>
              <w:t>Frontières</w:t>
            </w:r>
            <w:proofErr w:type="spellEnd"/>
            <w:r w:rsidR="00E37026">
              <w:rPr>
                <w:rFonts w:cs="Calibri"/>
                <w:sz w:val="20"/>
                <w:lang w:eastAsia="en-GB"/>
              </w:rPr>
              <w:t>,</w:t>
            </w:r>
            <w:r w:rsidRPr="00293240">
              <w:rPr>
                <w:rFonts w:cs="Calibri"/>
                <w:sz w:val="20"/>
                <w:lang w:eastAsia="en-GB"/>
              </w:rPr>
              <w:t xml:space="preserve"> Suiza</w:t>
            </w:r>
          </w:p>
        </w:tc>
        <w:tc>
          <w:tcPr>
            <w:tcW w:w="1700" w:type="dxa"/>
            <w:tcBorders>
              <w:left w:val="single" w:sz="4" w:space="0" w:color="auto"/>
              <w:right w:val="single" w:sz="4" w:space="0" w:color="auto"/>
            </w:tcBorders>
            <w:shd w:val="clear" w:color="auto" w:fill="auto"/>
            <w:noWrap/>
            <w:vAlign w:val="bottom"/>
            <w:hideMark/>
          </w:tcPr>
          <w:p w14:paraId="7E86D2CC" w14:textId="351EA246"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41</w:t>
            </w:r>
            <w:r w:rsidR="00D2348E">
              <w:rPr>
                <w:rFonts w:cs="Calibri"/>
                <w:sz w:val="20"/>
                <w:lang w:val="en-US"/>
              </w:rPr>
              <w:t xml:space="preserve"> – </w:t>
            </w:r>
            <w:r w:rsidRPr="003A300A">
              <w:rPr>
                <w:rFonts w:cs="Calibri"/>
                <w:sz w:val="20"/>
                <w:lang w:val="en-US"/>
              </w:rPr>
              <w:t>2016</w:t>
            </w:r>
          </w:p>
        </w:tc>
        <w:tc>
          <w:tcPr>
            <w:tcW w:w="2098" w:type="dxa"/>
            <w:tcBorders>
              <w:left w:val="single" w:sz="4" w:space="0" w:color="auto"/>
              <w:right w:val="single" w:sz="4" w:space="0" w:color="auto"/>
            </w:tcBorders>
            <w:shd w:val="clear" w:color="auto" w:fill="auto"/>
            <w:noWrap/>
            <w:vAlign w:val="bottom"/>
            <w:hideMark/>
          </w:tcPr>
          <w:p w14:paraId="1551CDDA" w14:textId="0AA12EE8" w:rsidR="00061B6D" w:rsidRPr="00293240" w:rsidRDefault="00061B6D" w:rsidP="00D2348E">
            <w:pPr>
              <w:spacing w:before="20"/>
              <w:jc w:val="right"/>
              <w:rPr>
                <w:rFonts w:cs="Calibri"/>
                <w:sz w:val="20"/>
                <w:lang w:eastAsia="en-GB"/>
              </w:rPr>
            </w:pPr>
            <w:r w:rsidRPr="003A300A">
              <w:rPr>
                <w:rFonts w:cs="Calibri"/>
                <w:sz w:val="20"/>
                <w:lang w:val="en-US"/>
              </w:rPr>
              <w:t>6</w:t>
            </w:r>
            <w:r w:rsidR="003A034F">
              <w:rPr>
                <w:rFonts w:cs="Calibri"/>
                <w:sz w:val="20"/>
                <w:lang w:val="en-US"/>
              </w:rPr>
              <w:t xml:space="preserve"> </w:t>
            </w:r>
            <w:r w:rsidRPr="003A300A">
              <w:rPr>
                <w:rFonts w:cs="Calibri"/>
                <w:sz w:val="20"/>
                <w:lang w:val="en-US"/>
              </w:rPr>
              <w:t>658</w:t>
            </w:r>
            <w:r w:rsidR="003A034F">
              <w:rPr>
                <w:rFonts w:cs="Calibri"/>
                <w:sz w:val="20"/>
                <w:lang w:val="en-US"/>
              </w:rPr>
              <w:t>,</w:t>
            </w:r>
            <w:r w:rsidRPr="003A300A">
              <w:rPr>
                <w:rFonts w:cs="Calibri"/>
                <w:sz w:val="20"/>
                <w:lang w:val="en-US"/>
              </w:rPr>
              <w:t>15</w:t>
            </w:r>
          </w:p>
        </w:tc>
        <w:tc>
          <w:tcPr>
            <w:tcW w:w="1621" w:type="dxa"/>
            <w:tcBorders>
              <w:left w:val="single" w:sz="4" w:space="0" w:color="auto"/>
              <w:right w:val="single" w:sz="4" w:space="0" w:color="auto"/>
            </w:tcBorders>
            <w:shd w:val="clear" w:color="auto" w:fill="auto"/>
            <w:noWrap/>
            <w:vAlign w:val="bottom"/>
          </w:tcPr>
          <w:p w14:paraId="7E52F3D7" w14:textId="30C05B36" w:rsidR="00061B6D" w:rsidRPr="00293240" w:rsidRDefault="00061B6D" w:rsidP="00D2348E">
            <w:pPr>
              <w:spacing w:before="20"/>
              <w:jc w:val="right"/>
              <w:rPr>
                <w:rFonts w:cs="Calibri"/>
                <w:sz w:val="20"/>
                <w:lang w:eastAsia="en-GB"/>
              </w:rPr>
            </w:pPr>
            <w:r w:rsidRPr="003A300A">
              <w:rPr>
                <w:rFonts w:cs="Calibri"/>
                <w:sz w:val="20"/>
                <w:lang w:val="en-US"/>
              </w:rPr>
              <w:t>8</w:t>
            </w:r>
            <w:r w:rsidR="003A034F">
              <w:rPr>
                <w:rFonts w:cs="Calibri"/>
                <w:sz w:val="20"/>
                <w:lang w:val="en-US"/>
              </w:rPr>
              <w:t xml:space="preserve"> </w:t>
            </w:r>
            <w:r w:rsidRPr="003A300A">
              <w:rPr>
                <w:rFonts w:cs="Calibri"/>
                <w:sz w:val="20"/>
                <w:lang w:val="en-US"/>
              </w:rPr>
              <w:t>658</w:t>
            </w:r>
            <w:r w:rsidR="003A034F">
              <w:rPr>
                <w:rFonts w:cs="Calibri"/>
                <w:sz w:val="20"/>
                <w:lang w:val="en-US"/>
              </w:rPr>
              <w:t>,</w:t>
            </w:r>
            <w:r w:rsidRPr="003A300A">
              <w:rPr>
                <w:rFonts w:cs="Calibri"/>
                <w:sz w:val="20"/>
                <w:lang w:val="en-US"/>
              </w:rPr>
              <w:t>00</w:t>
            </w:r>
          </w:p>
        </w:tc>
        <w:tc>
          <w:tcPr>
            <w:tcW w:w="1525" w:type="dxa"/>
            <w:tcBorders>
              <w:left w:val="single" w:sz="4" w:space="0" w:color="auto"/>
              <w:right w:val="single" w:sz="4" w:space="0" w:color="auto"/>
            </w:tcBorders>
            <w:shd w:val="clear" w:color="auto" w:fill="auto"/>
            <w:noWrap/>
            <w:vAlign w:val="bottom"/>
          </w:tcPr>
          <w:p w14:paraId="4F618287" w14:textId="3921636E" w:rsidR="00061B6D" w:rsidRPr="00293240" w:rsidRDefault="00061B6D" w:rsidP="00D2348E">
            <w:pPr>
              <w:spacing w:before="20"/>
              <w:jc w:val="right"/>
              <w:rPr>
                <w:rFonts w:cs="Calibri"/>
                <w:sz w:val="20"/>
                <w:lang w:eastAsia="en-GB"/>
              </w:rPr>
            </w:pPr>
            <w:r w:rsidRPr="003A300A">
              <w:rPr>
                <w:rFonts w:cs="Calibri"/>
                <w:sz w:val="20"/>
                <w:lang w:val="en-US"/>
              </w:rPr>
              <w:t>0</w:t>
            </w:r>
            <w:r w:rsidR="003A034F">
              <w:rPr>
                <w:rFonts w:cs="Calibri"/>
                <w:sz w:val="20"/>
                <w:lang w:val="en-US"/>
              </w:rPr>
              <w:t>,</w:t>
            </w:r>
            <w:r w:rsidRPr="003A300A">
              <w:rPr>
                <w:rFonts w:cs="Calibri"/>
                <w:sz w:val="20"/>
                <w:lang w:val="en-US"/>
              </w:rPr>
              <w:t>00</w:t>
            </w:r>
          </w:p>
        </w:tc>
        <w:tc>
          <w:tcPr>
            <w:tcW w:w="1277" w:type="dxa"/>
            <w:tcBorders>
              <w:left w:val="single" w:sz="4" w:space="0" w:color="auto"/>
              <w:right w:val="single" w:sz="4" w:space="0" w:color="auto"/>
            </w:tcBorders>
            <w:shd w:val="clear" w:color="auto" w:fill="auto"/>
            <w:noWrap/>
            <w:vAlign w:val="bottom"/>
          </w:tcPr>
          <w:p w14:paraId="6AD965F5" w14:textId="2F37B534" w:rsidR="00061B6D" w:rsidRPr="00293240" w:rsidRDefault="00061B6D" w:rsidP="00D2348E">
            <w:pPr>
              <w:spacing w:before="20"/>
              <w:jc w:val="right"/>
              <w:rPr>
                <w:rFonts w:cs="Calibri"/>
                <w:sz w:val="20"/>
                <w:lang w:eastAsia="en-GB"/>
              </w:rPr>
            </w:pPr>
            <w:r w:rsidRPr="003A300A">
              <w:rPr>
                <w:rFonts w:cs="Calibri"/>
                <w:sz w:val="20"/>
                <w:lang w:val="en-US"/>
              </w:rPr>
              <w:t>519</w:t>
            </w:r>
            <w:r w:rsidR="003A034F">
              <w:rPr>
                <w:rFonts w:cs="Calibri"/>
                <w:sz w:val="20"/>
                <w:lang w:val="en-US"/>
              </w:rPr>
              <w:t>,</w:t>
            </w:r>
            <w:r w:rsidRPr="003A300A">
              <w:rPr>
                <w:rFonts w:cs="Calibri"/>
                <w:sz w:val="20"/>
                <w:lang w:val="en-US"/>
              </w:rPr>
              <w:t>50</w:t>
            </w:r>
          </w:p>
        </w:tc>
        <w:tc>
          <w:tcPr>
            <w:tcW w:w="1148" w:type="dxa"/>
            <w:tcBorders>
              <w:left w:val="single" w:sz="4" w:space="0" w:color="auto"/>
              <w:right w:val="single" w:sz="4" w:space="0" w:color="auto"/>
            </w:tcBorders>
            <w:shd w:val="clear" w:color="auto" w:fill="auto"/>
            <w:noWrap/>
            <w:vAlign w:val="bottom"/>
          </w:tcPr>
          <w:p w14:paraId="31295DF1" w14:textId="35FD8782"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1B05BCCC" w14:textId="3FE2EE2B" w:rsidR="00061B6D" w:rsidRPr="00293240" w:rsidRDefault="00061B6D" w:rsidP="00D2348E">
            <w:pPr>
              <w:spacing w:before="20"/>
              <w:jc w:val="right"/>
              <w:rPr>
                <w:rFonts w:cs="Calibri"/>
                <w:sz w:val="20"/>
                <w:lang w:eastAsia="en-GB"/>
              </w:rPr>
            </w:pPr>
            <w:r w:rsidRPr="003A300A">
              <w:rPr>
                <w:rFonts w:cs="Calibri"/>
                <w:sz w:val="20"/>
                <w:lang w:val="en-US"/>
              </w:rPr>
              <w:t>9</w:t>
            </w:r>
            <w:r w:rsidR="003A034F">
              <w:rPr>
                <w:rFonts w:cs="Calibri"/>
                <w:sz w:val="20"/>
                <w:lang w:val="en-US"/>
              </w:rPr>
              <w:t xml:space="preserve"> </w:t>
            </w:r>
            <w:r w:rsidRPr="003A300A">
              <w:rPr>
                <w:rFonts w:cs="Calibri"/>
                <w:sz w:val="20"/>
                <w:lang w:val="en-US"/>
              </w:rPr>
              <w:t>177</w:t>
            </w:r>
            <w:r w:rsidR="003A034F">
              <w:rPr>
                <w:rFonts w:cs="Calibri"/>
                <w:sz w:val="20"/>
                <w:lang w:val="en-US"/>
              </w:rPr>
              <w:t>,</w:t>
            </w:r>
            <w:r w:rsidRPr="003A300A">
              <w:rPr>
                <w:rFonts w:cs="Calibri"/>
                <w:sz w:val="20"/>
                <w:lang w:val="en-US"/>
              </w:rPr>
              <w:t>50</w:t>
            </w:r>
          </w:p>
        </w:tc>
      </w:tr>
      <w:tr w:rsidR="00061B6D" w:rsidRPr="00293240" w14:paraId="0DC3B278" w14:textId="77777777" w:rsidTr="00D2348E">
        <w:trPr>
          <w:trHeight w:val="20"/>
          <w:jc w:val="center"/>
        </w:trPr>
        <w:tc>
          <w:tcPr>
            <w:tcW w:w="3458" w:type="dxa"/>
            <w:tcBorders>
              <w:left w:val="single" w:sz="4" w:space="0" w:color="auto"/>
              <w:right w:val="single" w:sz="4" w:space="0" w:color="auto"/>
            </w:tcBorders>
            <w:shd w:val="clear" w:color="auto" w:fill="auto"/>
            <w:vAlign w:val="bottom"/>
            <w:hideMark/>
          </w:tcPr>
          <w:p w14:paraId="1DCA94A4" w14:textId="41118531" w:rsidR="00061B6D" w:rsidRPr="00293240" w:rsidRDefault="00061B6D" w:rsidP="00D2348E">
            <w:pPr>
              <w:spacing w:before="20"/>
              <w:rPr>
                <w:rFonts w:cs="Calibri"/>
                <w:sz w:val="20"/>
                <w:lang w:eastAsia="en-GB"/>
              </w:rPr>
            </w:pPr>
            <w:proofErr w:type="spellStart"/>
            <w:r w:rsidRPr="00293240">
              <w:rPr>
                <w:rFonts w:cs="Calibri"/>
                <w:sz w:val="20"/>
                <w:lang w:eastAsia="en-GB"/>
              </w:rPr>
              <w:t>Ellipsat</w:t>
            </w:r>
            <w:proofErr w:type="spellEnd"/>
            <w:r w:rsidRPr="00293240">
              <w:rPr>
                <w:rFonts w:cs="Calibri"/>
                <w:sz w:val="20"/>
                <w:lang w:eastAsia="en-GB"/>
              </w:rPr>
              <w:t xml:space="preserve"> Inc.</w:t>
            </w:r>
            <w:r w:rsidR="00E37026">
              <w:rPr>
                <w:rFonts w:cs="Calibri"/>
                <w:sz w:val="20"/>
                <w:lang w:eastAsia="en-GB"/>
              </w:rPr>
              <w:t>,</w:t>
            </w:r>
            <w:r w:rsidRPr="00293240">
              <w:rPr>
                <w:rFonts w:cs="Calibri"/>
                <w:sz w:val="20"/>
                <w:lang w:eastAsia="en-GB"/>
              </w:rPr>
              <w:t xml:space="preserve"> </w:t>
            </w:r>
            <w:r w:rsidRPr="00293240">
              <w:rPr>
                <w:sz w:val="20"/>
              </w:rPr>
              <w:t>Estados Unidos</w:t>
            </w:r>
          </w:p>
        </w:tc>
        <w:tc>
          <w:tcPr>
            <w:tcW w:w="1700" w:type="dxa"/>
            <w:tcBorders>
              <w:left w:val="single" w:sz="4" w:space="0" w:color="auto"/>
              <w:right w:val="single" w:sz="4" w:space="0" w:color="auto"/>
            </w:tcBorders>
            <w:shd w:val="clear" w:color="auto" w:fill="auto"/>
            <w:noWrap/>
            <w:vAlign w:val="bottom"/>
            <w:hideMark/>
          </w:tcPr>
          <w:p w14:paraId="7FB513D1" w14:textId="0EBCBFBD" w:rsidR="00061B6D" w:rsidRPr="00293240" w:rsidRDefault="00061B6D" w:rsidP="00D2348E">
            <w:pPr>
              <w:spacing w:before="20"/>
              <w:rPr>
                <w:rFonts w:cs="Calibri"/>
                <w:sz w:val="20"/>
                <w:lang w:eastAsia="en-GB"/>
              </w:rPr>
            </w:pPr>
            <w:r w:rsidRPr="003A300A">
              <w:rPr>
                <w:rFonts w:cs="Calibri"/>
                <w:sz w:val="20"/>
                <w:lang w:val="en-US"/>
              </w:rPr>
              <w:t>Res.</w:t>
            </w:r>
            <w:r w:rsidR="003A034F">
              <w:rPr>
                <w:rFonts w:cs="Calibri"/>
                <w:sz w:val="20"/>
                <w:lang w:val="en-US"/>
              </w:rPr>
              <w:t xml:space="preserve"> </w:t>
            </w:r>
            <w:r w:rsidRPr="003A300A">
              <w:rPr>
                <w:rFonts w:cs="Calibri"/>
                <w:sz w:val="20"/>
                <w:lang w:val="en-US"/>
              </w:rPr>
              <w:t xml:space="preserve">41 </w:t>
            </w:r>
            <w:r w:rsidR="00D2348E">
              <w:rPr>
                <w:rFonts w:cs="Calibri"/>
                <w:sz w:val="20"/>
                <w:lang w:val="en-US"/>
              </w:rPr>
              <w:t xml:space="preserve">– </w:t>
            </w:r>
            <w:r w:rsidRPr="003A300A">
              <w:rPr>
                <w:rFonts w:cs="Calibri"/>
                <w:sz w:val="20"/>
                <w:lang w:val="en-US"/>
              </w:rPr>
              <w:t>2017</w:t>
            </w:r>
          </w:p>
        </w:tc>
        <w:tc>
          <w:tcPr>
            <w:tcW w:w="2098" w:type="dxa"/>
            <w:tcBorders>
              <w:left w:val="single" w:sz="4" w:space="0" w:color="auto"/>
              <w:right w:val="single" w:sz="4" w:space="0" w:color="auto"/>
            </w:tcBorders>
            <w:shd w:val="clear" w:color="auto" w:fill="auto"/>
            <w:noWrap/>
            <w:vAlign w:val="bottom"/>
            <w:hideMark/>
          </w:tcPr>
          <w:p w14:paraId="60C63AA0" w14:textId="10E3D789" w:rsidR="00061B6D" w:rsidRPr="00293240" w:rsidRDefault="00061B6D" w:rsidP="00D2348E">
            <w:pPr>
              <w:spacing w:before="20"/>
              <w:jc w:val="right"/>
              <w:rPr>
                <w:rFonts w:cs="Calibri"/>
                <w:sz w:val="20"/>
                <w:lang w:eastAsia="en-GB"/>
              </w:rPr>
            </w:pPr>
            <w:r w:rsidRPr="003A300A">
              <w:rPr>
                <w:rFonts w:cs="Calibri"/>
                <w:sz w:val="20"/>
                <w:lang w:val="en-US"/>
              </w:rPr>
              <w:t>27</w:t>
            </w:r>
            <w:r w:rsidR="003A034F">
              <w:rPr>
                <w:rFonts w:cs="Calibri"/>
                <w:sz w:val="20"/>
                <w:lang w:val="en-US"/>
              </w:rPr>
              <w:t xml:space="preserve"> </w:t>
            </w:r>
            <w:r w:rsidRPr="003A300A">
              <w:rPr>
                <w:rFonts w:cs="Calibri"/>
                <w:sz w:val="20"/>
                <w:lang w:val="en-US"/>
              </w:rPr>
              <w:t>865</w:t>
            </w:r>
            <w:r w:rsidR="003A034F">
              <w:rPr>
                <w:rFonts w:cs="Calibri"/>
                <w:sz w:val="20"/>
                <w:lang w:val="en-US"/>
              </w:rPr>
              <w:t>,</w:t>
            </w:r>
            <w:r w:rsidRPr="003A300A">
              <w:rPr>
                <w:rFonts w:cs="Calibri"/>
                <w:sz w:val="20"/>
                <w:lang w:val="en-US"/>
              </w:rPr>
              <w:t>90</w:t>
            </w:r>
          </w:p>
        </w:tc>
        <w:tc>
          <w:tcPr>
            <w:tcW w:w="1621" w:type="dxa"/>
            <w:tcBorders>
              <w:left w:val="single" w:sz="4" w:space="0" w:color="auto"/>
              <w:right w:val="single" w:sz="4" w:space="0" w:color="auto"/>
            </w:tcBorders>
            <w:shd w:val="clear" w:color="auto" w:fill="auto"/>
            <w:noWrap/>
            <w:vAlign w:val="bottom"/>
          </w:tcPr>
          <w:p w14:paraId="2FC3F626" w14:textId="49E21A05" w:rsidR="00061B6D" w:rsidRPr="00293240" w:rsidRDefault="00061B6D" w:rsidP="00D2348E">
            <w:pPr>
              <w:spacing w:before="20"/>
              <w:jc w:val="right"/>
              <w:rPr>
                <w:rFonts w:cs="Calibri"/>
                <w:sz w:val="20"/>
                <w:lang w:eastAsia="en-GB"/>
              </w:rPr>
            </w:pPr>
            <w:r w:rsidRPr="003A300A">
              <w:rPr>
                <w:rFonts w:cs="Calibri"/>
                <w:sz w:val="20"/>
                <w:lang w:val="en-US"/>
              </w:rPr>
              <w:t>33</w:t>
            </w:r>
            <w:r w:rsidR="003A034F">
              <w:rPr>
                <w:rFonts w:cs="Calibri"/>
                <w:sz w:val="20"/>
                <w:lang w:val="en-US"/>
              </w:rPr>
              <w:t xml:space="preserve"> </w:t>
            </w:r>
            <w:r w:rsidRPr="003A300A">
              <w:rPr>
                <w:rFonts w:cs="Calibri"/>
                <w:sz w:val="20"/>
                <w:lang w:val="en-US"/>
              </w:rPr>
              <w:t>188</w:t>
            </w:r>
            <w:r w:rsidR="003A034F">
              <w:rPr>
                <w:rFonts w:cs="Calibri"/>
                <w:sz w:val="20"/>
                <w:lang w:val="en-US"/>
              </w:rPr>
              <w:t>,</w:t>
            </w:r>
            <w:r w:rsidRPr="003A300A">
              <w:rPr>
                <w:rFonts w:cs="Calibri"/>
                <w:sz w:val="20"/>
                <w:lang w:val="en-US"/>
              </w:rPr>
              <w:t>70</w:t>
            </w:r>
          </w:p>
        </w:tc>
        <w:tc>
          <w:tcPr>
            <w:tcW w:w="1525" w:type="dxa"/>
            <w:tcBorders>
              <w:left w:val="single" w:sz="4" w:space="0" w:color="auto"/>
              <w:right w:val="single" w:sz="4" w:space="0" w:color="auto"/>
            </w:tcBorders>
            <w:shd w:val="clear" w:color="auto" w:fill="auto"/>
            <w:noWrap/>
            <w:vAlign w:val="bottom"/>
          </w:tcPr>
          <w:p w14:paraId="0BC6EA79" w14:textId="49627F41" w:rsidR="00061B6D" w:rsidRPr="00293240" w:rsidRDefault="00061B6D" w:rsidP="00D2348E">
            <w:pPr>
              <w:spacing w:before="20"/>
              <w:jc w:val="right"/>
              <w:rPr>
                <w:rFonts w:cs="Calibri"/>
                <w:sz w:val="20"/>
                <w:lang w:eastAsia="en-GB"/>
              </w:rPr>
            </w:pPr>
            <w:r w:rsidRPr="003A300A">
              <w:rPr>
                <w:rFonts w:cs="Calibri"/>
                <w:sz w:val="20"/>
                <w:lang w:val="en-US"/>
              </w:rPr>
              <w:t>0</w:t>
            </w:r>
            <w:r w:rsidR="003A034F">
              <w:rPr>
                <w:rFonts w:cs="Calibri"/>
                <w:sz w:val="20"/>
                <w:lang w:val="en-US"/>
              </w:rPr>
              <w:t>,</w:t>
            </w:r>
            <w:r w:rsidRPr="003A300A">
              <w:rPr>
                <w:rFonts w:cs="Calibri"/>
                <w:sz w:val="20"/>
                <w:lang w:val="en-US"/>
              </w:rPr>
              <w:t>00</w:t>
            </w:r>
          </w:p>
        </w:tc>
        <w:tc>
          <w:tcPr>
            <w:tcW w:w="1277" w:type="dxa"/>
            <w:tcBorders>
              <w:left w:val="single" w:sz="4" w:space="0" w:color="auto"/>
              <w:right w:val="single" w:sz="4" w:space="0" w:color="auto"/>
            </w:tcBorders>
            <w:shd w:val="clear" w:color="auto" w:fill="auto"/>
            <w:noWrap/>
            <w:vAlign w:val="bottom"/>
          </w:tcPr>
          <w:p w14:paraId="691DCF30" w14:textId="656E0A73" w:rsidR="00061B6D" w:rsidRPr="00293240" w:rsidRDefault="00061B6D" w:rsidP="00D2348E">
            <w:pPr>
              <w:spacing w:before="20"/>
              <w:jc w:val="right"/>
              <w:rPr>
                <w:rFonts w:cs="Calibri"/>
                <w:sz w:val="20"/>
                <w:lang w:eastAsia="en-GB"/>
              </w:rPr>
            </w:pPr>
            <w:r w:rsidRPr="003A300A">
              <w:rPr>
                <w:rFonts w:cs="Calibri"/>
                <w:sz w:val="20"/>
                <w:lang w:val="en-US"/>
              </w:rPr>
              <w:t>1</w:t>
            </w:r>
            <w:r w:rsidR="003A034F">
              <w:rPr>
                <w:rFonts w:cs="Calibri"/>
                <w:sz w:val="20"/>
                <w:lang w:val="en-US"/>
              </w:rPr>
              <w:t xml:space="preserve"> </w:t>
            </w:r>
            <w:r w:rsidRPr="003A300A">
              <w:rPr>
                <w:rFonts w:cs="Calibri"/>
                <w:sz w:val="20"/>
                <w:lang w:val="en-US"/>
              </w:rPr>
              <w:t>991</w:t>
            </w:r>
            <w:r w:rsidR="003A034F">
              <w:rPr>
                <w:rFonts w:cs="Calibri"/>
                <w:sz w:val="20"/>
                <w:lang w:val="en-US"/>
              </w:rPr>
              <w:t>,</w:t>
            </w:r>
            <w:r w:rsidRPr="003A300A">
              <w:rPr>
                <w:rFonts w:cs="Calibri"/>
                <w:sz w:val="20"/>
                <w:lang w:val="en-US"/>
              </w:rPr>
              <w:t>35</w:t>
            </w:r>
          </w:p>
        </w:tc>
        <w:tc>
          <w:tcPr>
            <w:tcW w:w="1148" w:type="dxa"/>
            <w:tcBorders>
              <w:left w:val="single" w:sz="4" w:space="0" w:color="auto"/>
              <w:right w:val="single" w:sz="4" w:space="0" w:color="auto"/>
            </w:tcBorders>
            <w:shd w:val="clear" w:color="auto" w:fill="auto"/>
            <w:noWrap/>
            <w:vAlign w:val="bottom"/>
          </w:tcPr>
          <w:p w14:paraId="37A25D39" w14:textId="2076CE49" w:rsidR="00061B6D" w:rsidRPr="00293240" w:rsidRDefault="00061B6D" w:rsidP="00D2348E">
            <w:pPr>
              <w:spacing w:before="20"/>
              <w:jc w:val="right"/>
              <w:rPr>
                <w:rFonts w:cs="Calibri"/>
                <w:sz w:val="20"/>
                <w:lang w:eastAsia="en-GB"/>
              </w:rPr>
            </w:pPr>
            <w:r w:rsidRPr="00293240">
              <w:rPr>
                <w:rFonts w:cs="Calibri"/>
                <w:sz w:val="20"/>
                <w:lang w:eastAsia="en-GB"/>
              </w:rPr>
              <w:t>0</w:t>
            </w:r>
            <w:r w:rsidR="003A034F">
              <w:rPr>
                <w:rFonts w:cs="Calibri"/>
                <w:sz w:val="20"/>
                <w:lang w:eastAsia="en-GB"/>
              </w:rPr>
              <w:t xml:space="preserve"> </w:t>
            </w:r>
            <w:r w:rsidRPr="00293240">
              <w:rPr>
                <w:rFonts w:cs="Calibri"/>
                <w:sz w:val="20"/>
                <w:lang w:eastAsia="en-GB"/>
              </w:rPr>
              <w:t>00</w:t>
            </w:r>
          </w:p>
        </w:tc>
        <w:tc>
          <w:tcPr>
            <w:tcW w:w="1489" w:type="dxa"/>
            <w:tcBorders>
              <w:left w:val="single" w:sz="4" w:space="0" w:color="auto"/>
              <w:right w:val="single" w:sz="4" w:space="0" w:color="auto"/>
            </w:tcBorders>
            <w:shd w:val="clear" w:color="auto" w:fill="auto"/>
            <w:noWrap/>
            <w:vAlign w:val="bottom"/>
          </w:tcPr>
          <w:p w14:paraId="6ADF260D" w14:textId="45D4F918" w:rsidR="00061B6D" w:rsidRPr="00293240" w:rsidRDefault="00061B6D" w:rsidP="00D2348E">
            <w:pPr>
              <w:spacing w:before="20"/>
              <w:jc w:val="right"/>
              <w:rPr>
                <w:rFonts w:cs="Calibri"/>
                <w:sz w:val="20"/>
                <w:lang w:eastAsia="en-GB"/>
              </w:rPr>
            </w:pPr>
            <w:r w:rsidRPr="003A300A">
              <w:rPr>
                <w:rFonts w:cs="Calibri"/>
                <w:sz w:val="20"/>
                <w:lang w:val="en-US"/>
              </w:rPr>
              <w:t>35</w:t>
            </w:r>
            <w:r w:rsidR="003A034F">
              <w:rPr>
                <w:rFonts w:cs="Calibri"/>
                <w:sz w:val="20"/>
                <w:lang w:val="en-US"/>
              </w:rPr>
              <w:t xml:space="preserve"> </w:t>
            </w:r>
            <w:r w:rsidRPr="003A300A">
              <w:rPr>
                <w:rFonts w:cs="Calibri"/>
                <w:sz w:val="20"/>
                <w:lang w:val="en-US"/>
              </w:rPr>
              <w:t>180</w:t>
            </w:r>
            <w:r w:rsidR="003A034F">
              <w:rPr>
                <w:rFonts w:cs="Calibri"/>
                <w:sz w:val="20"/>
                <w:lang w:val="en-US"/>
              </w:rPr>
              <w:t>,</w:t>
            </w:r>
            <w:r w:rsidRPr="003A300A">
              <w:rPr>
                <w:rFonts w:cs="Calibri"/>
                <w:sz w:val="20"/>
                <w:lang w:val="en-US"/>
              </w:rPr>
              <w:t>05</w:t>
            </w:r>
          </w:p>
        </w:tc>
      </w:tr>
      <w:tr w:rsidR="00061B6D" w:rsidRPr="00293240" w14:paraId="0D85F430" w14:textId="77777777" w:rsidTr="00D2348E">
        <w:trPr>
          <w:trHeight w:val="20"/>
          <w:jc w:val="center"/>
        </w:trPr>
        <w:tc>
          <w:tcPr>
            <w:tcW w:w="3458" w:type="dxa"/>
            <w:tcBorders>
              <w:left w:val="single" w:sz="4" w:space="0" w:color="auto"/>
              <w:bottom w:val="single" w:sz="4" w:space="0" w:color="auto"/>
              <w:right w:val="single" w:sz="4" w:space="0" w:color="auto"/>
            </w:tcBorders>
            <w:shd w:val="clear" w:color="auto" w:fill="auto"/>
            <w:vAlign w:val="bottom"/>
            <w:hideMark/>
          </w:tcPr>
          <w:p w14:paraId="27A24EE2" w14:textId="77777777" w:rsidR="00061B6D" w:rsidRPr="00293240" w:rsidRDefault="00061B6D" w:rsidP="00061B6D">
            <w:pPr>
              <w:spacing w:before="0"/>
              <w:rPr>
                <w:rFonts w:cs="Calibri"/>
                <w:sz w:val="20"/>
                <w:lang w:eastAsia="en-GB"/>
              </w:rPr>
            </w:pPr>
          </w:p>
        </w:tc>
        <w:tc>
          <w:tcPr>
            <w:tcW w:w="1700" w:type="dxa"/>
            <w:tcBorders>
              <w:left w:val="single" w:sz="4" w:space="0" w:color="auto"/>
              <w:bottom w:val="single" w:sz="4" w:space="0" w:color="auto"/>
              <w:right w:val="single" w:sz="4" w:space="0" w:color="auto"/>
            </w:tcBorders>
            <w:shd w:val="clear" w:color="auto" w:fill="auto"/>
            <w:noWrap/>
            <w:vAlign w:val="bottom"/>
            <w:hideMark/>
          </w:tcPr>
          <w:p w14:paraId="18B8EACD" w14:textId="77777777" w:rsidR="00061B6D" w:rsidRPr="00293240" w:rsidRDefault="00061B6D" w:rsidP="00061B6D">
            <w:pPr>
              <w:spacing w:before="0"/>
              <w:rPr>
                <w:rFonts w:ascii="Times New Roman" w:hAnsi="Times New Roman"/>
                <w:sz w:val="20"/>
                <w:lang w:eastAsia="en-GB"/>
              </w:rPr>
            </w:pPr>
          </w:p>
        </w:tc>
        <w:tc>
          <w:tcPr>
            <w:tcW w:w="2098" w:type="dxa"/>
            <w:tcBorders>
              <w:left w:val="single" w:sz="4" w:space="0" w:color="auto"/>
              <w:bottom w:val="single" w:sz="4" w:space="0" w:color="auto"/>
              <w:right w:val="single" w:sz="4" w:space="0" w:color="auto"/>
            </w:tcBorders>
            <w:shd w:val="clear" w:color="auto" w:fill="auto"/>
            <w:noWrap/>
            <w:vAlign w:val="bottom"/>
            <w:hideMark/>
          </w:tcPr>
          <w:p w14:paraId="091484E1" w14:textId="77777777" w:rsidR="00061B6D" w:rsidRPr="00293240" w:rsidRDefault="00061B6D" w:rsidP="00061B6D">
            <w:pPr>
              <w:spacing w:before="0"/>
              <w:rPr>
                <w:rFonts w:ascii="Times New Roman" w:hAnsi="Times New Roman"/>
                <w:sz w:val="20"/>
                <w:lang w:eastAsia="en-GB"/>
              </w:rPr>
            </w:pPr>
          </w:p>
        </w:tc>
        <w:tc>
          <w:tcPr>
            <w:tcW w:w="1621" w:type="dxa"/>
            <w:tcBorders>
              <w:left w:val="single" w:sz="4" w:space="0" w:color="auto"/>
              <w:bottom w:val="single" w:sz="4" w:space="0" w:color="auto"/>
              <w:right w:val="single" w:sz="4" w:space="0" w:color="auto"/>
            </w:tcBorders>
            <w:shd w:val="clear" w:color="auto" w:fill="auto"/>
            <w:noWrap/>
            <w:vAlign w:val="bottom"/>
            <w:hideMark/>
          </w:tcPr>
          <w:p w14:paraId="733A6D5F" w14:textId="77777777" w:rsidR="00061B6D" w:rsidRPr="00293240" w:rsidRDefault="00061B6D" w:rsidP="00061B6D">
            <w:pPr>
              <w:spacing w:before="0"/>
              <w:rPr>
                <w:rFonts w:ascii="Times New Roman" w:hAnsi="Times New Roman"/>
                <w:sz w:val="20"/>
                <w:lang w:eastAsia="en-GB"/>
              </w:rPr>
            </w:pPr>
          </w:p>
        </w:tc>
        <w:tc>
          <w:tcPr>
            <w:tcW w:w="1525" w:type="dxa"/>
            <w:tcBorders>
              <w:left w:val="single" w:sz="4" w:space="0" w:color="auto"/>
              <w:bottom w:val="single" w:sz="4" w:space="0" w:color="auto"/>
              <w:right w:val="single" w:sz="4" w:space="0" w:color="auto"/>
            </w:tcBorders>
            <w:shd w:val="clear" w:color="auto" w:fill="auto"/>
            <w:noWrap/>
            <w:vAlign w:val="bottom"/>
            <w:hideMark/>
          </w:tcPr>
          <w:p w14:paraId="2382DA36" w14:textId="77777777" w:rsidR="00061B6D" w:rsidRPr="00293240" w:rsidRDefault="00061B6D" w:rsidP="00061B6D">
            <w:pPr>
              <w:spacing w:before="0"/>
              <w:rPr>
                <w:rFonts w:ascii="Times New Roman" w:hAnsi="Times New Roman"/>
                <w:sz w:val="20"/>
                <w:lang w:eastAsia="en-GB"/>
              </w:rPr>
            </w:pPr>
          </w:p>
        </w:tc>
        <w:tc>
          <w:tcPr>
            <w:tcW w:w="1277" w:type="dxa"/>
            <w:tcBorders>
              <w:left w:val="single" w:sz="4" w:space="0" w:color="auto"/>
              <w:bottom w:val="single" w:sz="4" w:space="0" w:color="auto"/>
              <w:right w:val="single" w:sz="4" w:space="0" w:color="auto"/>
            </w:tcBorders>
            <w:shd w:val="clear" w:color="auto" w:fill="auto"/>
            <w:noWrap/>
            <w:vAlign w:val="bottom"/>
            <w:hideMark/>
          </w:tcPr>
          <w:p w14:paraId="6DFA1777" w14:textId="77777777" w:rsidR="00061B6D" w:rsidRPr="00293240" w:rsidRDefault="00061B6D" w:rsidP="00061B6D">
            <w:pPr>
              <w:spacing w:before="0"/>
              <w:rPr>
                <w:rFonts w:ascii="Times New Roman" w:hAnsi="Times New Roman"/>
                <w:sz w:val="20"/>
                <w:lang w:eastAsia="en-GB"/>
              </w:rPr>
            </w:pPr>
          </w:p>
        </w:tc>
        <w:tc>
          <w:tcPr>
            <w:tcW w:w="1148" w:type="dxa"/>
            <w:tcBorders>
              <w:left w:val="single" w:sz="4" w:space="0" w:color="auto"/>
              <w:bottom w:val="single" w:sz="4" w:space="0" w:color="auto"/>
              <w:right w:val="single" w:sz="4" w:space="0" w:color="auto"/>
            </w:tcBorders>
            <w:shd w:val="clear" w:color="auto" w:fill="auto"/>
            <w:noWrap/>
            <w:vAlign w:val="bottom"/>
            <w:hideMark/>
          </w:tcPr>
          <w:p w14:paraId="2E6325DF" w14:textId="77777777" w:rsidR="00061B6D" w:rsidRPr="00293240" w:rsidRDefault="00061B6D" w:rsidP="00061B6D">
            <w:pPr>
              <w:spacing w:before="0"/>
              <w:rPr>
                <w:rFonts w:ascii="Times New Roman" w:hAnsi="Times New Roman"/>
                <w:sz w:val="20"/>
                <w:lang w:eastAsia="en-GB"/>
              </w:rPr>
            </w:pPr>
          </w:p>
        </w:tc>
        <w:tc>
          <w:tcPr>
            <w:tcW w:w="1489" w:type="dxa"/>
            <w:tcBorders>
              <w:left w:val="single" w:sz="4" w:space="0" w:color="auto"/>
              <w:bottom w:val="single" w:sz="4" w:space="0" w:color="auto"/>
              <w:right w:val="single" w:sz="4" w:space="0" w:color="auto"/>
            </w:tcBorders>
            <w:shd w:val="clear" w:color="auto" w:fill="auto"/>
            <w:noWrap/>
            <w:vAlign w:val="bottom"/>
            <w:hideMark/>
          </w:tcPr>
          <w:p w14:paraId="2CB09662" w14:textId="77777777" w:rsidR="00061B6D" w:rsidRPr="00293240" w:rsidRDefault="00061B6D" w:rsidP="00061B6D">
            <w:pPr>
              <w:spacing w:before="0"/>
              <w:rPr>
                <w:rFonts w:ascii="Times New Roman" w:hAnsi="Times New Roman"/>
                <w:sz w:val="20"/>
                <w:lang w:eastAsia="en-GB"/>
              </w:rPr>
            </w:pPr>
          </w:p>
        </w:tc>
      </w:tr>
      <w:tr w:rsidR="00061B6D" w:rsidRPr="00293240" w14:paraId="3BF4E2F2" w14:textId="77777777" w:rsidTr="00D2348E">
        <w:trPr>
          <w:trHeight w:val="20"/>
          <w:jc w:val="center"/>
        </w:trPr>
        <w:tc>
          <w:tcPr>
            <w:tcW w:w="3458" w:type="dxa"/>
            <w:tcBorders>
              <w:top w:val="single" w:sz="4" w:space="0" w:color="auto"/>
              <w:left w:val="single" w:sz="4" w:space="0" w:color="auto"/>
              <w:bottom w:val="single" w:sz="4" w:space="0" w:color="auto"/>
            </w:tcBorders>
            <w:shd w:val="clear" w:color="auto" w:fill="auto"/>
            <w:noWrap/>
            <w:vAlign w:val="bottom"/>
            <w:hideMark/>
          </w:tcPr>
          <w:p w14:paraId="66F58CF5" w14:textId="01158102" w:rsidR="00061B6D" w:rsidRPr="00293240" w:rsidRDefault="00061B6D" w:rsidP="00D2348E">
            <w:pPr>
              <w:spacing w:before="60" w:after="60"/>
              <w:rPr>
                <w:rFonts w:cs="Calibri"/>
                <w:b/>
                <w:bCs/>
                <w:sz w:val="20"/>
                <w:lang w:eastAsia="en-GB"/>
              </w:rPr>
            </w:pPr>
            <w:r w:rsidRPr="00293240">
              <w:rPr>
                <w:rFonts w:cs="Calibri"/>
                <w:b/>
                <w:bCs/>
                <w:sz w:val="20"/>
                <w:lang w:eastAsia="en-GB"/>
              </w:rPr>
              <w:t>Total a 31 Diciembre 202</w:t>
            </w:r>
            <w:r w:rsidR="00E37026">
              <w:rPr>
                <w:rFonts w:cs="Calibri"/>
                <w:b/>
                <w:bCs/>
                <w:sz w:val="20"/>
                <w:lang w:eastAsia="en-GB"/>
              </w:rPr>
              <w:t>1</w:t>
            </w:r>
          </w:p>
        </w:tc>
        <w:tc>
          <w:tcPr>
            <w:tcW w:w="1700" w:type="dxa"/>
            <w:tcBorders>
              <w:top w:val="single" w:sz="4" w:space="0" w:color="auto"/>
              <w:bottom w:val="single" w:sz="4" w:space="0" w:color="auto"/>
              <w:right w:val="single" w:sz="4" w:space="0" w:color="auto"/>
            </w:tcBorders>
            <w:shd w:val="clear" w:color="auto" w:fill="auto"/>
            <w:noWrap/>
            <w:vAlign w:val="bottom"/>
            <w:hideMark/>
          </w:tcPr>
          <w:p w14:paraId="752D83B1" w14:textId="77777777" w:rsidR="00061B6D" w:rsidRPr="00293240" w:rsidRDefault="00061B6D" w:rsidP="00D2348E">
            <w:pPr>
              <w:spacing w:before="60" w:after="60"/>
              <w:rPr>
                <w:rFonts w:cs="Calibri"/>
                <w:b/>
                <w:bCs/>
                <w:sz w:val="20"/>
                <w:lang w:eastAsia="en-GB"/>
              </w:rPr>
            </w:pP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224B2" w14:textId="35C12564" w:rsidR="00061B6D" w:rsidRPr="00293240" w:rsidRDefault="00061B6D" w:rsidP="00D2348E">
            <w:pPr>
              <w:spacing w:before="60" w:after="60"/>
              <w:jc w:val="right"/>
              <w:rPr>
                <w:rFonts w:cs="Calibri"/>
                <w:b/>
                <w:bCs/>
                <w:sz w:val="20"/>
                <w:u w:val="single"/>
                <w:lang w:eastAsia="en-GB"/>
              </w:rPr>
            </w:pPr>
            <w:r w:rsidRPr="003A300A">
              <w:rPr>
                <w:rFonts w:cs="Calibri"/>
                <w:b/>
                <w:bCs/>
                <w:sz w:val="20"/>
                <w:u w:val="single"/>
                <w:lang w:val="en-US"/>
              </w:rPr>
              <w:t>11</w:t>
            </w:r>
            <w:r w:rsidR="003A034F">
              <w:rPr>
                <w:rFonts w:cs="Calibri"/>
                <w:b/>
                <w:bCs/>
                <w:sz w:val="20"/>
                <w:u w:val="single"/>
                <w:lang w:val="en-US"/>
              </w:rPr>
              <w:t xml:space="preserve"> </w:t>
            </w:r>
            <w:r w:rsidRPr="003A300A">
              <w:rPr>
                <w:rFonts w:cs="Calibri"/>
                <w:b/>
                <w:bCs/>
                <w:sz w:val="20"/>
                <w:u w:val="single"/>
                <w:lang w:val="en-US"/>
              </w:rPr>
              <w:t>873</w:t>
            </w:r>
            <w:r w:rsidR="003A034F">
              <w:rPr>
                <w:rFonts w:cs="Calibri"/>
                <w:b/>
                <w:bCs/>
                <w:sz w:val="20"/>
                <w:u w:val="single"/>
                <w:lang w:val="en-US"/>
              </w:rPr>
              <w:t xml:space="preserve"> </w:t>
            </w:r>
            <w:r w:rsidRPr="003A300A">
              <w:rPr>
                <w:rFonts w:cs="Calibri"/>
                <w:b/>
                <w:bCs/>
                <w:sz w:val="20"/>
                <w:u w:val="single"/>
                <w:lang w:val="en-US"/>
              </w:rPr>
              <w:t>883</w:t>
            </w:r>
            <w:r w:rsidR="003A034F">
              <w:rPr>
                <w:rFonts w:cs="Calibri"/>
                <w:b/>
                <w:bCs/>
                <w:sz w:val="20"/>
                <w:u w:val="single"/>
                <w:lang w:val="en-US"/>
              </w:rPr>
              <w:t>,</w:t>
            </w:r>
            <w:r w:rsidRPr="003A300A">
              <w:rPr>
                <w:rFonts w:cs="Calibri"/>
                <w:b/>
                <w:bCs/>
                <w:sz w:val="20"/>
                <w:u w:val="single"/>
                <w:lang w:val="en-US"/>
              </w:rPr>
              <w:t>47</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6A332" w14:textId="7F359F6B" w:rsidR="00061B6D" w:rsidRPr="00293240" w:rsidRDefault="00061B6D" w:rsidP="00D2348E">
            <w:pPr>
              <w:spacing w:before="60" w:after="60"/>
              <w:jc w:val="right"/>
              <w:rPr>
                <w:rFonts w:cs="Calibri"/>
                <w:b/>
                <w:bCs/>
                <w:sz w:val="20"/>
                <w:u w:val="single"/>
                <w:lang w:eastAsia="en-GB"/>
              </w:rPr>
            </w:pPr>
            <w:r w:rsidRPr="003A300A">
              <w:rPr>
                <w:rFonts w:cs="Calibri"/>
                <w:b/>
                <w:bCs/>
                <w:sz w:val="20"/>
                <w:u w:val="single"/>
                <w:lang w:val="en-US"/>
              </w:rPr>
              <w:t>12</w:t>
            </w:r>
            <w:r w:rsidR="003A034F">
              <w:rPr>
                <w:rFonts w:cs="Calibri"/>
                <w:b/>
                <w:bCs/>
                <w:sz w:val="20"/>
                <w:u w:val="single"/>
                <w:lang w:val="en-US"/>
              </w:rPr>
              <w:t xml:space="preserve"> </w:t>
            </w:r>
            <w:r w:rsidRPr="003A300A">
              <w:rPr>
                <w:rFonts w:cs="Calibri"/>
                <w:b/>
                <w:bCs/>
                <w:sz w:val="20"/>
                <w:u w:val="single"/>
                <w:lang w:val="en-US"/>
              </w:rPr>
              <w:t>948</w:t>
            </w:r>
            <w:r w:rsidR="003A034F">
              <w:rPr>
                <w:rFonts w:cs="Calibri"/>
                <w:b/>
                <w:bCs/>
                <w:sz w:val="20"/>
                <w:u w:val="single"/>
                <w:lang w:val="en-US"/>
              </w:rPr>
              <w:t xml:space="preserve"> </w:t>
            </w:r>
            <w:r w:rsidRPr="003A300A">
              <w:rPr>
                <w:rFonts w:cs="Calibri"/>
                <w:b/>
                <w:bCs/>
                <w:sz w:val="20"/>
                <w:u w:val="single"/>
                <w:lang w:val="en-US"/>
              </w:rPr>
              <w:t>300</w:t>
            </w:r>
            <w:r w:rsidR="003A034F">
              <w:rPr>
                <w:rFonts w:cs="Calibri"/>
                <w:b/>
                <w:bCs/>
                <w:sz w:val="20"/>
                <w:u w:val="single"/>
                <w:lang w:val="en-US"/>
              </w:rPr>
              <w:t>,</w:t>
            </w:r>
            <w:r w:rsidRPr="003A300A">
              <w:rPr>
                <w:rFonts w:cs="Calibri"/>
                <w:b/>
                <w:bCs/>
                <w:sz w:val="20"/>
                <w:u w:val="single"/>
                <w:lang w:val="en-US"/>
              </w:rPr>
              <w:t>62</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F899B" w14:textId="0DB01382" w:rsidR="00061B6D" w:rsidRPr="00293240" w:rsidRDefault="003A034F" w:rsidP="00D2348E">
            <w:pPr>
              <w:spacing w:before="60" w:after="60"/>
              <w:jc w:val="right"/>
              <w:rPr>
                <w:rFonts w:cs="Calibri"/>
                <w:b/>
                <w:bCs/>
                <w:sz w:val="20"/>
                <w:u w:val="single"/>
                <w:lang w:eastAsia="en-GB"/>
              </w:rPr>
            </w:pPr>
            <w:r>
              <w:rPr>
                <w:rFonts w:cs="Calibri"/>
                <w:b/>
                <w:bCs/>
                <w:sz w:val="20"/>
                <w:u w:val="single"/>
                <w:lang w:val="en-US"/>
              </w:rPr>
              <w:t>–3</w:t>
            </w:r>
            <w:r w:rsidR="00061B6D" w:rsidRPr="003A300A">
              <w:rPr>
                <w:rFonts w:cs="Calibri"/>
                <w:b/>
                <w:bCs/>
                <w:sz w:val="20"/>
                <w:u w:val="single"/>
                <w:lang w:val="en-US"/>
              </w:rPr>
              <w:t>03</w:t>
            </w:r>
            <w:r>
              <w:rPr>
                <w:rFonts w:cs="Calibri"/>
                <w:b/>
                <w:bCs/>
                <w:sz w:val="20"/>
                <w:u w:val="single"/>
                <w:lang w:val="en-US"/>
              </w:rPr>
              <w:t xml:space="preserve"> </w:t>
            </w:r>
            <w:r w:rsidR="00061B6D" w:rsidRPr="003A300A">
              <w:rPr>
                <w:rFonts w:cs="Calibri"/>
                <w:b/>
                <w:bCs/>
                <w:sz w:val="20"/>
                <w:u w:val="single"/>
                <w:lang w:val="en-US"/>
              </w:rPr>
              <w:t>173</w:t>
            </w:r>
            <w:r>
              <w:rPr>
                <w:rFonts w:cs="Calibri"/>
                <w:b/>
                <w:bCs/>
                <w:sz w:val="20"/>
                <w:u w:val="single"/>
                <w:lang w:val="en-US"/>
              </w:rPr>
              <w:t>,</w:t>
            </w:r>
            <w:r w:rsidR="00061B6D" w:rsidRPr="003A300A">
              <w:rPr>
                <w:rFonts w:cs="Calibri"/>
                <w:b/>
                <w:bCs/>
                <w:sz w:val="20"/>
                <w:u w:val="single"/>
                <w:lang w:val="en-US"/>
              </w:rPr>
              <w:t>31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EF459" w14:textId="507F7A0E" w:rsidR="00061B6D" w:rsidRPr="00293240" w:rsidRDefault="00061B6D" w:rsidP="00D2348E">
            <w:pPr>
              <w:spacing w:before="60" w:after="60"/>
              <w:jc w:val="right"/>
              <w:rPr>
                <w:rFonts w:cs="Calibri"/>
                <w:b/>
                <w:bCs/>
                <w:sz w:val="20"/>
                <w:u w:val="single"/>
                <w:lang w:eastAsia="en-GB"/>
              </w:rPr>
            </w:pPr>
            <w:r w:rsidRPr="003A300A">
              <w:rPr>
                <w:rFonts w:cs="Calibri"/>
                <w:b/>
                <w:bCs/>
                <w:sz w:val="20"/>
                <w:u w:val="single"/>
                <w:lang w:val="en-US"/>
              </w:rPr>
              <w:t>655</w:t>
            </w:r>
            <w:r w:rsidR="003A034F">
              <w:rPr>
                <w:rFonts w:cs="Calibri"/>
                <w:b/>
                <w:bCs/>
                <w:sz w:val="20"/>
                <w:u w:val="single"/>
                <w:lang w:val="en-US"/>
              </w:rPr>
              <w:t xml:space="preserve"> </w:t>
            </w:r>
            <w:r w:rsidRPr="003A300A">
              <w:rPr>
                <w:rFonts w:cs="Calibri"/>
                <w:b/>
                <w:bCs/>
                <w:sz w:val="20"/>
                <w:u w:val="single"/>
                <w:lang w:val="en-US"/>
              </w:rPr>
              <w:t>621</w:t>
            </w:r>
            <w:r w:rsidR="003A034F">
              <w:rPr>
                <w:rFonts w:cs="Calibri"/>
                <w:b/>
                <w:bCs/>
                <w:sz w:val="20"/>
                <w:u w:val="single"/>
                <w:lang w:val="en-US"/>
              </w:rPr>
              <w:t>,</w:t>
            </w:r>
            <w:r w:rsidRPr="003A300A">
              <w:rPr>
                <w:rFonts w:cs="Calibri"/>
                <w:b/>
                <w:bCs/>
                <w:sz w:val="20"/>
                <w:u w:val="single"/>
                <w:lang w:val="en-US"/>
              </w:rPr>
              <w:t>30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0C988" w14:textId="24712DDE" w:rsidR="00061B6D" w:rsidRPr="00293240" w:rsidRDefault="00061B6D" w:rsidP="00D2348E">
            <w:pPr>
              <w:spacing w:before="60" w:after="60"/>
              <w:jc w:val="right"/>
              <w:rPr>
                <w:rFonts w:cs="Calibri"/>
                <w:b/>
                <w:bCs/>
                <w:sz w:val="20"/>
                <w:u w:val="single"/>
                <w:lang w:eastAsia="en-GB"/>
              </w:rPr>
            </w:pPr>
            <w:r w:rsidRPr="00293240">
              <w:rPr>
                <w:rFonts w:cs="Calibri"/>
                <w:b/>
                <w:bCs/>
                <w:sz w:val="20"/>
                <w:u w:val="single"/>
                <w:lang w:eastAsia="en-GB"/>
              </w:rPr>
              <w:t>0</w:t>
            </w:r>
            <w:r w:rsidR="003A034F">
              <w:rPr>
                <w:rFonts w:cs="Calibri"/>
                <w:b/>
                <w:bCs/>
                <w:sz w:val="20"/>
                <w:u w:val="single"/>
                <w:lang w:eastAsia="en-GB"/>
              </w:rPr>
              <w:t xml:space="preserve"> </w:t>
            </w:r>
            <w:r w:rsidRPr="00293240">
              <w:rPr>
                <w:rFonts w:cs="Calibri"/>
                <w:b/>
                <w:bCs/>
                <w:sz w:val="20"/>
                <w:u w:val="single"/>
                <w:lang w:eastAsia="en-GB"/>
              </w:rPr>
              <w:t>00</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04005" w14:textId="7D8AF716" w:rsidR="00061B6D" w:rsidRPr="00293240" w:rsidRDefault="00061B6D" w:rsidP="00D2348E">
            <w:pPr>
              <w:spacing w:before="60" w:after="60"/>
              <w:jc w:val="right"/>
              <w:rPr>
                <w:rFonts w:cs="Calibri"/>
                <w:b/>
                <w:bCs/>
                <w:sz w:val="20"/>
                <w:u w:val="single"/>
                <w:lang w:eastAsia="en-GB"/>
              </w:rPr>
            </w:pPr>
            <w:r w:rsidRPr="003A300A">
              <w:rPr>
                <w:rFonts w:cs="Calibri"/>
                <w:b/>
                <w:bCs/>
                <w:sz w:val="20"/>
                <w:u w:val="single"/>
                <w:lang w:val="en-US"/>
              </w:rPr>
              <w:t>13</w:t>
            </w:r>
            <w:r w:rsidR="003A034F">
              <w:rPr>
                <w:rFonts w:cs="Calibri"/>
                <w:b/>
                <w:bCs/>
                <w:sz w:val="20"/>
                <w:u w:val="single"/>
                <w:lang w:val="en-US"/>
              </w:rPr>
              <w:t xml:space="preserve"> </w:t>
            </w:r>
            <w:r w:rsidRPr="003A300A">
              <w:rPr>
                <w:rFonts w:cs="Calibri"/>
                <w:b/>
                <w:bCs/>
                <w:sz w:val="20"/>
                <w:u w:val="single"/>
                <w:lang w:val="en-US"/>
              </w:rPr>
              <w:t>300</w:t>
            </w:r>
            <w:r w:rsidR="003A034F">
              <w:rPr>
                <w:rFonts w:cs="Calibri"/>
                <w:b/>
                <w:bCs/>
                <w:sz w:val="20"/>
                <w:u w:val="single"/>
                <w:lang w:val="en-US"/>
              </w:rPr>
              <w:t xml:space="preserve"> </w:t>
            </w:r>
            <w:r w:rsidRPr="003A300A">
              <w:rPr>
                <w:rFonts w:cs="Calibri"/>
                <w:b/>
                <w:bCs/>
                <w:sz w:val="20"/>
                <w:u w:val="single"/>
                <w:lang w:val="en-US"/>
              </w:rPr>
              <w:t>748</w:t>
            </w:r>
            <w:r w:rsidR="003A034F">
              <w:rPr>
                <w:rFonts w:cs="Calibri"/>
                <w:b/>
                <w:bCs/>
                <w:sz w:val="20"/>
                <w:u w:val="single"/>
                <w:lang w:val="en-US"/>
              </w:rPr>
              <w:t>,</w:t>
            </w:r>
            <w:r w:rsidRPr="003A300A">
              <w:rPr>
                <w:rFonts w:cs="Calibri"/>
                <w:b/>
                <w:bCs/>
                <w:sz w:val="20"/>
                <w:u w:val="single"/>
                <w:lang w:val="en-US"/>
              </w:rPr>
              <w:t>61</w:t>
            </w:r>
          </w:p>
        </w:tc>
      </w:tr>
    </w:tbl>
    <w:p w14:paraId="3CB343AB" w14:textId="77777777" w:rsidR="00D468D0" w:rsidRPr="00293240" w:rsidRDefault="00D468D0" w:rsidP="003A034F"/>
    <w:p w14:paraId="4437C439" w14:textId="77777777" w:rsidR="00D468D0" w:rsidRPr="00293240" w:rsidRDefault="00D468D0" w:rsidP="005549D4">
      <w:pPr>
        <w:spacing w:after="120"/>
        <w:rPr>
          <w:b/>
          <w:bCs/>
          <w:sz w:val="28"/>
          <w:szCs w:val="28"/>
        </w:rPr>
        <w:sectPr w:rsidR="00D468D0" w:rsidRPr="00293240" w:rsidSect="00FC7BA1">
          <w:headerReference w:type="default" r:id="rId81"/>
          <w:footerReference w:type="default" r:id="rId82"/>
          <w:pgSz w:w="15840" w:h="12240" w:orient="landscape"/>
          <w:pgMar w:top="1418" w:right="567" w:bottom="1418" w:left="567" w:header="709" w:footer="709" w:gutter="0"/>
          <w:cols w:space="708"/>
          <w:docGrid w:linePitch="360"/>
        </w:sectPr>
      </w:pPr>
    </w:p>
    <w:p w14:paraId="39420785" w14:textId="31BABCB2" w:rsidR="00F77FE0" w:rsidRPr="00293240" w:rsidRDefault="00D468D0" w:rsidP="006E3AF7">
      <w:pPr>
        <w:keepNext/>
        <w:spacing w:before="240" w:after="240"/>
        <w:jc w:val="center"/>
        <w:rPr>
          <w:b/>
          <w:sz w:val="28"/>
        </w:rPr>
      </w:pPr>
      <w:bookmarkStart w:id="1607" w:name="_Toc10637835"/>
      <w:r w:rsidRPr="00293240">
        <w:rPr>
          <w:b/>
          <w:sz w:val="28"/>
        </w:rPr>
        <w:lastRenderedPageBreak/>
        <w:t>Resumen:</w:t>
      </w:r>
      <w:r w:rsidR="00BB3456">
        <w:rPr>
          <w:b/>
          <w:sz w:val="28"/>
        </w:rPr>
        <w:br/>
      </w:r>
      <w:r w:rsidRPr="00293240">
        <w:rPr>
          <w:b/>
          <w:sz w:val="28"/>
        </w:rPr>
        <w:t>Situación de los atrasos al 31/12/20</w:t>
      </w:r>
      <w:bookmarkEnd w:id="1607"/>
      <w:r w:rsidRPr="00293240">
        <w:rPr>
          <w:b/>
          <w:sz w:val="28"/>
        </w:rPr>
        <w:t>2</w:t>
      </w:r>
      <w:r w:rsidR="00727829">
        <w:rPr>
          <w:b/>
          <w:sz w:val="28"/>
        </w:rPr>
        <w:t>1</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7"/>
        <w:gridCol w:w="2211"/>
      </w:tblGrid>
      <w:tr w:rsidR="00611E94" w:rsidRPr="0059683A" w14:paraId="176DF725" w14:textId="77777777" w:rsidTr="00BB3456">
        <w:trPr>
          <w:trHeight w:val="413"/>
          <w:jc w:val="center"/>
        </w:trPr>
        <w:tc>
          <w:tcPr>
            <w:tcW w:w="7427" w:type="dxa"/>
            <w:shd w:val="clear" w:color="auto" w:fill="auto"/>
            <w:noWrap/>
            <w:vAlign w:val="center"/>
            <w:hideMark/>
          </w:tcPr>
          <w:p w14:paraId="36A859FC" w14:textId="6036C8CF" w:rsidR="00611E94" w:rsidRPr="0059683A" w:rsidRDefault="00611E94" w:rsidP="00611E94">
            <w:pPr>
              <w:pStyle w:val="Tablehead"/>
              <w:rPr>
                <w:szCs w:val="22"/>
              </w:rPr>
            </w:pPr>
            <w:r w:rsidRPr="0059683A">
              <w:rPr>
                <w:szCs w:val="22"/>
              </w:rPr>
              <w:t>IMPORTE ADEUDADO</w:t>
            </w:r>
          </w:p>
        </w:tc>
        <w:tc>
          <w:tcPr>
            <w:tcW w:w="2211" w:type="dxa"/>
            <w:shd w:val="clear" w:color="auto" w:fill="auto"/>
            <w:vAlign w:val="center"/>
          </w:tcPr>
          <w:p w14:paraId="7390DCA7" w14:textId="3E5BDF67" w:rsidR="00611E94" w:rsidRPr="0059683A" w:rsidRDefault="00611E94" w:rsidP="00611E94">
            <w:pPr>
              <w:pStyle w:val="Tablehead"/>
              <w:rPr>
                <w:bCs/>
                <w:szCs w:val="22"/>
              </w:rPr>
            </w:pPr>
            <w:r w:rsidRPr="0059683A">
              <w:rPr>
                <w:szCs w:val="22"/>
                <w:lang w:eastAsia="zh-CN"/>
              </w:rPr>
              <w:t>CHF</w:t>
            </w:r>
          </w:p>
        </w:tc>
      </w:tr>
      <w:tr w:rsidR="00611E94" w:rsidRPr="0059683A" w14:paraId="730E882A"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7427" w:type="dxa"/>
            <w:tcBorders>
              <w:top w:val="single" w:sz="4" w:space="0" w:color="auto"/>
              <w:left w:val="single" w:sz="4" w:space="0" w:color="auto"/>
              <w:right w:val="single" w:sz="4" w:space="0" w:color="auto"/>
            </w:tcBorders>
            <w:shd w:val="clear" w:color="auto" w:fill="auto"/>
            <w:noWrap/>
            <w:vAlign w:val="center"/>
            <w:hideMark/>
          </w:tcPr>
          <w:p w14:paraId="4E59478F" w14:textId="77777777" w:rsidR="00611E94" w:rsidRPr="0059683A" w:rsidRDefault="00611E94" w:rsidP="00611E94">
            <w:pPr>
              <w:pStyle w:val="Tabletext1"/>
              <w:spacing w:before="40" w:after="40"/>
              <w:jc w:val="left"/>
              <w:rPr>
                <w:sz w:val="22"/>
                <w:szCs w:val="22"/>
                <w:lang w:val="es-ES_tradnl"/>
              </w:rPr>
            </w:pPr>
            <w:r w:rsidRPr="0059683A">
              <w:rPr>
                <w:sz w:val="22"/>
                <w:szCs w:val="22"/>
                <w:lang w:val="es-ES_tradnl"/>
              </w:rPr>
              <w:t>Contribuciones</w:t>
            </w:r>
          </w:p>
        </w:tc>
        <w:tc>
          <w:tcPr>
            <w:tcW w:w="2211" w:type="dxa"/>
            <w:tcBorders>
              <w:top w:val="single" w:sz="4" w:space="0" w:color="auto"/>
              <w:left w:val="nil"/>
              <w:right w:val="single" w:sz="4" w:space="0" w:color="auto"/>
            </w:tcBorders>
            <w:shd w:val="clear" w:color="auto" w:fill="auto"/>
            <w:vAlign w:val="bottom"/>
          </w:tcPr>
          <w:p w14:paraId="521B0EAB" w14:textId="45D1E103" w:rsidR="00611E94" w:rsidRPr="0059683A" w:rsidRDefault="00611E94" w:rsidP="00611E94">
            <w:pPr>
              <w:pStyle w:val="Tabletext1"/>
              <w:spacing w:before="40" w:after="40"/>
              <w:jc w:val="right"/>
              <w:rPr>
                <w:b/>
                <w:bCs/>
                <w:sz w:val="22"/>
                <w:szCs w:val="22"/>
                <w:lang w:val="es-ES_tradnl"/>
              </w:rPr>
            </w:pPr>
            <w:r w:rsidRPr="0059683A">
              <w:rPr>
                <w:rFonts w:cs="Calibri"/>
                <w:b/>
                <w:bCs/>
                <w:sz w:val="22"/>
                <w:szCs w:val="22"/>
                <w:lang w:val="en-US"/>
              </w:rPr>
              <w:t>19 911 786,22</w:t>
            </w:r>
          </w:p>
        </w:tc>
      </w:tr>
      <w:tr w:rsidR="00611E94" w:rsidRPr="0059683A" w14:paraId="4EB5660F"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7427" w:type="dxa"/>
            <w:tcBorders>
              <w:left w:val="single" w:sz="4" w:space="0" w:color="auto"/>
              <w:right w:val="single" w:sz="4" w:space="0" w:color="auto"/>
            </w:tcBorders>
            <w:shd w:val="clear" w:color="auto" w:fill="auto"/>
            <w:noWrap/>
            <w:vAlign w:val="center"/>
            <w:hideMark/>
          </w:tcPr>
          <w:p w14:paraId="0F8AAF7E" w14:textId="77777777" w:rsidR="00611E94" w:rsidRPr="0059683A" w:rsidRDefault="00611E94" w:rsidP="00611E94">
            <w:pPr>
              <w:pStyle w:val="Tabletext1"/>
              <w:spacing w:before="40" w:after="40"/>
              <w:jc w:val="left"/>
              <w:rPr>
                <w:sz w:val="22"/>
                <w:szCs w:val="22"/>
                <w:lang w:val="es-ES_tradnl"/>
              </w:rPr>
            </w:pPr>
            <w:r w:rsidRPr="0059683A">
              <w:rPr>
                <w:sz w:val="22"/>
                <w:szCs w:val="22"/>
                <w:lang w:val="es-ES_tradnl"/>
              </w:rPr>
              <w:t>Publicaciones</w:t>
            </w:r>
          </w:p>
        </w:tc>
        <w:tc>
          <w:tcPr>
            <w:tcW w:w="2211" w:type="dxa"/>
            <w:tcBorders>
              <w:left w:val="nil"/>
              <w:right w:val="single" w:sz="4" w:space="0" w:color="auto"/>
            </w:tcBorders>
            <w:shd w:val="clear" w:color="auto" w:fill="auto"/>
            <w:vAlign w:val="bottom"/>
          </w:tcPr>
          <w:p w14:paraId="567B2E8B" w14:textId="0B8FE882" w:rsidR="00611E94" w:rsidRPr="0059683A" w:rsidRDefault="00611E94" w:rsidP="00611E94">
            <w:pPr>
              <w:pStyle w:val="Tabletext1"/>
              <w:spacing w:before="40" w:after="40"/>
              <w:jc w:val="right"/>
              <w:rPr>
                <w:b/>
                <w:bCs/>
                <w:sz w:val="22"/>
                <w:szCs w:val="22"/>
                <w:lang w:val="es-ES_tradnl"/>
              </w:rPr>
            </w:pPr>
            <w:r w:rsidRPr="0059683A">
              <w:rPr>
                <w:rFonts w:cs="Calibri"/>
                <w:b/>
                <w:bCs/>
                <w:sz w:val="22"/>
                <w:szCs w:val="22"/>
                <w:lang w:val="en-US"/>
              </w:rPr>
              <w:t>99 721,83</w:t>
            </w:r>
          </w:p>
        </w:tc>
      </w:tr>
      <w:tr w:rsidR="00611E94" w:rsidRPr="0059683A" w14:paraId="1CD895F2"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7427" w:type="dxa"/>
            <w:tcBorders>
              <w:left w:val="single" w:sz="4" w:space="0" w:color="auto"/>
              <w:right w:val="single" w:sz="4" w:space="0" w:color="auto"/>
            </w:tcBorders>
            <w:shd w:val="clear" w:color="auto" w:fill="auto"/>
            <w:noWrap/>
            <w:vAlign w:val="center"/>
            <w:hideMark/>
          </w:tcPr>
          <w:p w14:paraId="201925F1" w14:textId="77777777" w:rsidR="00611E94" w:rsidRPr="0059683A" w:rsidRDefault="00611E94" w:rsidP="00611E94">
            <w:pPr>
              <w:pStyle w:val="Tabletext1"/>
              <w:spacing w:before="40" w:after="40"/>
              <w:jc w:val="left"/>
              <w:rPr>
                <w:sz w:val="22"/>
                <w:szCs w:val="22"/>
                <w:lang w:val="es-ES_tradnl"/>
              </w:rPr>
            </w:pPr>
            <w:r w:rsidRPr="0059683A">
              <w:rPr>
                <w:sz w:val="22"/>
                <w:szCs w:val="22"/>
                <w:lang w:val="es-ES_tradnl"/>
              </w:rPr>
              <w:t>Notificaciones de redes de satélites</w:t>
            </w:r>
          </w:p>
        </w:tc>
        <w:tc>
          <w:tcPr>
            <w:tcW w:w="2211" w:type="dxa"/>
            <w:tcBorders>
              <w:left w:val="nil"/>
              <w:right w:val="single" w:sz="4" w:space="0" w:color="auto"/>
            </w:tcBorders>
            <w:shd w:val="clear" w:color="000000" w:fill="FFFFFF"/>
            <w:vAlign w:val="bottom"/>
          </w:tcPr>
          <w:p w14:paraId="7FD155E1" w14:textId="279581B1" w:rsidR="00611E94" w:rsidRPr="0059683A" w:rsidRDefault="00611E94" w:rsidP="00611E94">
            <w:pPr>
              <w:pStyle w:val="Tabletext1"/>
              <w:spacing w:before="40" w:after="40"/>
              <w:jc w:val="right"/>
              <w:rPr>
                <w:b/>
                <w:bCs/>
                <w:sz w:val="22"/>
                <w:szCs w:val="22"/>
                <w:lang w:val="es-ES_tradnl"/>
              </w:rPr>
            </w:pPr>
            <w:r w:rsidRPr="0059683A">
              <w:rPr>
                <w:rFonts w:cs="Calibri"/>
                <w:b/>
                <w:bCs/>
                <w:sz w:val="22"/>
                <w:szCs w:val="22"/>
                <w:lang w:val="en-US"/>
              </w:rPr>
              <w:t>267 294,25</w:t>
            </w:r>
          </w:p>
        </w:tc>
      </w:tr>
      <w:tr w:rsidR="00611E94" w:rsidRPr="0059683A" w14:paraId="62E16216"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7427" w:type="dxa"/>
            <w:tcBorders>
              <w:left w:val="single" w:sz="4" w:space="0" w:color="auto"/>
              <w:right w:val="single" w:sz="4" w:space="0" w:color="auto"/>
            </w:tcBorders>
            <w:shd w:val="clear" w:color="auto" w:fill="auto"/>
            <w:noWrap/>
            <w:vAlign w:val="center"/>
            <w:hideMark/>
          </w:tcPr>
          <w:p w14:paraId="3BFD2C79" w14:textId="77777777" w:rsidR="00611E94" w:rsidRPr="0059683A" w:rsidRDefault="00611E94" w:rsidP="00611E94">
            <w:pPr>
              <w:pStyle w:val="Tabletext1"/>
              <w:spacing w:before="40" w:after="40"/>
              <w:jc w:val="left"/>
              <w:rPr>
                <w:sz w:val="22"/>
                <w:szCs w:val="22"/>
                <w:lang w:val="es-ES_tradnl"/>
              </w:rPr>
            </w:pPr>
            <w:r w:rsidRPr="0059683A">
              <w:rPr>
                <w:sz w:val="22"/>
                <w:szCs w:val="22"/>
                <w:lang w:val="es-ES_tradnl"/>
              </w:rPr>
              <w:t>Facturas varias</w:t>
            </w:r>
          </w:p>
        </w:tc>
        <w:tc>
          <w:tcPr>
            <w:tcW w:w="2211" w:type="dxa"/>
            <w:tcBorders>
              <w:left w:val="nil"/>
              <w:right w:val="single" w:sz="4" w:space="0" w:color="auto"/>
            </w:tcBorders>
            <w:shd w:val="clear" w:color="auto" w:fill="auto"/>
            <w:vAlign w:val="bottom"/>
          </w:tcPr>
          <w:p w14:paraId="7A9FE356" w14:textId="037908AD" w:rsidR="00611E94" w:rsidRPr="0059683A" w:rsidRDefault="00611E94" w:rsidP="00611E94">
            <w:pPr>
              <w:pStyle w:val="Tabletext1"/>
              <w:spacing w:before="40" w:after="40"/>
              <w:jc w:val="right"/>
              <w:rPr>
                <w:b/>
                <w:bCs/>
                <w:sz w:val="22"/>
                <w:szCs w:val="22"/>
                <w:lang w:val="es-ES_tradnl"/>
              </w:rPr>
            </w:pPr>
            <w:r w:rsidRPr="0059683A">
              <w:rPr>
                <w:rFonts w:cs="Calibri"/>
                <w:b/>
                <w:bCs/>
                <w:sz w:val="22"/>
                <w:szCs w:val="22"/>
                <w:lang w:val="en-US"/>
              </w:rPr>
              <w:t>142 776,69</w:t>
            </w:r>
          </w:p>
        </w:tc>
      </w:tr>
      <w:tr w:rsidR="00611E94" w:rsidRPr="0059683A" w14:paraId="75E16E66"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7427" w:type="dxa"/>
            <w:tcBorders>
              <w:left w:val="single" w:sz="4" w:space="0" w:color="auto"/>
              <w:right w:val="single" w:sz="4" w:space="0" w:color="auto"/>
            </w:tcBorders>
            <w:shd w:val="clear" w:color="auto" w:fill="auto"/>
            <w:noWrap/>
            <w:vAlign w:val="bottom"/>
            <w:hideMark/>
          </w:tcPr>
          <w:p w14:paraId="7B7CCBF7" w14:textId="16D8CA92" w:rsidR="00611E94" w:rsidRPr="0059683A" w:rsidRDefault="00611E94" w:rsidP="00611E94">
            <w:pPr>
              <w:pStyle w:val="Tabletext1"/>
              <w:spacing w:before="40" w:after="40"/>
              <w:jc w:val="left"/>
              <w:rPr>
                <w:sz w:val="22"/>
                <w:szCs w:val="22"/>
                <w:lang w:val="es-ES_tradnl"/>
              </w:rPr>
            </w:pPr>
            <w:r w:rsidRPr="0059683A">
              <w:rPr>
                <w:rFonts w:cs="Calibri"/>
                <w:sz w:val="22"/>
                <w:szCs w:val="22"/>
                <w:lang w:val="es-ES_tradnl" w:eastAsia="en-GB"/>
              </w:rPr>
              <w:t xml:space="preserve">Número </w:t>
            </w:r>
            <w:r w:rsidR="00BB3456" w:rsidRPr="0059683A">
              <w:rPr>
                <w:rFonts w:cs="Calibri"/>
                <w:sz w:val="22"/>
                <w:szCs w:val="22"/>
                <w:lang w:val="es-ES_tradnl" w:eastAsia="en-GB"/>
              </w:rPr>
              <w:t xml:space="preserve">Universal </w:t>
            </w:r>
            <w:r w:rsidRPr="0059683A">
              <w:rPr>
                <w:rFonts w:cs="Calibri"/>
                <w:sz w:val="22"/>
                <w:szCs w:val="22"/>
                <w:lang w:val="es-ES_tradnl" w:eastAsia="en-GB"/>
              </w:rPr>
              <w:t xml:space="preserve">del </w:t>
            </w:r>
            <w:r w:rsidR="00BB3456" w:rsidRPr="0059683A">
              <w:rPr>
                <w:rFonts w:cs="Calibri"/>
                <w:sz w:val="22"/>
                <w:szCs w:val="22"/>
                <w:lang w:val="es-ES_tradnl" w:eastAsia="en-GB"/>
              </w:rPr>
              <w:t xml:space="preserve">Servicio Internacional </w:t>
            </w:r>
            <w:r w:rsidRPr="0059683A">
              <w:rPr>
                <w:rFonts w:cs="Calibri"/>
                <w:sz w:val="22"/>
                <w:szCs w:val="22"/>
                <w:lang w:val="es-ES_tradnl" w:eastAsia="en-GB"/>
              </w:rPr>
              <w:t xml:space="preserve">de </w:t>
            </w:r>
            <w:r w:rsidR="00BB3456" w:rsidRPr="0059683A">
              <w:rPr>
                <w:rFonts w:cs="Calibri"/>
                <w:sz w:val="22"/>
                <w:szCs w:val="22"/>
                <w:lang w:val="es-ES_tradnl" w:eastAsia="en-GB"/>
              </w:rPr>
              <w:t xml:space="preserve">Llamada Gratuita </w:t>
            </w:r>
            <w:r w:rsidRPr="0059683A">
              <w:rPr>
                <w:rFonts w:cs="Calibri"/>
                <w:sz w:val="22"/>
                <w:szCs w:val="22"/>
                <w:lang w:val="es-ES_tradnl" w:eastAsia="en-GB"/>
              </w:rPr>
              <w:t xml:space="preserve">(UIFN) </w:t>
            </w:r>
            <w:r w:rsidR="00282894" w:rsidRPr="0059683A">
              <w:rPr>
                <w:rFonts w:cs="Calibri"/>
                <w:sz w:val="22"/>
                <w:szCs w:val="22"/>
                <w:lang w:val="es-ES_tradnl" w:eastAsia="en-GB"/>
              </w:rPr>
              <w:t>–</w:t>
            </w:r>
            <w:r w:rsidRPr="0059683A">
              <w:rPr>
                <w:rFonts w:cs="Calibri"/>
                <w:sz w:val="22"/>
                <w:szCs w:val="22"/>
                <w:lang w:val="es-ES_tradnl" w:eastAsia="en-GB"/>
              </w:rPr>
              <w:t xml:space="preserve"> Facturas</w:t>
            </w:r>
          </w:p>
        </w:tc>
        <w:tc>
          <w:tcPr>
            <w:tcW w:w="2211" w:type="dxa"/>
            <w:tcBorders>
              <w:left w:val="nil"/>
              <w:right w:val="single" w:sz="4" w:space="0" w:color="auto"/>
            </w:tcBorders>
            <w:shd w:val="clear" w:color="auto" w:fill="auto"/>
            <w:vAlign w:val="bottom"/>
          </w:tcPr>
          <w:p w14:paraId="7DA9CB19" w14:textId="431DEF50" w:rsidR="00611E94" w:rsidRPr="0059683A" w:rsidRDefault="00611E94" w:rsidP="00611E94">
            <w:pPr>
              <w:pStyle w:val="Tabletext1"/>
              <w:spacing w:before="40" w:after="40"/>
              <w:jc w:val="right"/>
              <w:rPr>
                <w:b/>
                <w:bCs/>
                <w:sz w:val="22"/>
                <w:szCs w:val="22"/>
                <w:lang w:val="es-ES_tradnl"/>
              </w:rPr>
            </w:pPr>
            <w:r w:rsidRPr="0059683A">
              <w:rPr>
                <w:rFonts w:cs="Calibri"/>
                <w:b/>
                <w:bCs/>
                <w:sz w:val="22"/>
                <w:szCs w:val="22"/>
                <w:lang w:val="en-US"/>
              </w:rPr>
              <w:t>77 100,00</w:t>
            </w:r>
          </w:p>
        </w:tc>
      </w:tr>
      <w:tr w:rsidR="00611E94" w:rsidRPr="0059683A" w14:paraId="2A44E851"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7427" w:type="dxa"/>
            <w:tcBorders>
              <w:left w:val="single" w:sz="4" w:space="0" w:color="auto"/>
              <w:right w:val="single" w:sz="4" w:space="0" w:color="auto"/>
            </w:tcBorders>
            <w:shd w:val="clear" w:color="auto" w:fill="auto"/>
            <w:noWrap/>
            <w:vAlign w:val="bottom"/>
          </w:tcPr>
          <w:p w14:paraId="2DE23F65" w14:textId="713DDE35" w:rsidR="00611E94" w:rsidRPr="0059683A" w:rsidRDefault="00611E94" w:rsidP="00611E94">
            <w:pPr>
              <w:pStyle w:val="Tabletext1"/>
              <w:spacing w:before="40" w:after="40"/>
              <w:jc w:val="left"/>
              <w:rPr>
                <w:rFonts w:cs="Calibri"/>
                <w:sz w:val="22"/>
                <w:szCs w:val="22"/>
                <w:lang w:val="es-ES_tradnl" w:eastAsia="en-GB"/>
              </w:rPr>
            </w:pPr>
            <w:r w:rsidRPr="0059683A">
              <w:rPr>
                <w:rFonts w:cs="Calibri"/>
                <w:sz w:val="22"/>
                <w:szCs w:val="22"/>
                <w:lang w:val="es-ES_tradnl" w:eastAsia="en-GB"/>
              </w:rPr>
              <w:t xml:space="preserve">Sistema </w:t>
            </w:r>
            <w:r w:rsidR="00BB3456" w:rsidRPr="0059683A">
              <w:rPr>
                <w:rFonts w:cs="Calibri"/>
                <w:sz w:val="22"/>
                <w:szCs w:val="22"/>
                <w:lang w:val="es-ES_tradnl" w:eastAsia="en-GB"/>
              </w:rPr>
              <w:t xml:space="preserve">Mundial </w:t>
            </w:r>
            <w:r w:rsidRPr="0059683A">
              <w:rPr>
                <w:rFonts w:cs="Calibri"/>
                <w:sz w:val="22"/>
                <w:szCs w:val="22"/>
                <w:lang w:val="es-ES_tradnl" w:eastAsia="en-GB"/>
              </w:rPr>
              <w:t xml:space="preserve">de </w:t>
            </w:r>
            <w:r w:rsidR="00BB3456" w:rsidRPr="0059683A">
              <w:rPr>
                <w:rFonts w:cs="Calibri"/>
                <w:sz w:val="22"/>
                <w:szCs w:val="22"/>
                <w:lang w:val="es-ES_tradnl" w:eastAsia="en-GB"/>
              </w:rPr>
              <w:t xml:space="preserve">Comunicaciones Móviles Personales </w:t>
            </w:r>
            <w:r w:rsidRPr="0059683A">
              <w:rPr>
                <w:rFonts w:cs="Calibri"/>
                <w:sz w:val="22"/>
                <w:szCs w:val="22"/>
                <w:lang w:val="es-ES_tradnl" w:eastAsia="en-GB"/>
              </w:rPr>
              <w:t xml:space="preserve">por </w:t>
            </w:r>
            <w:r w:rsidR="00BB3456" w:rsidRPr="0059683A">
              <w:rPr>
                <w:rFonts w:cs="Calibri"/>
                <w:sz w:val="22"/>
                <w:szCs w:val="22"/>
                <w:lang w:val="es-ES_tradnl" w:eastAsia="en-GB"/>
              </w:rPr>
              <w:t xml:space="preserve">Satélite </w:t>
            </w:r>
            <w:r w:rsidRPr="0059683A">
              <w:rPr>
                <w:rFonts w:cs="Calibri"/>
                <w:sz w:val="22"/>
                <w:szCs w:val="22"/>
                <w:lang w:val="es-ES_tradnl" w:eastAsia="en-GB"/>
              </w:rPr>
              <w:t>(GMPCS) – Facturas</w:t>
            </w:r>
          </w:p>
        </w:tc>
        <w:tc>
          <w:tcPr>
            <w:tcW w:w="2211" w:type="dxa"/>
            <w:tcBorders>
              <w:left w:val="nil"/>
              <w:right w:val="single" w:sz="4" w:space="0" w:color="auto"/>
            </w:tcBorders>
            <w:shd w:val="clear" w:color="auto" w:fill="auto"/>
            <w:vAlign w:val="bottom"/>
          </w:tcPr>
          <w:p w14:paraId="5BA6D4F7" w14:textId="3FBBF6CA" w:rsidR="00611E94" w:rsidRPr="0059683A" w:rsidRDefault="00611E94" w:rsidP="00611E94">
            <w:pPr>
              <w:pStyle w:val="Tabletext1"/>
              <w:spacing w:before="40" w:after="40"/>
              <w:jc w:val="right"/>
              <w:rPr>
                <w:rFonts w:cs="Calibri"/>
                <w:b/>
                <w:bCs/>
                <w:sz w:val="22"/>
                <w:szCs w:val="22"/>
                <w:lang w:val="es-ES_tradnl" w:eastAsia="en-GB"/>
              </w:rPr>
            </w:pPr>
            <w:r w:rsidRPr="0059683A">
              <w:rPr>
                <w:rFonts w:cs="Calibri"/>
                <w:b/>
                <w:bCs/>
                <w:sz w:val="22"/>
                <w:szCs w:val="22"/>
                <w:lang w:val="en-US"/>
              </w:rPr>
              <w:t>1 820,00</w:t>
            </w:r>
          </w:p>
        </w:tc>
      </w:tr>
      <w:tr w:rsidR="00611E94" w:rsidRPr="0059683A" w14:paraId="037F99CE"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jc w:val="center"/>
        </w:trPr>
        <w:tc>
          <w:tcPr>
            <w:tcW w:w="7427" w:type="dxa"/>
            <w:tcBorders>
              <w:left w:val="single" w:sz="4" w:space="0" w:color="auto"/>
              <w:right w:val="single" w:sz="4" w:space="0" w:color="auto"/>
            </w:tcBorders>
            <w:shd w:val="clear" w:color="auto" w:fill="auto"/>
            <w:noWrap/>
            <w:vAlign w:val="center"/>
          </w:tcPr>
          <w:p w14:paraId="645523AE" w14:textId="77777777" w:rsidR="00611E94" w:rsidRPr="0059683A" w:rsidRDefault="00611E94" w:rsidP="00611E94">
            <w:pPr>
              <w:pStyle w:val="Tabletext1"/>
              <w:spacing w:before="40" w:after="40"/>
              <w:jc w:val="left"/>
              <w:rPr>
                <w:sz w:val="22"/>
                <w:szCs w:val="22"/>
                <w:lang w:val="es-ES_tradnl"/>
              </w:rPr>
            </w:pPr>
            <w:r w:rsidRPr="0059683A">
              <w:rPr>
                <w:sz w:val="22"/>
                <w:szCs w:val="22"/>
                <w:lang w:val="es-ES_tradnl"/>
              </w:rPr>
              <w:t>Cuentas especiales de atrasos (Planes de amortización)</w:t>
            </w:r>
          </w:p>
        </w:tc>
        <w:tc>
          <w:tcPr>
            <w:tcW w:w="2211" w:type="dxa"/>
            <w:tcBorders>
              <w:left w:val="nil"/>
              <w:right w:val="single" w:sz="4" w:space="0" w:color="auto"/>
            </w:tcBorders>
            <w:shd w:val="clear" w:color="000000" w:fill="FFFFFF"/>
            <w:vAlign w:val="bottom"/>
          </w:tcPr>
          <w:p w14:paraId="3146C851" w14:textId="387D9189" w:rsidR="00611E94" w:rsidRPr="0059683A" w:rsidRDefault="00611E94" w:rsidP="00611E94">
            <w:pPr>
              <w:pStyle w:val="Tabletext1"/>
              <w:spacing w:before="40" w:after="40"/>
              <w:jc w:val="right"/>
              <w:rPr>
                <w:b/>
                <w:bCs/>
                <w:sz w:val="22"/>
                <w:szCs w:val="22"/>
                <w:lang w:val="es-ES_tradnl"/>
              </w:rPr>
            </w:pPr>
            <w:r w:rsidRPr="0059683A">
              <w:rPr>
                <w:rFonts w:cs="Calibri"/>
                <w:b/>
                <w:bCs/>
                <w:sz w:val="22"/>
                <w:szCs w:val="22"/>
                <w:lang w:val="en-US"/>
              </w:rPr>
              <w:t>6 191 042,45</w:t>
            </w:r>
          </w:p>
        </w:tc>
      </w:tr>
      <w:tr w:rsidR="00611E94" w:rsidRPr="0059683A" w14:paraId="0F38A6E9"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
          <w:jc w:val="center"/>
        </w:trPr>
        <w:tc>
          <w:tcPr>
            <w:tcW w:w="7427" w:type="dxa"/>
            <w:tcBorders>
              <w:left w:val="single" w:sz="4" w:space="0" w:color="auto"/>
              <w:bottom w:val="single" w:sz="4" w:space="0" w:color="auto"/>
              <w:right w:val="single" w:sz="4" w:space="0" w:color="auto"/>
            </w:tcBorders>
            <w:shd w:val="clear" w:color="auto" w:fill="auto"/>
            <w:vAlign w:val="center"/>
            <w:hideMark/>
          </w:tcPr>
          <w:p w14:paraId="513C2729" w14:textId="77777777" w:rsidR="00611E94" w:rsidRPr="0059683A" w:rsidRDefault="00611E94" w:rsidP="00611E94">
            <w:pPr>
              <w:pStyle w:val="Tabletext1"/>
              <w:spacing w:before="40" w:after="40"/>
              <w:jc w:val="left"/>
              <w:rPr>
                <w:sz w:val="22"/>
                <w:szCs w:val="22"/>
                <w:lang w:val="es-ES_tradnl"/>
              </w:rPr>
            </w:pPr>
            <w:r w:rsidRPr="0059683A">
              <w:rPr>
                <w:sz w:val="22"/>
                <w:szCs w:val="22"/>
                <w:lang w:val="es-ES_tradnl"/>
              </w:rPr>
              <w:t>Cuentas especiales de atrasos suprimidas (Planes de amortización suprimidos por impago)</w:t>
            </w:r>
          </w:p>
        </w:tc>
        <w:tc>
          <w:tcPr>
            <w:tcW w:w="2211" w:type="dxa"/>
            <w:tcBorders>
              <w:left w:val="nil"/>
              <w:bottom w:val="single" w:sz="4" w:space="0" w:color="auto"/>
              <w:right w:val="single" w:sz="4" w:space="0" w:color="auto"/>
            </w:tcBorders>
            <w:shd w:val="clear" w:color="auto" w:fill="auto"/>
            <w:vAlign w:val="bottom"/>
          </w:tcPr>
          <w:p w14:paraId="0BB739FF" w14:textId="28CCC2A8" w:rsidR="00611E94" w:rsidRPr="0059683A" w:rsidRDefault="00611E94" w:rsidP="00611E94">
            <w:pPr>
              <w:pStyle w:val="Tabletext1"/>
              <w:spacing w:before="40" w:after="40"/>
              <w:jc w:val="right"/>
              <w:rPr>
                <w:b/>
                <w:bCs/>
                <w:sz w:val="22"/>
                <w:szCs w:val="22"/>
                <w:lang w:val="es-ES_tradnl"/>
              </w:rPr>
            </w:pPr>
            <w:r w:rsidRPr="0059683A">
              <w:rPr>
                <w:rFonts w:cs="Calibri"/>
                <w:b/>
                <w:bCs/>
                <w:sz w:val="22"/>
                <w:szCs w:val="22"/>
                <w:lang w:val="en-US"/>
              </w:rPr>
              <w:t>13 300 748,61</w:t>
            </w:r>
          </w:p>
        </w:tc>
      </w:tr>
      <w:tr w:rsidR="00611E94" w:rsidRPr="0059683A" w14:paraId="367E9441" w14:textId="77777777" w:rsidTr="00BB3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7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DFC3" w14:textId="77777777" w:rsidR="00611E94" w:rsidRPr="0059683A" w:rsidRDefault="00611E94" w:rsidP="00611E94">
            <w:pPr>
              <w:pStyle w:val="Tabletext1"/>
              <w:spacing w:before="120" w:after="120"/>
              <w:rPr>
                <w:b/>
                <w:bCs/>
                <w:sz w:val="22"/>
                <w:szCs w:val="22"/>
                <w:lang w:val="es-ES_tradnl"/>
              </w:rPr>
            </w:pPr>
            <w:r w:rsidRPr="0059683A">
              <w:rPr>
                <w:b/>
                <w:bCs/>
                <w:sz w:val="22"/>
                <w:szCs w:val="22"/>
                <w:u w:val="single"/>
                <w:lang w:val="es-ES_tradnl"/>
              </w:rPr>
              <w:t>TOTAL DE ATRASOS</w:t>
            </w:r>
          </w:p>
        </w:tc>
        <w:tc>
          <w:tcPr>
            <w:tcW w:w="2211" w:type="dxa"/>
            <w:tcBorders>
              <w:top w:val="single" w:sz="4" w:space="0" w:color="auto"/>
              <w:left w:val="nil"/>
              <w:bottom w:val="single" w:sz="4" w:space="0" w:color="auto"/>
              <w:right w:val="single" w:sz="4" w:space="0" w:color="auto"/>
            </w:tcBorders>
            <w:shd w:val="clear" w:color="auto" w:fill="auto"/>
            <w:vAlign w:val="bottom"/>
          </w:tcPr>
          <w:p w14:paraId="2AFFE846" w14:textId="0AA22D93" w:rsidR="00611E94" w:rsidRPr="0059683A" w:rsidRDefault="00611E94" w:rsidP="00611E94">
            <w:pPr>
              <w:pStyle w:val="Tabletext1"/>
              <w:spacing w:before="120" w:after="120"/>
              <w:jc w:val="right"/>
              <w:rPr>
                <w:b/>
                <w:bCs/>
                <w:sz w:val="22"/>
                <w:szCs w:val="22"/>
                <w:lang w:val="es-ES_tradnl"/>
              </w:rPr>
            </w:pPr>
            <w:r w:rsidRPr="0059683A">
              <w:rPr>
                <w:rFonts w:cs="Calibri"/>
                <w:b/>
                <w:bCs/>
                <w:sz w:val="22"/>
                <w:szCs w:val="22"/>
                <w:u w:val="single"/>
                <w:lang w:val="en-US"/>
              </w:rPr>
              <w:t>39 992 290,05</w:t>
            </w:r>
          </w:p>
        </w:tc>
      </w:tr>
    </w:tbl>
    <w:p w14:paraId="310A5EC0" w14:textId="77777777" w:rsidR="00D468D0" w:rsidRPr="00293240" w:rsidRDefault="00D468D0" w:rsidP="006E3AF7">
      <w:pPr>
        <w:tabs>
          <w:tab w:val="clear" w:pos="567"/>
          <w:tab w:val="clear" w:pos="1134"/>
          <w:tab w:val="clear" w:pos="1701"/>
          <w:tab w:val="clear" w:pos="2268"/>
          <w:tab w:val="clear" w:pos="2835"/>
        </w:tabs>
        <w:overflowPunct/>
        <w:autoSpaceDE/>
        <w:autoSpaceDN/>
        <w:adjustRightInd/>
        <w:spacing w:before="0"/>
        <w:textAlignment w:val="auto"/>
      </w:pPr>
      <w:r w:rsidRPr="00293240">
        <w:br w:type="page"/>
      </w:r>
    </w:p>
    <w:p w14:paraId="75E1BD1F" w14:textId="77777777" w:rsidR="00D468D0" w:rsidRPr="00293240" w:rsidRDefault="00D468D0" w:rsidP="006E3AF7">
      <w:pPr>
        <w:pStyle w:val="AnnexNo"/>
      </w:pPr>
      <w:bookmarkStart w:id="1608" w:name="_Toc10635561"/>
      <w:bookmarkStart w:id="1609" w:name="_Toc10636805"/>
      <w:bookmarkStart w:id="1610" w:name="_Toc55401162"/>
      <w:bookmarkStart w:id="1611" w:name="_Toc94525364"/>
      <w:bookmarkStart w:id="1612" w:name="_Toc452155556"/>
      <w:bookmarkStart w:id="1613" w:name="_Toc521403011"/>
      <w:r w:rsidRPr="00293240">
        <w:lastRenderedPageBreak/>
        <w:t>ANEXO D</w:t>
      </w:r>
      <w:bookmarkEnd w:id="1608"/>
      <w:bookmarkEnd w:id="1609"/>
      <w:bookmarkEnd w:id="1610"/>
      <w:bookmarkEnd w:id="1611"/>
    </w:p>
    <w:p w14:paraId="70213223" w14:textId="3718DB19" w:rsidR="00D468D0" w:rsidRPr="00293240" w:rsidRDefault="00D468D0" w:rsidP="003231B7">
      <w:pPr>
        <w:pStyle w:val="Annextitle"/>
        <w:spacing w:before="160" w:after="120"/>
      </w:pPr>
      <w:bookmarkStart w:id="1614" w:name="_Toc10637836"/>
      <w:r w:rsidRPr="00293240">
        <w:t xml:space="preserve">Lista de deudores de los eventos ITU TELECOM </w:t>
      </w:r>
      <w:r w:rsidRPr="00293240">
        <w:br/>
        <w:t xml:space="preserve">clausurados al 31 de diciembre de </w:t>
      </w:r>
      <w:bookmarkEnd w:id="1614"/>
      <w:r w:rsidRPr="00293240">
        <w:t>202</w:t>
      </w:r>
      <w:r w:rsidR="000C7EE4">
        <w:t>1</w:t>
      </w:r>
    </w:p>
    <w:p w14:paraId="448D6DDD" w14:textId="4F9A22AD" w:rsidR="00D468D0" w:rsidRPr="00293240" w:rsidRDefault="00D468D0" w:rsidP="00824407">
      <w:pPr>
        <w:spacing w:before="0" w:after="120"/>
        <w:jc w:val="center"/>
        <w:rPr>
          <w:w w:val="105"/>
        </w:rPr>
      </w:pPr>
      <w:bookmarkStart w:id="1615" w:name="_Toc10635562"/>
      <w:r w:rsidRPr="00293240">
        <w:t>(En esta lista no se tienen en cuenta los pagos recibidos después del 31/12/202</w:t>
      </w:r>
      <w:r w:rsidR="000C7EE4">
        <w:t>1</w:t>
      </w:r>
      <w:r w:rsidRPr="00293240">
        <w:t>)</w:t>
      </w:r>
      <w:bookmarkEnd w:id="1615"/>
    </w:p>
    <w:tbl>
      <w:tblPr>
        <w:tblW w:w="0" w:type="auto"/>
        <w:tblLayout w:type="fixed"/>
        <w:tblLook w:val="04A0" w:firstRow="1" w:lastRow="0" w:firstColumn="1" w:lastColumn="0" w:noHBand="0" w:noVBand="1"/>
      </w:tblPr>
      <w:tblGrid>
        <w:gridCol w:w="1723"/>
        <w:gridCol w:w="1354"/>
        <w:gridCol w:w="2773"/>
        <w:gridCol w:w="1256"/>
        <w:gridCol w:w="1165"/>
        <w:gridCol w:w="1358"/>
      </w:tblGrid>
      <w:tr w:rsidR="00D468D0" w:rsidRPr="00293240" w14:paraId="716BFBAC" w14:textId="77777777" w:rsidTr="00CC6932">
        <w:trPr>
          <w:trHeight w:val="720"/>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C8896" w14:textId="77777777" w:rsidR="00D468D0" w:rsidRPr="00293240" w:rsidRDefault="00D468D0" w:rsidP="006E3AF7">
            <w:pPr>
              <w:pStyle w:val="Tablehead"/>
              <w:spacing w:before="80" w:after="80"/>
              <w:rPr>
                <w:lang w:eastAsia="zh-CN"/>
              </w:rPr>
            </w:pPr>
            <w:r w:rsidRPr="00293240">
              <w:rPr>
                <w:lang w:eastAsia="zh-CN"/>
              </w:rPr>
              <w:t>Evento</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5BD0990A" w14:textId="77777777" w:rsidR="00D468D0" w:rsidRPr="00293240" w:rsidRDefault="00D468D0" w:rsidP="006E3AF7">
            <w:pPr>
              <w:pStyle w:val="Tablehead"/>
              <w:spacing w:before="80" w:after="80"/>
              <w:rPr>
                <w:lang w:eastAsia="zh-CN"/>
              </w:rPr>
            </w:pPr>
            <w:r w:rsidRPr="00293240">
              <w:rPr>
                <w:lang w:eastAsia="zh-CN"/>
              </w:rPr>
              <w:t>País</w:t>
            </w:r>
          </w:p>
        </w:tc>
        <w:tc>
          <w:tcPr>
            <w:tcW w:w="2773" w:type="dxa"/>
            <w:tcBorders>
              <w:top w:val="single" w:sz="4" w:space="0" w:color="auto"/>
              <w:left w:val="nil"/>
              <w:bottom w:val="single" w:sz="4" w:space="0" w:color="auto"/>
              <w:right w:val="single" w:sz="4" w:space="0" w:color="auto"/>
            </w:tcBorders>
            <w:shd w:val="clear" w:color="auto" w:fill="auto"/>
            <w:vAlign w:val="center"/>
            <w:hideMark/>
          </w:tcPr>
          <w:p w14:paraId="6C8BF776" w14:textId="77777777" w:rsidR="00D468D0" w:rsidRPr="00293240" w:rsidRDefault="00D468D0" w:rsidP="006E3AF7">
            <w:pPr>
              <w:pStyle w:val="Tablehead"/>
              <w:spacing w:before="80" w:after="80"/>
              <w:rPr>
                <w:lang w:eastAsia="zh-CN"/>
              </w:rPr>
            </w:pPr>
            <w:r w:rsidRPr="00293240">
              <w:rPr>
                <w:lang w:eastAsia="zh-CN"/>
              </w:rPr>
              <w:t>Empresa</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50A16593" w14:textId="77777777" w:rsidR="00D468D0" w:rsidRPr="00293240" w:rsidRDefault="00D468D0" w:rsidP="006E3AF7">
            <w:pPr>
              <w:pStyle w:val="Tablehead"/>
              <w:spacing w:before="80" w:after="80"/>
              <w:rPr>
                <w:lang w:eastAsia="zh-CN"/>
              </w:rPr>
            </w:pPr>
            <w:r w:rsidRPr="00293240">
              <w:rPr>
                <w:lang w:eastAsia="zh-CN"/>
              </w:rPr>
              <w:t>Importe facturado</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5AC28E0B" w14:textId="77777777" w:rsidR="00D468D0" w:rsidRPr="00293240" w:rsidRDefault="00D468D0" w:rsidP="006E3AF7">
            <w:pPr>
              <w:pStyle w:val="Tablehead"/>
              <w:spacing w:before="80" w:after="80"/>
              <w:rPr>
                <w:lang w:eastAsia="zh-CN"/>
              </w:rPr>
            </w:pPr>
            <w:r w:rsidRPr="00293240">
              <w:rPr>
                <w:lang w:eastAsia="zh-CN"/>
              </w:rPr>
              <w:t>Pago recibido</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74D02D6F" w14:textId="77777777" w:rsidR="00D468D0" w:rsidRPr="00293240" w:rsidRDefault="00D468D0" w:rsidP="006E3AF7">
            <w:pPr>
              <w:pStyle w:val="Tablehead"/>
              <w:spacing w:before="80" w:after="80"/>
              <w:rPr>
                <w:lang w:eastAsia="zh-CN"/>
              </w:rPr>
            </w:pPr>
            <w:r w:rsidRPr="00293240">
              <w:rPr>
                <w:lang w:eastAsia="zh-CN"/>
              </w:rPr>
              <w:t>Saldo adeudado</w:t>
            </w:r>
          </w:p>
        </w:tc>
      </w:tr>
      <w:tr w:rsidR="00D468D0" w:rsidRPr="00293240" w14:paraId="39F6F1B4" w14:textId="77777777" w:rsidTr="00CC6932">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56A2FB88"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1354" w:type="dxa"/>
            <w:tcBorders>
              <w:top w:val="nil"/>
              <w:left w:val="nil"/>
              <w:bottom w:val="single" w:sz="4" w:space="0" w:color="auto"/>
              <w:right w:val="single" w:sz="4" w:space="0" w:color="auto"/>
            </w:tcBorders>
            <w:shd w:val="clear" w:color="auto" w:fill="auto"/>
            <w:noWrap/>
            <w:vAlign w:val="bottom"/>
            <w:hideMark/>
          </w:tcPr>
          <w:p w14:paraId="45986899" w14:textId="77777777" w:rsidR="00D468D0" w:rsidRPr="00293240" w:rsidRDefault="00D468D0" w:rsidP="006E3AF7">
            <w:pPr>
              <w:pStyle w:val="Tabletext"/>
              <w:spacing w:before="40" w:after="40"/>
              <w:rPr>
                <w:lang w:eastAsia="zh-CN"/>
              </w:rPr>
            </w:pPr>
            <w:r w:rsidRPr="00293240">
              <w:rPr>
                <w:lang w:eastAsia="zh-CN"/>
              </w:rPr>
              <w:t>Sudáfrica</w:t>
            </w:r>
          </w:p>
        </w:tc>
        <w:tc>
          <w:tcPr>
            <w:tcW w:w="2773" w:type="dxa"/>
            <w:tcBorders>
              <w:top w:val="nil"/>
              <w:left w:val="nil"/>
              <w:bottom w:val="single" w:sz="4" w:space="0" w:color="auto"/>
              <w:right w:val="single" w:sz="4" w:space="0" w:color="auto"/>
            </w:tcBorders>
            <w:shd w:val="clear" w:color="auto" w:fill="auto"/>
            <w:noWrap/>
            <w:vAlign w:val="bottom"/>
            <w:hideMark/>
          </w:tcPr>
          <w:p w14:paraId="02F18768" w14:textId="77777777" w:rsidR="00D468D0" w:rsidRPr="00293240" w:rsidRDefault="00D468D0" w:rsidP="006E3AF7">
            <w:pPr>
              <w:pStyle w:val="Tabletext"/>
              <w:spacing w:before="40" w:after="40"/>
              <w:rPr>
                <w:lang w:eastAsia="zh-CN"/>
              </w:rPr>
            </w:pPr>
            <w:r w:rsidRPr="00293240">
              <w:rPr>
                <w:lang w:eastAsia="zh-CN"/>
              </w:rPr>
              <w:t>MPCELL (</w:t>
            </w:r>
            <w:proofErr w:type="spellStart"/>
            <w:r w:rsidRPr="00293240">
              <w:rPr>
                <w:lang w:eastAsia="zh-CN"/>
              </w:rPr>
              <w:t>Pty</w:t>
            </w:r>
            <w:proofErr w:type="spellEnd"/>
            <w:r w:rsidRPr="00293240">
              <w:rPr>
                <w:lang w:eastAsia="zh-CN"/>
              </w:rPr>
              <w:t>) Ltd.</w:t>
            </w:r>
          </w:p>
        </w:tc>
        <w:tc>
          <w:tcPr>
            <w:tcW w:w="1256" w:type="dxa"/>
            <w:tcBorders>
              <w:top w:val="nil"/>
              <w:left w:val="nil"/>
              <w:bottom w:val="single" w:sz="4" w:space="0" w:color="auto"/>
              <w:right w:val="single" w:sz="4" w:space="0" w:color="auto"/>
            </w:tcBorders>
            <w:shd w:val="clear" w:color="auto" w:fill="auto"/>
            <w:noWrap/>
            <w:hideMark/>
          </w:tcPr>
          <w:p w14:paraId="06E461BF" w14:textId="77777777" w:rsidR="00D468D0" w:rsidRPr="00293240" w:rsidRDefault="00D468D0" w:rsidP="0059683A">
            <w:pPr>
              <w:pStyle w:val="Tabletext"/>
              <w:spacing w:before="40" w:after="40"/>
              <w:jc w:val="right"/>
              <w:rPr>
                <w:lang w:eastAsia="zh-CN"/>
              </w:rPr>
            </w:pPr>
            <w:r w:rsidRPr="00293240">
              <w:rPr>
                <w:lang w:eastAsia="zh-CN"/>
              </w:rPr>
              <w:t>3 690,00</w:t>
            </w:r>
          </w:p>
        </w:tc>
        <w:tc>
          <w:tcPr>
            <w:tcW w:w="1165" w:type="dxa"/>
            <w:tcBorders>
              <w:top w:val="nil"/>
              <w:left w:val="nil"/>
              <w:bottom w:val="single" w:sz="4" w:space="0" w:color="auto"/>
              <w:right w:val="single" w:sz="4" w:space="0" w:color="auto"/>
            </w:tcBorders>
            <w:shd w:val="clear" w:color="auto" w:fill="auto"/>
            <w:noWrap/>
            <w:hideMark/>
          </w:tcPr>
          <w:p w14:paraId="0286A260" w14:textId="77777777" w:rsidR="00D468D0" w:rsidRPr="00293240" w:rsidRDefault="00D468D0" w:rsidP="0059683A">
            <w:pPr>
              <w:pStyle w:val="Tabletext"/>
              <w:spacing w:before="40" w:after="40"/>
              <w:jc w:val="right"/>
              <w:rPr>
                <w:lang w:eastAsia="zh-CN"/>
              </w:rPr>
            </w:pPr>
            <w:r w:rsidRPr="00293240">
              <w:rPr>
                <w:lang w:eastAsia="zh-CN"/>
              </w:rPr>
              <w:t>0,00</w:t>
            </w:r>
          </w:p>
        </w:tc>
        <w:tc>
          <w:tcPr>
            <w:tcW w:w="1358" w:type="dxa"/>
            <w:tcBorders>
              <w:top w:val="nil"/>
              <w:left w:val="nil"/>
              <w:bottom w:val="single" w:sz="4" w:space="0" w:color="auto"/>
              <w:right w:val="single" w:sz="4" w:space="0" w:color="auto"/>
            </w:tcBorders>
            <w:shd w:val="clear" w:color="auto" w:fill="auto"/>
            <w:noWrap/>
            <w:hideMark/>
          </w:tcPr>
          <w:p w14:paraId="020FFA03" w14:textId="77777777" w:rsidR="00D468D0" w:rsidRPr="00293240" w:rsidRDefault="00D468D0" w:rsidP="0059683A">
            <w:pPr>
              <w:pStyle w:val="Tabletext"/>
              <w:spacing w:before="40" w:after="40"/>
              <w:jc w:val="right"/>
              <w:rPr>
                <w:lang w:eastAsia="zh-CN"/>
              </w:rPr>
            </w:pPr>
            <w:r w:rsidRPr="00293240">
              <w:rPr>
                <w:lang w:eastAsia="zh-CN"/>
              </w:rPr>
              <w:t>3 690,00</w:t>
            </w:r>
          </w:p>
        </w:tc>
      </w:tr>
      <w:tr w:rsidR="00D468D0" w:rsidRPr="00293240" w14:paraId="4639E956" w14:textId="77777777" w:rsidTr="00CC6932">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51A35B32"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1354" w:type="dxa"/>
            <w:tcBorders>
              <w:top w:val="nil"/>
              <w:left w:val="nil"/>
              <w:bottom w:val="single" w:sz="4" w:space="0" w:color="auto"/>
              <w:right w:val="single" w:sz="4" w:space="0" w:color="auto"/>
            </w:tcBorders>
            <w:shd w:val="clear" w:color="auto" w:fill="auto"/>
            <w:noWrap/>
            <w:vAlign w:val="bottom"/>
            <w:hideMark/>
          </w:tcPr>
          <w:p w14:paraId="02EE67D5" w14:textId="77777777" w:rsidR="00D468D0" w:rsidRPr="00293240" w:rsidRDefault="00D468D0" w:rsidP="006E3AF7">
            <w:pPr>
              <w:pStyle w:val="Tabletext"/>
              <w:spacing w:before="40" w:after="40"/>
              <w:rPr>
                <w:lang w:eastAsia="zh-CN"/>
              </w:rPr>
            </w:pPr>
            <w:r w:rsidRPr="00293240">
              <w:rPr>
                <w:lang w:eastAsia="zh-CN"/>
              </w:rPr>
              <w:t>Canadá</w:t>
            </w:r>
          </w:p>
        </w:tc>
        <w:tc>
          <w:tcPr>
            <w:tcW w:w="2773" w:type="dxa"/>
            <w:tcBorders>
              <w:top w:val="nil"/>
              <w:left w:val="nil"/>
              <w:bottom w:val="single" w:sz="4" w:space="0" w:color="auto"/>
              <w:right w:val="single" w:sz="4" w:space="0" w:color="auto"/>
            </w:tcBorders>
            <w:shd w:val="clear" w:color="auto" w:fill="auto"/>
            <w:noWrap/>
            <w:vAlign w:val="bottom"/>
            <w:hideMark/>
          </w:tcPr>
          <w:p w14:paraId="0F12019E" w14:textId="77777777" w:rsidR="00D468D0" w:rsidRPr="00293240" w:rsidRDefault="00D468D0" w:rsidP="006E3AF7">
            <w:pPr>
              <w:pStyle w:val="Tabletext"/>
              <w:spacing w:before="40" w:after="40"/>
              <w:rPr>
                <w:lang w:eastAsia="zh-CN"/>
              </w:rPr>
            </w:pPr>
            <w:r w:rsidRPr="00293240">
              <w:rPr>
                <w:lang w:eastAsia="zh-CN"/>
              </w:rPr>
              <w:t xml:space="preserve">Broad </w:t>
            </w:r>
            <w:proofErr w:type="spellStart"/>
            <w:r w:rsidRPr="00293240">
              <w:rPr>
                <w:lang w:eastAsia="zh-CN"/>
              </w:rPr>
              <w:t>Connect</w:t>
            </w:r>
            <w:proofErr w:type="spellEnd"/>
            <w:r w:rsidRPr="00293240">
              <w:rPr>
                <w:lang w:eastAsia="zh-CN"/>
              </w:rPr>
              <w:t xml:space="preserve"> Telecom Ltd.</w:t>
            </w:r>
          </w:p>
        </w:tc>
        <w:tc>
          <w:tcPr>
            <w:tcW w:w="1256" w:type="dxa"/>
            <w:tcBorders>
              <w:top w:val="nil"/>
              <w:left w:val="nil"/>
              <w:bottom w:val="single" w:sz="4" w:space="0" w:color="auto"/>
              <w:right w:val="single" w:sz="4" w:space="0" w:color="auto"/>
            </w:tcBorders>
            <w:shd w:val="clear" w:color="auto" w:fill="auto"/>
            <w:noWrap/>
            <w:hideMark/>
          </w:tcPr>
          <w:p w14:paraId="40D4B675" w14:textId="77777777" w:rsidR="00D468D0" w:rsidRPr="00293240" w:rsidRDefault="00D468D0" w:rsidP="0059683A">
            <w:pPr>
              <w:pStyle w:val="Tabletext"/>
              <w:spacing w:before="40" w:after="40"/>
              <w:jc w:val="right"/>
              <w:rPr>
                <w:lang w:eastAsia="zh-CN"/>
              </w:rPr>
            </w:pPr>
            <w:r w:rsidRPr="00293240">
              <w:rPr>
                <w:lang w:eastAsia="zh-CN"/>
              </w:rPr>
              <w:t>14 760,00</w:t>
            </w:r>
          </w:p>
        </w:tc>
        <w:tc>
          <w:tcPr>
            <w:tcW w:w="1165" w:type="dxa"/>
            <w:tcBorders>
              <w:top w:val="nil"/>
              <w:left w:val="nil"/>
              <w:bottom w:val="single" w:sz="4" w:space="0" w:color="auto"/>
              <w:right w:val="single" w:sz="4" w:space="0" w:color="auto"/>
            </w:tcBorders>
            <w:shd w:val="clear" w:color="auto" w:fill="auto"/>
            <w:noWrap/>
            <w:hideMark/>
          </w:tcPr>
          <w:p w14:paraId="3B688FDB" w14:textId="77777777" w:rsidR="00D468D0" w:rsidRPr="00293240" w:rsidRDefault="00D468D0" w:rsidP="0059683A">
            <w:pPr>
              <w:pStyle w:val="Tabletext"/>
              <w:spacing w:before="40" w:after="40"/>
              <w:jc w:val="right"/>
              <w:rPr>
                <w:lang w:eastAsia="zh-CN"/>
              </w:rPr>
            </w:pPr>
            <w:r w:rsidRPr="00293240">
              <w:rPr>
                <w:lang w:eastAsia="zh-CN"/>
              </w:rPr>
              <w:t>5 850,00</w:t>
            </w:r>
          </w:p>
        </w:tc>
        <w:tc>
          <w:tcPr>
            <w:tcW w:w="1358" w:type="dxa"/>
            <w:tcBorders>
              <w:top w:val="nil"/>
              <w:left w:val="nil"/>
              <w:bottom w:val="single" w:sz="4" w:space="0" w:color="auto"/>
              <w:right w:val="single" w:sz="4" w:space="0" w:color="auto"/>
            </w:tcBorders>
            <w:shd w:val="clear" w:color="auto" w:fill="auto"/>
            <w:noWrap/>
            <w:hideMark/>
          </w:tcPr>
          <w:p w14:paraId="356386DF" w14:textId="77777777" w:rsidR="00D468D0" w:rsidRPr="00293240" w:rsidRDefault="00D468D0" w:rsidP="0059683A">
            <w:pPr>
              <w:pStyle w:val="Tabletext"/>
              <w:spacing w:before="40" w:after="40"/>
              <w:jc w:val="right"/>
              <w:rPr>
                <w:lang w:eastAsia="zh-CN"/>
              </w:rPr>
            </w:pPr>
            <w:r w:rsidRPr="00293240">
              <w:rPr>
                <w:lang w:eastAsia="zh-CN"/>
              </w:rPr>
              <w:t>8 910,00</w:t>
            </w:r>
          </w:p>
        </w:tc>
      </w:tr>
      <w:tr w:rsidR="00D468D0" w:rsidRPr="00293240" w14:paraId="1C27E656" w14:textId="77777777" w:rsidTr="00CC6932">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36B9574B"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1354" w:type="dxa"/>
            <w:tcBorders>
              <w:top w:val="nil"/>
              <w:left w:val="nil"/>
              <w:bottom w:val="single" w:sz="4" w:space="0" w:color="auto"/>
              <w:right w:val="single" w:sz="4" w:space="0" w:color="auto"/>
            </w:tcBorders>
            <w:shd w:val="clear" w:color="auto" w:fill="auto"/>
            <w:noWrap/>
            <w:vAlign w:val="bottom"/>
            <w:hideMark/>
          </w:tcPr>
          <w:p w14:paraId="7F56A3EC" w14:textId="77777777" w:rsidR="00D468D0" w:rsidRPr="00293240" w:rsidRDefault="00D468D0" w:rsidP="006E3AF7">
            <w:pPr>
              <w:pStyle w:val="Tabletext"/>
              <w:spacing w:before="40" w:after="40"/>
              <w:rPr>
                <w:lang w:eastAsia="zh-CN"/>
              </w:rPr>
            </w:pPr>
            <w:r w:rsidRPr="00293240">
              <w:rPr>
                <w:lang w:eastAsia="zh-CN"/>
              </w:rPr>
              <w:t>China</w:t>
            </w:r>
          </w:p>
        </w:tc>
        <w:tc>
          <w:tcPr>
            <w:tcW w:w="2773" w:type="dxa"/>
            <w:tcBorders>
              <w:top w:val="nil"/>
              <w:left w:val="nil"/>
              <w:bottom w:val="single" w:sz="4" w:space="0" w:color="auto"/>
              <w:right w:val="single" w:sz="4" w:space="0" w:color="auto"/>
            </w:tcBorders>
            <w:shd w:val="clear" w:color="auto" w:fill="auto"/>
            <w:noWrap/>
            <w:vAlign w:val="bottom"/>
            <w:hideMark/>
          </w:tcPr>
          <w:p w14:paraId="39DB801B" w14:textId="77777777" w:rsidR="00D468D0" w:rsidRPr="00293240" w:rsidRDefault="00D468D0" w:rsidP="006E3AF7">
            <w:pPr>
              <w:pStyle w:val="Tabletext"/>
              <w:spacing w:before="40" w:after="40"/>
              <w:rPr>
                <w:lang w:eastAsia="zh-CN"/>
              </w:rPr>
            </w:pPr>
            <w:proofErr w:type="spellStart"/>
            <w:r w:rsidRPr="00293240">
              <w:rPr>
                <w:lang w:eastAsia="zh-CN"/>
              </w:rPr>
              <w:t>SipRing</w:t>
            </w:r>
            <w:proofErr w:type="spellEnd"/>
            <w:r w:rsidRPr="00293240">
              <w:rPr>
                <w:lang w:eastAsia="zh-CN"/>
              </w:rPr>
              <w:t xml:space="preserve"> </w:t>
            </w:r>
            <w:proofErr w:type="spellStart"/>
            <w:r w:rsidRPr="00293240">
              <w:rPr>
                <w:lang w:eastAsia="zh-CN"/>
              </w:rPr>
              <w:t>Telecommunication</w:t>
            </w:r>
            <w:proofErr w:type="spellEnd"/>
          </w:p>
        </w:tc>
        <w:tc>
          <w:tcPr>
            <w:tcW w:w="1256" w:type="dxa"/>
            <w:tcBorders>
              <w:top w:val="nil"/>
              <w:left w:val="nil"/>
              <w:bottom w:val="single" w:sz="4" w:space="0" w:color="auto"/>
              <w:right w:val="single" w:sz="4" w:space="0" w:color="auto"/>
            </w:tcBorders>
            <w:shd w:val="clear" w:color="auto" w:fill="auto"/>
            <w:noWrap/>
            <w:hideMark/>
          </w:tcPr>
          <w:p w14:paraId="34CE70E3" w14:textId="77777777" w:rsidR="00D468D0" w:rsidRPr="00293240" w:rsidRDefault="00D468D0" w:rsidP="0059683A">
            <w:pPr>
              <w:pStyle w:val="Tabletext"/>
              <w:spacing w:before="40" w:after="40"/>
              <w:jc w:val="right"/>
              <w:rPr>
                <w:lang w:eastAsia="zh-CN"/>
              </w:rPr>
            </w:pPr>
            <w:r w:rsidRPr="00293240">
              <w:rPr>
                <w:lang w:eastAsia="zh-CN"/>
              </w:rPr>
              <w:t>8 200,00</w:t>
            </w:r>
          </w:p>
        </w:tc>
        <w:tc>
          <w:tcPr>
            <w:tcW w:w="1165" w:type="dxa"/>
            <w:tcBorders>
              <w:top w:val="nil"/>
              <w:left w:val="nil"/>
              <w:bottom w:val="single" w:sz="4" w:space="0" w:color="auto"/>
              <w:right w:val="single" w:sz="4" w:space="0" w:color="auto"/>
            </w:tcBorders>
            <w:shd w:val="clear" w:color="auto" w:fill="auto"/>
            <w:noWrap/>
            <w:hideMark/>
          </w:tcPr>
          <w:p w14:paraId="6ECD8F93" w14:textId="77777777" w:rsidR="00D468D0" w:rsidRPr="00293240" w:rsidRDefault="00D468D0" w:rsidP="0059683A">
            <w:pPr>
              <w:pStyle w:val="Tabletext"/>
              <w:spacing w:before="40" w:after="40"/>
              <w:jc w:val="right"/>
              <w:rPr>
                <w:lang w:eastAsia="zh-CN"/>
              </w:rPr>
            </w:pPr>
            <w:r w:rsidRPr="00293240">
              <w:rPr>
                <w:lang w:eastAsia="zh-CN"/>
              </w:rPr>
              <w:t>0,00</w:t>
            </w:r>
          </w:p>
        </w:tc>
        <w:tc>
          <w:tcPr>
            <w:tcW w:w="1358" w:type="dxa"/>
            <w:tcBorders>
              <w:top w:val="nil"/>
              <w:left w:val="nil"/>
              <w:bottom w:val="single" w:sz="4" w:space="0" w:color="auto"/>
              <w:right w:val="single" w:sz="4" w:space="0" w:color="auto"/>
            </w:tcBorders>
            <w:shd w:val="clear" w:color="auto" w:fill="auto"/>
            <w:noWrap/>
            <w:hideMark/>
          </w:tcPr>
          <w:p w14:paraId="5F09F5CF" w14:textId="77777777" w:rsidR="00D468D0" w:rsidRPr="00293240" w:rsidRDefault="00D468D0" w:rsidP="0059683A">
            <w:pPr>
              <w:pStyle w:val="Tabletext"/>
              <w:spacing w:before="40" w:after="40"/>
              <w:jc w:val="right"/>
              <w:rPr>
                <w:lang w:eastAsia="zh-CN"/>
              </w:rPr>
            </w:pPr>
            <w:r w:rsidRPr="00293240">
              <w:rPr>
                <w:lang w:eastAsia="zh-CN"/>
              </w:rPr>
              <w:t>8 200,00</w:t>
            </w:r>
          </w:p>
        </w:tc>
      </w:tr>
      <w:tr w:rsidR="00D468D0" w:rsidRPr="00293240" w14:paraId="377D61C5" w14:textId="77777777" w:rsidTr="00CC6932">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41BC2671"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1354" w:type="dxa"/>
            <w:tcBorders>
              <w:top w:val="nil"/>
              <w:left w:val="nil"/>
              <w:bottom w:val="single" w:sz="4" w:space="0" w:color="auto"/>
              <w:right w:val="single" w:sz="4" w:space="0" w:color="auto"/>
            </w:tcBorders>
            <w:shd w:val="clear" w:color="auto" w:fill="auto"/>
            <w:noWrap/>
            <w:vAlign w:val="bottom"/>
            <w:hideMark/>
          </w:tcPr>
          <w:p w14:paraId="6A1B958A" w14:textId="77777777" w:rsidR="00D468D0" w:rsidRPr="00293240" w:rsidRDefault="00D468D0" w:rsidP="006E3AF7">
            <w:pPr>
              <w:pStyle w:val="Tabletext"/>
              <w:spacing w:before="40" w:after="40"/>
              <w:rPr>
                <w:lang w:eastAsia="zh-CN"/>
              </w:rPr>
            </w:pPr>
            <w:r w:rsidRPr="00293240">
              <w:rPr>
                <w:lang w:eastAsia="zh-CN"/>
              </w:rPr>
              <w:t>Côte d'Ivoire</w:t>
            </w:r>
          </w:p>
        </w:tc>
        <w:tc>
          <w:tcPr>
            <w:tcW w:w="2773" w:type="dxa"/>
            <w:tcBorders>
              <w:top w:val="nil"/>
              <w:left w:val="nil"/>
              <w:bottom w:val="single" w:sz="4" w:space="0" w:color="auto"/>
              <w:right w:val="single" w:sz="4" w:space="0" w:color="auto"/>
            </w:tcBorders>
            <w:shd w:val="clear" w:color="auto" w:fill="auto"/>
            <w:noWrap/>
            <w:vAlign w:val="bottom"/>
            <w:hideMark/>
          </w:tcPr>
          <w:p w14:paraId="3F44BCD4" w14:textId="77777777" w:rsidR="00D468D0" w:rsidRPr="00293240" w:rsidRDefault="00D468D0" w:rsidP="006E3AF7">
            <w:pPr>
              <w:pStyle w:val="Tabletext"/>
              <w:spacing w:before="40" w:after="40"/>
              <w:rPr>
                <w:lang w:eastAsia="zh-CN"/>
              </w:rPr>
            </w:pPr>
            <w:proofErr w:type="spellStart"/>
            <w:r w:rsidRPr="00293240">
              <w:rPr>
                <w:lang w:eastAsia="zh-CN"/>
              </w:rPr>
              <w:t>Apex</w:t>
            </w:r>
            <w:proofErr w:type="spellEnd"/>
            <w:r w:rsidRPr="00293240">
              <w:rPr>
                <w:lang w:eastAsia="zh-CN"/>
              </w:rPr>
              <w:t xml:space="preserve"> Technologies</w:t>
            </w:r>
          </w:p>
        </w:tc>
        <w:tc>
          <w:tcPr>
            <w:tcW w:w="1256" w:type="dxa"/>
            <w:tcBorders>
              <w:top w:val="nil"/>
              <w:left w:val="nil"/>
              <w:bottom w:val="single" w:sz="4" w:space="0" w:color="auto"/>
              <w:right w:val="single" w:sz="4" w:space="0" w:color="auto"/>
            </w:tcBorders>
            <w:shd w:val="clear" w:color="auto" w:fill="auto"/>
            <w:noWrap/>
            <w:hideMark/>
          </w:tcPr>
          <w:p w14:paraId="4B0CE7DB" w14:textId="77777777" w:rsidR="00D468D0" w:rsidRPr="00293240" w:rsidRDefault="00D468D0" w:rsidP="0059683A">
            <w:pPr>
              <w:pStyle w:val="Tabletext"/>
              <w:spacing w:before="40" w:after="40"/>
              <w:jc w:val="right"/>
              <w:rPr>
                <w:lang w:eastAsia="zh-CN"/>
              </w:rPr>
            </w:pPr>
            <w:r w:rsidRPr="00293240">
              <w:rPr>
                <w:lang w:eastAsia="zh-CN"/>
              </w:rPr>
              <w:t>7 380,00</w:t>
            </w:r>
          </w:p>
        </w:tc>
        <w:tc>
          <w:tcPr>
            <w:tcW w:w="1165" w:type="dxa"/>
            <w:tcBorders>
              <w:top w:val="nil"/>
              <w:left w:val="nil"/>
              <w:bottom w:val="single" w:sz="4" w:space="0" w:color="auto"/>
              <w:right w:val="single" w:sz="4" w:space="0" w:color="auto"/>
            </w:tcBorders>
            <w:shd w:val="clear" w:color="auto" w:fill="auto"/>
            <w:noWrap/>
            <w:hideMark/>
          </w:tcPr>
          <w:p w14:paraId="4927AA67" w14:textId="77777777" w:rsidR="00D468D0" w:rsidRPr="00293240" w:rsidRDefault="00D468D0" w:rsidP="0059683A">
            <w:pPr>
              <w:pStyle w:val="Tabletext"/>
              <w:spacing w:before="40" w:after="40"/>
              <w:jc w:val="right"/>
              <w:rPr>
                <w:lang w:eastAsia="zh-CN"/>
              </w:rPr>
            </w:pPr>
            <w:r w:rsidRPr="00293240">
              <w:rPr>
                <w:lang w:eastAsia="zh-CN"/>
              </w:rPr>
              <w:t>0,00</w:t>
            </w:r>
          </w:p>
        </w:tc>
        <w:tc>
          <w:tcPr>
            <w:tcW w:w="1358" w:type="dxa"/>
            <w:tcBorders>
              <w:top w:val="nil"/>
              <w:left w:val="nil"/>
              <w:bottom w:val="single" w:sz="4" w:space="0" w:color="auto"/>
              <w:right w:val="single" w:sz="4" w:space="0" w:color="auto"/>
            </w:tcBorders>
            <w:shd w:val="clear" w:color="auto" w:fill="auto"/>
            <w:noWrap/>
            <w:hideMark/>
          </w:tcPr>
          <w:p w14:paraId="11C11633" w14:textId="77777777" w:rsidR="00D468D0" w:rsidRPr="00293240" w:rsidRDefault="00D468D0" w:rsidP="0059683A">
            <w:pPr>
              <w:pStyle w:val="Tabletext"/>
              <w:spacing w:before="40" w:after="40"/>
              <w:jc w:val="right"/>
              <w:rPr>
                <w:lang w:eastAsia="zh-CN"/>
              </w:rPr>
            </w:pPr>
            <w:r w:rsidRPr="00293240">
              <w:rPr>
                <w:lang w:eastAsia="zh-CN"/>
              </w:rPr>
              <w:t>7 380,00</w:t>
            </w:r>
          </w:p>
        </w:tc>
      </w:tr>
      <w:tr w:rsidR="00D468D0" w:rsidRPr="00293240" w14:paraId="46DF976A" w14:textId="77777777" w:rsidTr="00CC6932">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601C81BB" w14:textId="77777777" w:rsidR="00D468D0" w:rsidRPr="00293240" w:rsidRDefault="00D468D0" w:rsidP="00346F77">
            <w:pPr>
              <w:pStyle w:val="Tabletext"/>
              <w:spacing w:before="40" w:after="40"/>
              <w:jc w:val="center"/>
              <w:rPr>
                <w:lang w:eastAsia="zh-CN"/>
              </w:rPr>
            </w:pPr>
            <w:r w:rsidRPr="00293240">
              <w:rPr>
                <w:lang w:eastAsia="zh-CN"/>
              </w:rPr>
              <w:t>AFT08</w:t>
            </w:r>
          </w:p>
        </w:tc>
        <w:tc>
          <w:tcPr>
            <w:tcW w:w="1354" w:type="dxa"/>
            <w:tcBorders>
              <w:top w:val="nil"/>
              <w:left w:val="nil"/>
              <w:bottom w:val="single" w:sz="4" w:space="0" w:color="auto"/>
              <w:right w:val="single" w:sz="4" w:space="0" w:color="auto"/>
            </w:tcBorders>
            <w:shd w:val="clear" w:color="auto" w:fill="auto"/>
            <w:noWrap/>
            <w:vAlign w:val="bottom"/>
            <w:hideMark/>
          </w:tcPr>
          <w:p w14:paraId="40A9C17E" w14:textId="77777777" w:rsidR="00D468D0" w:rsidRPr="00293240" w:rsidRDefault="00D468D0" w:rsidP="006E3AF7">
            <w:pPr>
              <w:pStyle w:val="Tabletext"/>
              <w:spacing w:before="40" w:after="40"/>
              <w:rPr>
                <w:lang w:eastAsia="zh-CN"/>
              </w:rPr>
            </w:pPr>
            <w:r w:rsidRPr="00293240">
              <w:rPr>
                <w:lang w:eastAsia="zh-CN"/>
              </w:rPr>
              <w:t>Líbano</w:t>
            </w:r>
          </w:p>
        </w:tc>
        <w:tc>
          <w:tcPr>
            <w:tcW w:w="2773" w:type="dxa"/>
            <w:tcBorders>
              <w:top w:val="nil"/>
              <w:left w:val="nil"/>
              <w:bottom w:val="single" w:sz="4" w:space="0" w:color="auto"/>
              <w:right w:val="single" w:sz="4" w:space="0" w:color="auto"/>
            </w:tcBorders>
            <w:shd w:val="clear" w:color="auto" w:fill="auto"/>
            <w:noWrap/>
            <w:vAlign w:val="bottom"/>
            <w:hideMark/>
          </w:tcPr>
          <w:p w14:paraId="4B70E174" w14:textId="77777777" w:rsidR="00D468D0" w:rsidRPr="00293240" w:rsidRDefault="00D468D0" w:rsidP="006E3AF7">
            <w:pPr>
              <w:pStyle w:val="Tabletext"/>
              <w:spacing w:before="40" w:after="40"/>
              <w:rPr>
                <w:lang w:eastAsia="zh-CN"/>
              </w:rPr>
            </w:pPr>
            <w:proofErr w:type="spellStart"/>
            <w:r w:rsidRPr="00293240">
              <w:rPr>
                <w:lang w:eastAsia="zh-CN"/>
              </w:rPr>
              <w:t>Splendor</w:t>
            </w:r>
            <w:proofErr w:type="spellEnd"/>
          </w:p>
        </w:tc>
        <w:tc>
          <w:tcPr>
            <w:tcW w:w="1256" w:type="dxa"/>
            <w:tcBorders>
              <w:top w:val="nil"/>
              <w:left w:val="nil"/>
              <w:bottom w:val="single" w:sz="4" w:space="0" w:color="auto"/>
              <w:right w:val="single" w:sz="4" w:space="0" w:color="auto"/>
            </w:tcBorders>
            <w:shd w:val="clear" w:color="auto" w:fill="auto"/>
            <w:noWrap/>
            <w:hideMark/>
          </w:tcPr>
          <w:p w14:paraId="44860172" w14:textId="77777777" w:rsidR="00D468D0" w:rsidRPr="00293240" w:rsidRDefault="00D468D0" w:rsidP="0059683A">
            <w:pPr>
              <w:pStyle w:val="Tabletext"/>
              <w:spacing w:before="40" w:after="40"/>
              <w:jc w:val="right"/>
              <w:rPr>
                <w:lang w:eastAsia="zh-CN"/>
              </w:rPr>
            </w:pPr>
            <w:r w:rsidRPr="00293240">
              <w:rPr>
                <w:lang w:eastAsia="zh-CN"/>
              </w:rPr>
              <w:t>12 300,00</w:t>
            </w:r>
          </w:p>
        </w:tc>
        <w:tc>
          <w:tcPr>
            <w:tcW w:w="1165" w:type="dxa"/>
            <w:tcBorders>
              <w:top w:val="nil"/>
              <w:left w:val="nil"/>
              <w:bottom w:val="single" w:sz="4" w:space="0" w:color="auto"/>
              <w:right w:val="single" w:sz="4" w:space="0" w:color="auto"/>
            </w:tcBorders>
            <w:shd w:val="clear" w:color="auto" w:fill="auto"/>
            <w:noWrap/>
            <w:hideMark/>
          </w:tcPr>
          <w:p w14:paraId="63F2583D" w14:textId="77777777" w:rsidR="00D468D0" w:rsidRPr="00293240" w:rsidRDefault="00D468D0" w:rsidP="0059683A">
            <w:pPr>
              <w:pStyle w:val="Tabletext"/>
              <w:spacing w:before="40" w:after="40"/>
              <w:jc w:val="right"/>
              <w:rPr>
                <w:lang w:eastAsia="zh-CN"/>
              </w:rPr>
            </w:pPr>
            <w:r w:rsidRPr="00293240">
              <w:rPr>
                <w:lang w:eastAsia="zh-CN"/>
              </w:rPr>
              <w:t>0,00</w:t>
            </w:r>
          </w:p>
        </w:tc>
        <w:tc>
          <w:tcPr>
            <w:tcW w:w="1358" w:type="dxa"/>
            <w:tcBorders>
              <w:top w:val="nil"/>
              <w:left w:val="nil"/>
              <w:bottom w:val="single" w:sz="4" w:space="0" w:color="auto"/>
              <w:right w:val="single" w:sz="4" w:space="0" w:color="auto"/>
            </w:tcBorders>
            <w:shd w:val="clear" w:color="auto" w:fill="auto"/>
            <w:noWrap/>
            <w:hideMark/>
          </w:tcPr>
          <w:p w14:paraId="63301697" w14:textId="77777777" w:rsidR="00D468D0" w:rsidRPr="00293240" w:rsidRDefault="00D468D0" w:rsidP="0059683A">
            <w:pPr>
              <w:pStyle w:val="Tabletext"/>
              <w:spacing w:before="40" w:after="40"/>
              <w:jc w:val="right"/>
              <w:rPr>
                <w:lang w:eastAsia="zh-CN"/>
              </w:rPr>
            </w:pPr>
            <w:r w:rsidRPr="00293240">
              <w:rPr>
                <w:lang w:eastAsia="zh-CN"/>
              </w:rPr>
              <w:t>12 300,00</w:t>
            </w:r>
          </w:p>
        </w:tc>
      </w:tr>
      <w:tr w:rsidR="00D468D0" w:rsidRPr="003231B7" w14:paraId="329EF47B" w14:textId="77777777" w:rsidTr="00CC6932">
        <w:trPr>
          <w:trHeight w:val="2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0AC0A151" w14:textId="3F1F4686" w:rsidR="00D468D0" w:rsidRPr="003231B7" w:rsidRDefault="00D468D0" w:rsidP="003231B7">
            <w:pPr>
              <w:pStyle w:val="Tabletext"/>
              <w:spacing w:before="0" w:after="0" w:line="220" w:lineRule="exact"/>
              <w:jc w:val="center"/>
              <w:rPr>
                <w:sz w:val="16"/>
                <w:szCs w:val="16"/>
                <w:lang w:eastAsia="zh-CN"/>
              </w:rPr>
            </w:pPr>
          </w:p>
        </w:tc>
        <w:tc>
          <w:tcPr>
            <w:tcW w:w="1354" w:type="dxa"/>
            <w:tcBorders>
              <w:top w:val="nil"/>
              <w:left w:val="nil"/>
              <w:bottom w:val="single" w:sz="4" w:space="0" w:color="auto"/>
              <w:right w:val="single" w:sz="4" w:space="0" w:color="auto"/>
            </w:tcBorders>
            <w:shd w:val="clear" w:color="auto" w:fill="auto"/>
            <w:noWrap/>
            <w:vAlign w:val="bottom"/>
            <w:hideMark/>
          </w:tcPr>
          <w:p w14:paraId="1AF951CE" w14:textId="77777777" w:rsidR="00D468D0" w:rsidRPr="003231B7" w:rsidRDefault="00D468D0" w:rsidP="003231B7">
            <w:pPr>
              <w:pStyle w:val="Tabletext"/>
              <w:spacing w:before="0" w:after="0" w:line="220" w:lineRule="exact"/>
              <w:rPr>
                <w:sz w:val="16"/>
                <w:szCs w:val="16"/>
                <w:lang w:eastAsia="zh-CN"/>
              </w:rPr>
            </w:pPr>
            <w:r w:rsidRPr="003231B7">
              <w:rPr>
                <w:sz w:val="16"/>
                <w:szCs w:val="16"/>
                <w:lang w:eastAsia="zh-CN"/>
              </w:rPr>
              <w:t> </w:t>
            </w:r>
          </w:p>
        </w:tc>
        <w:tc>
          <w:tcPr>
            <w:tcW w:w="2773" w:type="dxa"/>
            <w:tcBorders>
              <w:top w:val="nil"/>
              <w:left w:val="nil"/>
              <w:bottom w:val="single" w:sz="4" w:space="0" w:color="auto"/>
              <w:right w:val="single" w:sz="4" w:space="0" w:color="auto"/>
            </w:tcBorders>
            <w:shd w:val="clear" w:color="auto" w:fill="auto"/>
            <w:noWrap/>
            <w:vAlign w:val="bottom"/>
            <w:hideMark/>
          </w:tcPr>
          <w:p w14:paraId="69C41A35" w14:textId="77777777" w:rsidR="00D468D0" w:rsidRPr="003231B7" w:rsidRDefault="00D468D0" w:rsidP="003231B7">
            <w:pPr>
              <w:pStyle w:val="Tabletext"/>
              <w:spacing w:before="0" w:after="0" w:line="220" w:lineRule="exact"/>
              <w:rPr>
                <w:sz w:val="16"/>
                <w:szCs w:val="16"/>
                <w:lang w:eastAsia="zh-CN"/>
              </w:rPr>
            </w:pPr>
            <w:r w:rsidRPr="003231B7">
              <w:rPr>
                <w:sz w:val="16"/>
                <w:szCs w:val="16"/>
                <w:lang w:eastAsia="zh-CN"/>
              </w:rPr>
              <w:t> </w:t>
            </w:r>
          </w:p>
        </w:tc>
        <w:tc>
          <w:tcPr>
            <w:tcW w:w="1256" w:type="dxa"/>
            <w:tcBorders>
              <w:top w:val="nil"/>
              <w:left w:val="nil"/>
              <w:bottom w:val="single" w:sz="4" w:space="0" w:color="auto"/>
              <w:right w:val="single" w:sz="4" w:space="0" w:color="auto"/>
            </w:tcBorders>
            <w:shd w:val="clear" w:color="auto" w:fill="auto"/>
            <w:noWrap/>
            <w:hideMark/>
          </w:tcPr>
          <w:p w14:paraId="232E634F" w14:textId="77777777" w:rsidR="00D468D0" w:rsidRPr="003231B7" w:rsidRDefault="00D468D0" w:rsidP="003231B7">
            <w:pPr>
              <w:pStyle w:val="Tabletext"/>
              <w:spacing w:before="0" w:after="0" w:line="220" w:lineRule="exact"/>
              <w:jc w:val="right"/>
              <w:rPr>
                <w:sz w:val="16"/>
                <w:szCs w:val="16"/>
                <w:lang w:eastAsia="zh-CN"/>
              </w:rPr>
            </w:pPr>
            <w:r w:rsidRPr="003231B7">
              <w:rPr>
                <w:sz w:val="16"/>
                <w:szCs w:val="16"/>
                <w:lang w:eastAsia="zh-CN"/>
              </w:rPr>
              <w:t> </w:t>
            </w:r>
          </w:p>
        </w:tc>
        <w:tc>
          <w:tcPr>
            <w:tcW w:w="1165" w:type="dxa"/>
            <w:tcBorders>
              <w:top w:val="nil"/>
              <w:left w:val="nil"/>
              <w:bottom w:val="single" w:sz="4" w:space="0" w:color="auto"/>
              <w:right w:val="single" w:sz="4" w:space="0" w:color="auto"/>
            </w:tcBorders>
            <w:shd w:val="clear" w:color="auto" w:fill="auto"/>
            <w:noWrap/>
            <w:hideMark/>
          </w:tcPr>
          <w:p w14:paraId="45A4916F" w14:textId="77777777" w:rsidR="00D468D0" w:rsidRPr="003231B7" w:rsidRDefault="00D468D0" w:rsidP="003231B7">
            <w:pPr>
              <w:pStyle w:val="Tabletext"/>
              <w:spacing w:before="0" w:after="0" w:line="220" w:lineRule="exact"/>
              <w:jc w:val="right"/>
              <w:rPr>
                <w:sz w:val="16"/>
                <w:szCs w:val="16"/>
                <w:lang w:eastAsia="zh-CN"/>
              </w:rPr>
            </w:pPr>
            <w:r w:rsidRPr="003231B7">
              <w:rPr>
                <w:sz w:val="16"/>
                <w:szCs w:val="16"/>
                <w:lang w:eastAsia="zh-CN"/>
              </w:rPr>
              <w:t> </w:t>
            </w:r>
          </w:p>
        </w:tc>
        <w:tc>
          <w:tcPr>
            <w:tcW w:w="1358" w:type="dxa"/>
            <w:tcBorders>
              <w:top w:val="nil"/>
              <w:left w:val="nil"/>
              <w:bottom w:val="single" w:sz="4" w:space="0" w:color="auto"/>
              <w:right w:val="single" w:sz="4" w:space="0" w:color="auto"/>
            </w:tcBorders>
            <w:shd w:val="clear" w:color="auto" w:fill="auto"/>
            <w:noWrap/>
            <w:hideMark/>
          </w:tcPr>
          <w:p w14:paraId="556C30F4" w14:textId="77777777" w:rsidR="00D468D0" w:rsidRPr="003231B7" w:rsidRDefault="00D468D0" w:rsidP="003231B7">
            <w:pPr>
              <w:pStyle w:val="Tabletext"/>
              <w:spacing w:before="0" w:after="0" w:line="220" w:lineRule="exact"/>
              <w:jc w:val="right"/>
              <w:rPr>
                <w:sz w:val="16"/>
                <w:szCs w:val="16"/>
                <w:lang w:eastAsia="zh-CN"/>
              </w:rPr>
            </w:pPr>
            <w:r w:rsidRPr="003231B7">
              <w:rPr>
                <w:sz w:val="16"/>
                <w:szCs w:val="16"/>
                <w:lang w:eastAsia="zh-CN"/>
              </w:rPr>
              <w:t> </w:t>
            </w:r>
          </w:p>
        </w:tc>
      </w:tr>
      <w:tr w:rsidR="00D468D0" w:rsidRPr="00293240" w14:paraId="352652AF" w14:textId="77777777" w:rsidTr="00CC6932">
        <w:trPr>
          <w:trHeight w:val="300"/>
        </w:trPr>
        <w:tc>
          <w:tcPr>
            <w:tcW w:w="1723" w:type="dxa"/>
            <w:tcBorders>
              <w:top w:val="nil"/>
              <w:left w:val="single" w:sz="4" w:space="0" w:color="auto"/>
              <w:bottom w:val="single" w:sz="4" w:space="0" w:color="auto"/>
              <w:right w:val="single" w:sz="4" w:space="0" w:color="auto"/>
            </w:tcBorders>
            <w:shd w:val="clear" w:color="auto" w:fill="auto"/>
            <w:noWrap/>
            <w:vAlign w:val="bottom"/>
            <w:hideMark/>
          </w:tcPr>
          <w:p w14:paraId="1715E57B" w14:textId="77777777" w:rsidR="00D468D0" w:rsidRPr="00293240" w:rsidRDefault="00D468D0" w:rsidP="00346F77">
            <w:pPr>
              <w:pStyle w:val="Tabletext"/>
              <w:spacing w:before="40" w:after="40"/>
              <w:jc w:val="center"/>
              <w:rPr>
                <w:b/>
                <w:bCs/>
                <w:lang w:eastAsia="zh-CN"/>
              </w:rPr>
            </w:pPr>
            <w:r w:rsidRPr="00293240">
              <w:rPr>
                <w:b/>
                <w:bCs/>
                <w:lang w:eastAsia="zh-CN"/>
              </w:rPr>
              <w:t>AFT08</w:t>
            </w:r>
          </w:p>
        </w:tc>
        <w:tc>
          <w:tcPr>
            <w:tcW w:w="1354" w:type="dxa"/>
            <w:tcBorders>
              <w:top w:val="nil"/>
              <w:left w:val="nil"/>
              <w:bottom w:val="single" w:sz="4" w:space="0" w:color="auto"/>
              <w:right w:val="single" w:sz="4" w:space="0" w:color="auto"/>
            </w:tcBorders>
            <w:shd w:val="clear" w:color="auto" w:fill="auto"/>
            <w:noWrap/>
            <w:vAlign w:val="bottom"/>
            <w:hideMark/>
          </w:tcPr>
          <w:p w14:paraId="3E116E82" w14:textId="77777777" w:rsidR="00D468D0" w:rsidRPr="00293240" w:rsidRDefault="00D468D0" w:rsidP="006E3AF7">
            <w:pPr>
              <w:pStyle w:val="Tabletext"/>
              <w:spacing w:before="40" w:after="40"/>
              <w:rPr>
                <w:lang w:eastAsia="zh-CN"/>
              </w:rPr>
            </w:pPr>
            <w:r w:rsidRPr="00293240">
              <w:rPr>
                <w:lang w:eastAsia="zh-CN"/>
              </w:rPr>
              <w:t> </w:t>
            </w:r>
          </w:p>
        </w:tc>
        <w:tc>
          <w:tcPr>
            <w:tcW w:w="2773" w:type="dxa"/>
            <w:tcBorders>
              <w:top w:val="nil"/>
              <w:left w:val="nil"/>
              <w:bottom w:val="single" w:sz="4" w:space="0" w:color="auto"/>
              <w:right w:val="single" w:sz="4" w:space="0" w:color="auto"/>
            </w:tcBorders>
            <w:shd w:val="clear" w:color="auto" w:fill="auto"/>
            <w:noWrap/>
            <w:vAlign w:val="bottom"/>
            <w:hideMark/>
          </w:tcPr>
          <w:p w14:paraId="3DC94E5D" w14:textId="77777777" w:rsidR="00D468D0" w:rsidRPr="00293240" w:rsidRDefault="00D468D0" w:rsidP="006E3AF7">
            <w:pPr>
              <w:pStyle w:val="Tabletext"/>
              <w:spacing w:before="40" w:after="40"/>
              <w:rPr>
                <w:lang w:eastAsia="zh-CN"/>
              </w:rPr>
            </w:pPr>
            <w:r w:rsidRPr="00293240">
              <w:rPr>
                <w:lang w:eastAsia="zh-CN"/>
              </w:rPr>
              <w:t> </w:t>
            </w:r>
          </w:p>
        </w:tc>
        <w:tc>
          <w:tcPr>
            <w:tcW w:w="1256" w:type="dxa"/>
            <w:tcBorders>
              <w:top w:val="nil"/>
              <w:left w:val="nil"/>
              <w:bottom w:val="single" w:sz="4" w:space="0" w:color="auto"/>
              <w:right w:val="single" w:sz="4" w:space="0" w:color="auto"/>
            </w:tcBorders>
            <w:shd w:val="clear" w:color="auto" w:fill="auto"/>
            <w:noWrap/>
            <w:hideMark/>
          </w:tcPr>
          <w:p w14:paraId="6ED01728" w14:textId="77777777" w:rsidR="00D468D0" w:rsidRPr="00293240" w:rsidRDefault="00D468D0" w:rsidP="0059683A">
            <w:pPr>
              <w:pStyle w:val="Tabletext"/>
              <w:spacing w:before="40" w:after="40"/>
              <w:jc w:val="right"/>
              <w:rPr>
                <w:lang w:eastAsia="zh-CN"/>
              </w:rPr>
            </w:pPr>
            <w:r w:rsidRPr="00293240">
              <w:rPr>
                <w:lang w:eastAsia="zh-CN"/>
              </w:rPr>
              <w:t> </w:t>
            </w:r>
          </w:p>
        </w:tc>
        <w:tc>
          <w:tcPr>
            <w:tcW w:w="1165" w:type="dxa"/>
            <w:tcBorders>
              <w:top w:val="nil"/>
              <w:left w:val="nil"/>
              <w:bottom w:val="single" w:sz="4" w:space="0" w:color="auto"/>
              <w:right w:val="single" w:sz="4" w:space="0" w:color="auto"/>
            </w:tcBorders>
            <w:shd w:val="clear" w:color="auto" w:fill="auto"/>
            <w:noWrap/>
            <w:hideMark/>
          </w:tcPr>
          <w:p w14:paraId="40153D69" w14:textId="77777777" w:rsidR="00D468D0" w:rsidRPr="00293240" w:rsidRDefault="00D468D0" w:rsidP="0059683A">
            <w:pPr>
              <w:pStyle w:val="Tabletext"/>
              <w:spacing w:before="40" w:after="40"/>
              <w:jc w:val="right"/>
              <w:rPr>
                <w:lang w:eastAsia="zh-CN"/>
              </w:rPr>
            </w:pPr>
            <w:r w:rsidRPr="00293240">
              <w:rPr>
                <w:lang w:eastAsia="zh-CN"/>
              </w:rPr>
              <w:t> </w:t>
            </w:r>
          </w:p>
        </w:tc>
        <w:tc>
          <w:tcPr>
            <w:tcW w:w="1358" w:type="dxa"/>
            <w:tcBorders>
              <w:top w:val="nil"/>
              <w:left w:val="nil"/>
              <w:bottom w:val="single" w:sz="4" w:space="0" w:color="auto"/>
              <w:right w:val="single" w:sz="4" w:space="0" w:color="auto"/>
            </w:tcBorders>
            <w:shd w:val="clear" w:color="auto" w:fill="auto"/>
            <w:noWrap/>
            <w:hideMark/>
          </w:tcPr>
          <w:p w14:paraId="09E1C3EF" w14:textId="77777777" w:rsidR="00D468D0" w:rsidRPr="00293240" w:rsidRDefault="00D468D0" w:rsidP="0059683A">
            <w:pPr>
              <w:pStyle w:val="Tabletext"/>
              <w:spacing w:before="40" w:after="40"/>
              <w:jc w:val="right"/>
              <w:rPr>
                <w:b/>
                <w:bCs/>
                <w:lang w:eastAsia="zh-CN"/>
              </w:rPr>
            </w:pPr>
            <w:r w:rsidRPr="00293240">
              <w:rPr>
                <w:b/>
                <w:bCs/>
                <w:lang w:eastAsia="zh-CN"/>
              </w:rPr>
              <w:t>40 480,00</w:t>
            </w:r>
          </w:p>
        </w:tc>
      </w:tr>
    </w:tbl>
    <w:p w14:paraId="1A3ED985" w14:textId="77777777" w:rsidR="00D468D0" w:rsidRPr="00824407" w:rsidRDefault="00D468D0" w:rsidP="00824407">
      <w:pPr>
        <w:spacing w:before="0"/>
        <w:rPr>
          <w:sz w:val="20"/>
        </w:rPr>
      </w:pPr>
    </w:p>
    <w:tbl>
      <w:tblPr>
        <w:tblW w:w="5000" w:type="pct"/>
        <w:tblLook w:val="04A0" w:firstRow="1" w:lastRow="0" w:firstColumn="1" w:lastColumn="0" w:noHBand="0" w:noVBand="1"/>
      </w:tblPr>
      <w:tblGrid>
        <w:gridCol w:w="1686"/>
        <w:gridCol w:w="1214"/>
        <w:gridCol w:w="3074"/>
        <w:gridCol w:w="1213"/>
        <w:gridCol w:w="1125"/>
        <w:gridCol w:w="1317"/>
      </w:tblGrid>
      <w:tr w:rsidR="00D468D0" w:rsidRPr="00293240" w14:paraId="5DDDC49E" w14:textId="77777777" w:rsidTr="006E3AF7">
        <w:trPr>
          <w:trHeight w:val="510"/>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B83E7" w14:textId="77777777" w:rsidR="00D468D0" w:rsidRPr="00293240" w:rsidRDefault="00D468D0" w:rsidP="006E3AF7">
            <w:pPr>
              <w:pStyle w:val="Tablehead"/>
              <w:spacing w:before="80" w:after="80"/>
              <w:rPr>
                <w:lang w:eastAsia="zh-CN"/>
              </w:rPr>
            </w:pPr>
            <w:r w:rsidRPr="00293240">
              <w:rPr>
                <w:lang w:eastAsia="zh-CN"/>
              </w:rPr>
              <w:t>Evento</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387024C9" w14:textId="77777777" w:rsidR="00D468D0" w:rsidRPr="00293240" w:rsidRDefault="00D468D0" w:rsidP="006E3AF7">
            <w:pPr>
              <w:pStyle w:val="Tablehead"/>
              <w:spacing w:before="80" w:after="80"/>
              <w:rPr>
                <w:lang w:eastAsia="zh-CN"/>
              </w:rPr>
            </w:pPr>
            <w:r w:rsidRPr="00293240">
              <w:rPr>
                <w:lang w:eastAsia="zh-CN"/>
              </w:rPr>
              <w:t>País</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41401434" w14:textId="77777777" w:rsidR="00D468D0" w:rsidRPr="00293240" w:rsidRDefault="00D468D0" w:rsidP="006E3AF7">
            <w:pPr>
              <w:pStyle w:val="Tablehead"/>
              <w:spacing w:before="80" w:after="80"/>
              <w:rPr>
                <w:lang w:eastAsia="zh-CN"/>
              </w:rPr>
            </w:pPr>
            <w:r w:rsidRPr="00293240">
              <w:rPr>
                <w:lang w:eastAsia="zh-CN"/>
              </w:rPr>
              <w:t>Empresa</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5253D8EB" w14:textId="77777777" w:rsidR="00D468D0" w:rsidRPr="00293240" w:rsidRDefault="00D468D0" w:rsidP="006E3AF7">
            <w:pPr>
              <w:pStyle w:val="Tablehead"/>
              <w:spacing w:before="80" w:after="80"/>
              <w:rPr>
                <w:lang w:eastAsia="zh-CN"/>
              </w:rPr>
            </w:pPr>
            <w:r w:rsidRPr="00293240">
              <w:rPr>
                <w:lang w:eastAsia="zh-CN"/>
              </w:rPr>
              <w:t>Importe facturado</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5B59AE4" w14:textId="77777777" w:rsidR="00D468D0" w:rsidRPr="00293240" w:rsidRDefault="00D468D0" w:rsidP="006E3AF7">
            <w:pPr>
              <w:pStyle w:val="Tablehead"/>
              <w:spacing w:before="80" w:after="80"/>
              <w:rPr>
                <w:lang w:eastAsia="zh-CN"/>
              </w:rPr>
            </w:pPr>
            <w:r w:rsidRPr="00293240">
              <w:rPr>
                <w:lang w:eastAsia="zh-CN"/>
              </w:rPr>
              <w:t>Pago recibido</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53040FC4" w14:textId="77777777" w:rsidR="00D468D0" w:rsidRPr="00293240" w:rsidRDefault="00D468D0" w:rsidP="006E3AF7">
            <w:pPr>
              <w:pStyle w:val="Tablehead"/>
              <w:spacing w:before="80" w:after="80"/>
              <w:rPr>
                <w:lang w:eastAsia="zh-CN"/>
              </w:rPr>
            </w:pPr>
            <w:r w:rsidRPr="00293240">
              <w:rPr>
                <w:lang w:eastAsia="zh-CN"/>
              </w:rPr>
              <w:t>Saldo adeudado</w:t>
            </w:r>
          </w:p>
        </w:tc>
      </w:tr>
      <w:tr w:rsidR="00D468D0" w:rsidRPr="00293240" w14:paraId="69D1FDD3"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1FCCC940"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0E516CA7"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4C1F252" w14:textId="77777777" w:rsidR="00D468D0" w:rsidRPr="00293240" w:rsidRDefault="00D468D0" w:rsidP="006E3AF7">
            <w:pPr>
              <w:pStyle w:val="Tabletext"/>
              <w:spacing w:before="40" w:after="40"/>
              <w:rPr>
                <w:lang w:eastAsia="zh-CN"/>
              </w:rPr>
            </w:pPr>
            <w:r w:rsidRPr="00293240">
              <w:rPr>
                <w:lang w:eastAsia="zh-CN"/>
              </w:rPr>
              <w:t xml:space="preserve">American </w:t>
            </w:r>
            <w:proofErr w:type="spellStart"/>
            <w:r w:rsidRPr="00293240">
              <w:rPr>
                <w:lang w:eastAsia="zh-CN"/>
              </w:rPr>
              <w:t>Consulate</w:t>
            </w:r>
            <w:proofErr w:type="spellEnd"/>
            <w:r w:rsidRPr="00293240">
              <w:rPr>
                <w:lang w:eastAsia="zh-CN"/>
              </w:rPr>
              <w:t xml:space="preserve"> Hong Kong</w:t>
            </w:r>
          </w:p>
        </w:tc>
        <w:tc>
          <w:tcPr>
            <w:tcW w:w="630" w:type="pct"/>
            <w:tcBorders>
              <w:top w:val="nil"/>
              <w:left w:val="nil"/>
              <w:bottom w:val="single" w:sz="4" w:space="0" w:color="auto"/>
              <w:right w:val="single" w:sz="4" w:space="0" w:color="auto"/>
            </w:tcBorders>
            <w:shd w:val="clear" w:color="auto" w:fill="auto"/>
            <w:noWrap/>
            <w:hideMark/>
          </w:tcPr>
          <w:p w14:paraId="7F7A21B5" w14:textId="77777777" w:rsidR="00D468D0" w:rsidRPr="00293240" w:rsidRDefault="00D468D0" w:rsidP="0059683A">
            <w:pPr>
              <w:pStyle w:val="Tabletext"/>
              <w:spacing w:before="40" w:after="40"/>
              <w:jc w:val="right"/>
              <w:rPr>
                <w:lang w:eastAsia="zh-CN"/>
              </w:rPr>
            </w:pPr>
            <w:r w:rsidRPr="00293240">
              <w:rPr>
                <w:lang w:eastAsia="zh-CN"/>
              </w:rPr>
              <w:t>400,00</w:t>
            </w:r>
          </w:p>
        </w:tc>
        <w:tc>
          <w:tcPr>
            <w:tcW w:w="584" w:type="pct"/>
            <w:tcBorders>
              <w:top w:val="nil"/>
              <w:left w:val="nil"/>
              <w:bottom w:val="single" w:sz="4" w:space="0" w:color="auto"/>
              <w:right w:val="single" w:sz="4" w:space="0" w:color="auto"/>
            </w:tcBorders>
            <w:shd w:val="clear" w:color="auto" w:fill="auto"/>
            <w:noWrap/>
            <w:hideMark/>
          </w:tcPr>
          <w:p w14:paraId="0B6C0881"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4A8EF822" w14:textId="77777777" w:rsidR="00D468D0" w:rsidRPr="00293240" w:rsidRDefault="00D468D0" w:rsidP="0059683A">
            <w:pPr>
              <w:pStyle w:val="Tabletext"/>
              <w:spacing w:before="40" w:after="40"/>
              <w:jc w:val="right"/>
              <w:rPr>
                <w:lang w:eastAsia="zh-CN"/>
              </w:rPr>
            </w:pPr>
            <w:r w:rsidRPr="00293240">
              <w:rPr>
                <w:lang w:eastAsia="zh-CN"/>
              </w:rPr>
              <w:t>400,00</w:t>
            </w:r>
          </w:p>
        </w:tc>
      </w:tr>
      <w:tr w:rsidR="00D468D0" w:rsidRPr="00293240" w14:paraId="6D01FE50"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80380D0"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79717A62"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171051B" w14:textId="77777777" w:rsidR="00D468D0" w:rsidRPr="00293240" w:rsidRDefault="00D468D0" w:rsidP="006E3AF7">
            <w:pPr>
              <w:pStyle w:val="Tabletext"/>
              <w:spacing w:before="40" w:after="40"/>
              <w:rPr>
                <w:lang w:eastAsia="zh-CN"/>
              </w:rPr>
            </w:pPr>
            <w:proofErr w:type="spellStart"/>
            <w:r w:rsidRPr="00293240">
              <w:rPr>
                <w:lang w:eastAsia="zh-CN"/>
              </w:rPr>
              <w:t>ChongQing</w:t>
            </w:r>
            <w:proofErr w:type="spellEnd"/>
            <w:r w:rsidRPr="00293240">
              <w:rPr>
                <w:lang w:eastAsia="zh-CN"/>
              </w:rPr>
              <w:t xml:space="preserve"> Chong </w:t>
            </w:r>
            <w:proofErr w:type="spellStart"/>
            <w:r w:rsidRPr="00293240">
              <w:rPr>
                <w:lang w:eastAsia="zh-CN"/>
              </w:rPr>
              <w:t>You</w:t>
            </w:r>
            <w:proofErr w:type="spellEnd"/>
          </w:p>
        </w:tc>
        <w:tc>
          <w:tcPr>
            <w:tcW w:w="630" w:type="pct"/>
            <w:tcBorders>
              <w:top w:val="nil"/>
              <w:left w:val="nil"/>
              <w:bottom w:val="single" w:sz="4" w:space="0" w:color="auto"/>
              <w:right w:val="single" w:sz="4" w:space="0" w:color="auto"/>
            </w:tcBorders>
            <w:shd w:val="clear" w:color="auto" w:fill="auto"/>
            <w:noWrap/>
            <w:hideMark/>
          </w:tcPr>
          <w:p w14:paraId="37DD87E5" w14:textId="77777777" w:rsidR="00D468D0" w:rsidRPr="00293240" w:rsidRDefault="00D468D0" w:rsidP="0059683A">
            <w:pPr>
              <w:pStyle w:val="Tabletext"/>
              <w:spacing w:before="40" w:after="40"/>
              <w:jc w:val="right"/>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hideMark/>
          </w:tcPr>
          <w:p w14:paraId="48B320AD"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1AF96770" w14:textId="77777777" w:rsidR="00D468D0" w:rsidRPr="00293240" w:rsidRDefault="00D468D0" w:rsidP="0059683A">
            <w:pPr>
              <w:pStyle w:val="Tabletext"/>
              <w:spacing w:before="40" w:after="40"/>
              <w:jc w:val="right"/>
              <w:rPr>
                <w:lang w:eastAsia="zh-CN"/>
              </w:rPr>
            </w:pPr>
            <w:r w:rsidRPr="00293240">
              <w:rPr>
                <w:lang w:eastAsia="zh-CN"/>
              </w:rPr>
              <w:t>7 200,00</w:t>
            </w:r>
          </w:p>
        </w:tc>
      </w:tr>
      <w:tr w:rsidR="00D468D0" w:rsidRPr="00293240" w14:paraId="67E8D8CD"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0863FF9"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3950DF24"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E8D3DF2" w14:textId="77777777" w:rsidR="00D468D0" w:rsidRPr="00293240" w:rsidRDefault="00D468D0" w:rsidP="006E3AF7">
            <w:pPr>
              <w:pStyle w:val="Tabletext"/>
              <w:spacing w:before="40" w:after="40"/>
              <w:rPr>
                <w:lang w:eastAsia="zh-CN"/>
              </w:rPr>
            </w:pPr>
            <w:r w:rsidRPr="00293240">
              <w:rPr>
                <w:lang w:eastAsia="zh-CN"/>
              </w:rPr>
              <w:t xml:space="preserve">Jiangxi </w:t>
            </w:r>
            <w:proofErr w:type="spellStart"/>
            <w:r w:rsidRPr="00293240">
              <w:rPr>
                <w:lang w:eastAsia="zh-CN"/>
              </w:rPr>
              <w:t>Lianchuang</w:t>
            </w:r>
            <w:proofErr w:type="spellEnd"/>
          </w:p>
        </w:tc>
        <w:tc>
          <w:tcPr>
            <w:tcW w:w="630" w:type="pct"/>
            <w:tcBorders>
              <w:top w:val="nil"/>
              <w:left w:val="nil"/>
              <w:bottom w:val="single" w:sz="4" w:space="0" w:color="auto"/>
              <w:right w:val="single" w:sz="4" w:space="0" w:color="auto"/>
            </w:tcBorders>
            <w:shd w:val="clear" w:color="auto" w:fill="auto"/>
            <w:noWrap/>
            <w:hideMark/>
          </w:tcPr>
          <w:p w14:paraId="3B8E585D" w14:textId="77777777" w:rsidR="00D468D0" w:rsidRPr="00293240" w:rsidRDefault="00D468D0" w:rsidP="0059683A">
            <w:pPr>
              <w:pStyle w:val="Tabletext"/>
              <w:spacing w:before="40" w:after="40"/>
              <w:jc w:val="right"/>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hideMark/>
          </w:tcPr>
          <w:p w14:paraId="5EE0AD8B"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6C6E8B74" w14:textId="77777777" w:rsidR="00D468D0" w:rsidRPr="00293240" w:rsidRDefault="00D468D0" w:rsidP="0059683A">
            <w:pPr>
              <w:pStyle w:val="Tabletext"/>
              <w:spacing w:before="40" w:after="40"/>
              <w:jc w:val="right"/>
              <w:rPr>
                <w:lang w:eastAsia="zh-CN"/>
              </w:rPr>
            </w:pPr>
            <w:r w:rsidRPr="00293240">
              <w:rPr>
                <w:lang w:eastAsia="zh-CN"/>
              </w:rPr>
              <w:t>7 200,00</w:t>
            </w:r>
          </w:p>
        </w:tc>
      </w:tr>
      <w:tr w:rsidR="00D468D0" w:rsidRPr="00293240" w14:paraId="0FAE908C"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6AD20D75"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75B2B4E"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F991519" w14:textId="77777777" w:rsidR="00D468D0" w:rsidRPr="00293240" w:rsidRDefault="00D468D0" w:rsidP="006E3AF7">
            <w:pPr>
              <w:pStyle w:val="Tabletext"/>
              <w:spacing w:before="40" w:after="40"/>
              <w:rPr>
                <w:lang w:eastAsia="zh-CN"/>
              </w:rPr>
            </w:pPr>
            <w:proofErr w:type="spellStart"/>
            <w:r w:rsidRPr="00293240">
              <w:rPr>
                <w:lang w:eastAsia="zh-CN"/>
              </w:rPr>
              <w:t>Naike</w:t>
            </w:r>
            <w:proofErr w:type="spellEnd"/>
            <w:r w:rsidRPr="00293240">
              <w:rPr>
                <w:lang w:eastAsia="zh-CN"/>
              </w:rPr>
              <w:t xml:space="preserve"> (HK) Digital</w:t>
            </w:r>
          </w:p>
        </w:tc>
        <w:tc>
          <w:tcPr>
            <w:tcW w:w="630" w:type="pct"/>
            <w:tcBorders>
              <w:top w:val="nil"/>
              <w:left w:val="nil"/>
              <w:bottom w:val="single" w:sz="4" w:space="0" w:color="auto"/>
              <w:right w:val="single" w:sz="4" w:space="0" w:color="auto"/>
            </w:tcBorders>
            <w:shd w:val="clear" w:color="auto" w:fill="auto"/>
            <w:noWrap/>
            <w:hideMark/>
          </w:tcPr>
          <w:p w14:paraId="4ECB17AE" w14:textId="77777777" w:rsidR="00D468D0" w:rsidRPr="00293240" w:rsidRDefault="00D468D0" w:rsidP="0059683A">
            <w:pPr>
              <w:pStyle w:val="Tabletext"/>
              <w:spacing w:before="40" w:after="40"/>
              <w:jc w:val="right"/>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hideMark/>
          </w:tcPr>
          <w:p w14:paraId="60583F82"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34893B23" w14:textId="77777777" w:rsidR="00D468D0" w:rsidRPr="00293240" w:rsidRDefault="00D468D0" w:rsidP="0059683A">
            <w:pPr>
              <w:pStyle w:val="Tabletext"/>
              <w:spacing w:before="40" w:after="40"/>
              <w:jc w:val="right"/>
              <w:rPr>
                <w:lang w:eastAsia="zh-CN"/>
              </w:rPr>
            </w:pPr>
            <w:r w:rsidRPr="00293240">
              <w:rPr>
                <w:lang w:eastAsia="zh-CN"/>
              </w:rPr>
              <w:t>7 200,00</w:t>
            </w:r>
          </w:p>
        </w:tc>
      </w:tr>
      <w:tr w:rsidR="00D468D0" w:rsidRPr="00293240" w14:paraId="21B596B8"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6EC14BD"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9E47440"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C4C69B4" w14:textId="77777777" w:rsidR="00D468D0" w:rsidRPr="00293240" w:rsidRDefault="00D468D0" w:rsidP="006E3AF7">
            <w:pPr>
              <w:pStyle w:val="Tabletext"/>
              <w:spacing w:before="40" w:after="40"/>
              <w:rPr>
                <w:lang w:eastAsia="zh-CN"/>
              </w:rPr>
            </w:pPr>
            <w:r w:rsidRPr="00293240">
              <w:rPr>
                <w:lang w:eastAsia="zh-CN"/>
              </w:rPr>
              <w:t xml:space="preserve">Shenzhen Orea </w:t>
            </w:r>
            <w:proofErr w:type="spellStart"/>
            <w:r w:rsidRPr="00293240">
              <w:rPr>
                <w:lang w:eastAsia="zh-CN"/>
              </w:rPr>
              <w:t>Design</w:t>
            </w:r>
            <w:proofErr w:type="spellEnd"/>
          </w:p>
        </w:tc>
        <w:tc>
          <w:tcPr>
            <w:tcW w:w="630" w:type="pct"/>
            <w:tcBorders>
              <w:top w:val="nil"/>
              <w:left w:val="nil"/>
              <w:bottom w:val="single" w:sz="4" w:space="0" w:color="auto"/>
              <w:right w:val="single" w:sz="4" w:space="0" w:color="auto"/>
            </w:tcBorders>
            <w:shd w:val="clear" w:color="auto" w:fill="auto"/>
            <w:noWrap/>
            <w:hideMark/>
          </w:tcPr>
          <w:p w14:paraId="4A800FE8" w14:textId="77777777" w:rsidR="00D468D0" w:rsidRPr="00293240" w:rsidRDefault="00D468D0" w:rsidP="0059683A">
            <w:pPr>
              <w:pStyle w:val="Tabletext"/>
              <w:spacing w:before="40" w:after="40"/>
              <w:jc w:val="right"/>
              <w:rPr>
                <w:lang w:eastAsia="zh-CN"/>
              </w:rPr>
            </w:pPr>
            <w:r w:rsidRPr="00293240">
              <w:rPr>
                <w:lang w:eastAsia="zh-CN"/>
              </w:rPr>
              <w:t>3 600,00</w:t>
            </w:r>
          </w:p>
        </w:tc>
        <w:tc>
          <w:tcPr>
            <w:tcW w:w="584" w:type="pct"/>
            <w:tcBorders>
              <w:top w:val="nil"/>
              <w:left w:val="nil"/>
              <w:bottom w:val="single" w:sz="4" w:space="0" w:color="auto"/>
              <w:right w:val="single" w:sz="4" w:space="0" w:color="auto"/>
            </w:tcBorders>
            <w:shd w:val="clear" w:color="auto" w:fill="auto"/>
            <w:noWrap/>
            <w:hideMark/>
          </w:tcPr>
          <w:p w14:paraId="2DEF1851"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48849785" w14:textId="77777777" w:rsidR="00D468D0" w:rsidRPr="00293240" w:rsidRDefault="00D468D0" w:rsidP="0059683A">
            <w:pPr>
              <w:pStyle w:val="Tabletext"/>
              <w:spacing w:before="40" w:after="40"/>
              <w:jc w:val="right"/>
              <w:rPr>
                <w:lang w:eastAsia="zh-CN"/>
              </w:rPr>
            </w:pPr>
            <w:r w:rsidRPr="00293240">
              <w:rPr>
                <w:lang w:eastAsia="zh-CN"/>
              </w:rPr>
              <w:t>3 600,00</w:t>
            </w:r>
          </w:p>
        </w:tc>
      </w:tr>
      <w:tr w:rsidR="00D468D0" w:rsidRPr="00293240" w14:paraId="7B05C673"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4E63DCAC"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6815856E"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CACA9BA" w14:textId="77777777" w:rsidR="00D468D0" w:rsidRPr="00293240" w:rsidRDefault="00D468D0" w:rsidP="006E3AF7">
            <w:pPr>
              <w:pStyle w:val="Tabletext"/>
              <w:spacing w:before="40" w:after="40"/>
              <w:rPr>
                <w:lang w:eastAsia="zh-CN"/>
              </w:rPr>
            </w:pPr>
            <w:proofErr w:type="spellStart"/>
            <w:r w:rsidRPr="00293240">
              <w:rPr>
                <w:lang w:eastAsia="zh-CN"/>
              </w:rPr>
              <w:t>Sipnovo</w:t>
            </w:r>
            <w:proofErr w:type="spellEnd"/>
          </w:p>
        </w:tc>
        <w:tc>
          <w:tcPr>
            <w:tcW w:w="630" w:type="pct"/>
            <w:tcBorders>
              <w:top w:val="nil"/>
              <w:left w:val="nil"/>
              <w:bottom w:val="single" w:sz="4" w:space="0" w:color="auto"/>
              <w:right w:val="single" w:sz="4" w:space="0" w:color="auto"/>
            </w:tcBorders>
            <w:shd w:val="clear" w:color="auto" w:fill="auto"/>
            <w:noWrap/>
            <w:hideMark/>
          </w:tcPr>
          <w:p w14:paraId="26F7F31A" w14:textId="77777777" w:rsidR="00D468D0" w:rsidRPr="00293240" w:rsidRDefault="00D468D0" w:rsidP="0059683A">
            <w:pPr>
              <w:pStyle w:val="Tabletext"/>
              <w:spacing w:before="40" w:after="40"/>
              <w:jc w:val="right"/>
              <w:rPr>
                <w:lang w:eastAsia="zh-CN"/>
              </w:rPr>
            </w:pPr>
            <w:r w:rsidRPr="00293240">
              <w:rPr>
                <w:lang w:eastAsia="zh-CN"/>
              </w:rPr>
              <w:t>7 200,00</w:t>
            </w:r>
          </w:p>
        </w:tc>
        <w:tc>
          <w:tcPr>
            <w:tcW w:w="584" w:type="pct"/>
            <w:tcBorders>
              <w:top w:val="nil"/>
              <w:left w:val="nil"/>
              <w:bottom w:val="single" w:sz="4" w:space="0" w:color="auto"/>
              <w:right w:val="single" w:sz="4" w:space="0" w:color="auto"/>
            </w:tcBorders>
            <w:shd w:val="clear" w:color="auto" w:fill="auto"/>
            <w:noWrap/>
            <w:hideMark/>
          </w:tcPr>
          <w:p w14:paraId="1135FE92"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5F73DD83" w14:textId="77777777" w:rsidR="00D468D0" w:rsidRPr="00293240" w:rsidRDefault="00D468D0" w:rsidP="0059683A">
            <w:pPr>
              <w:pStyle w:val="Tabletext"/>
              <w:spacing w:before="40" w:after="40"/>
              <w:jc w:val="right"/>
              <w:rPr>
                <w:lang w:eastAsia="zh-CN"/>
              </w:rPr>
            </w:pPr>
            <w:r w:rsidRPr="00293240">
              <w:rPr>
                <w:lang w:eastAsia="zh-CN"/>
              </w:rPr>
              <w:t>7 200,00</w:t>
            </w:r>
          </w:p>
        </w:tc>
      </w:tr>
      <w:tr w:rsidR="00D468D0" w:rsidRPr="00293240" w14:paraId="4114BC42"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279B1E25"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04E0285E"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26795719" w14:textId="77777777" w:rsidR="00D468D0" w:rsidRPr="00293240" w:rsidRDefault="00D468D0" w:rsidP="006E3AF7">
            <w:pPr>
              <w:pStyle w:val="Tabletext"/>
              <w:spacing w:before="40" w:after="40"/>
              <w:rPr>
                <w:lang w:eastAsia="zh-CN"/>
              </w:rPr>
            </w:pPr>
            <w:r w:rsidRPr="00293240">
              <w:rPr>
                <w:lang w:eastAsia="zh-CN"/>
              </w:rPr>
              <w:t xml:space="preserve">Tiger </w:t>
            </w:r>
            <w:proofErr w:type="spellStart"/>
            <w:r w:rsidRPr="00293240">
              <w:rPr>
                <w:lang w:eastAsia="zh-CN"/>
              </w:rPr>
              <w:t>NetCom</w:t>
            </w:r>
            <w:proofErr w:type="spellEnd"/>
          </w:p>
        </w:tc>
        <w:tc>
          <w:tcPr>
            <w:tcW w:w="630" w:type="pct"/>
            <w:tcBorders>
              <w:top w:val="nil"/>
              <w:left w:val="nil"/>
              <w:bottom w:val="single" w:sz="4" w:space="0" w:color="auto"/>
              <w:right w:val="single" w:sz="4" w:space="0" w:color="auto"/>
            </w:tcBorders>
            <w:shd w:val="clear" w:color="auto" w:fill="auto"/>
            <w:noWrap/>
            <w:hideMark/>
          </w:tcPr>
          <w:p w14:paraId="180F0F5C" w14:textId="77777777" w:rsidR="00D468D0" w:rsidRPr="00293240" w:rsidRDefault="00D468D0" w:rsidP="0059683A">
            <w:pPr>
              <w:pStyle w:val="Tabletext"/>
              <w:spacing w:before="40" w:after="40"/>
              <w:jc w:val="right"/>
              <w:rPr>
                <w:lang w:eastAsia="zh-CN"/>
              </w:rPr>
            </w:pPr>
            <w:r w:rsidRPr="00293240">
              <w:rPr>
                <w:lang w:eastAsia="zh-CN"/>
              </w:rPr>
              <w:t>3 150,00</w:t>
            </w:r>
          </w:p>
        </w:tc>
        <w:tc>
          <w:tcPr>
            <w:tcW w:w="584" w:type="pct"/>
            <w:tcBorders>
              <w:top w:val="nil"/>
              <w:left w:val="nil"/>
              <w:bottom w:val="single" w:sz="4" w:space="0" w:color="auto"/>
              <w:right w:val="single" w:sz="4" w:space="0" w:color="auto"/>
            </w:tcBorders>
            <w:shd w:val="clear" w:color="auto" w:fill="auto"/>
            <w:noWrap/>
            <w:hideMark/>
          </w:tcPr>
          <w:p w14:paraId="14CCF585"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15F3B288" w14:textId="77777777" w:rsidR="00D468D0" w:rsidRPr="00293240" w:rsidRDefault="00D468D0" w:rsidP="0059683A">
            <w:pPr>
              <w:pStyle w:val="Tabletext"/>
              <w:spacing w:before="40" w:after="40"/>
              <w:jc w:val="right"/>
              <w:rPr>
                <w:lang w:eastAsia="zh-CN"/>
              </w:rPr>
            </w:pPr>
            <w:r w:rsidRPr="00293240">
              <w:rPr>
                <w:lang w:eastAsia="zh-CN"/>
              </w:rPr>
              <w:t>3 150,00</w:t>
            </w:r>
          </w:p>
        </w:tc>
      </w:tr>
      <w:tr w:rsidR="00D468D0" w:rsidRPr="00293240" w14:paraId="5F7C38E8"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53871A4D" w14:textId="77777777" w:rsidR="00D468D0" w:rsidRPr="00293240" w:rsidRDefault="00D468D0" w:rsidP="00346F77">
            <w:pPr>
              <w:pStyle w:val="Tabletext"/>
              <w:spacing w:before="40" w:after="40"/>
              <w:jc w:val="center"/>
              <w:rPr>
                <w:lang w:eastAsia="zh-CN"/>
              </w:rPr>
            </w:pPr>
            <w:r w:rsidRPr="00293240">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0108CC26" w14:textId="77777777" w:rsidR="00D468D0" w:rsidRPr="00293240" w:rsidRDefault="00D468D0" w:rsidP="006E3AF7">
            <w:pPr>
              <w:pStyle w:val="Tabletext"/>
              <w:spacing w:before="40" w:after="40"/>
              <w:rPr>
                <w:lang w:eastAsia="zh-CN"/>
              </w:rPr>
            </w:pPr>
            <w:r w:rsidRPr="00293240">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498C8EEB" w14:textId="77777777" w:rsidR="00D468D0" w:rsidRPr="00293240" w:rsidRDefault="00D468D0" w:rsidP="006E3AF7">
            <w:pPr>
              <w:pStyle w:val="Tabletext"/>
              <w:spacing w:before="40" w:after="40"/>
              <w:rPr>
                <w:lang w:eastAsia="zh-CN"/>
              </w:rPr>
            </w:pPr>
            <w:proofErr w:type="spellStart"/>
            <w:r w:rsidRPr="00293240">
              <w:rPr>
                <w:lang w:eastAsia="zh-CN"/>
              </w:rPr>
              <w:t>Vapel</w:t>
            </w:r>
            <w:proofErr w:type="spellEnd"/>
            <w:r w:rsidRPr="00293240">
              <w:rPr>
                <w:lang w:eastAsia="zh-CN"/>
              </w:rPr>
              <w:t xml:space="preserve"> </w:t>
            </w:r>
            <w:proofErr w:type="spellStart"/>
            <w:r w:rsidRPr="00293240">
              <w:rPr>
                <w:lang w:eastAsia="zh-CN"/>
              </w:rPr>
              <w:t>Power</w:t>
            </w:r>
            <w:proofErr w:type="spellEnd"/>
          </w:p>
        </w:tc>
        <w:tc>
          <w:tcPr>
            <w:tcW w:w="630" w:type="pct"/>
            <w:tcBorders>
              <w:top w:val="nil"/>
              <w:left w:val="nil"/>
              <w:bottom w:val="single" w:sz="4" w:space="0" w:color="auto"/>
              <w:right w:val="single" w:sz="4" w:space="0" w:color="auto"/>
            </w:tcBorders>
            <w:shd w:val="clear" w:color="auto" w:fill="auto"/>
            <w:noWrap/>
            <w:hideMark/>
          </w:tcPr>
          <w:p w14:paraId="3053A14B" w14:textId="77777777" w:rsidR="00D468D0" w:rsidRPr="00293240" w:rsidRDefault="00D468D0" w:rsidP="0059683A">
            <w:pPr>
              <w:pStyle w:val="Tabletext"/>
              <w:spacing w:before="40" w:after="40"/>
              <w:jc w:val="right"/>
              <w:rPr>
                <w:lang w:eastAsia="zh-CN"/>
              </w:rPr>
            </w:pPr>
            <w:r w:rsidRPr="00293240">
              <w:rPr>
                <w:lang w:eastAsia="zh-CN"/>
              </w:rPr>
              <w:t>4 800,00</w:t>
            </w:r>
          </w:p>
        </w:tc>
        <w:tc>
          <w:tcPr>
            <w:tcW w:w="584" w:type="pct"/>
            <w:tcBorders>
              <w:top w:val="nil"/>
              <w:left w:val="nil"/>
              <w:bottom w:val="single" w:sz="4" w:space="0" w:color="auto"/>
              <w:right w:val="single" w:sz="4" w:space="0" w:color="auto"/>
            </w:tcBorders>
            <w:shd w:val="clear" w:color="auto" w:fill="auto"/>
            <w:noWrap/>
            <w:hideMark/>
          </w:tcPr>
          <w:p w14:paraId="135F89F9" w14:textId="77777777" w:rsidR="00D468D0" w:rsidRPr="00293240" w:rsidRDefault="00D468D0" w:rsidP="0059683A">
            <w:pPr>
              <w:pStyle w:val="Tabletext"/>
              <w:spacing w:before="40" w:after="40"/>
              <w:jc w:val="right"/>
              <w:rPr>
                <w:lang w:eastAsia="zh-CN"/>
              </w:rPr>
            </w:pPr>
            <w:r w:rsidRPr="00293240">
              <w:rPr>
                <w:lang w:eastAsia="zh-CN"/>
              </w:rPr>
              <w:t>0,00</w:t>
            </w:r>
          </w:p>
        </w:tc>
        <w:tc>
          <w:tcPr>
            <w:tcW w:w="684" w:type="pct"/>
            <w:tcBorders>
              <w:top w:val="nil"/>
              <w:left w:val="nil"/>
              <w:bottom w:val="single" w:sz="4" w:space="0" w:color="auto"/>
              <w:right w:val="single" w:sz="4" w:space="0" w:color="auto"/>
            </w:tcBorders>
            <w:shd w:val="clear" w:color="auto" w:fill="auto"/>
            <w:noWrap/>
            <w:hideMark/>
          </w:tcPr>
          <w:p w14:paraId="533CD31F" w14:textId="77777777" w:rsidR="00D468D0" w:rsidRPr="00293240" w:rsidRDefault="00D468D0" w:rsidP="0059683A">
            <w:pPr>
              <w:pStyle w:val="Tabletext"/>
              <w:spacing w:before="40" w:after="40"/>
              <w:jc w:val="right"/>
              <w:rPr>
                <w:lang w:eastAsia="zh-CN"/>
              </w:rPr>
            </w:pPr>
            <w:r w:rsidRPr="00293240">
              <w:rPr>
                <w:lang w:eastAsia="zh-CN"/>
              </w:rPr>
              <w:t>4 800,00</w:t>
            </w:r>
          </w:p>
        </w:tc>
      </w:tr>
      <w:tr w:rsidR="00D468D0" w:rsidRPr="003231B7" w14:paraId="4E3FDF3D" w14:textId="77777777" w:rsidTr="0059683A">
        <w:trPr>
          <w:trHeight w:val="2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BA004A8" w14:textId="2DE14ECF" w:rsidR="00D468D0" w:rsidRPr="003231B7" w:rsidRDefault="00D468D0" w:rsidP="003231B7">
            <w:pPr>
              <w:pStyle w:val="Tabletext"/>
              <w:spacing w:before="0" w:after="0" w:line="220" w:lineRule="exact"/>
              <w:jc w:val="center"/>
              <w:rPr>
                <w:sz w:val="16"/>
                <w:szCs w:val="16"/>
                <w:lang w:eastAsia="zh-CN"/>
              </w:rPr>
            </w:pPr>
          </w:p>
        </w:tc>
        <w:tc>
          <w:tcPr>
            <w:tcW w:w="630" w:type="pct"/>
            <w:tcBorders>
              <w:top w:val="nil"/>
              <w:left w:val="nil"/>
              <w:bottom w:val="single" w:sz="4" w:space="0" w:color="auto"/>
              <w:right w:val="single" w:sz="4" w:space="0" w:color="auto"/>
            </w:tcBorders>
            <w:shd w:val="clear" w:color="auto" w:fill="auto"/>
            <w:noWrap/>
            <w:vAlign w:val="bottom"/>
            <w:hideMark/>
          </w:tcPr>
          <w:p w14:paraId="04DF7BD9" w14:textId="77777777" w:rsidR="00D468D0" w:rsidRPr="003231B7" w:rsidRDefault="00D468D0" w:rsidP="003231B7">
            <w:pPr>
              <w:pStyle w:val="Tabletext"/>
              <w:spacing w:before="0" w:after="0" w:line="220" w:lineRule="exact"/>
              <w:rPr>
                <w:sz w:val="16"/>
                <w:szCs w:val="16"/>
                <w:lang w:eastAsia="zh-CN"/>
              </w:rPr>
            </w:pPr>
            <w:r w:rsidRPr="003231B7">
              <w:rPr>
                <w:sz w:val="16"/>
                <w:szCs w:val="16"/>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0C9EED01" w14:textId="77777777" w:rsidR="00D468D0" w:rsidRPr="003231B7" w:rsidRDefault="00D468D0" w:rsidP="003231B7">
            <w:pPr>
              <w:pStyle w:val="Tabletext"/>
              <w:spacing w:before="0" w:after="0" w:line="220" w:lineRule="exact"/>
              <w:rPr>
                <w:sz w:val="16"/>
                <w:szCs w:val="16"/>
                <w:lang w:eastAsia="zh-CN"/>
              </w:rPr>
            </w:pPr>
            <w:r w:rsidRPr="003231B7">
              <w:rPr>
                <w:sz w:val="16"/>
                <w:szCs w:val="16"/>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47F7098B" w14:textId="77777777" w:rsidR="00D468D0" w:rsidRPr="003231B7" w:rsidRDefault="00D468D0" w:rsidP="003231B7">
            <w:pPr>
              <w:pStyle w:val="Tabletext"/>
              <w:spacing w:before="0" w:after="0" w:line="220" w:lineRule="exact"/>
              <w:rPr>
                <w:sz w:val="16"/>
                <w:szCs w:val="16"/>
                <w:lang w:eastAsia="zh-CN"/>
              </w:rPr>
            </w:pPr>
            <w:r w:rsidRPr="003231B7">
              <w:rPr>
                <w:sz w:val="16"/>
                <w:szCs w:val="16"/>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6B35EC97" w14:textId="77777777" w:rsidR="00D468D0" w:rsidRPr="003231B7" w:rsidRDefault="00D468D0" w:rsidP="003231B7">
            <w:pPr>
              <w:pStyle w:val="Tabletext"/>
              <w:spacing w:before="0" w:after="0" w:line="220" w:lineRule="exact"/>
              <w:rPr>
                <w:sz w:val="16"/>
                <w:szCs w:val="16"/>
                <w:lang w:eastAsia="zh-CN"/>
              </w:rPr>
            </w:pPr>
            <w:r w:rsidRPr="003231B7">
              <w:rPr>
                <w:sz w:val="16"/>
                <w:szCs w:val="16"/>
                <w:lang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14:paraId="0EC2478F" w14:textId="77777777" w:rsidR="00D468D0" w:rsidRPr="003231B7" w:rsidRDefault="00D468D0" w:rsidP="003231B7">
            <w:pPr>
              <w:pStyle w:val="Tabletext"/>
              <w:spacing w:before="0" w:after="0" w:line="220" w:lineRule="exact"/>
              <w:rPr>
                <w:sz w:val="16"/>
                <w:szCs w:val="16"/>
                <w:lang w:eastAsia="zh-CN"/>
              </w:rPr>
            </w:pPr>
            <w:r w:rsidRPr="003231B7">
              <w:rPr>
                <w:sz w:val="16"/>
                <w:szCs w:val="16"/>
                <w:lang w:eastAsia="zh-CN"/>
              </w:rPr>
              <w:t> </w:t>
            </w:r>
          </w:p>
        </w:tc>
      </w:tr>
      <w:tr w:rsidR="00D468D0" w:rsidRPr="00293240" w14:paraId="0FDD52E2" w14:textId="77777777" w:rsidTr="0059683A">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363FA09" w14:textId="77777777" w:rsidR="00D468D0" w:rsidRPr="00293240" w:rsidRDefault="00D468D0" w:rsidP="00346F77">
            <w:pPr>
              <w:pStyle w:val="Tabletext"/>
              <w:spacing w:before="40" w:after="40"/>
              <w:jc w:val="center"/>
              <w:rPr>
                <w:b/>
                <w:bCs/>
                <w:lang w:eastAsia="zh-CN"/>
              </w:rPr>
            </w:pPr>
            <w:r w:rsidRPr="00293240">
              <w:rPr>
                <w:b/>
                <w:bCs/>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2D7BDAB3" w14:textId="77777777" w:rsidR="00D468D0" w:rsidRPr="00293240" w:rsidRDefault="00D468D0" w:rsidP="006E3AF7">
            <w:pPr>
              <w:pStyle w:val="Tabletext"/>
              <w:spacing w:before="40" w:after="40"/>
              <w:rPr>
                <w:b/>
                <w:bCs/>
                <w:lang w:eastAsia="zh-CN"/>
              </w:rPr>
            </w:pPr>
            <w:r w:rsidRPr="00293240">
              <w:rPr>
                <w:b/>
                <w:bCs/>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0381DE0C" w14:textId="77777777" w:rsidR="00D468D0" w:rsidRPr="00293240" w:rsidRDefault="00D468D0" w:rsidP="006E3AF7">
            <w:pPr>
              <w:pStyle w:val="Tabletext"/>
              <w:spacing w:before="40" w:after="40"/>
              <w:rPr>
                <w:b/>
                <w:bCs/>
                <w:lang w:eastAsia="zh-CN"/>
              </w:rPr>
            </w:pPr>
            <w:r w:rsidRPr="00293240">
              <w:rPr>
                <w:b/>
                <w:bCs/>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28301DBF" w14:textId="77777777" w:rsidR="00D468D0" w:rsidRPr="00293240" w:rsidRDefault="00D468D0" w:rsidP="006E3AF7">
            <w:pPr>
              <w:pStyle w:val="Tabletext"/>
              <w:spacing w:before="40" w:after="40"/>
              <w:rPr>
                <w:b/>
                <w:bCs/>
                <w:lang w:eastAsia="zh-CN"/>
              </w:rPr>
            </w:pPr>
            <w:r w:rsidRPr="00293240">
              <w:rPr>
                <w:b/>
                <w:bCs/>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58F1E261" w14:textId="77777777" w:rsidR="00D468D0" w:rsidRPr="00293240" w:rsidRDefault="00D468D0" w:rsidP="006E3AF7">
            <w:pPr>
              <w:pStyle w:val="Tabletext"/>
              <w:spacing w:before="40" w:after="40"/>
              <w:rPr>
                <w:b/>
                <w:bCs/>
                <w:lang w:eastAsia="zh-CN"/>
              </w:rPr>
            </w:pPr>
            <w:r w:rsidRPr="00293240">
              <w:rPr>
                <w:b/>
                <w:bCs/>
                <w:lang w:eastAsia="zh-CN"/>
              </w:rPr>
              <w:t> </w:t>
            </w:r>
          </w:p>
        </w:tc>
        <w:tc>
          <w:tcPr>
            <w:tcW w:w="684" w:type="pct"/>
            <w:tcBorders>
              <w:top w:val="nil"/>
              <w:left w:val="nil"/>
              <w:bottom w:val="single" w:sz="4" w:space="0" w:color="auto"/>
              <w:right w:val="single" w:sz="4" w:space="0" w:color="auto"/>
            </w:tcBorders>
            <w:shd w:val="clear" w:color="auto" w:fill="auto"/>
            <w:noWrap/>
            <w:hideMark/>
          </w:tcPr>
          <w:p w14:paraId="528693B4" w14:textId="77777777" w:rsidR="00D468D0" w:rsidRPr="00293240" w:rsidRDefault="00D468D0" w:rsidP="0059683A">
            <w:pPr>
              <w:pStyle w:val="Tabletext"/>
              <w:spacing w:before="40" w:after="40"/>
              <w:jc w:val="right"/>
              <w:rPr>
                <w:b/>
                <w:bCs/>
                <w:lang w:eastAsia="zh-CN"/>
              </w:rPr>
            </w:pPr>
            <w:r w:rsidRPr="00293240">
              <w:rPr>
                <w:b/>
                <w:bCs/>
                <w:lang w:eastAsia="zh-CN"/>
              </w:rPr>
              <w:t>40 750,00</w:t>
            </w:r>
          </w:p>
        </w:tc>
      </w:tr>
    </w:tbl>
    <w:p w14:paraId="689F119F" w14:textId="77777777" w:rsidR="00824407" w:rsidRPr="00824407" w:rsidRDefault="00824407" w:rsidP="00824407">
      <w:pPr>
        <w:spacing w:before="0"/>
        <w:rPr>
          <w:sz w:val="20"/>
        </w:rPr>
      </w:pPr>
    </w:p>
    <w:tbl>
      <w:tblPr>
        <w:tblW w:w="5000" w:type="pct"/>
        <w:tblLook w:val="04A0" w:firstRow="1" w:lastRow="0" w:firstColumn="1" w:lastColumn="0" w:noHBand="0" w:noVBand="1"/>
      </w:tblPr>
      <w:tblGrid>
        <w:gridCol w:w="1743"/>
        <w:gridCol w:w="1271"/>
        <w:gridCol w:w="2790"/>
        <w:gridCol w:w="1271"/>
        <w:gridCol w:w="1181"/>
        <w:gridCol w:w="1373"/>
      </w:tblGrid>
      <w:tr w:rsidR="00D468D0" w:rsidRPr="00293240" w14:paraId="4E21A696" w14:textId="77777777" w:rsidTr="003231B7">
        <w:trPr>
          <w:trHeight w:val="2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7EA39" w14:textId="77777777" w:rsidR="00D468D0" w:rsidRPr="00293240" w:rsidRDefault="00D468D0" w:rsidP="006E3AF7">
            <w:pPr>
              <w:pStyle w:val="Tablehead"/>
              <w:spacing w:before="80" w:after="80"/>
              <w:rPr>
                <w:lang w:eastAsia="zh-CN"/>
              </w:rPr>
            </w:pPr>
            <w:r w:rsidRPr="00293240">
              <w:rPr>
                <w:lang w:eastAsia="zh-CN"/>
              </w:rPr>
              <w:t>Evento</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7AB18976" w14:textId="77777777" w:rsidR="00D468D0" w:rsidRPr="00293240" w:rsidRDefault="00D468D0" w:rsidP="006E3AF7">
            <w:pPr>
              <w:pStyle w:val="Tablehead"/>
              <w:spacing w:before="80" w:after="80"/>
              <w:rPr>
                <w:lang w:eastAsia="zh-CN"/>
              </w:rPr>
            </w:pPr>
            <w:r w:rsidRPr="00293240">
              <w:rPr>
                <w:lang w:eastAsia="zh-CN"/>
              </w:rPr>
              <w:t>País</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07F35E58" w14:textId="77777777" w:rsidR="00D468D0" w:rsidRPr="00293240" w:rsidRDefault="00D468D0" w:rsidP="006E3AF7">
            <w:pPr>
              <w:pStyle w:val="Tablehead"/>
              <w:spacing w:before="80" w:after="80"/>
              <w:rPr>
                <w:lang w:eastAsia="zh-CN"/>
              </w:rPr>
            </w:pPr>
            <w:r w:rsidRPr="00293240">
              <w:rPr>
                <w:lang w:eastAsia="zh-CN"/>
              </w:rPr>
              <w:t>Empresa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1E770DCB" w14:textId="77777777" w:rsidR="00D468D0" w:rsidRPr="00293240" w:rsidRDefault="00D468D0" w:rsidP="006E3AF7">
            <w:pPr>
              <w:pStyle w:val="Tablehead"/>
              <w:spacing w:before="80" w:after="80"/>
              <w:rPr>
                <w:lang w:eastAsia="zh-CN"/>
              </w:rPr>
            </w:pPr>
            <w:r w:rsidRPr="00293240">
              <w:rPr>
                <w:lang w:eastAsia="zh-CN"/>
              </w:rPr>
              <w:t>Importe facturado</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5858E495" w14:textId="77777777" w:rsidR="00D468D0" w:rsidRPr="00293240" w:rsidRDefault="00D468D0" w:rsidP="006E3AF7">
            <w:pPr>
              <w:pStyle w:val="Tablehead"/>
              <w:spacing w:before="80" w:after="80"/>
              <w:rPr>
                <w:lang w:eastAsia="zh-CN"/>
              </w:rPr>
            </w:pPr>
            <w:r w:rsidRPr="00293240">
              <w:rPr>
                <w:lang w:eastAsia="zh-CN"/>
              </w:rPr>
              <w:t>Pago recibido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5461F0A" w14:textId="77777777" w:rsidR="00D468D0" w:rsidRPr="00293240" w:rsidRDefault="00D468D0" w:rsidP="006E3AF7">
            <w:pPr>
              <w:pStyle w:val="Tablehead"/>
              <w:spacing w:before="80" w:after="80"/>
              <w:rPr>
                <w:lang w:eastAsia="zh-CN"/>
              </w:rPr>
            </w:pPr>
            <w:r w:rsidRPr="00293240">
              <w:rPr>
                <w:lang w:eastAsia="zh-CN"/>
              </w:rPr>
              <w:t>Saldo adeudado</w:t>
            </w:r>
          </w:p>
        </w:tc>
      </w:tr>
      <w:tr w:rsidR="00D468D0" w:rsidRPr="00293240" w14:paraId="56CB6B5C" w14:textId="77777777" w:rsidTr="003231B7">
        <w:trPr>
          <w:trHeight w:val="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00AE2B" w14:textId="77777777" w:rsidR="00D468D0" w:rsidRPr="00293240" w:rsidRDefault="00D468D0" w:rsidP="00346F77">
            <w:pPr>
              <w:pStyle w:val="Tabletext"/>
              <w:spacing w:before="40" w:after="40"/>
              <w:jc w:val="center"/>
              <w:rPr>
                <w:lang w:eastAsia="zh-CN"/>
              </w:rPr>
            </w:pPr>
            <w:r w:rsidRPr="00293240">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4126941E" w14:textId="77777777" w:rsidR="00D468D0" w:rsidRPr="00293240" w:rsidRDefault="00D468D0" w:rsidP="006E3AF7">
            <w:pPr>
              <w:pStyle w:val="Tabletext"/>
              <w:spacing w:before="40" w:after="40"/>
              <w:rPr>
                <w:lang w:eastAsia="zh-CN"/>
              </w:rPr>
            </w:pPr>
            <w:r w:rsidRPr="00293240">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000D1D57" w14:textId="77777777" w:rsidR="00D468D0" w:rsidRPr="003C10F8" w:rsidRDefault="00D468D0" w:rsidP="006E3AF7">
            <w:pPr>
              <w:pStyle w:val="Tabletext"/>
              <w:spacing w:before="40" w:after="40"/>
              <w:rPr>
                <w:lang w:val="en-US" w:eastAsia="zh-CN"/>
              </w:rPr>
            </w:pPr>
            <w:r w:rsidRPr="003C10F8">
              <w:rPr>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hideMark/>
          </w:tcPr>
          <w:p w14:paraId="122B4F4D" w14:textId="77777777" w:rsidR="00D468D0" w:rsidRPr="00293240" w:rsidRDefault="00D468D0" w:rsidP="0059683A">
            <w:pPr>
              <w:pStyle w:val="Tabletext"/>
              <w:spacing w:before="40" w:after="40"/>
              <w:jc w:val="right"/>
              <w:rPr>
                <w:lang w:eastAsia="zh-CN"/>
              </w:rPr>
            </w:pPr>
            <w:r w:rsidRPr="00293240">
              <w:rPr>
                <w:lang w:eastAsia="zh-CN"/>
              </w:rPr>
              <w:t>10 800,00</w:t>
            </w:r>
          </w:p>
        </w:tc>
        <w:tc>
          <w:tcPr>
            <w:tcW w:w="613" w:type="pct"/>
            <w:tcBorders>
              <w:top w:val="nil"/>
              <w:left w:val="nil"/>
              <w:bottom w:val="single" w:sz="4" w:space="0" w:color="auto"/>
              <w:right w:val="single" w:sz="4" w:space="0" w:color="auto"/>
            </w:tcBorders>
            <w:shd w:val="clear" w:color="auto" w:fill="auto"/>
            <w:noWrap/>
            <w:hideMark/>
          </w:tcPr>
          <w:p w14:paraId="228DF566" w14:textId="77777777" w:rsidR="00D468D0" w:rsidRPr="00293240" w:rsidRDefault="00D468D0" w:rsidP="0059683A">
            <w:pPr>
              <w:pStyle w:val="Tabletext"/>
              <w:spacing w:before="40" w:after="40"/>
              <w:jc w:val="right"/>
              <w:rPr>
                <w:lang w:eastAsia="zh-CN"/>
              </w:rPr>
            </w:pPr>
            <w:r w:rsidRPr="00293240">
              <w:rPr>
                <w:lang w:eastAsia="zh-CN"/>
              </w:rPr>
              <w:t>0,00</w:t>
            </w:r>
          </w:p>
        </w:tc>
        <w:tc>
          <w:tcPr>
            <w:tcW w:w="713" w:type="pct"/>
            <w:tcBorders>
              <w:top w:val="nil"/>
              <w:left w:val="nil"/>
              <w:bottom w:val="single" w:sz="4" w:space="0" w:color="auto"/>
              <w:right w:val="single" w:sz="4" w:space="0" w:color="auto"/>
            </w:tcBorders>
            <w:shd w:val="clear" w:color="auto" w:fill="auto"/>
            <w:noWrap/>
            <w:hideMark/>
          </w:tcPr>
          <w:p w14:paraId="3B0C0292" w14:textId="77777777" w:rsidR="00D468D0" w:rsidRPr="00293240" w:rsidRDefault="00D468D0" w:rsidP="0059683A">
            <w:pPr>
              <w:pStyle w:val="Tabletext"/>
              <w:spacing w:before="40" w:after="40"/>
              <w:jc w:val="right"/>
              <w:rPr>
                <w:lang w:eastAsia="zh-CN"/>
              </w:rPr>
            </w:pPr>
            <w:r w:rsidRPr="00293240">
              <w:rPr>
                <w:lang w:eastAsia="zh-CN"/>
              </w:rPr>
              <w:t>10 800,00</w:t>
            </w:r>
          </w:p>
        </w:tc>
      </w:tr>
      <w:tr w:rsidR="00D468D0" w:rsidRPr="00293240" w14:paraId="7E6B69A0" w14:textId="77777777" w:rsidTr="003231B7">
        <w:trPr>
          <w:trHeight w:val="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4E29DD5" w14:textId="77777777" w:rsidR="00D468D0" w:rsidRPr="00293240" w:rsidRDefault="00D468D0" w:rsidP="00346F77">
            <w:pPr>
              <w:pStyle w:val="Tabletext"/>
              <w:spacing w:before="40" w:after="40"/>
              <w:jc w:val="center"/>
              <w:rPr>
                <w:lang w:eastAsia="zh-CN"/>
              </w:rPr>
            </w:pPr>
            <w:r w:rsidRPr="00293240">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14CDE66C" w14:textId="77777777" w:rsidR="00D468D0" w:rsidRPr="00293240" w:rsidRDefault="00D468D0" w:rsidP="006E3AF7">
            <w:pPr>
              <w:pStyle w:val="Tabletext"/>
              <w:spacing w:before="40" w:after="40"/>
              <w:rPr>
                <w:lang w:eastAsia="zh-CN"/>
              </w:rPr>
            </w:pPr>
            <w:r w:rsidRPr="00293240">
              <w:rPr>
                <w:lang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3A0D823E" w14:textId="77777777" w:rsidR="00D468D0" w:rsidRPr="003C10F8" w:rsidRDefault="00D468D0" w:rsidP="006E3AF7">
            <w:pPr>
              <w:pStyle w:val="Tabletext"/>
              <w:spacing w:before="40" w:after="40"/>
              <w:rPr>
                <w:lang w:val="en-US" w:eastAsia="zh-CN"/>
              </w:rPr>
            </w:pPr>
            <w:r w:rsidRPr="003C10F8">
              <w:rPr>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hideMark/>
          </w:tcPr>
          <w:p w14:paraId="334A6987" w14:textId="77777777" w:rsidR="00D468D0" w:rsidRPr="00293240" w:rsidRDefault="00D468D0" w:rsidP="0059683A">
            <w:pPr>
              <w:pStyle w:val="Tabletext"/>
              <w:spacing w:before="40" w:after="40"/>
              <w:jc w:val="right"/>
              <w:rPr>
                <w:lang w:eastAsia="zh-CN"/>
              </w:rPr>
            </w:pPr>
            <w:r w:rsidRPr="00293240">
              <w:rPr>
                <w:lang w:eastAsia="zh-CN"/>
              </w:rPr>
              <w:t>10 800,00</w:t>
            </w:r>
          </w:p>
        </w:tc>
        <w:tc>
          <w:tcPr>
            <w:tcW w:w="613" w:type="pct"/>
            <w:tcBorders>
              <w:top w:val="nil"/>
              <w:left w:val="nil"/>
              <w:bottom w:val="single" w:sz="4" w:space="0" w:color="auto"/>
              <w:right w:val="single" w:sz="4" w:space="0" w:color="auto"/>
            </w:tcBorders>
            <w:shd w:val="clear" w:color="auto" w:fill="auto"/>
            <w:noWrap/>
            <w:hideMark/>
          </w:tcPr>
          <w:p w14:paraId="48BF3430" w14:textId="77777777" w:rsidR="00D468D0" w:rsidRPr="00293240" w:rsidRDefault="00D468D0" w:rsidP="0059683A">
            <w:pPr>
              <w:pStyle w:val="Tabletext"/>
              <w:spacing w:before="40" w:after="40"/>
              <w:jc w:val="right"/>
              <w:rPr>
                <w:lang w:eastAsia="zh-CN"/>
              </w:rPr>
            </w:pPr>
            <w:r w:rsidRPr="00293240">
              <w:rPr>
                <w:lang w:eastAsia="zh-CN"/>
              </w:rPr>
              <w:t>0,00</w:t>
            </w:r>
          </w:p>
        </w:tc>
        <w:tc>
          <w:tcPr>
            <w:tcW w:w="713" w:type="pct"/>
            <w:tcBorders>
              <w:top w:val="nil"/>
              <w:left w:val="nil"/>
              <w:bottom w:val="single" w:sz="4" w:space="0" w:color="auto"/>
              <w:right w:val="single" w:sz="4" w:space="0" w:color="auto"/>
            </w:tcBorders>
            <w:shd w:val="clear" w:color="auto" w:fill="auto"/>
            <w:noWrap/>
            <w:hideMark/>
          </w:tcPr>
          <w:p w14:paraId="6A41EE9A" w14:textId="77777777" w:rsidR="00D468D0" w:rsidRPr="00293240" w:rsidRDefault="00D468D0" w:rsidP="0059683A">
            <w:pPr>
              <w:pStyle w:val="Tabletext"/>
              <w:spacing w:before="40" w:after="40"/>
              <w:jc w:val="right"/>
              <w:rPr>
                <w:lang w:eastAsia="zh-CN"/>
              </w:rPr>
            </w:pPr>
            <w:r w:rsidRPr="00293240">
              <w:rPr>
                <w:lang w:eastAsia="zh-CN"/>
              </w:rPr>
              <w:t>10 800,00</w:t>
            </w:r>
          </w:p>
        </w:tc>
      </w:tr>
      <w:tr w:rsidR="00D468D0" w:rsidRPr="00293240" w14:paraId="5771EB44" w14:textId="77777777" w:rsidTr="003231B7">
        <w:trPr>
          <w:trHeight w:val="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9C01D9A" w14:textId="77777777" w:rsidR="00D468D0" w:rsidRPr="00293240" w:rsidRDefault="00D468D0" w:rsidP="00346F77">
            <w:pPr>
              <w:pStyle w:val="Tabletext"/>
              <w:spacing w:before="40" w:after="40"/>
              <w:jc w:val="center"/>
              <w:rPr>
                <w:lang w:eastAsia="zh-CN"/>
              </w:rPr>
            </w:pPr>
            <w:r w:rsidRPr="00293240">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A3C8E29" w14:textId="77777777" w:rsidR="00D468D0" w:rsidRPr="00293240" w:rsidRDefault="00D468D0" w:rsidP="006E3AF7">
            <w:pPr>
              <w:pStyle w:val="Tabletext"/>
              <w:spacing w:before="40" w:after="40"/>
              <w:rPr>
                <w:lang w:eastAsia="zh-CN"/>
              </w:rPr>
            </w:pPr>
            <w:r w:rsidRPr="00293240">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6026A66A" w14:textId="77777777" w:rsidR="00D468D0" w:rsidRPr="00293240" w:rsidRDefault="00D468D0" w:rsidP="006E3AF7">
            <w:pPr>
              <w:pStyle w:val="Tabletext"/>
              <w:spacing w:before="40" w:after="40"/>
              <w:rPr>
                <w:lang w:eastAsia="zh-CN"/>
              </w:rPr>
            </w:pPr>
            <w:proofErr w:type="spellStart"/>
            <w:r w:rsidRPr="00293240">
              <w:rPr>
                <w:lang w:eastAsia="zh-CN"/>
              </w:rPr>
              <w:t>UTStarcom</w:t>
            </w:r>
            <w:proofErr w:type="spellEnd"/>
            <w:r w:rsidRPr="00293240">
              <w:rPr>
                <w:lang w:eastAsia="zh-CN"/>
              </w:rPr>
              <w:t xml:space="preserve"> Inc.</w:t>
            </w:r>
          </w:p>
        </w:tc>
        <w:tc>
          <w:tcPr>
            <w:tcW w:w="660" w:type="pct"/>
            <w:tcBorders>
              <w:top w:val="nil"/>
              <w:left w:val="nil"/>
              <w:bottom w:val="single" w:sz="4" w:space="0" w:color="auto"/>
              <w:right w:val="single" w:sz="4" w:space="0" w:color="auto"/>
            </w:tcBorders>
            <w:shd w:val="clear" w:color="auto" w:fill="auto"/>
            <w:noWrap/>
            <w:hideMark/>
          </w:tcPr>
          <w:p w14:paraId="45CB2373" w14:textId="77777777" w:rsidR="00D468D0" w:rsidRPr="00293240" w:rsidRDefault="00D468D0" w:rsidP="0059683A">
            <w:pPr>
              <w:pStyle w:val="Tabletext"/>
              <w:spacing w:before="40" w:after="40"/>
              <w:jc w:val="right"/>
              <w:rPr>
                <w:lang w:eastAsia="zh-CN"/>
              </w:rPr>
            </w:pPr>
            <w:r w:rsidRPr="00293240">
              <w:rPr>
                <w:lang w:eastAsia="zh-CN"/>
              </w:rPr>
              <w:t>94 050,00</w:t>
            </w:r>
          </w:p>
        </w:tc>
        <w:tc>
          <w:tcPr>
            <w:tcW w:w="613" w:type="pct"/>
            <w:tcBorders>
              <w:top w:val="nil"/>
              <w:left w:val="nil"/>
              <w:bottom w:val="single" w:sz="4" w:space="0" w:color="auto"/>
              <w:right w:val="single" w:sz="4" w:space="0" w:color="auto"/>
            </w:tcBorders>
            <w:shd w:val="clear" w:color="auto" w:fill="auto"/>
            <w:noWrap/>
            <w:hideMark/>
          </w:tcPr>
          <w:p w14:paraId="1D1BBEAF" w14:textId="77777777" w:rsidR="00D468D0" w:rsidRPr="00293240" w:rsidRDefault="00D468D0" w:rsidP="0059683A">
            <w:pPr>
              <w:pStyle w:val="Tabletext"/>
              <w:spacing w:before="40" w:after="40"/>
              <w:jc w:val="right"/>
              <w:rPr>
                <w:lang w:eastAsia="zh-CN"/>
              </w:rPr>
            </w:pPr>
            <w:r w:rsidRPr="00293240">
              <w:rPr>
                <w:lang w:eastAsia="zh-CN"/>
              </w:rPr>
              <w:t>47 025 00</w:t>
            </w:r>
          </w:p>
        </w:tc>
        <w:tc>
          <w:tcPr>
            <w:tcW w:w="713" w:type="pct"/>
            <w:tcBorders>
              <w:top w:val="nil"/>
              <w:left w:val="nil"/>
              <w:bottom w:val="single" w:sz="4" w:space="0" w:color="auto"/>
              <w:right w:val="single" w:sz="4" w:space="0" w:color="auto"/>
            </w:tcBorders>
            <w:shd w:val="clear" w:color="auto" w:fill="auto"/>
            <w:noWrap/>
            <w:hideMark/>
          </w:tcPr>
          <w:p w14:paraId="4C6EF320" w14:textId="77777777" w:rsidR="00D468D0" w:rsidRPr="00293240" w:rsidRDefault="00D468D0" w:rsidP="0059683A">
            <w:pPr>
              <w:pStyle w:val="Tabletext"/>
              <w:spacing w:before="40" w:after="40"/>
              <w:jc w:val="right"/>
              <w:rPr>
                <w:lang w:eastAsia="zh-CN"/>
              </w:rPr>
            </w:pPr>
            <w:r w:rsidRPr="00293240">
              <w:rPr>
                <w:lang w:eastAsia="zh-CN"/>
              </w:rPr>
              <w:t>47 025,00</w:t>
            </w:r>
          </w:p>
        </w:tc>
      </w:tr>
      <w:tr w:rsidR="00D468D0" w:rsidRPr="003231B7" w14:paraId="47C67D66" w14:textId="77777777" w:rsidTr="003231B7">
        <w:trPr>
          <w:trHeight w:val="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85B64F9" w14:textId="379923A8" w:rsidR="00D468D0" w:rsidRPr="003231B7" w:rsidRDefault="00D468D0" w:rsidP="003231B7">
            <w:pPr>
              <w:pStyle w:val="Tabletext"/>
              <w:spacing w:before="0" w:after="0" w:line="220" w:lineRule="exact"/>
              <w:jc w:val="center"/>
              <w:rPr>
                <w:sz w:val="16"/>
                <w:szCs w:val="16"/>
                <w:lang w:eastAsia="zh-CN"/>
              </w:rPr>
            </w:pPr>
          </w:p>
        </w:tc>
        <w:tc>
          <w:tcPr>
            <w:tcW w:w="660" w:type="pct"/>
            <w:tcBorders>
              <w:top w:val="nil"/>
              <w:left w:val="nil"/>
              <w:bottom w:val="single" w:sz="4" w:space="0" w:color="auto"/>
              <w:right w:val="single" w:sz="4" w:space="0" w:color="auto"/>
            </w:tcBorders>
            <w:shd w:val="clear" w:color="auto" w:fill="auto"/>
            <w:noWrap/>
            <w:vAlign w:val="bottom"/>
          </w:tcPr>
          <w:p w14:paraId="753D730E" w14:textId="3CA347CF" w:rsidR="00D468D0" w:rsidRPr="003231B7" w:rsidRDefault="00D468D0" w:rsidP="003231B7">
            <w:pPr>
              <w:pStyle w:val="Tabletext"/>
              <w:spacing w:before="0" w:after="0" w:line="220" w:lineRule="exact"/>
              <w:rPr>
                <w:sz w:val="16"/>
                <w:szCs w:val="16"/>
                <w:lang w:eastAsia="zh-CN"/>
              </w:rPr>
            </w:pPr>
          </w:p>
        </w:tc>
        <w:tc>
          <w:tcPr>
            <w:tcW w:w="1449" w:type="pct"/>
            <w:tcBorders>
              <w:top w:val="nil"/>
              <w:left w:val="nil"/>
              <w:bottom w:val="single" w:sz="4" w:space="0" w:color="auto"/>
              <w:right w:val="single" w:sz="4" w:space="0" w:color="auto"/>
            </w:tcBorders>
            <w:shd w:val="clear" w:color="auto" w:fill="auto"/>
            <w:noWrap/>
            <w:vAlign w:val="bottom"/>
          </w:tcPr>
          <w:p w14:paraId="5173CEAE" w14:textId="03134365" w:rsidR="00D468D0" w:rsidRPr="003231B7" w:rsidRDefault="00D468D0" w:rsidP="003231B7">
            <w:pPr>
              <w:pStyle w:val="Tabletext"/>
              <w:spacing w:before="0" w:after="0" w:line="220" w:lineRule="exact"/>
              <w:rPr>
                <w:sz w:val="16"/>
                <w:szCs w:val="16"/>
                <w:lang w:eastAsia="zh-CN"/>
              </w:rPr>
            </w:pPr>
          </w:p>
        </w:tc>
        <w:tc>
          <w:tcPr>
            <w:tcW w:w="660" w:type="pct"/>
            <w:tcBorders>
              <w:top w:val="nil"/>
              <w:left w:val="nil"/>
              <w:bottom w:val="single" w:sz="4" w:space="0" w:color="auto"/>
              <w:right w:val="single" w:sz="4" w:space="0" w:color="auto"/>
            </w:tcBorders>
            <w:shd w:val="clear" w:color="auto" w:fill="auto"/>
            <w:noWrap/>
          </w:tcPr>
          <w:p w14:paraId="62CCC6F2" w14:textId="1B96CBC0" w:rsidR="00D468D0" w:rsidRPr="003231B7" w:rsidRDefault="00D468D0" w:rsidP="003231B7">
            <w:pPr>
              <w:pStyle w:val="Tabletext"/>
              <w:spacing w:before="0" w:after="0" w:line="220" w:lineRule="exact"/>
              <w:jc w:val="right"/>
              <w:rPr>
                <w:sz w:val="16"/>
                <w:szCs w:val="16"/>
                <w:lang w:eastAsia="zh-CN"/>
              </w:rPr>
            </w:pPr>
          </w:p>
        </w:tc>
        <w:tc>
          <w:tcPr>
            <w:tcW w:w="613" w:type="pct"/>
            <w:tcBorders>
              <w:top w:val="nil"/>
              <w:left w:val="nil"/>
              <w:bottom w:val="single" w:sz="4" w:space="0" w:color="auto"/>
              <w:right w:val="single" w:sz="4" w:space="0" w:color="auto"/>
            </w:tcBorders>
            <w:shd w:val="clear" w:color="auto" w:fill="auto"/>
            <w:noWrap/>
          </w:tcPr>
          <w:p w14:paraId="64F914AB" w14:textId="5F069BE0" w:rsidR="00D468D0" w:rsidRPr="003231B7" w:rsidRDefault="00D468D0" w:rsidP="003231B7">
            <w:pPr>
              <w:pStyle w:val="Tabletext"/>
              <w:spacing w:before="0" w:after="0" w:line="220" w:lineRule="exact"/>
              <w:jc w:val="right"/>
              <w:rPr>
                <w:sz w:val="16"/>
                <w:szCs w:val="16"/>
                <w:lang w:eastAsia="zh-CN"/>
              </w:rPr>
            </w:pPr>
          </w:p>
        </w:tc>
        <w:tc>
          <w:tcPr>
            <w:tcW w:w="713" w:type="pct"/>
            <w:tcBorders>
              <w:top w:val="nil"/>
              <w:left w:val="nil"/>
              <w:bottom w:val="single" w:sz="4" w:space="0" w:color="auto"/>
              <w:right w:val="single" w:sz="4" w:space="0" w:color="auto"/>
            </w:tcBorders>
            <w:shd w:val="clear" w:color="auto" w:fill="auto"/>
            <w:noWrap/>
            <w:hideMark/>
          </w:tcPr>
          <w:p w14:paraId="429ACD65" w14:textId="77777777" w:rsidR="00D468D0" w:rsidRPr="003231B7" w:rsidRDefault="00D468D0" w:rsidP="003231B7">
            <w:pPr>
              <w:pStyle w:val="Tabletext"/>
              <w:spacing w:before="0" w:after="0" w:line="220" w:lineRule="exact"/>
              <w:jc w:val="right"/>
              <w:rPr>
                <w:sz w:val="16"/>
                <w:szCs w:val="16"/>
                <w:lang w:eastAsia="zh-CN"/>
              </w:rPr>
            </w:pPr>
            <w:r w:rsidRPr="003231B7">
              <w:rPr>
                <w:sz w:val="16"/>
                <w:szCs w:val="16"/>
                <w:lang w:eastAsia="zh-CN"/>
              </w:rPr>
              <w:t> </w:t>
            </w:r>
          </w:p>
        </w:tc>
      </w:tr>
      <w:tr w:rsidR="00D468D0" w:rsidRPr="00293240" w14:paraId="50ED965C" w14:textId="77777777" w:rsidTr="003231B7">
        <w:trPr>
          <w:trHeight w:val="2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4C58680" w14:textId="77777777" w:rsidR="00D468D0" w:rsidRPr="00293240" w:rsidRDefault="00D468D0" w:rsidP="00346F77">
            <w:pPr>
              <w:pStyle w:val="Tabletext"/>
              <w:spacing w:before="40" w:after="40"/>
              <w:jc w:val="center"/>
              <w:rPr>
                <w:b/>
                <w:bCs/>
                <w:lang w:eastAsia="zh-CN"/>
              </w:rPr>
            </w:pPr>
            <w:r w:rsidRPr="00293240">
              <w:rPr>
                <w:b/>
                <w:bCs/>
                <w:lang w:eastAsia="zh-CN"/>
              </w:rPr>
              <w:t>TLC 2009</w:t>
            </w:r>
          </w:p>
        </w:tc>
        <w:tc>
          <w:tcPr>
            <w:tcW w:w="660" w:type="pct"/>
            <w:tcBorders>
              <w:top w:val="nil"/>
              <w:left w:val="nil"/>
              <w:bottom w:val="single" w:sz="4" w:space="0" w:color="auto"/>
              <w:right w:val="single" w:sz="4" w:space="0" w:color="auto"/>
            </w:tcBorders>
            <w:shd w:val="clear" w:color="auto" w:fill="auto"/>
            <w:noWrap/>
            <w:vAlign w:val="bottom"/>
          </w:tcPr>
          <w:p w14:paraId="48C5AB2D" w14:textId="51F45E53" w:rsidR="00D468D0" w:rsidRPr="00293240" w:rsidRDefault="00D468D0" w:rsidP="006E3AF7">
            <w:pPr>
              <w:pStyle w:val="Tabletext"/>
              <w:spacing w:before="40" w:after="40"/>
              <w:rPr>
                <w:b/>
                <w:bCs/>
                <w:lang w:eastAsia="zh-CN"/>
              </w:rPr>
            </w:pPr>
          </w:p>
        </w:tc>
        <w:tc>
          <w:tcPr>
            <w:tcW w:w="1449" w:type="pct"/>
            <w:tcBorders>
              <w:top w:val="nil"/>
              <w:left w:val="nil"/>
              <w:bottom w:val="single" w:sz="4" w:space="0" w:color="auto"/>
              <w:right w:val="single" w:sz="4" w:space="0" w:color="auto"/>
            </w:tcBorders>
            <w:shd w:val="clear" w:color="auto" w:fill="auto"/>
            <w:noWrap/>
            <w:vAlign w:val="bottom"/>
          </w:tcPr>
          <w:p w14:paraId="6244AC8C" w14:textId="64B369F2" w:rsidR="00D468D0" w:rsidRPr="00293240" w:rsidRDefault="00D468D0" w:rsidP="006E3AF7">
            <w:pPr>
              <w:pStyle w:val="Tabletext"/>
              <w:spacing w:before="40" w:after="40"/>
              <w:rPr>
                <w:b/>
                <w:bCs/>
                <w:lang w:eastAsia="zh-CN"/>
              </w:rPr>
            </w:pPr>
          </w:p>
        </w:tc>
        <w:tc>
          <w:tcPr>
            <w:tcW w:w="660" w:type="pct"/>
            <w:tcBorders>
              <w:top w:val="nil"/>
              <w:left w:val="nil"/>
              <w:bottom w:val="single" w:sz="4" w:space="0" w:color="auto"/>
              <w:right w:val="single" w:sz="4" w:space="0" w:color="auto"/>
            </w:tcBorders>
            <w:shd w:val="clear" w:color="auto" w:fill="auto"/>
            <w:noWrap/>
          </w:tcPr>
          <w:p w14:paraId="7F9C5078" w14:textId="34B02620" w:rsidR="00D468D0" w:rsidRPr="00293240" w:rsidRDefault="00D468D0" w:rsidP="0059683A">
            <w:pPr>
              <w:pStyle w:val="Tabletext"/>
              <w:spacing w:before="40" w:after="40"/>
              <w:jc w:val="right"/>
              <w:rPr>
                <w:b/>
                <w:bCs/>
                <w:lang w:eastAsia="zh-CN"/>
              </w:rPr>
            </w:pPr>
          </w:p>
        </w:tc>
        <w:tc>
          <w:tcPr>
            <w:tcW w:w="613" w:type="pct"/>
            <w:tcBorders>
              <w:top w:val="nil"/>
              <w:left w:val="nil"/>
              <w:bottom w:val="single" w:sz="4" w:space="0" w:color="auto"/>
              <w:right w:val="single" w:sz="4" w:space="0" w:color="auto"/>
            </w:tcBorders>
            <w:shd w:val="clear" w:color="auto" w:fill="auto"/>
            <w:noWrap/>
          </w:tcPr>
          <w:p w14:paraId="2AC81517" w14:textId="150D277A" w:rsidR="00D468D0" w:rsidRPr="00293240" w:rsidRDefault="00D468D0" w:rsidP="0059683A">
            <w:pPr>
              <w:pStyle w:val="Tabletext"/>
              <w:spacing w:before="40" w:after="40"/>
              <w:jc w:val="right"/>
              <w:rPr>
                <w:b/>
                <w:bCs/>
                <w:lang w:eastAsia="zh-CN"/>
              </w:rPr>
            </w:pPr>
          </w:p>
        </w:tc>
        <w:tc>
          <w:tcPr>
            <w:tcW w:w="713" w:type="pct"/>
            <w:tcBorders>
              <w:top w:val="nil"/>
              <w:left w:val="nil"/>
              <w:bottom w:val="single" w:sz="4" w:space="0" w:color="auto"/>
              <w:right w:val="single" w:sz="4" w:space="0" w:color="auto"/>
            </w:tcBorders>
            <w:shd w:val="clear" w:color="auto" w:fill="auto"/>
            <w:noWrap/>
            <w:hideMark/>
          </w:tcPr>
          <w:p w14:paraId="58DDD2D2" w14:textId="77777777" w:rsidR="00D468D0" w:rsidRPr="00293240" w:rsidRDefault="00D468D0" w:rsidP="0059683A">
            <w:pPr>
              <w:pStyle w:val="Tabletext"/>
              <w:spacing w:before="40" w:after="40"/>
              <w:jc w:val="right"/>
              <w:rPr>
                <w:b/>
                <w:bCs/>
                <w:lang w:eastAsia="zh-CN"/>
              </w:rPr>
            </w:pPr>
            <w:r w:rsidRPr="00293240">
              <w:rPr>
                <w:b/>
                <w:bCs/>
                <w:lang w:eastAsia="zh-CN"/>
              </w:rPr>
              <w:t>68 625,00</w:t>
            </w:r>
          </w:p>
        </w:tc>
      </w:tr>
    </w:tbl>
    <w:p w14:paraId="7695C15E" w14:textId="77777777" w:rsidR="003231B7" w:rsidRPr="00824407" w:rsidRDefault="003231B7" w:rsidP="003231B7">
      <w:pPr>
        <w:spacing w:before="0"/>
        <w:rPr>
          <w:sz w:val="20"/>
        </w:rPr>
      </w:pPr>
    </w:p>
    <w:tbl>
      <w:tblPr>
        <w:tblW w:w="5000" w:type="pct"/>
        <w:tblLook w:val="04A0" w:firstRow="1" w:lastRow="0" w:firstColumn="1" w:lastColumn="0" w:noHBand="0" w:noVBand="1"/>
      </w:tblPr>
      <w:tblGrid>
        <w:gridCol w:w="1736"/>
        <w:gridCol w:w="1263"/>
        <w:gridCol w:w="2783"/>
        <w:gridCol w:w="1263"/>
        <w:gridCol w:w="1219"/>
        <w:gridCol w:w="1365"/>
      </w:tblGrid>
      <w:tr w:rsidR="00824407" w:rsidRPr="00E8131E" w14:paraId="4C95BDDC" w14:textId="77777777" w:rsidTr="003231B7">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47C37" w14:textId="77777777" w:rsidR="00824407" w:rsidRPr="00293240" w:rsidRDefault="00824407" w:rsidP="00E8131E">
            <w:pPr>
              <w:pStyle w:val="Tablehead"/>
              <w:spacing w:before="80" w:after="80"/>
              <w:rPr>
                <w:lang w:eastAsia="zh-CN"/>
              </w:rPr>
            </w:pPr>
            <w:r w:rsidRPr="00293240">
              <w:rPr>
                <w:lang w:eastAsia="zh-CN"/>
              </w:rPr>
              <w:t>Evento</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774E0159" w14:textId="77777777" w:rsidR="00824407" w:rsidRPr="00293240" w:rsidRDefault="00824407" w:rsidP="00E8131E">
            <w:pPr>
              <w:pStyle w:val="Tablehead"/>
              <w:spacing w:before="80" w:after="80"/>
              <w:rPr>
                <w:lang w:eastAsia="zh-CN"/>
              </w:rPr>
            </w:pPr>
            <w:r w:rsidRPr="00293240">
              <w:rPr>
                <w:lang w:eastAsia="zh-CN"/>
              </w:rPr>
              <w:t>País</w:t>
            </w:r>
          </w:p>
        </w:tc>
        <w:tc>
          <w:tcPr>
            <w:tcW w:w="1445" w:type="pct"/>
            <w:tcBorders>
              <w:top w:val="single" w:sz="4" w:space="0" w:color="auto"/>
              <w:left w:val="nil"/>
              <w:bottom w:val="single" w:sz="4" w:space="0" w:color="auto"/>
              <w:right w:val="single" w:sz="4" w:space="0" w:color="auto"/>
            </w:tcBorders>
            <w:shd w:val="clear" w:color="auto" w:fill="auto"/>
            <w:vAlign w:val="center"/>
            <w:hideMark/>
          </w:tcPr>
          <w:p w14:paraId="0696BC74" w14:textId="77777777" w:rsidR="00824407" w:rsidRPr="00293240" w:rsidRDefault="00824407" w:rsidP="00E8131E">
            <w:pPr>
              <w:pStyle w:val="Tablehead"/>
              <w:spacing w:before="80" w:after="80"/>
              <w:rPr>
                <w:lang w:eastAsia="zh-CN"/>
              </w:rPr>
            </w:pPr>
            <w:r w:rsidRPr="00293240">
              <w:rPr>
                <w:lang w:eastAsia="zh-CN"/>
              </w:rPr>
              <w:t>Empresa</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5FC87133" w14:textId="77777777" w:rsidR="00824407" w:rsidRPr="00293240" w:rsidRDefault="00824407" w:rsidP="00E8131E">
            <w:pPr>
              <w:pStyle w:val="Tablehead"/>
              <w:spacing w:before="80" w:after="80"/>
              <w:rPr>
                <w:lang w:eastAsia="zh-CN"/>
              </w:rPr>
            </w:pPr>
            <w:r w:rsidRPr="00293240">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27ABA12C" w14:textId="77777777" w:rsidR="00824407" w:rsidRPr="00293240" w:rsidRDefault="00824407" w:rsidP="00E8131E">
            <w:pPr>
              <w:pStyle w:val="Tablehead"/>
              <w:spacing w:before="80" w:after="80"/>
              <w:rPr>
                <w:lang w:eastAsia="zh-CN"/>
              </w:rPr>
            </w:pPr>
            <w:r w:rsidRPr="00293240">
              <w:rPr>
                <w:lang w:eastAsia="zh-CN"/>
              </w:rPr>
              <w:t>Pago recibido</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7E52E12F" w14:textId="77777777" w:rsidR="00824407" w:rsidRPr="00293240" w:rsidRDefault="00824407" w:rsidP="00E8131E">
            <w:pPr>
              <w:pStyle w:val="Tablehead"/>
              <w:spacing w:before="80" w:after="80"/>
              <w:rPr>
                <w:lang w:eastAsia="zh-CN"/>
              </w:rPr>
            </w:pPr>
            <w:r w:rsidRPr="00293240">
              <w:rPr>
                <w:lang w:eastAsia="zh-CN"/>
              </w:rPr>
              <w:t>Saldo adeudado</w:t>
            </w:r>
          </w:p>
        </w:tc>
      </w:tr>
      <w:tr w:rsidR="00824407" w:rsidRPr="00293240" w14:paraId="0D975A04" w14:textId="77777777" w:rsidTr="003231B7">
        <w:trPr>
          <w:trHeight w:val="2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27A18F71" w14:textId="77777777" w:rsidR="00824407" w:rsidRPr="00293240" w:rsidRDefault="00824407" w:rsidP="008A64D1">
            <w:pPr>
              <w:pStyle w:val="Tabletext"/>
              <w:jc w:val="center"/>
              <w:rPr>
                <w:lang w:eastAsia="zh-CN"/>
              </w:rPr>
            </w:pPr>
            <w:r w:rsidRPr="00293240">
              <w:rPr>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7C08B8D0" w14:textId="77777777" w:rsidR="00824407" w:rsidRPr="00293240" w:rsidRDefault="00824407" w:rsidP="008A64D1">
            <w:pPr>
              <w:pStyle w:val="Tabletext"/>
              <w:rPr>
                <w:lang w:eastAsia="zh-CN"/>
              </w:rPr>
            </w:pPr>
            <w:r w:rsidRPr="00293240">
              <w:rPr>
                <w:lang w:eastAsia="zh-CN"/>
              </w:rPr>
              <w:t>Suiza</w:t>
            </w:r>
          </w:p>
        </w:tc>
        <w:tc>
          <w:tcPr>
            <w:tcW w:w="1445" w:type="pct"/>
            <w:tcBorders>
              <w:top w:val="nil"/>
              <w:left w:val="nil"/>
              <w:bottom w:val="single" w:sz="4" w:space="0" w:color="auto"/>
              <w:right w:val="single" w:sz="4" w:space="0" w:color="auto"/>
            </w:tcBorders>
            <w:shd w:val="clear" w:color="auto" w:fill="auto"/>
            <w:noWrap/>
            <w:vAlign w:val="bottom"/>
            <w:hideMark/>
          </w:tcPr>
          <w:p w14:paraId="75A710CD" w14:textId="77777777" w:rsidR="00824407" w:rsidRPr="00293240" w:rsidRDefault="00824407" w:rsidP="008A64D1">
            <w:pPr>
              <w:pStyle w:val="Tabletext"/>
              <w:rPr>
                <w:lang w:eastAsia="zh-CN"/>
              </w:rPr>
            </w:pPr>
            <w:r w:rsidRPr="00293240">
              <w:rPr>
                <w:lang w:eastAsia="zh-CN"/>
              </w:rPr>
              <w:t xml:space="preserve">Client </w:t>
            </w:r>
            <w:proofErr w:type="spellStart"/>
            <w:r w:rsidRPr="00293240">
              <w:rPr>
                <w:lang w:eastAsia="zh-CN"/>
              </w:rPr>
              <w:t>World</w:t>
            </w:r>
            <w:proofErr w:type="spellEnd"/>
            <w:r w:rsidRPr="00293240">
              <w:rPr>
                <w:lang w:eastAsia="zh-CN"/>
              </w:rPr>
              <w:t xml:space="preserve"> 2011*</w:t>
            </w:r>
          </w:p>
        </w:tc>
        <w:tc>
          <w:tcPr>
            <w:tcW w:w="656" w:type="pct"/>
            <w:tcBorders>
              <w:top w:val="nil"/>
              <w:left w:val="nil"/>
              <w:bottom w:val="single" w:sz="4" w:space="0" w:color="auto"/>
              <w:right w:val="single" w:sz="4" w:space="0" w:color="auto"/>
            </w:tcBorders>
            <w:shd w:val="clear" w:color="auto" w:fill="auto"/>
            <w:noWrap/>
            <w:hideMark/>
          </w:tcPr>
          <w:p w14:paraId="253C7173" w14:textId="77777777" w:rsidR="00824407" w:rsidRPr="00293240" w:rsidRDefault="00824407" w:rsidP="008A64D1">
            <w:pPr>
              <w:pStyle w:val="Tabletext"/>
              <w:jc w:val="right"/>
              <w:rPr>
                <w:lang w:eastAsia="zh-CN"/>
              </w:rPr>
            </w:pPr>
            <w:r w:rsidRPr="00293240">
              <w:rPr>
                <w:lang w:eastAsia="zh-CN"/>
              </w:rPr>
              <w:t>203 243,05</w:t>
            </w:r>
          </w:p>
        </w:tc>
        <w:tc>
          <w:tcPr>
            <w:tcW w:w="633" w:type="pct"/>
            <w:tcBorders>
              <w:top w:val="nil"/>
              <w:left w:val="nil"/>
              <w:bottom w:val="single" w:sz="4" w:space="0" w:color="auto"/>
              <w:right w:val="single" w:sz="4" w:space="0" w:color="auto"/>
            </w:tcBorders>
            <w:shd w:val="clear" w:color="auto" w:fill="auto"/>
            <w:noWrap/>
            <w:hideMark/>
          </w:tcPr>
          <w:p w14:paraId="1AD90EB0" w14:textId="77777777" w:rsidR="00824407" w:rsidRPr="00293240" w:rsidRDefault="00824407" w:rsidP="008A64D1">
            <w:pPr>
              <w:pStyle w:val="Tabletext"/>
              <w:jc w:val="right"/>
              <w:rPr>
                <w:lang w:eastAsia="zh-CN"/>
              </w:rPr>
            </w:pPr>
            <w:r w:rsidRPr="00293240">
              <w:rPr>
                <w:lang w:eastAsia="zh-CN"/>
              </w:rPr>
              <w:t>194 643,25</w:t>
            </w:r>
          </w:p>
        </w:tc>
        <w:tc>
          <w:tcPr>
            <w:tcW w:w="709" w:type="pct"/>
            <w:tcBorders>
              <w:top w:val="nil"/>
              <w:left w:val="nil"/>
              <w:bottom w:val="single" w:sz="4" w:space="0" w:color="auto"/>
              <w:right w:val="single" w:sz="4" w:space="0" w:color="auto"/>
            </w:tcBorders>
            <w:shd w:val="clear" w:color="auto" w:fill="auto"/>
            <w:noWrap/>
            <w:hideMark/>
          </w:tcPr>
          <w:p w14:paraId="14153B79" w14:textId="77777777" w:rsidR="00824407" w:rsidRPr="00293240" w:rsidRDefault="00824407" w:rsidP="008A64D1">
            <w:pPr>
              <w:pStyle w:val="Tabletext"/>
              <w:jc w:val="right"/>
              <w:rPr>
                <w:lang w:eastAsia="zh-CN"/>
              </w:rPr>
            </w:pPr>
            <w:r w:rsidRPr="00293240">
              <w:rPr>
                <w:lang w:eastAsia="zh-CN"/>
              </w:rPr>
              <w:t>8 599,80</w:t>
            </w:r>
          </w:p>
        </w:tc>
      </w:tr>
      <w:tr w:rsidR="00824407" w:rsidRPr="003231B7" w14:paraId="0D6A13D2" w14:textId="77777777" w:rsidTr="003231B7">
        <w:trPr>
          <w:trHeight w:val="2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026502C1" w14:textId="77777777" w:rsidR="00824407" w:rsidRPr="003231B7" w:rsidRDefault="00824407" w:rsidP="003231B7">
            <w:pPr>
              <w:pStyle w:val="Tabletext"/>
              <w:spacing w:before="0" w:after="0" w:line="220" w:lineRule="exact"/>
              <w:jc w:val="center"/>
              <w:rPr>
                <w:sz w:val="16"/>
                <w:szCs w:val="16"/>
                <w:lang w:eastAsia="zh-CN"/>
              </w:rPr>
            </w:pPr>
          </w:p>
        </w:tc>
        <w:tc>
          <w:tcPr>
            <w:tcW w:w="656" w:type="pct"/>
            <w:tcBorders>
              <w:top w:val="nil"/>
              <w:left w:val="nil"/>
              <w:bottom w:val="single" w:sz="4" w:space="0" w:color="auto"/>
              <w:right w:val="single" w:sz="4" w:space="0" w:color="auto"/>
            </w:tcBorders>
            <w:shd w:val="clear" w:color="auto" w:fill="auto"/>
            <w:noWrap/>
            <w:vAlign w:val="bottom"/>
            <w:hideMark/>
          </w:tcPr>
          <w:p w14:paraId="78275B89" w14:textId="77777777" w:rsidR="00824407" w:rsidRPr="003231B7" w:rsidRDefault="00824407" w:rsidP="003231B7">
            <w:pPr>
              <w:pStyle w:val="Tabletext"/>
              <w:spacing w:before="0" w:after="0" w:line="220" w:lineRule="exact"/>
              <w:jc w:val="right"/>
              <w:rPr>
                <w:sz w:val="16"/>
                <w:szCs w:val="16"/>
                <w:lang w:eastAsia="zh-CN"/>
              </w:rPr>
            </w:pPr>
            <w:r w:rsidRPr="003231B7">
              <w:rPr>
                <w:sz w:val="16"/>
                <w:szCs w:val="16"/>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18EF842B" w14:textId="77777777" w:rsidR="00824407" w:rsidRPr="003231B7" w:rsidRDefault="00824407" w:rsidP="003231B7">
            <w:pPr>
              <w:pStyle w:val="Tabletext"/>
              <w:spacing w:before="0" w:after="0" w:line="220" w:lineRule="exact"/>
              <w:jc w:val="right"/>
              <w:rPr>
                <w:sz w:val="16"/>
                <w:szCs w:val="16"/>
                <w:lang w:eastAsia="zh-CN"/>
              </w:rPr>
            </w:pPr>
            <w:r w:rsidRPr="003231B7">
              <w:rPr>
                <w:sz w:val="16"/>
                <w:szCs w:val="16"/>
                <w:lang w:eastAsia="zh-CN"/>
              </w:rPr>
              <w:t> </w:t>
            </w:r>
          </w:p>
        </w:tc>
        <w:tc>
          <w:tcPr>
            <w:tcW w:w="656" w:type="pct"/>
            <w:tcBorders>
              <w:top w:val="nil"/>
              <w:left w:val="nil"/>
              <w:bottom w:val="single" w:sz="4" w:space="0" w:color="auto"/>
              <w:right w:val="single" w:sz="4" w:space="0" w:color="auto"/>
            </w:tcBorders>
            <w:shd w:val="clear" w:color="auto" w:fill="auto"/>
            <w:noWrap/>
            <w:hideMark/>
          </w:tcPr>
          <w:p w14:paraId="37AE37AB" w14:textId="77777777" w:rsidR="00824407" w:rsidRPr="003231B7" w:rsidRDefault="00824407" w:rsidP="003231B7">
            <w:pPr>
              <w:pStyle w:val="Tabletext"/>
              <w:spacing w:before="0" w:after="0" w:line="220" w:lineRule="exact"/>
              <w:jc w:val="right"/>
              <w:rPr>
                <w:sz w:val="16"/>
                <w:szCs w:val="16"/>
                <w:lang w:eastAsia="zh-CN"/>
              </w:rPr>
            </w:pPr>
            <w:r w:rsidRPr="003231B7">
              <w:rPr>
                <w:sz w:val="16"/>
                <w:szCs w:val="16"/>
                <w:lang w:eastAsia="zh-CN"/>
              </w:rPr>
              <w:t> </w:t>
            </w:r>
          </w:p>
        </w:tc>
        <w:tc>
          <w:tcPr>
            <w:tcW w:w="633" w:type="pct"/>
            <w:tcBorders>
              <w:top w:val="nil"/>
              <w:left w:val="nil"/>
              <w:bottom w:val="single" w:sz="4" w:space="0" w:color="auto"/>
              <w:right w:val="single" w:sz="4" w:space="0" w:color="auto"/>
            </w:tcBorders>
            <w:shd w:val="clear" w:color="auto" w:fill="auto"/>
            <w:noWrap/>
            <w:hideMark/>
          </w:tcPr>
          <w:p w14:paraId="319A70FD" w14:textId="77777777" w:rsidR="00824407" w:rsidRPr="003231B7" w:rsidRDefault="00824407" w:rsidP="003231B7">
            <w:pPr>
              <w:pStyle w:val="Tabletext"/>
              <w:spacing w:before="0" w:after="0" w:line="220" w:lineRule="exact"/>
              <w:jc w:val="right"/>
              <w:rPr>
                <w:sz w:val="16"/>
                <w:szCs w:val="16"/>
                <w:lang w:eastAsia="zh-CN"/>
              </w:rPr>
            </w:pPr>
            <w:r w:rsidRPr="003231B7">
              <w:rPr>
                <w:sz w:val="16"/>
                <w:szCs w:val="16"/>
                <w:lang w:eastAsia="zh-CN"/>
              </w:rPr>
              <w:t> </w:t>
            </w:r>
          </w:p>
        </w:tc>
        <w:tc>
          <w:tcPr>
            <w:tcW w:w="709" w:type="pct"/>
            <w:tcBorders>
              <w:top w:val="nil"/>
              <w:left w:val="nil"/>
              <w:bottom w:val="single" w:sz="4" w:space="0" w:color="auto"/>
              <w:right w:val="single" w:sz="4" w:space="0" w:color="auto"/>
            </w:tcBorders>
            <w:shd w:val="clear" w:color="auto" w:fill="auto"/>
            <w:noWrap/>
            <w:hideMark/>
          </w:tcPr>
          <w:p w14:paraId="0CED79E6" w14:textId="77777777" w:rsidR="00824407" w:rsidRPr="003231B7" w:rsidRDefault="00824407" w:rsidP="003231B7">
            <w:pPr>
              <w:pStyle w:val="Tabletext"/>
              <w:spacing w:before="0" w:after="0" w:line="220" w:lineRule="exact"/>
              <w:jc w:val="right"/>
              <w:rPr>
                <w:sz w:val="16"/>
                <w:szCs w:val="16"/>
                <w:lang w:eastAsia="zh-CN"/>
              </w:rPr>
            </w:pPr>
            <w:r w:rsidRPr="003231B7">
              <w:rPr>
                <w:sz w:val="16"/>
                <w:szCs w:val="16"/>
                <w:lang w:eastAsia="zh-CN"/>
              </w:rPr>
              <w:t> </w:t>
            </w:r>
          </w:p>
        </w:tc>
      </w:tr>
      <w:tr w:rsidR="00824407" w:rsidRPr="00293240" w14:paraId="348C2BBF" w14:textId="77777777" w:rsidTr="003231B7">
        <w:trPr>
          <w:trHeight w:val="2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398719A9" w14:textId="77777777" w:rsidR="00824407" w:rsidRPr="00293240" w:rsidRDefault="00824407" w:rsidP="008A64D1">
            <w:pPr>
              <w:pStyle w:val="Tabletext"/>
              <w:jc w:val="center"/>
              <w:rPr>
                <w:b/>
                <w:bCs/>
                <w:lang w:eastAsia="zh-CN"/>
              </w:rPr>
            </w:pPr>
            <w:r w:rsidRPr="00293240">
              <w:rPr>
                <w:b/>
                <w:bCs/>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0EF02EFB" w14:textId="77777777" w:rsidR="00824407" w:rsidRPr="00293240" w:rsidRDefault="00824407" w:rsidP="008A64D1">
            <w:pPr>
              <w:pStyle w:val="Tabletext"/>
              <w:jc w:val="right"/>
              <w:rPr>
                <w:lang w:eastAsia="zh-CN"/>
              </w:rPr>
            </w:pPr>
            <w:r w:rsidRPr="00293240">
              <w:rPr>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2F470AB5" w14:textId="77777777" w:rsidR="00824407" w:rsidRPr="00293240" w:rsidRDefault="00824407" w:rsidP="008A64D1">
            <w:pPr>
              <w:pStyle w:val="Tabletext"/>
              <w:jc w:val="right"/>
              <w:rPr>
                <w:lang w:eastAsia="zh-CN"/>
              </w:rPr>
            </w:pPr>
            <w:r w:rsidRPr="00293240">
              <w:rPr>
                <w:lang w:eastAsia="zh-CN"/>
              </w:rPr>
              <w:t> </w:t>
            </w:r>
          </w:p>
        </w:tc>
        <w:tc>
          <w:tcPr>
            <w:tcW w:w="656" w:type="pct"/>
            <w:tcBorders>
              <w:top w:val="nil"/>
              <w:left w:val="nil"/>
              <w:bottom w:val="single" w:sz="4" w:space="0" w:color="auto"/>
              <w:right w:val="single" w:sz="4" w:space="0" w:color="auto"/>
            </w:tcBorders>
            <w:shd w:val="clear" w:color="auto" w:fill="auto"/>
            <w:noWrap/>
            <w:hideMark/>
          </w:tcPr>
          <w:p w14:paraId="53728C15" w14:textId="77777777" w:rsidR="00824407" w:rsidRPr="00293240" w:rsidRDefault="00824407" w:rsidP="008A64D1">
            <w:pPr>
              <w:pStyle w:val="Tabletext"/>
              <w:jc w:val="right"/>
              <w:rPr>
                <w:lang w:eastAsia="zh-CN"/>
              </w:rPr>
            </w:pPr>
            <w:r w:rsidRPr="00293240">
              <w:rPr>
                <w:lang w:eastAsia="zh-CN"/>
              </w:rPr>
              <w:t> </w:t>
            </w:r>
          </w:p>
        </w:tc>
        <w:tc>
          <w:tcPr>
            <w:tcW w:w="633" w:type="pct"/>
            <w:tcBorders>
              <w:top w:val="nil"/>
              <w:left w:val="nil"/>
              <w:bottom w:val="single" w:sz="4" w:space="0" w:color="auto"/>
              <w:right w:val="single" w:sz="4" w:space="0" w:color="auto"/>
            </w:tcBorders>
            <w:shd w:val="clear" w:color="auto" w:fill="auto"/>
            <w:noWrap/>
            <w:hideMark/>
          </w:tcPr>
          <w:p w14:paraId="6C74E2A9" w14:textId="77777777" w:rsidR="00824407" w:rsidRPr="00293240" w:rsidRDefault="00824407" w:rsidP="008A64D1">
            <w:pPr>
              <w:pStyle w:val="Tabletext"/>
              <w:jc w:val="right"/>
              <w:rPr>
                <w:lang w:eastAsia="zh-CN"/>
              </w:rPr>
            </w:pPr>
            <w:r w:rsidRPr="00293240">
              <w:rPr>
                <w:lang w:eastAsia="zh-CN"/>
              </w:rPr>
              <w:t> </w:t>
            </w:r>
          </w:p>
        </w:tc>
        <w:tc>
          <w:tcPr>
            <w:tcW w:w="709" w:type="pct"/>
            <w:tcBorders>
              <w:top w:val="nil"/>
              <w:left w:val="nil"/>
              <w:bottom w:val="single" w:sz="4" w:space="0" w:color="auto"/>
              <w:right w:val="single" w:sz="4" w:space="0" w:color="auto"/>
            </w:tcBorders>
            <w:shd w:val="clear" w:color="auto" w:fill="auto"/>
            <w:noWrap/>
            <w:hideMark/>
          </w:tcPr>
          <w:p w14:paraId="5B284FD9" w14:textId="77777777" w:rsidR="00824407" w:rsidRPr="00293240" w:rsidRDefault="00824407" w:rsidP="008A64D1">
            <w:pPr>
              <w:pStyle w:val="Tabletext"/>
              <w:jc w:val="right"/>
              <w:rPr>
                <w:b/>
                <w:bCs/>
                <w:lang w:eastAsia="zh-CN"/>
              </w:rPr>
            </w:pPr>
            <w:r w:rsidRPr="00293240">
              <w:rPr>
                <w:b/>
                <w:bCs/>
                <w:lang w:eastAsia="zh-CN"/>
              </w:rPr>
              <w:t>8 599,80</w:t>
            </w:r>
          </w:p>
        </w:tc>
      </w:tr>
    </w:tbl>
    <w:p w14:paraId="4A09F0A2" w14:textId="43B831EF" w:rsidR="00D468D0" w:rsidRPr="00293240" w:rsidRDefault="00D468D0" w:rsidP="001758E1">
      <w:pPr>
        <w:spacing w:before="360" w:after="240"/>
        <w:jc w:val="center"/>
        <w:rPr>
          <w:b/>
          <w:bCs/>
          <w:sz w:val="28"/>
          <w:szCs w:val="28"/>
        </w:rPr>
      </w:pPr>
      <w:r w:rsidRPr="00293240">
        <w:rPr>
          <w:b/>
          <w:bCs/>
          <w:sz w:val="28"/>
          <w:szCs w:val="28"/>
        </w:rPr>
        <w:lastRenderedPageBreak/>
        <w:t xml:space="preserve">Lista de deudores de los eventos ITU TELECOM </w:t>
      </w:r>
      <w:r w:rsidRPr="00293240">
        <w:rPr>
          <w:b/>
          <w:bCs/>
          <w:sz w:val="28"/>
          <w:szCs w:val="28"/>
        </w:rPr>
        <w:br/>
        <w:t>clausurados al 31 de diciembre de 202</w:t>
      </w:r>
      <w:r w:rsidR="000C7EE4">
        <w:rPr>
          <w:b/>
          <w:bCs/>
          <w:sz w:val="28"/>
          <w:szCs w:val="28"/>
        </w:rPr>
        <w:t>1</w:t>
      </w:r>
      <w:r w:rsidRPr="00293240">
        <w:rPr>
          <w:b/>
          <w:bCs/>
          <w:sz w:val="28"/>
          <w:szCs w:val="28"/>
        </w:rPr>
        <w:t xml:space="preserve"> </w:t>
      </w:r>
      <w:r w:rsidRPr="00D55D79">
        <w:rPr>
          <w:b/>
          <w:bCs/>
          <w:i/>
          <w:iCs/>
          <w:sz w:val="28"/>
          <w:szCs w:val="28"/>
        </w:rPr>
        <w:t>(cont.)</w:t>
      </w:r>
    </w:p>
    <w:tbl>
      <w:tblPr>
        <w:tblW w:w="5000" w:type="pct"/>
        <w:tblLook w:val="04A0" w:firstRow="1" w:lastRow="0" w:firstColumn="1" w:lastColumn="0" w:noHBand="0" w:noVBand="1"/>
      </w:tblPr>
      <w:tblGrid>
        <w:gridCol w:w="1731"/>
        <w:gridCol w:w="1246"/>
        <w:gridCol w:w="2814"/>
        <w:gridCol w:w="1242"/>
        <w:gridCol w:w="1234"/>
        <w:gridCol w:w="1362"/>
      </w:tblGrid>
      <w:tr w:rsidR="00D468D0" w:rsidRPr="00293240" w14:paraId="656B5592" w14:textId="77777777" w:rsidTr="00346F77">
        <w:trPr>
          <w:trHeight w:val="51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E7364" w14:textId="77777777" w:rsidR="00D468D0" w:rsidRPr="00293240" w:rsidRDefault="00D468D0" w:rsidP="00346F77">
            <w:pPr>
              <w:pStyle w:val="Tablehead"/>
              <w:rPr>
                <w:lang w:eastAsia="zh-CN"/>
              </w:rPr>
            </w:pPr>
            <w:r w:rsidRPr="00293240">
              <w:rPr>
                <w:lang w:eastAsia="zh-CN"/>
              </w:rPr>
              <w:t>Evento</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090D9BD2" w14:textId="77777777" w:rsidR="00D468D0" w:rsidRPr="00293240" w:rsidRDefault="00D468D0" w:rsidP="006E3AF7">
            <w:pPr>
              <w:pStyle w:val="Tablehead"/>
              <w:rPr>
                <w:lang w:eastAsia="zh-CN"/>
              </w:rPr>
            </w:pPr>
            <w:r w:rsidRPr="00293240">
              <w:rPr>
                <w:lang w:eastAsia="zh-CN"/>
              </w:rPr>
              <w:t>País</w:t>
            </w:r>
          </w:p>
        </w:tc>
        <w:tc>
          <w:tcPr>
            <w:tcW w:w="1461" w:type="pct"/>
            <w:tcBorders>
              <w:top w:val="single" w:sz="4" w:space="0" w:color="auto"/>
              <w:left w:val="nil"/>
              <w:bottom w:val="single" w:sz="4" w:space="0" w:color="auto"/>
              <w:right w:val="single" w:sz="4" w:space="0" w:color="auto"/>
            </w:tcBorders>
            <w:shd w:val="clear" w:color="auto" w:fill="auto"/>
            <w:vAlign w:val="center"/>
            <w:hideMark/>
          </w:tcPr>
          <w:p w14:paraId="6A1F8E9E" w14:textId="77777777" w:rsidR="00D468D0" w:rsidRPr="00293240" w:rsidRDefault="00D468D0" w:rsidP="006E3AF7">
            <w:pPr>
              <w:pStyle w:val="Tablehead"/>
              <w:rPr>
                <w:lang w:eastAsia="zh-CN"/>
              </w:rPr>
            </w:pPr>
            <w:r w:rsidRPr="00293240">
              <w:rPr>
                <w:lang w:eastAsia="zh-CN"/>
              </w:rPr>
              <w:t>Empresa</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57AF409A" w14:textId="77777777" w:rsidR="00D468D0" w:rsidRPr="00293240" w:rsidRDefault="00D468D0" w:rsidP="006E3AF7">
            <w:pPr>
              <w:pStyle w:val="Tablehead"/>
              <w:rPr>
                <w:lang w:eastAsia="zh-CN"/>
              </w:rPr>
            </w:pPr>
            <w:r w:rsidRPr="00293240">
              <w:rPr>
                <w:lang w:eastAsia="zh-CN"/>
              </w:rPr>
              <w:t>Importe facturado</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794E41C9" w14:textId="77777777" w:rsidR="00D468D0" w:rsidRPr="00293240" w:rsidRDefault="00D468D0" w:rsidP="006E3AF7">
            <w:pPr>
              <w:pStyle w:val="Tablehead"/>
              <w:rPr>
                <w:lang w:eastAsia="zh-CN"/>
              </w:rPr>
            </w:pPr>
            <w:r w:rsidRPr="00293240">
              <w:rPr>
                <w:lang w:eastAsia="zh-CN"/>
              </w:rPr>
              <w:t>Pago recibido</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4A3EC729" w14:textId="77777777" w:rsidR="00D468D0" w:rsidRPr="00293240" w:rsidRDefault="00D468D0" w:rsidP="006E3AF7">
            <w:pPr>
              <w:pStyle w:val="Tablehead"/>
              <w:rPr>
                <w:lang w:eastAsia="zh-CN"/>
              </w:rPr>
            </w:pPr>
            <w:r w:rsidRPr="00293240">
              <w:rPr>
                <w:lang w:eastAsia="zh-CN"/>
              </w:rPr>
              <w:t>Saldo adeudado</w:t>
            </w:r>
          </w:p>
        </w:tc>
      </w:tr>
      <w:tr w:rsidR="00D468D0" w:rsidRPr="00293240" w14:paraId="1BC39816" w14:textId="77777777" w:rsidTr="0059683A">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61BEAE89" w14:textId="77777777" w:rsidR="00D468D0" w:rsidRPr="00293240" w:rsidRDefault="00D468D0" w:rsidP="00346F77">
            <w:pPr>
              <w:pStyle w:val="Tabletext"/>
              <w:jc w:val="center"/>
              <w:rPr>
                <w:lang w:eastAsia="zh-CN"/>
              </w:rPr>
            </w:pPr>
            <w:r w:rsidRPr="00293240">
              <w:rPr>
                <w:lang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6B3A9835" w14:textId="77777777" w:rsidR="00D468D0" w:rsidRPr="00293240" w:rsidRDefault="00D468D0" w:rsidP="006E3AF7">
            <w:pPr>
              <w:pStyle w:val="Tabletext"/>
              <w:rPr>
                <w:lang w:eastAsia="zh-CN"/>
              </w:rPr>
            </w:pPr>
            <w:r w:rsidRPr="00293240">
              <w:rPr>
                <w:lang w:eastAsia="zh-CN"/>
              </w:rPr>
              <w:t>Congo</w:t>
            </w:r>
          </w:p>
        </w:tc>
        <w:tc>
          <w:tcPr>
            <w:tcW w:w="1461" w:type="pct"/>
            <w:tcBorders>
              <w:top w:val="nil"/>
              <w:left w:val="nil"/>
              <w:bottom w:val="single" w:sz="4" w:space="0" w:color="auto"/>
              <w:right w:val="single" w:sz="4" w:space="0" w:color="auto"/>
            </w:tcBorders>
            <w:shd w:val="clear" w:color="auto" w:fill="auto"/>
            <w:noWrap/>
            <w:vAlign w:val="bottom"/>
            <w:hideMark/>
          </w:tcPr>
          <w:p w14:paraId="41EE0C4F" w14:textId="77777777" w:rsidR="00D468D0" w:rsidRPr="00293240" w:rsidRDefault="00D468D0" w:rsidP="006E3AF7">
            <w:pPr>
              <w:pStyle w:val="Tabletext"/>
              <w:rPr>
                <w:lang w:eastAsia="zh-CN"/>
              </w:rPr>
            </w:pPr>
            <w:proofErr w:type="spellStart"/>
            <w:r w:rsidRPr="00293240">
              <w:rPr>
                <w:lang w:eastAsia="zh-CN"/>
              </w:rPr>
              <w:t>Ministère</w:t>
            </w:r>
            <w:proofErr w:type="spellEnd"/>
            <w:r w:rsidRPr="00293240">
              <w:rPr>
                <w:lang w:eastAsia="zh-CN"/>
              </w:rPr>
              <w:t xml:space="preserve"> des Postes</w:t>
            </w:r>
          </w:p>
        </w:tc>
        <w:tc>
          <w:tcPr>
            <w:tcW w:w="645" w:type="pct"/>
            <w:tcBorders>
              <w:top w:val="nil"/>
              <w:left w:val="nil"/>
              <w:bottom w:val="single" w:sz="4" w:space="0" w:color="auto"/>
              <w:right w:val="single" w:sz="4" w:space="0" w:color="auto"/>
            </w:tcBorders>
            <w:shd w:val="clear" w:color="auto" w:fill="auto"/>
            <w:noWrap/>
            <w:hideMark/>
          </w:tcPr>
          <w:p w14:paraId="645B11A2" w14:textId="77777777" w:rsidR="00D468D0" w:rsidRPr="00293240" w:rsidRDefault="00D468D0" w:rsidP="0059683A">
            <w:pPr>
              <w:pStyle w:val="Tabletext"/>
              <w:jc w:val="right"/>
              <w:rPr>
                <w:lang w:eastAsia="zh-CN"/>
              </w:rPr>
            </w:pPr>
            <w:r w:rsidRPr="00293240">
              <w:rPr>
                <w:lang w:eastAsia="zh-CN"/>
              </w:rPr>
              <w:t>110 000,00</w:t>
            </w:r>
          </w:p>
        </w:tc>
        <w:tc>
          <w:tcPr>
            <w:tcW w:w="641" w:type="pct"/>
            <w:tcBorders>
              <w:top w:val="nil"/>
              <w:left w:val="nil"/>
              <w:bottom w:val="single" w:sz="4" w:space="0" w:color="auto"/>
              <w:right w:val="single" w:sz="4" w:space="0" w:color="auto"/>
            </w:tcBorders>
            <w:shd w:val="clear" w:color="auto" w:fill="auto"/>
            <w:noWrap/>
            <w:hideMark/>
          </w:tcPr>
          <w:p w14:paraId="14C05303" w14:textId="77777777" w:rsidR="00D468D0" w:rsidRPr="00293240" w:rsidRDefault="00D468D0" w:rsidP="0059683A">
            <w:pPr>
              <w:pStyle w:val="Tabletext"/>
              <w:jc w:val="right"/>
              <w:rPr>
                <w:lang w:eastAsia="zh-CN"/>
              </w:rPr>
            </w:pPr>
            <w:r w:rsidRPr="00293240">
              <w:rPr>
                <w:lang w:eastAsia="zh-CN"/>
              </w:rPr>
              <w:t>0,00</w:t>
            </w:r>
          </w:p>
        </w:tc>
        <w:tc>
          <w:tcPr>
            <w:tcW w:w="707" w:type="pct"/>
            <w:tcBorders>
              <w:top w:val="nil"/>
              <w:left w:val="nil"/>
              <w:bottom w:val="single" w:sz="4" w:space="0" w:color="auto"/>
              <w:right w:val="single" w:sz="4" w:space="0" w:color="auto"/>
            </w:tcBorders>
            <w:shd w:val="clear" w:color="auto" w:fill="auto"/>
            <w:noWrap/>
            <w:hideMark/>
          </w:tcPr>
          <w:p w14:paraId="313D67CB" w14:textId="77777777" w:rsidR="00D468D0" w:rsidRPr="00293240" w:rsidRDefault="00D468D0" w:rsidP="0059683A">
            <w:pPr>
              <w:pStyle w:val="Tabletext"/>
              <w:jc w:val="right"/>
              <w:rPr>
                <w:lang w:eastAsia="zh-CN"/>
              </w:rPr>
            </w:pPr>
            <w:r w:rsidRPr="00293240">
              <w:rPr>
                <w:lang w:eastAsia="zh-CN"/>
              </w:rPr>
              <w:t>110 000,00</w:t>
            </w:r>
          </w:p>
        </w:tc>
      </w:tr>
      <w:tr w:rsidR="00D468D0" w:rsidRPr="0059683A" w14:paraId="77C2620E" w14:textId="77777777" w:rsidTr="0059683A">
        <w:trPr>
          <w:trHeight w:val="2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39AE4674" w14:textId="6DED9D17" w:rsidR="00D468D0" w:rsidRPr="00293240" w:rsidRDefault="00D468D0" w:rsidP="0059683A">
            <w:pPr>
              <w:pStyle w:val="Tabletext"/>
              <w:spacing w:before="0" w:after="0" w:line="240" w:lineRule="exact"/>
              <w:jc w:val="center"/>
              <w:rPr>
                <w:lang w:eastAsia="zh-CN"/>
              </w:rPr>
            </w:pPr>
          </w:p>
        </w:tc>
        <w:tc>
          <w:tcPr>
            <w:tcW w:w="647" w:type="pct"/>
            <w:tcBorders>
              <w:top w:val="nil"/>
              <w:left w:val="nil"/>
              <w:bottom w:val="single" w:sz="4" w:space="0" w:color="auto"/>
              <w:right w:val="single" w:sz="4" w:space="0" w:color="auto"/>
            </w:tcBorders>
            <w:shd w:val="clear" w:color="auto" w:fill="auto"/>
            <w:noWrap/>
            <w:vAlign w:val="bottom"/>
            <w:hideMark/>
          </w:tcPr>
          <w:p w14:paraId="6DD1AE66"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1461" w:type="pct"/>
            <w:tcBorders>
              <w:top w:val="nil"/>
              <w:left w:val="nil"/>
              <w:bottom w:val="single" w:sz="4" w:space="0" w:color="auto"/>
              <w:right w:val="single" w:sz="4" w:space="0" w:color="auto"/>
            </w:tcBorders>
            <w:shd w:val="clear" w:color="auto" w:fill="auto"/>
            <w:noWrap/>
            <w:vAlign w:val="bottom"/>
            <w:hideMark/>
          </w:tcPr>
          <w:p w14:paraId="201C6C3A"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645" w:type="pct"/>
            <w:tcBorders>
              <w:top w:val="nil"/>
              <w:left w:val="nil"/>
              <w:bottom w:val="single" w:sz="4" w:space="0" w:color="auto"/>
              <w:right w:val="single" w:sz="4" w:space="0" w:color="auto"/>
            </w:tcBorders>
            <w:shd w:val="clear" w:color="auto" w:fill="auto"/>
            <w:noWrap/>
            <w:hideMark/>
          </w:tcPr>
          <w:p w14:paraId="7D70B992"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641" w:type="pct"/>
            <w:tcBorders>
              <w:top w:val="nil"/>
              <w:left w:val="nil"/>
              <w:bottom w:val="single" w:sz="4" w:space="0" w:color="auto"/>
              <w:right w:val="single" w:sz="4" w:space="0" w:color="auto"/>
            </w:tcBorders>
            <w:shd w:val="clear" w:color="auto" w:fill="auto"/>
            <w:noWrap/>
            <w:hideMark/>
          </w:tcPr>
          <w:p w14:paraId="688C0156"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hideMark/>
          </w:tcPr>
          <w:p w14:paraId="5E1C1E47"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r>
      <w:tr w:rsidR="00D468D0" w:rsidRPr="00293240" w14:paraId="13622275" w14:textId="77777777" w:rsidTr="0059683A">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7738B23C" w14:textId="77777777" w:rsidR="00D468D0" w:rsidRPr="00293240" w:rsidRDefault="00D468D0" w:rsidP="00346F77">
            <w:pPr>
              <w:pStyle w:val="Tabletext"/>
              <w:jc w:val="center"/>
              <w:rPr>
                <w:b/>
                <w:bCs/>
                <w:lang w:eastAsia="zh-CN"/>
              </w:rPr>
            </w:pPr>
            <w:r w:rsidRPr="00293240">
              <w:rPr>
                <w:b/>
                <w:bCs/>
                <w:lang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551AB170" w14:textId="77777777" w:rsidR="00D468D0" w:rsidRPr="00293240" w:rsidRDefault="00D468D0" w:rsidP="00346F77">
            <w:pPr>
              <w:pStyle w:val="Tabletext"/>
              <w:jc w:val="right"/>
              <w:rPr>
                <w:lang w:eastAsia="zh-CN"/>
              </w:rPr>
            </w:pPr>
            <w:r w:rsidRPr="00293240">
              <w:rPr>
                <w:lang w:eastAsia="zh-CN"/>
              </w:rPr>
              <w:t> </w:t>
            </w:r>
          </w:p>
        </w:tc>
        <w:tc>
          <w:tcPr>
            <w:tcW w:w="1461" w:type="pct"/>
            <w:tcBorders>
              <w:top w:val="nil"/>
              <w:left w:val="nil"/>
              <w:bottom w:val="single" w:sz="4" w:space="0" w:color="auto"/>
              <w:right w:val="single" w:sz="4" w:space="0" w:color="auto"/>
            </w:tcBorders>
            <w:shd w:val="clear" w:color="auto" w:fill="auto"/>
            <w:noWrap/>
            <w:vAlign w:val="bottom"/>
            <w:hideMark/>
          </w:tcPr>
          <w:p w14:paraId="7C160973" w14:textId="77777777" w:rsidR="00D468D0" w:rsidRPr="00293240" w:rsidRDefault="00D468D0" w:rsidP="00346F77">
            <w:pPr>
              <w:pStyle w:val="Tabletext"/>
              <w:jc w:val="right"/>
              <w:rPr>
                <w:lang w:eastAsia="zh-CN"/>
              </w:rPr>
            </w:pPr>
            <w:r w:rsidRPr="00293240">
              <w:rPr>
                <w:lang w:eastAsia="zh-CN"/>
              </w:rPr>
              <w:t> </w:t>
            </w:r>
          </w:p>
        </w:tc>
        <w:tc>
          <w:tcPr>
            <w:tcW w:w="645" w:type="pct"/>
            <w:tcBorders>
              <w:top w:val="nil"/>
              <w:left w:val="nil"/>
              <w:bottom w:val="single" w:sz="4" w:space="0" w:color="auto"/>
              <w:right w:val="single" w:sz="4" w:space="0" w:color="auto"/>
            </w:tcBorders>
            <w:shd w:val="clear" w:color="auto" w:fill="auto"/>
            <w:noWrap/>
            <w:hideMark/>
          </w:tcPr>
          <w:p w14:paraId="747572F7" w14:textId="77777777" w:rsidR="00D468D0" w:rsidRPr="00293240" w:rsidRDefault="00D468D0" w:rsidP="0059683A">
            <w:pPr>
              <w:pStyle w:val="Tabletext"/>
              <w:jc w:val="right"/>
              <w:rPr>
                <w:lang w:eastAsia="zh-CN"/>
              </w:rPr>
            </w:pPr>
            <w:r w:rsidRPr="00293240">
              <w:rPr>
                <w:lang w:eastAsia="zh-CN"/>
              </w:rPr>
              <w:t> </w:t>
            </w:r>
          </w:p>
        </w:tc>
        <w:tc>
          <w:tcPr>
            <w:tcW w:w="641" w:type="pct"/>
            <w:tcBorders>
              <w:top w:val="nil"/>
              <w:left w:val="nil"/>
              <w:bottom w:val="single" w:sz="4" w:space="0" w:color="auto"/>
              <w:right w:val="single" w:sz="4" w:space="0" w:color="auto"/>
            </w:tcBorders>
            <w:shd w:val="clear" w:color="auto" w:fill="auto"/>
            <w:noWrap/>
            <w:hideMark/>
          </w:tcPr>
          <w:p w14:paraId="58C8670A" w14:textId="77777777" w:rsidR="00D468D0" w:rsidRPr="00293240" w:rsidRDefault="00D468D0" w:rsidP="0059683A">
            <w:pPr>
              <w:pStyle w:val="Tabletex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hideMark/>
          </w:tcPr>
          <w:p w14:paraId="1B25C779" w14:textId="77777777" w:rsidR="00D468D0" w:rsidRPr="00293240" w:rsidRDefault="00D468D0" w:rsidP="0059683A">
            <w:pPr>
              <w:pStyle w:val="Tabletext"/>
              <w:jc w:val="right"/>
              <w:rPr>
                <w:b/>
                <w:bCs/>
                <w:lang w:eastAsia="zh-CN"/>
              </w:rPr>
            </w:pPr>
            <w:r w:rsidRPr="00293240">
              <w:rPr>
                <w:b/>
                <w:bCs/>
                <w:lang w:eastAsia="zh-CN"/>
              </w:rPr>
              <w:t>110 000,00</w:t>
            </w:r>
          </w:p>
        </w:tc>
      </w:tr>
    </w:tbl>
    <w:p w14:paraId="7F102212" w14:textId="77777777" w:rsidR="00D468D0" w:rsidRPr="00293240" w:rsidRDefault="00D468D0" w:rsidP="00346F77">
      <w:pPr>
        <w:tabs>
          <w:tab w:val="clear" w:pos="567"/>
          <w:tab w:val="clear" w:pos="1134"/>
          <w:tab w:val="clear" w:pos="1701"/>
          <w:tab w:val="clear" w:pos="2268"/>
          <w:tab w:val="clear" w:pos="2835"/>
        </w:tabs>
        <w:overflowPunct/>
        <w:autoSpaceDE/>
        <w:autoSpaceDN/>
        <w:adjustRightInd/>
        <w:textAlignment w:val="auto"/>
        <w:rPr>
          <w:sz w:val="22"/>
          <w:lang w:eastAsia="zh-CN"/>
        </w:rPr>
      </w:pPr>
    </w:p>
    <w:tbl>
      <w:tblPr>
        <w:tblW w:w="5000" w:type="pct"/>
        <w:tblLayout w:type="fixed"/>
        <w:tblLook w:val="04A0" w:firstRow="1" w:lastRow="0" w:firstColumn="1" w:lastColumn="0" w:noHBand="0" w:noVBand="1"/>
      </w:tblPr>
      <w:tblGrid>
        <w:gridCol w:w="1732"/>
        <w:gridCol w:w="1260"/>
        <w:gridCol w:w="2800"/>
        <w:gridCol w:w="1244"/>
        <w:gridCol w:w="1231"/>
        <w:gridCol w:w="1362"/>
      </w:tblGrid>
      <w:tr w:rsidR="00D468D0" w:rsidRPr="00293240" w14:paraId="67E3FD9E" w14:textId="77777777" w:rsidTr="00346F77">
        <w:trPr>
          <w:trHeight w:val="510"/>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80B3F" w14:textId="77777777" w:rsidR="00D468D0" w:rsidRPr="00293240" w:rsidRDefault="00D468D0" w:rsidP="00346F77">
            <w:pPr>
              <w:pStyle w:val="Tablehead"/>
              <w:rPr>
                <w:lang w:eastAsia="zh-CN"/>
              </w:rPr>
            </w:pPr>
            <w:r w:rsidRPr="00293240">
              <w:rPr>
                <w:lang w:eastAsia="zh-CN"/>
              </w:rPr>
              <w:t>Evento</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4ED4295B" w14:textId="77777777" w:rsidR="00D468D0" w:rsidRPr="00293240" w:rsidRDefault="00D468D0" w:rsidP="006E3AF7">
            <w:pPr>
              <w:pStyle w:val="Tablehead"/>
              <w:rPr>
                <w:lang w:eastAsia="zh-CN"/>
              </w:rPr>
            </w:pPr>
            <w:r w:rsidRPr="00293240">
              <w:rPr>
                <w:lang w:eastAsia="zh-CN"/>
              </w:rPr>
              <w:t>País</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3C436E1D" w14:textId="77777777" w:rsidR="00D468D0" w:rsidRPr="00293240" w:rsidRDefault="00D468D0" w:rsidP="006E3AF7">
            <w:pPr>
              <w:pStyle w:val="Tablehead"/>
              <w:rPr>
                <w:lang w:eastAsia="zh-CN"/>
              </w:rPr>
            </w:pPr>
            <w:r w:rsidRPr="00293240">
              <w:rPr>
                <w:lang w:eastAsia="zh-CN"/>
              </w:rPr>
              <w:t>Empresa</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01E41127" w14:textId="77777777" w:rsidR="00D468D0" w:rsidRPr="00293240" w:rsidRDefault="00D468D0" w:rsidP="006E3AF7">
            <w:pPr>
              <w:pStyle w:val="Tablehead"/>
              <w:rPr>
                <w:lang w:eastAsia="zh-CN"/>
              </w:rPr>
            </w:pPr>
            <w:r w:rsidRPr="00293240">
              <w:rPr>
                <w:lang w:eastAsia="zh-CN"/>
              </w:rPr>
              <w:t>Importe facturado</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2572A4A4" w14:textId="77777777" w:rsidR="00D468D0" w:rsidRPr="00293240" w:rsidRDefault="00D468D0" w:rsidP="006E3AF7">
            <w:pPr>
              <w:pStyle w:val="Tablehead"/>
              <w:rPr>
                <w:lang w:eastAsia="zh-CN"/>
              </w:rPr>
            </w:pPr>
            <w:r w:rsidRPr="00293240">
              <w:rPr>
                <w:lang w:eastAsia="zh-CN"/>
              </w:rPr>
              <w:t>Pago recibido</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3A22E625" w14:textId="77777777" w:rsidR="00D468D0" w:rsidRPr="00293240" w:rsidRDefault="00D468D0" w:rsidP="006E3AF7">
            <w:pPr>
              <w:pStyle w:val="Tablehead"/>
              <w:rPr>
                <w:lang w:eastAsia="zh-CN"/>
              </w:rPr>
            </w:pPr>
            <w:r w:rsidRPr="00293240">
              <w:rPr>
                <w:lang w:eastAsia="zh-CN"/>
              </w:rPr>
              <w:t>Saldo adeudado</w:t>
            </w:r>
          </w:p>
        </w:tc>
      </w:tr>
      <w:tr w:rsidR="00D468D0" w:rsidRPr="00293240" w14:paraId="5A2991B3" w14:textId="77777777" w:rsidTr="0059683A">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308590FB" w14:textId="77777777" w:rsidR="00D468D0" w:rsidRPr="00293240" w:rsidRDefault="00D468D0" w:rsidP="00346F77">
            <w:pPr>
              <w:pStyle w:val="Tabletext"/>
              <w:jc w:val="center"/>
              <w:rPr>
                <w:lang w:eastAsia="zh-CN"/>
              </w:rPr>
            </w:pPr>
            <w:r w:rsidRPr="00293240">
              <w:rPr>
                <w:lang w:eastAsia="zh-CN"/>
              </w:rPr>
              <w:t>TLC 2015</w:t>
            </w:r>
          </w:p>
        </w:tc>
        <w:tc>
          <w:tcPr>
            <w:tcW w:w="654" w:type="pct"/>
            <w:tcBorders>
              <w:top w:val="nil"/>
              <w:left w:val="nil"/>
              <w:bottom w:val="single" w:sz="4" w:space="0" w:color="auto"/>
              <w:right w:val="single" w:sz="4" w:space="0" w:color="auto"/>
            </w:tcBorders>
            <w:shd w:val="clear" w:color="auto" w:fill="auto"/>
            <w:noWrap/>
            <w:hideMark/>
          </w:tcPr>
          <w:p w14:paraId="0F17CD52" w14:textId="77777777" w:rsidR="00D468D0" w:rsidRPr="00293240" w:rsidRDefault="00D468D0" w:rsidP="006E3AF7">
            <w:pPr>
              <w:pStyle w:val="Tabletext"/>
              <w:rPr>
                <w:lang w:eastAsia="zh-CN"/>
              </w:rPr>
            </w:pPr>
            <w:r w:rsidRPr="00293240">
              <w:rPr>
                <w:lang w:eastAsia="zh-CN"/>
              </w:rPr>
              <w:t>Sri Lanka</w:t>
            </w:r>
          </w:p>
        </w:tc>
        <w:tc>
          <w:tcPr>
            <w:tcW w:w="1453" w:type="pct"/>
            <w:tcBorders>
              <w:top w:val="nil"/>
              <w:left w:val="nil"/>
              <w:bottom w:val="single" w:sz="4" w:space="0" w:color="auto"/>
              <w:right w:val="single" w:sz="4" w:space="0" w:color="auto"/>
            </w:tcBorders>
            <w:shd w:val="clear" w:color="auto" w:fill="auto"/>
            <w:noWrap/>
            <w:vAlign w:val="bottom"/>
            <w:hideMark/>
          </w:tcPr>
          <w:p w14:paraId="1F2C77FE" w14:textId="77777777" w:rsidR="00D468D0" w:rsidRPr="00293240" w:rsidRDefault="00D468D0" w:rsidP="006E3AF7">
            <w:pPr>
              <w:pStyle w:val="Tabletext"/>
              <w:rPr>
                <w:lang w:eastAsia="zh-CN"/>
              </w:rPr>
            </w:pPr>
            <w:proofErr w:type="spellStart"/>
            <w:r w:rsidRPr="00293240">
              <w:rPr>
                <w:lang w:eastAsia="zh-CN"/>
              </w:rPr>
              <w:t>Negete</w:t>
            </w:r>
            <w:proofErr w:type="spellEnd"/>
            <w:r w:rsidRPr="00293240">
              <w:rPr>
                <w:lang w:eastAsia="zh-CN"/>
              </w:rPr>
              <w:t xml:space="preserve"> </w:t>
            </w:r>
            <w:proofErr w:type="spellStart"/>
            <w:r w:rsidRPr="00293240">
              <w:rPr>
                <w:lang w:eastAsia="zh-CN"/>
              </w:rPr>
              <w:t>Private</w:t>
            </w:r>
            <w:proofErr w:type="spellEnd"/>
            <w:r w:rsidRPr="00293240">
              <w:rPr>
                <w:lang w:eastAsia="zh-CN"/>
              </w:rPr>
              <w:t xml:space="preserve"> Ltd.</w:t>
            </w:r>
          </w:p>
        </w:tc>
        <w:tc>
          <w:tcPr>
            <w:tcW w:w="646" w:type="pct"/>
            <w:tcBorders>
              <w:top w:val="nil"/>
              <w:left w:val="nil"/>
              <w:bottom w:val="single" w:sz="4" w:space="0" w:color="auto"/>
              <w:right w:val="single" w:sz="4" w:space="0" w:color="auto"/>
            </w:tcBorders>
            <w:shd w:val="clear" w:color="auto" w:fill="auto"/>
            <w:noWrap/>
            <w:hideMark/>
          </w:tcPr>
          <w:p w14:paraId="0803FD67" w14:textId="77777777" w:rsidR="00D468D0" w:rsidRPr="00293240" w:rsidRDefault="00D468D0" w:rsidP="0059683A">
            <w:pPr>
              <w:pStyle w:val="Tabletext"/>
              <w:jc w:val="right"/>
              <w:rPr>
                <w:lang w:eastAsia="zh-CN"/>
              </w:rPr>
            </w:pPr>
            <w:r w:rsidRPr="00293240">
              <w:rPr>
                <w:lang w:eastAsia="zh-CN"/>
              </w:rPr>
              <w:t>1 200,00</w:t>
            </w:r>
          </w:p>
        </w:tc>
        <w:tc>
          <w:tcPr>
            <w:tcW w:w="639" w:type="pct"/>
            <w:tcBorders>
              <w:top w:val="nil"/>
              <w:left w:val="nil"/>
              <w:bottom w:val="single" w:sz="4" w:space="0" w:color="auto"/>
              <w:right w:val="single" w:sz="4" w:space="0" w:color="auto"/>
            </w:tcBorders>
            <w:shd w:val="clear" w:color="auto" w:fill="auto"/>
            <w:noWrap/>
            <w:hideMark/>
          </w:tcPr>
          <w:p w14:paraId="1C1D1FC1" w14:textId="77777777" w:rsidR="00D468D0" w:rsidRPr="00293240" w:rsidRDefault="00D468D0" w:rsidP="0059683A">
            <w:pPr>
              <w:pStyle w:val="Tabletext"/>
              <w:jc w:val="right"/>
              <w:rPr>
                <w:lang w:eastAsia="zh-CN"/>
              </w:rPr>
            </w:pPr>
            <w:r w:rsidRPr="00293240">
              <w:rPr>
                <w:lang w:eastAsia="zh-CN"/>
              </w:rPr>
              <w:t>0,00</w:t>
            </w:r>
          </w:p>
        </w:tc>
        <w:tc>
          <w:tcPr>
            <w:tcW w:w="707" w:type="pct"/>
            <w:tcBorders>
              <w:top w:val="nil"/>
              <w:left w:val="nil"/>
              <w:bottom w:val="single" w:sz="4" w:space="0" w:color="auto"/>
              <w:right w:val="single" w:sz="4" w:space="0" w:color="auto"/>
            </w:tcBorders>
            <w:shd w:val="clear" w:color="auto" w:fill="auto"/>
            <w:noWrap/>
            <w:hideMark/>
          </w:tcPr>
          <w:p w14:paraId="2457DF98" w14:textId="77777777" w:rsidR="00D468D0" w:rsidRPr="00293240" w:rsidRDefault="00D468D0" w:rsidP="0059683A">
            <w:pPr>
              <w:pStyle w:val="Tabletext"/>
              <w:jc w:val="right"/>
              <w:rPr>
                <w:lang w:eastAsia="zh-CN"/>
              </w:rPr>
            </w:pPr>
            <w:r w:rsidRPr="00293240">
              <w:rPr>
                <w:lang w:eastAsia="zh-CN"/>
              </w:rPr>
              <w:t>1 200,00</w:t>
            </w:r>
          </w:p>
        </w:tc>
      </w:tr>
      <w:tr w:rsidR="00D468D0" w:rsidRPr="00293240" w14:paraId="317AC57A" w14:textId="77777777" w:rsidTr="0059683A">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07C764CF" w14:textId="77777777" w:rsidR="00D468D0" w:rsidRPr="00293240" w:rsidRDefault="00D468D0" w:rsidP="00346F77">
            <w:pPr>
              <w:pStyle w:val="Tabletext"/>
              <w:jc w:val="center"/>
              <w:rPr>
                <w:lang w:eastAsia="zh-CN"/>
              </w:rPr>
            </w:pPr>
            <w:r w:rsidRPr="00293240">
              <w:rPr>
                <w:lang w:eastAsia="zh-CN"/>
              </w:rPr>
              <w:t>TLC 2015</w:t>
            </w:r>
          </w:p>
        </w:tc>
        <w:tc>
          <w:tcPr>
            <w:tcW w:w="654" w:type="pct"/>
            <w:tcBorders>
              <w:top w:val="nil"/>
              <w:left w:val="nil"/>
              <w:bottom w:val="single" w:sz="4" w:space="0" w:color="auto"/>
              <w:right w:val="single" w:sz="4" w:space="0" w:color="auto"/>
            </w:tcBorders>
            <w:shd w:val="clear" w:color="auto" w:fill="auto"/>
            <w:noWrap/>
            <w:hideMark/>
          </w:tcPr>
          <w:p w14:paraId="07731871" w14:textId="77777777" w:rsidR="00D468D0" w:rsidRPr="00293240" w:rsidRDefault="00D468D0" w:rsidP="006E3AF7">
            <w:pPr>
              <w:pStyle w:val="Tabletext"/>
              <w:rPr>
                <w:lang w:eastAsia="zh-CN"/>
              </w:rPr>
            </w:pPr>
            <w:r w:rsidRPr="00293240">
              <w:rPr>
                <w:lang w:eastAsia="zh-CN"/>
              </w:rPr>
              <w:t>Egipto</w:t>
            </w:r>
          </w:p>
        </w:tc>
        <w:tc>
          <w:tcPr>
            <w:tcW w:w="1453" w:type="pct"/>
            <w:tcBorders>
              <w:top w:val="nil"/>
              <w:left w:val="nil"/>
              <w:bottom w:val="single" w:sz="4" w:space="0" w:color="auto"/>
              <w:right w:val="single" w:sz="4" w:space="0" w:color="auto"/>
            </w:tcBorders>
            <w:shd w:val="clear" w:color="auto" w:fill="auto"/>
            <w:noWrap/>
            <w:vAlign w:val="bottom"/>
            <w:hideMark/>
          </w:tcPr>
          <w:p w14:paraId="657D6637" w14:textId="77777777" w:rsidR="00D468D0" w:rsidRPr="00293240" w:rsidRDefault="00D468D0" w:rsidP="006E3AF7">
            <w:pPr>
              <w:pStyle w:val="Tabletext"/>
              <w:rPr>
                <w:lang w:eastAsia="zh-CN"/>
              </w:rPr>
            </w:pPr>
            <w:proofErr w:type="spellStart"/>
            <w:r w:rsidRPr="00293240">
              <w:rPr>
                <w:lang w:eastAsia="zh-CN"/>
              </w:rPr>
              <w:t>Tawasol</w:t>
            </w:r>
            <w:proofErr w:type="spellEnd"/>
            <w:r w:rsidRPr="00293240">
              <w:rPr>
                <w:lang w:eastAsia="zh-CN"/>
              </w:rPr>
              <w:t xml:space="preserve"> IT</w:t>
            </w:r>
          </w:p>
        </w:tc>
        <w:tc>
          <w:tcPr>
            <w:tcW w:w="646" w:type="pct"/>
            <w:tcBorders>
              <w:top w:val="nil"/>
              <w:left w:val="nil"/>
              <w:bottom w:val="single" w:sz="4" w:space="0" w:color="auto"/>
              <w:right w:val="single" w:sz="4" w:space="0" w:color="auto"/>
            </w:tcBorders>
            <w:shd w:val="clear" w:color="auto" w:fill="auto"/>
            <w:noWrap/>
            <w:hideMark/>
          </w:tcPr>
          <w:p w14:paraId="16C72A8B" w14:textId="77777777" w:rsidR="00D468D0" w:rsidRPr="00293240" w:rsidRDefault="00D468D0" w:rsidP="0059683A">
            <w:pPr>
              <w:pStyle w:val="Tabletext"/>
              <w:jc w:val="right"/>
              <w:rPr>
                <w:lang w:eastAsia="zh-CN"/>
              </w:rPr>
            </w:pPr>
            <w:r w:rsidRPr="00293240">
              <w:rPr>
                <w:lang w:eastAsia="zh-CN"/>
              </w:rPr>
              <w:t>1 200,00</w:t>
            </w:r>
          </w:p>
        </w:tc>
        <w:tc>
          <w:tcPr>
            <w:tcW w:w="639" w:type="pct"/>
            <w:tcBorders>
              <w:top w:val="nil"/>
              <w:left w:val="nil"/>
              <w:bottom w:val="single" w:sz="4" w:space="0" w:color="auto"/>
              <w:right w:val="single" w:sz="4" w:space="0" w:color="auto"/>
            </w:tcBorders>
            <w:shd w:val="clear" w:color="auto" w:fill="auto"/>
            <w:noWrap/>
            <w:hideMark/>
          </w:tcPr>
          <w:p w14:paraId="71B7D2D0" w14:textId="77777777" w:rsidR="00D468D0" w:rsidRPr="00293240" w:rsidRDefault="00D468D0" w:rsidP="0059683A">
            <w:pPr>
              <w:pStyle w:val="Tabletext"/>
              <w:jc w:val="right"/>
              <w:rPr>
                <w:lang w:eastAsia="zh-CN"/>
              </w:rPr>
            </w:pPr>
            <w:r w:rsidRPr="00293240">
              <w:rPr>
                <w:lang w:eastAsia="zh-CN"/>
              </w:rPr>
              <w:t>0,00</w:t>
            </w:r>
          </w:p>
        </w:tc>
        <w:tc>
          <w:tcPr>
            <w:tcW w:w="707" w:type="pct"/>
            <w:tcBorders>
              <w:top w:val="nil"/>
              <w:left w:val="nil"/>
              <w:bottom w:val="single" w:sz="4" w:space="0" w:color="auto"/>
              <w:right w:val="single" w:sz="4" w:space="0" w:color="auto"/>
            </w:tcBorders>
            <w:shd w:val="clear" w:color="auto" w:fill="auto"/>
            <w:noWrap/>
            <w:hideMark/>
          </w:tcPr>
          <w:p w14:paraId="341F57DF" w14:textId="77777777" w:rsidR="00D468D0" w:rsidRPr="00293240" w:rsidRDefault="00D468D0" w:rsidP="0059683A">
            <w:pPr>
              <w:pStyle w:val="Tabletext"/>
              <w:jc w:val="right"/>
              <w:rPr>
                <w:lang w:eastAsia="zh-CN"/>
              </w:rPr>
            </w:pPr>
            <w:r w:rsidRPr="00293240">
              <w:rPr>
                <w:lang w:eastAsia="zh-CN"/>
              </w:rPr>
              <w:t>1 200,00</w:t>
            </w:r>
          </w:p>
        </w:tc>
      </w:tr>
      <w:tr w:rsidR="00D468D0" w:rsidRPr="0059683A" w14:paraId="63D1753F" w14:textId="77777777" w:rsidTr="0059683A">
        <w:trPr>
          <w:trHeight w:val="2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4DF6AD64" w14:textId="6D2230EF" w:rsidR="00D468D0" w:rsidRPr="00293240" w:rsidRDefault="00D468D0" w:rsidP="0059683A">
            <w:pPr>
              <w:pStyle w:val="Tabletext"/>
              <w:spacing w:before="0" w:after="0" w:line="240" w:lineRule="exact"/>
              <w:jc w:val="center"/>
              <w:rPr>
                <w:lang w:eastAsia="zh-CN"/>
              </w:rPr>
            </w:pPr>
          </w:p>
        </w:tc>
        <w:tc>
          <w:tcPr>
            <w:tcW w:w="654" w:type="pct"/>
            <w:tcBorders>
              <w:top w:val="nil"/>
              <w:left w:val="nil"/>
              <w:bottom w:val="single" w:sz="4" w:space="0" w:color="auto"/>
              <w:right w:val="single" w:sz="4" w:space="0" w:color="auto"/>
            </w:tcBorders>
            <w:shd w:val="clear" w:color="auto" w:fill="auto"/>
            <w:noWrap/>
            <w:vAlign w:val="bottom"/>
            <w:hideMark/>
          </w:tcPr>
          <w:p w14:paraId="0B66A787"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1453" w:type="pct"/>
            <w:tcBorders>
              <w:top w:val="nil"/>
              <w:left w:val="nil"/>
              <w:bottom w:val="single" w:sz="4" w:space="0" w:color="auto"/>
              <w:right w:val="single" w:sz="4" w:space="0" w:color="auto"/>
            </w:tcBorders>
            <w:shd w:val="clear" w:color="auto" w:fill="auto"/>
            <w:noWrap/>
            <w:vAlign w:val="bottom"/>
            <w:hideMark/>
          </w:tcPr>
          <w:p w14:paraId="7C35A37B"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646" w:type="pct"/>
            <w:tcBorders>
              <w:top w:val="nil"/>
              <w:left w:val="nil"/>
              <w:bottom w:val="single" w:sz="4" w:space="0" w:color="auto"/>
              <w:right w:val="single" w:sz="4" w:space="0" w:color="auto"/>
            </w:tcBorders>
            <w:shd w:val="clear" w:color="auto" w:fill="auto"/>
            <w:noWrap/>
            <w:hideMark/>
          </w:tcPr>
          <w:p w14:paraId="30CDA3CA"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639" w:type="pct"/>
            <w:tcBorders>
              <w:top w:val="nil"/>
              <w:left w:val="nil"/>
              <w:bottom w:val="single" w:sz="4" w:space="0" w:color="auto"/>
              <w:right w:val="single" w:sz="4" w:space="0" w:color="auto"/>
            </w:tcBorders>
            <w:shd w:val="clear" w:color="auto" w:fill="auto"/>
            <w:noWrap/>
            <w:hideMark/>
          </w:tcPr>
          <w:p w14:paraId="5C114AD5"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hideMark/>
          </w:tcPr>
          <w:p w14:paraId="1E70AE0A"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r>
      <w:tr w:rsidR="00D468D0" w:rsidRPr="00293240" w14:paraId="16A68966" w14:textId="77777777" w:rsidTr="0059683A">
        <w:trPr>
          <w:trHeight w:val="30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758BD3E4" w14:textId="77777777" w:rsidR="00D468D0" w:rsidRPr="00293240" w:rsidRDefault="00D468D0" w:rsidP="00346F77">
            <w:pPr>
              <w:pStyle w:val="Tabletext"/>
              <w:jc w:val="center"/>
              <w:rPr>
                <w:b/>
                <w:bCs/>
                <w:lang w:eastAsia="zh-CN"/>
              </w:rPr>
            </w:pPr>
            <w:r w:rsidRPr="00293240">
              <w:rPr>
                <w:b/>
                <w:bCs/>
                <w:lang w:eastAsia="zh-CN"/>
              </w:rPr>
              <w:t>TLC 2015</w:t>
            </w:r>
          </w:p>
        </w:tc>
        <w:tc>
          <w:tcPr>
            <w:tcW w:w="654" w:type="pct"/>
            <w:tcBorders>
              <w:top w:val="nil"/>
              <w:left w:val="nil"/>
              <w:bottom w:val="single" w:sz="4" w:space="0" w:color="auto"/>
              <w:right w:val="single" w:sz="4" w:space="0" w:color="auto"/>
            </w:tcBorders>
            <w:shd w:val="clear" w:color="auto" w:fill="auto"/>
            <w:noWrap/>
            <w:vAlign w:val="bottom"/>
            <w:hideMark/>
          </w:tcPr>
          <w:p w14:paraId="104CC226" w14:textId="77777777" w:rsidR="00D468D0" w:rsidRPr="00293240" w:rsidRDefault="00D468D0" w:rsidP="00346F77">
            <w:pPr>
              <w:pStyle w:val="Tabletext"/>
              <w:jc w:val="right"/>
              <w:rPr>
                <w:lang w:eastAsia="zh-CN"/>
              </w:rPr>
            </w:pPr>
            <w:r w:rsidRPr="00293240">
              <w:rPr>
                <w:lang w:eastAsia="zh-CN"/>
              </w:rPr>
              <w:t> </w:t>
            </w:r>
          </w:p>
        </w:tc>
        <w:tc>
          <w:tcPr>
            <w:tcW w:w="1453" w:type="pct"/>
            <w:tcBorders>
              <w:top w:val="nil"/>
              <w:left w:val="nil"/>
              <w:bottom w:val="single" w:sz="4" w:space="0" w:color="auto"/>
              <w:right w:val="single" w:sz="4" w:space="0" w:color="auto"/>
            </w:tcBorders>
            <w:shd w:val="clear" w:color="auto" w:fill="auto"/>
            <w:noWrap/>
            <w:vAlign w:val="bottom"/>
            <w:hideMark/>
          </w:tcPr>
          <w:p w14:paraId="6BC0EA11" w14:textId="77777777" w:rsidR="00D468D0" w:rsidRPr="00293240" w:rsidRDefault="00D468D0" w:rsidP="00346F77">
            <w:pPr>
              <w:pStyle w:val="Tabletext"/>
              <w:jc w:val="right"/>
              <w:rPr>
                <w:lang w:eastAsia="zh-CN"/>
              </w:rPr>
            </w:pPr>
            <w:r w:rsidRPr="00293240">
              <w:rPr>
                <w:lang w:eastAsia="zh-CN"/>
              </w:rPr>
              <w:t> </w:t>
            </w:r>
          </w:p>
        </w:tc>
        <w:tc>
          <w:tcPr>
            <w:tcW w:w="646" w:type="pct"/>
            <w:tcBorders>
              <w:top w:val="nil"/>
              <w:left w:val="nil"/>
              <w:bottom w:val="single" w:sz="4" w:space="0" w:color="auto"/>
              <w:right w:val="single" w:sz="4" w:space="0" w:color="auto"/>
            </w:tcBorders>
            <w:shd w:val="clear" w:color="auto" w:fill="auto"/>
            <w:noWrap/>
            <w:hideMark/>
          </w:tcPr>
          <w:p w14:paraId="62E08C34" w14:textId="77777777" w:rsidR="00D468D0" w:rsidRPr="00293240" w:rsidRDefault="00D468D0" w:rsidP="0059683A">
            <w:pPr>
              <w:pStyle w:val="Tabletext"/>
              <w:jc w:val="right"/>
              <w:rPr>
                <w:lang w:eastAsia="zh-CN"/>
              </w:rPr>
            </w:pPr>
            <w:r w:rsidRPr="00293240">
              <w:rPr>
                <w:lang w:eastAsia="zh-CN"/>
              </w:rPr>
              <w:t> </w:t>
            </w:r>
          </w:p>
        </w:tc>
        <w:tc>
          <w:tcPr>
            <w:tcW w:w="639" w:type="pct"/>
            <w:tcBorders>
              <w:top w:val="nil"/>
              <w:left w:val="nil"/>
              <w:bottom w:val="single" w:sz="4" w:space="0" w:color="auto"/>
              <w:right w:val="single" w:sz="4" w:space="0" w:color="auto"/>
            </w:tcBorders>
            <w:shd w:val="clear" w:color="auto" w:fill="auto"/>
            <w:noWrap/>
            <w:hideMark/>
          </w:tcPr>
          <w:p w14:paraId="5B6F94CF" w14:textId="77777777" w:rsidR="00D468D0" w:rsidRPr="00293240" w:rsidRDefault="00D468D0" w:rsidP="0059683A">
            <w:pPr>
              <w:pStyle w:val="Tabletext"/>
              <w:jc w:val="right"/>
              <w:rPr>
                <w:lang w:eastAsia="zh-CN"/>
              </w:rPr>
            </w:pPr>
            <w:r w:rsidRPr="00293240">
              <w:rPr>
                <w:lang w:eastAsia="zh-CN"/>
              </w:rPr>
              <w:t> </w:t>
            </w:r>
          </w:p>
        </w:tc>
        <w:tc>
          <w:tcPr>
            <w:tcW w:w="707" w:type="pct"/>
            <w:tcBorders>
              <w:top w:val="nil"/>
              <w:left w:val="nil"/>
              <w:bottom w:val="single" w:sz="4" w:space="0" w:color="auto"/>
              <w:right w:val="single" w:sz="4" w:space="0" w:color="auto"/>
            </w:tcBorders>
            <w:shd w:val="clear" w:color="auto" w:fill="auto"/>
            <w:noWrap/>
            <w:hideMark/>
          </w:tcPr>
          <w:p w14:paraId="62ACB4F2" w14:textId="77777777" w:rsidR="00D468D0" w:rsidRPr="00293240" w:rsidRDefault="00D468D0" w:rsidP="0059683A">
            <w:pPr>
              <w:pStyle w:val="Tabletext"/>
              <w:jc w:val="right"/>
              <w:rPr>
                <w:b/>
                <w:bCs/>
                <w:lang w:eastAsia="zh-CN"/>
              </w:rPr>
            </w:pPr>
            <w:r w:rsidRPr="00293240">
              <w:rPr>
                <w:b/>
                <w:bCs/>
                <w:lang w:eastAsia="zh-CN"/>
              </w:rPr>
              <w:t>2 400,00</w:t>
            </w:r>
          </w:p>
        </w:tc>
      </w:tr>
    </w:tbl>
    <w:p w14:paraId="0DF1CD99" w14:textId="77777777" w:rsidR="00D468D0" w:rsidRPr="00293240" w:rsidRDefault="00D468D0" w:rsidP="00346F77"/>
    <w:tbl>
      <w:tblPr>
        <w:tblW w:w="5000" w:type="pct"/>
        <w:tblLook w:val="04A0" w:firstRow="1" w:lastRow="0" w:firstColumn="1" w:lastColumn="0" w:noHBand="0" w:noVBand="1"/>
      </w:tblPr>
      <w:tblGrid>
        <w:gridCol w:w="1696"/>
        <w:gridCol w:w="1236"/>
        <w:gridCol w:w="2918"/>
        <w:gridCol w:w="1258"/>
        <w:gridCol w:w="1206"/>
        <w:gridCol w:w="1315"/>
      </w:tblGrid>
      <w:tr w:rsidR="00D468D0" w:rsidRPr="00293240" w14:paraId="5A59C655" w14:textId="77777777" w:rsidTr="009D31D8">
        <w:trPr>
          <w:trHeight w:val="510"/>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91B43" w14:textId="77777777" w:rsidR="00D468D0" w:rsidRPr="00293240" w:rsidRDefault="00D468D0" w:rsidP="00346F77">
            <w:pPr>
              <w:pStyle w:val="Tablehead"/>
              <w:rPr>
                <w:lang w:eastAsia="zh-CN"/>
              </w:rPr>
            </w:pPr>
            <w:r w:rsidRPr="00293240">
              <w:rPr>
                <w:lang w:eastAsia="zh-CN"/>
              </w:rPr>
              <w:t>Evento</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2B47810E" w14:textId="77777777" w:rsidR="00D468D0" w:rsidRPr="00293240" w:rsidRDefault="00D468D0" w:rsidP="006E3AF7">
            <w:pPr>
              <w:pStyle w:val="Tablehead"/>
              <w:rPr>
                <w:lang w:eastAsia="zh-CN"/>
              </w:rPr>
            </w:pPr>
            <w:r w:rsidRPr="00293240">
              <w:rPr>
                <w:lang w:eastAsia="zh-CN"/>
              </w:rPr>
              <w:t>País</w:t>
            </w:r>
          </w:p>
        </w:tc>
        <w:tc>
          <w:tcPr>
            <w:tcW w:w="1515" w:type="pct"/>
            <w:tcBorders>
              <w:top w:val="single" w:sz="4" w:space="0" w:color="auto"/>
              <w:left w:val="nil"/>
              <w:bottom w:val="single" w:sz="4" w:space="0" w:color="auto"/>
              <w:right w:val="single" w:sz="4" w:space="0" w:color="auto"/>
            </w:tcBorders>
            <w:shd w:val="clear" w:color="auto" w:fill="auto"/>
            <w:vAlign w:val="center"/>
            <w:hideMark/>
          </w:tcPr>
          <w:p w14:paraId="712EB3E6" w14:textId="77777777" w:rsidR="00D468D0" w:rsidRPr="00293240" w:rsidRDefault="00D468D0" w:rsidP="006E3AF7">
            <w:pPr>
              <w:pStyle w:val="Tablehead"/>
              <w:rPr>
                <w:lang w:eastAsia="zh-CN"/>
              </w:rPr>
            </w:pPr>
            <w:r w:rsidRPr="00293240">
              <w:rPr>
                <w:lang w:eastAsia="zh-CN"/>
              </w:rPr>
              <w:t>Empresa</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27B87924" w14:textId="77777777" w:rsidR="00D468D0" w:rsidRPr="00293240" w:rsidRDefault="00D468D0" w:rsidP="006E3AF7">
            <w:pPr>
              <w:pStyle w:val="Tablehead"/>
              <w:rPr>
                <w:lang w:eastAsia="zh-CN"/>
              </w:rPr>
            </w:pPr>
            <w:r w:rsidRPr="00293240">
              <w:rPr>
                <w:lang w:eastAsia="zh-CN"/>
              </w:rPr>
              <w:t>Importe facturado</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6B0C13D8" w14:textId="77777777" w:rsidR="00D468D0" w:rsidRPr="00293240" w:rsidRDefault="00D468D0" w:rsidP="006E3AF7">
            <w:pPr>
              <w:pStyle w:val="Tablehead"/>
              <w:rPr>
                <w:lang w:eastAsia="zh-CN"/>
              </w:rPr>
            </w:pPr>
            <w:r w:rsidRPr="00293240">
              <w:rPr>
                <w:lang w:eastAsia="zh-CN"/>
              </w:rPr>
              <w:t>Pago recibido</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49624765" w14:textId="77777777" w:rsidR="00D468D0" w:rsidRPr="00293240" w:rsidRDefault="00D468D0" w:rsidP="006E3AF7">
            <w:pPr>
              <w:pStyle w:val="Tablehead"/>
              <w:rPr>
                <w:lang w:eastAsia="zh-CN"/>
              </w:rPr>
            </w:pPr>
            <w:r w:rsidRPr="00293240">
              <w:rPr>
                <w:lang w:eastAsia="zh-CN"/>
              </w:rPr>
              <w:t>Saldo adeudado</w:t>
            </w:r>
          </w:p>
        </w:tc>
      </w:tr>
      <w:tr w:rsidR="00D468D0" w:rsidRPr="00293240" w14:paraId="52E5B4CB" w14:textId="77777777" w:rsidTr="0059683A">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411A8026"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30B30068" w14:textId="77777777" w:rsidR="00D468D0" w:rsidRPr="00293240" w:rsidRDefault="00D468D0" w:rsidP="006E3AF7">
            <w:pPr>
              <w:pStyle w:val="Tabletext"/>
              <w:rPr>
                <w:lang w:eastAsia="zh-CN"/>
              </w:rPr>
            </w:pPr>
            <w:r w:rsidRPr="00293240">
              <w:rPr>
                <w:lang w:eastAsia="zh-CN"/>
              </w:rPr>
              <w:t>Uganda</w:t>
            </w:r>
          </w:p>
        </w:tc>
        <w:tc>
          <w:tcPr>
            <w:tcW w:w="1515" w:type="pct"/>
            <w:tcBorders>
              <w:top w:val="nil"/>
              <w:left w:val="nil"/>
              <w:bottom w:val="single" w:sz="4" w:space="0" w:color="auto"/>
              <w:right w:val="single" w:sz="4" w:space="0" w:color="auto"/>
            </w:tcBorders>
            <w:shd w:val="clear" w:color="auto" w:fill="auto"/>
            <w:noWrap/>
            <w:vAlign w:val="bottom"/>
            <w:hideMark/>
          </w:tcPr>
          <w:p w14:paraId="5E235E03" w14:textId="77777777" w:rsidR="00D468D0" w:rsidRPr="00293240" w:rsidRDefault="00D468D0" w:rsidP="006E3AF7">
            <w:pPr>
              <w:pStyle w:val="Tabletext"/>
              <w:rPr>
                <w:lang w:eastAsia="zh-CN"/>
              </w:rPr>
            </w:pPr>
            <w:proofErr w:type="spellStart"/>
            <w:r w:rsidRPr="00293240">
              <w:rPr>
                <w:lang w:eastAsia="zh-CN"/>
              </w:rPr>
              <w:t>Abercom</w:t>
            </w:r>
            <w:proofErr w:type="spellEnd"/>
            <w:r w:rsidRPr="00293240">
              <w:rPr>
                <w:lang w:eastAsia="zh-CN"/>
              </w:rPr>
              <w:t>(U)</w:t>
            </w:r>
          </w:p>
        </w:tc>
        <w:tc>
          <w:tcPr>
            <w:tcW w:w="653" w:type="pct"/>
            <w:tcBorders>
              <w:top w:val="nil"/>
              <w:left w:val="nil"/>
              <w:bottom w:val="single" w:sz="4" w:space="0" w:color="auto"/>
              <w:right w:val="single" w:sz="4" w:space="0" w:color="auto"/>
            </w:tcBorders>
            <w:shd w:val="clear" w:color="auto" w:fill="auto"/>
            <w:noWrap/>
            <w:hideMark/>
          </w:tcPr>
          <w:p w14:paraId="0DDA76D4" w14:textId="77777777" w:rsidR="00D468D0" w:rsidRPr="00293240" w:rsidRDefault="00D468D0" w:rsidP="0059683A">
            <w:pPr>
              <w:pStyle w:val="Tabletext"/>
              <w:jc w:val="right"/>
              <w:rPr>
                <w:lang w:eastAsia="zh-CN"/>
              </w:rPr>
            </w:pPr>
            <w:r w:rsidRPr="00293240">
              <w:rPr>
                <w:lang w:eastAsia="zh-CN"/>
              </w:rPr>
              <w:t>1 200,00</w:t>
            </w:r>
          </w:p>
        </w:tc>
        <w:tc>
          <w:tcPr>
            <w:tcW w:w="626" w:type="pct"/>
            <w:tcBorders>
              <w:top w:val="nil"/>
              <w:left w:val="nil"/>
              <w:bottom w:val="single" w:sz="4" w:space="0" w:color="auto"/>
              <w:right w:val="single" w:sz="4" w:space="0" w:color="auto"/>
            </w:tcBorders>
            <w:shd w:val="clear" w:color="auto" w:fill="auto"/>
            <w:noWrap/>
            <w:hideMark/>
          </w:tcPr>
          <w:p w14:paraId="110D5F69" w14:textId="77777777" w:rsidR="00D468D0" w:rsidRPr="00293240" w:rsidRDefault="00D468D0" w:rsidP="0059683A">
            <w:pPr>
              <w:pStyle w:val="Tabletext"/>
              <w:jc w:val="righ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hideMark/>
          </w:tcPr>
          <w:p w14:paraId="4912020E" w14:textId="77777777" w:rsidR="00D468D0" w:rsidRPr="00293240" w:rsidRDefault="00D468D0" w:rsidP="0059683A">
            <w:pPr>
              <w:pStyle w:val="Tabletext"/>
              <w:jc w:val="right"/>
              <w:rPr>
                <w:lang w:eastAsia="zh-CN"/>
              </w:rPr>
            </w:pPr>
            <w:r w:rsidRPr="00293240">
              <w:rPr>
                <w:lang w:eastAsia="zh-CN"/>
              </w:rPr>
              <w:t>1 200,00</w:t>
            </w:r>
          </w:p>
        </w:tc>
      </w:tr>
      <w:tr w:rsidR="00D468D0" w:rsidRPr="00293240" w14:paraId="3C126CC6" w14:textId="77777777" w:rsidTr="0059683A">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5155A431"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5D88BA79" w14:textId="77777777" w:rsidR="00D468D0" w:rsidRPr="00293240" w:rsidRDefault="00D468D0" w:rsidP="006E3AF7">
            <w:pPr>
              <w:pStyle w:val="Tabletext"/>
              <w:rPr>
                <w:lang w:eastAsia="zh-CN"/>
              </w:rPr>
            </w:pPr>
            <w:proofErr w:type="spellStart"/>
            <w:r w:rsidRPr="00293240">
              <w:rPr>
                <w:lang w:eastAsia="zh-CN"/>
              </w:rPr>
              <w:t>Kenya</w:t>
            </w:r>
            <w:proofErr w:type="spellEnd"/>
          </w:p>
        </w:tc>
        <w:tc>
          <w:tcPr>
            <w:tcW w:w="1515" w:type="pct"/>
            <w:tcBorders>
              <w:top w:val="nil"/>
              <w:left w:val="nil"/>
              <w:bottom w:val="single" w:sz="4" w:space="0" w:color="auto"/>
              <w:right w:val="single" w:sz="4" w:space="0" w:color="auto"/>
            </w:tcBorders>
            <w:shd w:val="clear" w:color="auto" w:fill="auto"/>
            <w:noWrap/>
            <w:vAlign w:val="bottom"/>
            <w:hideMark/>
          </w:tcPr>
          <w:p w14:paraId="6166A985" w14:textId="77777777" w:rsidR="00D468D0" w:rsidRPr="00293240" w:rsidRDefault="00D468D0" w:rsidP="006E3AF7">
            <w:pPr>
              <w:pStyle w:val="Tabletext"/>
              <w:rPr>
                <w:lang w:eastAsia="zh-CN"/>
              </w:rPr>
            </w:pPr>
            <w:proofErr w:type="spellStart"/>
            <w:r w:rsidRPr="00293240">
              <w:rPr>
                <w:lang w:eastAsia="zh-CN"/>
              </w:rPr>
              <w:t>FarmDrive</w:t>
            </w:r>
            <w:proofErr w:type="spellEnd"/>
          </w:p>
        </w:tc>
        <w:tc>
          <w:tcPr>
            <w:tcW w:w="653" w:type="pct"/>
            <w:tcBorders>
              <w:top w:val="nil"/>
              <w:left w:val="nil"/>
              <w:bottom w:val="single" w:sz="4" w:space="0" w:color="auto"/>
              <w:right w:val="single" w:sz="4" w:space="0" w:color="auto"/>
            </w:tcBorders>
            <w:shd w:val="clear" w:color="auto" w:fill="auto"/>
            <w:noWrap/>
            <w:hideMark/>
          </w:tcPr>
          <w:p w14:paraId="3A822CEE" w14:textId="77777777" w:rsidR="00D468D0" w:rsidRPr="00293240" w:rsidRDefault="00D468D0" w:rsidP="0059683A">
            <w:pPr>
              <w:pStyle w:val="Tabletext"/>
              <w:jc w:val="right"/>
              <w:rPr>
                <w:lang w:eastAsia="zh-CN"/>
              </w:rPr>
            </w:pPr>
            <w:r w:rsidRPr="00293240">
              <w:rPr>
                <w:lang w:eastAsia="zh-CN"/>
              </w:rPr>
              <w:t>1 200,00</w:t>
            </w:r>
          </w:p>
        </w:tc>
        <w:tc>
          <w:tcPr>
            <w:tcW w:w="626" w:type="pct"/>
            <w:tcBorders>
              <w:top w:val="nil"/>
              <w:left w:val="nil"/>
              <w:bottom w:val="single" w:sz="4" w:space="0" w:color="auto"/>
              <w:right w:val="single" w:sz="4" w:space="0" w:color="auto"/>
            </w:tcBorders>
            <w:shd w:val="clear" w:color="auto" w:fill="auto"/>
            <w:noWrap/>
            <w:hideMark/>
          </w:tcPr>
          <w:p w14:paraId="2F028998" w14:textId="77777777" w:rsidR="00D468D0" w:rsidRPr="00293240" w:rsidRDefault="00D468D0" w:rsidP="0059683A">
            <w:pPr>
              <w:pStyle w:val="Tabletext"/>
              <w:jc w:val="righ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hideMark/>
          </w:tcPr>
          <w:p w14:paraId="0F654B9D" w14:textId="77777777" w:rsidR="00D468D0" w:rsidRPr="00293240" w:rsidRDefault="00D468D0" w:rsidP="0059683A">
            <w:pPr>
              <w:pStyle w:val="Tabletext"/>
              <w:jc w:val="right"/>
              <w:rPr>
                <w:lang w:eastAsia="zh-CN"/>
              </w:rPr>
            </w:pPr>
            <w:r w:rsidRPr="00293240">
              <w:rPr>
                <w:lang w:eastAsia="zh-CN"/>
              </w:rPr>
              <w:t>1 200,00</w:t>
            </w:r>
          </w:p>
        </w:tc>
      </w:tr>
      <w:tr w:rsidR="00D468D0" w:rsidRPr="00293240" w14:paraId="5F0ABD39" w14:textId="77777777" w:rsidTr="0059683A">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29E3BE40"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21065A52" w14:textId="77777777" w:rsidR="00D468D0" w:rsidRPr="00293240" w:rsidRDefault="00D468D0" w:rsidP="006E3AF7">
            <w:pPr>
              <w:pStyle w:val="Tabletext"/>
              <w:rPr>
                <w:lang w:eastAsia="zh-CN"/>
              </w:rPr>
            </w:pPr>
            <w:r w:rsidRPr="00293240">
              <w:rPr>
                <w:lang w:eastAsia="zh-CN"/>
              </w:rPr>
              <w:t>Argentina</w:t>
            </w:r>
          </w:p>
        </w:tc>
        <w:tc>
          <w:tcPr>
            <w:tcW w:w="1515" w:type="pct"/>
            <w:tcBorders>
              <w:top w:val="nil"/>
              <w:left w:val="nil"/>
              <w:bottom w:val="single" w:sz="4" w:space="0" w:color="auto"/>
              <w:right w:val="single" w:sz="4" w:space="0" w:color="auto"/>
            </w:tcBorders>
            <w:shd w:val="clear" w:color="auto" w:fill="auto"/>
            <w:noWrap/>
            <w:vAlign w:val="bottom"/>
            <w:hideMark/>
          </w:tcPr>
          <w:p w14:paraId="0BC3B0B1" w14:textId="77777777" w:rsidR="00D468D0" w:rsidRPr="00293240" w:rsidRDefault="00D468D0" w:rsidP="006E3AF7">
            <w:pPr>
              <w:pStyle w:val="Tabletext"/>
              <w:rPr>
                <w:lang w:eastAsia="zh-CN"/>
              </w:rPr>
            </w:pPr>
            <w:r w:rsidRPr="00293240">
              <w:rPr>
                <w:lang w:eastAsia="zh-CN"/>
              </w:rPr>
              <w:t>Ministerio de Comunicaciones</w:t>
            </w:r>
          </w:p>
        </w:tc>
        <w:tc>
          <w:tcPr>
            <w:tcW w:w="653" w:type="pct"/>
            <w:tcBorders>
              <w:top w:val="nil"/>
              <w:left w:val="nil"/>
              <w:bottom w:val="single" w:sz="4" w:space="0" w:color="auto"/>
              <w:right w:val="single" w:sz="4" w:space="0" w:color="auto"/>
            </w:tcBorders>
            <w:shd w:val="clear" w:color="auto" w:fill="auto"/>
            <w:noWrap/>
            <w:hideMark/>
          </w:tcPr>
          <w:p w14:paraId="6D5E32EA" w14:textId="77777777" w:rsidR="00D468D0" w:rsidRPr="00293240" w:rsidRDefault="00D468D0" w:rsidP="0059683A">
            <w:pPr>
              <w:pStyle w:val="Tabletext"/>
              <w:jc w:val="right"/>
              <w:rPr>
                <w:lang w:eastAsia="zh-CN"/>
              </w:rPr>
            </w:pPr>
            <w:r w:rsidRPr="00293240">
              <w:rPr>
                <w:lang w:eastAsia="zh-CN"/>
              </w:rPr>
              <w:t>40 000,00</w:t>
            </w:r>
          </w:p>
        </w:tc>
        <w:tc>
          <w:tcPr>
            <w:tcW w:w="626" w:type="pct"/>
            <w:tcBorders>
              <w:top w:val="nil"/>
              <w:left w:val="nil"/>
              <w:bottom w:val="single" w:sz="4" w:space="0" w:color="auto"/>
              <w:right w:val="single" w:sz="4" w:space="0" w:color="auto"/>
            </w:tcBorders>
            <w:shd w:val="clear" w:color="auto" w:fill="auto"/>
            <w:noWrap/>
            <w:hideMark/>
          </w:tcPr>
          <w:p w14:paraId="51D43930" w14:textId="77777777" w:rsidR="00D468D0" w:rsidRPr="00293240" w:rsidRDefault="00D468D0" w:rsidP="0059683A">
            <w:pPr>
              <w:pStyle w:val="Tabletext"/>
              <w:jc w:val="righ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hideMark/>
          </w:tcPr>
          <w:p w14:paraId="55A2BBC8" w14:textId="77777777" w:rsidR="00D468D0" w:rsidRPr="00293240" w:rsidRDefault="00D468D0" w:rsidP="0059683A">
            <w:pPr>
              <w:pStyle w:val="Tabletext"/>
              <w:jc w:val="right"/>
              <w:rPr>
                <w:lang w:eastAsia="zh-CN"/>
              </w:rPr>
            </w:pPr>
            <w:r w:rsidRPr="00293240">
              <w:rPr>
                <w:lang w:eastAsia="zh-CN"/>
              </w:rPr>
              <w:t>40 000,00</w:t>
            </w:r>
          </w:p>
        </w:tc>
      </w:tr>
      <w:tr w:rsidR="00D468D0" w:rsidRPr="00293240" w14:paraId="578ABD35" w14:textId="77777777" w:rsidTr="0059683A">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3A0A1E2E" w14:textId="77777777" w:rsidR="00D468D0" w:rsidRPr="00293240" w:rsidRDefault="00D468D0" w:rsidP="00346F77">
            <w:pPr>
              <w:pStyle w:val="Tabletext"/>
              <w:jc w:val="center"/>
              <w:rPr>
                <w:lang w:eastAsia="zh-CN"/>
              </w:rPr>
            </w:pPr>
            <w:r w:rsidRPr="00293240">
              <w:rPr>
                <w:lang w:eastAsia="zh-CN"/>
              </w:rPr>
              <w:t>TLC 2016</w:t>
            </w:r>
          </w:p>
        </w:tc>
        <w:tc>
          <w:tcPr>
            <w:tcW w:w="642" w:type="pct"/>
            <w:tcBorders>
              <w:top w:val="single" w:sz="4" w:space="0" w:color="auto"/>
              <w:left w:val="single" w:sz="4" w:space="0" w:color="auto"/>
              <w:bottom w:val="single" w:sz="4" w:space="0" w:color="auto"/>
              <w:right w:val="single" w:sz="4" w:space="0" w:color="auto"/>
            </w:tcBorders>
            <w:shd w:val="clear" w:color="auto" w:fill="auto"/>
            <w:noWrap/>
            <w:hideMark/>
          </w:tcPr>
          <w:p w14:paraId="3134A8D2" w14:textId="77777777" w:rsidR="00D468D0" w:rsidRPr="00293240" w:rsidRDefault="00D468D0" w:rsidP="006E3AF7">
            <w:pPr>
              <w:pStyle w:val="Tabletext"/>
              <w:rPr>
                <w:lang w:eastAsia="zh-CN"/>
              </w:rPr>
            </w:pPr>
            <w:r w:rsidRPr="00293240">
              <w:rPr>
                <w:lang w:eastAsia="zh-CN"/>
              </w:rPr>
              <w:t>Sudán</w:t>
            </w:r>
          </w:p>
        </w:tc>
        <w:tc>
          <w:tcPr>
            <w:tcW w:w="1515" w:type="pct"/>
            <w:tcBorders>
              <w:top w:val="nil"/>
              <w:left w:val="nil"/>
              <w:bottom w:val="single" w:sz="4" w:space="0" w:color="auto"/>
              <w:right w:val="single" w:sz="4" w:space="0" w:color="auto"/>
            </w:tcBorders>
            <w:shd w:val="clear" w:color="auto" w:fill="auto"/>
            <w:noWrap/>
            <w:vAlign w:val="bottom"/>
            <w:hideMark/>
          </w:tcPr>
          <w:p w14:paraId="4C3D5F86" w14:textId="77777777" w:rsidR="00D468D0" w:rsidRPr="00293240" w:rsidRDefault="00D468D0" w:rsidP="006E3AF7">
            <w:pPr>
              <w:pStyle w:val="Tabletext"/>
              <w:rPr>
                <w:lang w:eastAsia="zh-CN"/>
              </w:rPr>
            </w:pPr>
            <w:proofErr w:type="spellStart"/>
            <w:r w:rsidRPr="00293240">
              <w:rPr>
                <w:lang w:eastAsia="zh-CN"/>
              </w:rPr>
              <w:t>National</w:t>
            </w:r>
            <w:proofErr w:type="spellEnd"/>
            <w:r w:rsidRPr="00293240">
              <w:rPr>
                <w:lang w:eastAsia="zh-CN"/>
              </w:rPr>
              <w:t xml:space="preserve"> Information Center</w:t>
            </w:r>
          </w:p>
        </w:tc>
        <w:tc>
          <w:tcPr>
            <w:tcW w:w="653" w:type="pct"/>
            <w:tcBorders>
              <w:top w:val="nil"/>
              <w:left w:val="nil"/>
              <w:bottom w:val="single" w:sz="4" w:space="0" w:color="auto"/>
              <w:right w:val="single" w:sz="4" w:space="0" w:color="auto"/>
            </w:tcBorders>
            <w:shd w:val="clear" w:color="auto" w:fill="auto"/>
            <w:noWrap/>
            <w:hideMark/>
          </w:tcPr>
          <w:p w14:paraId="69866C59" w14:textId="77777777" w:rsidR="00D468D0" w:rsidRPr="00293240" w:rsidRDefault="00D468D0" w:rsidP="0059683A">
            <w:pPr>
              <w:pStyle w:val="Tabletext"/>
              <w:jc w:val="right"/>
              <w:rPr>
                <w:lang w:eastAsia="zh-CN"/>
              </w:rPr>
            </w:pPr>
            <w:r w:rsidRPr="00293240">
              <w:rPr>
                <w:lang w:eastAsia="zh-CN"/>
              </w:rPr>
              <w:t>50 000,00</w:t>
            </w:r>
          </w:p>
        </w:tc>
        <w:tc>
          <w:tcPr>
            <w:tcW w:w="626" w:type="pct"/>
            <w:tcBorders>
              <w:top w:val="nil"/>
              <w:left w:val="nil"/>
              <w:bottom w:val="single" w:sz="4" w:space="0" w:color="auto"/>
              <w:right w:val="single" w:sz="4" w:space="0" w:color="auto"/>
            </w:tcBorders>
            <w:shd w:val="clear" w:color="auto" w:fill="auto"/>
            <w:noWrap/>
            <w:hideMark/>
          </w:tcPr>
          <w:p w14:paraId="64F775E9" w14:textId="77777777" w:rsidR="00D468D0" w:rsidRPr="00293240" w:rsidRDefault="00D468D0" w:rsidP="0059683A">
            <w:pPr>
              <w:pStyle w:val="Tabletext"/>
              <w:jc w:val="right"/>
              <w:rPr>
                <w:lang w:eastAsia="zh-CN"/>
              </w:rPr>
            </w:pPr>
            <w:r w:rsidRPr="00293240">
              <w:rPr>
                <w:lang w:eastAsia="zh-CN"/>
              </w:rPr>
              <w:t>0,00</w:t>
            </w:r>
          </w:p>
        </w:tc>
        <w:tc>
          <w:tcPr>
            <w:tcW w:w="683" w:type="pct"/>
            <w:tcBorders>
              <w:top w:val="nil"/>
              <w:left w:val="nil"/>
              <w:bottom w:val="single" w:sz="4" w:space="0" w:color="auto"/>
              <w:right w:val="single" w:sz="4" w:space="0" w:color="auto"/>
            </w:tcBorders>
            <w:shd w:val="clear" w:color="auto" w:fill="auto"/>
            <w:noWrap/>
            <w:hideMark/>
          </w:tcPr>
          <w:p w14:paraId="047354D9" w14:textId="77777777" w:rsidR="00D468D0" w:rsidRPr="00293240" w:rsidRDefault="00D468D0" w:rsidP="0059683A">
            <w:pPr>
              <w:pStyle w:val="Tabletext"/>
              <w:jc w:val="right"/>
              <w:rPr>
                <w:lang w:eastAsia="zh-CN"/>
              </w:rPr>
            </w:pPr>
            <w:r w:rsidRPr="00293240">
              <w:rPr>
                <w:lang w:eastAsia="zh-CN"/>
              </w:rPr>
              <w:t>50 000,00</w:t>
            </w:r>
          </w:p>
        </w:tc>
      </w:tr>
      <w:tr w:rsidR="00D468D0" w:rsidRPr="0059683A" w14:paraId="0B55D1ED" w14:textId="77777777" w:rsidTr="0059683A">
        <w:trPr>
          <w:trHeight w:val="2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008972D3" w14:textId="53BC3231" w:rsidR="00D468D0" w:rsidRPr="00293240" w:rsidRDefault="00D468D0" w:rsidP="0059683A">
            <w:pPr>
              <w:pStyle w:val="Tabletext"/>
              <w:spacing w:before="0" w:after="0" w:line="240" w:lineRule="exact"/>
              <w:jc w:val="center"/>
              <w:rPr>
                <w:lang w:eastAsia="zh-CN"/>
              </w:rPr>
            </w:pPr>
          </w:p>
        </w:tc>
        <w:tc>
          <w:tcPr>
            <w:tcW w:w="642" w:type="pct"/>
            <w:tcBorders>
              <w:top w:val="nil"/>
              <w:left w:val="nil"/>
              <w:bottom w:val="single" w:sz="4" w:space="0" w:color="auto"/>
              <w:right w:val="single" w:sz="4" w:space="0" w:color="auto"/>
            </w:tcBorders>
            <w:shd w:val="clear" w:color="auto" w:fill="auto"/>
            <w:noWrap/>
            <w:vAlign w:val="bottom"/>
            <w:hideMark/>
          </w:tcPr>
          <w:p w14:paraId="3406B097" w14:textId="77777777" w:rsidR="00D468D0" w:rsidRPr="00293240" w:rsidRDefault="00D468D0" w:rsidP="0059683A">
            <w:pPr>
              <w:pStyle w:val="Tabletext"/>
              <w:spacing w:before="0" w:after="0" w:line="240" w:lineRule="exact"/>
              <w:rPr>
                <w:lang w:eastAsia="zh-CN"/>
              </w:rPr>
            </w:pPr>
            <w:r w:rsidRPr="00293240">
              <w:rPr>
                <w:lang w:eastAsia="zh-CN"/>
              </w:rPr>
              <w:t> </w:t>
            </w:r>
          </w:p>
        </w:tc>
        <w:tc>
          <w:tcPr>
            <w:tcW w:w="1515" w:type="pct"/>
            <w:tcBorders>
              <w:top w:val="nil"/>
              <w:left w:val="nil"/>
              <w:bottom w:val="single" w:sz="4" w:space="0" w:color="auto"/>
              <w:right w:val="single" w:sz="4" w:space="0" w:color="auto"/>
            </w:tcBorders>
            <w:shd w:val="clear" w:color="auto" w:fill="auto"/>
            <w:noWrap/>
            <w:vAlign w:val="bottom"/>
            <w:hideMark/>
          </w:tcPr>
          <w:p w14:paraId="7FB16393" w14:textId="77777777" w:rsidR="00D468D0" w:rsidRPr="00293240" w:rsidRDefault="00D468D0" w:rsidP="0059683A">
            <w:pPr>
              <w:pStyle w:val="Tabletext"/>
              <w:spacing w:before="0" w:after="0" w:line="240" w:lineRule="exact"/>
              <w:rPr>
                <w:lang w:eastAsia="zh-CN"/>
              </w:rPr>
            </w:pPr>
            <w:r w:rsidRPr="00293240">
              <w:rPr>
                <w:lang w:eastAsia="zh-CN"/>
              </w:rPr>
              <w:t> </w:t>
            </w:r>
          </w:p>
        </w:tc>
        <w:tc>
          <w:tcPr>
            <w:tcW w:w="653" w:type="pct"/>
            <w:tcBorders>
              <w:top w:val="nil"/>
              <w:left w:val="nil"/>
              <w:bottom w:val="single" w:sz="4" w:space="0" w:color="auto"/>
              <w:right w:val="single" w:sz="4" w:space="0" w:color="auto"/>
            </w:tcBorders>
            <w:shd w:val="clear" w:color="auto" w:fill="auto"/>
            <w:noWrap/>
            <w:hideMark/>
          </w:tcPr>
          <w:p w14:paraId="5345F81F"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626" w:type="pct"/>
            <w:tcBorders>
              <w:top w:val="nil"/>
              <w:left w:val="nil"/>
              <w:bottom w:val="single" w:sz="4" w:space="0" w:color="auto"/>
              <w:right w:val="single" w:sz="4" w:space="0" w:color="auto"/>
            </w:tcBorders>
            <w:shd w:val="clear" w:color="auto" w:fill="auto"/>
            <w:noWrap/>
            <w:hideMark/>
          </w:tcPr>
          <w:p w14:paraId="3E4CAD48"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c>
          <w:tcPr>
            <w:tcW w:w="683" w:type="pct"/>
            <w:tcBorders>
              <w:top w:val="nil"/>
              <w:left w:val="nil"/>
              <w:bottom w:val="single" w:sz="4" w:space="0" w:color="auto"/>
              <w:right w:val="single" w:sz="4" w:space="0" w:color="auto"/>
            </w:tcBorders>
            <w:shd w:val="clear" w:color="auto" w:fill="auto"/>
            <w:noWrap/>
            <w:hideMark/>
          </w:tcPr>
          <w:p w14:paraId="1EA06BD7" w14:textId="77777777" w:rsidR="00D468D0" w:rsidRPr="00293240" w:rsidRDefault="00D468D0" w:rsidP="0059683A">
            <w:pPr>
              <w:pStyle w:val="Tabletext"/>
              <w:spacing w:before="0" w:after="0" w:line="240" w:lineRule="exact"/>
              <w:jc w:val="right"/>
              <w:rPr>
                <w:lang w:eastAsia="zh-CN"/>
              </w:rPr>
            </w:pPr>
            <w:r w:rsidRPr="00293240">
              <w:rPr>
                <w:lang w:eastAsia="zh-CN"/>
              </w:rPr>
              <w:t> </w:t>
            </w:r>
          </w:p>
        </w:tc>
      </w:tr>
      <w:tr w:rsidR="00D468D0" w:rsidRPr="00293240" w14:paraId="2B9ED077" w14:textId="77777777" w:rsidTr="0059683A">
        <w:trPr>
          <w:trHeight w:val="300"/>
        </w:trPr>
        <w:tc>
          <w:tcPr>
            <w:tcW w:w="881" w:type="pct"/>
            <w:tcBorders>
              <w:top w:val="nil"/>
              <w:left w:val="single" w:sz="4" w:space="0" w:color="auto"/>
              <w:bottom w:val="single" w:sz="4" w:space="0" w:color="auto"/>
              <w:right w:val="single" w:sz="4" w:space="0" w:color="auto"/>
            </w:tcBorders>
            <w:shd w:val="clear" w:color="auto" w:fill="auto"/>
            <w:noWrap/>
            <w:vAlign w:val="bottom"/>
            <w:hideMark/>
          </w:tcPr>
          <w:p w14:paraId="76633B20" w14:textId="77777777" w:rsidR="00D468D0" w:rsidRPr="00293240" w:rsidRDefault="00D468D0" w:rsidP="00346F77">
            <w:pPr>
              <w:pStyle w:val="Tabletext"/>
              <w:jc w:val="center"/>
              <w:rPr>
                <w:b/>
                <w:bCs/>
                <w:lang w:eastAsia="zh-CN"/>
              </w:rPr>
            </w:pPr>
            <w:r w:rsidRPr="00293240">
              <w:rPr>
                <w:b/>
                <w:bCs/>
                <w:lang w:eastAsia="zh-CN"/>
              </w:rPr>
              <w:t>TLC 2016</w:t>
            </w:r>
          </w:p>
        </w:tc>
        <w:tc>
          <w:tcPr>
            <w:tcW w:w="642" w:type="pct"/>
            <w:tcBorders>
              <w:top w:val="nil"/>
              <w:left w:val="nil"/>
              <w:bottom w:val="single" w:sz="4" w:space="0" w:color="auto"/>
              <w:right w:val="single" w:sz="4" w:space="0" w:color="auto"/>
            </w:tcBorders>
            <w:shd w:val="clear" w:color="auto" w:fill="auto"/>
            <w:noWrap/>
            <w:vAlign w:val="bottom"/>
            <w:hideMark/>
          </w:tcPr>
          <w:p w14:paraId="57E02625" w14:textId="77777777" w:rsidR="00D468D0" w:rsidRPr="00293240" w:rsidRDefault="00D468D0" w:rsidP="006E3AF7">
            <w:pPr>
              <w:pStyle w:val="Tabletext"/>
              <w:rPr>
                <w:b/>
                <w:bCs/>
                <w:lang w:eastAsia="zh-CN"/>
              </w:rPr>
            </w:pPr>
            <w:r w:rsidRPr="00293240">
              <w:rPr>
                <w:b/>
                <w:bCs/>
                <w:lang w:eastAsia="zh-CN"/>
              </w:rPr>
              <w:t> </w:t>
            </w:r>
          </w:p>
        </w:tc>
        <w:tc>
          <w:tcPr>
            <w:tcW w:w="1515" w:type="pct"/>
            <w:tcBorders>
              <w:top w:val="nil"/>
              <w:left w:val="nil"/>
              <w:bottom w:val="single" w:sz="4" w:space="0" w:color="auto"/>
              <w:right w:val="single" w:sz="4" w:space="0" w:color="auto"/>
            </w:tcBorders>
            <w:shd w:val="clear" w:color="auto" w:fill="auto"/>
            <w:noWrap/>
            <w:vAlign w:val="bottom"/>
            <w:hideMark/>
          </w:tcPr>
          <w:p w14:paraId="4D244C75" w14:textId="77777777" w:rsidR="00D468D0" w:rsidRPr="00293240" w:rsidRDefault="00D468D0" w:rsidP="006E3AF7">
            <w:pPr>
              <w:pStyle w:val="Tabletext"/>
              <w:rPr>
                <w:b/>
                <w:bCs/>
                <w:lang w:eastAsia="zh-CN"/>
              </w:rPr>
            </w:pPr>
            <w:r w:rsidRPr="00293240">
              <w:rPr>
                <w:b/>
                <w:bCs/>
                <w:lang w:eastAsia="zh-CN"/>
              </w:rPr>
              <w:t> </w:t>
            </w:r>
          </w:p>
        </w:tc>
        <w:tc>
          <w:tcPr>
            <w:tcW w:w="653" w:type="pct"/>
            <w:tcBorders>
              <w:top w:val="nil"/>
              <w:left w:val="nil"/>
              <w:bottom w:val="single" w:sz="4" w:space="0" w:color="auto"/>
              <w:right w:val="single" w:sz="4" w:space="0" w:color="auto"/>
            </w:tcBorders>
            <w:shd w:val="clear" w:color="auto" w:fill="auto"/>
            <w:noWrap/>
            <w:hideMark/>
          </w:tcPr>
          <w:p w14:paraId="0495F761" w14:textId="77777777" w:rsidR="00D468D0" w:rsidRPr="00293240" w:rsidRDefault="00D468D0" w:rsidP="0059683A">
            <w:pPr>
              <w:pStyle w:val="Tabletext"/>
              <w:jc w:val="right"/>
              <w:rPr>
                <w:b/>
                <w:bCs/>
                <w:lang w:eastAsia="zh-CN"/>
              </w:rPr>
            </w:pPr>
            <w:r w:rsidRPr="00293240">
              <w:rPr>
                <w:b/>
                <w:bCs/>
                <w:lang w:eastAsia="zh-CN"/>
              </w:rPr>
              <w:t> </w:t>
            </w:r>
          </w:p>
        </w:tc>
        <w:tc>
          <w:tcPr>
            <w:tcW w:w="626" w:type="pct"/>
            <w:tcBorders>
              <w:top w:val="nil"/>
              <w:left w:val="nil"/>
              <w:bottom w:val="single" w:sz="4" w:space="0" w:color="auto"/>
              <w:right w:val="single" w:sz="4" w:space="0" w:color="auto"/>
            </w:tcBorders>
            <w:shd w:val="clear" w:color="auto" w:fill="auto"/>
            <w:noWrap/>
            <w:hideMark/>
          </w:tcPr>
          <w:p w14:paraId="083FF3AC" w14:textId="77777777" w:rsidR="00D468D0" w:rsidRPr="00293240" w:rsidRDefault="00D468D0" w:rsidP="0059683A">
            <w:pPr>
              <w:pStyle w:val="Tabletext"/>
              <w:jc w:val="right"/>
              <w:rPr>
                <w:b/>
                <w:bCs/>
                <w:lang w:eastAsia="zh-CN"/>
              </w:rPr>
            </w:pPr>
            <w:r w:rsidRPr="00293240">
              <w:rPr>
                <w:b/>
                <w:bCs/>
                <w:lang w:eastAsia="zh-CN"/>
              </w:rPr>
              <w:t> </w:t>
            </w:r>
          </w:p>
        </w:tc>
        <w:tc>
          <w:tcPr>
            <w:tcW w:w="683" w:type="pct"/>
            <w:tcBorders>
              <w:top w:val="nil"/>
              <w:left w:val="nil"/>
              <w:bottom w:val="single" w:sz="4" w:space="0" w:color="auto"/>
              <w:right w:val="single" w:sz="4" w:space="0" w:color="auto"/>
            </w:tcBorders>
            <w:shd w:val="clear" w:color="auto" w:fill="auto"/>
            <w:noWrap/>
            <w:hideMark/>
          </w:tcPr>
          <w:p w14:paraId="1873C023" w14:textId="77777777" w:rsidR="00D468D0" w:rsidRPr="00293240" w:rsidRDefault="00D468D0" w:rsidP="0059683A">
            <w:pPr>
              <w:pStyle w:val="Tabletext"/>
              <w:jc w:val="right"/>
              <w:rPr>
                <w:b/>
                <w:bCs/>
                <w:lang w:eastAsia="zh-CN"/>
              </w:rPr>
            </w:pPr>
            <w:r w:rsidRPr="00293240">
              <w:rPr>
                <w:b/>
                <w:bCs/>
                <w:lang w:eastAsia="zh-CN"/>
              </w:rPr>
              <w:t>92 400,00</w:t>
            </w:r>
          </w:p>
        </w:tc>
      </w:tr>
    </w:tbl>
    <w:p w14:paraId="06B01F3B" w14:textId="77777777" w:rsidR="00D468D0" w:rsidRPr="00293240" w:rsidRDefault="00D468D0" w:rsidP="006E3AF7">
      <w:bookmarkStart w:id="1616" w:name="_Toc511809528"/>
      <w:bookmarkStart w:id="1617" w:name="_Toc511814387"/>
      <w:bookmarkEnd w:id="1602"/>
      <w:bookmarkEnd w:id="1603"/>
      <w:bookmarkEnd w:id="1612"/>
      <w:bookmarkEnd w:id="1613"/>
    </w:p>
    <w:tbl>
      <w:tblPr>
        <w:tblW w:w="9633" w:type="dxa"/>
        <w:jc w:val="center"/>
        <w:tblLayout w:type="fixed"/>
        <w:tblLook w:val="04A0" w:firstRow="1" w:lastRow="0" w:firstColumn="1" w:lastColumn="0" w:noHBand="0" w:noVBand="1"/>
      </w:tblPr>
      <w:tblGrid>
        <w:gridCol w:w="1695"/>
        <w:gridCol w:w="1236"/>
        <w:gridCol w:w="2920"/>
        <w:gridCol w:w="1259"/>
        <w:gridCol w:w="1208"/>
        <w:gridCol w:w="1315"/>
      </w:tblGrid>
      <w:tr w:rsidR="00D468D0" w:rsidRPr="00293240" w14:paraId="098388AB" w14:textId="77777777" w:rsidTr="00E8131E">
        <w:trPr>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tcPr>
          <w:bookmarkEnd w:id="1616"/>
          <w:bookmarkEnd w:id="1617"/>
          <w:p w14:paraId="030960C8" w14:textId="77777777" w:rsidR="00D468D0" w:rsidRPr="00293240" w:rsidRDefault="00D468D0" w:rsidP="006E3AF7">
            <w:pPr>
              <w:pStyle w:val="Tablehead"/>
              <w:rPr>
                <w:lang w:eastAsia="zh-CN"/>
              </w:rPr>
            </w:pPr>
            <w:r w:rsidRPr="00293240">
              <w:rPr>
                <w:lang w:eastAsia="zh-CN"/>
              </w:rPr>
              <w:t>Evento</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27E93" w14:textId="77777777" w:rsidR="00D468D0" w:rsidRPr="00293240" w:rsidRDefault="00D468D0" w:rsidP="006E3AF7">
            <w:pPr>
              <w:pStyle w:val="Tablehead"/>
              <w:rPr>
                <w:lang w:eastAsia="zh-CN"/>
              </w:rPr>
            </w:pPr>
            <w:r w:rsidRPr="00293240">
              <w:rPr>
                <w:lang w:eastAsia="zh-CN"/>
              </w:rPr>
              <w:t>País</w:t>
            </w:r>
          </w:p>
        </w:tc>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E7D6F" w14:textId="77777777" w:rsidR="00D468D0" w:rsidRPr="00293240" w:rsidRDefault="00D468D0" w:rsidP="006E3AF7">
            <w:pPr>
              <w:pStyle w:val="Tablehead"/>
              <w:rPr>
                <w:lang w:eastAsia="zh-CN"/>
              </w:rPr>
            </w:pPr>
            <w:r w:rsidRPr="00293240">
              <w:rPr>
                <w:lang w:eastAsia="zh-CN"/>
              </w:rPr>
              <w:t>Empresa</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EE65D" w14:textId="77777777" w:rsidR="00D468D0" w:rsidRPr="00293240" w:rsidRDefault="00D468D0" w:rsidP="006E3AF7">
            <w:pPr>
              <w:pStyle w:val="Tablehead"/>
              <w:rPr>
                <w:lang w:eastAsia="zh-CN"/>
              </w:rPr>
            </w:pPr>
            <w:r w:rsidRPr="00293240">
              <w:rPr>
                <w:lang w:eastAsia="zh-CN"/>
              </w:rPr>
              <w:t>Importe facturado</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4BDD" w14:textId="77777777" w:rsidR="00D468D0" w:rsidRPr="00293240" w:rsidRDefault="00D468D0" w:rsidP="006E3AF7">
            <w:pPr>
              <w:pStyle w:val="Tablehead"/>
              <w:rPr>
                <w:lang w:eastAsia="zh-CN"/>
              </w:rPr>
            </w:pPr>
            <w:r w:rsidRPr="00293240">
              <w:rPr>
                <w:lang w:eastAsia="zh-CN"/>
              </w:rPr>
              <w:t>Pago recibido</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1B1A" w14:textId="77777777" w:rsidR="00D468D0" w:rsidRPr="00293240" w:rsidRDefault="00D468D0" w:rsidP="006E3AF7">
            <w:pPr>
              <w:pStyle w:val="Tablehead"/>
              <w:rPr>
                <w:lang w:eastAsia="zh-CN"/>
              </w:rPr>
            </w:pPr>
            <w:r w:rsidRPr="00293240">
              <w:rPr>
                <w:lang w:eastAsia="zh-CN"/>
              </w:rPr>
              <w:t>Saldo adeudado</w:t>
            </w:r>
          </w:p>
        </w:tc>
      </w:tr>
      <w:tr w:rsidR="00D468D0" w:rsidRPr="00293240" w14:paraId="128BB72A" w14:textId="77777777" w:rsidTr="00E8131E">
        <w:trPr>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tcPr>
          <w:p w14:paraId="161EC1E5" w14:textId="77777777" w:rsidR="00D468D0" w:rsidRPr="00293240" w:rsidRDefault="00D468D0" w:rsidP="009D31D8">
            <w:pPr>
              <w:pStyle w:val="Tabletext"/>
              <w:jc w:val="center"/>
              <w:rPr>
                <w:lang w:eastAsia="zh-CN"/>
              </w:rPr>
            </w:pPr>
            <w:r w:rsidRPr="00293240">
              <w:rPr>
                <w:lang w:eastAsia="zh-CN"/>
              </w:rPr>
              <w:t>TLC 2017</w:t>
            </w:r>
          </w:p>
        </w:tc>
        <w:tc>
          <w:tcPr>
            <w:tcW w:w="1236" w:type="dxa"/>
            <w:tcBorders>
              <w:top w:val="single" w:sz="4" w:space="0" w:color="auto"/>
              <w:left w:val="single" w:sz="4" w:space="0" w:color="auto"/>
              <w:bottom w:val="single" w:sz="4" w:space="0" w:color="auto"/>
              <w:right w:val="single" w:sz="4" w:space="0" w:color="auto"/>
            </w:tcBorders>
            <w:shd w:val="clear" w:color="auto" w:fill="auto"/>
            <w:noWrap/>
          </w:tcPr>
          <w:p w14:paraId="35012364" w14:textId="77777777" w:rsidR="00D468D0" w:rsidRPr="00293240" w:rsidRDefault="00D468D0" w:rsidP="006E3AF7">
            <w:pPr>
              <w:pStyle w:val="Tabletext"/>
              <w:rPr>
                <w:lang w:eastAsia="zh-CN"/>
              </w:rPr>
            </w:pPr>
            <w:r w:rsidRPr="00293240">
              <w:rPr>
                <w:lang w:eastAsia="zh-CN"/>
              </w:rPr>
              <w:t>Yemen</w:t>
            </w:r>
          </w:p>
        </w:tc>
        <w:tc>
          <w:tcPr>
            <w:tcW w:w="2920" w:type="dxa"/>
            <w:tcBorders>
              <w:top w:val="single" w:sz="4" w:space="0" w:color="auto"/>
              <w:left w:val="single" w:sz="4" w:space="0" w:color="auto"/>
              <w:bottom w:val="single" w:sz="4" w:space="0" w:color="auto"/>
              <w:right w:val="single" w:sz="4" w:space="0" w:color="auto"/>
            </w:tcBorders>
            <w:shd w:val="clear" w:color="auto" w:fill="auto"/>
            <w:noWrap/>
          </w:tcPr>
          <w:p w14:paraId="07B78BD2" w14:textId="77777777" w:rsidR="00D468D0" w:rsidRPr="00293240" w:rsidRDefault="00D468D0" w:rsidP="006E3AF7">
            <w:pPr>
              <w:pStyle w:val="Tabletext"/>
              <w:rPr>
                <w:lang w:eastAsia="zh-CN"/>
              </w:rPr>
            </w:pPr>
            <w:proofErr w:type="spellStart"/>
            <w:r w:rsidRPr="00293240">
              <w:rPr>
                <w:lang w:eastAsia="zh-CN"/>
              </w:rPr>
              <w:t>AnaMehani</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14:paraId="277BBE9F" w14:textId="77777777" w:rsidR="00D468D0" w:rsidRPr="00293240" w:rsidRDefault="00D468D0" w:rsidP="006E3AF7">
            <w:pPr>
              <w:pStyle w:val="Tabletext"/>
              <w:jc w:val="right"/>
              <w:rPr>
                <w:lang w:eastAsia="zh-CN"/>
              </w:rPr>
            </w:pPr>
            <w:r w:rsidRPr="00293240">
              <w:rPr>
                <w:lang w:eastAsia="zh-CN"/>
              </w:rPr>
              <w:t>1 200,00</w:t>
            </w:r>
          </w:p>
        </w:tc>
        <w:tc>
          <w:tcPr>
            <w:tcW w:w="1208" w:type="dxa"/>
            <w:tcBorders>
              <w:top w:val="single" w:sz="4" w:space="0" w:color="auto"/>
              <w:left w:val="single" w:sz="4" w:space="0" w:color="auto"/>
              <w:bottom w:val="single" w:sz="4" w:space="0" w:color="auto"/>
              <w:right w:val="single" w:sz="4" w:space="0" w:color="auto"/>
            </w:tcBorders>
            <w:shd w:val="clear" w:color="auto" w:fill="auto"/>
            <w:noWrap/>
          </w:tcPr>
          <w:p w14:paraId="514CB09A" w14:textId="77777777" w:rsidR="00D468D0" w:rsidRPr="00293240" w:rsidRDefault="00D468D0" w:rsidP="006E3AF7">
            <w:pPr>
              <w:pStyle w:val="Tabletext"/>
              <w:jc w:val="right"/>
              <w:rPr>
                <w:lang w:eastAsia="zh-CN"/>
              </w:rPr>
            </w:pPr>
            <w:r w:rsidRPr="00293240">
              <w:rPr>
                <w:lang w:eastAsia="zh-CN"/>
              </w:rPr>
              <w:t>0,00</w:t>
            </w:r>
          </w:p>
        </w:tc>
        <w:tc>
          <w:tcPr>
            <w:tcW w:w="1315" w:type="dxa"/>
            <w:tcBorders>
              <w:top w:val="single" w:sz="4" w:space="0" w:color="auto"/>
              <w:left w:val="single" w:sz="4" w:space="0" w:color="auto"/>
              <w:bottom w:val="single" w:sz="4" w:space="0" w:color="auto"/>
              <w:right w:val="single" w:sz="4" w:space="0" w:color="auto"/>
            </w:tcBorders>
            <w:shd w:val="clear" w:color="auto" w:fill="auto"/>
            <w:noWrap/>
          </w:tcPr>
          <w:p w14:paraId="061FF1CB" w14:textId="77777777" w:rsidR="00D468D0" w:rsidRPr="00293240" w:rsidRDefault="00D468D0" w:rsidP="006E3AF7">
            <w:pPr>
              <w:pStyle w:val="Tabletext"/>
              <w:jc w:val="right"/>
              <w:rPr>
                <w:lang w:eastAsia="zh-CN"/>
              </w:rPr>
            </w:pPr>
            <w:r w:rsidRPr="00293240">
              <w:rPr>
                <w:lang w:eastAsia="zh-CN"/>
              </w:rPr>
              <w:t>1 200,00</w:t>
            </w:r>
          </w:p>
        </w:tc>
      </w:tr>
      <w:tr w:rsidR="00D468D0" w:rsidRPr="00293240" w14:paraId="446C8070" w14:textId="77777777" w:rsidTr="00E8131E">
        <w:trPr>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tcPr>
          <w:p w14:paraId="14FE8580" w14:textId="77777777" w:rsidR="00D468D0" w:rsidRPr="00293240" w:rsidRDefault="00D468D0" w:rsidP="009D31D8">
            <w:pPr>
              <w:pStyle w:val="Tabletext"/>
              <w:jc w:val="center"/>
              <w:rPr>
                <w:lang w:eastAsia="zh-CN"/>
              </w:rPr>
            </w:pPr>
            <w:r w:rsidRPr="00293240">
              <w:rPr>
                <w:lang w:eastAsia="zh-CN"/>
              </w:rPr>
              <w:t>TLC 2017</w:t>
            </w:r>
          </w:p>
        </w:tc>
        <w:tc>
          <w:tcPr>
            <w:tcW w:w="1236" w:type="dxa"/>
            <w:tcBorders>
              <w:top w:val="single" w:sz="4" w:space="0" w:color="auto"/>
              <w:left w:val="single" w:sz="4" w:space="0" w:color="auto"/>
              <w:bottom w:val="single" w:sz="4" w:space="0" w:color="auto"/>
              <w:right w:val="single" w:sz="4" w:space="0" w:color="auto"/>
            </w:tcBorders>
            <w:shd w:val="clear" w:color="auto" w:fill="auto"/>
            <w:noWrap/>
          </w:tcPr>
          <w:p w14:paraId="03543EAB" w14:textId="77777777" w:rsidR="00D468D0" w:rsidRPr="00293240" w:rsidRDefault="00D468D0" w:rsidP="006E3AF7">
            <w:pPr>
              <w:pStyle w:val="Tabletext"/>
              <w:rPr>
                <w:lang w:eastAsia="zh-CN"/>
              </w:rPr>
            </w:pPr>
            <w:r w:rsidRPr="00293240">
              <w:rPr>
                <w:lang w:eastAsia="zh-CN"/>
              </w:rPr>
              <w:t>Camerún</w:t>
            </w:r>
          </w:p>
        </w:tc>
        <w:tc>
          <w:tcPr>
            <w:tcW w:w="2920" w:type="dxa"/>
            <w:tcBorders>
              <w:top w:val="single" w:sz="4" w:space="0" w:color="auto"/>
              <w:left w:val="single" w:sz="4" w:space="0" w:color="auto"/>
              <w:bottom w:val="single" w:sz="4" w:space="0" w:color="auto"/>
              <w:right w:val="single" w:sz="4" w:space="0" w:color="auto"/>
            </w:tcBorders>
            <w:shd w:val="clear" w:color="auto" w:fill="auto"/>
            <w:noWrap/>
          </w:tcPr>
          <w:p w14:paraId="51F4DE51" w14:textId="77777777" w:rsidR="00D468D0" w:rsidRPr="00D940C1" w:rsidRDefault="00D468D0" w:rsidP="00D940C1">
            <w:pPr>
              <w:pStyle w:val="Tabletext"/>
              <w:ind w:right="-113"/>
              <w:rPr>
                <w:lang w:val="en-US" w:eastAsia="zh-CN"/>
              </w:rPr>
            </w:pPr>
            <w:r w:rsidRPr="00D940C1">
              <w:rPr>
                <w:lang w:val="en-US" w:eastAsia="zh-CN"/>
              </w:rPr>
              <w:t>Citizen Assoc. For Tech. Development</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14:paraId="3A01AC1C" w14:textId="77777777" w:rsidR="00D468D0" w:rsidRPr="00293240" w:rsidRDefault="00D468D0" w:rsidP="006E3AF7">
            <w:pPr>
              <w:pStyle w:val="Tabletext"/>
              <w:jc w:val="right"/>
              <w:rPr>
                <w:lang w:eastAsia="zh-CN"/>
              </w:rPr>
            </w:pPr>
            <w:r w:rsidRPr="00293240">
              <w:rPr>
                <w:lang w:eastAsia="zh-CN"/>
              </w:rPr>
              <w:t>1 200,00</w:t>
            </w:r>
          </w:p>
        </w:tc>
        <w:tc>
          <w:tcPr>
            <w:tcW w:w="1208" w:type="dxa"/>
            <w:tcBorders>
              <w:top w:val="single" w:sz="4" w:space="0" w:color="auto"/>
              <w:left w:val="single" w:sz="4" w:space="0" w:color="auto"/>
              <w:bottom w:val="single" w:sz="4" w:space="0" w:color="auto"/>
              <w:right w:val="single" w:sz="4" w:space="0" w:color="auto"/>
            </w:tcBorders>
            <w:shd w:val="clear" w:color="auto" w:fill="auto"/>
            <w:noWrap/>
          </w:tcPr>
          <w:p w14:paraId="6D34811D" w14:textId="77777777" w:rsidR="00D468D0" w:rsidRPr="00293240" w:rsidRDefault="00D468D0" w:rsidP="006E3AF7">
            <w:pPr>
              <w:pStyle w:val="Tabletext"/>
              <w:jc w:val="right"/>
              <w:rPr>
                <w:lang w:eastAsia="zh-CN"/>
              </w:rPr>
            </w:pPr>
            <w:r w:rsidRPr="00293240">
              <w:rPr>
                <w:lang w:eastAsia="zh-CN"/>
              </w:rPr>
              <w:t>0,00</w:t>
            </w:r>
          </w:p>
        </w:tc>
        <w:tc>
          <w:tcPr>
            <w:tcW w:w="1315" w:type="dxa"/>
            <w:tcBorders>
              <w:top w:val="single" w:sz="4" w:space="0" w:color="auto"/>
              <w:left w:val="single" w:sz="4" w:space="0" w:color="auto"/>
              <w:bottom w:val="single" w:sz="4" w:space="0" w:color="auto"/>
              <w:right w:val="single" w:sz="4" w:space="0" w:color="auto"/>
            </w:tcBorders>
            <w:shd w:val="clear" w:color="auto" w:fill="auto"/>
            <w:noWrap/>
          </w:tcPr>
          <w:p w14:paraId="124A38AA" w14:textId="77777777" w:rsidR="00D468D0" w:rsidRPr="00293240" w:rsidRDefault="00D468D0" w:rsidP="006E3AF7">
            <w:pPr>
              <w:pStyle w:val="Tabletext"/>
              <w:jc w:val="right"/>
              <w:rPr>
                <w:lang w:eastAsia="zh-CN"/>
              </w:rPr>
            </w:pPr>
            <w:r w:rsidRPr="00293240">
              <w:rPr>
                <w:lang w:eastAsia="zh-CN"/>
              </w:rPr>
              <w:t>1 200,00</w:t>
            </w:r>
          </w:p>
        </w:tc>
      </w:tr>
      <w:tr w:rsidR="00D468D0" w:rsidRPr="00293240" w14:paraId="6A09643F" w14:textId="77777777" w:rsidTr="00E8131E">
        <w:trPr>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tcPr>
          <w:p w14:paraId="118828C0" w14:textId="77777777" w:rsidR="00D468D0" w:rsidRPr="00293240" w:rsidRDefault="00D468D0" w:rsidP="009D31D8">
            <w:pPr>
              <w:pStyle w:val="Tabletext"/>
              <w:jc w:val="center"/>
              <w:rPr>
                <w:lang w:eastAsia="zh-CN"/>
              </w:rPr>
            </w:pPr>
            <w:r w:rsidRPr="00293240">
              <w:rPr>
                <w:lang w:eastAsia="zh-CN"/>
              </w:rPr>
              <w:t>TLC 2017</w:t>
            </w:r>
          </w:p>
        </w:tc>
        <w:tc>
          <w:tcPr>
            <w:tcW w:w="1236" w:type="dxa"/>
            <w:tcBorders>
              <w:top w:val="single" w:sz="4" w:space="0" w:color="auto"/>
              <w:left w:val="single" w:sz="4" w:space="0" w:color="auto"/>
              <w:bottom w:val="single" w:sz="4" w:space="0" w:color="auto"/>
              <w:right w:val="single" w:sz="4" w:space="0" w:color="auto"/>
            </w:tcBorders>
            <w:shd w:val="clear" w:color="auto" w:fill="auto"/>
            <w:noWrap/>
          </w:tcPr>
          <w:p w14:paraId="2F8FFBFB" w14:textId="77777777" w:rsidR="00D468D0" w:rsidRPr="00293240" w:rsidRDefault="00D468D0" w:rsidP="006E3AF7">
            <w:pPr>
              <w:pStyle w:val="Tabletext"/>
              <w:rPr>
                <w:lang w:eastAsia="zh-CN"/>
              </w:rPr>
            </w:pPr>
            <w:proofErr w:type="spellStart"/>
            <w:r w:rsidRPr="00293240">
              <w:rPr>
                <w:lang w:eastAsia="zh-CN"/>
              </w:rPr>
              <w:t>Benin</w:t>
            </w:r>
            <w:proofErr w:type="spellEnd"/>
          </w:p>
        </w:tc>
        <w:tc>
          <w:tcPr>
            <w:tcW w:w="2920" w:type="dxa"/>
            <w:tcBorders>
              <w:top w:val="single" w:sz="4" w:space="0" w:color="auto"/>
              <w:left w:val="single" w:sz="4" w:space="0" w:color="auto"/>
              <w:bottom w:val="single" w:sz="4" w:space="0" w:color="auto"/>
              <w:right w:val="single" w:sz="4" w:space="0" w:color="auto"/>
            </w:tcBorders>
            <w:shd w:val="clear" w:color="auto" w:fill="auto"/>
            <w:noWrap/>
          </w:tcPr>
          <w:p w14:paraId="41C2A8CC" w14:textId="77777777" w:rsidR="00D468D0" w:rsidRPr="00293240" w:rsidRDefault="00D468D0" w:rsidP="006E3AF7">
            <w:pPr>
              <w:pStyle w:val="Tabletext"/>
              <w:rPr>
                <w:lang w:eastAsia="zh-CN"/>
              </w:rPr>
            </w:pPr>
            <w:proofErr w:type="spellStart"/>
            <w:r w:rsidRPr="00293240">
              <w:rPr>
                <w:lang w:eastAsia="zh-CN"/>
              </w:rPr>
              <w:t>Ministère</w:t>
            </w:r>
            <w:proofErr w:type="spellEnd"/>
            <w:r w:rsidRPr="00293240">
              <w:rPr>
                <w:lang w:eastAsia="zh-CN"/>
              </w:rPr>
              <w:t xml:space="preserve"> de </w:t>
            </w:r>
            <w:proofErr w:type="spellStart"/>
            <w:r w:rsidRPr="00293240">
              <w:rPr>
                <w:lang w:eastAsia="zh-CN"/>
              </w:rPr>
              <w:t>l'Economie</w:t>
            </w:r>
            <w:proofErr w:type="spellEnd"/>
            <w:r w:rsidRPr="00293240">
              <w:rPr>
                <w:lang w:eastAsia="zh-CN"/>
              </w:rPr>
              <w:t xml:space="preserve"> </w:t>
            </w:r>
            <w:proofErr w:type="spellStart"/>
            <w:r w:rsidRPr="00293240">
              <w:rPr>
                <w:lang w:eastAsia="zh-CN"/>
              </w:rPr>
              <w:t>Numérique</w:t>
            </w:r>
            <w:proofErr w:type="spellEnd"/>
          </w:p>
        </w:tc>
        <w:tc>
          <w:tcPr>
            <w:tcW w:w="1259" w:type="dxa"/>
            <w:tcBorders>
              <w:top w:val="nil"/>
              <w:left w:val="nil"/>
              <w:bottom w:val="single" w:sz="4" w:space="0" w:color="auto"/>
              <w:right w:val="single" w:sz="4" w:space="0" w:color="auto"/>
            </w:tcBorders>
            <w:shd w:val="clear" w:color="auto" w:fill="auto"/>
            <w:noWrap/>
            <w:vAlign w:val="bottom"/>
          </w:tcPr>
          <w:p w14:paraId="63D26111" w14:textId="77777777" w:rsidR="00D468D0" w:rsidRPr="00293240" w:rsidRDefault="00D468D0" w:rsidP="006E3AF7">
            <w:pPr>
              <w:pStyle w:val="Tabletext"/>
              <w:jc w:val="right"/>
              <w:rPr>
                <w:lang w:eastAsia="zh-CN"/>
              </w:rPr>
            </w:pPr>
            <w:r w:rsidRPr="00293240">
              <w:rPr>
                <w:lang w:eastAsia="zh-CN"/>
              </w:rPr>
              <w:t>50 000,00</w:t>
            </w:r>
          </w:p>
        </w:tc>
        <w:tc>
          <w:tcPr>
            <w:tcW w:w="1208" w:type="dxa"/>
            <w:tcBorders>
              <w:top w:val="nil"/>
              <w:left w:val="nil"/>
              <w:bottom w:val="single" w:sz="4" w:space="0" w:color="auto"/>
              <w:right w:val="single" w:sz="4" w:space="0" w:color="auto"/>
            </w:tcBorders>
            <w:shd w:val="clear" w:color="auto" w:fill="auto"/>
            <w:noWrap/>
            <w:vAlign w:val="bottom"/>
          </w:tcPr>
          <w:p w14:paraId="18E2A38B" w14:textId="77777777" w:rsidR="00D468D0" w:rsidRPr="00293240" w:rsidRDefault="00D468D0" w:rsidP="006E3AF7">
            <w:pPr>
              <w:pStyle w:val="Tabletext"/>
              <w:jc w:val="right"/>
              <w:rPr>
                <w:lang w:eastAsia="zh-CN"/>
              </w:rPr>
            </w:pPr>
            <w:r w:rsidRPr="00293240">
              <w:rPr>
                <w:lang w:eastAsia="zh-CN"/>
              </w:rPr>
              <w:t>47 048,89</w:t>
            </w:r>
          </w:p>
        </w:tc>
        <w:tc>
          <w:tcPr>
            <w:tcW w:w="1315" w:type="dxa"/>
            <w:tcBorders>
              <w:top w:val="nil"/>
              <w:left w:val="nil"/>
              <w:bottom w:val="single" w:sz="4" w:space="0" w:color="auto"/>
              <w:right w:val="single" w:sz="4" w:space="0" w:color="auto"/>
            </w:tcBorders>
            <w:shd w:val="clear" w:color="auto" w:fill="auto"/>
            <w:noWrap/>
            <w:vAlign w:val="bottom"/>
          </w:tcPr>
          <w:p w14:paraId="49A8C138" w14:textId="77777777" w:rsidR="00D468D0" w:rsidRPr="00293240" w:rsidRDefault="00D468D0" w:rsidP="006E3AF7">
            <w:pPr>
              <w:pStyle w:val="Tabletext"/>
              <w:jc w:val="right"/>
              <w:rPr>
                <w:lang w:eastAsia="zh-CN"/>
              </w:rPr>
            </w:pPr>
            <w:r w:rsidRPr="00293240">
              <w:rPr>
                <w:lang w:eastAsia="zh-CN"/>
              </w:rPr>
              <w:t>2 951,11</w:t>
            </w:r>
          </w:p>
        </w:tc>
      </w:tr>
      <w:tr w:rsidR="00D468D0" w:rsidRPr="00293240" w14:paraId="08C3C4D5" w14:textId="77777777" w:rsidTr="00E8131E">
        <w:trPr>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tcPr>
          <w:p w14:paraId="0557BC1A" w14:textId="77777777" w:rsidR="00D468D0" w:rsidRPr="00293240" w:rsidRDefault="00D468D0" w:rsidP="009D31D8">
            <w:pPr>
              <w:pStyle w:val="Tabletext"/>
              <w:jc w:val="center"/>
              <w:rPr>
                <w:lang w:eastAsia="zh-CN"/>
              </w:rPr>
            </w:pPr>
            <w:r w:rsidRPr="00293240">
              <w:rPr>
                <w:lang w:eastAsia="zh-CN"/>
              </w:rPr>
              <w:t>TLC 2017</w:t>
            </w:r>
          </w:p>
        </w:tc>
        <w:tc>
          <w:tcPr>
            <w:tcW w:w="1236" w:type="dxa"/>
            <w:tcBorders>
              <w:top w:val="single" w:sz="4" w:space="0" w:color="auto"/>
              <w:left w:val="single" w:sz="4" w:space="0" w:color="auto"/>
              <w:bottom w:val="single" w:sz="4" w:space="0" w:color="auto"/>
              <w:right w:val="single" w:sz="4" w:space="0" w:color="auto"/>
            </w:tcBorders>
            <w:shd w:val="clear" w:color="auto" w:fill="auto"/>
            <w:noWrap/>
          </w:tcPr>
          <w:p w14:paraId="11D7E48D" w14:textId="77777777" w:rsidR="00D468D0" w:rsidRPr="00293240" w:rsidRDefault="00D468D0" w:rsidP="006E3AF7">
            <w:pPr>
              <w:pStyle w:val="Tabletext"/>
              <w:rPr>
                <w:lang w:eastAsia="zh-CN"/>
              </w:rPr>
            </w:pPr>
            <w:r w:rsidRPr="00293240">
              <w:rPr>
                <w:lang w:eastAsia="zh-CN"/>
              </w:rPr>
              <w:t>Gabón</w:t>
            </w:r>
          </w:p>
        </w:tc>
        <w:tc>
          <w:tcPr>
            <w:tcW w:w="2920" w:type="dxa"/>
            <w:tcBorders>
              <w:top w:val="single" w:sz="4" w:space="0" w:color="auto"/>
              <w:left w:val="single" w:sz="4" w:space="0" w:color="auto"/>
              <w:bottom w:val="single" w:sz="4" w:space="0" w:color="auto"/>
              <w:right w:val="single" w:sz="4" w:space="0" w:color="auto"/>
            </w:tcBorders>
            <w:shd w:val="clear" w:color="auto" w:fill="auto"/>
            <w:noWrap/>
          </w:tcPr>
          <w:p w14:paraId="2267A40E" w14:textId="77777777" w:rsidR="00D468D0" w:rsidRPr="00293240" w:rsidRDefault="00D468D0" w:rsidP="006E3AF7">
            <w:pPr>
              <w:pStyle w:val="Tabletext"/>
              <w:rPr>
                <w:lang w:eastAsia="zh-CN"/>
              </w:rPr>
            </w:pPr>
            <w:proofErr w:type="spellStart"/>
            <w:r w:rsidRPr="00293240">
              <w:rPr>
                <w:lang w:eastAsia="zh-CN"/>
              </w:rPr>
              <w:t>Ministère</w:t>
            </w:r>
            <w:proofErr w:type="spellEnd"/>
            <w:r w:rsidRPr="00293240">
              <w:rPr>
                <w:lang w:eastAsia="zh-CN"/>
              </w:rPr>
              <w:t xml:space="preserve"> de </w:t>
            </w:r>
            <w:proofErr w:type="spellStart"/>
            <w:r w:rsidRPr="00293240">
              <w:rPr>
                <w:lang w:eastAsia="zh-CN"/>
              </w:rPr>
              <w:t>l'Economie</w:t>
            </w:r>
            <w:proofErr w:type="spellEnd"/>
            <w:r w:rsidRPr="00293240">
              <w:rPr>
                <w:lang w:eastAsia="zh-CN"/>
              </w:rPr>
              <w:t xml:space="preserve"> </w:t>
            </w:r>
            <w:proofErr w:type="spellStart"/>
            <w:r w:rsidRPr="00293240">
              <w:rPr>
                <w:lang w:eastAsia="zh-CN"/>
              </w:rPr>
              <w:t>Numérique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14:paraId="7D0D74B7" w14:textId="77777777" w:rsidR="00D468D0" w:rsidRPr="00293240" w:rsidRDefault="00D468D0" w:rsidP="006E3AF7">
            <w:pPr>
              <w:pStyle w:val="Tabletext"/>
              <w:jc w:val="right"/>
              <w:rPr>
                <w:lang w:eastAsia="zh-CN"/>
              </w:rPr>
            </w:pPr>
            <w:r w:rsidRPr="00293240">
              <w:rPr>
                <w:lang w:eastAsia="zh-CN"/>
              </w:rPr>
              <w:t>138 000,00</w:t>
            </w:r>
          </w:p>
        </w:tc>
        <w:tc>
          <w:tcPr>
            <w:tcW w:w="1208" w:type="dxa"/>
            <w:tcBorders>
              <w:top w:val="single" w:sz="4" w:space="0" w:color="auto"/>
              <w:left w:val="single" w:sz="4" w:space="0" w:color="auto"/>
              <w:bottom w:val="single" w:sz="4" w:space="0" w:color="auto"/>
              <w:right w:val="single" w:sz="4" w:space="0" w:color="auto"/>
            </w:tcBorders>
            <w:shd w:val="clear" w:color="auto" w:fill="auto"/>
            <w:noWrap/>
          </w:tcPr>
          <w:p w14:paraId="08438333" w14:textId="77777777" w:rsidR="00D468D0" w:rsidRPr="00293240" w:rsidRDefault="00D468D0" w:rsidP="006E3AF7">
            <w:pPr>
              <w:pStyle w:val="Tabletext"/>
              <w:jc w:val="right"/>
              <w:rPr>
                <w:lang w:eastAsia="zh-CN"/>
              </w:rPr>
            </w:pPr>
            <w:r w:rsidRPr="00293240">
              <w:rPr>
                <w:lang w:eastAsia="zh-CN"/>
              </w:rPr>
              <w:t>0,00</w:t>
            </w:r>
          </w:p>
        </w:tc>
        <w:tc>
          <w:tcPr>
            <w:tcW w:w="1315" w:type="dxa"/>
            <w:tcBorders>
              <w:top w:val="single" w:sz="4" w:space="0" w:color="auto"/>
              <w:left w:val="single" w:sz="4" w:space="0" w:color="auto"/>
              <w:bottom w:val="single" w:sz="4" w:space="0" w:color="auto"/>
              <w:right w:val="single" w:sz="4" w:space="0" w:color="auto"/>
            </w:tcBorders>
            <w:shd w:val="clear" w:color="auto" w:fill="auto"/>
            <w:noWrap/>
          </w:tcPr>
          <w:p w14:paraId="210CF29A" w14:textId="77777777" w:rsidR="00D468D0" w:rsidRPr="00293240" w:rsidRDefault="00D468D0" w:rsidP="006E3AF7">
            <w:pPr>
              <w:pStyle w:val="Tabletext"/>
              <w:jc w:val="right"/>
              <w:rPr>
                <w:lang w:eastAsia="zh-CN"/>
              </w:rPr>
            </w:pPr>
            <w:r w:rsidRPr="00293240">
              <w:rPr>
                <w:lang w:eastAsia="zh-CN"/>
              </w:rPr>
              <w:t>138 000,00</w:t>
            </w:r>
          </w:p>
        </w:tc>
      </w:tr>
      <w:tr w:rsidR="00D468D0" w:rsidRPr="0059683A" w14:paraId="689A0259" w14:textId="77777777" w:rsidTr="00E8131E">
        <w:trPr>
          <w:trHeight w:val="20"/>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tcPr>
          <w:p w14:paraId="5962CC69" w14:textId="77777777" w:rsidR="00D468D0" w:rsidRPr="00293240" w:rsidRDefault="00D468D0" w:rsidP="0059683A">
            <w:pPr>
              <w:pStyle w:val="Tabletext"/>
              <w:spacing w:before="0" w:after="0" w:line="240" w:lineRule="exact"/>
              <w:jc w:val="center"/>
              <w:rPr>
                <w:lang w:eastAsia="zh-CN"/>
              </w:rPr>
            </w:pPr>
          </w:p>
        </w:tc>
        <w:tc>
          <w:tcPr>
            <w:tcW w:w="1236" w:type="dxa"/>
            <w:tcBorders>
              <w:top w:val="single" w:sz="4" w:space="0" w:color="auto"/>
              <w:left w:val="single" w:sz="4" w:space="0" w:color="auto"/>
              <w:bottom w:val="single" w:sz="4" w:space="0" w:color="auto"/>
              <w:right w:val="single" w:sz="4" w:space="0" w:color="auto"/>
            </w:tcBorders>
            <w:shd w:val="clear" w:color="auto" w:fill="auto"/>
            <w:noWrap/>
          </w:tcPr>
          <w:p w14:paraId="3E48B85A" w14:textId="77777777" w:rsidR="00D468D0" w:rsidRPr="00293240" w:rsidRDefault="00D468D0" w:rsidP="0059683A">
            <w:pPr>
              <w:pStyle w:val="Tabletext"/>
              <w:spacing w:before="0" w:after="0" w:line="240" w:lineRule="exact"/>
              <w:jc w:val="right"/>
              <w:rPr>
                <w:lang w:eastAsia="zh-CN"/>
              </w:rPr>
            </w:pPr>
          </w:p>
        </w:tc>
        <w:tc>
          <w:tcPr>
            <w:tcW w:w="2920" w:type="dxa"/>
            <w:tcBorders>
              <w:top w:val="single" w:sz="4" w:space="0" w:color="auto"/>
              <w:left w:val="single" w:sz="4" w:space="0" w:color="auto"/>
              <w:bottom w:val="single" w:sz="4" w:space="0" w:color="auto"/>
              <w:right w:val="single" w:sz="4" w:space="0" w:color="auto"/>
            </w:tcBorders>
            <w:shd w:val="clear" w:color="auto" w:fill="auto"/>
            <w:noWrap/>
          </w:tcPr>
          <w:p w14:paraId="06D5373B" w14:textId="77777777" w:rsidR="00D468D0" w:rsidRPr="00293240" w:rsidRDefault="00D468D0" w:rsidP="0059683A">
            <w:pPr>
              <w:pStyle w:val="Tabletext"/>
              <w:spacing w:before="0" w:after="0" w:line="240" w:lineRule="exact"/>
              <w:jc w:val="right"/>
              <w:rPr>
                <w:lang w:eastAsia="zh-CN"/>
              </w:rPr>
            </w:pP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14:paraId="3CB48071" w14:textId="77777777" w:rsidR="00D468D0" w:rsidRPr="00293240" w:rsidRDefault="00D468D0" w:rsidP="0059683A">
            <w:pPr>
              <w:pStyle w:val="Tabletext"/>
              <w:spacing w:before="0" w:after="0" w:line="240" w:lineRule="exact"/>
              <w:jc w:val="right"/>
              <w:rPr>
                <w:lang w:eastAsia="zh-CN"/>
              </w:rPr>
            </w:pPr>
          </w:p>
        </w:tc>
        <w:tc>
          <w:tcPr>
            <w:tcW w:w="1208" w:type="dxa"/>
            <w:tcBorders>
              <w:top w:val="single" w:sz="4" w:space="0" w:color="auto"/>
              <w:left w:val="single" w:sz="4" w:space="0" w:color="auto"/>
              <w:bottom w:val="single" w:sz="4" w:space="0" w:color="auto"/>
              <w:right w:val="single" w:sz="4" w:space="0" w:color="auto"/>
            </w:tcBorders>
            <w:shd w:val="clear" w:color="auto" w:fill="auto"/>
            <w:noWrap/>
          </w:tcPr>
          <w:p w14:paraId="73B036C1" w14:textId="77777777" w:rsidR="00D468D0" w:rsidRPr="00293240" w:rsidRDefault="00D468D0" w:rsidP="0059683A">
            <w:pPr>
              <w:pStyle w:val="Tabletext"/>
              <w:spacing w:before="0" w:after="0" w:line="240" w:lineRule="exact"/>
              <w:jc w:val="right"/>
              <w:rPr>
                <w:lang w:eastAsia="zh-CN"/>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tcPr>
          <w:p w14:paraId="4A3183CC" w14:textId="77777777" w:rsidR="00D468D0" w:rsidRPr="00293240" w:rsidRDefault="00D468D0" w:rsidP="0059683A">
            <w:pPr>
              <w:pStyle w:val="Tabletext"/>
              <w:spacing w:before="0" w:after="0" w:line="240" w:lineRule="exact"/>
              <w:jc w:val="right"/>
              <w:rPr>
                <w:lang w:eastAsia="zh-CN"/>
              </w:rPr>
            </w:pPr>
          </w:p>
        </w:tc>
      </w:tr>
      <w:tr w:rsidR="00D468D0" w:rsidRPr="00293240" w14:paraId="081ED854" w14:textId="77777777" w:rsidTr="00E8131E">
        <w:trPr>
          <w:jc w:val="center"/>
        </w:trPr>
        <w:tc>
          <w:tcPr>
            <w:tcW w:w="1695" w:type="dxa"/>
            <w:tcBorders>
              <w:top w:val="single" w:sz="4" w:space="0" w:color="auto"/>
              <w:left w:val="single" w:sz="4" w:space="0" w:color="auto"/>
              <w:bottom w:val="single" w:sz="4" w:space="0" w:color="auto"/>
              <w:right w:val="single" w:sz="4" w:space="0" w:color="auto"/>
            </w:tcBorders>
            <w:shd w:val="clear" w:color="auto" w:fill="auto"/>
            <w:noWrap/>
          </w:tcPr>
          <w:p w14:paraId="7758F6FB" w14:textId="77777777" w:rsidR="00D468D0" w:rsidRPr="00293240" w:rsidRDefault="00D468D0" w:rsidP="009D31D8">
            <w:pPr>
              <w:pStyle w:val="Tabletext"/>
              <w:jc w:val="center"/>
              <w:rPr>
                <w:b/>
                <w:bCs/>
                <w:lang w:eastAsia="zh-CN"/>
              </w:rPr>
            </w:pPr>
            <w:r w:rsidRPr="00293240">
              <w:rPr>
                <w:b/>
                <w:bCs/>
                <w:lang w:eastAsia="zh-CN"/>
              </w:rPr>
              <w:t>TLC 2017</w:t>
            </w:r>
          </w:p>
        </w:tc>
        <w:tc>
          <w:tcPr>
            <w:tcW w:w="1236" w:type="dxa"/>
            <w:tcBorders>
              <w:top w:val="single" w:sz="4" w:space="0" w:color="auto"/>
              <w:left w:val="single" w:sz="4" w:space="0" w:color="auto"/>
              <w:bottom w:val="single" w:sz="4" w:space="0" w:color="auto"/>
              <w:right w:val="single" w:sz="4" w:space="0" w:color="auto"/>
            </w:tcBorders>
            <w:shd w:val="clear" w:color="auto" w:fill="auto"/>
            <w:noWrap/>
          </w:tcPr>
          <w:p w14:paraId="2B07F58B" w14:textId="77777777" w:rsidR="00D468D0" w:rsidRPr="00293240" w:rsidRDefault="00D468D0" w:rsidP="009D31D8">
            <w:pPr>
              <w:pStyle w:val="Tabletext"/>
              <w:jc w:val="right"/>
              <w:rPr>
                <w:lang w:eastAsia="zh-CN"/>
              </w:rPr>
            </w:pPr>
            <w:r w:rsidRPr="00293240">
              <w:rPr>
                <w:lang w:eastAsia="zh-CN"/>
              </w:rPr>
              <w:t> </w:t>
            </w:r>
          </w:p>
        </w:tc>
        <w:tc>
          <w:tcPr>
            <w:tcW w:w="2920" w:type="dxa"/>
            <w:tcBorders>
              <w:top w:val="single" w:sz="4" w:space="0" w:color="auto"/>
              <w:left w:val="single" w:sz="4" w:space="0" w:color="auto"/>
              <w:bottom w:val="single" w:sz="4" w:space="0" w:color="auto"/>
              <w:right w:val="single" w:sz="4" w:space="0" w:color="auto"/>
            </w:tcBorders>
            <w:shd w:val="clear" w:color="auto" w:fill="auto"/>
            <w:noWrap/>
          </w:tcPr>
          <w:p w14:paraId="6B63A0CC" w14:textId="77777777" w:rsidR="00D468D0" w:rsidRPr="00293240" w:rsidRDefault="00D468D0" w:rsidP="009D31D8">
            <w:pPr>
              <w:pStyle w:val="Tabletext"/>
              <w:jc w:val="right"/>
              <w:rPr>
                <w:lang w:eastAsia="zh-CN"/>
              </w:rPr>
            </w:pPr>
            <w:r w:rsidRPr="00293240">
              <w:rPr>
                <w:lang w:eastAsia="zh-CN"/>
              </w:rPr>
              <w:t> </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14:paraId="681CA100" w14:textId="77777777" w:rsidR="00D468D0" w:rsidRPr="00293240" w:rsidRDefault="00D468D0" w:rsidP="009D31D8">
            <w:pPr>
              <w:pStyle w:val="Tabletext"/>
              <w:jc w:val="right"/>
              <w:rPr>
                <w:lang w:eastAsia="zh-CN"/>
              </w:rPr>
            </w:pPr>
            <w:r w:rsidRPr="00293240">
              <w:rPr>
                <w:lang w:eastAsia="zh-CN"/>
              </w:rPr>
              <w:t> </w:t>
            </w:r>
          </w:p>
        </w:tc>
        <w:tc>
          <w:tcPr>
            <w:tcW w:w="1208" w:type="dxa"/>
            <w:tcBorders>
              <w:top w:val="single" w:sz="4" w:space="0" w:color="auto"/>
              <w:left w:val="single" w:sz="4" w:space="0" w:color="auto"/>
              <w:bottom w:val="single" w:sz="4" w:space="0" w:color="auto"/>
              <w:right w:val="single" w:sz="4" w:space="0" w:color="auto"/>
            </w:tcBorders>
            <w:shd w:val="clear" w:color="auto" w:fill="auto"/>
            <w:noWrap/>
          </w:tcPr>
          <w:p w14:paraId="2D59769C" w14:textId="77777777" w:rsidR="00D468D0" w:rsidRPr="00293240" w:rsidRDefault="00D468D0" w:rsidP="009D31D8">
            <w:pPr>
              <w:pStyle w:val="Tabletext"/>
              <w:jc w:val="right"/>
              <w:rPr>
                <w:lang w:eastAsia="zh-CN"/>
              </w:rPr>
            </w:pPr>
            <w:r w:rsidRPr="00293240">
              <w:rPr>
                <w:lang w:eastAsia="zh-CN"/>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tcPr>
          <w:p w14:paraId="5C2810F1" w14:textId="77777777" w:rsidR="00D468D0" w:rsidRPr="00293240" w:rsidRDefault="00D468D0" w:rsidP="006E3AF7">
            <w:pPr>
              <w:pStyle w:val="Tabletext"/>
              <w:jc w:val="right"/>
              <w:rPr>
                <w:b/>
                <w:bCs/>
                <w:lang w:eastAsia="zh-CN"/>
              </w:rPr>
            </w:pPr>
            <w:r w:rsidRPr="00293240">
              <w:rPr>
                <w:b/>
                <w:bCs/>
                <w:lang w:eastAsia="zh-CN"/>
              </w:rPr>
              <w:t>143 351,11</w:t>
            </w:r>
          </w:p>
        </w:tc>
      </w:tr>
    </w:tbl>
    <w:p w14:paraId="225DBBC6" w14:textId="79BED3BE" w:rsidR="00D468D0" w:rsidRDefault="00D468D0" w:rsidP="006E3AF7">
      <w:pPr>
        <w:rPr>
          <w:sz w:val="20"/>
        </w:rPr>
      </w:pPr>
    </w:p>
    <w:p w14:paraId="1EB92E7B" w14:textId="77777777" w:rsidR="003231B7" w:rsidRPr="00293240" w:rsidRDefault="003231B7" w:rsidP="003231B7">
      <w:pPr>
        <w:tabs>
          <w:tab w:val="clear" w:pos="567"/>
          <w:tab w:val="clear" w:pos="1134"/>
          <w:tab w:val="clear" w:pos="1701"/>
          <w:tab w:val="clear" w:pos="2268"/>
          <w:tab w:val="clear" w:pos="2835"/>
        </w:tabs>
        <w:overflowPunct/>
        <w:autoSpaceDE/>
        <w:autoSpaceDN/>
        <w:adjustRightInd/>
        <w:spacing w:before="0"/>
        <w:textAlignment w:val="auto"/>
        <w:rPr>
          <w:b/>
          <w:bCs/>
          <w:sz w:val="28"/>
        </w:rPr>
      </w:pPr>
      <w:r w:rsidRPr="00293240">
        <w:rPr>
          <w:bCs/>
        </w:rPr>
        <w:br w:type="page"/>
      </w:r>
    </w:p>
    <w:p w14:paraId="062E5B7E" w14:textId="0603DE78" w:rsidR="003231B7" w:rsidRPr="0008487C" w:rsidRDefault="003231B7" w:rsidP="003231B7">
      <w:pPr>
        <w:spacing w:before="360" w:after="240"/>
        <w:jc w:val="center"/>
      </w:pPr>
      <w:r w:rsidRPr="00293240">
        <w:rPr>
          <w:b/>
          <w:sz w:val="28"/>
        </w:rPr>
        <w:lastRenderedPageBreak/>
        <w:t>Lista de deudores de los eventos ITU TELECOM</w:t>
      </w:r>
      <w:r w:rsidRPr="00293240">
        <w:rPr>
          <w:b/>
          <w:sz w:val="28"/>
        </w:rPr>
        <w:br/>
        <w:t>clausurados al 31 de diciembre de 202</w:t>
      </w:r>
      <w:r>
        <w:rPr>
          <w:b/>
          <w:sz w:val="28"/>
        </w:rPr>
        <w:t>1</w:t>
      </w:r>
      <w:r w:rsidRPr="00293240">
        <w:rPr>
          <w:b/>
          <w:sz w:val="28"/>
        </w:rPr>
        <w:t xml:space="preserve"> </w:t>
      </w:r>
      <w:r w:rsidRPr="00F36033">
        <w:rPr>
          <w:b/>
          <w:i/>
          <w:iCs/>
          <w:sz w:val="28"/>
        </w:rPr>
        <w:t>(fin)</w:t>
      </w:r>
    </w:p>
    <w:tbl>
      <w:tblPr>
        <w:tblW w:w="9751" w:type="dxa"/>
        <w:jc w:val="center"/>
        <w:tblLayout w:type="fixed"/>
        <w:tblLook w:val="04A0" w:firstRow="1" w:lastRow="0" w:firstColumn="1" w:lastColumn="0" w:noHBand="0" w:noVBand="1"/>
      </w:tblPr>
      <w:tblGrid>
        <w:gridCol w:w="1191"/>
        <w:gridCol w:w="1247"/>
        <w:gridCol w:w="3628"/>
        <w:gridCol w:w="1247"/>
        <w:gridCol w:w="1134"/>
        <w:gridCol w:w="1304"/>
      </w:tblGrid>
      <w:tr w:rsidR="00D940C1" w:rsidRPr="00293240" w14:paraId="125E8528" w14:textId="77777777" w:rsidTr="00D940C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42DC4" w14:textId="77777777" w:rsidR="00D940C1" w:rsidRPr="00293240" w:rsidRDefault="00D940C1" w:rsidP="00F16029">
            <w:pPr>
              <w:pStyle w:val="Tablehead"/>
              <w:rPr>
                <w:lang w:eastAsia="zh-CN"/>
              </w:rPr>
            </w:pPr>
            <w:r w:rsidRPr="00293240">
              <w:rPr>
                <w:lang w:eastAsia="zh-CN"/>
              </w:rPr>
              <w:t>Evento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C8646" w14:textId="77777777" w:rsidR="00D940C1" w:rsidRPr="00293240" w:rsidRDefault="00D940C1" w:rsidP="00F16029">
            <w:pPr>
              <w:pStyle w:val="Tablehead"/>
              <w:rPr>
                <w:lang w:eastAsia="zh-CN"/>
              </w:rPr>
            </w:pPr>
            <w:r w:rsidRPr="00293240">
              <w:rPr>
                <w:lang w:eastAsia="zh-CN"/>
              </w:rPr>
              <w:t>País</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835F8" w14:textId="77777777" w:rsidR="00D940C1" w:rsidRPr="00293240" w:rsidRDefault="00D940C1" w:rsidP="00F16029">
            <w:pPr>
              <w:pStyle w:val="Tablehead"/>
              <w:rPr>
                <w:lang w:eastAsia="zh-CN"/>
              </w:rPr>
            </w:pPr>
            <w:r w:rsidRPr="00293240">
              <w:rPr>
                <w:lang w:eastAsia="zh-CN"/>
              </w:rPr>
              <w:t>Empresa</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B65C1" w14:textId="77777777" w:rsidR="00D940C1" w:rsidRPr="00293240" w:rsidRDefault="00D940C1" w:rsidP="00F16029">
            <w:pPr>
              <w:pStyle w:val="Tablehead"/>
              <w:rPr>
                <w:lang w:eastAsia="zh-CN"/>
              </w:rPr>
            </w:pPr>
            <w:r w:rsidRPr="00293240">
              <w:rPr>
                <w:lang w:eastAsia="zh-CN"/>
              </w:rPr>
              <w:t>Importe facturado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B5DD9" w14:textId="77777777" w:rsidR="00D940C1" w:rsidRPr="00293240" w:rsidRDefault="00D940C1" w:rsidP="00F16029">
            <w:pPr>
              <w:pStyle w:val="Tablehead"/>
              <w:rPr>
                <w:lang w:eastAsia="zh-CN"/>
              </w:rPr>
            </w:pPr>
            <w:r w:rsidRPr="00293240">
              <w:rPr>
                <w:lang w:eastAsia="zh-CN"/>
              </w:rPr>
              <w:t>Pago recibido</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C4BA2" w14:textId="77777777" w:rsidR="00D940C1" w:rsidRPr="00293240" w:rsidRDefault="00D940C1" w:rsidP="00F16029">
            <w:pPr>
              <w:pStyle w:val="Tablehead"/>
              <w:rPr>
                <w:lang w:eastAsia="zh-CN"/>
              </w:rPr>
            </w:pPr>
            <w:r w:rsidRPr="00293240">
              <w:rPr>
                <w:lang w:eastAsia="zh-CN"/>
              </w:rPr>
              <w:t>Saldo adeudado</w:t>
            </w:r>
          </w:p>
        </w:tc>
      </w:tr>
      <w:tr w:rsidR="00D940C1" w:rsidRPr="00293240" w14:paraId="47592338" w14:textId="77777777" w:rsidTr="00D940C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71A4F" w14:textId="3D3315BE" w:rsidR="00D940C1" w:rsidRPr="00293240" w:rsidRDefault="00D940C1" w:rsidP="00D940C1">
            <w:pPr>
              <w:pStyle w:val="Tabletext"/>
              <w:jc w:val="center"/>
              <w:rPr>
                <w:lang w:eastAsia="zh-CN"/>
              </w:rPr>
            </w:pPr>
            <w:r w:rsidRPr="00293240">
              <w:rPr>
                <w:lang w:eastAsia="zh-CN"/>
              </w:rPr>
              <w:t>TLC 2018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92D2E" w14:textId="2E79986E" w:rsidR="00D940C1" w:rsidRPr="00293240" w:rsidRDefault="00D940C1" w:rsidP="00D940C1">
            <w:pPr>
              <w:pStyle w:val="Tabletext"/>
              <w:rPr>
                <w:lang w:eastAsia="zh-CN"/>
              </w:rPr>
            </w:pPr>
            <w:r w:rsidRPr="00293240">
              <w:rPr>
                <w:lang w:eastAsia="zh-CN"/>
              </w:rPr>
              <w:t>Sudáfrica</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70772" w14:textId="45D8158D" w:rsidR="00D940C1" w:rsidRPr="00293240" w:rsidRDefault="00D940C1" w:rsidP="00D940C1">
            <w:pPr>
              <w:pStyle w:val="Tabletext"/>
              <w:rPr>
                <w:lang w:eastAsia="zh-CN"/>
              </w:rPr>
            </w:pPr>
            <w:proofErr w:type="spellStart"/>
            <w:r w:rsidRPr="00293240">
              <w:rPr>
                <w:lang w:eastAsia="zh-CN"/>
              </w:rPr>
              <w:t>Ekasi</w:t>
            </w:r>
            <w:proofErr w:type="spellEnd"/>
            <w:r w:rsidRPr="00293240">
              <w:rPr>
                <w:lang w:eastAsia="zh-CN"/>
              </w:rPr>
              <w:t xml:space="preserve"> </w:t>
            </w:r>
            <w:proofErr w:type="spellStart"/>
            <w:r w:rsidRPr="00293240">
              <w:rPr>
                <w:lang w:eastAsia="zh-CN"/>
              </w:rPr>
              <w:t>Gaming</w:t>
            </w:r>
            <w:proofErr w:type="spellEnd"/>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549B2" w14:textId="0DBF9938" w:rsidR="00D940C1" w:rsidRPr="00293240" w:rsidRDefault="00D940C1" w:rsidP="00D940C1">
            <w:pPr>
              <w:pStyle w:val="Tabletext"/>
              <w:jc w:val="right"/>
              <w:rPr>
                <w:lang w:eastAsia="zh-CN"/>
              </w:rPr>
            </w:pPr>
            <w:r w:rsidRPr="00293240">
              <w:rPr>
                <w:lang w:eastAsia="zh-CN"/>
              </w:rPr>
              <w:t>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93517" w14:textId="0A65A867" w:rsidR="00D940C1" w:rsidRPr="00293240" w:rsidRDefault="00D940C1" w:rsidP="00D940C1">
            <w:pPr>
              <w:pStyle w:val="Tabletext"/>
              <w:jc w:val="right"/>
              <w:rPr>
                <w:lang w:eastAsia="zh-CN"/>
              </w:rPr>
            </w:pPr>
            <w:r w:rsidRPr="00293240">
              <w:rPr>
                <w:lang w:eastAsia="zh-CN"/>
              </w:rPr>
              <w:t>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67DE9" w14:textId="78FA2D97" w:rsidR="00D940C1" w:rsidRPr="00293240" w:rsidRDefault="00D940C1" w:rsidP="00D940C1">
            <w:pPr>
              <w:pStyle w:val="Tabletext"/>
              <w:jc w:val="right"/>
              <w:rPr>
                <w:lang w:eastAsia="zh-CN"/>
              </w:rPr>
            </w:pPr>
            <w:r w:rsidRPr="00293240">
              <w:rPr>
                <w:lang w:eastAsia="zh-CN"/>
              </w:rPr>
              <w:t>800,00</w:t>
            </w:r>
          </w:p>
        </w:tc>
      </w:tr>
      <w:tr w:rsidR="00D940C1" w:rsidRPr="00293240" w14:paraId="047375E6" w14:textId="77777777" w:rsidTr="00D940C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8F170" w14:textId="6BD5ED6B" w:rsidR="00D940C1" w:rsidRPr="00293240" w:rsidRDefault="00D940C1" w:rsidP="00D940C1">
            <w:pPr>
              <w:pStyle w:val="Tabletext"/>
              <w:jc w:val="center"/>
              <w:rPr>
                <w:lang w:eastAsia="zh-CN"/>
              </w:rPr>
            </w:pPr>
            <w:r w:rsidRPr="00293240">
              <w:rPr>
                <w:lang w:eastAsia="zh-CN"/>
              </w:rPr>
              <w:t>TLC 2018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32437" w14:textId="09D98C01" w:rsidR="00D940C1" w:rsidRPr="00293240" w:rsidRDefault="00D940C1" w:rsidP="00D940C1">
            <w:pPr>
              <w:pStyle w:val="Tabletext"/>
              <w:rPr>
                <w:lang w:eastAsia="zh-CN"/>
              </w:rPr>
            </w:pPr>
            <w:r w:rsidRPr="00293240">
              <w:rPr>
                <w:lang w:eastAsia="zh-CN"/>
              </w:rPr>
              <w:t>Camerún</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1133E" w14:textId="685D17BD" w:rsidR="00D940C1" w:rsidRPr="00D940C1" w:rsidRDefault="00D940C1" w:rsidP="00D940C1">
            <w:pPr>
              <w:pStyle w:val="Tabletext"/>
              <w:ind w:right="-113"/>
              <w:rPr>
                <w:lang w:val="en-US" w:eastAsia="zh-CN"/>
              </w:rPr>
            </w:pPr>
            <w:proofErr w:type="spellStart"/>
            <w:r w:rsidRPr="00293240">
              <w:rPr>
                <w:lang w:eastAsia="zh-CN"/>
              </w:rPr>
              <w:t>Iplans</w:t>
            </w:r>
            <w:proofErr w:type="spellEnd"/>
            <w:r w:rsidRPr="00293240">
              <w:rPr>
                <w:lang w:eastAsia="zh-CN"/>
              </w:rPr>
              <w:t xml:space="preserve"> SA</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C1361" w14:textId="5664AB8A" w:rsidR="00D940C1" w:rsidRPr="00293240" w:rsidRDefault="00D940C1" w:rsidP="00D940C1">
            <w:pPr>
              <w:pStyle w:val="Tabletext"/>
              <w:jc w:val="right"/>
              <w:rPr>
                <w:lang w:eastAsia="zh-CN"/>
              </w:rPr>
            </w:pPr>
            <w:r w:rsidRPr="00293240">
              <w:rPr>
                <w:lang w:eastAsia="zh-CN"/>
              </w:rPr>
              <w:t>1 200,00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052C6" w14:textId="6F15ACF7" w:rsidR="00D940C1" w:rsidRPr="00293240" w:rsidRDefault="00D940C1" w:rsidP="00D940C1">
            <w:pPr>
              <w:pStyle w:val="Tabletext"/>
              <w:jc w:val="right"/>
              <w:rPr>
                <w:lang w:eastAsia="zh-CN"/>
              </w:rPr>
            </w:pPr>
            <w:r w:rsidRPr="00293240">
              <w:rPr>
                <w:lang w:eastAsia="zh-CN"/>
              </w:rPr>
              <w:t>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423F0" w14:textId="2D9965C9" w:rsidR="00D940C1" w:rsidRPr="00293240" w:rsidRDefault="00D940C1" w:rsidP="00D940C1">
            <w:pPr>
              <w:pStyle w:val="Tabletext"/>
              <w:jc w:val="right"/>
              <w:rPr>
                <w:lang w:eastAsia="zh-CN"/>
              </w:rPr>
            </w:pPr>
            <w:r w:rsidRPr="00293240">
              <w:rPr>
                <w:lang w:eastAsia="zh-CN"/>
              </w:rPr>
              <w:t>1 200,00</w:t>
            </w:r>
          </w:p>
        </w:tc>
      </w:tr>
      <w:tr w:rsidR="00D940C1" w:rsidRPr="00293240" w14:paraId="27D90D83" w14:textId="77777777" w:rsidTr="00D940C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EA583" w14:textId="09020215" w:rsidR="00D940C1" w:rsidRPr="00293240" w:rsidRDefault="00D940C1" w:rsidP="00D940C1">
            <w:pPr>
              <w:pStyle w:val="Tabletext"/>
              <w:jc w:val="center"/>
              <w:rPr>
                <w:lang w:eastAsia="zh-CN"/>
              </w:rPr>
            </w:pPr>
            <w:r w:rsidRPr="00293240">
              <w:rPr>
                <w:lang w:eastAsia="zh-CN"/>
              </w:rPr>
              <w:t>TLC 2018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06BD5" w14:textId="79DCC63F" w:rsidR="00D940C1" w:rsidRPr="00293240" w:rsidRDefault="00D940C1" w:rsidP="00D940C1">
            <w:pPr>
              <w:pStyle w:val="Tabletext"/>
              <w:ind w:right="-113"/>
              <w:rPr>
                <w:lang w:eastAsia="zh-CN"/>
              </w:rPr>
            </w:pPr>
            <w:r w:rsidRPr="00293240">
              <w:rPr>
                <w:lang w:eastAsia="zh-CN"/>
              </w:rPr>
              <w:t>Reino Unido</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58AAC" w14:textId="3ECFC2AF" w:rsidR="00D940C1" w:rsidRPr="00293240" w:rsidRDefault="00D940C1" w:rsidP="00D940C1">
            <w:pPr>
              <w:pStyle w:val="Tabletext"/>
              <w:rPr>
                <w:lang w:eastAsia="zh-CN"/>
              </w:rPr>
            </w:pPr>
            <w:proofErr w:type="spellStart"/>
            <w:r w:rsidRPr="00293240">
              <w:rPr>
                <w:lang w:eastAsia="zh-CN"/>
              </w:rPr>
              <w:t>Quika</w:t>
            </w:r>
            <w:proofErr w:type="spellEnd"/>
            <w:r w:rsidRPr="00293240">
              <w:rPr>
                <w:lang w:eastAsia="zh-CN"/>
              </w:rPr>
              <w:t xml:space="preserve"> </w:t>
            </w:r>
            <w:proofErr w:type="spellStart"/>
            <w:r w:rsidRPr="00293240">
              <w:rPr>
                <w:lang w:eastAsia="zh-CN"/>
              </w:rPr>
              <w:t>Limited</w:t>
            </w:r>
            <w:proofErr w:type="spellEnd"/>
          </w:p>
        </w:tc>
        <w:tc>
          <w:tcPr>
            <w:tcW w:w="1247" w:type="dxa"/>
            <w:tcBorders>
              <w:top w:val="nil"/>
              <w:left w:val="nil"/>
              <w:bottom w:val="single" w:sz="4" w:space="0" w:color="auto"/>
              <w:right w:val="single" w:sz="4" w:space="0" w:color="auto"/>
            </w:tcBorders>
            <w:shd w:val="clear" w:color="auto" w:fill="auto"/>
            <w:noWrap/>
            <w:vAlign w:val="bottom"/>
          </w:tcPr>
          <w:p w14:paraId="26B5961E" w14:textId="436C7789" w:rsidR="00D940C1" w:rsidRPr="00293240" w:rsidRDefault="00D940C1" w:rsidP="00D940C1">
            <w:pPr>
              <w:pStyle w:val="Tabletext"/>
              <w:jc w:val="right"/>
              <w:rPr>
                <w:lang w:eastAsia="zh-CN"/>
              </w:rPr>
            </w:pPr>
            <w:r w:rsidRPr="00293240">
              <w:rPr>
                <w:lang w:eastAsia="zh-CN"/>
              </w:rPr>
              <w:t>31 800,00</w:t>
            </w:r>
          </w:p>
        </w:tc>
        <w:tc>
          <w:tcPr>
            <w:tcW w:w="1134" w:type="dxa"/>
            <w:tcBorders>
              <w:top w:val="nil"/>
              <w:left w:val="nil"/>
              <w:bottom w:val="single" w:sz="4" w:space="0" w:color="auto"/>
              <w:right w:val="single" w:sz="4" w:space="0" w:color="auto"/>
            </w:tcBorders>
            <w:shd w:val="clear" w:color="auto" w:fill="auto"/>
            <w:noWrap/>
            <w:vAlign w:val="bottom"/>
          </w:tcPr>
          <w:p w14:paraId="1F4CD3A1" w14:textId="333292F2" w:rsidR="00D940C1" w:rsidRPr="00293240" w:rsidRDefault="00D940C1" w:rsidP="00D940C1">
            <w:pPr>
              <w:pStyle w:val="Tabletext"/>
              <w:jc w:val="right"/>
              <w:rPr>
                <w:lang w:eastAsia="zh-CN"/>
              </w:rPr>
            </w:pPr>
            <w:r w:rsidRPr="00293240">
              <w:rPr>
                <w:lang w:eastAsia="zh-CN"/>
              </w:rPr>
              <w:t>0,00</w:t>
            </w:r>
          </w:p>
        </w:tc>
        <w:tc>
          <w:tcPr>
            <w:tcW w:w="1304" w:type="dxa"/>
            <w:tcBorders>
              <w:top w:val="nil"/>
              <w:left w:val="nil"/>
              <w:bottom w:val="single" w:sz="4" w:space="0" w:color="auto"/>
              <w:right w:val="single" w:sz="4" w:space="0" w:color="auto"/>
            </w:tcBorders>
            <w:shd w:val="clear" w:color="auto" w:fill="auto"/>
            <w:noWrap/>
            <w:vAlign w:val="bottom"/>
          </w:tcPr>
          <w:p w14:paraId="615F80B2" w14:textId="363C0F07" w:rsidR="00D940C1" w:rsidRPr="00293240" w:rsidRDefault="00D940C1" w:rsidP="00D940C1">
            <w:pPr>
              <w:pStyle w:val="Tabletext"/>
              <w:jc w:val="right"/>
              <w:rPr>
                <w:lang w:eastAsia="zh-CN"/>
              </w:rPr>
            </w:pPr>
            <w:r w:rsidRPr="00293240">
              <w:rPr>
                <w:lang w:eastAsia="zh-CN"/>
              </w:rPr>
              <w:t>31 800,00</w:t>
            </w:r>
          </w:p>
        </w:tc>
      </w:tr>
      <w:tr w:rsidR="00D940C1" w:rsidRPr="0059683A" w14:paraId="69038D60" w14:textId="77777777" w:rsidTr="0059683A">
        <w:trPr>
          <w:trHeight w:val="20"/>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8187B" w14:textId="7AEC57F7" w:rsidR="00D940C1" w:rsidRPr="00293240" w:rsidRDefault="00D940C1" w:rsidP="0059683A">
            <w:pPr>
              <w:pStyle w:val="Tabletext"/>
              <w:spacing w:before="0" w:after="0" w:line="240" w:lineRule="exact"/>
              <w:jc w:val="center"/>
              <w:rPr>
                <w:lang w:eastAsia="zh-CN"/>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7F0001DE" w14:textId="06D38044" w:rsidR="00D940C1" w:rsidRPr="00293240" w:rsidRDefault="00D940C1" w:rsidP="0059683A">
            <w:pPr>
              <w:pStyle w:val="Tabletext"/>
              <w:spacing w:before="0" w:after="0" w:line="240" w:lineRule="exact"/>
              <w:rPr>
                <w:lang w:eastAsia="zh-CN"/>
              </w:rPr>
            </w:pP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3E54A406" w14:textId="00DBAEF4" w:rsidR="00D940C1" w:rsidRPr="00293240" w:rsidRDefault="00D940C1" w:rsidP="0059683A">
            <w:pPr>
              <w:pStyle w:val="Tabletext"/>
              <w:spacing w:before="0" w:after="0" w:line="240" w:lineRule="exact"/>
              <w:rPr>
                <w:lang w:eastAsia="zh-CN"/>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025561E" w14:textId="77A7F129" w:rsidR="00D940C1" w:rsidRPr="00293240" w:rsidRDefault="00D940C1" w:rsidP="0059683A">
            <w:pPr>
              <w:pStyle w:val="Tabletext"/>
              <w:spacing w:before="0" w:after="0" w:line="240" w:lineRule="exact"/>
              <w:jc w:val="right"/>
              <w:rPr>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6591DE" w14:textId="207D07FB" w:rsidR="00D940C1" w:rsidRPr="00293240" w:rsidRDefault="00D940C1" w:rsidP="0059683A">
            <w:pPr>
              <w:pStyle w:val="Tabletext"/>
              <w:spacing w:before="0" w:after="0" w:line="240" w:lineRule="exact"/>
              <w:jc w:val="right"/>
              <w:rPr>
                <w:lang w:eastAsia="zh-CN"/>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2A99CABD" w14:textId="56D4102A" w:rsidR="00D940C1" w:rsidRPr="00293240" w:rsidRDefault="00D940C1" w:rsidP="0059683A">
            <w:pPr>
              <w:pStyle w:val="Tabletext"/>
              <w:spacing w:before="0" w:after="0" w:line="240" w:lineRule="exact"/>
              <w:jc w:val="right"/>
              <w:rPr>
                <w:lang w:eastAsia="zh-CN"/>
              </w:rPr>
            </w:pPr>
          </w:p>
        </w:tc>
      </w:tr>
      <w:tr w:rsidR="00D940C1" w:rsidRPr="00293240" w14:paraId="6A4C1BED" w14:textId="77777777" w:rsidTr="00D940C1">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3781D" w14:textId="2D169BCC" w:rsidR="00D940C1" w:rsidRPr="00E8131E" w:rsidRDefault="00D940C1" w:rsidP="00D940C1">
            <w:pPr>
              <w:pStyle w:val="Tabletext"/>
              <w:jc w:val="center"/>
              <w:rPr>
                <w:b/>
                <w:bCs/>
                <w:lang w:eastAsia="zh-CN"/>
              </w:rPr>
            </w:pPr>
            <w:r w:rsidRPr="00E8131E">
              <w:rPr>
                <w:b/>
                <w:bCs/>
                <w:lang w:eastAsia="zh-CN"/>
              </w:rPr>
              <w:t>TLC 2018</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533BB04" w14:textId="77777777" w:rsidR="00D940C1" w:rsidRPr="00293240" w:rsidRDefault="00D940C1" w:rsidP="00D940C1">
            <w:pPr>
              <w:pStyle w:val="Tabletext"/>
              <w:jc w:val="right"/>
              <w:rPr>
                <w:lang w:eastAsia="zh-CN"/>
              </w:rPr>
            </w:pP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6C9A510E" w14:textId="77777777" w:rsidR="00D940C1" w:rsidRPr="00293240" w:rsidRDefault="00D940C1" w:rsidP="00D940C1">
            <w:pPr>
              <w:pStyle w:val="Tabletext"/>
              <w:jc w:val="right"/>
              <w:rPr>
                <w:lang w:eastAsia="zh-CN"/>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772486A9" w14:textId="77777777" w:rsidR="00D940C1" w:rsidRPr="00293240" w:rsidRDefault="00D940C1" w:rsidP="00D940C1">
            <w:pPr>
              <w:pStyle w:val="Tabletext"/>
              <w:jc w:val="right"/>
              <w:rPr>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F4EF5E8" w14:textId="77777777" w:rsidR="00D940C1" w:rsidRPr="00293240" w:rsidRDefault="00D940C1" w:rsidP="00D940C1">
            <w:pPr>
              <w:pStyle w:val="Tabletext"/>
              <w:jc w:val="right"/>
              <w:rPr>
                <w:lang w:eastAsia="zh-CN"/>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233CB081" w14:textId="1BA3C07E" w:rsidR="00D940C1" w:rsidRPr="00293240" w:rsidRDefault="00D940C1" w:rsidP="00D940C1">
            <w:pPr>
              <w:pStyle w:val="Tabletext"/>
              <w:jc w:val="right"/>
              <w:rPr>
                <w:lang w:eastAsia="zh-CN"/>
              </w:rPr>
            </w:pPr>
            <w:r w:rsidRPr="00293240">
              <w:rPr>
                <w:b/>
                <w:bCs/>
                <w:lang w:eastAsia="zh-CN"/>
              </w:rPr>
              <w:t>33 800,00</w:t>
            </w:r>
          </w:p>
        </w:tc>
      </w:tr>
    </w:tbl>
    <w:p w14:paraId="5F454205" w14:textId="77777777" w:rsidR="00D468D0" w:rsidRPr="00293240" w:rsidRDefault="00D468D0" w:rsidP="006E3AF7"/>
    <w:tbl>
      <w:tblPr>
        <w:tblW w:w="9751" w:type="dxa"/>
        <w:jc w:val="center"/>
        <w:tblLayout w:type="fixed"/>
        <w:tblLook w:val="04A0" w:firstRow="1" w:lastRow="0" w:firstColumn="1" w:lastColumn="0" w:noHBand="0" w:noVBand="1"/>
      </w:tblPr>
      <w:tblGrid>
        <w:gridCol w:w="1191"/>
        <w:gridCol w:w="1247"/>
        <w:gridCol w:w="3628"/>
        <w:gridCol w:w="1247"/>
        <w:gridCol w:w="1134"/>
        <w:gridCol w:w="1304"/>
      </w:tblGrid>
      <w:tr w:rsidR="00F16029" w:rsidRPr="00293240" w14:paraId="39C1E45D" w14:textId="77777777" w:rsidTr="00F16029">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4DD6C" w14:textId="77777777" w:rsidR="00F16029" w:rsidRPr="00293240" w:rsidRDefault="00F16029" w:rsidP="00F16029">
            <w:pPr>
              <w:pStyle w:val="Tablehead"/>
              <w:rPr>
                <w:lang w:eastAsia="zh-CN"/>
              </w:rPr>
            </w:pPr>
            <w:r w:rsidRPr="00293240">
              <w:rPr>
                <w:lang w:eastAsia="zh-CN"/>
              </w:rPr>
              <w:t>Evento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F58AB" w14:textId="77777777" w:rsidR="00F16029" w:rsidRPr="00293240" w:rsidRDefault="00F16029" w:rsidP="00F16029">
            <w:pPr>
              <w:pStyle w:val="Tablehead"/>
              <w:rPr>
                <w:lang w:eastAsia="zh-CN"/>
              </w:rPr>
            </w:pPr>
            <w:r w:rsidRPr="00293240">
              <w:rPr>
                <w:lang w:eastAsia="zh-CN"/>
              </w:rPr>
              <w:t>País</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96932" w14:textId="77777777" w:rsidR="00F16029" w:rsidRPr="00293240" w:rsidRDefault="00F16029" w:rsidP="00F16029">
            <w:pPr>
              <w:pStyle w:val="Tablehead"/>
              <w:rPr>
                <w:lang w:eastAsia="zh-CN"/>
              </w:rPr>
            </w:pPr>
            <w:r w:rsidRPr="00293240">
              <w:rPr>
                <w:lang w:eastAsia="zh-CN"/>
              </w:rPr>
              <w:t>Empresa</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56B2C" w14:textId="77777777" w:rsidR="00F16029" w:rsidRPr="00293240" w:rsidRDefault="00F16029" w:rsidP="00F16029">
            <w:pPr>
              <w:pStyle w:val="Tablehead"/>
              <w:rPr>
                <w:lang w:eastAsia="zh-CN"/>
              </w:rPr>
            </w:pPr>
            <w:r w:rsidRPr="00293240">
              <w:rPr>
                <w:lang w:eastAsia="zh-CN"/>
              </w:rPr>
              <w:t>Importe facturado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D3FD2" w14:textId="77777777" w:rsidR="00F16029" w:rsidRPr="00293240" w:rsidRDefault="00F16029" w:rsidP="00F16029">
            <w:pPr>
              <w:pStyle w:val="Tablehead"/>
              <w:rPr>
                <w:lang w:eastAsia="zh-CN"/>
              </w:rPr>
            </w:pPr>
            <w:r w:rsidRPr="00293240">
              <w:rPr>
                <w:lang w:eastAsia="zh-CN"/>
              </w:rPr>
              <w:t>Pago recibido</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5FDAE" w14:textId="77777777" w:rsidR="00F16029" w:rsidRPr="00293240" w:rsidRDefault="00F16029" w:rsidP="00F16029">
            <w:pPr>
              <w:pStyle w:val="Tablehead"/>
              <w:rPr>
                <w:lang w:eastAsia="zh-CN"/>
              </w:rPr>
            </w:pPr>
            <w:r w:rsidRPr="00293240">
              <w:rPr>
                <w:lang w:eastAsia="zh-CN"/>
              </w:rPr>
              <w:t>Saldo adeudado</w:t>
            </w:r>
          </w:p>
        </w:tc>
      </w:tr>
      <w:tr w:rsidR="00F16029" w:rsidRPr="00293240" w14:paraId="1DF93348"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5E62A0B2" w14:textId="413AE12F" w:rsidR="00F16029" w:rsidRPr="00293240" w:rsidRDefault="00F16029" w:rsidP="0059683A">
            <w:pPr>
              <w:pStyle w:val="Tabletext"/>
              <w:jc w:val="center"/>
              <w:rPr>
                <w:lang w:eastAsia="zh-CN"/>
              </w:rPr>
            </w:pPr>
            <w:r w:rsidRPr="00293240">
              <w:rPr>
                <w:szCs w:val="18"/>
              </w:rPr>
              <w:t>TLC 2019</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8BBAF80" w14:textId="243C4E9E" w:rsidR="00F16029" w:rsidRPr="00293240" w:rsidRDefault="00F16029" w:rsidP="0059683A">
            <w:pPr>
              <w:pStyle w:val="Tabletext"/>
              <w:rPr>
                <w:lang w:eastAsia="zh-CN"/>
              </w:rPr>
            </w:pPr>
            <w:r w:rsidRPr="00293240">
              <w:rPr>
                <w:szCs w:val="18"/>
              </w:rPr>
              <w:t>Congo</w:t>
            </w: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23486505" w14:textId="24AA4E9B" w:rsidR="00F16029" w:rsidRPr="00293240" w:rsidRDefault="00F16029" w:rsidP="0059683A">
            <w:pPr>
              <w:pStyle w:val="Tabletext"/>
              <w:ind w:right="-170"/>
              <w:rPr>
                <w:lang w:eastAsia="zh-CN"/>
              </w:rPr>
            </w:pPr>
            <w:r w:rsidRPr="00293240">
              <w:rPr>
                <w:szCs w:val="18"/>
              </w:rPr>
              <w:t>Centre</w:t>
            </w:r>
            <w:r w:rsidRPr="002F7F0F">
              <w:rPr>
                <w:spacing w:val="-20"/>
                <w:szCs w:val="18"/>
              </w:rPr>
              <w:t xml:space="preserve"> </w:t>
            </w:r>
            <w:proofErr w:type="spellStart"/>
            <w:r w:rsidRPr="00293240">
              <w:rPr>
                <w:szCs w:val="18"/>
              </w:rPr>
              <w:t>Intégré</w:t>
            </w:r>
            <w:proofErr w:type="spellEnd"/>
            <w:r w:rsidR="002F7F0F" w:rsidRPr="002F7F0F">
              <w:rPr>
                <w:spacing w:val="-20"/>
                <w:szCs w:val="18"/>
              </w:rPr>
              <w:t xml:space="preserve"> </w:t>
            </w:r>
            <w:r w:rsidRPr="00293240">
              <w:rPr>
                <w:szCs w:val="18"/>
              </w:rPr>
              <w:t>de</w:t>
            </w:r>
            <w:r w:rsidR="002F7F0F" w:rsidRPr="002F7F0F">
              <w:rPr>
                <w:spacing w:val="-20"/>
                <w:szCs w:val="18"/>
              </w:rPr>
              <w:t xml:space="preserve"> </w:t>
            </w:r>
            <w:proofErr w:type="spellStart"/>
            <w:r w:rsidRPr="00293240">
              <w:rPr>
                <w:szCs w:val="18"/>
              </w:rPr>
              <w:t>Développement</w:t>
            </w:r>
            <w:proofErr w:type="spellEnd"/>
            <w:r w:rsidR="002F7F0F" w:rsidRPr="002F7F0F">
              <w:rPr>
                <w:spacing w:val="-20"/>
                <w:szCs w:val="18"/>
              </w:rPr>
              <w:t xml:space="preserve"> </w:t>
            </w:r>
            <w:r w:rsidRPr="00293240">
              <w:rPr>
                <w:szCs w:val="18"/>
              </w:rPr>
              <w:t>(CID)</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2B58280A" w14:textId="0A37AADA" w:rsidR="00F16029" w:rsidRPr="00293240" w:rsidRDefault="00F16029" w:rsidP="00F16029">
            <w:pPr>
              <w:pStyle w:val="Tabletext"/>
              <w:jc w:val="right"/>
              <w:rPr>
                <w:lang w:eastAsia="zh-CN"/>
              </w:rPr>
            </w:pPr>
            <w:r w:rsidRPr="00EC3E39">
              <w:rPr>
                <w:szCs w:val="18"/>
              </w:rPr>
              <w:t>5</w:t>
            </w:r>
            <w:r w:rsidR="00A67B5E">
              <w:rPr>
                <w:szCs w:val="18"/>
              </w:rPr>
              <w:t xml:space="preserve"> </w:t>
            </w:r>
            <w:r w:rsidRPr="00EC3E39">
              <w:rPr>
                <w:szCs w:val="18"/>
              </w:rPr>
              <w:t>400</w:t>
            </w:r>
            <w:r w:rsidR="00A67B5E">
              <w:rPr>
                <w:szCs w:val="18"/>
              </w:rPr>
              <w:t>,</w:t>
            </w:r>
            <w:r w:rsidRPr="00EC3E39">
              <w:rPr>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04DC73" w14:textId="2A2B2A4F" w:rsidR="00F16029" w:rsidRPr="00293240" w:rsidRDefault="00F16029" w:rsidP="002F7F0F">
            <w:pPr>
              <w:pStyle w:val="Tabletext"/>
              <w:jc w:val="right"/>
              <w:rPr>
                <w:lang w:eastAsia="zh-CN"/>
              </w:rPr>
            </w:pPr>
            <w:r w:rsidRPr="00293240">
              <w:rPr>
                <w:lang w:eastAsia="zh-CN"/>
              </w:rPr>
              <w:t>0</w:t>
            </w:r>
            <w:r w:rsidR="00A67B5E">
              <w:rPr>
                <w:lang w:eastAsia="zh-CN"/>
              </w:rPr>
              <w:t xml:space="preserve"> </w:t>
            </w:r>
            <w:r w:rsidRPr="00293240">
              <w:rPr>
                <w:lang w:eastAsia="zh-CN"/>
              </w:rPr>
              <w:t>00</w:t>
            </w: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058A194C" w14:textId="2948299E" w:rsidR="00F16029" w:rsidRPr="00293240" w:rsidRDefault="00F16029" w:rsidP="00F16029">
            <w:pPr>
              <w:pStyle w:val="Tabletext"/>
              <w:jc w:val="right"/>
              <w:rPr>
                <w:lang w:eastAsia="zh-CN"/>
              </w:rPr>
            </w:pPr>
            <w:r w:rsidRPr="00EC3E39">
              <w:rPr>
                <w:szCs w:val="18"/>
              </w:rPr>
              <w:t>5</w:t>
            </w:r>
            <w:r w:rsidR="00A67B5E">
              <w:rPr>
                <w:szCs w:val="18"/>
              </w:rPr>
              <w:t xml:space="preserve"> </w:t>
            </w:r>
            <w:r w:rsidRPr="00EC3E39">
              <w:rPr>
                <w:szCs w:val="18"/>
              </w:rPr>
              <w:t>400</w:t>
            </w:r>
            <w:r w:rsidR="00A67B5E">
              <w:rPr>
                <w:szCs w:val="18"/>
              </w:rPr>
              <w:t>,</w:t>
            </w:r>
            <w:r w:rsidRPr="00EC3E39">
              <w:rPr>
                <w:szCs w:val="18"/>
              </w:rPr>
              <w:t>00</w:t>
            </w:r>
          </w:p>
        </w:tc>
      </w:tr>
      <w:tr w:rsidR="00F16029" w:rsidRPr="00293240" w14:paraId="01AB0747"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573414F7" w14:textId="0ADDA31E" w:rsidR="00F16029" w:rsidRPr="00293240" w:rsidRDefault="00F16029" w:rsidP="0059683A">
            <w:pPr>
              <w:pStyle w:val="Tabletext"/>
              <w:jc w:val="center"/>
              <w:rPr>
                <w:lang w:eastAsia="zh-CN"/>
              </w:rPr>
            </w:pPr>
            <w:r w:rsidRPr="00293240">
              <w:rPr>
                <w:szCs w:val="18"/>
              </w:rPr>
              <w:t>TLC 2019</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415197B" w14:textId="38A0C809" w:rsidR="00F16029" w:rsidRPr="00293240" w:rsidRDefault="00F16029" w:rsidP="0059683A">
            <w:pPr>
              <w:pStyle w:val="Tabletext"/>
              <w:rPr>
                <w:lang w:eastAsia="zh-CN"/>
              </w:rPr>
            </w:pPr>
            <w:r w:rsidRPr="00293240">
              <w:rPr>
                <w:color w:val="000000"/>
                <w:lang w:eastAsia="zh-CN"/>
              </w:rPr>
              <w:t>Sudáfrica</w:t>
            </w: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387F3DAE" w14:textId="4322EAE8" w:rsidR="00F16029" w:rsidRPr="00293240" w:rsidRDefault="00F16029" w:rsidP="0059683A">
            <w:pPr>
              <w:pStyle w:val="Tabletext"/>
              <w:rPr>
                <w:lang w:eastAsia="zh-CN"/>
              </w:rPr>
            </w:pPr>
            <w:proofErr w:type="spellStart"/>
            <w:r w:rsidRPr="00F16029">
              <w:rPr>
                <w:szCs w:val="18"/>
                <w:lang w:val="en-US"/>
              </w:rPr>
              <w:t>Orizur</w:t>
            </w:r>
            <w:proofErr w:type="spellEnd"/>
            <w:r w:rsidRPr="00F16029">
              <w:rPr>
                <w:szCs w:val="18"/>
                <w:lang w:val="en-US"/>
              </w:rPr>
              <w:t xml:space="preserve"> Consulting Enterprise Pty Ltd.</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46E0652" w14:textId="2763F396" w:rsidR="00F16029" w:rsidRPr="00293240" w:rsidRDefault="00F16029" w:rsidP="00F16029">
            <w:pPr>
              <w:pStyle w:val="Tabletext"/>
              <w:jc w:val="right"/>
              <w:rPr>
                <w:lang w:eastAsia="zh-CN"/>
              </w:rPr>
            </w:pPr>
            <w:r w:rsidRPr="00EC3E39">
              <w:rPr>
                <w:szCs w:val="18"/>
              </w:rPr>
              <w:t>1</w:t>
            </w:r>
            <w:r w:rsidR="00A67B5E">
              <w:rPr>
                <w:szCs w:val="18"/>
              </w:rPr>
              <w:t xml:space="preserve"> </w:t>
            </w:r>
            <w:r w:rsidRPr="00EC3E39">
              <w:rPr>
                <w:szCs w:val="18"/>
              </w:rPr>
              <w:t>000</w:t>
            </w:r>
            <w:r w:rsidR="00A67B5E">
              <w:rPr>
                <w:szCs w:val="18"/>
              </w:rPr>
              <w:t>,</w:t>
            </w:r>
            <w:r w:rsidRPr="00EC3E39">
              <w:rPr>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51D8E" w14:textId="4E185235" w:rsidR="00F16029" w:rsidRPr="00293240" w:rsidRDefault="00F16029" w:rsidP="00F16029">
            <w:pPr>
              <w:pStyle w:val="Tabletext"/>
              <w:jc w:val="right"/>
              <w:rPr>
                <w:lang w:eastAsia="zh-CN"/>
              </w:rPr>
            </w:pPr>
            <w:r w:rsidRPr="00293240">
              <w:rPr>
                <w:lang w:eastAsia="zh-CN"/>
              </w:rPr>
              <w:t>0</w:t>
            </w:r>
            <w:r w:rsidR="00A67B5E">
              <w:rPr>
                <w:lang w:eastAsia="zh-CN"/>
              </w:rPr>
              <w:t xml:space="preserve"> </w:t>
            </w:r>
            <w:r w:rsidRPr="00293240">
              <w:rPr>
                <w:lang w:eastAsia="zh-CN"/>
              </w:rPr>
              <w:t>00</w:t>
            </w: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557B990A" w14:textId="3A6D3BDF" w:rsidR="00F16029" w:rsidRPr="00293240" w:rsidRDefault="00F16029" w:rsidP="00F16029">
            <w:pPr>
              <w:pStyle w:val="Tabletext"/>
              <w:jc w:val="right"/>
              <w:rPr>
                <w:lang w:eastAsia="zh-CN"/>
              </w:rPr>
            </w:pPr>
            <w:r w:rsidRPr="00EC3E39">
              <w:rPr>
                <w:szCs w:val="18"/>
              </w:rPr>
              <w:t>1</w:t>
            </w:r>
            <w:r w:rsidR="00A67B5E">
              <w:rPr>
                <w:szCs w:val="18"/>
              </w:rPr>
              <w:t xml:space="preserve"> </w:t>
            </w:r>
            <w:r w:rsidRPr="00EC3E39">
              <w:rPr>
                <w:szCs w:val="18"/>
              </w:rPr>
              <w:t>000</w:t>
            </w:r>
            <w:r w:rsidR="00A67B5E">
              <w:rPr>
                <w:szCs w:val="18"/>
              </w:rPr>
              <w:t>,</w:t>
            </w:r>
            <w:r w:rsidRPr="00EC3E39">
              <w:rPr>
                <w:szCs w:val="18"/>
              </w:rPr>
              <w:t>00</w:t>
            </w:r>
          </w:p>
        </w:tc>
      </w:tr>
      <w:tr w:rsidR="00F16029" w:rsidRPr="00293240" w14:paraId="10BA1339"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7C310D3F" w14:textId="73C75D9C" w:rsidR="00F16029" w:rsidRPr="00293240" w:rsidRDefault="00F16029" w:rsidP="0059683A">
            <w:pPr>
              <w:pStyle w:val="Tabletext"/>
              <w:jc w:val="center"/>
              <w:rPr>
                <w:lang w:eastAsia="zh-CN"/>
              </w:rPr>
            </w:pPr>
            <w:r w:rsidRPr="00293240">
              <w:rPr>
                <w:szCs w:val="18"/>
              </w:rPr>
              <w:t>TLC 2019</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00D61DA8" w14:textId="0B26C36F" w:rsidR="00F16029" w:rsidRPr="00293240" w:rsidRDefault="00F16029" w:rsidP="0059683A">
            <w:pPr>
              <w:pStyle w:val="Tabletext"/>
              <w:rPr>
                <w:lang w:eastAsia="zh-CN"/>
              </w:rPr>
            </w:pPr>
            <w:r w:rsidRPr="00293240">
              <w:rPr>
                <w:szCs w:val="18"/>
              </w:rPr>
              <w:t>EAU</w:t>
            </w: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313C5B92" w14:textId="2D9AA7D7" w:rsidR="00F16029" w:rsidRPr="00D940C1" w:rsidRDefault="00F16029" w:rsidP="0059683A">
            <w:pPr>
              <w:pStyle w:val="Tabletext"/>
              <w:ind w:right="-113"/>
              <w:rPr>
                <w:lang w:val="en-US" w:eastAsia="zh-CN"/>
              </w:rPr>
            </w:pPr>
            <w:r w:rsidRPr="00293240">
              <w:rPr>
                <w:szCs w:val="18"/>
              </w:rPr>
              <w:t xml:space="preserve">Smart </w:t>
            </w:r>
            <w:proofErr w:type="spellStart"/>
            <w:r w:rsidRPr="00293240">
              <w:rPr>
                <w:szCs w:val="18"/>
              </w:rPr>
              <w:t>Life</w:t>
            </w:r>
            <w:proofErr w:type="spellEnd"/>
            <w:r w:rsidRPr="00293240">
              <w:rPr>
                <w:szCs w:val="18"/>
              </w:rPr>
              <w:t xml:space="preserve"> </w:t>
            </w:r>
            <w:proofErr w:type="spellStart"/>
            <w:r w:rsidRPr="00293240">
              <w:rPr>
                <w:szCs w:val="18"/>
              </w:rPr>
              <w:t>for</w:t>
            </w:r>
            <w:proofErr w:type="spellEnd"/>
            <w:r w:rsidRPr="00293240">
              <w:rPr>
                <w:szCs w:val="18"/>
              </w:rPr>
              <w:t xml:space="preserve"> IT</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7391C9F4" w14:textId="600DBEE5" w:rsidR="00F16029" w:rsidRPr="00293240" w:rsidRDefault="00F16029" w:rsidP="00F16029">
            <w:pPr>
              <w:pStyle w:val="Tabletext"/>
              <w:jc w:val="right"/>
              <w:rPr>
                <w:lang w:eastAsia="zh-CN"/>
              </w:rPr>
            </w:pPr>
            <w:r w:rsidRPr="00EC3E39">
              <w:rPr>
                <w:szCs w:val="18"/>
              </w:rPr>
              <w:t>5</w:t>
            </w:r>
            <w:r w:rsidR="00A67B5E">
              <w:rPr>
                <w:szCs w:val="18"/>
              </w:rPr>
              <w:t xml:space="preserve"> </w:t>
            </w:r>
            <w:r w:rsidRPr="00EC3E39">
              <w:rPr>
                <w:szCs w:val="18"/>
              </w:rPr>
              <w:t>400</w:t>
            </w:r>
            <w:r w:rsidR="00A67B5E">
              <w:rPr>
                <w:szCs w:val="18"/>
              </w:rPr>
              <w:t>,</w:t>
            </w:r>
            <w:r w:rsidRPr="00EC3E39">
              <w:rPr>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D79C8" w14:textId="1DB9A6D2" w:rsidR="00F16029" w:rsidRPr="00293240" w:rsidRDefault="00F16029" w:rsidP="00F16029">
            <w:pPr>
              <w:pStyle w:val="Tabletext"/>
              <w:jc w:val="right"/>
              <w:rPr>
                <w:lang w:eastAsia="zh-CN"/>
              </w:rPr>
            </w:pPr>
            <w:r w:rsidRPr="00293240">
              <w:rPr>
                <w:lang w:eastAsia="zh-CN"/>
              </w:rPr>
              <w:t>0</w:t>
            </w:r>
            <w:r w:rsidR="00A67B5E">
              <w:rPr>
                <w:lang w:eastAsia="zh-CN"/>
              </w:rPr>
              <w:t xml:space="preserve"> </w:t>
            </w:r>
            <w:r w:rsidRPr="00293240">
              <w:rPr>
                <w:lang w:eastAsia="zh-CN"/>
              </w:rPr>
              <w:t>00</w:t>
            </w: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2935D1B0" w14:textId="5029947B" w:rsidR="00F16029" w:rsidRPr="00293240" w:rsidRDefault="00F16029" w:rsidP="00F16029">
            <w:pPr>
              <w:pStyle w:val="Tabletext"/>
              <w:jc w:val="right"/>
              <w:rPr>
                <w:lang w:eastAsia="zh-CN"/>
              </w:rPr>
            </w:pPr>
            <w:r w:rsidRPr="00EC3E39">
              <w:rPr>
                <w:szCs w:val="18"/>
              </w:rPr>
              <w:t>5</w:t>
            </w:r>
            <w:r w:rsidR="00A67B5E">
              <w:rPr>
                <w:szCs w:val="18"/>
              </w:rPr>
              <w:t xml:space="preserve"> </w:t>
            </w:r>
            <w:r w:rsidRPr="00EC3E39">
              <w:rPr>
                <w:szCs w:val="18"/>
              </w:rPr>
              <w:t>400</w:t>
            </w:r>
            <w:r w:rsidR="00A67B5E">
              <w:rPr>
                <w:szCs w:val="18"/>
              </w:rPr>
              <w:t>,</w:t>
            </w:r>
            <w:r w:rsidRPr="00EC3E39">
              <w:rPr>
                <w:szCs w:val="18"/>
              </w:rPr>
              <w:t>00</w:t>
            </w:r>
          </w:p>
        </w:tc>
      </w:tr>
      <w:tr w:rsidR="00F16029" w:rsidRPr="00293240" w14:paraId="66B177CC"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4D8033B8" w14:textId="425F0DDA" w:rsidR="00F16029" w:rsidRPr="00293240" w:rsidRDefault="00F16029" w:rsidP="0059683A">
            <w:pPr>
              <w:pStyle w:val="Tabletext"/>
              <w:jc w:val="center"/>
              <w:rPr>
                <w:lang w:eastAsia="zh-CN"/>
              </w:rPr>
            </w:pPr>
            <w:r w:rsidRPr="00293240">
              <w:rPr>
                <w:szCs w:val="18"/>
              </w:rPr>
              <w:t>TLC 2019</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A4CF4A8" w14:textId="69243BB5" w:rsidR="00F16029" w:rsidRPr="00293240" w:rsidRDefault="00F16029" w:rsidP="0059683A">
            <w:pPr>
              <w:pStyle w:val="Tabletext"/>
              <w:ind w:right="-113"/>
              <w:rPr>
                <w:lang w:eastAsia="zh-CN"/>
              </w:rPr>
            </w:pPr>
            <w:r w:rsidRPr="00293240">
              <w:rPr>
                <w:szCs w:val="18"/>
              </w:rPr>
              <w:t>Ghana</w:t>
            </w: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0552B092" w14:textId="2125A99D" w:rsidR="00F16029" w:rsidRPr="00293240" w:rsidRDefault="00F16029" w:rsidP="0059683A">
            <w:pPr>
              <w:pStyle w:val="Tabletext"/>
              <w:rPr>
                <w:lang w:eastAsia="zh-CN"/>
              </w:rPr>
            </w:pPr>
            <w:proofErr w:type="spellStart"/>
            <w:r w:rsidRPr="00293240">
              <w:rPr>
                <w:szCs w:val="18"/>
              </w:rPr>
              <w:t>Tawo</w:t>
            </w:r>
            <w:proofErr w:type="spellEnd"/>
            <w:r w:rsidRPr="00293240">
              <w:rPr>
                <w:szCs w:val="18"/>
              </w:rPr>
              <w:t xml:space="preserve"> Mobile Technologies</w:t>
            </w:r>
          </w:p>
        </w:tc>
        <w:tc>
          <w:tcPr>
            <w:tcW w:w="1247" w:type="dxa"/>
            <w:tcBorders>
              <w:top w:val="nil"/>
              <w:left w:val="nil"/>
              <w:bottom w:val="single" w:sz="4" w:space="0" w:color="auto"/>
              <w:right w:val="single" w:sz="4" w:space="0" w:color="auto"/>
            </w:tcBorders>
            <w:shd w:val="clear" w:color="auto" w:fill="auto"/>
            <w:noWrap/>
          </w:tcPr>
          <w:p w14:paraId="504C74DB" w14:textId="280BEE61" w:rsidR="00F16029" w:rsidRPr="00293240" w:rsidRDefault="00F16029" w:rsidP="00F16029">
            <w:pPr>
              <w:pStyle w:val="Tabletext"/>
              <w:jc w:val="right"/>
              <w:rPr>
                <w:lang w:eastAsia="zh-CN"/>
              </w:rPr>
            </w:pPr>
            <w:r w:rsidRPr="00EC3E39">
              <w:rPr>
                <w:szCs w:val="18"/>
              </w:rPr>
              <w:t>1</w:t>
            </w:r>
            <w:r w:rsidR="00A67B5E">
              <w:rPr>
                <w:szCs w:val="18"/>
              </w:rPr>
              <w:t xml:space="preserve"> </w:t>
            </w:r>
            <w:r w:rsidRPr="00EC3E39">
              <w:rPr>
                <w:szCs w:val="18"/>
              </w:rPr>
              <w:t>000</w:t>
            </w:r>
            <w:r w:rsidR="00A67B5E">
              <w:rPr>
                <w:szCs w:val="18"/>
              </w:rPr>
              <w:t>,</w:t>
            </w:r>
            <w:r w:rsidRPr="00EC3E39">
              <w:rPr>
                <w:szCs w:val="18"/>
              </w:rPr>
              <w:t>00</w:t>
            </w:r>
          </w:p>
        </w:tc>
        <w:tc>
          <w:tcPr>
            <w:tcW w:w="1134" w:type="dxa"/>
            <w:tcBorders>
              <w:top w:val="nil"/>
              <w:left w:val="nil"/>
              <w:bottom w:val="single" w:sz="4" w:space="0" w:color="auto"/>
              <w:right w:val="single" w:sz="4" w:space="0" w:color="auto"/>
            </w:tcBorders>
            <w:shd w:val="clear" w:color="auto" w:fill="auto"/>
            <w:noWrap/>
            <w:vAlign w:val="bottom"/>
          </w:tcPr>
          <w:p w14:paraId="202BC8A8" w14:textId="24EEF782" w:rsidR="00F16029" w:rsidRPr="00293240" w:rsidRDefault="00F16029" w:rsidP="00F16029">
            <w:pPr>
              <w:pStyle w:val="Tabletext"/>
              <w:jc w:val="right"/>
              <w:rPr>
                <w:lang w:eastAsia="zh-CN"/>
              </w:rPr>
            </w:pPr>
            <w:r w:rsidRPr="00293240">
              <w:rPr>
                <w:lang w:eastAsia="zh-CN"/>
              </w:rPr>
              <w:t>0</w:t>
            </w:r>
            <w:r w:rsidR="00A67B5E">
              <w:rPr>
                <w:lang w:eastAsia="zh-CN"/>
              </w:rPr>
              <w:t xml:space="preserve"> </w:t>
            </w:r>
            <w:r w:rsidRPr="00293240">
              <w:rPr>
                <w:lang w:eastAsia="zh-CN"/>
              </w:rPr>
              <w:t>00</w:t>
            </w:r>
          </w:p>
        </w:tc>
        <w:tc>
          <w:tcPr>
            <w:tcW w:w="1304" w:type="dxa"/>
            <w:tcBorders>
              <w:top w:val="nil"/>
              <w:left w:val="nil"/>
              <w:bottom w:val="single" w:sz="4" w:space="0" w:color="auto"/>
              <w:right w:val="single" w:sz="4" w:space="0" w:color="auto"/>
            </w:tcBorders>
            <w:shd w:val="clear" w:color="auto" w:fill="auto"/>
            <w:noWrap/>
          </w:tcPr>
          <w:p w14:paraId="4ABD995E" w14:textId="56A9075C" w:rsidR="00F16029" w:rsidRPr="00293240" w:rsidRDefault="00F16029" w:rsidP="00F16029">
            <w:pPr>
              <w:pStyle w:val="Tabletext"/>
              <w:jc w:val="right"/>
              <w:rPr>
                <w:lang w:eastAsia="zh-CN"/>
              </w:rPr>
            </w:pPr>
            <w:r w:rsidRPr="00EC3E39">
              <w:rPr>
                <w:szCs w:val="18"/>
              </w:rPr>
              <w:t>1</w:t>
            </w:r>
            <w:r w:rsidR="00A67B5E">
              <w:rPr>
                <w:szCs w:val="18"/>
              </w:rPr>
              <w:t xml:space="preserve"> </w:t>
            </w:r>
            <w:r w:rsidRPr="00EC3E39">
              <w:rPr>
                <w:szCs w:val="18"/>
              </w:rPr>
              <w:t>000</w:t>
            </w:r>
            <w:r w:rsidR="00A67B5E">
              <w:rPr>
                <w:szCs w:val="18"/>
              </w:rPr>
              <w:t>,</w:t>
            </w:r>
            <w:r w:rsidRPr="00EC3E39">
              <w:rPr>
                <w:szCs w:val="18"/>
              </w:rPr>
              <w:t>00</w:t>
            </w:r>
          </w:p>
        </w:tc>
      </w:tr>
      <w:tr w:rsidR="00F16029" w:rsidRPr="00293240" w14:paraId="774346B1"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414DC658" w14:textId="53A3387D" w:rsidR="00F16029" w:rsidRPr="00293240" w:rsidRDefault="00F16029" w:rsidP="0059683A">
            <w:pPr>
              <w:pStyle w:val="Tabletext"/>
              <w:jc w:val="center"/>
              <w:rPr>
                <w:lang w:eastAsia="zh-CN"/>
              </w:rPr>
            </w:pPr>
            <w:r w:rsidRPr="00293240">
              <w:rPr>
                <w:szCs w:val="18"/>
              </w:rPr>
              <w:t>TLC 2019</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FBEF3C3" w14:textId="2E138C69" w:rsidR="00F16029" w:rsidRPr="00293240" w:rsidRDefault="00F16029" w:rsidP="0059683A">
            <w:pPr>
              <w:pStyle w:val="Tabletext"/>
              <w:rPr>
                <w:lang w:eastAsia="zh-CN"/>
              </w:rPr>
            </w:pPr>
            <w:r w:rsidRPr="00293240">
              <w:rPr>
                <w:szCs w:val="18"/>
              </w:rPr>
              <w:t>India</w:t>
            </w: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3B9A58DB" w14:textId="3CE8C2F4" w:rsidR="00F16029" w:rsidRPr="00293240" w:rsidRDefault="00F16029" w:rsidP="0059683A">
            <w:pPr>
              <w:pStyle w:val="Tabletext"/>
              <w:ind w:right="-113"/>
              <w:rPr>
                <w:lang w:eastAsia="zh-CN"/>
              </w:rPr>
            </w:pPr>
            <w:proofErr w:type="spellStart"/>
            <w:r w:rsidRPr="00293240">
              <w:rPr>
                <w:szCs w:val="18"/>
              </w:rPr>
              <w:t>Telecommunication</w:t>
            </w:r>
            <w:proofErr w:type="spellEnd"/>
            <w:r w:rsidRPr="00293240">
              <w:rPr>
                <w:szCs w:val="18"/>
              </w:rPr>
              <w:t xml:space="preserve"> </w:t>
            </w:r>
            <w:proofErr w:type="spellStart"/>
            <w:r w:rsidRPr="00293240">
              <w:rPr>
                <w:szCs w:val="18"/>
              </w:rPr>
              <w:t>Headsets</w:t>
            </w:r>
            <w:proofErr w:type="spellEnd"/>
            <w:r w:rsidRPr="00293240">
              <w:rPr>
                <w:szCs w:val="18"/>
              </w:rPr>
              <w:t xml:space="preserve"> India Ltd.</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2B4F9B4F" w14:textId="76D486A1" w:rsidR="00F16029" w:rsidRPr="00293240" w:rsidRDefault="00F16029" w:rsidP="00F16029">
            <w:pPr>
              <w:pStyle w:val="Tabletext"/>
              <w:jc w:val="right"/>
              <w:rPr>
                <w:lang w:eastAsia="zh-CN"/>
              </w:rPr>
            </w:pPr>
            <w:r w:rsidRPr="00EC3E39">
              <w:rPr>
                <w:szCs w:val="18"/>
              </w:rPr>
              <w:t>800</w:t>
            </w:r>
            <w:r w:rsidR="00A67B5E">
              <w:rPr>
                <w:szCs w:val="18"/>
              </w:rPr>
              <w:t>,</w:t>
            </w:r>
            <w:r w:rsidRPr="00EC3E39">
              <w:rPr>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5DFB2" w14:textId="6ECD906D" w:rsidR="00F16029" w:rsidRPr="00293240" w:rsidRDefault="00F16029" w:rsidP="00F16029">
            <w:pPr>
              <w:pStyle w:val="Tabletext"/>
              <w:jc w:val="right"/>
              <w:rPr>
                <w:lang w:eastAsia="zh-CN"/>
              </w:rPr>
            </w:pPr>
            <w:r w:rsidRPr="00293240">
              <w:rPr>
                <w:lang w:eastAsia="zh-CN"/>
              </w:rPr>
              <w:t>0</w:t>
            </w:r>
            <w:r w:rsidR="00A67B5E">
              <w:rPr>
                <w:lang w:eastAsia="zh-CN"/>
              </w:rPr>
              <w:t xml:space="preserve"> </w:t>
            </w:r>
            <w:r w:rsidRPr="00293240">
              <w:rPr>
                <w:lang w:eastAsia="zh-CN"/>
              </w:rPr>
              <w:t>00</w:t>
            </w: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046379C6" w14:textId="25830CD4" w:rsidR="00F16029" w:rsidRPr="00293240" w:rsidRDefault="00F16029" w:rsidP="00F16029">
            <w:pPr>
              <w:pStyle w:val="Tabletext"/>
              <w:jc w:val="right"/>
              <w:rPr>
                <w:lang w:eastAsia="zh-CN"/>
              </w:rPr>
            </w:pPr>
            <w:r w:rsidRPr="00EC3E39">
              <w:rPr>
                <w:szCs w:val="18"/>
              </w:rPr>
              <w:t>800</w:t>
            </w:r>
            <w:r w:rsidR="00A67B5E">
              <w:rPr>
                <w:szCs w:val="18"/>
              </w:rPr>
              <w:t>,</w:t>
            </w:r>
            <w:r w:rsidRPr="00EC3E39">
              <w:rPr>
                <w:szCs w:val="18"/>
              </w:rPr>
              <w:t>00</w:t>
            </w:r>
          </w:p>
        </w:tc>
      </w:tr>
      <w:tr w:rsidR="00F16029" w:rsidRPr="00293240" w14:paraId="6C54AF48"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6AFBE31E" w14:textId="37BAFA83" w:rsidR="00F16029" w:rsidRPr="00293240" w:rsidRDefault="00F16029" w:rsidP="0059683A">
            <w:pPr>
              <w:pStyle w:val="Tabletext"/>
              <w:jc w:val="center"/>
              <w:rPr>
                <w:lang w:eastAsia="zh-CN"/>
              </w:rPr>
            </w:pPr>
            <w:r w:rsidRPr="00293240">
              <w:rPr>
                <w:szCs w:val="18"/>
              </w:rPr>
              <w:t>TLC 2019</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5C44E89D" w14:textId="60AED50B" w:rsidR="00F16029" w:rsidRPr="00293240" w:rsidRDefault="00F16029" w:rsidP="0059683A">
            <w:pPr>
              <w:pStyle w:val="Tabletext"/>
              <w:rPr>
                <w:lang w:eastAsia="zh-CN"/>
              </w:rPr>
            </w:pPr>
            <w:r w:rsidRPr="00293240">
              <w:rPr>
                <w:szCs w:val="18"/>
              </w:rPr>
              <w:t>Hungría</w:t>
            </w: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5A9CAC78" w14:textId="488BD917" w:rsidR="00F16029" w:rsidRPr="00293240" w:rsidRDefault="00F16029" w:rsidP="0059683A">
            <w:pPr>
              <w:pStyle w:val="Tabletext"/>
              <w:rPr>
                <w:lang w:eastAsia="zh-CN"/>
              </w:rPr>
            </w:pPr>
            <w:r w:rsidRPr="00293240">
              <w:rPr>
                <w:szCs w:val="18"/>
              </w:rPr>
              <w:t>The Digital Future Foundation</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79164D7" w14:textId="401366B1" w:rsidR="00F16029" w:rsidRPr="00293240" w:rsidRDefault="00F16029" w:rsidP="00F16029">
            <w:pPr>
              <w:pStyle w:val="Tabletext"/>
              <w:jc w:val="right"/>
              <w:rPr>
                <w:lang w:eastAsia="zh-CN"/>
              </w:rPr>
            </w:pPr>
            <w:r w:rsidRPr="00EC3E39">
              <w:rPr>
                <w:szCs w:val="18"/>
              </w:rPr>
              <w:t>48</w:t>
            </w:r>
            <w:r w:rsidR="00A67B5E">
              <w:rPr>
                <w:szCs w:val="18"/>
              </w:rPr>
              <w:t xml:space="preserve"> </w:t>
            </w:r>
            <w:r w:rsidRPr="00EC3E39">
              <w:rPr>
                <w:szCs w:val="18"/>
              </w:rPr>
              <w:t>000</w:t>
            </w:r>
            <w:r w:rsidR="00A67B5E">
              <w:rPr>
                <w:szCs w:val="18"/>
              </w:rPr>
              <w:t>,</w:t>
            </w:r>
            <w:r w:rsidRPr="00EC3E39">
              <w:rPr>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65F81" w14:textId="24AEAC4C" w:rsidR="00F16029" w:rsidRPr="00293240" w:rsidRDefault="00F16029" w:rsidP="00F16029">
            <w:pPr>
              <w:pStyle w:val="Tabletext"/>
              <w:jc w:val="right"/>
              <w:rPr>
                <w:lang w:eastAsia="zh-CN"/>
              </w:rPr>
            </w:pPr>
            <w:r w:rsidRPr="00293240">
              <w:rPr>
                <w:lang w:eastAsia="zh-CN"/>
              </w:rPr>
              <w:t>0</w:t>
            </w:r>
            <w:r w:rsidR="00A67B5E">
              <w:rPr>
                <w:lang w:eastAsia="zh-CN"/>
              </w:rPr>
              <w:t xml:space="preserve"> </w:t>
            </w:r>
            <w:r w:rsidRPr="00293240">
              <w:rPr>
                <w:lang w:eastAsia="zh-CN"/>
              </w:rPr>
              <w:t>00</w:t>
            </w: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4E1A91B5" w14:textId="093AEE82" w:rsidR="00F16029" w:rsidRPr="00293240" w:rsidRDefault="00F16029" w:rsidP="00F16029">
            <w:pPr>
              <w:pStyle w:val="Tabletext"/>
              <w:jc w:val="right"/>
              <w:rPr>
                <w:lang w:eastAsia="zh-CN"/>
              </w:rPr>
            </w:pPr>
            <w:r w:rsidRPr="00EC3E39">
              <w:rPr>
                <w:szCs w:val="18"/>
              </w:rPr>
              <w:t>48</w:t>
            </w:r>
            <w:r w:rsidR="00A67B5E">
              <w:rPr>
                <w:szCs w:val="18"/>
              </w:rPr>
              <w:t xml:space="preserve"> </w:t>
            </w:r>
            <w:r w:rsidRPr="00EC3E39">
              <w:rPr>
                <w:szCs w:val="18"/>
              </w:rPr>
              <w:t>000</w:t>
            </w:r>
            <w:r w:rsidR="00A67B5E">
              <w:rPr>
                <w:szCs w:val="18"/>
              </w:rPr>
              <w:t>,</w:t>
            </w:r>
            <w:r w:rsidRPr="00EC3E39">
              <w:rPr>
                <w:szCs w:val="18"/>
              </w:rPr>
              <w:t>00</w:t>
            </w:r>
          </w:p>
        </w:tc>
      </w:tr>
      <w:tr w:rsidR="00F16029" w:rsidRPr="0059683A" w14:paraId="66E6A1D4" w14:textId="77777777" w:rsidTr="0059683A">
        <w:trPr>
          <w:trHeight w:val="20"/>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6152F30B" w14:textId="77777777" w:rsidR="00F16029" w:rsidRPr="00F16029" w:rsidRDefault="00F16029" w:rsidP="0059683A">
            <w:pPr>
              <w:pStyle w:val="Tabletext"/>
              <w:spacing w:before="0" w:after="0" w:line="240" w:lineRule="exact"/>
              <w:jc w:val="center"/>
              <w:rPr>
                <w:lang w:eastAsia="zh-CN"/>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4642DBE4" w14:textId="77777777" w:rsidR="00F16029" w:rsidRPr="00293240" w:rsidRDefault="00F16029" w:rsidP="0059683A">
            <w:pPr>
              <w:pStyle w:val="Tabletext"/>
              <w:spacing w:before="0" w:after="0" w:line="240" w:lineRule="exact"/>
              <w:jc w:val="right"/>
              <w:rPr>
                <w:lang w:eastAsia="zh-CN"/>
              </w:rPr>
            </w:pP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0DFA8D14" w14:textId="77777777" w:rsidR="00F16029" w:rsidRPr="00293240" w:rsidRDefault="00F16029" w:rsidP="0059683A">
            <w:pPr>
              <w:pStyle w:val="Tabletext"/>
              <w:spacing w:before="0" w:after="0" w:line="240" w:lineRule="exact"/>
              <w:jc w:val="right"/>
              <w:rPr>
                <w:lang w:eastAsia="zh-CN"/>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6002E42C" w14:textId="77777777" w:rsidR="00F16029" w:rsidRPr="00293240" w:rsidRDefault="00F16029" w:rsidP="0059683A">
            <w:pPr>
              <w:pStyle w:val="Tabletext"/>
              <w:spacing w:before="0" w:after="0" w:line="240" w:lineRule="exact"/>
              <w:jc w:val="right"/>
              <w:rPr>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856C1" w14:textId="43026BD2" w:rsidR="00F16029" w:rsidRPr="00293240" w:rsidRDefault="00F16029" w:rsidP="0059683A">
            <w:pPr>
              <w:pStyle w:val="Tabletext"/>
              <w:spacing w:before="0" w:after="0" w:line="240" w:lineRule="exact"/>
              <w:jc w:val="right"/>
              <w:rPr>
                <w:lang w:eastAsia="zh-CN"/>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77252418" w14:textId="3654BAD3" w:rsidR="00F16029" w:rsidRPr="00293240" w:rsidRDefault="00F16029" w:rsidP="0059683A">
            <w:pPr>
              <w:pStyle w:val="Tabletext"/>
              <w:spacing w:before="0" w:after="0" w:line="240" w:lineRule="exact"/>
              <w:jc w:val="right"/>
              <w:rPr>
                <w:lang w:eastAsia="zh-CN"/>
              </w:rPr>
            </w:pPr>
            <w:r w:rsidRPr="0059683A">
              <w:rPr>
                <w:lang w:eastAsia="zh-CN"/>
              </w:rPr>
              <w:t> </w:t>
            </w:r>
          </w:p>
        </w:tc>
      </w:tr>
      <w:tr w:rsidR="00F16029" w:rsidRPr="00293240" w14:paraId="0BBEC87F" w14:textId="77777777" w:rsidTr="00F16029">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523DF84D" w14:textId="6171400A" w:rsidR="00F16029" w:rsidRPr="00E8131E" w:rsidRDefault="00F16029" w:rsidP="00F16029">
            <w:pPr>
              <w:pStyle w:val="Tabletext"/>
              <w:jc w:val="center"/>
              <w:rPr>
                <w:b/>
                <w:bCs/>
                <w:szCs w:val="18"/>
              </w:rPr>
            </w:pPr>
            <w:r w:rsidRPr="00E8131E">
              <w:rPr>
                <w:b/>
                <w:bCs/>
                <w:szCs w:val="18"/>
                <w:lang w:val="en-GB"/>
              </w:rPr>
              <w:t>TLC 2019</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2E6B77B1" w14:textId="77777777" w:rsidR="00F16029" w:rsidRPr="00293240" w:rsidRDefault="00F16029" w:rsidP="00F16029">
            <w:pPr>
              <w:pStyle w:val="Tabletext"/>
              <w:jc w:val="right"/>
              <w:rPr>
                <w:lang w:eastAsia="zh-CN"/>
              </w:rPr>
            </w:pPr>
          </w:p>
        </w:tc>
        <w:tc>
          <w:tcPr>
            <w:tcW w:w="3628" w:type="dxa"/>
            <w:tcBorders>
              <w:top w:val="single" w:sz="4" w:space="0" w:color="auto"/>
              <w:left w:val="single" w:sz="4" w:space="0" w:color="auto"/>
              <w:bottom w:val="single" w:sz="4" w:space="0" w:color="auto"/>
              <w:right w:val="single" w:sz="4" w:space="0" w:color="auto"/>
            </w:tcBorders>
            <w:shd w:val="clear" w:color="auto" w:fill="auto"/>
            <w:noWrap/>
          </w:tcPr>
          <w:p w14:paraId="6BDB9358" w14:textId="77777777" w:rsidR="00F16029" w:rsidRPr="00293240" w:rsidRDefault="00F16029" w:rsidP="00F16029">
            <w:pPr>
              <w:pStyle w:val="Tabletext"/>
              <w:jc w:val="right"/>
              <w:rPr>
                <w:lang w:eastAsia="zh-CN"/>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61B09333" w14:textId="77777777" w:rsidR="00F16029" w:rsidRPr="00293240" w:rsidRDefault="00F16029" w:rsidP="00F16029">
            <w:pPr>
              <w:pStyle w:val="Tabletext"/>
              <w:jc w:val="right"/>
              <w:rPr>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0BEBA9" w14:textId="77777777" w:rsidR="00F16029" w:rsidRPr="00293240" w:rsidRDefault="00F16029" w:rsidP="00F16029">
            <w:pPr>
              <w:pStyle w:val="Tabletext"/>
              <w:jc w:val="right"/>
              <w:rPr>
                <w:lang w:eastAsia="zh-CN"/>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14:paraId="3A5C8DF5" w14:textId="0FCCBD62" w:rsidR="00F16029" w:rsidRPr="00293240" w:rsidRDefault="00F16029" w:rsidP="00F16029">
            <w:pPr>
              <w:pStyle w:val="Tabletext"/>
              <w:jc w:val="right"/>
              <w:rPr>
                <w:lang w:eastAsia="zh-CN"/>
              </w:rPr>
            </w:pPr>
            <w:r w:rsidRPr="00EC3E39">
              <w:rPr>
                <w:b/>
                <w:bCs/>
                <w:szCs w:val="18"/>
              </w:rPr>
              <w:t>61</w:t>
            </w:r>
            <w:r w:rsidR="00A67B5E">
              <w:rPr>
                <w:b/>
                <w:bCs/>
                <w:szCs w:val="18"/>
              </w:rPr>
              <w:t xml:space="preserve"> </w:t>
            </w:r>
            <w:r w:rsidRPr="00EC3E39">
              <w:rPr>
                <w:b/>
                <w:bCs/>
                <w:szCs w:val="18"/>
              </w:rPr>
              <w:t>600</w:t>
            </w:r>
            <w:r w:rsidR="00A67B5E">
              <w:rPr>
                <w:b/>
                <w:bCs/>
                <w:szCs w:val="18"/>
              </w:rPr>
              <w:t>,</w:t>
            </w:r>
            <w:r w:rsidRPr="00EC3E39">
              <w:rPr>
                <w:b/>
                <w:bCs/>
                <w:szCs w:val="18"/>
              </w:rPr>
              <w:t>00</w:t>
            </w:r>
          </w:p>
        </w:tc>
      </w:tr>
    </w:tbl>
    <w:p w14:paraId="20632BA8" w14:textId="4BE91F33" w:rsidR="00D468D0" w:rsidRDefault="00D468D0" w:rsidP="006E3AF7"/>
    <w:tbl>
      <w:tblPr>
        <w:tblW w:w="9751" w:type="dxa"/>
        <w:jc w:val="center"/>
        <w:tblLayout w:type="fixed"/>
        <w:tblLook w:val="04A0" w:firstRow="1" w:lastRow="0" w:firstColumn="1" w:lastColumn="0" w:noHBand="0" w:noVBand="1"/>
      </w:tblPr>
      <w:tblGrid>
        <w:gridCol w:w="1191"/>
        <w:gridCol w:w="1247"/>
        <w:gridCol w:w="2665"/>
        <w:gridCol w:w="963"/>
        <w:gridCol w:w="284"/>
        <w:gridCol w:w="963"/>
        <w:gridCol w:w="171"/>
        <w:gridCol w:w="963"/>
        <w:gridCol w:w="341"/>
        <w:gridCol w:w="963"/>
      </w:tblGrid>
      <w:tr w:rsidR="00F16029" w:rsidRPr="00293240" w14:paraId="3E8B61C7" w14:textId="77777777" w:rsidTr="00F16029">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0B977" w14:textId="77777777" w:rsidR="00F16029" w:rsidRPr="00293240" w:rsidRDefault="00F16029" w:rsidP="00F16029">
            <w:pPr>
              <w:pStyle w:val="Tablehead"/>
              <w:rPr>
                <w:lang w:eastAsia="zh-CN"/>
              </w:rPr>
            </w:pPr>
            <w:r w:rsidRPr="00293240">
              <w:rPr>
                <w:lang w:eastAsia="zh-CN"/>
              </w:rPr>
              <w:t>Evento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7B7F0" w14:textId="77777777" w:rsidR="00F16029" w:rsidRPr="00293240" w:rsidRDefault="00F16029" w:rsidP="00F16029">
            <w:pPr>
              <w:pStyle w:val="Tablehead"/>
              <w:rPr>
                <w:lang w:eastAsia="zh-CN"/>
              </w:rPr>
            </w:pPr>
            <w:r w:rsidRPr="00293240">
              <w:rPr>
                <w:lang w:eastAsia="zh-CN"/>
              </w:rPr>
              <w:t>País</w:t>
            </w:r>
          </w:p>
        </w:tc>
        <w:tc>
          <w:tcPr>
            <w:tcW w:w="3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984462" w14:textId="77777777" w:rsidR="00F16029" w:rsidRPr="00293240" w:rsidRDefault="00F16029" w:rsidP="00F16029">
            <w:pPr>
              <w:pStyle w:val="Tablehead"/>
              <w:rPr>
                <w:lang w:eastAsia="zh-CN"/>
              </w:rPr>
            </w:pPr>
            <w:r w:rsidRPr="00293240">
              <w:rPr>
                <w:lang w:eastAsia="zh-CN"/>
              </w:rPr>
              <w:t>Empresa</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844767" w14:textId="77777777" w:rsidR="00F16029" w:rsidRPr="00293240" w:rsidRDefault="00F16029" w:rsidP="00F16029">
            <w:pPr>
              <w:pStyle w:val="Tablehead"/>
              <w:rPr>
                <w:lang w:eastAsia="zh-CN"/>
              </w:rPr>
            </w:pPr>
            <w:r w:rsidRPr="00293240">
              <w:rPr>
                <w:lang w:eastAsia="zh-CN"/>
              </w:rPr>
              <w:t>Importe facturado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B43885" w14:textId="77777777" w:rsidR="00F16029" w:rsidRPr="00293240" w:rsidRDefault="00F16029" w:rsidP="00F16029">
            <w:pPr>
              <w:pStyle w:val="Tablehead"/>
              <w:rPr>
                <w:lang w:eastAsia="zh-CN"/>
              </w:rPr>
            </w:pPr>
            <w:r w:rsidRPr="00293240">
              <w:rPr>
                <w:lang w:eastAsia="zh-CN"/>
              </w:rPr>
              <w:t>Pago recibido</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E93B0D" w14:textId="77777777" w:rsidR="00F16029" w:rsidRPr="00293240" w:rsidRDefault="00F16029" w:rsidP="00F16029">
            <w:pPr>
              <w:pStyle w:val="Tablehead"/>
              <w:rPr>
                <w:lang w:eastAsia="zh-CN"/>
              </w:rPr>
            </w:pPr>
            <w:r w:rsidRPr="00293240">
              <w:rPr>
                <w:lang w:eastAsia="zh-CN"/>
              </w:rPr>
              <w:t>Saldo adeudado</w:t>
            </w:r>
          </w:p>
        </w:tc>
      </w:tr>
      <w:tr w:rsidR="00F16029" w:rsidRPr="00293240" w14:paraId="4F0CBF28"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2D31B" w14:textId="07D93732" w:rsidR="00F16029" w:rsidRPr="00293240" w:rsidRDefault="00F16029" w:rsidP="00F16029">
            <w:pPr>
              <w:pStyle w:val="Tabletext"/>
              <w:jc w:val="center"/>
              <w:rPr>
                <w:lang w:eastAsia="zh-CN"/>
              </w:rPr>
            </w:pPr>
            <w:r>
              <w:rPr>
                <w:rFonts w:cs="Calibri"/>
                <w:szCs w:val="22"/>
              </w:rPr>
              <w:t>TLC 2021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9750C" w14:textId="00026B9A" w:rsidR="00F16029" w:rsidRPr="00293240" w:rsidRDefault="00F16029" w:rsidP="00F16029">
            <w:pPr>
              <w:pStyle w:val="Tabletext"/>
              <w:rPr>
                <w:lang w:eastAsia="zh-CN"/>
              </w:rPr>
            </w:pPr>
            <w:r>
              <w:rPr>
                <w:rFonts w:cs="Calibri"/>
                <w:color w:val="000000"/>
                <w:szCs w:val="22"/>
              </w:rPr>
              <w:t>Sudáfrica</w:t>
            </w:r>
          </w:p>
        </w:tc>
        <w:tc>
          <w:tcPr>
            <w:tcW w:w="3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D6C16B7" w14:textId="64242A95" w:rsidR="00F16029" w:rsidRPr="00293240" w:rsidRDefault="00F16029" w:rsidP="00F16029">
            <w:pPr>
              <w:pStyle w:val="Tabletext"/>
              <w:rPr>
                <w:lang w:eastAsia="zh-CN"/>
              </w:rPr>
            </w:pPr>
            <w:proofErr w:type="spellStart"/>
            <w:r>
              <w:rPr>
                <w:rFonts w:cs="Calibri"/>
                <w:szCs w:val="22"/>
              </w:rPr>
              <w:t>Gew</w:t>
            </w:r>
            <w:proofErr w:type="spellEnd"/>
            <w:r>
              <w:rPr>
                <w:rFonts w:cs="Calibri"/>
                <w:szCs w:val="22"/>
              </w:rPr>
              <w:t xml:space="preserve"> Technologies</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noWrap/>
          </w:tcPr>
          <w:p w14:paraId="26B03DA7" w14:textId="74A1F88D" w:rsidR="00F16029" w:rsidRPr="00293240" w:rsidRDefault="00F16029" w:rsidP="0059683A">
            <w:pPr>
              <w:pStyle w:val="Tabletext"/>
              <w:jc w:val="right"/>
              <w:rPr>
                <w:lang w:eastAsia="zh-CN"/>
              </w:rPr>
            </w:pPr>
            <w:r>
              <w:rPr>
                <w:rFonts w:cs="Calibri"/>
                <w:szCs w:val="22"/>
              </w:rPr>
              <w:t>12</w:t>
            </w:r>
            <w:r w:rsidR="00A67B5E">
              <w:rPr>
                <w:rFonts w:cs="Calibri"/>
                <w:szCs w:val="22"/>
              </w:rPr>
              <w:t xml:space="preserve"> </w:t>
            </w:r>
            <w:r>
              <w:rPr>
                <w:rFonts w:cs="Calibri"/>
                <w:szCs w:val="22"/>
              </w:rPr>
              <w:t>000</w:t>
            </w:r>
            <w:r w:rsidR="00A67B5E">
              <w:rPr>
                <w:rFonts w:cs="Calibri"/>
                <w:szCs w:val="22"/>
              </w:rPr>
              <w:t>,</w:t>
            </w:r>
            <w:r>
              <w:rPr>
                <w:rFonts w:cs="Calibri"/>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5239FAF8" w14:textId="0A83CCDD" w:rsidR="00F16029" w:rsidRPr="00293240" w:rsidRDefault="00F16029" w:rsidP="0059683A">
            <w:pPr>
              <w:pStyle w:val="Tabletext"/>
              <w:jc w:val="right"/>
              <w:rPr>
                <w:lang w:eastAsia="zh-CN"/>
              </w:rPr>
            </w:pPr>
            <w:r>
              <w:rPr>
                <w:rFonts w:cs="Calibri"/>
                <w:szCs w:val="22"/>
              </w:rPr>
              <w:t>0</w:t>
            </w:r>
            <w:r w:rsidR="00A67B5E">
              <w:rPr>
                <w:rFonts w:cs="Calibri"/>
                <w:szCs w:val="22"/>
              </w:rPr>
              <w:t>,</w:t>
            </w:r>
            <w:r>
              <w:rPr>
                <w:rFonts w:cs="Calibri"/>
                <w:szCs w:val="22"/>
              </w:rPr>
              <w:t>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tcPr>
          <w:p w14:paraId="155DEAFE" w14:textId="73D01DF5" w:rsidR="00F16029" w:rsidRPr="00293240" w:rsidRDefault="00F16029" w:rsidP="0059683A">
            <w:pPr>
              <w:pStyle w:val="Tabletext"/>
              <w:jc w:val="right"/>
              <w:rPr>
                <w:lang w:eastAsia="zh-CN"/>
              </w:rPr>
            </w:pPr>
            <w:r>
              <w:rPr>
                <w:rFonts w:cs="Calibri"/>
                <w:szCs w:val="22"/>
              </w:rPr>
              <w:t>12</w:t>
            </w:r>
            <w:r w:rsidR="00A67B5E">
              <w:rPr>
                <w:rFonts w:cs="Calibri"/>
                <w:szCs w:val="22"/>
              </w:rPr>
              <w:t xml:space="preserve"> </w:t>
            </w:r>
            <w:r>
              <w:rPr>
                <w:rFonts w:cs="Calibri"/>
                <w:szCs w:val="22"/>
              </w:rPr>
              <w:t>000</w:t>
            </w:r>
            <w:r w:rsidR="00A67B5E">
              <w:rPr>
                <w:rFonts w:cs="Calibri"/>
                <w:szCs w:val="22"/>
              </w:rPr>
              <w:t>,</w:t>
            </w:r>
            <w:r>
              <w:rPr>
                <w:rFonts w:cs="Calibri"/>
                <w:szCs w:val="22"/>
              </w:rPr>
              <w:t>00</w:t>
            </w:r>
          </w:p>
        </w:tc>
      </w:tr>
      <w:tr w:rsidR="00F16029" w:rsidRPr="00293240" w14:paraId="199F34ED"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370E33CE" w14:textId="0CC03BF9" w:rsidR="00F16029" w:rsidRPr="00293240" w:rsidRDefault="00F16029" w:rsidP="0059683A">
            <w:pPr>
              <w:pStyle w:val="Tabletext"/>
              <w:rPr>
                <w:lang w:eastAsia="zh-CN"/>
              </w:rPr>
            </w:pPr>
            <w:r>
              <w:rPr>
                <w:rFonts w:cs="Calibri"/>
                <w:szCs w:val="22"/>
              </w:rPr>
              <w:t>TLC 2021</w:t>
            </w: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36E62A3F" w14:textId="4825AEF7" w:rsidR="00F16029" w:rsidRPr="00293240" w:rsidRDefault="0008487C" w:rsidP="0059683A">
            <w:pPr>
              <w:pStyle w:val="Tabletext"/>
              <w:rPr>
                <w:lang w:eastAsia="zh-CN"/>
              </w:rPr>
            </w:pPr>
            <w:r w:rsidRPr="00293240">
              <w:rPr>
                <w:lang w:eastAsia="zh-CN"/>
              </w:rPr>
              <w:t>EE.UU.</w:t>
            </w:r>
          </w:p>
        </w:tc>
        <w:tc>
          <w:tcPr>
            <w:tcW w:w="3628" w:type="dxa"/>
            <w:gridSpan w:val="2"/>
            <w:tcBorders>
              <w:top w:val="single" w:sz="4" w:space="0" w:color="auto"/>
              <w:left w:val="single" w:sz="4" w:space="0" w:color="auto"/>
              <w:bottom w:val="single" w:sz="4" w:space="0" w:color="auto"/>
              <w:right w:val="single" w:sz="4" w:space="0" w:color="auto"/>
            </w:tcBorders>
            <w:shd w:val="clear" w:color="auto" w:fill="auto"/>
            <w:noWrap/>
          </w:tcPr>
          <w:p w14:paraId="36EF8682" w14:textId="2F647CD0" w:rsidR="00F16029" w:rsidRPr="00293240" w:rsidRDefault="00F16029" w:rsidP="0059683A">
            <w:pPr>
              <w:pStyle w:val="Tabletext"/>
              <w:rPr>
                <w:lang w:eastAsia="zh-CN"/>
              </w:rPr>
            </w:pPr>
            <w:r>
              <w:rPr>
                <w:rFonts w:cs="Calibri"/>
                <w:color w:val="000000"/>
                <w:szCs w:val="22"/>
              </w:rPr>
              <w:t>Qualcomm</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noWrap/>
          </w:tcPr>
          <w:p w14:paraId="1E07F7FB" w14:textId="172227E9" w:rsidR="00F16029" w:rsidRPr="00293240" w:rsidRDefault="00F16029" w:rsidP="0059683A">
            <w:pPr>
              <w:pStyle w:val="Tabletext"/>
              <w:jc w:val="right"/>
              <w:rPr>
                <w:lang w:eastAsia="zh-CN"/>
              </w:rPr>
            </w:pPr>
            <w:r>
              <w:rPr>
                <w:rFonts w:cs="Calibri"/>
                <w:color w:val="000000"/>
                <w:szCs w:val="22"/>
              </w:rPr>
              <w:t>25</w:t>
            </w:r>
            <w:r w:rsidR="00A67B5E">
              <w:rPr>
                <w:rFonts w:cs="Calibri"/>
                <w:color w:val="000000"/>
                <w:szCs w:val="22"/>
              </w:rPr>
              <w:t xml:space="preserve"> </w:t>
            </w:r>
            <w:r>
              <w:rPr>
                <w:rFonts w:cs="Calibri"/>
                <w:color w:val="000000"/>
                <w:szCs w:val="22"/>
              </w:rPr>
              <w:t>000</w:t>
            </w:r>
            <w:r w:rsidR="00A67B5E">
              <w:rPr>
                <w:rFonts w:cs="Calibri"/>
                <w:szCs w:val="22"/>
              </w:rPr>
              <w:t>,</w:t>
            </w:r>
            <w:r>
              <w:rPr>
                <w:rFonts w:cs="Calibri"/>
                <w:color w:val="000000"/>
                <w:szCs w:val="22"/>
              </w:rPr>
              <w:t>00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32C107FD" w14:textId="0A456B04" w:rsidR="00F16029" w:rsidRPr="00293240" w:rsidRDefault="00F16029" w:rsidP="0059683A">
            <w:pPr>
              <w:pStyle w:val="Tabletext"/>
              <w:jc w:val="right"/>
              <w:rPr>
                <w:lang w:eastAsia="zh-CN"/>
              </w:rPr>
            </w:pPr>
            <w:r>
              <w:rPr>
                <w:rFonts w:cs="Calibri"/>
                <w:color w:val="000000"/>
                <w:szCs w:val="22"/>
              </w:rPr>
              <w:t>0</w:t>
            </w:r>
            <w:r w:rsidR="00A67B5E">
              <w:rPr>
                <w:rFonts w:cs="Calibri"/>
                <w:szCs w:val="22"/>
              </w:rPr>
              <w:t>,</w:t>
            </w:r>
            <w:r>
              <w:rPr>
                <w:rFonts w:cs="Calibri"/>
                <w:color w:val="000000"/>
                <w:szCs w:val="22"/>
              </w:rPr>
              <w:t>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tcPr>
          <w:p w14:paraId="325C4A68" w14:textId="41D74B35" w:rsidR="00F16029" w:rsidRPr="00293240" w:rsidRDefault="00F16029" w:rsidP="0059683A">
            <w:pPr>
              <w:pStyle w:val="Tabletext"/>
              <w:jc w:val="right"/>
              <w:rPr>
                <w:lang w:eastAsia="zh-CN"/>
              </w:rPr>
            </w:pPr>
            <w:r>
              <w:rPr>
                <w:rFonts w:cs="Calibri"/>
                <w:szCs w:val="22"/>
              </w:rPr>
              <w:t>25</w:t>
            </w:r>
            <w:r w:rsidR="00A67B5E">
              <w:rPr>
                <w:rFonts w:cs="Calibri"/>
                <w:szCs w:val="22"/>
              </w:rPr>
              <w:t xml:space="preserve"> </w:t>
            </w:r>
            <w:r>
              <w:rPr>
                <w:rFonts w:cs="Calibri"/>
                <w:szCs w:val="22"/>
              </w:rPr>
              <w:t>000</w:t>
            </w:r>
            <w:r w:rsidR="00A67B5E">
              <w:rPr>
                <w:rFonts w:cs="Calibri"/>
                <w:szCs w:val="22"/>
              </w:rPr>
              <w:t>,</w:t>
            </w:r>
            <w:r>
              <w:rPr>
                <w:rFonts w:cs="Calibri"/>
                <w:szCs w:val="22"/>
              </w:rPr>
              <w:t>00</w:t>
            </w:r>
          </w:p>
        </w:tc>
      </w:tr>
      <w:tr w:rsidR="00F16029" w:rsidRPr="00293240" w14:paraId="27430788"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tcPr>
          <w:p w14:paraId="7A4FD0FD" w14:textId="77777777" w:rsidR="00F16029" w:rsidRPr="00F16029" w:rsidRDefault="00F16029" w:rsidP="00F16029">
            <w:pPr>
              <w:pStyle w:val="Tabletext"/>
              <w:spacing w:before="0" w:after="0"/>
              <w:jc w:val="center"/>
              <w:rPr>
                <w:lang w:eastAsia="zh-CN"/>
              </w:rPr>
            </w:pPr>
          </w:p>
        </w:tc>
        <w:tc>
          <w:tcPr>
            <w:tcW w:w="1247" w:type="dxa"/>
            <w:tcBorders>
              <w:top w:val="single" w:sz="4" w:space="0" w:color="auto"/>
              <w:left w:val="single" w:sz="4" w:space="0" w:color="auto"/>
              <w:bottom w:val="single" w:sz="4" w:space="0" w:color="auto"/>
              <w:right w:val="single" w:sz="4" w:space="0" w:color="auto"/>
            </w:tcBorders>
            <w:shd w:val="clear" w:color="auto" w:fill="auto"/>
            <w:noWrap/>
          </w:tcPr>
          <w:p w14:paraId="631184AD" w14:textId="77777777" w:rsidR="00F16029" w:rsidRPr="00293240" w:rsidRDefault="00F16029" w:rsidP="00F16029">
            <w:pPr>
              <w:pStyle w:val="Tabletext"/>
              <w:spacing w:before="0" w:after="0"/>
              <w:jc w:val="right"/>
              <w:rPr>
                <w:lang w:eastAsia="zh-CN"/>
              </w:rPr>
            </w:pPr>
          </w:p>
        </w:tc>
        <w:tc>
          <w:tcPr>
            <w:tcW w:w="3628" w:type="dxa"/>
            <w:gridSpan w:val="2"/>
            <w:tcBorders>
              <w:top w:val="single" w:sz="4" w:space="0" w:color="auto"/>
              <w:left w:val="single" w:sz="4" w:space="0" w:color="auto"/>
              <w:bottom w:val="single" w:sz="4" w:space="0" w:color="auto"/>
              <w:right w:val="single" w:sz="4" w:space="0" w:color="auto"/>
            </w:tcBorders>
            <w:shd w:val="clear" w:color="auto" w:fill="auto"/>
            <w:noWrap/>
          </w:tcPr>
          <w:p w14:paraId="321BC9F9" w14:textId="77777777" w:rsidR="00F16029" w:rsidRPr="00293240" w:rsidRDefault="00F16029" w:rsidP="00F16029">
            <w:pPr>
              <w:pStyle w:val="Tabletext"/>
              <w:spacing w:before="0" w:after="0"/>
              <w:jc w:val="right"/>
              <w:rPr>
                <w:lang w:eastAsia="zh-CN"/>
              </w:rPr>
            </w:pP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noWrap/>
          </w:tcPr>
          <w:p w14:paraId="6F202939" w14:textId="77777777" w:rsidR="00F16029" w:rsidRPr="00293240" w:rsidRDefault="00F16029" w:rsidP="0059683A">
            <w:pPr>
              <w:pStyle w:val="Tabletext"/>
              <w:spacing w:before="0" w:after="0"/>
              <w:jc w:val="right"/>
              <w:rPr>
                <w:lang w:eastAsia="zh-C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3FDA72C2" w14:textId="77777777" w:rsidR="00F16029" w:rsidRPr="00293240" w:rsidRDefault="00F16029" w:rsidP="0059683A">
            <w:pPr>
              <w:pStyle w:val="Tabletext"/>
              <w:spacing w:before="0" w:after="0"/>
              <w:jc w:val="right"/>
              <w:rPr>
                <w:lang w:eastAsia="zh-CN"/>
              </w:rPr>
            </w:pP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tcPr>
          <w:p w14:paraId="3A714A7A" w14:textId="77777777" w:rsidR="00F16029" w:rsidRPr="00293240" w:rsidRDefault="00F16029" w:rsidP="0059683A">
            <w:pPr>
              <w:pStyle w:val="Tabletext"/>
              <w:spacing w:before="0" w:after="0"/>
              <w:jc w:val="right"/>
              <w:rPr>
                <w:lang w:eastAsia="zh-CN"/>
              </w:rPr>
            </w:pPr>
            <w:r w:rsidRPr="00EC3E39">
              <w:rPr>
                <w:szCs w:val="18"/>
              </w:rPr>
              <w:t> </w:t>
            </w:r>
          </w:p>
        </w:tc>
      </w:tr>
      <w:tr w:rsidR="00F16029" w:rsidRPr="00293240" w14:paraId="1B45E184" w14:textId="77777777" w:rsidTr="0059683A">
        <w:trPr>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4C4BF" w14:textId="7AC539CA" w:rsidR="00F16029" w:rsidRPr="00E8131E" w:rsidRDefault="00F16029" w:rsidP="00F16029">
            <w:pPr>
              <w:pStyle w:val="Tabletext"/>
              <w:jc w:val="center"/>
              <w:rPr>
                <w:b/>
                <w:bCs/>
                <w:szCs w:val="18"/>
              </w:rPr>
            </w:pPr>
            <w:r w:rsidRPr="00E8131E">
              <w:rPr>
                <w:rFonts w:cs="Calibri"/>
                <w:b/>
                <w:bCs/>
                <w:szCs w:val="22"/>
              </w:rPr>
              <w:t>TLC 2021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CB325" w14:textId="7B46E9F3" w:rsidR="00F16029" w:rsidRPr="00293240" w:rsidRDefault="00F16029" w:rsidP="00F16029">
            <w:pPr>
              <w:pStyle w:val="Tabletext"/>
              <w:jc w:val="right"/>
              <w:rPr>
                <w:lang w:eastAsia="zh-CN"/>
              </w:rPr>
            </w:pPr>
            <w:r>
              <w:rPr>
                <w:rFonts w:cs="Calibri"/>
                <w:color w:val="000000"/>
                <w:szCs w:val="22"/>
              </w:rPr>
              <w:t> </w:t>
            </w:r>
          </w:p>
        </w:tc>
        <w:tc>
          <w:tcPr>
            <w:tcW w:w="3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3F17186" w14:textId="6A89FAF2" w:rsidR="00F16029" w:rsidRPr="00293240" w:rsidRDefault="00F16029" w:rsidP="00F16029">
            <w:pPr>
              <w:pStyle w:val="Tabletext"/>
              <w:jc w:val="right"/>
              <w:rPr>
                <w:lang w:eastAsia="zh-CN"/>
              </w:rPr>
            </w:pPr>
            <w:r>
              <w:rPr>
                <w:rFonts w:cs="Calibri"/>
                <w:color w:val="000000"/>
                <w:szCs w:val="22"/>
              </w:rPr>
              <w:t> </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noWrap/>
          </w:tcPr>
          <w:p w14:paraId="409D0EDA" w14:textId="4A6D16DE" w:rsidR="00F16029" w:rsidRPr="00293240" w:rsidRDefault="00F16029" w:rsidP="0059683A">
            <w:pPr>
              <w:pStyle w:val="Tabletext"/>
              <w:jc w:val="right"/>
              <w:rPr>
                <w:lang w:eastAsia="zh-CN"/>
              </w:rPr>
            </w:pPr>
            <w:r>
              <w:rPr>
                <w:rFonts w:cs="Calibri"/>
                <w:color w:val="000000"/>
                <w:szCs w:val="22"/>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644F8D9F" w14:textId="56130D47" w:rsidR="00F16029" w:rsidRPr="00293240" w:rsidRDefault="00F16029" w:rsidP="0059683A">
            <w:pPr>
              <w:pStyle w:val="Tabletext"/>
              <w:jc w:val="right"/>
              <w:rPr>
                <w:lang w:eastAsia="zh-CN"/>
              </w:rPr>
            </w:pPr>
            <w:r>
              <w:rPr>
                <w:rFonts w:ascii="Arial" w:hAnsi="Arial" w:cs="Arial"/>
                <w:b/>
                <w:bCs/>
                <w:sz w:val="20"/>
              </w:rPr>
              <w: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tcPr>
          <w:p w14:paraId="5AF8F117" w14:textId="1B1F58AC" w:rsidR="00F16029" w:rsidRPr="00026FE9" w:rsidRDefault="00F16029" w:rsidP="0059683A">
            <w:pPr>
              <w:pStyle w:val="Tabletext"/>
              <w:jc w:val="right"/>
              <w:rPr>
                <w:rFonts w:asciiTheme="minorHAnsi" w:hAnsiTheme="minorHAnsi" w:cstheme="minorHAnsi"/>
                <w:b/>
                <w:bCs/>
                <w:szCs w:val="22"/>
              </w:rPr>
            </w:pPr>
            <w:r w:rsidRPr="00026FE9">
              <w:rPr>
                <w:rFonts w:asciiTheme="minorHAnsi" w:hAnsiTheme="minorHAnsi" w:cstheme="minorHAnsi"/>
                <w:b/>
                <w:bCs/>
                <w:szCs w:val="22"/>
              </w:rPr>
              <w:t>37</w:t>
            </w:r>
            <w:r w:rsidR="0088563B" w:rsidRPr="00026FE9">
              <w:rPr>
                <w:rFonts w:asciiTheme="minorHAnsi" w:hAnsiTheme="minorHAnsi" w:cstheme="minorHAnsi"/>
                <w:b/>
                <w:bCs/>
                <w:szCs w:val="22"/>
              </w:rPr>
              <w:t xml:space="preserve"> </w:t>
            </w:r>
            <w:r w:rsidRPr="00026FE9">
              <w:rPr>
                <w:rFonts w:asciiTheme="minorHAnsi" w:hAnsiTheme="minorHAnsi" w:cstheme="minorHAnsi"/>
                <w:b/>
                <w:bCs/>
                <w:szCs w:val="22"/>
              </w:rPr>
              <w:t>000</w:t>
            </w:r>
            <w:r w:rsidR="0088563B" w:rsidRPr="00026FE9">
              <w:rPr>
                <w:rFonts w:asciiTheme="minorHAnsi" w:hAnsiTheme="minorHAnsi" w:cstheme="minorHAnsi"/>
                <w:b/>
                <w:bCs/>
                <w:szCs w:val="22"/>
              </w:rPr>
              <w:t>,</w:t>
            </w:r>
            <w:r w:rsidRPr="00026FE9">
              <w:rPr>
                <w:rFonts w:asciiTheme="minorHAnsi" w:hAnsiTheme="minorHAnsi" w:cstheme="minorHAnsi"/>
                <w:b/>
                <w:bCs/>
                <w:szCs w:val="22"/>
              </w:rPr>
              <w:t>00</w:t>
            </w:r>
          </w:p>
        </w:tc>
      </w:tr>
      <w:tr w:rsidR="00F16029" w:rsidRPr="00293240" w14:paraId="68E9C045" w14:textId="77777777" w:rsidTr="00CA5C9A">
        <w:trPr>
          <w:gridAfter w:val="1"/>
          <w:wAfter w:w="963" w:type="dxa"/>
          <w:jc w:val="center"/>
        </w:trPr>
        <w:tc>
          <w:tcPr>
            <w:tcW w:w="2438" w:type="dxa"/>
            <w:gridSpan w:val="2"/>
            <w:tcBorders>
              <w:top w:val="single" w:sz="4" w:space="0" w:color="auto"/>
            </w:tcBorders>
            <w:shd w:val="clear" w:color="auto" w:fill="auto"/>
            <w:noWrap/>
            <w:vAlign w:val="bottom"/>
          </w:tcPr>
          <w:p w14:paraId="0B315135" w14:textId="5E2ABB09" w:rsidR="00F16029" w:rsidRDefault="00F16029" w:rsidP="00F16029">
            <w:pPr>
              <w:pStyle w:val="Tabletext"/>
              <w:rPr>
                <w:rFonts w:cs="Calibri"/>
                <w:color w:val="000000"/>
                <w:szCs w:val="22"/>
              </w:rPr>
            </w:pPr>
            <w:r w:rsidRPr="00F16029">
              <w:rPr>
                <w:szCs w:val="22"/>
                <w:lang w:eastAsia="zh-CN"/>
              </w:rPr>
              <w:t>Deudores Mundo</w:t>
            </w:r>
          </w:p>
        </w:tc>
        <w:tc>
          <w:tcPr>
            <w:tcW w:w="2665" w:type="dxa"/>
            <w:tcBorders>
              <w:top w:val="single" w:sz="4" w:space="0" w:color="auto"/>
            </w:tcBorders>
            <w:shd w:val="clear" w:color="auto" w:fill="auto"/>
            <w:noWrap/>
            <w:vAlign w:val="bottom"/>
          </w:tcPr>
          <w:p w14:paraId="7E050CDB" w14:textId="2A529294" w:rsidR="00F16029" w:rsidRPr="00026FE9" w:rsidRDefault="00F16029" w:rsidP="00F16029">
            <w:pPr>
              <w:pStyle w:val="Tabletext"/>
              <w:rPr>
                <w:rFonts w:asciiTheme="minorHAnsi" w:hAnsiTheme="minorHAnsi" w:cstheme="minorHAnsi"/>
                <w:color w:val="000000"/>
                <w:szCs w:val="22"/>
              </w:rPr>
            </w:pPr>
            <w:r w:rsidRPr="00026FE9">
              <w:rPr>
                <w:rFonts w:asciiTheme="minorHAnsi" w:hAnsiTheme="minorHAnsi" w:cstheme="minorHAnsi"/>
                <w:b/>
                <w:bCs/>
                <w:szCs w:val="22"/>
              </w:rPr>
              <w:t>598</w:t>
            </w:r>
            <w:r w:rsidR="00A67B5E" w:rsidRPr="00026FE9">
              <w:rPr>
                <w:rFonts w:asciiTheme="minorHAnsi" w:hAnsiTheme="minorHAnsi" w:cstheme="minorHAnsi"/>
                <w:b/>
                <w:bCs/>
                <w:szCs w:val="22"/>
              </w:rPr>
              <w:t> </w:t>
            </w:r>
            <w:r w:rsidRPr="00026FE9">
              <w:rPr>
                <w:rFonts w:asciiTheme="minorHAnsi" w:hAnsiTheme="minorHAnsi" w:cstheme="minorHAnsi"/>
                <w:b/>
                <w:bCs/>
                <w:szCs w:val="22"/>
              </w:rPr>
              <w:t>525</w:t>
            </w:r>
            <w:r w:rsidR="00A67B5E" w:rsidRPr="00026FE9">
              <w:rPr>
                <w:rFonts w:asciiTheme="minorHAnsi" w:hAnsiTheme="minorHAnsi" w:cstheme="minorHAnsi"/>
                <w:b/>
                <w:bCs/>
                <w:szCs w:val="22"/>
              </w:rPr>
              <w:t>,</w:t>
            </w:r>
            <w:r w:rsidRPr="00026FE9">
              <w:rPr>
                <w:rFonts w:asciiTheme="minorHAnsi" w:hAnsiTheme="minorHAnsi" w:cstheme="minorHAnsi"/>
                <w:b/>
                <w:bCs/>
                <w:szCs w:val="22"/>
              </w:rPr>
              <w:t>91</w:t>
            </w:r>
          </w:p>
        </w:tc>
        <w:tc>
          <w:tcPr>
            <w:tcW w:w="1247" w:type="dxa"/>
            <w:gridSpan w:val="2"/>
            <w:tcBorders>
              <w:top w:val="single" w:sz="4" w:space="0" w:color="auto"/>
              <w:left w:val="nil"/>
            </w:tcBorders>
            <w:shd w:val="clear" w:color="auto" w:fill="auto"/>
            <w:noWrap/>
            <w:vAlign w:val="bottom"/>
          </w:tcPr>
          <w:p w14:paraId="22CB2D04" w14:textId="77777777" w:rsidR="00F16029" w:rsidRDefault="00F16029" w:rsidP="00F16029">
            <w:pPr>
              <w:pStyle w:val="Tabletext"/>
              <w:jc w:val="right"/>
              <w:rPr>
                <w:rFonts w:cs="Calibri"/>
                <w:color w:val="000000"/>
                <w:szCs w:val="22"/>
              </w:rPr>
            </w:pPr>
          </w:p>
        </w:tc>
        <w:tc>
          <w:tcPr>
            <w:tcW w:w="1134" w:type="dxa"/>
            <w:gridSpan w:val="2"/>
            <w:tcBorders>
              <w:top w:val="single" w:sz="4" w:space="0" w:color="auto"/>
            </w:tcBorders>
            <w:shd w:val="clear" w:color="auto" w:fill="auto"/>
            <w:noWrap/>
            <w:vAlign w:val="bottom"/>
          </w:tcPr>
          <w:p w14:paraId="678AA4E1" w14:textId="77777777" w:rsidR="00F16029" w:rsidRDefault="00F16029" w:rsidP="00F16029">
            <w:pPr>
              <w:pStyle w:val="Tabletext"/>
              <w:jc w:val="right"/>
              <w:rPr>
                <w:rFonts w:ascii="Arial" w:hAnsi="Arial" w:cs="Arial"/>
                <w:b/>
                <w:bCs/>
                <w:sz w:val="20"/>
              </w:rPr>
            </w:pPr>
          </w:p>
        </w:tc>
        <w:tc>
          <w:tcPr>
            <w:tcW w:w="1304" w:type="dxa"/>
            <w:gridSpan w:val="2"/>
            <w:tcBorders>
              <w:top w:val="single" w:sz="4" w:space="0" w:color="auto"/>
            </w:tcBorders>
            <w:shd w:val="clear" w:color="auto" w:fill="auto"/>
            <w:noWrap/>
            <w:vAlign w:val="bottom"/>
          </w:tcPr>
          <w:p w14:paraId="4CE42EF1" w14:textId="77777777" w:rsidR="00F16029" w:rsidRDefault="00F16029" w:rsidP="00F16029">
            <w:pPr>
              <w:pStyle w:val="Tabletext"/>
              <w:jc w:val="right"/>
              <w:rPr>
                <w:rFonts w:ascii="Arial" w:hAnsi="Arial" w:cs="Arial"/>
                <w:b/>
                <w:bCs/>
                <w:sz w:val="20"/>
              </w:rPr>
            </w:pPr>
          </w:p>
        </w:tc>
      </w:tr>
      <w:tr w:rsidR="00F16029" w:rsidRPr="00293240" w14:paraId="59E05003" w14:textId="77777777" w:rsidTr="00CA5C9A">
        <w:trPr>
          <w:gridAfter w:val="1"/>
          <w:wAfter w:w="963" w:type="dxa"/>
          <w:jc w:val="center"/>
        </w:trPr>
        <w:tc>
          <w:tcPr>
            <w:tcW w:w="2438" w:type="dxa"/>
            <w:gridSpan w:val="2"/>
            <w:shd w:val="clear" w:color="auto" w:fill="auto"/>
            <w:noWrap/>
            <w:vAlign w:val="bottom"/>
          </w:tcPr>
          <w:p w14:paraId="64CE6938" w14:textId="564816C7" w:rsidR="00F16029" w:rsidRPr="00F16029" w:rsidRDefault="00F16029" w:rsidP="00F16029">
            <w:pPr>
              <w:pStyle w:val="Tabletext"/>
              <w:rPr>
                <w:szCs w:val="22"/>
                <w:lang w:eastAsia="zh-CN"/>
              </w:rPr>
            </w:pPr>
            <w:r w:rsidRPr="00F16029">
              <w:rPr>
                <w:szCs w:val="22"/>
                <w:lang w:eastAsia="zh-CN"/>
              </w:rPr>
              <w:t>Deudores África</w:t>
            </w:r>
          </w:p>
        </w:tc>
        <w:tc>
          <w:tcPr>
            <w:tcW w:w="2665" w:type="dxa"/>
            <w:shd w:val="clear" w:color="auto" w:fill="auto"/>
            <w:noWrap/>
            <w:vAlign w:val="bottom"/>
          </w:tcPr>
          <w:p w14:paraId="5DA78486" w14:textId="2316A890" w:rsidR="00F16029" w:rsidRPr="00026FE9" w:rsidRDefault="00A67B5E" w:rsidP="00F16029">
            <w:pPr>
              <w:pStyle w:val="Tabletext"/>
              <w:rPr>
                <w:rFonts w:asciiTheme="minorHAnsi" w:hAnsiTheme="minorHAnsi" w:cstheme="minorHAnsi"/>
                <w:color w:val="000000"/>
                <w:szCs w:val="22"/>
              </w:rPr>
            </w:pPr>
            <w:r w:rsidRPr="00026FE9">
              <w:rPr>
                <w:rFonts w:asciiTheme="minorHAnsi" w:hAnsiTheme="minorHAnsi" w:cstheme="minorHAnsi"/>
                <w:b/>
                <w:bCs/>
                <w:szCs w:val="22"/>
              </w:rPr>
              <w:t>  </w:t>
            </w:r>
            <w:r w:rsidR="00F16029" w:rsidRPr="00026FE9">
              <w:rPr>
                <w:rFonts w:asciiTheme="minorHAnsi" w:hAnsiTheme="minorHAnsi" w:cstheme="minorHAnsi"/>
                <w:b/>
                <w:bCs/>
                <w:szCs w:val="22"/>
              </w:rPr>
              <w:t>40</w:t>
            </w:r>
            <w:r w:rsidRPr="00026FE9">
              <w:rPr>
                <w:rFonts w:asciiTheme="minorHAnsi" w:hAnsiTheme="minorHAnsi" w:cstheme="minorHAnsi"/>
                <w:b/>
                <w:bCs/>
                <w:szCs w:val="22"/>
              </w:rPr>
              <w:t> </w:t>
            </w:r>
            <w:r w:rsidR="00F16029" w:rsidRPr="00026FE9">
              <w:rPr>
                <w:rFonts w:asciiTheme="minorHAnsi" w:hAnsiTheme="minorHAnsi" w:cstheme="minorHAnsi"/>
                <w:b/>
                <w:bCs/>
                <w:szCs w:val="22"/>
              </w:rPr>
              <w:t>480</w:t>
            </w:r>
            <w:r w:rsidRPr="00026FE9">
              <w:rPr>
                <w:rFonts w:asciiTheme="minorHAnsi" w:hAnsiTheme="minorHAnsi" w:cstheme="minorHAnsi"/>
                <w:b/>
                <w:bCs/>
                <w:szCs w:val="22"/>
              </w:rPr>
              <w:t>,</w:t>
            </w:r>
            <w:r w:rsidR="00F16029" w:rsidRPr="00026FE9">
              <w:rPr>
                <w:rFonts w:asciiTheme="minorHAnsi" w:hAnsiTheme="minorHAnsi" w:cstheme="minorHAnsi"/>
                <w:b/>
                <w:bCs/>
                <w:szCs w:val="22"/>
              </w:rPr>
              <w:t>00</w:t>
            </w:r>
          </w:p>
        </w:tc>
        <w:tc>
          <w:tcPr>
            <w:tcW w:w="1247" w:type="dxa"/>
            <w:gridSpan w:val="2"/>
            <w:tcBorders>
              <w:left w:val="nil"/>
            </w:tcBorders>
            <w:shd w:val="clear" w:color="auto" w:fill="auto"/>
            <w:noWrap/>
            <w:vAlign w:val="bottom"/>
          </w:tcPr>
          <w:p w14:paraId="7E93FA31" w14:textId="77777777" w:rsidR="00F16029" w:rsidRDefault="00F16029" w:rsidP="00F16029">
            <w:pPr>
              <w:pStyle w:val="Tabletext"/>
              <w:jc w:val="right"/>
              <w:rPr>
                <w:rFonts w:cs="Calibri"/>
                <w:color w:val="000000"/>
                <w:szCs w:val="22"/>
              </w:rPr>
            </w:pPr>
          </w:p>
        </w:tc>
        <w:tc>
          <w:tcPr>
            <w:tcW w:w="1134" w:type="dxa"/>
            <w:gridSpan w:val="2"/>
            <w:shd w:val="clear" w:color="auto" w:fill="auto"/>
            <w:noWrap/>
            <w:vAlign w:val="bottom"/>
          </w:tcPr>
          <w:p w14:paraId="0DF23120" w14:textId="77777777" w:rsidR="00F16029" w:rsidRDefault="00F16029" w:rsidP="00F16029">
            <w:pPr>
              <w:pStyle w:val="Tabletext"/>
              <w:jc w:val="right"/>
              <w:rPr>
                <w:rFonts w:ascii="Arial" w:hAnsi="Arial" w:cs="Arial"/>
                <w:b/>
                <w:bCs/>
                <w:sz w:val="20"/>
              </w:rPr>
            </w:pPr>
          </w:p>
        </w:tc>
        <w:tc>
          <w:tcPr>
            <w:tcW w:w="1304" w:type="dxa"/>
            <w:gridSpan w:val="2"/>
            <w:shd w:val="clear" w:color="auto" w:fill="auto"/>
            <w:noWrap/>
            <w:vAlign w:val="bottom"/>
          </w:tcPr>
          <w:p w14:paraId="1F534DE7" w14:textId="77777777" w:rsidR="00F16029" w:rsidRDefault="00F16029" w:rsidP="00F16029">
            <w:pPr>
              <w:pStyle w:val="Tabletext"/>
              <w:jc w:val="right"/>
              <w:rPr>
                <w:rFonts w:ascii="Arial" w:hAnsi="Arial" w:cs="Arial"/>
                <w:b/>
                <w:bCs/>
                <w:sz w:val="20"/>
              </w:rPr>
            </w:pPr>
          </w:p>
        </w:tc>
      </w:tr>
      <w:tr w:rsidR="00F16029" w:rsidRPr="00293240" w14:paraId="7B7EA81B" w14:textId="77777777" w:rsidTr="00CA5C9A">
        <w:trPr>
          <w:gridAfter w:val="1"/>
          <w:wAfter w:w="963" w:type="dxa"/>
          <w:jc w:val="center"/>
        </w:trPr>
        <w:tc>
          <w:tcPr>
            <w:tcW w:w="2438" w:type="dxa"/>
            <w:gridSpan w:val="2"/>
            <w:shd w:val="clear" w:color="auto" w:fill="auto"/>
            <w:noWrap/>
            <w:vAlign w:val="bottom"/>
          </w:tcPr>
          <w:p w14:paraId="1C518ABB" w14:textId="6317A24F" w:rsidR="00F16029" w:rsidRPr="00F16029" w:rsidRDefault="00F16029" w:rsidP="00F16029">
            <w:pPr>
              <w:pStyle w:val="Tabletext"/>
              <w:rPr>
                <w:szCs w:val="22"/>
                <w:lang w:eastAsia="zh-CN"/>
              </w:rPr>
            </w:pPr>
            <w:r w:rsidRPr="00F16029">
              <w:rPr>
                <w:b/>
                <w:bCs/>
                <w:szCs w:val="22"/>
                <w:lang w:eastAsia="zh-CN"/>
              </w:rPr>
              <w:t>Total deudores</w:t>
            </w:r>
          </w:p>
        </w:tc>
        <w:tc>
          <w:tcPr>
            <w:tcW w:w="2665" w:type="dxa"/>
            <w:shd w:val="clear" w:color="auto" w:fill="auto"/>
            <w:noWrap/>
            <w:vAlign w:val="bottom"/>
          </w:tcPr>
          <w:p w14:paraId="7F43EDB0" w14:textId="10D537CC" w:rsidR="00F16029" w:rsidRPr="00026FE9" w:rsidRDefault="00F16029" w:rsidP="00F16029">
            <w:pPr>
              <w:pStyle w:val="Tabletext"/>
              <w:rPr>
                <w:rFonts w:asciiTheme="minorHAnsi" w:hAnsiTheme="minorHAnsi" w:cstheme="minorHAnsi"/>
                <w:b/>
                <w:bCs/>
                <w:szCs w:val="22"/>
                <w:lang w:eastAsia="zh-CN"/>
              </w:rPr>
            </w:pPr>
            <w:r w:rsidRPr="00026FE9">
              <w:rPr>
                <w:rFonts w:asciiTheme="minorHAnsi" w:hAnsiTheme="minorHAnsi" w:cstheme="minorHAnsi"/>
                <w:b/>
                <w:bCs/>
                <w:szCs w:val="22"/>
              </w:rPr>
              <w:t>639</w:t>
            </w:r>
            <w:r w:rsidR="00A67B5E" w:rsidRPr="00026FE9">
              <w:rPr>
                <w:rFonts w:asciiTheme="minorHAnsi" w:hAnsiTheme="minorHAnsi" w:cstheme="minorHAnsi"/>
                <w:b/>
                <w:bCs/>
                <w:szCs w:val="22"/>
              </w:rPr>
              <w:t> </w:t>
            </w:r>
            <w:r w:rsidRPr="00026FE9">
              <w:rPr>
                <w:rFonts w:asciiTheme="minorHAnsi" w:hAnsiTheme="minorHAnsi" w:cstheme="minorHAnsi"/>
                <w:b/>
                <w:bCs/>
                <w:szCs w:val="22"/>
              </w:rPr>
              <w:t>005</w:t>
            </w:r>
            <w:r w:rsidR="0088563B" w:rsidRPr="00026FE9">
              <w:rPr>
                <w:rFonts w:asciiTheme="minorHAnsi" w:hAnsiTheme="minorHAnsi" w:cstheme="minorHAnsi"/>
                <w:b/>
                <w:bCs/>
                <w:szCs w:val="22"/>
              </w:rPr>
              <w:t>,</w:t>
            </w:r>
            <w:r w:rsidRPr="00026FE9">
              <w:rPr>
                <w:rFonts w:asciiTheme="minorHAnsi" w:hAnsiTheme="minorHAnsi" w:cstheme="minorHAnsi"/>
                <w:b/>
                <w:bCs/>
                <w:szCs w:val="22"/>
              </w:rPr>
              <w:t>91</w:t>
            </w:r>
          </w:p>
        </w:tc>
        <w:tc>
          <w:tcPr>
            <w:tcW w:w="1247" w:type="dxa"/>
            <w:gridSpan w:val="2"/>
            <w:tcBorders>
              <w:left w:val="nil"/>
            </w:tcBorders>
            <w:shd w:val="clear" w:color="auto" w:fill="auto"/>
            <w:noWrap/>
            <w:vAlign w:val="bottom"/>
          </w:tcPr>
          <w:p w14:paraId="6C027D42" w14:textId="77777777" w:rsidR="00F16029" w:rsidRDefault="00F16029" w:rsidP="00F16029">
            <w:pPr>
              <w:pStyle w:val="Tabletext"/>
              <w:jc w:val="right"/>
              <w:rPr>
                <w:rFonts w:cs="Calibri"/>
                <w:color w:val="000000"/>
                <w:szCs w:val="22"/>
              </w:rPr>
            </w:pPr>
          </w:p>
        </w:tc>
        <w:tc>
          <w:tcPr>
            <w:tcW w:w="1134" w:type="dxa"/>
            <w:gridSpan w:val="2"/>
            <w:shd w:val="clear" w:color="auto" w:fill="auto"/>
            <w:noWrap/>
            <w:vAlign w:val="bottom"/>
          </w:tcPr>
          <w:p w14:paraId="368C44CA" w14:textId="77777777" w:rsidR="00F16029" w:rsidRDefault="00F16029" w:rsidP="00F16029">
            <w:pPr>
              <w:pStyle w:val="Tabletext"/>
              <w:jc w:val="right"/>
              <w:rPr>
                <w:rFonts w:ascii="Arial" w:hAnsi="Arial" w:cs="Arial"/>
                <w:b/>
                <w:bCs/>
                <w:sz w:val="20"/>
              </w:rPr>
            </w:pPr>
          </w:p>
        </w:tc>
        <w:tc>
          <w:tcPr>
            <w:tcW w:w="1304" w:type="dxa"/>
            <w:gridSpan w:val="2"/>
            <w:shd w:val="clear" w:color="auto" w:fill="auto"/>
            <w:noWrap/>
            <w:vAlign w:val="bottom"/>
          </w:tcPr>
          <w:p w14:paraId="3E37BDF1" w14:textId="77777777" w:rsidR="00F16029" w:rsidRDefault="00F16029" w:rsidP="00F16029">
            <w:pPr>
              <w:pStyle w:val="Tabletext"/>
              <w:jc w:val="right"/>
              <w:rPr>
                <w:rFonts w:ascii="Arial" w:hAnsi="Arial" w:cs="Arial"/>
                <w:b/>
                <w:bCs/>
                <w:sz w:val="20"/>
              </w:rPr>
            </w:pPr>
          </w:p>
        </w:tc>
      </w:tr>
    </w:tbl>
    <w:p w14:paraId="34BEF12F" w14:textId="77777777" w:rsidR="00D468D0" w:rsidRPr="00293240" w:rsidRDefault="00D468D0" w:rsidP="006E3AF7"/>
    <w:p w14:paraId="1C376674" w14:textId="77777777" w:rsidR="00D468D0" w:rsidRPr="00293240" w:rsidRDefault="00D468D0" w:rsidP="006E3AF7">
      <w:r w:rsidRPr="00293240">
        <w:br w:type="page"/>
      </w:r>
      <w:bookmarkStart w:id="1618" w:name="_Toc357006014"/>
      <w:bookmarkStart w:id="1619" w:name="_Toc305776656"/>
    </w:p>
    <w:p w14:paraId="14622378" w14:textId="77777777" w:rsidR="00D468D0" w:rsidRPr="00293240" w:rsidRDefault="00D468D0" w:rsidP="006E3AF7">
      <w:pPr>
        <w:pStyle w:val="AnnexNo"/>
      </w:pPr>
      <w:bookmarkStart w:id="1620" w:name="_Toc94525365"/>
      <w:bookmarkEnd w:id="1618"/>
      <w:bookmarkEnd w:id="1619"/>
      <w:r w:rsidRPr="00293240">
        <w:lastRenderedPageBreak/>
        <w:t>ANEXO E</w:t>
      </w:r>
      <w:bookmarkEnd w:id="1620"/>
    </w:p>
    <w:p w14:paraId="13F77655" w14:textId="43B1B401" w:rsidR="00D468D0" w:rsidRDefault="00D468D0" w:rsidP="006E3AF7">
      <w:pPr>
        <w:pStyle w:val="Annextitle"/>
      </w:pPr>
      <w:r w:rsidRPr="00293240">
        <w:t>Lista de patrocinios no abonados al 31 de diciembre de 2020</w:t>
      </w:r>
    </w:p>
    <w:p w14:paraId="13535DD6" w14:textId="3B52B4B3" w:rsidR="000C7EE4" w:rsidRPr="000C7EE4" w:rsidRDefault="000C7EE4" w:rsidP="002C54DE"/>
    <w:tbl>
      <w:tblPr>
        <w:tblW w:w="0" w:type="auto"/>
        <w:jc w:val="center"/>
        <w:tblLayout w:type="fixed"/>
        <w:tblLook w:val="04A0" w:firstRow="1" w:lastRow="0" w:firstColumn="1" w:lastColumn="0" w:noHBand="0" w:noVBand="1"/>
      </w:tblPr>
      <w:tblGrid>
        <w:gridCol w:w="2778"/>
        <w:gridCol w:w="2296"/>
        <w:gridCol w:w="2268"/>
        <w:gridCol w:w="1834"/>
      </w:tblGrid>
      <w:tr w:rsidR="00A67B5E" w:rsidRPr="00293240" w14:paraId="55DB8185" w14:textId="77777777" w:rsidTr="002F7F0F">
        <w:trPr>
          <w:trHeight w:val="20"/>
          <w:jc w:val="center"/>
        </w:trPr>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35626" w14:textId="77777777" w:rsidR="00A67B5E" w:rsidRPr="00293240" w:rsidRDefault="00A67B5E"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País</w:t>
            </w:r>
          </w:p>
        </w:tc>
        <w:tc>
          <w:tcPr>
            <w:tcW w:w="2296" w:type="dxa"/>
            <w:tcBorders>
              <w:top w:val="single" w:sz="4" w:space="0" w:color="auto"/>
              <w:left w:val="nil"/>
              <w:bottom w:val="single" w:sz="4" w:space="0" w:color="auto"/>
              <w:right w:val="single" w:sz="4" w:space="0" w:color="auto"/>
            </w:tcBorders>
            <w:shd w:val="clear" w:color="auto" w:fill="auto"/>
            <w:noWrap/>
            <w:vAlign w:val="center"/>
          </w:tcPr>
          <w:p w14:paraId="248CBD48" w14:textId="77777777" w:rsidR="00A67B5E" w:rsidRPr="00293240" w:rsidRDefault="00A67B5E"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Empresa</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64645F4" w14:textId="77777777" w:rsidR="00A67B5E" w:rsidRPr="00293240" w:rsidRDefault="00A67B5E"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Importe facturado</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14:paraId="10F67078" w14:textId="77777777" w:rsidR="00A67B5E" w:rsidRPr="00293240" w:rsidRDefault="00A67B5E" w:rsidP="009D31D8">
            <w:pPr>
              <w:tabs>
                <w:tab w:val="clear" w:pos="567"/>
                <w:tab w:val="clear" w:pos="1134"/>
                <w:tab w:val="clear" w:pos="1701"/>
                <w:tab w:val="clear" w:pos="2268"/>
                <w:tab w:val="clear" w:pos="2835"/>
              </w:tabs>
              <w:overflowPunct/>
              <w:autoSpaceDE/>
              <w:autoSpaceDN/>
              <w:adjustRightInd/>
              <w:spacing w:after="120"/>
              <w:jc w:val="center"/>
              <w:textAlignment w:val="auto"/>
              <w:rPr>
                <w:rFonts w:cs="Calibri"/>
                <w:b/>
                <w:bCs/>
                <w:color w:val="000000"/>
                <w:sz w:val="22"/>
                <w:szCs w:val="22"/>
                <w:lang w:eastAsia="en-GB"/>
              </w:rPr>
            </w:pPr>
            <w:r w:rsidRPr="00293240">
              <w:rPr>
                <w:b/>
                <w:bCs/>
              </w:rPr>
              <w:t>Divisa</w:t>
            </w:r>
          </w:p>
        </w:tc>
      </w:tr>
      <w:tr w:rsidR="002C54DE" w:rsidRPr="00293240" w14:paraId="6C135A7A"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hideMark/>
          </w:tcPr>
          <w:p w14:paraId="593992FD" w14:textId="5C2E7220" w:rsidR="002C54DE" w:rsidRPr="00CC6932" w:rsidRDefault="00CC6932" w:rsidP="002C54DE">
            <w:pPr>
              <w:tabs>
                <w:tab w:val="clear" w:pos="567"/>
                <w:tab w:val="clear" w:pos="1134"/>
                <w:tab w:val="clear" w:pos="1701"/>
                <w:tab w:val="clear" w:pos="2268"/>
                <w:tab w:val="clear" w:pos="2835"/>
              </w:tabs>
              <w:overflowPunct/>
              <w:autoSpaceDE/>
              <w:autoSpaceDN/>
              <w:adjustRightInd/>
              <w:spacing w:before="60" w:after="60"/>
              <w:textAlignment w:val="auto"/>
            </w:pPr>
            <w:r w:rsidRPr="00CC6932">
              <w:rPr>
                <w:rFonts w:cs="Calibri"/>
                <w:color w:val="000000"/>
                <w:sz w:val="20"/>
                <w:lang w:eastAsia="en-GB"/>
              </w:rPr>
              <w:t>Sudafricana (República)</w:t>
            </w:r>
          </w:p>
        </w:tc>
        <w:tc>
          <w:tcPr>
            <w:tcW w:w="2296" w:type="dxa"/>
            <w:tcBorders>
              <w:top w:val="nil"/>
              <w:left w:val="nil"/>
              <w:bottom w:val="single" w:sz="4" w:space="0" w:color="000000"/>
              <w:right w:val="single" w:sz="4" w:space="0" w:color="000000"/>
            </w:tcBorders>
            <w:shd w:val="clear" w:color="auto" w:fill="auto"/>
            <w:noWrap/>
            <w:vAlign w:val="bottom"/>
            <w:hideMark/>
          </w:tcPr>
          <w:p w14:paraId="10C8CE5A" w14:textId="1A6525C1"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Discovery</w:t>
            </w:r>
          </w:p>
        </w:tc>
        <w:tc>
          <w:tcPr>
            <w:tcW w:w="2268" w:type="dxa"/>
            <w:tcBorders>
              <w:top w:val="nil"/>
              <w:left w:val="nil"/>
              <w:bottom w:val="single" w:sz="4" w:space="0" w:color="000000"/>
              <w:right w:val="single" w:sz="4" w:space="0" w:color="000000"/>
            </w:tcBorders>
            <w:shd w:val="clear" w:color="auto" w:fill="auto"/>
            <w:noWrap/>
            <w:vAlign w:val="bottom"/>
            <w:hideMark/>
          </w:tcPr>
          <w:p w14:paraId="02A10F64" w14:textId="2F5DB989"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150</w:t>
            </w:r>
            <w:r w:rsidR="00EA622A">
              <w:rPr>
                <w:rFonts w:cs="Calibri"/>
                <w:color w:val="000000"/>
                <w:sz w:val="20"/>
                <w:lang w:eastAsia="en-GB"/>
              </w:rPr>
              <w:t xml:space="preserve"> </w:t>
            </w:r>
            <w:r w:rsidRPr="001971B4">
              <w:rPr>
                <w:rFonts w:cs="Calibri"/>
                <w:color w:val="000000"/>
                <w:sz w:val="20"/>
                <w:lang w:eastAsia="en-GB"/>
              </w:rPr>
              <w:t>000</w:t>
            </w:r>
          </w:p>
        </w:tc>
        <w:tc>
          <w:tcPr>
            <w:tcW w:w="1834" w:type="dxa"/>
            <w:tcBorders>
              <w:top w:val="nil"/>
              <w:left w:val="nil"/>
              <w:bottom w:val="single" w:sz="4" w:space="0" w:color="000000"/>
              <w:right w:val="single" w:sz="4" w:space="0" w:color="000000"/>
            </w:tcBorders>
            <w:shd w:val="clear" w:color="auto" w:fill="auto"/>
            <w:noWrap/>
            <w:vAlign w:val="bottom"/>
            <w:hideMark/>
          </w:tcPr>
          <w:p w14:paraId="77D827BF" w14:textId="2B18DDB1"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CHF</w:t>
            </w:r>
          </w:p>
        </w:tc>
      </w:tr>
      <w:tr w:rsidR="002C54DE" w:rsidRPr="00293240" w14:paraId="67420045"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tcPr>
          <w:p w14:paraId="5159C1BE" w14:textId="77777777"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sidRPr="00293240">
              <w:rPr>
                <w:rFonts w:cs="Calibri"/>
                <w:color w:val="000000"/>
                <w:sz w:val="20"/>
                <w:lang w:eastAsia="en-GB"/>
              </w:rPr>
              <w:t>Arabia Saudita</w:t>
            </w:r>
          </w:p>
        </w:tc>
        <w:tc>
          <w:tcPr>
            <w:tcW w:w="2296" w:type="dxa"/>
            <w:tcBorders>
              <w:top w:val="nil"/>
              <w:left w:val="nil"/>
              <w:bottom w:val="single" w:sz="4" w:space="0" w:color="000000"/>
              <w:right w:val="single" w:sz="4" w:space="0" w:color="000000"/>
            </w:tcBorders>
            <w:shd w:val="clear" w:color="auto" w:fill="auto"/>
            <w:noWrap/>
            <w:vAlign w:val="bottom"/>
          </w:tcPr>
          <w:p w14:paraId="7B6A8A16" w14:textId="0B32625D"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KASCST/BADIR</w:t>
            </w:r>
          </w:p>
        </w:tc>
        <w:tc>
          <w:tcPr>
            <w:tcW w:w="2268" w:type="dxa"/>
            <w:tcBorders>
              <w:top w:val="nil"/>
              <w:left w:val="nil"/>
              <w:bottom w:val="single" w:sz="4" w:space="0" w:color="000000"/>
              <w:right w:val="single" w:sz="4" w:space="0" w:color="000000"/>
            </w:tcBorders>
            <w:shd w:val="clear" w:color="auto" w:fill="auto"/>
            <w:noWrap/>
            <w:vAlign w:val="bottom"/>
          </w:tcPr>
          <w:p w14:paraId="414055B1" w14:textId="39A38646"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353</w:t>
            </w:r>
            <w:r w:rsidR="00EA622A">
              <w:rPr>
                <w:rFonts w:cs="Calibri"/>
                <w:color w:val="000000"/>
                <w:sz w:val="20"/>
                <w:lang w:eastAsia="en-GB"/>
              </w:rPr>
              <w:t xml:space="preserve"> </w:t>
            </w:r>
            <w:r w:rsidRPr="001971B4">
              <w:rPr>
                <w:rFonts w:cs="Calibri"/>
                <w:color w:val="000000"/>
                <w:sz w:val="20"/>
                <w:lang w:eastAsia="en-GB"/>
              </w:rPr>
              <w:t>350</w:t>
            </w:r>
          </w:p>
        </w:tc>
        <w:tc>
          <w:tcPr>
            <w:tcW w:w="1834" w:type="dxa"/>
            <w:tcBorders>
              <w:top w:val="nil"/>
              <w:left w:val="nil"/>
              <w:bottom w:val="single" w:sz="4" w:space="0" w:color="000000"/>
              <w:right w:val="single" w:sz="4" w:space="0" w:color="000000"/>
            </w:tcBorders>
            <w:shd w:val="clear" w:color="auto" w:fill="auto"/>
            <w:noWrap/>
            <w:vAlign w:val="bottom"/>
          </w:tcPr>
          <w:p w14:paraId="5C245020" w14:textId="1206D4A8"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USD</w:t>
            </w:r>
          </w:p>
        </w:tc>
      </w:tr>
      <w:tr w:rsidR="002C54DE" w:rsidRPr="00293240" w14:paraId="21ED34DA"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tcPr>
          <w:p w14:paraId="5CD8027D" w14:textId="32E46457"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Sierra Leona</w:t>
            </w:r>
          </w:p>
        </w:tc>
        <w:tc>
          <w:tcPr>
            <w:tcW w:w="2296" w:type="dxa"/>
            <w:tcBorders>
              <w:top w:val="nil"/>
              <w:left w:val="nil"/>
              <w:bottom w:val="single" w:sz="4" w:space="0" w:color="000000"/>
              <w:right w:val="single" w:sz="4" w:space="0" w:color="000000"/>
            </w:tcBorders>
            <w:shd w:val="clear" w:color="auto" w:fill="auto"/>
            <w:noWrap/>
            <w:vAlign w:val="bottom"/>
          </w:tcPr>
          <w:p w14:paraId="65E464C0" w14:textId="7EEA22FC"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NATCOM</w:t>
            </w:r>
          </w:p>
        </w:tc>
        <w:tc>
          <w:tcPr>
            <w:tcW w:w="2268" w:type="dxa"/>
            <w:tcBorders>
              <w:top w:val="nil"/>
              <w:left w:val="nil"/>
              <w:bottom w:val="single" w:sz="4" w:space="0" w:color="000000"/>
              <w:right w:val="single" w:sz="4" w:space="0" w:color="000000"/>
            </w:tcBorders>
            <w:shd w:val="clear" w:color="auto" w:fill="auto"/>
            <w:noWrap/>
            <w:vAlign w:val="bottom"/>
          </w:tcPr>
          <w:p w14:paraId="05FA16CF" w14:textId="51630C89"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80</w:t>
            </w:r>
            <w:r w:rsidR="00EA622A">
              <w:rPr>
                <w:rFonts w:cs="Calibri"/>
                <w:color w:val="000000"/>
                <w:sz w:val="20"/>
                <w:lang w:eastAsia="en-GB"/>
              </w:rPr>
              <w:t xml:space="preserve"> </w:t>
            </w:r>
            <w:r w:rsidRPr="001971B4">
              <w:rPr>
                <w:rFonts w:cs="Calibri"/>
                <w:color w:val="000000"/>
                <w:sz w:val="20"/>
                <w:lang w:eastAsia="en-GB"/>
              </w:rPr>
              <w:t>000</w:t>
            </w:r>
          </w:p>
        </w:tc>
        <w:tc>
          <w:tcPr>
            <w:tcW w:w="1834" w:type="dxa"/>
            <w:tcBorders>
              <w:top w:val="nil"/>
              <w:left w:val="nil"/>
              <w:bottom w:val="single" w:sz="4" w:space="0" w:color="000000"/>
              <w:right w:val="single" w:sz="4" w:space="0" w:color="000000"/>
            </w:tcBorders>
            <w:shd w:val="clear" w:color="auto" w:fill="auto"/>
            <w:noWrap/>
            <w:vAlign w:val="bottom"/>
          </w:tcPr>
          <w:p w14:paraId="6649BCBE" w14:textId="048589DF"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USD</w:t>
            </w:r>
          </w:p>
        </w:tc>
      </w:tr>
      <w:tr w:rsidR="002C54DE" w:rsidRPr="00293240" w14:paraId="1F1254DA"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tcPr>
          <w:p w14:paraId="24115568" w14:textId="774D2564"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Barbados</w:t>
            </w:r>
          </w:p>
        </w:tc>
        <w:tc>
          <w:tcPr>
            <w:tcW w:w="2296" w:type="dxa"/>
            <w:tcBorders>
              <w:top w:val="nil"/>
              <w:left w:val="nil"/>
              <w:bottom w:val="single" w:sz="4" w:space="0" w:color="000000"/>
              <w:right w:val="single" w:sz="4" w:space="0" w:color="000000"/>
            </w:tcBorders>
            <w:shd w:val="clear" w:color="auto" w:fill="auto"/>
            <w:noWrap/>
            <w:vAlign w:val="bottom"/>
          </w:tcPr>
          <w:p w14:paraId="480631D3" w14:textId="65A0534E"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MISST</w:t>
            </w:r>
          </w:p>
        </w:tc>
        <w:tc>
          <w:tcPr>
            <w:tcW w:w="2268" w:type="dxa"/>
            <w:tcBorders>
              <w:top w:val="nil"/>
              <w:left w:val="nil"/>
              <w:bottom w:val="single" w:sz="4" w:space="0" w:color="000000"/>
              <w:right w:val="single" w:sz="4" w:space="0" w:color="000000"/>
            </w:tcBorders>
            <w:shd w:val="clear" w:color="auto" w:fill="auto"/>
            <w:noWrap/>
            <w:vAlign w:val="bottom"/>
          </w:tcPr>
          <w:p w14:paraId="30B24A96" w14:textId="5FE4CD31"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32</w:t>
            </w:r>
            <w:r w:rsidR="00EA622A">
              <w:rPr>
                <w:rFonts w:cs="Calibri"/>
                <w:color w:val="000000"/>
                <w:sz w:val="20"/>
                <w:lang w:eastAsia="en-GB"/>
              </w:rPr>
              <w:t xml:space="preserve"> </w:t>
            </w:r>
            <w:r w:rsidRPr="001971B4">
              <w:rPr>
                <w:rFonts w:cs="Calibri"/>
                <w:color w:val="000000"/>
                <w:sz w:val="20"/>
                <w:lang w:eastAsia="en-GB"/>
              </w:rPr>
              <w:t>734</w:t>
            </w:r>
          </w:p>
        </w:tc>
        <w:tc>
          <w:tcPr>
            <w:tcW w:w="1834" w:type="dxa"/>
            <w:tcBorders>
              <w:top w:val="nil"/>
              <w:left w:val="nil"/>
              <w:bottom w:val="single" w:sz="4" w:space="0" w:color="000000"/>
              <w:right w:val="single" w:sz="4" w:space="0" w:color="000000"/>
            </w:tcBorders>
            <w:shd w:val="clear" w:color="auto" w:fill="auto"/>
            <w:noWrap/>
            <w:vAlign w:val="bottom"/>
          </w:tcPr>
          <w:p w14:paraId="42E43BA7" w14:textId="6208BE9D"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USD</w:t>
            </w:r>
          </w:p>
        </w:tc>
      </w:tr>
      <w:tr w:rsidR="002C54DE" w:rsidRPr="00293240" w14:paraId="7DB96386"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tcPr>
          <w:p w14:paraId="1D4DF1A9" w14:textId="2DDE0ECC"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Venezuela</w:t>
            </w:r>
          </w:p>
        </w:tc>
        <w:tc>
          <w:tcPr>
            <w:tcW w:w="2296" w:type="dxa"/>
            <w:tcBorders>
              <w:top w:val="nil"/>
              <w:left w:val="nil"/>
              <w:bottom w:val="single" w:sz="4" w:space="0" w:color="000000"/>
              <w:right w:val="single" w:sz="4" w:space="0" w:color="000000"/>
            </w:tcBorders>
            <w:shd w:val="clear" w:color="auto" w:fill="auto"/>
            <w:noWrap/>
            <w:vAlign w:val="bottom"/>
          </w:tcPr>
          <w:p w14:paraId="523C984A" w14:textId="1FD06BF2"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ACAF</w:t>
            </w:r>
          </w:p>
        </w:tc>
        <w:tc>
          <w:tcPr>
            <w:tcW w:w="2268" w:type="dxa"/>
            <w:tcBorders>
              <w:top w:val="nil"/>
              <w:left w:val="nil"/>
              <w:bottom w:val="single" w:sz="4" w:space="0" w:color="000000"/>
              <w:right w:val="single" w:sz="4" w:space="0" w:color="000000"/>
            </w:tcBorders>
            <w:shd w:val="clear" w:color="auto" w:fill="auto"/>
            <w:noWrap/>
            <w:vAlign w:val="bottom"/>
          </w:tcPr>
          <w:p w14:paraId="79AB3C0D" w14:textId="67A0C071"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37</w:t>
            </w:r>
            <w:r w:rsidR="00EA622A">
              <w:rPr>
                <w:rFonts w:cs="Calibri"/>
                <w:color w:val="000000"/>
                <w:sz w:val="20"/>
                <w:lang w:eastAsia="en-GB"/>
              </w:rPr>
              <w:t xml:space="preserve"> </w:t>
            </w:r>
            <w:r w:rsidRPr="001971B4">
              <w:rPr>
                <w:rFonts w:cs="Calibri"/>
                <w:color w:val="000000"/>
                <w:sz w:val="20"/>
                <w:lang w:eastAsia="en-GB"/>
              </w:rPr>
              <w:t>500</w:t>
            </w:r>
          </w:p>
        </w:tc>
        <w:tc>
          <w:tcPr>
            <w:tcW w:w="1834" w:type="dxa"/>
            <w:tcBorders>
              <w:top w:val="nil"/>
              <w:left w:val="nil"/>
              <w:bottom w:val="single" w:sz="4" w:space="0" w:color="000000"/>
              <w:right w:val="single" w:sz="4" w:space="0" w:color="000000"/>
            </w:tcBorders>
            <w:shd w:val="clear" w:color="auto" w:fill="auto"/>
            <w:noWrap/>
            <w:vAlign w:val="bottom"/>
          </w:tcPr>
          <w:p w14:paraId="392BB183" w14:textId="45F4F932"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USD</w:t>
            </w:r>
          </w:p>
        </w:tc>
      </w:tr>
      <w:tr w:rsidR="002C54DE" w:rsidRPr="00293240" w14:paraId="5CB6F908"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tcPr>
          <w:p w14:paraId="4C2C09EF" w14:textId="4CC54FC8"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Reino Unido</w:t>
            </w:r>
          </w:p>
        </w:tc>
        <w:tc>
          <w:tcPr>
            <w:tcW w:w="2296" w:type="dxa"/>
            <w:tcBorders>
              <w:top w:val="nil"/>
              <w:left w:val="nil"/>
              <w:bottom w:val="single" w:sz="4" w:space="0" w:color="000000"/>
              <w:right w:val="single" w:sz="4" w:space="0" w:color="000000"/>
            </w:tcBorders>
            <w:shd w:val="clear" w:color="auto" w:fill="auto"/>
            <w:noWrap/>
            <w:vAlign w:val="bottom"/>
          </w:tcPr>
          <w:p w14:paraId="5085F236" w14:textId="48929A07"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proofErr w:type="spellStart"/>
            <w:r>
              <w:rPr>
                <w:rFonts w:cs="Calibri"/>
                <w:color w:val="000000"/>
                <w:sz w:val="20"/>
                <w:lang w:eastAsia="en-GB"/>
              </w:rPr>
              <w:t>Fourtold</w:t>
            </w:r>
            <w:proofErr w:type="spellEnd"/>
          </w:p>
        </w:tc>
        <w:tc>
          <w:tcPr>
            <w:tcW w:w="2268" w:type="dxa"/>
            <w:tcBorders>
              <w:top w:val="nil"/>
              <w:left w:val="nil"/>
              <w:bottom w:val="single" w:sz="4" w:space="0" w:color="000000"/>
              <w:right w:val="single" w:sz="4" w:space="0" w:color="000000"/>
            </w:tcBorders>
            <w:shd w:val="clear" w:color="auto" w:fill="auto"/>
            <w:noWrap/>
            <w:vAlign w:val="bottom"/>
          </w:tcPr>
          <w:p w14:paraId="3DA9DA08" w14:textId="1D03A19E"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45</w:t>
            </w:r>
            <w:r w:rsidR="00EA622A">
              <w:rPr>
                <w:rFonts w:cs="Calibri"/>
                <w:color w:val="000000"/>
                <w:sz w:val="20"/>
                <w:lang w:eastAsia="en-GB"/>
              </w:rPr>
              <w:t xml:space="preserve"> </w:t>
            </w:r>
            <w:r w:rsidRPr="001971B4">
              <w:rPr>
                <w:rFonts w:cs="Calibri"/>
                <w:color w:val="000000"/>
                <w:sz w:val="20"/>
                <w:lang w:eastAsia="en-GB"/>
              </w:rPr>
              <w:t>000</w:t>
            </w:r>
          </w:p>
        </w:tc>
        <w:tc>
          <w:tcPr>
            <w:tcW w:w="1834" w:type="dxa"/>
            <w:tcBorders>
              <w:top w:val="nil"/>
              <w:left w:val="nil"/>
              <w:bottom w:val="single" w:sz="4" w:space="0" w:color="000000"/>
              <w:right w:val="single" w:sz="4" w:space="0" w:color="000000"/>
            </w:tcBorders>
            <w:shd w:val="clear" w:color="auto" w:fill="auto"/>
            <w:noWrap/>
            <w:vAlign w:val="bottom"/>
          </w:tcPr>
          <w:p w14:paraId="381E4BA2" w14:textId="1C99739C"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USD</w:t>
            </w:r>
          </w:p>
        </w:tc>
      </w:tr>
      <w:tr w:rsidR="002C54DE" w:rsidRPr="00293240" w14:paraId="56390AAD"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tcPr>
          <w:p w14:paraId="727C9047" w14:textId="3B2BC760"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Estados Unidos de América</w:t>
            </w:r>
          </w:p>
        </w:tc>
        <w:tc>
          <w:tcPr>
            <w:tcW w:w="2296" w:type="dxa"/>
            <w:tcBorders>
              <w:top w:val="nil"/>
              <w:left w:val="nil"/>
              <w:bottom w:val="single" w:sz="4" w:space="0" w:color="000000"/>
              <w:right w:val="single" w:sz="4" w:space="0" w:color="000000"/>
            </w:tcBorders>
            <w:shd w:val="clear" w:color="auto" w:fill="auto"/>
            <w:noWrap/>
            <w:vAlign w:val="bottom"/>
          </w:tcPr>
          <w:p w14:paraId="2FB7F4F8" w14:textId="198C76A2"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proofErr w:type="spellStart"/>
            <w:r>
              <w:rPr>
                <w:rFonts w:cs="Calibri"/>
                <w:color w:val="000000"/>
                <w:sz w:val="20"/>
                <w:lang w:eastAsia="en-GB"/>
              </w:rPr>
              <w:t>Ernst&amp;Young</w:t>
            </w:r>
            <w:proofErr w:type="spellEnd"/>
          </w:p>
        </w:tc>
        <w:tc>
          <w:tcPr>
            <w:tcW w:w="2268" w:type="dxa"/>
            <w:tcBorders>
              <w:top w:val="nil"/>
              <w:left w:val="nil"/>
              <w:bottom w:val="single" w:sz="4" w:space="0" w:color="000000"/>
              <w:right w:val="single" w:sz="4" w:space="0" w:color="000000"/>
            </w:tcBorders>
            <w:shd w:val="clear" w:color="auto" w:fill="auto"/>
            <w:noWrap/>
            <w:vAlign w:val="bottom"/>
          </w:tcPr>
          <w:p w14:paraId="3F3DADA1" w14:textId="2F5BF9D3"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5</w:t>
            </w:r>
            <w:r w:rsidR="00EA622A">
              <w:rPr>
                <w:rFonts w:cs="Calibri"/>
                <w:color w:val="000000"/>
                <w:sz w:val="20"/>
                <w:lang w:eastAsia="en-GB"/>
              </w:rPr>
              <w:t xml:space="preserve"> </w:t>
            </w:r>
            <w:r w:rsidRPr="001971B4">
              <w:rPr>
                <w:rFonts w:cs="Calibri"/>
                <w:color w:val="000000"/>
                <w:sz w:val="20"/>
                <w:lang w:eastAsia="en-GB"/>
              </w:rPr>
              <w:t>000</w:t>
            </w:r>
          </w:p>
        </w:tc>
        <w:tc>
          <w:tcPr>
            <w:tcW w:w="1834" w:type="dxa"/>
            <w:tcBorders>
              <w:top w:val="nil"/>
              <w:left w:val="nil"/>
              <w:bottom w:val="single" w:sz="4" w:space="0" w:color="000000"/>
              <w:right w:val="single" w:sz="4" w:space="0" w:color="000000"/>
            </w:tcBorders>
            <w:shd w:val="clear" w:color="auto" w:fill="auto"/>
            <w:noWrap/>
            <w:vAlign w:val="bottom"/>
          </w:tcPr>
          <w:p w14:paraId="3C3AC3AB" w14:textId="73FD8CAA"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CHF</w:t>
            </w:r>
          </w:p>
        </w:tc>
      </w:tr>
      <w:tr w:rsidR="002C54DE" w:rsidRPr="00293240" w14:paraId="352768CE" w14:textId="77777777" w:rsidTr="002F7F0F">
        <w:trPr>
          <w:trHeight w:val="20"/>
          <w:jc w:val="center"/>
        </w:trPr>
        <w:tc>
          <w:tcPr>
            <w:tcW w:w="2778" w:type="dxa"/>
            <w:tcBorders>
              <w:top w:val="nil"/>
              <w:left w:val="single" w:sz="4" w:space="0" w:color="000000"/>
              <w:bottom w:val="single" w:sz="4" w:space="0" w:color="000000"/>
              <w:right w:val="single" w:sz="4" w:space="0" w:color="000000"/>
            </w:tcBorders>
            <w:shd w:val="clear" w:color="auto" w:fill="auto"/>
            <w:noWrap/>
            <w:vAlign w:val="bottom"/>
          </w:tcPr>
          <w:p w14:paraId="655B81DC" w14:textId="3CAFE6A4"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Estados Unidos de América</w:t>
            </w:r>
          </w:p>
        </w:tc>
        <w:tc>
          <w:tcPr>
            <w:tcW w:w="2296" w:type="dxa"/>
            <w:tcBorders>
              <w:top w:val="nil"/>
              <w:left w:val="nil"/>
              <w:bottom w:val="single" w:sz="4" w:space="0" w:color="000000"/>
              <w:right w:val="single" w:sz="4" w:space="0" w:color="000000"/>
            </w:tcBorders>
            <w:shd w:val="clear" w:color="auto" w:fill="auto"/>
            <w:noWrap/>
            <w:vAlign w:val="bottom"/>
          </w:tcPr>
          <w:p w14:paraId="0291CE29" w14:textId="432FE77D"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 xml:space="preserve">IBM </w:t>
            </w:r>
            <w:proofErr w:type="spellStart"/>
            <w:r>
              <w:rPr>
                <w:rFonts w:cs="Calibri"/>
                <w:color w:val="000000"/>
                <w:sz w:val="20"/>
                <w:lang w:eastAsia="en-GB"/>
              </w:rPr>
              <w:t>Corporation</w:t>
            </w:r>
            <w:proofErr w:type="spellEnd"/>
          </w:p>
        </w:tc>
        <w:tc>
          <w:tcPr>
            <w:tcW w:w="2268" w:type="dxa"/>
            <w:tcBorders>
              <w:top w:val="nil"/>
              <w:left w:val="nil"/>
              <w:bottom w:val="single" w:sz="4" w:space="0" w:color="000000"/>
              <w:right w:val="single" w:sz="4" w:space="0" w:color="000000"/>
            </w:tcBorders>
            <w:shd w:val="clear" w:color="auto" w:fill="auto"/>
            <w:noWrap/>
            <w:vAlign w:val="bottom"/>
          </w:tcPr>
          <w:p w14:paraId="2E9EAA53" w14:textId="768BDBCE"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150</w:t>
            </w:r>
            <w:r w:rsidR="00EA622A">
              <w:rPr>
                <w:rFonts w:cs="Calibri"/>
                <w:color w:val="000000"/>
                <w:sz w:val="20"/>
                <w:lang w:eastAsia="en-GB"/>
              </w:rPr>
              <w:t xml:space="preserve"> </w:t>
            </w:r>
            <w:r w:rsidRPr="001971B4">
              <w:rPr>
                <w:rFonts w:cs="Calibri"/>
                <w:color w:val="000000"/>
                <w:sz w:val="20"/>
                <w:lang w:eastAsia="en-GB"/>
              </w:rPr>
              <w:t>000</w:t>
            </w:r>
          </w:p>
        </w:tc>
        <w:tc>
          <w:tcPr>
            <w:tcW w:w="1834" w:type="dxa"/>
            <w:tcBorders>
              <w:top w:val="nil"/>
              <w:left w:val="nil"/>
              <w:bottom w:val="single" w:sz="4" w:space="0" w:color="000000"/>
              <w:right w:val="single" w:sz="4" w:space="0" w:color="000000"/>
            </w:tcBorders>
            <w:shd w:val="clear" w:color="auto" w:fill="auto"/>
            <w:noWrap/>
            <w:vAlign w:val="bottom"/>
          </w:tcPr>
          <w:p w14:paraId="17F90B2C" w14:textId="3D79DF30"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sidRPr="00293240">
              <w:rPr>
                <w:rFonts w:cs="Calibri"/>
                <w:color w:val="000000"/>
                <w:sz w:val="20"/>
                <w:lang w:eastAsia="en-GB"/>
              </w:rPr>
              <w:t>CHF</w:t>
            </w:r>
          </w:p>
        </w:tc>
      </w:tr>
      <w:tr w:rsidR="002C54DE" w:rsidRPr="00293240" w14:paraId="2295D315" w14:textId="77777777" w:rsidTr="002F7F0F">
        <w:trPr>
          <w:trHeight w:val="20"/>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CA19A2" w14:textId="3B18D6AB" w:rsidR="002C54DE" w:rsidRPr="00293240" w:rsidDel="000C7EE4"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Austria</w:t>
            </w:r>
          </w:p>
        </w:tc>
        <w:tc>
          <w:tcPr>
            <w:tcW w:w="2296" w:type="dxa"/>
            <w:tcBorders>
              <w:top w:val="single" w:sz="4" w:space="0" w:color="000000"/>
              <w:left w:val="nil"/>
              <w:bottom w:val="single" w:sz="4" w:space="0" w:color="000000"/>
              <w:right w:val="single" w:sz="4" w:space="0" w:color="000000"/>
            </w:tcBorders>
            <w:shd w:val="clear" w:color="auto" w:fill="auto"/>
            <w:noWrap/>
            <w:vAlign w:val="bottom"/>
          </w:tcPr>
          <w:p w14:paraId="2C465CA8" w14:textId="7CCB7DBB" w:rsidR="002C54DE" w:rsidRPr="00293240" w:rsidDel="000C7EE4"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ONUDI</w:t>
            </w:r>
          </w:p>
        </w:tc>
        <w:tc>
          <w:tcPr>
            <w:tcW w:w="2268" w:type="dxa"/>
            <w:tcBorders>
              <w:top w:val="single" w:sz="4" w:space="0" w:color="000000"/>
              <w:left w:val="nil"/>
              <w:bottom w:val="single" w:sz="4" w:space="0" w:color="000000"/>
              <w:right w:val="single" w:sz="4" w:space="0" w:color="000000"/>
            </w:tcBorders>
            <w:shd w:val="clear" w:color="auto" w:fill="auto"/>
            <w:noWrap/>
            <w:vAlign w:val="bottom"/>
          </w:tcPr>
          <w:p w14:paraId="225D55BA" w14:textId="6E7C6AF7"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36</w:t>
            </w:r>
            <w:r w:rsidR="00EA622A">
              <w:rPr>
                <w:rFonts w:cs="Calibri"/>
                <w:color w:val="000000"/>
                <w:sz w:val="20"/>
                <w:lang w:eastAsia="en-GB"/>
              </w:rPr>
              <w:t xml:space="preserve"> </w:t>
            </w:r>
            <w:r w:rsidRPr="001971B4">
              <w:rPr>
                <w:rFonts w:cs="Calibri"/>
                <w:color w:val="000000"/>
                <w:sz w:val="20"/>
                <w:lang w:eastAsia="en-GB"/>
              </w:rPr>
              <w:t>000</w:t>
            </w:r>
          </w:p>
        </w:tc>
        <w:tc>
          <w:tcPr>
            <w:tcW w:w="1834" w:type="dxa"/>
            <w:tcBorders>
              <w:top w:val="single" w:sz="4" w:space="0" w:color="000000"/>
              <w:left w:val="nil"/>
              <w:bottom w:val="single" w:sz="4" w:space="0" w:color="000000"/>
              <w:right w:val="single" w:sz="4" w:space="0" w:color="000000"/>
            </w:tcBorders>
            <w:shd w:val="clear" w:color="auto" w:fill="auto"/>
            <w:noWrap/>
            <w:vAlign w:val="bottom"/>
          </w:tcPr>
          <w:p w14:paraId="71AE78FD" w14:textId="493C3EC2"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USD</w:t>
            </w:r>
          </w:p>
        </w:tc>
      </w:tr>
      <w:tr w:rsidR="002C54DE" w:rsidRPr="00293240" w14:paraId="4D5AA3CC" w14:textId="77777777" w:rsidTr="002F7F0F">
        <w:trPr>
          <w:trHeight w:val="20"/>
          <w:jc w:val="center"/>
        </w:trPr>
        <w:tc>
          <w:tcPr>
            <w:tcW w:w="2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F2AAB3" w14:textId="0DF4789D" w:rsidR="002C54DE" w:rsidRDefault="002C54DE" w:rsidP="002C54DE">
            <w:pPr>
              <w:tabs>
                <w:tab w:val="clear" w:pos="567"/>
                <w:tab w:val="clear" w:pos="1134"/>
                <w:tab w:val="clear" w:pos="1701"/>
                <w:tab w:val="clear" w:pos="2268"/>
                <w:tab w:val="clear" w:pos="2835"/>
              </w:tabs>
              <w:overflowPunct/>
              <w:autoSpaceDE/>
              <w:autoSpaceDN/>
              <w:adjustRightInd/>
              <w:spacing w:before="60" w:after="60"/>
              <w:textAlignment w:val="auto"/>
              <w:rPr>
                <w:rFonts w:cs="Calibri"/>
                <w:color w:val="000000"/>
                <w:sz w:val="20"/>
                <w:lang w:eastAsia="en-GB"/>
              </w:rPr>
            </w:pPr>
            <w:r>
              <w:rPr>
                <w:rFonts w:cs="Calibri"/>
                <w:color w:val="000000"/>
                <w:sz w:val="20"/>
                <w:lang w:eastAsia="en-GB"/>
              </w:rPr>
              <w:t>Australia</w:t>
            </w:r>
          </w:p>
        </w:tc>
        <w:tc>
          <w:tcPr>
            <w:tcW w:w="2296" w:type="dxa"/>
            <w:tcBorders>
              <w:top w:val="single" w:sz="4" w:space="0" w:color="000000"/>
              <w:left w:val="nil"/>
              <w:bottom w:val="single" w:sz="4" w:space="0" w:color="000000"/>
              <w:right w:val="single" w:sz="4" w:space="0" w:color="000000"/>
            </w:tcBorders>
            <w:shd w:val="clear" w:color="auto" w:fill="auto"/>
            <w:noWrap/>
            <w:vAlign w:val="bottom"/>
          </w:tcPr>
          <w:p w14:paraId="4C8B92FB" w14:textId="18EDA075" w:rsidR="002C54DE" w:rsidRDefault="002C54DE" w:rsidP="002F7F0F">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 xml:space="preserve">Monash </w:t>
            </w:r>
            <w:proofErr w:type="spellStart"/>
            <w:r>
              <w:rPr>
                <w:rFonts w:cs="Calibri"/>
                <w:color w:val="000000"/>
                <w:sz w:val="20"/>
                <w:lang w:eastAsia="en-GB"/>
              </w:rPr>
              <w:t>University</w:t>
            </w:r>
            <w:proofErr w:type="spellEnd"/>
          </w:p>
        </w:tc>
        <w:tc>
          <w:tcPr>
            <w:tcW w:w="2268" w:type="dxa"/>
            <w:tcBorders>
              <w:top w:val="single" w:sz="4" w:space="0" w:color="000000"/>
              <w:left w:val="nil"/>
              <w:bottom w:val="single" w:sz="4" w:space="0" w:color="000000"/>
              <w:right w:val="single" w:sz="4" w:space="0" w:color="000000"/>
            </w:tcBorders>
            <w:shd w:val="clear" w:color="auto" w:fill="auto"/>
            <w:noWrap/>
            <w:vAlign w:val="bottom"/>
          </w:tcPr>
          <w:p w14:paraId="21928DFD" w14:textId="36206CC2" w:rsidR="002C54DE" w:rsidRPr="00293240" w:rsidRDefault="002C54DE" w:rsidP="002F7F0F">
            <w:pPr>
              <w:tabs>
                <w:tab w:val="clear" w:pos="567"/>
                <w:tab w:val="clear" w:pos="1134"/>
                <w:tab w:val="clear" w:pos="1701"/>
                <w:tab w:val="clear" w:pos="2268"/>
                <w:tab w:val="clear" w:pos="2835"/>
              </w:tabs>
              <w:overflowPunct/>
              <w:autoSpaceDE/>
              <w:autoSpaceDN/>
              <w:adjustRightInd/>
              <w:spacing w:before="60" w:after="60"/>
              <w:ind w:right="794"/>
              <w:jc w:val="right"/>
              <w:textAlignment w:val="auto"/>
              <w:rPr>
                <w:rFonts w:cs="Calibri"/>
                <w:color w:val="000000"/>
                <w:sz w:val="20"/>
                <w:lang w:eastAsia="en-GB"/>
              </w:rPr>
            </w:pPr>
            <w:r w:rsidRPr="001971B4">
              <w:rPr>
                <w:rFonts w:cs="Calibri"/>
                <w:color w:val="000000"/>
                <w:sz w:val="20"/>
                <w:lang w:eastAsia="en-GB"/>
              </w:rPr>
              <w:t>50</w:t>
            </w:r>
            <w:r w:rsidR="00EA622A">
              <w:rPr>
                <w:rFonts w:cs="Calibri"/>
                <w:color w:val="000000"/>
                <w:sz w:val="20"/>
                <w:lang w:eastAsia="en-GB"/>
              </w:rPr>
              <w:t xml:space="preserve"> </w:t>
            </w:r>
            <w:r w:rsidRPr="001971B4">
              <w:rPr>
                <w:rFonts w:cs="Calibri"/>
                <w:color w:val="000000"/>
                <w:sz w:val="20"/>
                <w:lang w:eastAsia="en-GB"/>
              </w:rPr>
              <w:t>000</w:t>
            </w:r>
          </w:p>
        </w:tc>
        <w:tc>
          <w:tcPr>
            <w:tcW w:w="1834" w:type="dxa"/>
            <w:tcBorders>
              <w:top w:val="single" w:sz="4" w:space="0" w:color="000000"/>
              <w:left w:val="nil"/>
              <w:bottom w:val="single" w:sz="4" w:space="0" w:color="000000"/>
              <w:right w:val="single" w:sz="4" w:space="0" w:color="000000"/>
            </w:tcBorders>
            <w:shd w:val="clear" w:color="auto" w:fill="auto"/>
            <w:noWrap/>
            <w:vAlign w:val="bottom"/>
          </w:tcPr>
          <w:p w14:paraId="0E5DDE7B" w14:textId="0A9CEDF3" w:rsidR="002C54DE" w:rsidRPr="00293240" w:rsidRDefault="002C54DE" w:rsidP="002C54DE">
            <w:pPr>
              <w:tabs>
                <w:tab w:val="clear" w:pos="567"/>
                <w:tab w:val="clear" w:pos="1134"/>
                <w:tab w:val="clear" w:pos="1701"/>
                <w:tab w:val="clear" w:pos="2268"/>
                <w:tab w:val="clear" w:pos="2835"/>
              </w:tabs>
              <w:overflowPunct/>
              <w:autoSpaceDE/>
              <w:autoSpaceDN/>
              <w:adjustRightInd/>
              <w:spacing w:before="60" w:after="60"/>
              <w:jc w:val="center"/>
              <w:textAlignment w:val="auto"/>
              <w:rPr>
                <w:rFonts w:cs="Calibri"/>
                <w:color w:val="000000"/>
                <w:sz w:val="20"/>
                <w:lang w:eastAsia="en-GB"/>
              </w:rPr>
            </w:pPr>
            <w:r>
              <w:rPr>
                <w:rFonts w:cs="Calibri"/>
                <w:color w:val="000000"/>
                <w:sz w:val="20"/>
                <w:lang w:eastAsia="en-GB"/>
              </w:rPr>
              <w:t>USD</w:t>
            </w:r>
          </w:p>
        </w:tc>
      </w:tr>
    </w:tbl>
    <w:p w14:paraId="06F0C3D4" w14:textId="610A4CE4" w:rsidR="00E46190" w:rsidRDefault="00E46190" w:rsidP="002F7F0F"/>
    <w:p w14:paraId="76A99734" w14:textId="77777777" w:rsidR="00ED5C22" w:rsidRDefault="00ED5C22" w:rsidP="002F7F0F"/>
    <w:p w14:paraId="5D95540F" w14:textId="77777777" w:rsidR="00E46190" w:rsidRPr="00293240" w:rsidRDefault="00E46190">
      <w:pPr>
        <w:jc w:val="center"/>
      </w:pPr>
      <w:r w:rsidRPr="00293240">
        <w:t>_____</w:t>
      </w:r>
      <w:bookmarkStart w:id="1621" w:name="_GoBack"/>
      <w:bookmarkEnd w:id="1621"/>
      <w:r w:rsidRPr="00293240">
        <w:t>_________</w:t>
      </w:r>
    </w:p>
    <w:sectPr w:rsidR="00E46190" w:rsidRPr="00293240" w:rsidSect="00FC7BA1">
      <w:headerReference w:type="default" r:id="rId83"/>
      <w:footerReference w:type="default" r:id="rId84"/>
      <w:footerReference w:type="first" r:id="rId8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D5BF7" w14:textId="77777777" w:rsidR="00BC358D" w:rsidRDefault="00BC358D">
      <w:r>
        <w:separator/>
      </w:r>
    </w:p>
  </w:endnote>
  <w:endnote w:type="continuationSeparator" w:id="0">
    <w:p w14:paraId="2E4803FA" w14:textId="77777777" w:rsidR="00BC358D" w:rsidRDefault="00BC3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宋體">
    <w:altName w:val="Microsoft JhengHei"/>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17027" w14:textId="151C62CF" w:rsidR="00001D05" w:rsidRPr="002C54DE" w:rsidRDefault="00317778" w:rsidP="007F4012">
    <w:pPr>
      <w:pStyle w:val="Footer"/>
    </w:pPr>
    <w:fldSimple w:instr=" FILENAME \p  \* MERGEFORMAT ">
      <w:r w:rsidR="00732DEE">
        <w:t>P:\ESP\SG\CONSEIL\C22\000\043S.docx</w:t>
      </w:r>
    </w:fldSimple>
    <w:r w:rsidR="00001D05" w:rsidRPr="002C54DE">
      <w:t xml:space="preserve"> (500640)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61231" w14:textId="29A121D7" w:rsidR="00001D05" w:rsidRPr="002C54DE" w:rsidRDefault="00317778" w:rsidP="002C54DE">
    <w:pPr>
      <w:pStyle w:val="Footer"/>
    </w:pPr>
    <w:fldSimple w:instr=" FILENAME \p  \* MERGEFORMAT ">
      <w:r w:rsidR="00732DEE">
        <w:t>P:\ESP\SG\CONSEIL\C22\000\043S.docx</w:t>
      </w:r>
    </w:fldSimple>
    <w:r w:rsidR="00001D05" w:rsidRPr="002C54DE">
      <w:t xml:space="preserve"> (500640)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4733" w14:textId="17FBBC9E" w:rsidR="00001D05" w:rsidRPr="002C54DE" w:rsidRDefault="00317778" w:rsidP="002C54DE">
    <w:pPr>
      <w:pStyle w:val="Footer"/>
    </w:pPr>
    <w:fldSimple w:instr=" FILENAME \p  \* MERGEFORMAT ">
      <w:r w:rsidR="00732DEE">
        <w:t>P:\ESP\SG\CONSEIL\C22\000\043S.docx</w:t>
      </w:r>
    </w:fldSimple>
    <w:r w:rsidR="00001D05" w:rsidRPr="002C54DE">
      <w:t xml:space="preserve"> (500640)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ED14" w14:textId="4A3D2ABB" w:rsidR="00001D05" w:rsidRPr="00F80AF9" w:rsidRDefault="00001D05" w:rsidP="006E3AF7">
    <w:pPr>
      <w:pStyle w:val="Footer"/>
      <w:rPr>
        <w:lang w:val="fr-FR"/>
      </w:rPr>
    </w:pPr>
    <w:r>
      <w:rPr>
        <w:lang w:val="en-GB"/>
      </w:rPr>
      <w:fldChar w:fldCharType="begin"/>
    </w:r>
    <w:r w:rsidRPr="00F80AF9">
      <w:rPr>
        <w:lang w:val="fr-FR"/>
      </w:rPr>
      <w:instrText xml:space="preserve"> FILENAME \p  \* MERGEFORMAT </w:instrText>
    </w:r>
    <w:r>
      <w:rPr>
        <w:lang w:val="en-GB"/>
      </w:rPr>
      <w:fldChar w:fldCharType="separate"/>
    </w:r>
    <w:r w:rsidR="00826A69">
      <w:rPr>
        <w:lang w:val="fr-FR"/>
      </w:rPr>
      <w:t>C:\zzproblemas\043S.docx</w:t>
    </w:r>
    <w:r>
      <w:rPr>
        <w:lang w:val="es"/>
      </w:rPr>
      <w:fldChar w:fldCharType="end"/>
    </w:r>
    <w:r w:rsidRPr="00F80AF9">
      <w:rPr>
        <w:lang w:val="fr-FR"/>
      </w:rPr>
      <w:t xml:space="preserve"> (306162)</w:t>
    </w:r>
    <w:r w:rsidRPr="00F80AF9">
      <w:rPr>
        <w:lang w:val="fr-FR"/>
      </w:rPr>
      <w:tab/>
    </w:r>
    <w:r>
      <w:rPr>
        <w:lang w:val="es"/>
      </w:rPr>
      <w:fldChar w:fldCharType="begin"/>
    </w:r>
    <w:r>
      <w:rPr>
        <w:lang w:val="es"/>
      </w:rPr>
      <w:instrText xml:space="preserve"> SAVEDATE \@ DD.MM.YY </w:instrText>
    </w:r>
    <w:r>
      <w:rPr>
        <w:lang w:val="es"/>
      </w:rPr>
      <w:fldChar w:fldCharType="separate"/>
    </w:r>
    <w:r w:rsidR="00FF02C0">
      <w:rPr>
        <w:lang w:val="es"/>
      </w:rPr>
      <w:t>12.09.22</w:t>
    </w:r>
    <w:r>
      <w:rPr>
        <w:lang w:val="es"/>
      </w:rPr>
      <w:fldChar w:fldCharType="end"/>
    </w:r>
    <w:r w:rsidRPr="00F80AF9">
      <w:rPr>
        <w:lang w:val="fr-FR"/>
      </w:rPr>
      <w:tab/>
    </w:r>
    <w:r>
      <w:rPr>
        <w:lang w:val="es"/>
      </w:rPr>
      <w:fldChar w:fldCharType="begin"/>
    </w:r>
    <w:r>
      <w:rPr>
        <w:lang w:val="es"/>
      </w:rPr>
      <w:instrText xml:space="preserve"> PRINTDATE \@ DD.MM.YY </w:instrText>
    </w:r>
    <w:r>
      <w:rPr>
        <w:lang w:val="es"/>
      </w:rPr>
      <w:fldChar w:fldCharType="separate"/>
    </w:r>
    <w:r w:rsidR="00826A69">
      <w:rPr>
        <w:lang w:val="es"/>
      </w:rPr>
      <w:t>23.08.22</w:t>
    </w:r>
    <w:r>
      <w:rPr>
        <w:lang w:val="e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38BB" w14:textId="1CBAC7E4" w:rsidR="00001D05" w:rsidRPr="002C54DE" w:rsidRDefault="00317778" w:rsidP="002C54DE">
    <w:pPr>
      <w:pStyle w:val="Footer"/>
    </w:pPr>
    <w:fldSimple w:instr=" FILENAME \p  \* MERGEFORMAT ">
      <w:r w:rsidR="00732DEE">
        <w:t>P:\ESP\SG\CONSEIL\C22\000\043S.docx</w:t>
      </w:r>
    </w:fldSimple>
    <w:r w:rsidR="00001D05" w:rsidRPr="002C54DE">
      <w:t xml:space="preserve"> (500640)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6F16D" w14:textId="6628A799" w:rsidR="00001D05" w:rsidRPr="002C54DE" w:rsidRDefault="00317778" w:rsidP="002C54DE">
    <w:pPr>
      <w:pStyle w:val="Footer"/>
    </w:pPr>
    <w:fldSimple w:instr=" FILENAME \p  \* MERGEFORMAT ">
      <w:r w:rsidR="00732DEE">
        <w:t>P:\ESP\SG\CONSEIL\C22\000\043S.docx</w:t>
      </w:r>
    </w:fldSimple>
    <w:r w:rsidR="00001D05" w:rsidRPr="002C54DE">
      <w:t xml:space="preserve"> (500640)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2B9F4" w14:textId="5751DCA1" w:rsidR="00001D05" w:rsidRPr="002C54DE" w:rsidRDefault="00317778" w:rsidP="002C54DE">
    <w:pPr>
      <w:pStyle w:val="Footer"/>
    </w:pPr>
    <w:fldSimple w:instr=" FILENAME \p  \* MERGEFORMAT ">
      <w:r w:rsidR="00732DEE">
        <w:t>P:\ESP\SG\CONSEIL\C22\000\043S.docx</w:t>
      </w:r>
    </w:fldSimple>
    <w:r w:rsidR="00001D05" w:rsidRPr="002C54DE">
      <w:t xml:space="preserve"> (500640)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4497" w14:textId="0179F6E3" w:rsidR="00001D05" w:rsidRDefault="00001D05" w:rsidP="006E3AF7">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62996" w14:textId="3D3DC49A" w:rsidR="00001D05" w:rsidRPr="002C54DE" w:rsidRDefault="00317778" w:rsidP="00503494">
    <w:pPr>
      <w:pStyle w:val="Footer"/>
    </w:pPr>
    <w:fldSimple w:instr=" FILENAME \p  \* MERGEFORMAT ">
      <w:r w:rsidR="00732DEE">
        <w:t>P:\ESP\SG\CONSEIL\C22\000\043S.docx</w:t>
      </w:r>
    </w:fldSimple>
    <w:r w:rsidR="00001D05" w:rsidRPr="002C54DE">
      <w:t xml:space="preserve"> (500640)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E45D5" w14:textId="2ACF29BC" w:rsidR="00001D05" w:rsidRPr="002C54DE" w:rsidRDefault="00317778" w:rsidP="00503494">
    <w:pPr>
      <w:pStyle w:val="Footer"/>
    </w:pPr>
    <w:fldSimple w:instr=" FILENAME \p  \* MERGEFORMAT ">
      <w:r w:rsidR="00732DEE">
        <w:t>P:\ESP\SG\CONSEIL\C22\000\043S.docx</w:t>
      </w:r>
    </w:fldSimple>
    <w:r w:rsidR="00001D05" w:rsidRPr="002C54DE">
      <w:t xml:space="preserve"> (500640)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25FA" w14:textId="0C890698" w:rsidR="00001D05" w:rsidRPr="002C54DE" w:rsidRDefault="00317778" w:rsidP="002C54DE">
    <w:pPr>
      <w:pStyle w:val="Footer"/>
      <w:spacing w:before="120"/>
    </w:pPr>
    <w:fldSimple w:instr=" FILENAME \p  \* MERGEFORMAT ">
      <w:r w:rsidR="00732DEE">
        <w:t>P:\ESP\SG\CONSEIL\C22\000\043S.docx</w:t>
      </w:r>
    </w:fldSimple>
    <w:r w:rsidR="00001D05" w:rsidRPr="002C54DE">
      <w:t xml:space="preserve"> (500640)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154F" w14:textId="3D9992A2" w:rsidR="00001D05" w:rsidRDefault="00001D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77EBF" w14:textId="6060B2A7" w:rsidR="00001D05" w:rsidRPr="002C54DE" w:rsidRDefault="00317778" w:rsidP="002C54DE">
    <w:pPr>
      <w:pStyle w:val="Footer"/>
    </w:pPr>
    <w:fldSimple w:instr=" FILENAME \p  \* MERGEFORMAT ">
      <w:r w:rsidR="00732DEE">
        <w:t>P:\ESP\SG\CONSEIL\C22\000\043S.docx</w:t>
      </w:r>
    </w:fldSimple>
    <w:r w:rsidR="00001D05" w:rsidRPr="002C54DE">
      <w:t xml:space="preserve"> (500640)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37269" w14:textId="1E1F3349" w:rsidR="00001D05" w:rsidRPr="002C54DE" w:rsidRDefault="00317778" w:rsidP="002C54DE">
    <w:pPr>
      <w:pStyle w:val="Footer"/>
    </w:pPr>
    <w:fldSimple w:instr=" FILENAME \p  \* MERGEFORMAT ">
      <w:r w:rsidR="00732DEE">
        <w:t>P:\ESP\SG\CONSEIL\C22\000\043S.docx</w:t>
      </w:r>
    </w:fldSimple>
    <w:r w:rsidR="00001D05" w:rsidRPr="002C54DE">
      <w:t xml:space="preserve"> (500640)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79B8" w14:textId="37353C1A" w:rsidR="00001D05" w:rsidRPr="002C54DE" w:rsidRDefault="00317778" w:rsidP="00FC7BA1">
    <w:pPr>
      <w:pStyle w:val="Footer"/>
    </w:pPr>
    <w:fldSimple w:instr=" FILENAME \p  \* MERGEFORMAT ">
      <w:r w:rsidR="00732DEE">
        <w:t>P:\ESP\SG\CONSEIL\C22\000\043S.docx</w:t>
      </w:r>
    </w:fldSimple>
    <w:r w:rsidR="00001D05" w:rsidRPr="002C54DE">
      <w:t xml:space="preserve"> (500640)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588BF" w14:textId="77777777" w:rsidR="00BC358D" w:rsidRDefault="00BC358D">
      <w:r>
        <w:t>____________________</w:t>
      </w:r>
    </w:p>
  </w:footnote>
  <w:footnote w:type="continuationSeparator" w:id="0">
    <w:p w14:paraId="7FF2B7EC" w14:textId="77777777" w:rsidR="00BC358D" w:rsidRDefault="00BC3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ACD3" w14:textId="77777777" w:rsidR="00001D05" w:rsidRDefault="00001D05" w:rsidP="006E3AF7">
    <w:pPr>
      <w:pStyle w:val="Header"/>
    </w:pPr>
    <w:r>
      <w:fldChar w:fldCharType="begin"/>
    </w:r>
    <w:r>
      <w:instrText>PAGE</w:instrText>
    </w:r>
    <w:r>
      <w:fldChar w:fldCharType="separate"/>
    </w:r>
    <w:r>
      <w:rPr>
        <w:noProof/>
      </w:rPr>
      <w:t>7</w:t>
    </w:r>
    <w:r>
      <w:rPr>
        <w:noProof/>
      </w:rPr>
      <w:fldChar w:fldCharType="end"/>
    </w:r>
  </w:p>
  <w:p w14:paraId="688C05E8" w14:textId="6D757E46" w:rsidR="00001D05" w:rsidRPr="0077183E" w:rsidRDefault="00001D05" w:rsidP="006E3AF7">
    <w:pPr>
      <w:pStyle w:val="Header"/>
    </w:pPr>
    <w:r>
      <w:t>C22/42-S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9A59" w14:textId="77777777" w:rsidR="00001D05" w:rsidRDefault="00001D05" w:rsidP="007657F0">
    <w:pPr>
      <w:pStyle w:val="Header"/>
    </w:pPr>
    <w:r>
      <w:fldChar w:fldCharType="begin"/>
    </w:r>
    <w:r>
      <w:instrText>PAGE</w:instrText>
    </w:r>
    <w:r>
      <w:fldChar w:fldCharType="separate"/>
    </w:r>
    <w:r>
      <w:rPr>
        <w:noProof/>
      </w:rPr>
      <w:t>2</w:t>
    </w:r>
    <w:r>
      <w:rPr>
        <w:noProof/>
      </w:rPr>
      <w:fldChar w:fldCharType="end"/>
    </w:r>
  </w:p>
  <w:p w14:paraId="485B00E7" w14:textId="6642B19A" w:rsidR="00001D05" w:rsidRDefault="00001D05" w:rsidP="00C2727F">
    <w:pPr>
      <w:pStyle w:val="Header"/>
    </w:pPr>
    <w:r>
      <w:t>C21/42-S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945EC" w14:textId="6241DB84" w:rsidR="00001D05" w:rsidRDefault="00001D05" w:rsidP="006E3AF7">
    <w:pPr>
      <w:pStyle w:val="Header"/>
    </w:pPr>
    <w:r>
      <w:fldChar w:fldCharType="begin"/>
    </w:r>
    <w:r>
      <w:instrText>PAGE</w:instrText>
    </w:r>
    <w:r>
      <w:fldChar w:fldCharType="separate"/>
    </w:r>
    <w:r>
      <w:rPr>
        <w:noProof/>
      </w:rPr>
      <w:t>31</w:t>
    </w:r>
    <w:r>
      <w:rPr>
        <w:noProof/>
      </w:rPr>
      <w:fldChar w:fldCharType="end"/>
    </w:r>
  </w:p>
  <w:p w14:paraId="0B9C5F81" w14:textId="098EB2D0" w:rsidR="00001D05" w:rsidRPr="00914B15" w:rsidRDefault="00001D05" w:rsidP="006E3AF7">
    <w:pPr>
      <w:pStyle w:val="Header"/>
    </w:pPr>
    <w:r>
      <w:t>C21/42-S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22A0" w14:textId="77777777" w:rsidR="00001D05" w:rsidRDefault="00001D05" w:rsidP="006E3AF7">
    <w:pPr>
      <w:pStyle w:val="Header"/>
    </w:pPr>
    <w:r>
      <w:fldChar w:fldCharType="begin"/>
    </w:r>
    <w:r>
      <w:instrText>PAGE</w:instrText>
    </w:r>
    <w:r>
      <w:fldChar w:fldCharType="separate"/>
    </w:r>
    <w:r>
      <w:rPr>
        <w:noProof/>
      </w:rPr>
      <w:t>24</w:t>
    </w:r>
    <w:r>
      <w:rPr>
        <w:noProof/>
      </w:rPr>
      <w:fldChar w:fldCharType="end"/>
    </w:r>
  </w:p>
  <w:p w14:paraId="137D1278" w14:textId="166B6854" w:rsidR="00001D05" w:rsidRPr="00914B15" w:rsidRDefault="00001D05" w:rsidP="006E3AF7">
    <w:pPr>
      <w:pStyle w:val="Header"/>
    </w:pPr>
    <w:r>
      <w:t>C21/42-S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75EE" w14:textId="77777777" w:rsidR="00001D05" w:rsidRDefault="00001D05" w:rsidP="006E3AF7">
    <w:pPr>
      <w:pStyle w:val="Header"/>
    </w:pPr>
    <w:r>
      <w:fldChar w:fldCharType="begin"/>
    </w:r>
    <w:r>
      <w:instrText>PAGE</w:instrText>
    </w:r>
    <w:r>
      <w:fldChar w:fldCharType="separate"/>
    </w:r>
    <w:r>
      <w:rPr>
        <w:noProof/>
      </w:rPr>
      <w:t>75</w:t>
    </w:r>
    <w:r>
      <w:rPr>
        <w:noProof/>
      </w:rPr>
      <w:fldChar w:fldCharType="end"/>
    </w:r>
  </w:p>
  <w:p w14:paraId="0048FC03" w14:textId="5938F97D" w:rsidR="00001D05" w:rsidRPr="00914B15" w:rsidRDefault="00001D05" w:rsidP="006E3AF7">
    <w:pPr>
      <w:pStyle w:val="Header"/>
    </w:pPr>
    <w:r>
      <w:t>C21/42-S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597494"/>
      <w:docPartObj>
        <w:docPartGallery w:val="Page Numbers (Top of Page)"/>
        <w:docPartUnique/>
      </w:docPartObj>
    </w:sdtPr>
    <w:sdtEndPr>
      <w:rPr>
        <w:noProof/>
      </w:rPr>
    </w:sdtEndPr>
    <w:sdtContent>
      <w:p w14:paraId="034FD1ED" w14:textId="77777777" w:rsidR="00001D05" w:rsidRDefault="00001D05">
        <w:pPr>
          <w:pStyle w:val="Header"/>
        </w:pPr>
        <w:r>
          <w:fldChar w:fldCharType="begin"/>
        </w:r>
        <w:r>
          <w:instrText xml:space="preserve"> PAGE   \* MERGEFORMAT </w:instrText>
        </w:r>
        <w:r>
          <w:fldChar w:fldCharType="separate"/>
        </w:r>
        <w:r>
          <w:rPr>
            <w:noProof/>
          </w:rPr>
          <w:t>2</w:t>
        </w:r>
        <w:r>
          <w:rPr>
            <w:noProof/>
          </w:rPr>
          <w:fldChar w:fldCharType="end"/>
        </w:r>
      </w:p>
    </w:sdtContent>
  </w:sdt>
  <w:p w14:paraId="2835361C" w14:textId="77777777" w:rsidR="00001D05" w:rsidRPr="00BB2823" w:rsidRDefault="00001D05" w:rsidP="006E3AF7">
    <w:pPr>
      <w:tabs>
        <w:tab w:val="clear" w:pos="567"/>
        <w:tab w:val="clear" w:pos="1134"/>
        <w:tab w:val="clear" w:pos="1701"/>
        <w:tab w:val="clear" w:pos="2268"/>
        <w:tab w:val="clear" w:pos="2835"/>
      </w:tabs>
      <w:spacing w:before="0" w:after="120"/>
      <w:jc w:val="center"/>
      <w:rPr>
        <w:sz w:val="18"/>
        <w:szCs w:val="18"/>
        <w:lang w:val="fr-CH"/>
      </w:rPr>
    </w:pPr>
    <w:r w:rsidRPr="00BB2823">
      <w:rPr>
        <w:sz w:val="18"/>
        <w:szCs w:val="18"/>
        <w:lang w:val="fr-CH"/>
      </w:rPr>
      <w:t>C21/42-</w:t>
    </w:r>
    <w:r>
      <w:rPr>
        <w:sz w:val="18"/>
        <w:szCs w:val="18"/>
        <w:lang w:val="fr-CH"/>
      </w:rPr>
      <w: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176190"/>
      <w:docPartObj>
        <w:docPartGallery w:val="Page Numbers (Top of Page)"/>
        <w:docPartUnique/>
      </w:docPartObj>
    </w:sdtPr>
    <w:sdtEndPr>
      <w:rPr>
        <w:noProof/>
      </w:rPr>
    </w:sdtEndPr>
    <w:sdtContent>
      <w:p w14:paraId="46C4287D" w14:textId="77777777" w:rsidR="00001D05" w:rsidRDefault="00001D05">
        <w:pPr>
          <w:pStyle w:val="Header"/>
        </w:pPr>
        <w:r>
          <w:fldChar w:fldCharType="begin"/>
        </w:r>
        <w:r>
          <w:instrText xml:space="preserve"> PAGE   \* MERGEFORMAT </w:instrText>
        </w:r>
        <w:r>
          <w:fldChar w:fldCharType="separate"/>
        </w:r>
        <w:r>
          <w:rPr>
            <w:noProof/>
          </w:rPr>
          <w:t>2</w:t>
        </w:r>
        <w:r>
          <w:rPr>
            <w:noProof/>
          </w:rPr>
          <w:fldChar w:fldCharType="end"/>
        </w:r>
      </w:p>
    </w:sdtContent>
  </w:sdt>
  <w:p w14:paraId="6E521B73" w14:textId="77777777" w:rsidR="00001D05" w:rsidRPr="008D16C1" w:rsidRDefault="00001D05" w:rsidP="006E3AF7">
    <w:pPr>
      <w:pStyle w:val="Header"/>
      <w:rPr>
        <w:szCs w:val="18"/>
        <w:lang w:val="fr-CH"/>
      </w:rPr>
    </w:pPr>
    <w:r w:rsidRPr="00BB2823">
      <w:rPr>
        <w:szCs w:val="18"/>
        <w:lang w:val="fr-CH"/>
      </w:rPr>
      <w:t>C21/42-</w:t>
    </w:r>
    <w:r>
      <w:rPr>
        <w:szCs w:val="18"/>
        <w:lang w:val="fr-CH"/>
      </w:rPr>
      <w: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B92E0" w14:textId="77777777" w:rsidR="00001D05" w:rsidRPr="00E66A1C" w:rsidRDefault="00001D05" w:rsidP="006E3AF7">
    <w:pPr>
      <w:pStyle w:val="Header"/>
    </w:pPr>
    <w:r w:rsidRPr="00E66A1C">
      <w:fldChar w:fldCharType="begin"/>
    </w:r>
    <w:r w:rsidRPr="00E66A1C">
      <w:instrText>PAGE</w:instrText>
    </w:r>
    <w:r w:rsidRPr="00E66A1C">
      <w:fldChar w:fldCharType="separate"/>
    </w:r>
    <w:r w:rsidRPr="00E66A1C">
      <w:rPr>
        <w:noProof/>
      </w:rPr>
      <w:t>98</w:t>
    </w:r>
    <w:r w:rsidRPr="00E66A1C">
      <w:rPr>
        <w:noProof/>
      </w:rPr>
      <w:fldChar w:fldCharType="end"/>
    </w:r>
  </w:p>
  <w:p w14:paraId="2B5E63FB" w14:textId="77777777" w:rsidR="00001D05" w:rsidRPr="00914B15" w:rsidRDefault="00001D05" w:rsidP="006E3AF7">
    <w:pPr>
      <w:pStyle w:val="Header"/>
    </w:pPr>
    <w:r w:rsidRPr="00BB2823">
      <w:rPr>
        <w:szCs w:val="18"/>
        <w:lang w:val="fr-CH"/>
      </w:rPr>
      <w:t>C21/42-</w:t>
    </w:r>
    <w:r>
      <w:rPr>
        <w:szCs w:val="18"/>
        <w:lang w:val="fr-CH"/>
      </w:rPr>
      <w: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9A2BA" w14:textId="77777777" w:rsidR="00001D05" w:rsidRDefault="00001D05" w:rsidP="006E3AF7">
    <w:pPr>
      <w:pStyle w:val="Header"/>
    </w:pPr>
    <w:r>
      <w:fldChar w:fldCharType="begin"/>
    </w:r>
    <w:r>
      <w:instrText>PAGE</w:instrText>
    </w:r>
    <w:r>
      <w:fldChar w:fldCharType="separate"/>
    </w:r>
    <w:r>
      <w:rPr>
        <w:noProof/>
      </w:rPr>
      <w:t>112</w:t>
    </w:r>
    <w:r>
      <w:rPr>
        <w:noProof/>
      </w:rPr>
      <w:fldChar w:fldCharType="end"/>
    </w:r>
  </w:p>
  <w:p w14:paraId="7864C070" w14:textId="77777777" w:rsidR="00001D05" w:rsidRPr="00914B15" w:rsidRDefault="00001D05" w:rsidP="006E3AF7">
    <w:pPr>
      <w:pStyle w:val="Header"/>
    </w:pPr>
    <w:r w:rsidRPr="00BB2823">
      <w:rPr>
        <w:szCs w:val="18"/>
        <w:lang w:val="fr-CH"/>
      </w:rPr>
      <w:t>C21/42-</w:t>
    </w:r>
    <w:r>
      <w:rPr>
        <w:szCs w:val="18"/>
        <w:lang w:val="fr-CH"/>
      </w:rPr>
      <w: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29191" w14:textId="77777777" w:rsidR="00001D05" w:rsidRDefault="00001D05" w:rsidP="006E3AF7">
    <w:pPr>
      <w:pStyle w:val="Header"/>
    </w:pPr>
    <w:r>
      <w:fldChar w:fldCharType="begin"/>
    </w:r>
    <w:r>
      <w:instrText>PAGE</w:instrText>
    </w:r>
    <w:r>
      <w:fldChar w:fldCharType="separate"/>
    </w:r>
    <w:r>
      <w:rPr>
        <w:noProof/>
      </w:rPr>
      <w:t>114</w:t>
    </w:r>
    <w:r>
      <w:rPr>
        <w:noProof/>
      </w:rPr>
      <w:fldChar w:fldCharType="end"/>
    </w:r>
  </w:p>
  <w:p w14:paraId="37A74F9A" w14:textId="77777777" w:rsidR="00001D05" w:rsidRPr="00914B15" w:rsidRDefault="00001D05" w:rsidP="006E3AF7">
    <w:pPr>
      <w:pStyle w:val="Header"/>
    </w:pPr>
    <w:r>
      <w:t>C21/42-S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0224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DADE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8EC2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B25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7E15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00CB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8019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4C1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AEA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BC57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EC75F3"/>
    <w:multiLevelType w:val="hybridMultilevel"/>
    <w:tmpl w:val="9D543732"/>
    <w:lvl w:ilvl="0" w:tplc="20000017">
      <w:start w:val="1"/>
      <w:numFmt w:val="lowerLetter"/>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1"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58405B"/>
    <w:multiLevelType w:val="hybridMultilevel"/>
    <w:tmpl w:val="3068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8" w15:restartNumberingAfterBreak="0">
    <w:nsid w:val="1C2E41CF"/>
    <w:multiLevelType w:val="hybridMultilevel"/>
    <w:tmpl w:val="92C05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1154816"/>
    <w:multiLevelType w:val="hybridMultilevel"/>
    <w:tmpl w:val="6C265816"/>
    <w:lvl w:ilvl="0" w:tplc="F07EC80E">
      <w:start w:val="42"/>
      <w:numFmt w:val="decimal"/>
      <w:lvlText w:val="%1"/>
      <w:lvlJc w:val="left"/>
      <w:pPr>
        <w:ind w:left="502"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587843"/>
    <w:multiLevelType w:val="hybridMultilevel"/>
    <w:tmpl w:val="9FD08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A136F8"/>
    <w:multiLevelType w:val="hybridMultilevel"/>
    <w:tmpl w:val="1EB2D3BA"/>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1E6940"/>
    <w:multiLevelType w:val="hybridMultilevel"/>
    <w:tmpl w:val="FCE2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C8557A"/>
    <w:multiLevelType w:val="hybridMultilevel"/>
    <w:tmpl w:val="8286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5"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1C09C7"/>
    <w:multiLevelType w:val="hybridMultilevel"/>
    <w:tmpl w:val="CD46AEE6"/>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7" w15:restartNumberingAfterBreak="0">
    <w:nsid w:val="47357F00"/>
    <w:multiLevelType w:val="hybridMultilevel"/>
    <w:tmpl w:val="DC5895D6"/>
    <w:lvl w:ilvl="0" w:tplc="D486AF0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E324A8"/>
    <w:multiLevelType w:val="multilevel"/>
    <w:tmpl w:val="FFFADA40"/>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B2675E"/>
    <w:multiLevelType w:val="hybridMultilevel"/>
    <w:tmpl w:val="59DA859C"/>
    <w:lvl w:ilvl="0" w:tplc="63E2392A">
      <w:start w:val="4"/>
      <w:numFmt w:val="bullet"/>
      <w:lvlText w:val="-"/>
      <w:lvlJc w:val="left"/>
      <w:pPr>
        <w:ind w:left="720" w:hanging="360"/>
      </w:pPr>
      <w:rPr>
        <w:rFonts w:ascii="Calibri" w:eastAsia="SimSu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3C0C1E"/>
    <w:multiLevelType w:val="hybridMultilevel"/>
    <w:tmpl w:val="B824C07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8" w15:restartNumberingAfterBreak="0">
    <w:nsid w:val="677A1052"/>
    <w:multiLevelType w:val="hybridMultilevel"/>
    <w:tmpl w:val="57FCE7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1" w15:restartNumberingAfterBreak="0">
    <w:nsid w:val="7CAC2785"/>
    <w:multiLevelType w:val="hybridMultilevel"/>
    <w:tmpl w:val="C896BCEC"/>
    <w:lvl w:ilvl="0" w:tplc="458A22BC">
      <w:start w:val="1"/>
      <w:numFmt w:val="decimal"/>
      <w:lvlText w:val="%1"/>
      <w:lvlJc w:val="left"/>
      <w:pPr>
        <w:ind w:left="212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4" w15:restartNumberingAfterBreak="0">
    <w:nsid w:val="7F886983"/>
    <w:multiLevelType w:val="hybridMultilevel"/>
    <w:tmpl w:val="EB8E3C0A"/>
    <w:lvl w:ilvl="0" w:tplc="D604E92C">
      <w:start w:val="2"/>
      <w:numFmt w:val="lowerLetter"/>
      <w:lvlText w:val="%1)"/>
      <w:lvlJc w:val="left"/>
      <w:pPr>
        <w:ind w:left="1289" w:hanging="360"/>
      </w:pPr>
      <w:rPr>
        <w:rFonts w:hint="default"/>
        <w:color w:val="auto"/>
      </w:rPr>
    </w:lvl>
    <w:lvl w:ilvl="1" w:tplc="08090019" w:tentative="1">
      <w:start w:val="1"/>
      <w:numFmt w:val="lowerLetter"/>
      <w:lvlText w:val="%2."/>
      <w:lvlJc w:val="left"/>
      <w:pPr>
        <w:ind w:left="2009" w:hanging="360"/>
      </w:pPr>
    </w:lvl>
    <w:lvl w:ilvl="2" w:tplc="0809001B" w:tentative="1">
      <w:start w:val="1"/>
      <w:numFmt w:val="lowerRoman"/>
      <w:lvlText w:val="%3."/>
      <w:lvlJc w:val="right"/>
      <w:pPr>
        <w:ind w:left="2729" w:hanging="180"/>
      </w:pPr>
    </w:lvl>
    <w:lvl w:ilvl="3" w:tplc="0809000F" w:tentative="1">
      <w:start w:val="1"/>
      <w:numFmt w:val="decimal"/>
      <w:lvlText w:val="%4."/>
      <w:lvlJc w:val="left"/>
      <w:pPr>
        <w:ind w:left="3449" w:hanging="360"/>
      </w:pPr>
    </w:lvl>
    <w:lvl w:ilvl="4" w:tplc="08090019" w:tentative="1">
      <w:start w:val="1"/>
      <w:numFmt w:val="lowerLetter"/>
      <w:lvlText w:val="%5."/>
      <w:lvlJc w:val="left"/>
      <w:pPr>
        <w:ind w:left="4169" w:hanging="360"/>
      </w:pPr>
    </w:lvl>
    <w:lvl w:ilvl="5" w:tplc="0809001B" w:tentative="1">
      <w:start w:val="1"/>
      <w:numFmt w:val="lowerRoman"/>
      <w:lvlText w:val="%6."/>
      <w:lvlJc w:val="right"/>
      <w:pPr>
        <w:ind w:left="4889" w:hanging="180"/>
      </w:pPr>
    </w:lvl>
    <w:lvl w:ilvl="6" w:tplc="0809000F" w:tentative="1">
      <w:start w:val="1"/>
      <w:numFmt w:val="decimal"/>
      <w:lvlText w:val="%7."/>
      <w:lvlJc w:val="left"/>
      <w:pPr>
        <w:ind w:left="5609" w:hanging="360"/>
      </w:pPr>
    </w:lvl>
    <w:lvl w:ilvl="7" w:tplc="08090019" w:tentative="1">
      <w:start w:val="1"/>
      <w:numFmt w:val="lowerLetter"/>
      <w:lvlText w:val="%8."/>
      <w:lvlJc w:val="left"/>
      <w:pPr>
        <w:ind w:left="6329" w:hanging="360"/>
      </w:pPr>
    </w:lvl>
    <w:lvl w:ilvl="8" w:tplc="0809001B" w:tentative="1">
      <w:start w:val="1"/>
      <w:numFmt w:val="lowerRoman"/>
      <w:lvlText w:val="%9."/>
      <w:lvlJc w:val="right"/>
      <w:pPr>
        <w:ind w:left="7049"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41"/>
  </w:num>
  <w:num w:numId="4">
    <w:abstractNumId w:val="38"/>
  </w:num>
  <w:num w:numId="5">
    <w:abstractNumId w:val="19"/>
  </w:num>
  <w:num w:numId="6">
    <w:abstractNumId w:val="39"/>
  </w:num>
  <w:num w:numId="7">
    <w:abstractNumId w:val="28"/>
  </w:num>
  <w:num w:numId="8">
    <w:abstractNumId w:val="30"/>
  </w:num>
  <w:num w:numId="9">
    <w:abstractNumId w:val="14"/>
  </w:num>
  <w:num w:numId="10">
    <w:abstractNumId w:val="13"/>
  </w:num>
  <w:num w:numId="11">
    <w:abstractNumId w:val="16"/>
  </w:num>
  <w:num w:numId="12">
    <w:abstractNumId w:val="34"/>
  </w:num>
  <w:num w:numId="13">
    <w:abstractNumId w:val="42"/>
  </w:num>
  <w:num w:numId="14">
    <w:abstractNumId w:val="11"/>
  </w:num>
  <w:num w:numId="15">
    <w:abstractNumId w:val="40"/>
  </w:num>
  <w:num w:numId="16">
    <w:abstractNumId w:val="43"/>
  </w:num>
  <w:num w:numId="17">
    <w:abstractNumId w:val="24"/>
  </w:num>
  <w:num w:numId="18">
    <w:abstractNumId w:val="36"/>
  </w:num>
  <w:num w:numId="19">
    <w:abstractNumId w:val="12"/>
  </w:num>
  <w:num w:numId="20">
    <w:abstractNumId w:val="25"/>
  </w:num>
  <w:num w:numId="21">
    <w:abstractNumId w:val="33"/>
  </w:num>
  <w:num w:numId="22">
    <w:abstractNumId w:val="15"/>
  </w:num>
  <w:num w:numId="23">
    <w:abstractNumId w:val="29"/>
  </w:num>
  <w:num w:numId="24">
    <w:abstractNumId w:val="22"/>
  </w:num>
  <w:num w:numId="25">
    <w:abstractNumId w:val="10"/>
  </w:num>
  <w:num w:numId="26">
    <w:abstractNumId w:val="31"/>
  </w:num>
  <w:num w:numId="27">
    <w:abstractNumId w:val="4"/>
  </w:num>
  <w:num w:numId="28">
    <w:abstractNumId w:val="27"/>
  </w:num>
  <w:num w:numId="29">
    <w:abstractNumId w:val="9"/>
  </w:num>
  <w:num w:numId="30">
    <w:abstractNumId w:val="32"/>
  </w:num>
  <w:num w:numId="31">
    <w:abstractNumId w:val="44"/>
  </w:num>
  <w:num w:numId="32">
    <w:abstractNumId w:val="35"/>
  </w:num>
  <w:num w:numId="33">
    <w:abstractNumId w:val="26"/>
  </w:num>
  <w:num w:numId="34">
    <w:abstractNumId w:val="21"/>
  </w:num>
  <w:num w:numId="35">
    <w:abstractNumId w:val="23"/>
  </w:num>
  <w:num w:numId="36">
    <w:abstractNumId w:val="20"/>
  </w:num>
  <w:num w:numId="37">
    <w:abstractNumId w:val="18"/>
  </w:num>
  <w:num w:numId="38">
    <w:abstractNumId w:val="7"/>
  </w:num>
  <w:num w:numId="39">
    <w:abstractNumId w:val="6"/>
  </w:num>
  <w:num w:numId="40">
    <w:abstractNumId w:val="5"/>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334"/>
    <w:rsid w:val="0000047F"/>
    <w:rsid w:val="000007D1"/>
    <w:rsid w:val="00001D05"/>
    <w:rsid w:val="00005207"/>
    <w:rsid w:val="00006F16"/>
    <w:rsid w:val="00007A73"/>
    <w:rsid w:val="00010D0D"/>
    <w:rsid w:val="00010F5B"/>
    <w:rsid w:val="00011260"/>
    <w:rsid w:val="00015286"/>
    <w:rsid w:val="0002052E"/>
    <w:rsid w:val="00021825"/>
    <w:rsid w:val="0002316A"/>
    <w:rsid w:val="000260A8"/>
    <w:rsid w:val="00026FE9"/>
    <w:rsid w:val="00027A58"/>
    <w:rsid w:val="00031D00"/>
    <w:rsid w:val="00032A5F"/>
    <w:rsid w:val="000446D2"/>
    <w:rsid w:val="00045263"/>
    <w:rsid w:val="000468FA"/>
    <w:rsid w:val="0005130C"/>
    <w:rsid w:val="00052624"/>
    <w:rsid w:val="00052ADC"/>
    <w:rsid w:val="00054B0E"/>
    <w:rsid w:val="00056BF6"/>
    <w:rsid w:val="00057575"/>
    <w:rsid w:val="00061B17"/>
    <w:rsid w:val="00061B6D"/>
    <w:rsid w:val="0006429C"/>
    <w:rsid w:val="000703C3"/>
    <w:rsid w:val="0007077D"/>
    <w:rsid w:val="00070862"/>
    <w:rsid w:val="0007291A"/>
    <w:rsid w:val="00074F6C"/>
    <w:rsid w:val="000755DE"/>
    <w:rsid w:val="00080930"/>
    <w:rsid w:val="00080EFF"/>
    <w:rsid w:val="00081144"/>
    <w:rsid w:val="0008487C"/>
    <w:rsid w:val="000921B1"/>
    <w:rsid w:val="0009296C"/>
    <w:rsid w:val="00093931"/>
    <w:rsid w:val="00093BD7"/>
    <w:rsid w:val="00093EEB"/>
    <w:rsid w:val="00093F31"/>
    <w:rsid w:val="000A0B0F"/>
    <w:rsid w:val="000A4858"/>
    <w:rsid w:val="000A4FD0"/>
    <w:rsid w:val="000A625C"/>
    <w:rsid w:val="000A7F25"/>
    <w:rsid w:val="000B07AE"/>
    <w:rsid w:val="000B0B25"/>
    <w:rsid w:val="000B0D00"/>
    <w:rsid w:val="000B13D5"/>
    <w:rsid w:val="000B495A"/>
    <w:rsid w:val="000B56C7"/>
    <w:rsid w:val="000B6C90"/>
    <w:rsid w:val="000B7C15"/>
    <w:rsid w:val="000C02B8"/>
    <w:rsid w:val="000C2308"/>
    <w:rsid w:val="000C28DE"/>
    <w:rsid w:val="000C5BA9"/>
    <w:rsid w:val="000C6962"/>
    <w:rsid w:val="000C6B4D"/>
    <w:rsid w:val="000C7EE4"/>
    <w:rsid w:val="000D01E8"/>
    <w:rsid w:val="000D0579"/>
    <w:rsid w:val="000D07EB"/>
    <w:rsid w:val="000D1368"/>
    <w:rsid w:val="000D1D0F"/>
    <w:rsid w:val="000D21C4"/>
    <w:rsid w:val="000D40E9"/>
    <w:rsid w:val="000D535A"/>
    <w:rsid w:val="000D57E6"/>
    <w:rsid w:val="000D679C"/>
    <w:rsid w:val="000D7C40"/>
    <w:rsid w:val="000D7D03"/>
    <w:rsid w:val="000E1200"/>
    <w:rsid w:val="000E1C16"/>
    <w:rsid w:val="000E6E97"/>
    <w:rsid w:val="000F339C"/>
    <w:rsid w:val="000F5290"/>
    <w:rsid w:val="000F691F"/>
    <w:rsid w:val="00101063"/>
    <w:rsid w:val="001012F8"/>
    <w:rsid w:val="0010165C"/>
    <w:rsid w:val="001018BE"/>
    <w:rsid w:val="00102D78"/>
    <w:rsid w:val="00104A5C"/>
    <w:rsid w:val="0010621E"/>
    <w:rsid w:val="00106535"/>
    <w:rsid w:val="0010695D"/>
    <w:rsid w:val="0010719C"/>
    <w:rsid w:val="00107E85"/>
    <w:rsid w:val="0011036D"/>
    <w:rsid w:val="001108EF"/>
    <w:rsid w:val="00113E09"/>
    <w:rsid w:val="00113F11"/>
    <w:rsid w:val="00114B11"/>
    <w:rsid w:val="00114CF4"/>
    <w:rsid w:val="00115D14"/>
    <w:rsid w:val="00116EE6"/>
    <w:rsid w:val="00131B93"/>
    <w:rsid w:val="00131F06"/>
    <w:rsid w:val="00133EE4"/>
    <w:rsid w:val="00137C1B"/>
    <w:rsid w:val="00141EF5"/>
    <w:rsid w:val="001423A2"/>
    <w:rsid w:val="00142B40"/>
    <w:rsid w:val="00142D55"/>
    <w:rsid w:val="00145C87"/>
    <w:rsid w:val="00146BFB"/>
    <w:rsid w:val="001474CF"/>
    <w:rsid w:val="00150F28"/>
    <w:rsid w:val="001514A0"/>
    <w:rsid w:val="00155F7D"/>
    <w:rsid w:val="00157F65"/>
    <w:rsid w:val="00161751"/>
    <w:rsid w:val="0016277B"/>
    <w:rsid w:val="00163AE4"/>
    <w:rsid w:val="00165A82"/>
    <w:rsid w:val="00166563"/>
    <w:rsid w:val="0016727D"/>
    <w:rsid w:val="00167DD3"/>
    <w:rsid w:val="00167E02"/>
    <w:rsid w:val="001713D7"/>
    <w:rsid w:val="001758E1"/>
    <w:rsid w:val="00175A16"/>
    <w:rsid w:val="00180BB7"/>
    <w:rsid w:val="00184479"/>
    <w:rsid w:val="0018550A"/>
    <w:rsid w:val="00185687"/>
    <w:rsid w:val="00187527"/>
    <w:rsid w:val="00190485"/>
    <w:rsid w:val="001918A1"/>
    <w:rsid w:val="00192AB2"/>
    <w:rsid w:val="00197665"/>
    <w:rsid w:val="001A1B18"/>
    <w:rsid w:val="001A294F"/>
    <w:rsid w:val="001A3C81"/>
    <w:rsid w:val="001A44FF"/>
    <w:rsid w:val="001A4FA3"/>
    <w:rsid w:val="001B0F69"/>
    <w:rsid w:val="001B1645"/>
    <w:rsid w:val="001B1BF9"/>
    <w:rsid w:val="001B2B0B"/>
    <w:rsid w:val="001B33A3"/>
    <w:rsid w:val="001B42C8"/>
    <w:rsid w:val="001B4E6F"/>
    <w:rsid w:val="001B5180"/>
    <w:rsid w:val="001B5881"/>
    <w:rsid w:val="001B5FED"/>
    <w:rsid w:val="001B6874"/>
    <w:rsid w:val="001B6D73"/>
    <w:rsid w:val="001B77A7"/>
    <w:rsid w:val="001B7C7B"/>
    <w:rsid w:val="001C3134"/>
    <w:rsid w:val="001C3530"/>
    <w:rsid w:val="001C4DBE"/>
    <w:rsid w:val="001C74C3"/>
    <w:rsid w:val="001D0F35"/>
    <w:rsid w:val="001D4003"/>
    <w:rsid w:val="001D4D99"/>
    <w:rsid w:val="001D50A0"/>
    <w:rsid w:val="001D65F4"/>
    <w:rsid w:val="001D7E28"/>
    <w:rsid w:val="001E2322"/>
    <w:rsid w:val="001E24F1"/>
    <w:rsid w:val="001E432E"/>
    <w:rsid w:val="001E50D6"/>
    <w:rsid w:val="001E52D1"/>
    <w:rsid w:val="001E5703"/>
    <w:rsid w:val="001E5F19"/>
    <w:rsid w:val="001E65C3"/>
    <w:rsid w:val="001F0BE4"/>
    <w:rsid w:val="001F14A2"/>
    <w:rsid w:val="001F2A59"/>
    <w:rsid w:val="001F2CD6"/>
    <w:rsid w:val="001F354E"/>
    <w:rsid w:val="001F3B9D"/>
    <w:rsid w:val="001F44A7"/>
    <w:rsid w:val="001F5DC9"/>
    <w:rsid w:val="001F74ED"/>
    <w:rsid w:val="001F7A88"/>
    <w:rsid w:val="002007E5"/>
    <w:rsid w:val="0020456B"/>
    <w:rsid w:val="00205C0D"/>
    <w:rsid w:val="0020631A"/>
    <w:rsid w:val="00206CF2"/>
    <w:rsid w:val="00211166"/>
    <w:rsid w:val="00212B49"/>
    <w:rsid w:val="00213977"/>
    <w:rsid w:val="00214B64"/>
    <w:rsid w:val="0021502D"/>
    <w:rsid w:val="00216A64"/>
    <w:rsid w:val="00217785"/>
    <w:rsid w:val="0022007A"/>
    <w:rsid w:val="00222BCF"/>
    <w:rsid w:val="002237E7"/>
    <w:rsid w:val="002307CB"/>
    <w:rsid w:val="00232C19"/>
    <w:rsid w:val="00235BF6"/>
    <w:rsid w:val="00235C87"/>
    <w:rsid w:val="002403CF"/>
    <w:rsid w:val="0024131A"/>
    <w:rsid w:val="00242F04"/>
    <w:rsid w:val="00244B85"/>
    <w:rsid w:val="00246590"/>
    <w:rsid w:val="00252256"/>
    <w:rsid w:val="00252EA0"/>
    <w:rsid w:val="00254DB3"/>
    <w:rsid w:val="00256869"/>
    <w:rsid w:val="00256B74"/>
    <w:rsid w:val="00261183"/>
    <w:rsid w:val="00262784"/>
    <w:rsid w:val="002639A8"/>
    <w:rsid w:val="002641DE"/>
    <w:rsid w:val="00264D59"/>
    <w:rsid w:val="002658B9"/>
    <w:rsid w:val="00265BD2"/>
    <w:rsid w:val="0026603D"/>
    <w:rsid w:val="002705DA"/>
    <w:rsid w:val="00271238"/>
    <w:rsid w:val="002712A6"/>
    <w:rsid w:val="00271708"/>
    <w:rsid w:val="00272FB7"/>
    <w:rsid w:val="0027405A"/>
    <w:rsid w:val="00276646"/>
    <w:rsid w:val="002801AA"/>
    <w:rsid w:val="0028058A"/>
    <w:rsid w:val="00282894"/>
    <w:rsid w:val="002836E4"/>
    <w:rsid w:val="002844B5"/>
    <w:rsid w:val="00286114"/>
    <w:rsid w:val="00286AD1"/>
    <w:rsid w:val="002872C0"/>
    <w:rsid w:val="0028732E"/>
    <w:rsid w:val="002878F5"/>
    <w:rsid w:val="00292615"/>
    <w:rsid w:val="002929F4"/>
    <w:rsid w:val="00292D06"/>
    <w:rsid w:val="00293240"/>
    <w:rsid w:val="002933AA"/>
    <w:rsid w:val="00293A70"/>
    <w:rsid w:val="002944A8"/>
    <w:rsid w:val="00296A8B"/>
    <w:rsid w:val="002A0386"/>
    <w:rsid w:val="002A0E98"/>
    <w:rsid w:val="002A4E10"/>
    <w:rsid w:val="002A5EB8"/>
    <w:rsid w:val="002B0A48"/>
    <w:rsid w:val="002B3D3F"/>
    <w:rsid w:val="002B6FFD"/>
    <w:rsid w:val="002C11C0"/>
    <w:rsid w:val="002C1F26"/>
    <w:rsid w:val="002C3AE8"/>
    <w:rsid w:val="002C4676"/>
    <w:rsid w:val="002C54DE"/>
    <w:rsid w:val="002C589F"/>
    <w:rsid w:val="002C59B8"/>
    <w:rsid w:val="002C70B0"/>
    <w:rsid w:val="002C7614"/>
    <w:rsid w:val="002D0188"/>
    <w:rsid w:val="002D0D7A"/>
    <w:rsid w:val="002D0FCE"/>
    <w:rsid w:val="002D28FB"/>
    <w:rsid w:val="002D4DAD"/>
    <w:rsid w:val="002D58A9"/>
    <w:rsid w:val="002E0354"/>
    <w:rsid w:val="002E37BE"/>
    <w:rsid w:val="002E4F3D"/>
    <w:rsid w:val="002F3CC4"/>
    <w:rsid w:val="002F5F7F"/>
    <w:rsid w:val="002F7A4D"/>
    <w:rsid w:val="002F7F0F"/>
    <w:rsid w:val="00301659"/>
    <w:rsid w:val="003036BA"/>
    <w:rsid w:val="00305923"/>
    <w:rsid w:val="00305A3F"/>
    <w:rsid w:val="00306F85"/>
    <w:rsid w:val="003119B3"/>
    <w:rsid w:val="00314084"/>
    <w:rsid w:val="00314FA0"/>
    <w:rsid w:val="0031579C"/>
    <w:rsid w:val="00317778"/>
    <w:rsid w:val="00322069"/>
    <w:rsid w:val="003231B7"/>
    <w:rsid w:val="0032329C"/>
    <w:rsid w:val="003252D4"/>
    <w:rsid w:val="003260E5"/>
    <w:rsid w:val="003300BD"/>
    <w:rsid w:val="0033068D"/>
    <w:rsid w:val="00330AD0"/>
    <w:rsid w:val="00333917"/>
    <w:rsid w:val="003351F7"/>
    <w:rsid w:val="0033522D"/>
    <w:rsid w:val="00340504"/>
    <w:rsid w:val="003407B9"/>
    <w:rsid w:val="003417BE"/>
    <w:rsid w:val="00341E77"/>
    <w:rsid w:val="00342175"/>
    <w:rsid w:val="003437C2"/>
    <w:rsid w:val="00346F77"/>
    <w:rsid w:val="003472D1"/>
    <w:rsid w:val="00350BA5"/>
    <w:rsid w:val="003517E4"/>
    <w:rsid w:val="0035240F"/>
    <w:rsid w:val="003570B6"/>
    <w:rsid w:val="00360A65"/>
    <w:rsid w:val="00362D34"/>
    <w:rsid w:val="0036351B"/>
    <w:rsid w:val="00363D5C"/>
    <w:rsid w:val="00365D59"/>
    <w:rsid w:val="003661E2"/>
    <w:rsid w:val="00367D8C"/>
    <w:rsid w:val="00373460"/>
    <w:rsid w:val="003752E8"/>
    <w:rsid w:val="00375AE7"/>
    <w:rsid w:val="0037781C"/>
    <w:rsid w:val="00381A9B"/>
    <w:rsid w:val="0038288C"/>
    <w:rsid w:val="003863C9"/>
    <w:rsid w:val="003909B5"/>
    <w:rsid w:val="00391058"/>
    <w:rsid w:val="003943C1"/>
    <w:rsid w:val="00395A5A"/>
    <w:rsid w:val="00395AD0"/>
    <w:rsid w:val="00396706"/>
    <w:rsid w:val="00396D6F"/>
    <w:rsid w:val="003A034F"/>
    <w:rsid w:val="003A040F"/>
    <w:rsid w:val="003A08B7"/>
    <w:rsid w:val="003A2B8D"/>
    <w:rsid w:val="003A2DD2"/>
    <w:rsid w:val="003A77AA"/>
    <w:rsid w:val="003B08FB"/>
    <w:rsid w:val="003B0EDF"/>
    <w:rsid w:val="003B173D"/>
    <w:rsid w:val="003B21C4"/>
    <w:rsid w:val="003B2DCB"/>
    <w:rsid w:val="003B5097"/>
    <w:rsid w:val="003B6280"/>
    <w:rsid w:val="003B66AE"/>
    <w:rsid w:val="003B758C"/>
    <w:rsid w:val="003C10F8"/>
    <w:rsid w:val="003C1829"/>
    <w:rsid w:val="003C1974"/>
    <w:rsid w:val="003C2200"/>
    <w:rsid w:val="003C47BD"/>
    <w:rsid w:val="003C4F8B"/>
    <w:rsid w:val="003C6C77"/>
    <w:rsid w:val="003D07B1"/>
    <w:rsid w:val="003D12C8"/>
    <w:rsid w:val="003D191C"/>
    <w:rsid w:val="003D1A07"/>
    <w:rsid w:val="003D47B7"/>
    <w:rsid w:val="003D7250"/>
    <w:rsid w:val="003D72FE"/>
    <w:rsid w:val="003D7BBF"/>
    <w:rsid w:val="003E0557"/>
    <w:rsid w:val="003E1364"/>
    <w:rsid w:val="003E13D4"/>
    <w:rsid w:val="003E5142"/>
    <w:rsid w:val="003E5145"/>
    <w:rsid w:val="003E56EC"/>
    <w:rsid w:val="003E71CD"/>
    <w:rsid w:val="003F0FD3"/>
    <w:rsid w:val="003F1C9F"/>
    <w:rsid w:val="003F311B"/>
    <w:rsid w:val="003F34E7"/>
    <w:rsid w:val="003F389E"/>
    <w:rsid w:val="003F3B0B"/>
    <w:rsid w:val="003F5A50"/>
    <w:rsid w:val="003F6D64"/>
    <w:rsid w:val="003F7F90"/>
    <w:rsid w:val="004013B5"/>
    <w:rsid w:val="00402C3B"/>
    <w:rsid w:val="00404570"/>
    <w:rsid w:val="0040692F"/>
    <w:rsid w:val="0040794E"/>
    <w:rsid w:val="00410C61"/>
    <w:rsid w:val="00411347"/>
    <w:rsid w:val="00416F72"/>
    <w:rsid w:val="00421020"/>
    <w:rsid w:val="00424681"/>
    <w:rsid w:val="004247D0"/>
    <w:rsid w:val="0042610A"/>
    <w:rsid w:val="00427F94"/>
    <w:rsid w:val="00430444"/>
    <w:rsid w:val="00436BA1"/>
    <w:rsid w:val="00436CB6"/>
    <w:rsid w:val="00436D02"/>
    <w:rsid w:val="00436F21"/>
    <w:rsid w:val="004372C4"/>
    <w:rsid w:val="00444763"/>
    <w:rsid w:val="00444CCA"/>
    <w:rsid w:val="00446B2E"/>
    <w:rsid w:val="00447F0D"/>
    <w:rsid w:val="004509E9"/>
    <w:rsid w:val="00451D0D"/>
    <w:rsid w:val="00453301"/>
    <w:rsid w:val="00457C7F"/>
    <w:rsid w:val="0046226B"/>
    <w:rsid w:val="00464341"/>
    <w:rsid w:val="00465BFA"/>
    <w:rsid w:val="00466DF8"/>
    <w:rsid w:val="00471052"/>
    <w:rsid w:val="00471A58"/>
    <w:rsid w:val="0047469F"/>
    <w:rsid w:val="00475037"/>
    <w:rsid w:val="0047785E"/>
    <w:rsid w:val="0048041B"/>
    <w:rsid w:val="00481777"/>
    <w:rsid w:val="00481A99"/>
    <w:rsid w:val="0048609D"/>
    <w:rsid w:val="00486315"/>
    <w:rsid w:val="004870D5"/>
    <w:rsid w:val="00494F03"/>
    <w:rsid w:val="004A18D5"/>
    <w:rsid w:val="004A423C"/>
    <w:rsid w:val="004B06BC"/>
    <w:rsid w:val="004B23EC"/>
    <w:rsid w:val="004B6DC8"/>
    <w:rsid w:val="004C4649"/>
    <w:rsid w:val="004C5F5D"/>
    <w:rsid w:val="004C6952"/>
    <w:rsid w:val="004D0713"/>
    <w:rsid w:val="004D0E94"/>
    <w:rsid w:val="004D4389"/>
    <w:rsid w:val="004D4A20"/>
    <w:rsid w:val="004D629B"/>
    <w:rsid w:val="004D6F81"/>
    <w:rsid w:val="004D7600"/>
    <w:rsid w:val="004E079F"/>
    <w:rsid w:val="004E083E"/>
    <w:rsid w:val="004E09E2"/>
    <w:rsid w:val="004E0C3C"/>
    <w:rsid w:val="004E0FB7"/>
    <w:rsid w:val="004E5B2F"/>
    <w:rsid w:val="004F4014"/>
    <w:rsid w:val="004F435B"/>
    <w:rsid w:val="004F49CE"/>
    <w:rsid w:val="004F6762"/>
    <w:rsid w:val="005001EA"/>
    <w:rsid w:val="00500AB9"/>
    <w:rsid w:val="00503494"/>
    <w:rsid w:val="00504182"/>
    <w:rsid w:val="00505E70"/>
    <w:rsid w:val="00506B12"/>
    <w:rsid w:val="0050751B"/>
    <w:rsid w:val="00510DEA"/>
    <w:rsid w:val="00512366"/>
    <w:rsid w:val="00512844"/>
    <w:rsid w:val="005128B0"/>
    <w:rsid w:val="00513630"/>
    <w:rsid w:val="005138DA"/>
    <w:rsid w:val="00514204"/>
    <w:rsid w:val="00514AB4"/>
    <w:rsid w:val="00520375"/>
    <w:rsid w:val="00525767"/>
    <w:rsid w:val="0052625A"/>
    <w:rsid w:val="0052667F"/>
    <w:rsid w:val="005308BD"/>
    <w:rsid w:val="0053220A"/>
    <w:rsid w:val="00533830"/>
    <w:rsid w:val="005338B4"/>
    <w:rsid w:val="00535334"/>
    <w:rsid w:val="005374DF"/>
    <w:rsid w:val="00541050"/>
    <w:rsid w:val="005465FF"/>
    <w:rsid w:val="005467D2"/>
    <w:rsid w:val="00546FCB"/>
    <w:rsid w:val="005511F6"/>
    <w:rsid w:val="0055137D"/>
    <w:rsid w:val="005518D4"/>
    <w:rsid w:val="0055457A"/>
    <w:rsid w:val="005549D4"/>
    <w:rsid w:val="00555D53"/>
    <w:rsid w:val="00556848"/>
    <w:rsid w:val="00560125"/>
    <w:rsid w:val="0056058E"/>
    <w:rsid w:val="00562C04"/>
    <w:rsid w:val="00565E17"/>
    <w:rsid w:val="005677AB"/>
    <w:rsid w:val="00573AB1"/>
    <w:rsid w:val="00573EE1"/>
    <w:rsid w:val="005769DC"/>
    <w:rsid w:val="00577733"/>
    <w:rsid w:val="00580680"/>
    <w:rsid w:val="00580BE5"/>
    <w:rsid w:val="00580F42"/>
    <w:rsid w:val="0058145F"/>
    <w:rsid w:val="00584D00"/>
    <w:rsid w:val="00584E5D"/>
    <w:rsid w:val="00584EF6"/>
    <w:rsid w:val="00585553"/>
    <w:rsid w:val="00585FE3"/>
    <w:rsid w:val="00587839"/>
    <w:rsid w:val="00587B3C"/>
    <w:rsid w:val="005941C1"/>
    <w:rsid w:val="00594BB2"/>
    <w:rsid w:val="0059683A"/>
    <w:rsid w:val="00596E42"/>
    <w:rsid w:val="005977BA"/>
    <w:rsid w:val="005A66D7"/>
    <w:rsid w:val="005A6969"/>
    <w:rsid w:val="005A6B1A"/>
    <w:rsid w:val="005B0C5C"/>
    <w:rsid w:val="005B34D9"/>
    <w:rsid w:val="005B3E50"/>
    <w:rsid w:val="005B6196"/>
    <w:rsid w:val="005B6A2C"/>
    <w:rsid w:val="005B6AA2"/>
    <w:rsid w:val="005B7F4E"/>
    <w:rsid w:val="005C37E8"/>
    <w:rsid w:val="005C5595"/>
    <w:rsid w:val="005C7E78"/>
    <w:rsid w:val="005D0CCF"/>
    <w:rsid w:val="005D11EA"/>
    <w:rsid w:val="005D212A"/>
    <w:rsid w:val="005D23F8"/>
    <w:rsid w:val="005D4F36"/>
    <w:rsid w:val="005D6FD6"/>
    <w:rsid w:val="005D7382"/>
    <w:rsid w:val="005E08E1"/>
    <w:rsid w:val="005E23CD"/>
    <w:rsid w:val="005E4558"/>
    <w:rsid w:val="005E7AEE"/>
    <w:rsid w:val="005F1F7B"/>
    <w:rsid w:val="005F2AB0"/>
    <w:rsid w:val="005F3A95"/>
    <w:rsid w:val="005F3BCB"/>
    <w:rsid w:val="005F410F"/>
    <w:rsid w:val="005F60B3"/>
    <w:rsid w:val="005F6744"/>
    <w:rsid w:val="005F6BA8"/>
    <w:rsid w:val="005F7555"/>
    <w:rsid w:val="0060149A"/>
    <w:rsid w:val="00601924"/>
    <w:rsid w:val="0060213B"/>
    <w:rsid w:val="00602E63"/>
    <w:rsid w:val="0060301A"/>
    <w:rsid w:val="00603A03"/>
    <w:rsid w:val="006042FA"/>
    <w:rsid w:val="00604FD1"/>
    <w:rsid w:val="006052C2"/>
    <w:rsid w:val="00610265"/>
    <w:rsid w:val="006114F1"/>
    <w:rsid w:val="00611E94"/>
    <w:rsid w:val="00612F24"/>
    <w:rsid w:val="00613DD2"/>
    <w:rsid w:val="00613F67"/>
    <w:rsid w:val="00621E66"/>
    <w:rsid w:val="006240AC"/>
    <w:rsid w:val="00625241"/>
    <w:rsid w:val="00626C1E"/>
    <w:rsid w:val="00627ECA"/>
    <w:rsid w:val="006327AE"/>
    <w:rsid w:val="00634864"/>
    <w:rsid w:val="006350E4"/>
    <w:rsid w:val="00635DEC"/>
    <w:rsid w:val="00636352"/>
    <w:rsid w:val="00636E92"/>
    <w:rsid w:val="00636FB2"/>
    <w:rsid w:val="006374D6"/>
    <w:rsid w:val="0064017E"/>
    <w:rsid w:val="00641C34"/>
    <w:rsid w:val="00641CDE"/>
    <w:rsid w:val="00644310"/>
    <w:rsid w:val="006447EA"/>
    <w:rsid w:val="0064731F"/>
    <w:rsid w:val="00651DCC"/>
    <w:rsid w:val="00654020"/>
    <w:rsid w:val="00654153"/>
    <w:rsid w:val="006547D6"/>
    <w:rsid w:val="00660E33"/>
    <w:rsid w:val="00661191"/>
    <w:rsid w:val="00662625"/>
    <w:rsid w:val="006627B7"/>
    <w:rsid w:val="0066291A"/>
    <w:rsid w:val="00663293"/>
    <w:rsid w:val="00663777"/>
    <w:rsid w:val="006637DD"/>
    <w:rsid w:val="0066387D"/>
    <w:rsid w:val="00664572"/>
    <w:rsid w:val="00664E18"/>
    <w:rsid w:val="006669D1"/>
    <w:rsid w:val="00667D84"/>
    <w:rsid w:val="006710F6"/>
    <w:rsid w:val="006752A8"/>
    <w:rsid w:val="006856FA"/>
    <w:rsid w:val="00685743"/>
    <w:rsid w:val="00686EED"/>
    <w:rsid w:val="006870A6"/>
    <w:rsid w:val="006903C4"/>
    <w:rsid w:val="00693345"/>
    <w:rsid w:val="00696C33"/>
    <w:rsid w:val="006A02FD"/>
    <w:rsid w:val="006A1361"/>
    <w:rsid w:val="006A1384"/>
    <w:rsid w:val="006A3771"/>
    <w:rsid w:val="006A4081"/>
    <w:rsid w:val="006B30E7"/>
    <w:rsid w:val="006B50BE"/>
    <w:rsid w:val="006B5216"/>
    <w:rsid w:val="006B5CDD"/>
    <w:rsid w:val="006C0481"/>
    <w:rsid w:val="006C0BDF"/>
    <w:rsid w:val="006C1B14"/>
    <w:rsid w:val="006C1B56"/>
    <w:rsid w:val="006C21F2"/>
    <w:rsid w:val="006C2253"/>
    <w:rsid w:val="006C4087"/>
    <w:rsid w:val="006C5DBF"/>
    <w:rsid w:val="006D0A4C"/>
    <w:rsid w:val="006D1A84"/>
    <w:rsid w:val="006D251C"/>
    <w:rsid w:val="006D4761"/>
    <w:rsid w:val="006E02A0"/>
    <w:rsid w:val="006E0F65"/>
    <w:rsid w:val="006E1C80"/>
    <w:rsid w:val="006E3AF7"/>
    <w:rsid w:val="006E6197"/>
    <w:rsid w:val="006E7133"/>
    <w:rsid w:val="006E75B7"/>
    <w:rsid w:val="006F0BB2"/>
    <w:rsid w:val="006F1D38"/>
    <w:rsid w:val="006F6A35"/>
    <w:rsid w:val="00700232"/>
    <w:rsid w:val="00700AE9"/>
    <w:rsid w:val="00701C9F"/>
    <w:rsid w:val="00705F82"/>
    <w:rsid w:val="0070609B"/>
    <w:rsid w:val="00707C24"/>
    <w:rsid w:val="0071005A"/>
    <w:rsid w:val="007102EF"/>
    <w:rsid w:val="007115F8"/>
    <w:rsid w:val="0071302F"/>
    <w:rsid w:val="007135ED"/>
    <w:rsid w:val="00715C27"/>
    <w:rsid w:val="00716FBB"/>
    <w:rsid w:val="007172BF"/>
    <w:rsid w:val="007177B8"/>
    <w:rsid w:val="007178F1"/>
    <w:rsid w:val="0072040F"/>
    <w:rsid w:val="00722585"/>
    <w:rsid w:val="00722B59"/>
    <w:rsid w:val="00723998"/>
    <w:rsid w:val="00723BF4"/>
    <w:rsid w:val="00724BD2"/>
    <w:rsid w:val="0072528D"/>
    <w:rsid w:val="00726424"/>
    <w:rsid w:val="0072683F"/>
    <w:rsid w:val="00726872"/>
    <w:rsid w:val="00727829"/>
    <w:rsid w:val="00730449"/>
    <w:rsid w:val="00732DEE"/>
    <w:rsid w:val="00735ADA"/>
    <w:rsid w:val="0073748E"/>
    <w:rsid w:val="007375C6"/>
    <w:rsid w:val="0074015F"/>
    <w:rsid w:val="0074036B"/>
    <w:rsid w:val="00740810"/>
    <w:rsid w:val="00741F19"/>
    <w:rsid w:val="0074654E"/>
    <w:rsid w:val="00750498"/>
    <w:rsid w:val="00751258"/>
    <w:rsid w:val="00754AE7"/>
    <w:rsid w:val="007603B0"/>
    <w:rsid w:val="00760F1C"/>
    <w:rsid w:val="00763A30"/>
    <w:rsid w:val="00764226"/>
    <w:rsid w:val="007657F0"/>
    <w:rsid w:val="007663F5"/>
    <w:rsid w:val="00766724"/>
    <w:rsid w:val="00766E17"/>
    <w:rsid w:val="0077252D"/>
    <w:rsid w:val="0077490E"/>
    <w:rsid w:val="007749D0"/>
    <w:rsid w:val="00775279"/>
    <w:rsid w:val="00777EC1"/>
    <w:rsid w:val="0078046D"/>
    <w:rsid w:val="00782A9E"/>
    <w:rsid w:val="0078551F"/>
    <w:rsid w:val="00787398"/>
    <w:rsid w:val="0079018C"/>
    <w:rsid w:val="0079142D"/>
    <w:rsid w:val="00791469"/>
    <w:rsid w:val="00791D80"/>
    <w:rsid w:val="007955DA"/>
    <w:rsid w:val="007962B7"/>
    <w:rsid w:val="0079737B"/>
    <w:rsid w:val="0079780B"/>
    <w:rsid w:val="007A17EC"/>
    <w:rsid w:val="007A1CEF"/>
    <w:rsid w:val="007A6777"/>
    <w:rsid w:val="007A6A25"/>
    <w:rsid w:val="007B441E"/>
    <w:rsid w:val="007B4DCB"/>
    <w:rsid w:val="007C0418"/>
    <w:rsid w:val="007C291B"/>
    <w:rsid w:val="007C5BC9"/>
    <w:rsid w:val="007D06F0"/>
    <w:rsid w:val="007D0782"/>
    <w:rsid w:val="007D0DCF"/>
    <w:rsid w:val="007E4472"/>
    <w:rsid w:val="007E5DD3"/>
    <w:rsid w:val="007E6916"/>
    <w:rsid w:val="007E7CE0"/>
    <w:rsid w:val="007F0E0D"/>
    <w:rsid w:val="007F24D4"/>
    <w:rsid w:val="007F350B"/>
    <w:rsid w:val="007F4012"/>
    <w:rsid w:val="007F44E6"/>
    <w:rsid w:val="007F493B"/>
    <w:rsid w:val="007F60AE"/>
    <w:rsid w:val="007F7001"/>
    <w:rsid w:val="0080600B"/>
    <w:rsid w:val="008062AE"/>
    <w:rsid w:val="00806639"/>
    <w:rsid w:val="0081025F"/>
    <w:rsid w:val="00813D32"/>
    <w:rsid w:val="00814A96"/>
    <w:rsid w:val="00814DE2"/>
    <w:rsid w:val="00814E5E"/>
    <w:rsid w:val="00815AE4"/>
    <w:rsid w:val="00820BE4"/>
    <w:rsid w:val="008229FC"/>
    <w:rsid w:val="008242C7"/>
    <w:rsid w:val="00824407"/>
    <w:rsid w:val="00825E77"/>
    <w:rsid w:val="00826A16"/>
    <w:rsid w:val="00826A69"/>
    <w:rsid w:val="008279FE"/>
    <w:rsid w:val="008307E6"/>
    <w:rsid w:val="00830920"/>
    <w:rsid w:val="00830D09"/>
    <w:rsid w:val="00831B48"/>
    <w:rsid w:val="0083400A"/>
    <w:rsid w:val="0083499F"/>
    <w:rsid w:val="00835E7B"/>
    <w:rsid w:val="00835F11"/>
    <w:rsid w:val="008360C0"/>
    <w:rsid w:val="00836477"/>
    <w:rsid w:val="008376DA"/>
    <w:rsid w:val="00841C4F"/>
    <w:rsid w:val="00841D1D"/>
    <w:rsid w:val="008451E8"/>
    <w:rsid w:val="00845514"/>
    <w:rsid w:val="00846333"/>
    <w:rsid w:val="00847068"/>
    <w:rsid w:val="008479D2"/>
    <w:rsid w:val="00851E55"/>
    <w:rsid w:val="00854ABB"/>
    <w:rsid w:val="00856901"/>
    <w:rsid w:val="0085745D"/>
    <w:rsid w:val="00857762"/>
    <w:rsid w:val="00860107"/>
    <w:rsid w:val="00860C20"/>
    <w:rsid w:val="00863932"/>
    <w:rsid w:val="008639F7"/>
    <w:rsid w:val="00864153"/>
    <w:rsid w:val="008641DE"/>
    <w:rsid w:val="00867C43"/>
    <w:rsid w:val="00870B3D"/>
    <w:rsid w:val="008718F9"/>
    <w:rsid w:val="00876370"/>
    <w:rsid w:val="008774C6"/>
    <w:rsid w:val="0088055F"/>
    <w:rsid w:val="00881A2D"/>
    <w:rsid w:val="00881A54"/>
    <w:rsid w:val="00883AC1"/>
    <w:rsid w:val="0088563B"/>
    <w:rsid w:val="008879B7"/>
    <w:rsid w:val="008911AC"/>
    <w:rsid w:val="00892C27"/>
    <w:rsid w:val="00892D24"/>
    <w:rsid w:val="00893EA4"/>
    <w:rsid w:val="00895BE4"/>
    <w:rsid w:val="008A0895"/>
    <w:rsid w:val="008A2356"/>
    <w:rsid w:val="008A70B7"/>
    <w:rsid w:val="008A7159"/>
    <w:rsid w:val="008B1C3F"/>
    <w:rsid w:val="008B46B7"/>
    <w:rsid w:val="008B4902"/>
    <w:rsid w:val="008C0021"/>
    <w:rsid w:val="008C0D6F"/>
    <w:rsid w:val="008C296C"/>
    <w:rsid w:val="008C4B35"/>
    <w:rsid w:val="008C5F5F"/>
    <w:rsid w:val="008C6873"/>
    <w:rsid w:val="008D1617"/>
    <w:rsid w:val="008D168A"/>
    <w:rsid w:val="008D2C43"/>
    <w:rsid w:val="008D2F1B"/>
    <w:rsid w:val="008D5441"/>
    <w:rsid w:val="008D5824"/>
    <w:rsid w:val="008D62FC"/>
    <w:rsid w:val="008E158D"/>
    <w:rsid w:val="008E267C"/>
    <w:rsid w:val="008E45CF"/>
    <w:rsid w:val="008E6245"/>
    <w:rsid w:val="008E65CE"/>
    <w:rsid w:val="008E70C0"/>
    <w:rsid w:val="008F0018"/>
    <w:rsid w:val="008F1028"/>
    <w:rsid w:val="008F103A"/>
    <w:rsid w:val="008F11A4"/>
    <w:rsid w:val="008F4A3C"/>
    <w:rsid w:val="009005FE"/>
    <w:rsid w:val="00902D4A"/>
    <w:rsid w:val="009074E5"/>
    <w:rsid w:val="00910804"/>
    <w:rsid w:val="0091159C"/>
    <w:rsid w:val="00913B9C"/>
    <w:rsid w:val="0091427B"/>
    <w:rsid w:val="00915A27"/>
    <w:rsid w:val="009160A5"/>
    <w:rsid w:val="00916BF5"/>
    <w:rsid w:val="00916C7F"/>
    <w:rsid w:val="0092493E"/>
    <w:rsid w:val="009272E5"/>
    <w:rsid w:val="00931219"/>
    <w:rsid w:val="00940F9D"/>
    <w:rsid w:val="0094219D"/>
    <w:rsid w:val="00946EBB"/>
    <w:rsid w:val="00947454"/>
    <w:rsid w:val="00950103"/>
    <w:rsid w:val="00952277"/>
    <w:rsid w:val="00956E77"/>
    <w:rsid w:val="00957872"/>
    <w:rsid w:val="009611A1"/>
    <w:rsid w:val="00962DD5"/>
    <w:rsid w:val="00965913"/>
    <w:rsid w:val="0096706B"/>
    <w:rsid w:val="009707A0"/>
    <w:rsid w:val="0097207A"/>
    <w:rsid w:val="00973A8B"/>
    <w:rsid w:val="0097515A"/>
    <w:rsid w:val="009830ED"/>
    <w:rsid w:val="00984D8C"/>
    <w:rsid w:val="00987A2C"/>
    <w:rsid w:val="00990ADF"/>
    <w:rsid w:val="009928AE"/>
    <w:rsid w:val="00992C5F"/>
    <w:rsid w:val="009940FE"/>
    <w:rsid w:val="0099700C"/>
    <w:rsid w:val="00997797"/>
    <w:rsid w:val="00997F40"/>
    <w:rsid w:val="009A50F5"/>
    <w:rsid w:val="009A5404"/>
    <w:rsid w:val="009B333B"/>
    <w:rsid w:val="009B35CC"/>
    <w:rsid w:val="009C05DB"/>
    <w:rsid w:val="009C3B57"/>
    <w:rsid w:val="009C51FE"/>
    <w:rsid w:val="009D31D8"/>
    <w:rsid w:val="009D3D52"/>
    <w:rsid w:val="009E0BBD"/>
    <w:rsid w:val="009E129B"/>
    <w:rsid w:val="009E2DDD"/>
    <w:rsid w:val="009E4848"/>
    <w:rsid w:val="009E4EF3"/>
    <w:rsid w:val="009E5668"/>
    <w:rsid w:val="009F4811"/>
    <w:rsid w:val="00A00525"/>
    <w:rsid w:val="00A03070"/>
    <w:rsid w:val="00A06C0B"/>
    <w:rsid w:val="00A0751C"/>
    <w:rsid w:val="00A10995"/>
    <w:rsid w:val="00A112D6"/>
    <w:rsid w:val="00A117A7"/>
    <w:rsid w:val="00A13661"/>
    <w:rsid w:val="00A145C3"/>
    <w:rsid w:val="00A146C3"/>
    <w:rsid w:val="00A15B8B"/>
    <w:rsid w:val="00A17049"/>
    <w:rsid w:val="00A17114"/>
    <w:rsid w:val="00A20012"/>
    <w:rsid w:val="00A20247"/>
    <w:rsid w:val="00A22DBC"/>
    <w:rsid w:val="00A24071"/>
    <w:rsid w:val="00A27C06"/>
    <w:rsid w:val="00A332F7"/>
    <w:rsid w:val="00A33A8B"/>
    <w:rsid w:val="00A36C46"/>
    <w:rsid w:val="00A37758"/>
    <w:rsid w:val="00A37DF3"/>
    <w:rsid w:val="00A37E54"/>
    <w:rsid w:val="00A42535"/>
    <w:rsid w:val="00A451DB"/>
    <w:rsid w:val="00A47DEC"/>
    <w:rsid w:val="00A53A6E"/>
    <w:rsid w:val="00A5727A"/>
    <w:rsid w:val="00A60A16"/>
    <w:rsid w:val="00A614AC"/>
    <w:rsid w:val="00A615A3"/>
    <w:rsid w:val="00A637D6"/>
    <w:rsid w:val="00A639E5"/>
    <w:rsid w:val="00A64395"/>
    <w:rsid w:val="00A64397"/>
    <w:rsid w:val="00A66606"/>
    <w:rsid w:val="00A67B5E"/>
    <w:rsid w:val="00A713DC"/>
    <w:rsid w:val="00A71E22"/>
    <w:rsid w:val="00A71F9B"/>
    <w:rsid w:val="00A740F6"/>
    <w:rsid w:val="00A744BF"/>
    <w:rsid w:val="00A7534A"/>
    <w:rsid w:val="00A75BAA"/>
    <w:rsid w:val="00A764A0"/>
    <w:rsid w:val="00A80468"/>
    <w:rsid w:val="00A81394"/>
    <w:rsid w:val="00A82358"/>
    <w:rsid w:val="00A84223"/>
    <w:rsid w:val="00A8492D"/>
    <w:rsid w:val="00A8676A"/>
    <w:rsid w:val="00A8679A"/>
    <w:rsid w:val="00A90657"/>
    <w:rsid w:val="00A94001"/>
    <w:rsid w:val="00A940B7"/>
    <w:rsid w:val="00A9700C"/>
    <w:rsid w:val="00A97A47"/>
    <w:rsid w:val="00AA09DB"/>
    <w:rsid w:val="00AA1993"/>
    <w:rsid w:val="00AA2E07"/>
    <w:rsid w:val="00AA390C"/>
    <w:rsid w:val="00AA79DE"/>
    <w:rsid w:val="00AB2565"/>
    <w:rsid w:val="00AB2F7D"/>
    <w:rsid w:val="00AB32F4"/>
    <w:rsid w:val="00AB4399"/>
    <w:rsid w:val="00AC19F6"/>
    <w:rsid w:val="00AC34B6"/>
    <w:rsid w:val="00AC4DCE"/>
    <w:rsid w:val="00AC7E2B"/>
    <w:rsid w:val="00AD03C5"/>
    <w:rsid w:val="00AD18C4"/>
    <w:rsid w:val="00AD58D5"/>
    <w:rsid w:val="00AE00D5"/>
    <w:rsid w:val="00AE3675"/>
    <w:rsid w:val="00AE3D0C"/>
    <w:rsid w:val="00AE4591"/>
    <w:rsid w:val="00AE53ED"/>
    <w:rsid w:val="00AE5CCC"/>
    <w:rsid w:val="00AF3042"/>
    <w:rsid w:val="00AF46B3"/>
    <w:rsid w:val="00AF483C"/>
    <w:rsid w:val="00AF631C"/>
    <w:rsid w:val="00AF7FD6"/>
    <w:rsid w:val="00B01C47"/>
    <w:rsid w:val="00B0200A"/>
    <w:rsid w:val="00B0274D"/>
    <w:rsid w:val="00B04BBE"/>
    <w:rsid w:val="00B067A2"/>
    <w:rsid w:val="00B10B10"/>
    <w:rsid w:val="00B124EF"/>
    <w:rsid w:val="00B13615"/>
    <w:rsid w:val="00B13FFD"/>
    <w:rsid w:val="00B1408E"/>
    <w:rsid w:val="00B14DCA"/>
    <w:rsid w:val="00B174BC"/>
    <w:rsid w:val="00B22F4C"/>
    <w:rsid w:val="00B22F6C"/>
    <w:rsid w:val="00B230DA"/>
    <w:rsid w:val="00B24992"/>
    <w:rsid w:val="00B328A8"/>
    <w:rsid w:val="00B337A8"/>
    <w:rsid w:val="00B33BC4"/>
    <w:rsid w:val="00B35839"/>
    <w:rsid w:val="00B4011D"/>
    <w:rsid w:val="00B406FC"/>
    <w:rsid w:val="00B40BA5"/>
    <w:rsid w:val="00B41759"/>
    <w:rsid w:val="00B419CA"/>
    <w:rsid w:val="00B42ACE"/>
    <w:rsid w:val="00B44EF8"/>
    <w:rsid w:val="00B45044"/>
    <w:rsid w:val="00B45247"/>
    <w:rsid w:val="00B50851"/>
    <w:rsid w:val="00B5085A"/>
    <w:rsid w:val="00B52B8F"/>
    <w:rsid w:val="00B544FB"/>
    <w:rsid w:val="00B54721"/>
    <w:rsid w:val="00B55CB0"/>
    <w:rsid w:val="00B5703A"/>
    <w:rsid w:val="00B57177"/>
    <w:rsid w:val="00B574DB"/>
    <w:rsid w:val="00B576D8"/>
    <w:rsid w:val="00B629F6"/>
    <w:rsid w:val="00B640FD"/>
    <w:rsid w:val="00B65F4A"/>
    <w:rsid w:val="00B660CA"/>
    <w:rsid w:val="00B71A53"/>
    <w:rsid w:val="00B73690"/>
    <w:rsid w:val="00B76141"/>
    <w:rsid w:val="00B773A4"/>
    <w:rsid w:val="00B77F0C"/>
    <w:rsid w:val="00B80918"/>
    <w:rsid w:val="00B81F87"/>
    <w:rsid w:val="00B82229"/>
    <w:rsid w:val="00B826C2"/>
    <w:rsid w:val="00B82792"/>
    <w:rsid w:val="00B8298E"/>
    <w:rsid w:val="00B83A53"/>
    <w:rsid w:val="00B8424B"/>
    <w:rsid w:val="00B84269"/>
    <w:rsid w:val="00B84A31"/>
    <w:rsid w:val="00B86234"/>
    <w:rsid w:val="00B87300"/>
    <w:rsid w:val="00B92F1E"/>
    <w:rsid w:val="00B94FC6"/>
    <w:rsid w:val="00B964F0"/>
    <w:rsid w:val="00B965EB"/>
    <w:rsid w:val="00B96F2B"/>
    <w:rsid w:val="00B96FC1"/>
    <w:rsid w:val="00B97644"/>
    <w:rsid w:val="00BA3F18"/>
    <w:rsid w:val="00BA3FC2"/>
    <w:rsid w:val="00BB0FF1"/>
    <w:rsid w:val="00BB10E1"/>
    <w:rsid w:val="00BB15BC"/>
    <w:rsid w:val="00BB3456"/>
    <w:rsid w:val="00BB5E22"/>
    <w:rsid w:val="00BB79D2"/>
    <w:rsid w:val="00BC1B81"/>
    <w:rsid w:val="00BC21A4"/>
    <w:rsid w:val="00BC358D"/>
    <w:rsid w:val="00BC517A"/>
    <w:rsid w:val="00BC68BF"/>
    <w:rsid w:val="00BD0723"/>
    <w:rsid w:val="00BD1DBC"/>
    <w:rsid w:val="00BD2518"/>
    <w:rsid w:val="00BD3697"/>
    <w:rsid w:val="00BD476A"/>
    <w:rsid w:val="00BD64C4"/>
    <w:rsid w:val="00BD6C26"/>
    <w:rsid w:val="00BE1D83"/>
    <w:rsid w:val="00BE7F10"/>
    <w:rsid w:val="00BF118B"/>
    <w:rsid w:val="00BF1D1C"/>
    <w:rsid w:val="00BF2082"/>
    <w:rsid w:val="00BF2881"/>
    <w:rsid w:val="00BF3C9C"/>
    <w:rsid w:val="00BF477A"/>
    <w:rsid w:val="00BF7938"/>
    <w:rsid w:val="00C00483"/>
    <w:rsid w:val="00C00712"/>
    <w:rsid w:val="00C055B6"/>
    <w:rsid w:val="00C05686"/>
    <w:rsid w:val="00C11034"/>
    <w:rsid w:val="00C127E9"/>
    <w:rsid w:val="00C172D3"/>
    <w:rsid w:val="00C1782C"/>
    <w:rsid w:val="00C2008F"/>
    <w:rsid w:val="00C20C59"/>
    <w:rsid w:val="00C22FA1"/>
    <w:rsid w:val="00C2727F"/>
    <w:rsid w:val="00C329C8"/>
    <w:rsid w:val="00C32F27"/>
    <w:rsid w:val="00C357DA"/>
    <w:rsid w:val="00C36277"/>
    <w:rsid w:val="00C36A0A"/>
    <w:rsid w:val="00C36D0C"/>
    <w:rsid w:val="00C373A0"/>
    <w:rsid w:val="00C40D1F"/>
    <w:rsid w:val="00C43C75"/>
    <w:rsid w:val="00C44247"/>
    <w:rsid w:val="00C4599C"/>
    <w:rsid w:val="00C46D78"/>
    <w:rsid w:val="00C51114"/>
    <w:rsid w:val="00C51F60"/>
    <w:rsid w:val="00C53EE8"/>
    <w:rsid w:val="00C549E5"/>
    <w:rsid w:val="00C55B1F"/>
    <w:rsid w:val="00C6025E"/>
    <w:rsid w:val="00C60ECA"/>
    <w:rsid w:val="00C61CDC"/>
    <w:rsid w:val="00C63D45"/>
    <w:rsid w:val="00C6506C"/>
    <w:rsid w:val="00C76626"/>
    <w:rsid w:val="00C76E29"/>
    <w:rsid w:val="00C7718A"/>
    <w:rsid w:val="00C80717"/>
    <w:rsid w:val="00C82ECB"/>
    <w:rsid w:val="00C86456"/>
    <w:rsid w:val="00C909DC"/>
    <w:rsid w:val="00C92108"/>
    <w:rsid w:val="00C94655"/>
    <w:rsid w:val="00C9697A"/>
    <w:rsid w:val="00C97DAA"/>
    <w:rsid w:val="00CA5C9A"/>
    <w:rsid w:val="00CA68FC"/>
    <w:rsid w:val="00CB3BCD"/>
    <w:rsid w:val="00CB6699"/>
    <w:rsid w:val="00CB6F35"/>
    <w:rsid w:val="00CB7865"/>
    <w:rsid w:val="00CC36F5"/>
    <w:rsid w:val="00CC6932"/>
    <w:rsid w:val="00CC6AA3"/>
    <w:rsid w:val="00CC7D98"/>
    <w:rsid w:val="00CD06EA"/>
    <w:rsid w:val="00CD29A9"/>
    <w:rsid w:val="00CD3438"/>
    <w:rsid w:val="00CD380E"/>
    <w:rsid w:val="00CD432C"/>
    <w:rsid w:val="00CD4938"/>
    <w:rsid w:val="00CD7DFE"/>
    <w:rsid w:val="00CE0205"/>
    <w:rsid w:val="00CE217D"/>
    <w:rsid w:val="00CE38D7"/>
    <w:rsid w:val="00CE3AA5"/>
    <w:rsid w:val="00CE4FB9"/>
    <w:rsid w:val="00CE525C"/>
    <w:rsid w:val="00CE71B4"/>
    <w:rsid w:val="00CE7BE1"/>
    <w:rsid w:val="00CF0214"/>
    <w:rsid w:val="00CF1928"/>
    <w:rsid w:val="00CF1A67"/>
    <w:rsid w:val="00CF239C"/>
    <w:rsid w:val="00CF25D9"/>
    <w:rsid w:val="00CF2EF6"/>
    <w:rsid w:val="00CF2FD3"/>
    <w:rsid w:val="00CF37C7"/>
    <w:rsid w:val="00CF3B8F"/>
    <w:rsid w:val="00CF4422"/>
    <w:rsid w:val="00CF6DD3"/>
    <w:rsid w:val="00D012A2"/>
    <w:rsid w:val="00D02D85"/>
    <w:rsid w:val="00D0518F"/>
    <w:rsid w:val="00D072AC"/>
    <w:rsid w:val="00D07E0F"/>
    <w:rsid w:val="00D119E9"/>
    <w:rsid w:val="00D144EB"/>
    <w:rsid w:val="00D155E8"/>
    <w:rsid w:val="00D21364"/>
    <w:rsid w:val="00D21BA8"/>
    <w:rsid w:val="00D22A39"/>
    <w:rsid w:val="00D2348E"/>
    <w:rsid w:val="00D246C3"/>
    <w:rsid w:val="00D24E47"/>
    <w:rsid w:val="00D25475"/>
    <w:rsid w:val="00D2556E"/>
    <w:rsid w:val="00D25C7B"/>
    <w:rsid w:val="00D2750E"/>
    <w:rsid w:val="00D314D8"/>
    <w:rsid w:val="00D319FF"/>
    <w:rsid w:val="00D33053"/>
    <w:rsid w:val="00D3653F"/>
    <w:rsid w:val="00D37954"/>
    <w:rsid w:val="00D4021E"/>
    <w:rsid w:val="00D41194"/>
    <w:rsid w:val="00D4220D"/>
    <w:rsid w:val="00D4360B"/>
    <w:rsid w:val="00D45037"/>
    <w:rsid w:val="00D468D0"/>
    <w:rsid w:val="00D47493"/>
    <w:rsid w:val="00D476C3"/>
    <w:rsid w:val="00D52E09"/>
    <w:rsid w:val="00D53384"/>
    <w:rsid w:val="00D53AB2"/>
    <w:rsid w:val="00D53F7A"/>
    <w:rsid w:val="00D548BD"/>
    <w:rsid w:val="00D55D79"/>
    <w:rsid w:val="00D618F6"/>
    <w:rsid w:val="00D61D58"/>
    <w:rsid w:val="00D62446"/>
    <w:rsid w:val="00D64E40"/>
    <w:rsid w:val="00D653C4"/>
    <w:rsid w:val="00D6738F"/>
    <w:rsid w:val="00D70335"/>
    <w:rsid w:val="00D74B8B"/>
    <w:rsid w:val="00D760DC"/>
    <w:rsid w:val="00D77D22"/>
    <w:rsid w:val="00D83C9A"/>
    <w:rsid w:val="00D846B9"/>
    <w:rsid w:val="00D8537E"/>
    <w:rsid w:val="00D859BF"/>
    <w:rsid w:val="00D91FF5"/>
    <w:rsid w:val="00D940C1"/>
    <w:rsid w:val="00D946D6"/>
    <w:rsid w:val="00DA0638"/>
    <w:rsid w:val="00DA4EA2"/>
    <w:rsid w:val="00DB2CA2"/>
    <w:rsid w:val="00DB2FA9"/>
    <w:rsid w:val="00DB4185"/>
    <w:rsid w:val="00DB7C0B"/>
    <w:rsid w:val="00DB7EBB"/>
    <w:rsid w:val="00DC29C8"/>
    <w:rsid w:val="00DC3D3E"/>
    <w:rsid w:val="00DC44E9"/>
    <w:rsid w:val="00DC603E"/>
    <w:rsid w:val="00DC72DC"/>
    <w:rsid w:val="00DD1452"/>
    <w:rsid w:val="00DD2EFA"/>
    <w:rsid w:val="00DD3493"/>
    <w:rsid w:val="00DD45F9"/>
    <w:rsid w:val="00DD5115"/>
    <w:rsid w:val="00DD5D0F"/>
    <w:rsid w:val="00DD5E99"/>
    <w:rsid w:val="00DD7BE9"/>
    <w:rsid w:val="00DE256B"/>
    <w:rsid w:val="00DE2AE2"/>
    <w:rsid w:val="00DE2C90"/>
    <w:rsid w:val="00DE3855"/>
    <w:rsid w:val="00DE3B24"/>
    <w:rsid w:val="00DF0900"/>
    <w:rsid w:val="00DF27B2"/>
    <w:rsid w:val="00DF3189"/>
    <w:rsid w:val="00DF4026"/>
    <w:rsid w:val="00DF4171"/>
    <w:rsid w:val="00DF56CC"/>
    <w:rsid w:val="00E00CC8"/>
    <w:rsid w:val="00E0376F"/>
    <w:rsid w:val="00E06947"/>
    <w:rsid w:val="00E076C4"/>
    <w:rsid w:val="00E115C5"/>
    <w:rsid w:val="00E13B97"/>
    <w:rsid w:val="00E14C2F"/>
    <w:rsid w:val="00E15894"/>
    <w:rsid w:val="00E2232E"/>
    <w:rsid w:val="00E27133"/>
    <w:rsid w:val="00E32CA9"/>
    <w:rsid w:val="00E34C43"/>
    <w:rsid w:val="00E3592D"/>
    <w:rsid w:val="00E35945"/>
    <w:rsid w:val="00E35E3C"/>
    <w:rsid w:val="00E37026"/>
    <w:rsid w:val="00E37335"/>
    <w:rsid w:val="00E43958"/>
    <w:rsid w:val="00E46190"/>
    <w:rsid w:val="00E52A16"/>
    <w:rsid w:val="00E54018"/>
    <w:rsid w:val="00E540B5"/>
    <w:rsid w:val="00E640A8"/>
    <w:rsid w:val="00E6591E"/>
    <w:rsid w:val="00E65D6A"/>
    <w:rsid w:val="00E7091D"/>
    <w:rsid w:val="00E70E10"/>
    <w:rsid w:val="00E71BC2"/>
    <w:rsid w:val="00E725DF"/>
    <w:rsid w:val="00E7462C"/>
    <w:rsid w:val="00E7494B"/>
    <w:rsid w:val="00E77B0A"/>
    <w:rsid w:val="00E810DF"/>
    <w:rsid w:val="00E81167"/>
    <w:rsid w:val="00E8131E"/>
    <w:rsid w:val="00E8168B"/>
    <w:rsid w:val="00E818FF"/>
    <w:rsid w:val="00E82543"/>
    <w:rsid w:val="00E8334E"/>
    <w:rsid w:val="00E843D2"/>
    <w:rsid w:val="00E848D9"/>
    <w:rsid w:val="00E84C91"/>
    <w:rsid w:val="00E84D63"/>
    <w:rsid w:val="00E8599C"/>
    <w:rsid w:val="00E92DE8"/>
    <w:rsid w:val="00E92EA6"/>
    <w:rsid w:val="00E93E0C"/>
    <w:rsid w:val="00E942C1"/>
    <w:rsid w:val="00E94586"/>
    <w:rsid w:val="00E95A08"/>
    <w:rsid w:val="00E96FF2"/>
    <w:rsid w:val="00E97D25"/>
    <w:rsid w:val="00EA061F"/>
    <w:rsid w:val="00EA20A7"/>
    <w:rsid w:val="00EA52DF"/>
    <w:rsid w:val="00EA622A"/>
    <w:rsid w:val="00EA6A88"/>
    <w:rsid w:val="00EB1212"/>
    <w:rsid w:val="00EB1A46"/>
    <w:rsid w:val="00EB215C"/>
    <w:rsid w:val="00EB726E"/>
    <w:rsid w:val="00EB7BA4"/>
    <w:rsid w:val="00EB7C71"/>
    <w:rsid w:val="00ED1707"/>
    <w:rsid w:val="00ED59DF"/>
    <w:rsid w:val="00ED5C22"/>
    <w:rsid w:val="00ED65AB"/>
    <w:rsid w:val="00ED6F28"/>
    <w:rsid w:val="00ED7BE4"/>
    <w:rsid w:val="00ED7DB9"/>
    <w:rsid w:val="00EE7C28"/>
    <w:rsid w:val="00EF0139"/>
    <w:rsid w:val="00EF1079"/>
    <w:rsid w:val="00EF26B0"/>
    <w:rsid w:val="00EF49E8"/>
    <w:rsid w:val="00EF5588"/>
    <w:rsid w:val="00F00DFA"/>
    <w:rsid w:val="00F011FC"/>
    <w:rsid w:val="00F02BF2"/>
    <w:rsid w:val="00F02EB5"/>
    <w:rsid w:val="00F03341"/>
    <w:rsid w:val="00F04B52"/>
    <w:rsid w:val="00F04CD1"/>
    <w:rsid w:val="00F051E6"/>
    <w:rsid w:val="00F06F98"/>
    <w:rsid w:val="00F11061"/>
    <w:rsid w:val="00F114DF"/>
    <w:rsid w:val="00F12209"/>
    <w:rsid w:val="00F1231E"/>
    <w:rsid w:val="00F12850"/>
    <w:rsid w:val="00F14160"/>
    <w:rsid w:val="00F141E2"/>
    <w:rsid w:val="00F15BCB"/>
    <w:rsid w:val="00F16029"/>
    <w:rsid w:val="00F16818"/>
    <w:rsid w:val="00F16839"/>
    <w:rsid w:val="00F27C2B"/>
    <w:rsid w:val="00F33BF4"/>
    <w:rsid w:val="00F34640"/>
    <w:rsid w:val="00F36033"/>
    <w:rsid w:val="00F4115D"/>
    <w:rsid w:val="00F411A2"/>
    <w:rsid w:val="00F41630"/>
    <w:rsid w:val="00F41B93"/>
    <w:rsid w:val="00F43A0B"/>
    <w:rsid w:val="00F46CB8"/>
    <w:rsid w:val="00F52E13"/>
    <w:rsid w:val="00F53A21"/>
    <w:rsid w:val="00F57881"/>
    <w:rsid w:val="00F57926"/>
    <w:rsid w:val="00F6137E"/>
    <w:rsid w:val="00F63128"/>
    <w:rsid w:val="00F636F5"/>
    <w:rsid w:val="00F64853"/>
    <w:rsid w:val="00F64A3C"/>
    <w:rsid w:val="00F70ECD"/>
    <w:rsid w:val="00F7105E"/>
    <w:rsid w:val="00F721F9"/>
    <w:rsid w:val="00F75F57"/>
    <w:rsid w:val="00F76030"/>
    <w:rsid w:val="00F77837"/>
    <w:rsid w:val="00F77AE9"/>
    <w:rsid w:val="00F77FE0"/>
    <w:rsid w:val="00F80888"/>
    <w:rsid w:val="00F80AF9"/>
    <w:rsid w:val="00F81E6D"/>
    <w:rsid w:val="00F8237F"/>
    <w:rsid w:val="00F82BAE"/>
    <w:rsid w:val="00F82FEE"/>
    <w:rsid w:val="00F830CC"/>
    <w:rsid w:val="00F83801"/>
    <w:rsid w:val="00F83EDE"/>
    <w:rsid w:val="00F93174"/>
    <w:rsid w:val="00FA165E"/>
    <w:rsid w:val="00FA7594"/>
    <w:rsid w:val="00FB0659"/>
    <w:rsid w:val="00FB0E5F"/>
    <w:rsid w:val="00FB42A9"/>
    <w:rsid w:val="00FB489A"/>
    <w:rsid w:val="00FB5279"/>
    <w:rsid w:val="00FC0CF3"/>
    <w:rsid w:val="00FC2300"/>
    <w:rsid w:val="00FC420F"/>
    <w:rsid w:val="00FC6247"/>
    <w:rsid w:val="00FC7BA1"/>
    <w:rsid w:val="00FD2B62"/>
    <w:rsid w:val="00FD31E5"/>
    <w:rsid w:val="00FD57D3"/>
    <w:rsid w:val="00FE04A1"/>
    <w:rsid w:val="00FE23FC"/>
    <w:rsid w:val="00FE360F"/>
    <w:rsid w:val="00FE7E42"/>
    <w:rsid w:val="00FE7E95"/>
    <w:rsid w:val="00FF02C0"/>
    <w:rsid w:val="00FF11BD"/>
    <w:rsid w:val="00FF2E2C"/>
    <w:rsid w:val="00FF62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BAA2410"/>
  <w15:docId w15:val="{54CA8B95-CA1D-4553-9F08-13AFF575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link w:val="Heading2Char"/>
    <w:qFormat/>
    <w:rsid w:val="000B0D00"/>
    <w:pPr>
      <w:spacing w:before="320"/>
      <w:outlineLvl w:val="1"/>
    </w:pPr>
    <w:rPr>
      <w:sz w:val="24"/>
    </w:rPr>
  </w:style>
  <w:style w:type="paragraph" w:styleId="Heading3">
    <w:name w:val="heading 3"/>
    <w:basedOn w:val="Heading1"/>
    <w:next w:val="Normal"/>
    <w:link w:val="Heading3Char"/>
    <w:uiPriority w:val="2"/>
    <w:qFormat/>
    <w:rsid w:val="000B0D00"/>
    <w:pPr>
      <w:spacing w:before="200"/>
      <w:outlineLvl w:val="2"/>
    </w:pPr>
    <w:rPr>
      <w:sz w:val="24"/>
    </w:rPr>
  </w:style>
  <w:style w:type="paragraph" w:styleId="Heading4">
    <w:name w:val="heading 4"/>
    <w:basedOn w:val="Heading3"/>
    <w:next w:val="Normal"/>
    <w:link w:val="Heading4Char"/>
    <w:qFormat/>
    <w:rsid w:val="000B0D00"/>
    <w:pPr>
      <w:ind w:left="1134" w:hanging="1134"/>
      <w:outlineLvl w:val="3"/>
    </w:pPr>
  </w:style>
  <w:style w:type="paragraph" w:styleId="Heading5">
    <w:name w:val="heading 5"/>
    <w:basedOn w:val="Heading4"/>
    <w:next w:val="Normal"/>
    <w:link w:val="Heading5Char"/>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qFormat/>
    <w:rsid w:val="000B0D00"/>
    <w:pPr>
      <w:ind w:left="1701" w:hanging="1701"/>
      <w:outlineLvl w:val="6"/>
    </w:pPr>
  </w:style>
  <w:style w:type="paragraph" w:styleId="Heading8">
    <w:name w:val="heading 8"/>
    <w:basedOn w:val="Heading4"/>
    <w:next w:val="Normal"/>
    <w:link w:val="Heading8Char"/>
    <w:qFormat/>
    <w:rsid w:val="000B0D00"/>
    <w:pPr>
      <w:ind w:left="1701" w:hanging="1701"/>
      <w:outlineLvl w:val="7"/>
    </w:pPr>
  </w:style>
  <w:style w:type="paragraph" w:styleId="Heading9">
    <w:name w:val="heading 9"/>
    <w:basedOn w:val="Heading4"/>
    <w:next w:val="Normal"/>
    <w:link w:val="Heading9Char"/>
    <w:qFormat/>
    <w:rsid w:val="000B0D00"/>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link w:val="FootnoteTextChar"/>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link w:val="NormalaftertitleChar"/>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link w:val="TabletextChar"/>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aliases w:val="CEO_Hyperlink,Style 58,超????,超?级链,超级链接,하이퍼링크2,하이퍼링크21"/>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link w:val="RestitleChar"/>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customStyle="1" w:styleId="UnresolvedMention1">
    <w:name w:val="Unresolved Mention1"/>
    <w:basedOn w:val="DefaultParagraphFont"/>
    <w:uiPriority w:val="99"/>
    <w:semiHidden/>
    <w:unhideWhenUsed/>
    <w:rsid w:val="00535334"/>
    <w:rPr>
      <w:color w:val="605E5C"/>
      <w:shd w:val="clear" w:color="auto" w:fill="E1DFDD"/>
    </w:rPr>
  </w:style>
  <w:style w:type="character" w:styleId="EndnoteReference">
    <w:name w:val="endnote reference"/>
    <w:basedOn w:val="DefaultParagraphFont"/>
    <w:rsid w:val="00535334"/>
    <w:rPr>
      <w:vertAlign w:val="superscript"/>
    </w:rPr>
  </w:style>
  <w:style w:type="paragraph" w:customStyle="1" w:styleId="Object">
    <w:name w:val="Object"/>
    <w:basedOn w:val="Subject"/>
    <w:next w:val="Subject"/>
    <w:rsid w:val="00535334"/>
  </w:style>
  <w:style w:type="paragraph" w:customStyle="1" w:styleId="docnoted">
    <w:name w:val="docnoted"/>
    <w:basedOn w:val="Normal"/>
    <w:rsid w:val="00535334"/>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firstfooter0">
    <w:name w:val="firstfooter"/>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character" w:customStyle="1" w:styleId="Heading1Char">
    <w:name w:val="Heading 1 Char"/>
    <w:link w:val="Heading1"/>
    <w:rsid w:val="00535334"/>
    <w:rPr>
      <w:rFonts w:ascii="Calibri" w:hAnsi="Calibri"/>
      <w:b/>
      <w:sz w:val="28"/>
      <w:lang w:val="es-ES_tradnl" w:eastAsia="en-US"/>
    </w:rPr>
  </w:style>
  <w:style w:type="character" w:customStyle="1" w:styleId="Heading2Char">
    <w:name w:val="Heading 2 Char"/>
    <w:link w:val="Heading2"/>
    <w:rsid w:val="00535334"/>
    <w:rPr>
      <w:rFonts w:ascii="Calibri" w:hAnsi="Calibri"/>
      <w:b/>
      <w:sz w:val="24"/>
      <w:lang w:val="es-ES_tradnl" w:eastAsia="en-US"/>
    </w:rPr>
  </w:style>
  <w:style w:type="character" w:customStyle="1" w:styleId="Heading3Char">
    <w:name w:val="Heading 3 Char"/>
    <w:link w:val="Heading3"/>
    <w:uiPriority w:val="2"/>
    <w:rsid w:val="00535334"/>
    <w:rPr>
      <w:rFonts w:ascii="Calibri" w:hAnsi="Calibri"/>
      <w:b/>
      <w:sz w:val="24"/>
      <w:lang w:val="es-ES_tradnl" w:eastAsia="en-US"/>
    </w:rPr>
  </w:style>
  <w:style w:type="character" w:customStyle="1" w:styleId="Heading4Char">
    <w:name w:val="Heading 4 Char"/>
    <w:link w:val="Heading4"/>
    <w:rsid w:val="00535334"/>
    <w:rPr>
      <w:rFonts w:ascii="Calibri" w:hAnsi="Calibri"/>
      <w:b/>
      <w:sz w:val="24"/>
      <w:lang w:val="es-ES_tradnl" w:eastAsia="en-US"/>
    </w:rPr>
  </w:style>
  <w:style w:type="character" w:customStyle="1" w:styleId="Heading5Char">
    <w:name w:val="Heading 5 Char"/>
    <w:link w:val="Heading5"/>
    <w:rsid w:val="00535334"/>
    <w:rPr>
      <w:rFonts w:ascii="Calibri" w:hAnsi="Calibri"/>
      <w:b/>
      <w:sz w:val="24"/>
      <w:lang w:val="es-ES_tradnl" w:eastAsia="en-US"/>
    </w:rPr>
  </w:style>
  <w:style w:type="character" w:customStyle="1" w:styleId="Heading6Char">
    <w:name w:val="Heading 6 Char"/>
    <w:link w:val="Heading6"/>
    <w:rsid w:val="00535334"/>
    <w:rPr>
      <w:rFonts w:ascii="Calibri" w:hAnsi="Calibri"/>
      <w:b/>
      <w:sz w:val="24"/>
      <w:lang w:val="es-ES_tradnl" w:eastAsia="en-US"/>
    </w:rPr>
  </w:style>
  <w:style w:type="character" w:customStyle="1" w:styleId="Heading7Char">
    <w:name w:val="Heading 7 Char"/>
    <w:link w:val="Heading7"/>
    <w:rsid w:val="00535334"/>
    <w:rPr>
      <w:rFonts w:ascii="Calibri" w:hAnsi="Calibri"/>
      <w:b/>
      <w:sz w:val="24"/>
      <w:lang w:val="es-ES_tradnl" w:eastAsia="en-US"/>
    </w:rPr>
  </w:style>
  <w:style w:type="character" w:customStyle="1" w:styleId="Heading8Char">
    <w:name w:val="Heading 8 Char"/>
    <w:link w:val="Heading8"/>
    <w:rsid w:val="00535334"/>
    <w:rPr>
      <w:rFonts w:ascii="Calibri" w:hAnsi="Calibri"/>
      <w:b/>
      <w:sz w:val="24"/>
      <w:lang w:val="es-ES_tradnl" w:eastAsia="en-US"/>
    </w:rPr>
  </w:style>
  <w:style w:type="character" w:customStyle="1" w:styleId="Heading9Char">
    <w:name w:val="Heading 9 Char"/>
    <w:link w:val="Heading9"/>
    <w:rsid w:val="00535334"/>
    <w:rPr>
      <w:rFonts w:ascii="Calibri" w:hAnsi="Calibri"/>
      <w:b/>
      <w:sz w:val="24"/>
      <w:lang w:val="es-ES_tradnl" w:eastAsia="en-US"/>
    </w:rPr>
  </w:style>
  <w:style w:type="character" w:customStyle="1" w:styleId="FooterChar">
    <w:name w:val="Footer Char"/>
    <w:link w:val="Footer"/>
    <w:rsid w:val="00535334"/>
    <w:rPr>
      <w:rFonts w:ascii="Calibri" w:hAnsi="Calibri"/>
      <w:caps/>
      <w:noProof/>
      <w:sz w:val="16"/>
      <w:lang w:val="es-ES_tradnl" w:eastAsia="en-US"/>
    </w:rPr>
  </w:style>
  <w:style w:type="character" w:customStyle="1" w:styleId="HeaderChar">
    <w:name w:val="Header Char"/>
    <w:link w:val="Header"/>
    <w:uiPriority w:val="99"/>
    <w:rsid w:val="00535334"/>
    <w:rPr>
      <w:rFonts w:ascii="Calibri" w:hAnsi="Calibri"/>
      <w:sz w:val="18"/>
      <w:lang w:val="es-ES_tradnl" w:eastAsia="en-US"/>
    </w:rPr>
  </w:style>
  <w:style w:type="character" w:customStyle="1" w:styleId="FootnoteTextChar">
    <w:name w:val="Footnote Text Char"/>
    <w:link w:val="FootnoteText"/>
    <w:rsid w:val="00535334"/>
    <w:rPr>
      <w:rFonts w:ascii="Calibri" w:hAnsi="Calibri"/>
      <w:sz w:val="24"/>
      <w:lang w:val="es-ES_tradnl" w:eastAsia="en-US"/>
    </w:rPr>
  </w:style>
  <w:style w:type="character" w:customStyle="1" w:styleId="NormalaftertitleChar">
    <w:name w:val="Normal after title Char"/>
    <w:link w:val="Normalaftertitle"/>
    <w:rsid w:val="00535334"/>
    <w:rPr>
      <w:rFonts w:ascii="Calibri" w:hAnsi="Calibri"/>
      <w:sz w:val="24"/>
      <w:lang w:val="es-ES_tradnl" w:eastAsia="en-US"/>
    </w:rPr>
  </w:style>
  <w:style w:type="character" w:customStyle="1" w:styleId="CallChar">
    <w:name w:val="Call Char"/>
    <w:link w:val="Call"/>
    <w:rsid w:val="00535334"/>
    <w:rPr>
      <w:rFonts w:ascii="Calibri" w:hAnsi="Calibri"/>
      <w:i/>
      <w:sz w:val="24"/>
      <w:lang w:val="es-ES_tradnl" w:eastAsia="en-US"/>
    </w:rPr>
  </w:style>
  <w:style w:type="paragraph" w:styleId="NormalWeb">
    <w:name w:val="Normal (Web)"/>
    <w:basedOn w:val="Normal"/>
    <w:uiPriority w:val="99"/>
    <w:unhideWhenUsed/>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53533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535334"/>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535334"/>
    <w:pPr>
      <w:keepNext/>
      <w:spacing w:before="480" w:after="0"/>
      <w:jc w:val="center"/>
    </w:pPr>
    <w:rPr>
      <w:b/>
    </w:rPr>
  </w:style>
  <w:style w:type="paragraph" w:styleId="BalloonText">
    <w:name w:val="Balloon Text"/>
    <w:basedOn w:val="Normal"/>
    <w:link w:val="BalloonTextChar"/>
    <w:uiPriority w:val="99"/>
    <w:unhideWhenUsed/>
    <w:rsid w:val="00535334"/>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hAnsi="Tahoma" w:cs="Tahoma"/>
      <w:sz w:val="16"/>
      <w:szCs w:val="16"/>
      <w:lang w:val="en-US" w:eastAsia="zh-CN"/>
    </w:rPr>
  </w:style>
  <w:style w:type="character" w:customStyle="1" w:styleId="BalloonTextChar">
    <w:name w:val="Balloon Text Char"/>
    <w:basedOn w:val="DefaultParagraphFont"/>
    <w:link w:val="BalloonText"/>
    <w:uiPriority w:val="99"/>
    <w:rsid w:val="00535334"/>
    <w:rPr>
      <w:rFonts w:ascii="Tahoma" w:eastAsia="SimSun" w:hAnsi="Tahoma" w:cs="Tahoma"/>
      <w:sz w:val="16"/>
      <w:szCs w:val="16"/>
    </w:rPr>
  </w:style>
  <w:style w:type="paragraph" w:styleId="BodyTextIndent">
    <w:name w:val="Body Text Indent"/>
    <w:basedOn w:val="Normal"/>
    <w:link w:val="BodyTextIndentChar"/>
    <w:rsid w:val="00535334"/>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basedOn w:val="DefaultParagraphFont"/>
    <w:link w:val="BodyTextIndent"/>
    <w:rsid w:val="00535334"/>
    <w:rPr>
      <w:rFonts w:ascii="Times New Roman" w:hAnsi="Times New Roman"/>
      <w:sz w:val="24"/>
      <w:lang w:val="fr-FR" w:eastAsia="en-US"/>
    </w:rPr>
  </w:style>
  <w:style w:type="paragraph" w:styleId="BodyTextIndent3">
    <w:name w:val="Body Text Indent 3"/>
    <w:basedOn w:val="Normal"/>
    <w:link w:val="BodyTextIndent3Char"/>
    <w:rsid w:val="00535334"/>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basedOn w:val="DefaultParagraphFont"/>
    <w:link w:val="BodyTextIndent3"/>
    <w:rsid w:val="00535334"/>
    <w:rPr>
      <w:rFonts w:ascii="Times New Roman" w:hAnsi="Times New Roman"/>
      <w:sz w:val="24"/>
      <w:lang w:val="fr-FR" w:eastAsia="en-US"/>
    </w:rPr>
  </w:style>
  <w:style w:type="paragraph" w:styleId="BodyText3">
    <w:name w:val="Body Text 3"/>
    <w:basedOn w:val="Normal"/>
    <w:link w:val="BodyText3Char"/>
    <w:uiPriority w:val="99"/>
    <w:unhideWhenUsed/>
    <w:rsid w:val="00535334"/>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hAnsi="Times New Roman"/>
      <w:sz w:val="16"/>
      <w:szCs w:val="16"/>
      <w:lang w:val="en-US" w:eastAsia="zh-CN"/>
    </w:rPr>
  </w:style>
  <w:style w:type="character" w:customStyle="1" w:styleId="BodyText3Char">
    <w:name w:val="Body Text 3 Char"/>
    <w:basedOn w:val="DefaultParagraphFont"/>
    <w:link w:val="BodyText3"/>
    <w:uiPriority w:val="99"/>
    <w:rsid w:val="00535334"/>
    <w:rPr>
      <w:rFonts w:ascii="Times New Roman" w:eastAsia="SimSun" w:hAnsi="Times New Roman"/>
      <w:sz w:val="16"/>
      <w:szCs w:val="16"/>
    </w:rPr>
  </w:style>
  <w:style w:type="character" w:styleId="Strong">
    <w:name w:val="Strong"/>
    <w:uiPriority w:val="22"/>
    <w:qFormat/>
    <w:rsid w:val="00535334"/>
    <w:rPr>
      <w:b/>
      <w:bCs/>
    </w:rPr>
  </w:style>
  <w:style w:type="character" w:styleId="CommentReference">
    <w:name w:val="annotation reference"/>
    <w:uiPriority w:val="99"/>
    <w:unhideWhenUsed/>
    <w:rsid w:val="00535334"/>
    <w:rPr>
      <w:sz w:val="16"/>
      <w:szCs w:val="16"/>
    </w:rPr>
  </w:style>
  <w:style w:type="paragraph" w:styleId="CommentText">
    <w:name w:val="annotation text"/>
    <w:basedOn w:val="Normal"/>
    <w:link w:val="CommentTextChar"/>
    <w:uiPriority w:val="99"/>
    <w:unhideWhenUsed/>
    <w:rsid w:val="00535334"/>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basedOn w:val="DefaultParagraphFont"/>
    <w:link w:val="CommentText"/>
    <w:uiPriority w:val="99"/>
    <w:rsid w:val="00535334"/>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535334"/>
    <w:rPr>
      <w:bCs/>
    </w:rPr>
  </w:style>
  <w:style w:type="character" w:customStyle="1" w:styleId="CommentSubjectChar">
    <w:name w:val="Comment Subject Char"/>
    <w:basedOn w:val="CommentTextChar"/>
    <w:link w:val="CommentSubject"/>
    <w:uiPriority w:val="99"/>
    <w:rsid w:val="00535334"/>
    <w:rPr>
      <w:rFonts w:ascii="Times New Roman" w:hAnsi="Times New Roman" w:cs="Arial"/>
      <w:b/>
      <w:bCs/>
      <w:lang w:val="fr-FR" w:eastAsia="fr-FR"/>
    </w:rPr>
  </w:style>
  <w:style w:type="paragraph" w:styleId="Revision">
    <w:name w:val="Revision"/>
    <w:hidden/>
    <w:uiPriority w:val="99"/>
    <w:semiHidden/>
    <w:rsid w:val="00535334"/>
    <w:rPr>
      <w:rFonts w:ascii="Times New Roman" w:hAnsi="Times New Roman"/>
      <w:sz w:val="24"/>
      <w:szCs w:val="24"/>
    </w:rPr>
  </w:style>
  <w:style w:type="paragraph" w:styleId="Caption">
    <w:name w:val="caption"/>
    <w:basedOn w:val="Normal"/>
    <w:next w:val="Normal"/>
    <w:uiPriority w:val="35"/>
    <w:unhideWhenUsed/>
    <w:qFormat/>
    <w:rsid w:val="00535334"/>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hAnsi="Times New Roman"/>
      <w:b/>
      <w:bCs/>
      <w:color w:val="4F81BD"/>
      <w:sz w:val="18"/>
      <w:szCs w:val="18"/>
      <w:lang w:val="en-US" w:eastAsia="zh-CN"/>
    </w:rPr>
  </w:style>
  <w:style w:type="paragraph" w:styleId="NoSpacing">
    <w:name w:val="No Spacing"/>
    <w:link w:val="NoSpacingChar"/>
    <w:uiPriority w:val="1"/>
    <w:qFormat/>
    <w:rsid w:val="00535334"/>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titre"/>
    <w:basedOn w:val="Normal"/>
    <w:link w:val="ListParagraphChar"/>
    <w:uiPriority w:val="34"/>
    <w:qFormat/>
    <w:rsid w:val="00535334"/>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hAnsi="Times New Roman"/>
      <w:szCs w:val="24"/>
      <w:lang w:val="en-US" w:eastAsia="zh-CN"/>
    </w:rPr>
  </w:style>
  <w:style w:type="paragraph" w:customStyle="1" w:styleId="headingb0">
    <w:name w:val="heading_b"/>
    <w:basedOn w:val="Heading3"/>
    <w:next w:val="Normal"/>
    <w:uiPriority w:val="99"/>
    <w:rsid w:val="00535334"/>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paragraph" w:customStyle="1" w:styleId="font5">
    <w:name w:val="font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535334"/>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535334"/>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535334"/>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535334"/>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535334"/>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53533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535334"/>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hAnsi="Arial"/>
      <w:b/>
      <w:bCs/>
      <w:sz w:val="22"/>
      <w:szCs w:val="24"/>
      <w:lang w:val="en-GB" w:eastAsia="zh-CN"/>
    </w:rPr>
  </w:style>
  <w:style w:type="character" w:customStyle="1" w:styleId="TitleChar">
    <w:name w:val="Title Char"/>
    <w:basedOn w:val="DefaultParagraphFont"/>
    <w:link w:val="Title"/>
    <w:rsid w:val="00535334"/>
    <w:rPr>
      <w:rFonts w:ascii="Arial" w:eastAsia="SimSun" w:hAnsi="Arial"/>
      <w:b/>
      <w:bCs/>
      <w:sz w:val="22"/>
      <w:szCs w:val="24"/>
      <w:lang w:val="en-GB"/>
    </w:rPr>
  </w:style>
  <w:style w:type="paragraph" w:styleId="BlockText">
    <w:name w:val="Block Text"/>
    <w:basedOn w:val="Normal"/>
    <w:rsid w:val="00535334"/>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lang w:val="en-GB"/>
    </w:rPr>
  </w:style>
  <w:style w:type="character" w:styleId="Emphasis">
    <w:name w:val="Emphasis"/>
    <w:basedOn w:val="DefaultParagraphFont"/>
    <w:uiPriority w:val="20"/>
    <w:qFormat/>
    <w:rsid w:val="00535334"/>
    <w:rPr>
      <w:i/>
      <w:iCs/>
    </w:rPr>
  </w:style>
  <w:style w:type="paragraph" w:customStyle="1" w:styleId="Default">
    <w:name w:val="Default"/>
    <w:rsid w:val="00535334"/>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535334"/>
  </w:style>
  <w:style w:type="paragraph" w:customStyle="1" w:styleId="Tabletext1">
    <w:name w:val="Table text"/>
    <w:rsid w:val="00535334"/>
    <w:pPr>
      <w:spacing w:before="180"/>
      <w:jc w:val="both"/>
    </w:pPr>
    <w:rPr>
      <w:rFonts w:ascii="Calibri" w:hAnsi="Calibri"/>
      <w:szCs w:val="18"/>
      <w:lang w:val="en-GB"/>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34"/>
    <w:rsid w:val="00535334"/>
    <w:rPr>
      <w:rFonts w:ascii="Times New Roman" w:eastAsia="SimSun" w:hAnsi="Times New Roman"/>
      <w:sz w:val="24"/>
      <w:szCs w:val="24"/>
    </w:rPr>
  </w:style>
  <w:style w:type="paragraph" w:styleId="Date">
    <w:name w:val="Date"/>
    <w:basedOn w:val="Normal"/>
    <w:next w:val="Normal"/>
    <w:link w:val="DateChar"/>
    <w:rsid w:val="00535334"/>
  </w:style>
  <w:style w:type="character" w:customStyle="1" w:styleId="DateChar">
    <w:name w:val="Date Char"/>
    <w:basedOn w:val="DefaultParagraphFont"/>
    <w:link w:val="Date"/>
    <w:rsid w:val="00535334"/>
    <w:rPr>
      <w:rFonts w:ascii="Calibri" w:hAnsi="Calibri"/>
      <w:sz w:val="24"/>
      <w:lang w:val="es-ES_tradnl" w:eastAsia="en-US"/>
    </w:rPr>
  </w:style>
  <w:style w:type="character" w:customStyle="1" w:styleId="RestitleChar">
    <w:name w:val="Res_title Char"/>
    <w:basedOn w:val="DefaultParagraphFont"/>
    <w:link w:val="Restitle"/>
    <w:locked/>
    <w:rsid w:val="00535334"/>
    <w:rPr>
      <w:rFonts w:ascii="Calibri" w:hAnsi="Calibri"/>
      <w:b/>
      <w:sz w:val="28"/>
      <w:lang w:val="es-ES_tradnl" w:eastAsia="en-US"/>
    </w:rPr>
  </w:style>
  <w:style w:type="character" w:customStyle="1" w:styleId="Style1Char">
    <w:name w:val="Style1 Char"/>
    <w:basedOn w:val="DefaultParagraphFont"/>
    <w:link w:val="Style1"/>
    <w:locked/>
    <w:rsid w:val="00535334"/>
    <w:rPr>
      <w:rFonts w:eastAsia="DengXian"/>
      <w:b/>
      <w:iCs/>
      <w:color w:val="548DD4" w:themeColor="text2" w:themeTint="99"/>
      <w:sz w:val="24"/>
      <w:szCs w:val="24"/>
      <w:lang w:eastAsia="en-US"/>
    </w:rPr>
  </w:style>
  <w:style w:type="paragraph" w:customStyle="1" w:styleId="Style1">
    <w:name w:val="Style1"/>
    <w:basedOn w:val="Normal"/>
    <w:link w:val="Style1Char"/>
    <w:qFormat/>
    <w:rsid w:val="00535334"/>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character" w:customStyle="1" w:styleId="ms-rtefontsize-2">
    <w:name w:val="ms-rtefontsize-2"/>
    <w:basedOn w:val="DefaultParagraphFont"/>
    <w:rsid w:val="00535334"/>
  </w:style>
  <w:style w:type="paragraph" w:customStyle="1" w:styleId="elencopuntato1">
    <w:name w:val="elenco puntato 1"/>
    <w:basedOn w:val="ListParagraph"/>
    <w:qFormat/>
    <w:rsid w:val="00535334"/>
    <w:pPr>
      <w:widowControl/>
      <w:numPr>
        <w:numId w:val="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535334"/>
    <w:pPr>
      <w:numPr>
        <w:numId w:val="1"/>
      </w:numPr>
      <w:tabs>
        <w:tab w:val="num" w:pos="360"/>
      </w:tabs>
      <w:ind w:left="284" w:hanging="284"/>
    </w:pPr>
  </w:style>
  <w:style w:type="paragraph" w:customStyle="1" w:styleId="Pa8">
    <w:name w:val="Pa8"/>
    <w:basedOn w:val="Default"/>
    <w:next w:val="Default"/>
    <w:uiPriority w:val="99"/>
    <w:rsid w:val="00535334"/>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535334"/>
    <w:pPr>
      <w:spacing w:after="120"/>
    </w:pPr>
    <w:rPr>
      <w:lang w:val="en-GB"/>
    </w:rPr>
  </w:style>
  <w:style w:type="character" w:customStyle="1" w:styleId="BodyTextChar">
    <w:name w:val="Body Text Char"/>
    <w:basedOn w:val="DefaultParagraphFont"/>
    <w:link w:val="BodyText"/>
    <w:rsid w:val="00535334"/>
    <w:rPr>
      <w:rFonts w:ascii="Calibri" w:hAnsi="Calibri"/>
      <w:sz w:val="24"/>
      <w:lang w:val="en-GB" w:eastAsia="en-US"/>
    </w:rPr>
  </w:style>
  <w:style w:type="character" w:customStyle="1" w:styleId="ms-rtethemefontface-1">
    <w:name w:val="ms-rtethemefontface-1"/>
    <w:basedOn w:val="DefaultParagraphFont"/>
    <w:rsid w:val="00535334"/>
  </w:style>
  <w:style w:type="table" w:customStyle="1" w:styleId="TableGrid5">
    <w:name w:val="Table Grid5"/>
    <w:basedOn w:val="TableNormal"/>
    <w:next w:val="TableGrid"/>
    <w:uiPriority w:val="39"/>
    <w:rsid w:val="00535334"/>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535334"/>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53533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Heading">
    <w:name w:val="TOC Heading"/>
    <w:basedOn w:val="Heading1"/>
    <w:next w:val="Normal"/>
    <w:uiPriority w:val="39"/>
    <w:unhideWhenUsed/>
    <w:qFormat/>
    <w:rsid w:val="00535334"/>
    <w:pPr>
      <w:tabs>
        <w:tab w:val="clear" w:pos="567"/>
        <w:tab w:val="clear" w:pos="1134"/>
        <w:tab w:val="clear" w:pos="1701"/>
        <w:tab w:val="clear" w:pos="2268"/>
        <w:tab w:val="clear" w:pos="283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Mencinsinresolver1">
    <w:name w:val="Mención sin resolver1"/>
    <w:basedOn w:val="DefaultParagraphFont"/>
    <w:uiPriority w:val="99"/>
    <w:semiHidden/>
    <w:unhideWhenUsed/>
    <w:rsid w:val="00535334"/>
    <w:rPr>
      <w:color w:val="605E5C"/>
      <w:shd w:val="clear" w:color="auto" w:fill="E1DFDD"/>
    </w:rPr>
  </w:style>
  <w:style w:type="character" w:styleId="UnresolvedMention">
    <w:name w:val="Unresolved Mention"/>
    <w:basedOn w:val="DefaultParagraphFont"/>
    <w:uiPriority w:val="99"/>
    <w:semiHidden/>
    <w:unhideWhenUsed/>
    <w:rsid w:val="00535334"/>
    <w:rPr>
      <w:color w:val="605E5C"/>
      <w:shd w:val="clear" w:color="auto" w:fill="E1DFDD"/>
    </w:rPr>
  </w:style>
  <w:style w:type="character" w:customStyle="1" w:styleId="NoSpacingChar">
    <w:name w:val="No Spacing Char"/>
    <w:basedOn w:val="DefaultParagraphFont"/>
    <w:link w:val="NoSpacing"/>
    <w:uiPriority w:val="1"/>
    <w:rsid w:val="0070609B"/>
    <w:rPr>
      <w:rFonts w:ascii="Arial" w:hAnsi="Arial" w:cs="Arial"/>
      <w:szCs w:val="24"/>
      <w:lang w:val="fr-FR" w:eastAsia="fr-FR"/>
    </w:rPr>
  </w:style>
  <w:style w:type="table" w:customStyle="1" w:styleId="TableGrid1">
    <w:name w:val="Table Grid1"/>
    <w:basedOn w:val="TableNormal"/>
    <w:next w:val="TableGrid"/>
    <w:uiPriority w:val="39"/>
    <w:rsid w:val="000C6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6962"/>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C696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Calibri" w:cs="Calibri"/>
      <w:sz w:val="22"/>
      <w:szCs w:val="22"/>
      <w:lang w:val="en-GB" w:eastAsia="en-GB"/>
    </w:rPr>
  </w:style>
  <w:style w:type="character" w:customStyle="1" w:styleId="normaltextrun">
    <w:name w:val="normaltextrun"/>
    <w:basedOn w:val="DefaultParagraphFont"/>
    <w:rsid w:val="000C6962"/>
  </w:style>
  <w:style w:type="character" w:customStyle="1" w:styleId="eop">
    <w:name w:val="eop"/>
    <w:basedOn w:val="DefaultParagraphFont"/>
    <w:rsid w:val="000C6962"/>
  </w:style>
  <w:style w:type="character" w:customStyle="1" w:styleId="ms-rteforecolor-2">
    <w:name w:val="ms-rteforecolor-2"/>
    <w:basedOn w:val="DefaultParagraphFont"/>
    <w:rsid w:val="000C6962"/>
  </w:style>
  <w:style w:type="table" w:customStyle="1" w:styleId="TableGrid11">
    <w:name w:val="Table Grid1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0C6962"/>
    <w:pPr>
      <w:tabs>
        <w:tab w:val="clear" w:pos="567"/>
        <w:tab w:val="clear" w:pos="1134"/>
        <w:tab w:val="clear" w:pos="1701"/>
        <w:tab w:val="clear" w:pos="2268"/>
        <w:tab w:val="clear" w:pos="2835"/>
      </w:tabs>
      <w:overflowPunct/>
      <w:autoSpaceDE/>
      <w:autoSpaceDN/>
      <w:adjustRightInd/>
      <w:spacing w:before="0" w:after="200"/>
      <w:textAlignment w:val="auto"/>
    </w:pPr>
    <w:rPr>
      <w:rFonts w:ascii="Arial" w:hAnsi="Arial"/>
      <w:sz w:val="20"/>
      <w:szCs w:val="24"/>
      <w:lang w:val="en-GB" w:eastAsia="fr-FR"/>
    </w:rPr>
  </w:style>
  <w:style w:type="table" w:customStyle="1" w:styleId="GridTable4-Accent61">
    <w:name w:val="Grid Table 4 - Accent 6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3">
    <w:name w:val="Table Grid3"/>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1">
    <w:name w:val="Table Grid5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1">
    <w:name w:val="Grid Table 4 - Accent 63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xmsonormal">
    <w:name w:val="x_msonormal"/>
    <w:basedOn w:val="Normal"/>
    <w:rsid w:val="000C6962"/>
    <w:pPr>
      <w:tabs>
        <w:tab w:val="clear" w:pos="567"/>
        <w:tab w:val="clear" w:pos="1134"/>
        <w:tab w:val="clear" w:pos="1701"/>
        <w:tab w:val="clear" w:pos="2268"/>
        <w:tab w:val="clear" w:pos="2835"/>
      </w:tabs>
      <w:overflowPunct/>
      <w:autoSpaceDE/>
      <w:autoSpaceDN/>
      <w:adjustRightInd/>
      <w:spacing w:before="0"/>
      <w:textAlignment w:val="auto"/>
    </w:pPr>
    <w:rPr>
      <w:rFonts w:eastAsia="Calibri" w:cs="Calibri"/>
      <w:sz w:val="22"/>
      <w:szCs w:val="22"/>
      <w:lang w:val="en-GB" w:eastAsia="en-GB"/>
    </w:rPr>
  </w:style>
  <w:style w:type="paragraph" w:customStyle="1" w:styleId="msonormal0">
    <w:name w:val="msonormal"/>
    <w:basedOn w:val="Normal"/>
    <w:rsid w:val="000C696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 w:type="table" w:customStyle="1" w:styleId="GridTable4-Accent64">
    <w:name w:val="Grid Table 4 - Accent 64"/>
    <w:basedOn w:val="TableNormal"/>
    <w:next w:val="GridTable4-Accent6"/>
    <w:uiPriority w:val="49"/>
    <w:rsid w:val="000C6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6">
    <w:name w:val="Table Grid6"/>
    <w:basedOn w:val="TableNormal"/>
    <w:next w:val="TableGrid"/>
    <w:uiPriority w:val="39"/>
    <w:rsid w:val="000C6962"/>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21">
    <w:name w:val="Table Grid21"/>
    <w:basedOn w:val="TableNormal"/>
    <w:next w:val="TableGrid"/>
    <w:uiPriority w:val="39"/>
    <w:rsid w:val="000C6962"/>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
    <w:name w:val="Grid Table 4 - Accent 611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1">
    <w:name w:val="Grid Table 4 - Accent 621"/>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rsid w:val="000C6962"/>
    <w:rPr>
      <w:rFonts w:ascii="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2">
    <w:name w:val="Grid Table 4 - Accent 632"/>
    <w:basedOn w:val="TableNormal"/>
    <w:next w:val="GridTable4-Accent6"/>
    <w:uiPriority w:val="49"/>
    <w:rsid w:val="000C6962"/>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5">
    <w:name w:val="Grid Table 4 - Accent 65"/>
    <w:basedOn w:val="TableNormal"/>
    <w:next w:val="GridTable4-Accent6"/>
    <w:uiPriority w:val="49"/>
    <w:rsid w:val="000C696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7">
    <w:name w:val="Table Grid7"/>
    <w:basedOn w:val="TableNormal"/>
    <w:next w:val="TableGrid"/>
    <w:rsid w:val="00BC1B8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403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6870A6"/>
    <w:rPr>
      <w:rFonts w:ascii="Calibri" w:hAnsi="Calibri"/>
      <w:sz w:val="22"/>
      <w:lang w:val="es-ES_tradnl" w:eastAsia="en-US"/>
    </w:rPr>
  </w:style>
  <w:style w:type="table" w:customStyle="1" w:styleId="TableGrid9">
    <w:name w:val="Table Grid9"/>
    <w:basedOn w:val="TableNormal"/>
    <w:next w:val="TableGrid"/>
    <w:rsid w:val="008D168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92493E"/>
    <w:pPr>
      <w:numPr>
        <w:numId w:val="29"/>
      </w:numPr>
      <w:contextualSpacing/>
    </w:pPr>
  </w:style>
  <w:style w:type="numbering" w:customStyle="1" w:styleId="NoList1">
    <w:name w:val="No List1"/>
    <w:next w:val="NoList"/>
    <w:uiPriority w:val="99"/>
    <w:semiHidden/>
    <w:unhideWhenUsed/>
    <w:rsid w:val="003C1829"/>
  </w:style>
  <w:style w:type="numbering" w:customStyle="1" w:styleId="NoList2">
    <w:name w:val="No List2"/>
    <w:next w:val="NoList"/>
    <w:uiPriority w:val="99"/>
    <w:semiHidden/>
    <w:unhideWhenUsed/>
    <w:rsid w:val="003C1829"/>
  </w:style>
  <w:style w:type="paragraph" w:customStyle="1" w:styleId="text-justify">
    <w:name w:val="text-justify"/>
    <w:basedOn w:val="Normal"/>
    <w:rsid w:val="003C1829"/>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imes New Roman" w:hAnsi="Times New Roman"/>
      <w:szCs w:val="24"/>
      <w:lang w:val="en-GB" w:eastAsia="en-GB"/>
    </w:rPr>
  </w:style>
  <w:style w:type="numbering" w:customStyle="1" w:styleId="NoList3">
    <w:name w:val="No List3"/>
    <w:next w:val="NoList"/>
    <w:uiPriority w:val="99"/>
    <w:semiHidden/>
    <w:unhideWhenUsed/>
    <w:rsid w:val="003C1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6917">
      <w:bodyDiv w:val="1"/>
      <w:marLeft w:val="0"/>
      <w:marRight w:val="0"/>
      <w:marTop w:val="0"/>
      <w:marBottom w:val="0"/>
      <w:divBdr>
        <w:top w:val="none" w:sz="0" w:space="0" w:color="auto"/>
        <w:left w:val="none" w:sz="0" w:space="0" w:color="auto"/>
        <w:bottom w:val="none" w:sz="0" w:space="0" w:color="auto"/>
        <w:right w:val="none" w:sz="0" w:space="0" w:color="auto"/>
      </w:divBdr>
    </w:div>
    <w:div w:id="48454276">
      <w:bodyDiv w:val="1"/>
      <w:marLeft w:val="0"/>
      <w:marRight w:val="0"/>
      <w:marTop w:val="0"/>
      <w:marBottom w:val="0"/>
      <w:divBdr>
        <w:top w:val="none" w:sz="0" w:space="0" w:color="auto"/>
        <w:left w:val="none" w:sz="0" w:space="0" w:color="auto"/>
        <w:bottom w:val="none" w:sz="0" w:space="0" w:color="auto"/>
        <w:right w:val="none" w:sz="0" w:space="0" w:color="auto"/>
      </w:divBdr>
    </w:div>
    <w:div w:id="102190367">
      <w:bodyDiv w:val="1"/>
      <w:marLeft w:val="0"/>
      <w:marRight w:val="0"/>
      <w:marTop w:val="0"/>
      <w:marBottom w:val="0"/>
      <w:divBdr>
        <w:top w:val="none" w:sz="0" w:space="0" w:color="auto"/>
        <w:left w:val="none" w:sz="0" w:space="0" w:color="auto"/>
        <w:bottom w:val="none" w:sz="0" w:space="0" w:color="auto"/>
        <w:right w:val="none" w:sz="0" w:space="0" w:color="auto"/>
      </w:divBdr>
    </w:div>
    <w:div w:id="195191918">
      <w:bodyDiv w:val="1"/>
      <w:marLeft w:val="0"/>
      <w:marRight w:val="0"/>
      <w:marTop w:val="0"/>
      <w:marBottom w:val="0"/>
      <w:divBdr>
        <w:top w:val="none" w:sz="0" w:space="0" w:color="auto"/>
        <w:left w:val="none" w:sz="0" w:space="0" w:color="auto"/>
        <w:bottom w:val="none" w:sz="0" w:space="0" w:color="auto"/>
        <w:right w:val="none" w:sz="0" w:space="0" w:color="auto"/>
      </w:divBdr>
    </w:div>
    <w:div w:id="229001948">
      <w:bodyDiv w:val="1"/>
      <w:marLeft w:val="0"/>
      <w:marRight w:val="0"/>
      <w:marTop w:val="0"/>
      <w:marBottom w:val="0"/>
      <w:divBdr>
        <w:top w:val="none" w:sz="0" w:space="0" w:color="auto"/>
        <w:left w:val="none" w:sz="0" w:space="0" w:color="auto"/>
        <w:bottom w:val="none" w:sz="0" w:space="0" w:color="auto"/>
        <w:right w:val="none" w:sz="0" w:space="0" w:color="auto"/>
      </w:divBdr>
    </w:div>
    <w:div w:id="240455781">
      <w:bodyDiv w:val="1"/>
      <w:marLeft w:val="0"/>
      <w:marRight w:val="0"/>
      <w:marTop w:val="0"/>
      <w:marBottom w:val="0"/>
      <w:divBdr>
        <w:top w:val="none" w:sz="0" w:space="0" w:color="auto"/>
        <w:left w:val="none" w:sz="0" w:space="0" w:color="auto"/>
        <w:bottom w:val="none" w:sz="0" w:space="0" w:color="auto"/>
        <w:right w:val="none" w:sz="0" w:space="0" w:color="auto"/>
      </w:divBdr>
    </w:div>
    <w:div w:id="252668747">
      <w:bodyDiv w:val="1"/>
      <w:marLeft w:val="0"/>
      <w:marRight w:val="0"/>
      <w:marTop w:val="0"/>
      <w:marBottom w:val="0"/>
      <w:divBdr>
        <w:top w:val="none" w:sz="0" w:space="0" w:color="auto"/>
        <w:left w:val="none" w:sz="0" w:space="0" w:color="auto"/>
        <w:bottom w:val="none" w:sz="0" w:space="0" w:color="auto"/>
        <w:right w:val="none" w:sz="0" w:space="0" w:color="auto"/>
      </w:divBdr>
    </w:div>
    <w:div w:id="259069795">
      <w:bodyDiv w:val="1"/>
      <w:marLeft w:val="0"/>
      <w:marRight w:val="0"/>
      <w:marTop w:val="0"/>
      <w:marBottom w:val="0"/>
      <w:divBdr>
        <w:top w:val="none" w:sz="0" w:space="0" w:color="auto"/>
        <w:left w:val="none" w:sz="0" w:space="0" w:color="auto"/>
        <w:bottom w:val="none" w:sz="0" w:space="0" w:color="auto"/>
        <w:right w:val="none" w:sz="0" w:space="0" w:color="auto"/>
      </w:divBdr>
    </w:div>
    <w:div w:id="305550695">
      <w:bodyDiv w:val="1"/>
      <w:marLeft w:val="0"/>
      <w:marRight w:val="0"/>
      <w:marTop w:val="0"/>
      <w:marBottom w:val="0"/>
      <w:divBdr>
        <w:top w:val="none" w:sz="0" w:space="0" w:color="auto"/>
        <w:left w:val="none" w:sz="0" w:space="0" w:color="auto"/>
        <w:bottom w:val="none" w:sz="0" w:space="0" w:color="auto"/>
        <w:right w:val="none" w:sz="0" w:space="0" w:color="auto"/>
      </w:divBdr>
    </w:div>
    <w:div w:id="336619358">
      <w:bodyDiv w:val="1"/>
      <w:marLeft w:val="0"/>
      <w:marRight w:val="0"/>
      <w:marTop w:val="0"/>
      <w:marBottom w:val="0"/>
      <w:divBdr>
        <w:top w:val="none" w:sz="0" w:space="0" w:color="auto"/>
        <w:left w:val="none" w:sz="0" w:space="0" w:color="auto"/>
        <w:bottom w:val="none" w:sz="0" w:space="0" w:color="auto"/>
        <w:right w:val="none" w:sz="0" w:space="0" w:color="auto"/>
      </w:divBdr>
    </w:div>
    <w:div w:id="350495783">
      <w:bodyDiv w:val="1"/>
      <w:marLeft w:val="0"/>
      <w:marRight w:val="0"/>
      <w:marTop w:val="0"/>
      <w:marBottom w:val="0"/>
      <w:divBdr>
        <w:top w:val="none" w:sz="0" w:space="0" w:color="auto"/>
        <w:left w:val="none" w:sz="0" w:space="0" w:color="auto"/>
        <w:bottom w:val="none" w:sz="0" w:space="0" w:color="auto"/>
        <w:right w:val="none" w:sz="0" w:space="0" w:color="auto"/>
      </w:divBdr>
    </w:div>
    <w:div w:id="377703040">
      <w:bodyDiv w:val="1"/>
      <w:marLeft w:val="0"/>
      <w:marRight w:val="0"/>
      <w:marTop w:val="0"/>
      <w:marBottom w:val="0"/>
      <w:divBdr>
        <w:top w:val="none" w:sz="0" w:space="0" w:color="auto"/>
        <w:left w:val="none" w:sz="0" w:space="0" w:color="auto"/>
        <w:bottom w:val="none" w:sz="0" w:space="0" w:color="auto"/>
        <w:right w:val="none" w:sz="0" w:space="0" w:color="auto"/>
      </w:divBdr>
    </w:div>
    <w:div w:id="396787295">
      <w:bodyDiv w:val="1"/>
      <w:marLeft w:val="0"/>
      <w:marRight w:val="0"/>
      <w:marTop w:val="0"/>
      <w:marBottom w:val="0"/>
      <w:divBdr>
        <w:top w:val="none" w:sz="0" w:space="0" w:color="auto"/>
        <w:left w:val="none" w:sz="0" w:space="0" w:color="auto"/>
        <w:bottom w:val="none" w:sz="0" w:space="0" w:color="auto"/>
        <w:right w:val="none" w:sz="0" w:space="0" w:color="auto"/>
      </w:divBdr>
    </w:div>
    <w:div w:id="635717472">
      <w:bodyDiv w:val="1"/>
      <w:marLeft w:val="0"/>
      <w:marRight w:val="0"/>
      <w:marTop w:val="0"/>
      <w:marBottom w:val="0"/>
      <w:divBdr>
        <w:top w:val="none" w:sz="0" w:space="0" w:color="auto"/>
        <w:left w:val="none" w:sz="0" w:space="0" w:color="auto"/>
        <w:bottom w:val="none" w:sz="0" w:space="0" w:color="auto"/>
        <w:right w:val="none" w:sz="0" w:space="0" w:color="auto"/>
      </w:divBdr>
    </w:div>
    <w:div w:id="653070456">
      <w:bodyDiv w:val="1"/>
      <w:marLeft w:val="0"/>
      <w:marRight w:val="0"/>
      <w:marTop w:val="0"/>
      <w:marBottom w:val="0"/>
      <w:divBdr>
        <w:top w:val="none" w:sz="0" w:space="0" w:color="auto"/>
        <w:left w:val="none" w:sz="0" w:space="0" w:color="auto"/>
        <w:bottom w:val="none" w:sz="0" w:space="0" w:color="auto"/>
        <w:right w:val="none" w:sz="0" w:space="0" w:color="auto"/>
      </w:divBdr>
    </w:div>
    <w:div w:id="665937071">
      <w:bodyDiv w:val="1"/>
      <w:marLeft w:val="0"/>
      <w:marRight w:val="0"/>
      <w:marTop w:val="0"/>
      <w:marBottom w:val="0"/>
      <w:divBdr>
        <w:top w:val="none" w:sz="0" w:space="0" w:color="auto"/>
        <w:left w:val="none" w:sz="0" w:space="0" w:color="auto"/>
        <w:bottom w:val="none" w:sz="0" w:space="0" w:color="auto"/>
        <w:right w:val="none" w:sz="0" w:space="0" w:color="auto"/>
      </w:divBdr>
    </w:div>
    <w:div w:id="729495534">
      <w:bodyDiv w:val="1"/>
      <w:marLeft w:val="0"/>
      <w:marRight w:val="0"/>
      <w:marTop w:val="0"/>
      <w:marBottom w:val="0"/>
      <w:divBdr>
        <w:top w:val="none" w:sz="0" w:space="0" w:color="auto"/>
        <w:left w:val="none" w:sz="0" w:space="0" w:color="auto"/>
        <w:bottom w:val="none" w:sz="0" w:space="0" w:color="auto"/>
        <w:right w:val="none" w:sz="0" w:space="0" w:color="auto"/>
      </w:divBdr>
    </w:div>
    <w:div w:id="779840963">
      <w:bodyDiv w:val="1"/>
      <w:marLeft w:val="0"/>
      <w:marRight w:val="0"/>
      <w:marTop w:val="0"/>
      <w:marBottom w:val="0"/>
      <w:divBdr>
        <w:top w:val="none" w:sz="0" w:space="0" w:color="auto"/>
        <w:left w:val="none" w:sz="0" w:space="0" w:color="auto"/>
        <w:bottom w:val="none" w:sz="0" w:space="0" w:color="auto"/>
        <w:right w:val="none" w:sz="0" w:space="0" w:color="auto"/>
      </w:divBdr>
    </w:div>
    <w:div w:id="796610085">
      <w:bodyDiv w:val="1"/>
      <w:marLeft w:val="0"/>
      <w:marRight w:val="0"/>
      <w:marTop w:val="0"/>
      <w:marBottom w:val="0"/>
      <w:divBdr>
        <w:top w:val="none" w:sz="0" w:space="0" w:color="auto"/>
        <w:left w:val="none" w:sz="0" w:space="0" w:color="auto"/>
        <w:bottom w:val="none" w:sz="0" w:space="0" w:color="auto"/>
        <w:right w:val="none" w:sz="0" w:space="0" w:color="auto"/>
      </w:divBdr>
    </w:div>
    <w:div w:id="845288929">
      <w:bodyDiv w:val="1"/>
      <w:marLeft w:val="0"/>
      <w:marRight w:val="0"/>
      <w:marTop w:val="0"/>
      <w:marBottom w:val="0"/>
      <w:divBdr>
        <w:top w:val="none" w:sz="0" w:space="0" w:color="auto"/>
        <w:left w:val="none" w:sz="0" w:space="0" w:color="auto"/>
        <w:bottom w:val="none" w:sz="0" w:space="0" w:color="auto"/>
        <w:right w:val="none" w:sz="0" w:space="0" w:color="auto"/>
      </w:divBdr>
    </w:div>
    <w:div w:id="846990250">
      <w:bodyDiv w:val="1"/>
      <w:marLeft w:val="0"/>
      <w:marRight w:val="0"/>
      <w:marTop w:val="0"/>
      <w:marBottom w:val="0"/>
      <w:divBdr>
        <w:top w:val="none" w:sz="0" w:space="0" w:color="auto"/>
        <w:left w:val="none" w:sz="0" w:space="0" w:color="auto"/>
        <w:bottom w:val="none" w:sz="0" w:space="0" w:color="auto"/>
        <w:right w:val="none" w:sz="0" w:space="0" w:color="auto"/>
      </w:divBdr>
    </w:div>
    <w:div w:id="965434270">
      <w:bodyDiv w:val="1"/>
      <w:marLeft w:val="0"/>
      <w:marRight w:val="0"/>
      <w:marTop w:val="0"/>
      <w:marBottom w:val="0"/>
      <w:divBdr>
        <w:top w:val="none" w:sz="0" w:space="0" w:color="auto"/>
        <w:left w:val="none" w:sz="0" w:space="0" w:color="auto"/>
        <w:bottom w:val="none" w:sz="0" w:space="0" w:color="auto"/>
        <w:right w:val="none" w:sz="0" w:space="0" w:color="auto"/>
      </w:divBdr>
    </w:div>
    <w:div w:id="976107995">
      <w:bodyDiv w:val="1"/>
      <w:marLeft w:val="0"/>
      <w:marRight w:val="0"/>
      <w:marTop w:val="0"/>
      <w:marBottom w:val="0"/>
      <w:divBdr>
        <w:top w:val="none" w:sz="0" w:space="0" w:color="auto"/>
        <w:left w:val="none" w:sz="0" w:space="0" w:color="auto"/>
        <w:bottom w:val="none" w:sz="0" w:space="0" w:color="auto"/>
        <w:right w:val="none" w:sz="0" w:space="0" w:color="auto"/>
      </w:divBdr>
    </w:div>
    <w:div w:id="1011958083">
      <w:bodyDiv w:val="1"/>
      <w:marLeft w:val="0"/>
      <w:marRight w:val="0"/>
      <w:marTop w:val="0"/>
      <w:marBottom w:val="0"/>
      <w:divBdr>
        <w:top w:val="none" w:sz="0" w:space="0" w:color="auto"/>
        <w:left w:val="none" w:sz="0" w:space="0" w:color="auto"/>
        <w:bottom w:val="none" w:sz="0" w:space="0" w:color="auto"/>
        <w:right w:val="none" w:sz="0" w:space="0" w:color="auto"/>
      </w:divBdr>
    </w:div>
    <w:div w:id="1015691079">
      <w:bodyDiv w:val="1"/>
      <w:marLeft w:val="0"/>
      <w:marRight w:val="0"/>
      <w:marTop w:val="0"/>
      <w:marBottom w:val="0"/>
      <w:divBdr>
        <w:top w:val="none" w:sz="0" w:space="0" w:color="auto"/>
        <w:left w:val="none" w:sz="0" w:space="0" w:color="auto"/>
        <w:bottom w:val="none" w:sz="0" w:space="0" w:color="auto"/>
        <w:right w:val="none" w:sz="0" w:space="0" w:color="auto"/>
      </w:divBdr>
    </w:div>
    <w:div w:id="1053429474">
      <w:bodyDiv w:val="1"/>
      <w:marLeft w:val="0"/>
      <w:marRight w:val="0"/>
      <w:marTop w:val="0"/>
      <w:marBottom w:val="0"/>
      <w:divBdr>
        <w:top w:val="none" w:sz="0" w:space="0" w:color="auto"/>
        <w:left w:val="none" w:sz="0" w:space="0" w:color="auto"/>
        <w:bottom w:val="none" w:sz="0" w:space="0" w:color="auto"/>
        <w:right w:val="none" w:sz="0" w:space="0" w:color="auto"/>
      </w:divBdr>
    </w:div>
    <w:div w:id="1070153914">
      <w:bodyDiv w:val="1"/>
      <w:marLeft w:val="0"/>
      <w:marRight w:val="0"/>
      <w:marTop w:val="0"/>
      <w:marBottom w:val="0"/>
      <w:divBdr>
        <w:top w:val="none" w:sz="0" w:space="0" w:color="auto"/>
        <w:left w:val="none" w:sz="0" w:space="0" w:color="auto"/>
        <w:bottom w:val="none" w:sz="0" w:space="0" w:color="auto"/>
        <w:right w:val="none" w:sz="0" w:space="0" w:color="auto"/>
      </w:divBdr>
    </w:div>
    <w:div w:id="1110587463">
      <w:bodyDiv w:val="1"/>
      <w:marLeft w:val="0"/>
      <w:marRight w:val="0"/>
      <w:marTop w:val="0"/>
      <w:marBottom w:val="0"/>
      <w:divBdr>
        <w:top w:val="none" w:sz="0" w:space="0" w:color="auto"/>
        <w:left w:val="none" w:sz="0" w:space="0" w:color="auto"/>
        <w:bottom w:val="none" w:sz="0" w:space="0" w:color="auto"/>
        <w:right w:val="none" w:sz="0" w:space="0" w:color="auto"/>
      </w:divBdr>
    </w:div>
    <w:div w:id="1187643650">
      <w:bodyDiv w:val="1"/>
      <w:marLeft w:val="0"/>
      <w:marRight w:val="0"/>
      <w:marTop w:val="0"/>
      <w:marBottom w:val="0"/>
      <w:divBdr>
        <w:top w:val="none" w:sz="0" w:space="0" w:color="auto"/>
        <w:left w:val="none" w:sz="0" w:space="0" w:color="auto"/>
        <w:bottom w:val="none" w:sz="0" w:space="0" w:color="auto"/>
        <w:right w:val="none" w:sz="0" w:space="0" w:color="auto"/>
      </w:divBdr>
    </w:div>
    <w:div w:id="1340237006">
      <w:bodyDiv w:val="1"/>
      <w:marLeft w:val="0"/>
      <w:marRight w:val="0"/>
      <w:marTop w:val="0"/>
      <w:marBottom w:val="0"/>
      <w:divBdr>
        <w:top w:val="none" w:sz="0" w:space="0" w:color="auto"/>
        <w:left w:val="none" w:sz="0" w:space="0" w:color="auto"/>
        <w:bottom w:val="none" w:sz="0" w:space="0" w:color="auto"/>
        <w:right w:val="none" w:sz="0" w:space="0" w:color="auto"/>
      </w:divBdr>
    </w:div>
    <w:div w:id="1381782026">
      <w:bodyDiv w:val="1"/>
      <w:marLeft w:val="0"/>
      <w:marRight w:val="0"/>
      <w:marTop w:val="0"/>
      <w:marBottom w:val="0"/>
      <w:divBdr>
        <w:top w:val="none" w:sz="0" w:space="0" w:color="auto"/>
        <w:left w:val="none" w:sz="0" w:space="0" w:color="auto"/>
        <w:bottom w:val="none" w:sz="0" w:space="0" w:color="auto"/>
        <w:right w:val="none" w:sz="0" w:space="0" w:color="auto"/>
      </w:divBdr>
    </w:div>
    <w:div w:id="1432895018">
      <w:bodyDiv w:val="1"/>
      <w:marLeft w:val="0"/>
      <w:marRight w:val="0"/>
      <w:marTop w:val="0"/>
      <w:marBottom w:val="0"/>
      <w:divBdr>
        <w:top w:val="none" w:sz="0" w:space="0" w:color="auto"/>
        <w:left w:val="none" w:sz="0" w:space="0" w:color="auto"/>
        <w:bottom w:val="none" w:sz="0" w:space="0" w:color="auto"/>
        <w:right w:val="none" w:sz="0" w:space="0" w:color="auto"/>
      </w:divBdr>
    </w:div>
    <w:div w:id="1453018955">
      <w:bodyDiv w:val="1"/>
      <w:marLeft w:val="0"/>
      <w:marRight w:val="0"/>
      <w:marTop w:val="0"/>
      <w:marBottom w:val="0"/>
      <w:divBdr>
        <w:top w:val="none" w:sz="0" w:space="0" w:color="auto"/>
        <w:left w:val="none" w:sz="0" w:space="0" w:color="auto"/>
        <w:bottom w:val="none" w:sz="0" w:space="0" w:color="auto"/>
        <w:right w:val="none" w:sz="0" w:space="0" w:color="auto"/>
      </w:divBdr>
    </w:div>
    <w:div w:id="1499537832">
      <w:bodyDiv w:val="1"/>
      <w:marLeft w:val="0"/>
      <w:marRight w:val="0"/>
      <w:marTop w:val="0"/>
      <w:marBottom w:val="0"/>
      <w:divBdr>
        <w:top w:val="none" w:sz="0" w:space="0" w:color="auto"/>
        <w:left w:val="none" w:sz="0" w:space="0" w:color="auto"/>
        <w:bottom w:val="none" w:sz="0" w:space="0" w:color="auto"/>
        <w:right w:val="none" w:sz="0" w:space="0" w:color="auto"/>
      </w:divBdr>
    </w:div>
    <w:div w:id="1591890232">
      <w:bodyDiv w:val="1"/>
      <w:marLeft w:val="0"/>
      <w:marRight w:val="0"/>
      <w:marTop w:val="0"/>
      <w:marBottom w:val="0"/>
      <w:divBdr>
        <w:top w:val="none" w:sz="0" w:space="0" w:color="auto"/>
        <w:left w:val="none" w:sz="0" w:space="0" w:color="auto"/>
        <w:bottom w:val="none" w:sz="0" w:space="0" w:color="auto"/>
        <w:right w:val="none" w:sz="0" w:space="0" w:color="auto"/>
      </w:divBdr>
      <w:divsChild>
        <w:div w:id="2127238782">
          <w:marLeft w:val="0"/>
          <w:marRight w:val="0"/>
          <w:marTop w:val="0"/>
          <w:marBottom w:val="0"/>
          <w:divBdr>
            <w:top w:val="none" w:sz="0" w:space="0" w:color="auto"/>
            <w:left w:val="none" w:sz="0" w:space="0" w:color="auto"/>
            <w:bottom w:val="none" w:sz="0" w:space="0" w:color="auto"/>
            <w:right w:val="none" w:sz="0" w:space="0" w:color="auto"/>
          </w:divBdr>
          <w:divsChild>
            <w:div w:id="10885121">
              <w:marLeft w:val="0"/>
              <w:marRight w:val="0"/>
              <w:marTop w:val="0"/>
              <w:marBottom w:val="0"/>
              <w:divBdr>
                <w:top w:val="none" w:sz="0" w:space="0" w:color="auto"/>
                <w:left w:val="none" w:sz="0" w:space="0" w:color="auto"/>
                <w:bottom w:val="none" w:sz="0" w:space="0" w:color="auto"/>
                <w:right w:val="none" w:sz="0" w:space="0" w:color="auto"/>
              </w:divBdr>
              <w:divsChild>
                <w:div w:id="308100053">
                  <w:marLeft w:val="0"/>
                  <w:marRight w:val="0"/>
                  <w:marTop w:val="0"/>
                  <w:marBottom w:val="0"/>
                  <w:divBdr>
                    <w:top w:val="none" w:sz="0" w:space="0" w:color="auto"/>
                    <w:left w:val="none" w:sz="0" w:space="0" w:color="auto"/>
                    <w:bottom w:val="none" w:sz="0" w:space="0" w:color="auto"/>
                    <w:right w:val="none" w:sz="0" w:space="0" w:color="auto"/>
                  </w:divBdr>
                  <w:divsChild>
                    <w:div w:id="1253858628">
                      <w:marLeft w:val="0"/>
                      <w:marRight w:val="0"/>
                      <w:marTop w:val="0"/>
                      <w:marBottom w:val="0"/>
                      <w:divBdr>
                        <w:top w:val="none" w:sz="0" w:space="0" w:color="auto"/>
                        <w:left w:val="none" w:sz="0" w:space="0" w:color="auto"/>
                        <w:bottom w:val="none" w:sz="0" w:space="0" w:color="auto"/>
                        <w:right w:val="none" w:sz="0" w:space="0" w:color="auto"/>
                      </w:divBdr>
                      <w:divsChild>
                        <w:div w:id="1002390882">
                          <w:marLeft w:val="0"/>
                          <w:marRight w:val="0"/>
                          <w:marTop w:val="0"/>
                          <w:marBottom w:val="0"/>
                          <w:divBdr>
                            <w:top w:val="none" w:sz="0" w:space="0" w:color="auto"/>
                            <w:left w:val="none" w:sz="0" w:space="0" w:color="auto"/>
                            <w:bottom w:val="none" w:sz="0" w:space="0" w:color="auto"/>
                            <w:right w:val="none" w:sz="0" w:space="0" w:color="auto"/>
                          </w:divBdr>
                          <w:divsChild>
                            <w:div w:id="100801870">
                              <w:marLeft w:val="0"/>
                              <w:marRight w:val="0"/>
                              <w:marTop w:val="0"/>
                              <w:marBottom w:val="0"/>
                              <w:divBdr>
                                <w:top w:val="none" w:sz="0" w:space="0" w:color="auto"/>
                                <w:left w:val="none" w:sz="0" w:space="0" w:color="auto"/>
                                <w:bottom w:val="none" w:sz="0" w:space="0" w:color="auto"/>
                                <w:right w:val="none" w:sz="0" w:space="0" w:color="auto"/>
                              </w:divBdr>
                              <w:divsChild>
                                <w:div w:id="1340157872">
                                  <w:marLeft w:val="0"/>
                                  <w:marRight w:val="0"/>
                                  <w:marTop w:val="0"/>
                                  <w:marBottom w:val="0"/>
                                  <w:divBdr>
                                    <w:top w:val="none" w:sz="0" w:space="0" w:color="auto"/>
                                    <w:left w:val="none" w:sz="0" w:space="0" w:color="auto"/>
                                    <w:bottom w:val="none" w:sz="0" w:space="0" w:color="auto"/>
                                    <w:right w:val="none" w:sz="0" w:space="0" w:color="auto"/>
                                  </w:divBdr>
                                  <w:divsChild>
                                    <w:div w:id="1599870739">
                                      <w:marLeft w:val="0"/>
                                      <w:marRight w:val="0"/>
                                      <w:marTop w:val="0"/>
                                      <w:marBottom w:val="0"/>
                                      <w:divBdr>
                                        <w:top w:val="none" w:sz="0" w:space="0" w:color="auto"/>
                                        <w:left w:val="none" w:sz="0" w:space="0" w:color="auto"/>
                                        <w:bottom w:val="none" w:sz="0" w:space="0" w:color="auto"/>
                                        <w:right w:val="none" w:sz="0" w:space="0" w:color="auto"/>
                                      </w:divBdr>
                                      <w:divsChild>
                                        <w:div w:id="1022516880">
                                          <w:marLeft w:val="0"/>
                                          <w:marRight w:val="0"/>
                                          <w:marTop w:val="0"/>
                                          <w:marBottom w:val="0"/>
                                          <w:divBdr>
                                            <w:top w:val="none" w:sz="0" w:space="0" w:color="auto"/>
                                            <w:left w:val="none" w:sz="0" w:space="0" w:color="auto"/>
                                            <w:bottom w:val="none" w:sz="0" w:space="0" w:color="auto"/>
                                            <w:right w:val="none" w:sz="0" w:space="0" w:color="auto"/>
                                          </w:divBdr>
                                          <w:divsChild>
                                            <w:div w:id="1743987779">
                                              <w:marLeft w:val="0"/>
                                              <w:marRight w:val="0"/>
                                              <w:marTop w:val="0"/>
                                              <w:marBottom w:val="0"/>
                                              <w:divBdr>
                                                <w:top w:val="none" w:sz="0" w:space="0" w:color="auto"/>
                                                <w:left w:val="none" w:sz="0" w:space="0" w:color="auto"/>
                                                <w:bottom w:val="none" w:sz="0" w:space="0" w:color="auto"/>
                                                <w:right w:val="none" w:sz="0" w:space="0" w:color="auto"/>
                                              </w:divBdr>
                                              <w:divsChild>
                                                <w:div w:id="2143888426">
                                                  <w:marLeft w:val="0"/>
                                                  <w:marRight w:val="0"/>
                                                  <w:marTop w:val="0"/>
                                                  <w:marBottom w:val="0"/>
                                                  <w:divBdr>
                                                    <w:top w:val="none" w:sz="0" w:space="0" w:color="auto"/>
                                                    <w:left w:val="none" w:sz="0" w:space="0" w:color="auto"/>
                                                    <w:bottom w:val="single" w:sz="6" w:space="0" w:color="DADCE0"/>
                                                    <w:right w:val="none" w:sz="0" w:space="0" w:color="auto"/>
                                                  </w:divBdr>
                                                  <w:divsChild>
                                                    <w:div w:id="190412798">
                                                      <w:marLeft w:val="0"/>
                                                      <w:marRight w:val="0"/>
                                                      <w:marTop w:val="0"/>
                                                      <w:marBottom w:val="0"/>
                                                      <w:divBdr>
                                                        <w:top w:val="none" w:sz="0" w:space="0" w:color="auto"/>
                                                        <w:left w:val="none" w:sz="0" w:space="0" w:color="auto"/>
                                                        <w:bottom w:val="none" w:sz="0" w:space="0" w:color="auto"/>
                                                        <w:right w:val="none" w:sz="0" w:space="0" w:color="auto"/>
                                                      </w:divBdr>
                                                      <w:divsChild>
                                                        <w:div w:id="1650209538">
                                                          <w:marLeft w:val="0"/>
                                                          <w:marRight w:val="0"/>
                                                          <w:marTop w:val="0"/>
                                                          <w:marBottom w:val="0"/>
                                                          <w:divBdr>
                                                            <w:top w:val="none" w:sz="0" w:space="0" w:color="auto"/>
                                                            <w:left w:val="none" w:sz="0" w:space="0" w:color="auto"/>
                                                            <w:bottom w:val="none" w:sz="0" w:space="0" w:color="auto"/>
                                                            <w:right w:val="none" w:sz="0" w:space="0" w:color="auto"/>
                                                          </w:divBdr>
                                                        </w:div>
                                                        <w:div w:id="19388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4591">
                                                  <w:marLeft w:val="0"/>
                                                  <w:marRight w:val="0"/>
                                                  <w:marTop w:val="0"/>
                                                  <w:marBottom w:val="0"/>
                                                  <w:divBdr>
                                                    <w:top w:val="none" w:sz="0" w:space="0" w:color="auto"/>
                                                    <w:left w:val="none" w:sz="0" w:space="0" w:color="auto"/>
                                                    <w:bottom w:val="single" w:sz="6" w:space="0" w:color="DADCE0"/>
                                                    <w:right w:val="none" w:sz="0" w:space="0" w:color="auto"/>
                                                  </w:divBdr>
                                                  <w:divsChild>
                                                    <w:div w:id="1056468619">
                                                      <w:marLeft w:val="0"/>
                                                      <w:marRight w:val="0"/>
                                                      <w:marTop w:val="0"/>
                                                      <w:marBottom w:val="0"/>
                                                      <w:divBdr>
                                                        <w:top w:val="none" w:sz="0" w:space="0" w:color="auto"/>
                                                        <w:left w:val="none" w:sz="0" w:space="0" w:color="auto"/>
                                                        <w:bottom w:val="none" w:sz="0" w:space="0" w:color="auto"/>
                                                        <w:right w:val="none" w:sz="0" w:space="0" w:color="auto"/>
                                                      </w:divBdr>
                                                      <w:divsChild>
                                                        <w:div w:id="2133745003">
                                                          <w:marLeft w:val="0"/>
                                                          <w:marRight w:val="0"/>
                                                          <w:marTop w:val="0"/>
                                                          <w:marBottom w:val="0"/>
                                                          <w:divBdr>
                                                            <w:top w:val="none" w:sz="0" w:space="0" w:color="auto"/>
                                                            <w:left w:val="none" w:sz="0" w:space="0" w:color="auto"/>
                                                            <w:bottom w:val="none" w:sz="0" w:space="0" w:color="auto"/>
                                                            <w:right w:val="none" w:sz="0" w:space="0" w:color="auto"/>
                                                          </w:divBdr>
                                                        </w:div>
                                                        <w:div w:id="20896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2756">
                                                  <w:marLeft w:val="0"/>
                                                  <w:marRight w:val="0"/>
                                                  <w:marTop w:val="0"/>
                                                  <w:marBottom w:val="0"/>
                                                  <w:divBdr>
                                                    <w:top w:val="none" w:sz="0" w:space="0" w:color="auto"/>
                                                    <w:left w:val="none" w:sz="0" w:space="0" w:color="auto"/>
                                                    <w:bottom w:val="none" w:sz="0" w:space="0" w:color="auto"/>
                                                    <w:right w:val="none" w:sz="0" w:space="0" w:color="auto"/>
                                                  </w:divBdr>
                                                  <w:divsChild>
                                                    <w:div w:id="1641423200">
                                                      <w:marLeft w:val="0"/>
                                                      <w:marRight w:val="0"/>
                                                      <w:marTop w:val="0"/>
                                                      <w:marBottom w:val="0"/>
                                                      <w:divBdr>
                                                        <w:top w:val="none" w:sz="0" w:space="0" w:color="auto"/>
                                                        <w:left w:val="none" w:sz="0" w:space="0" w:color="auto"/>
                                                        <w:bottom w:val="none" w:sz="0" w:space="0" w:color="auto"/>
                                                        <w:right w:val="none" w:sz="0" w:space="0" w:color="auto"/>
                                                      </w:divBdr>
                                                      <w:divsChild>
                                                        <w:div w:id="210918977">
                                                          <w:marLeft w:val="0"/>
                                                          <w:marRight w:val="0"/>
                                                          <w:marTop w:val="0"/>
                                                          <w:marBottom w:val="0"/>
                                                          <w:divBdr>
                                                            <w:top w:val="none" w:sz="0" w:space="0" w:color="auto"/>
                                                            <w:left w:val="none" w:sz="0" w:space="0" w:color="auto"/>
                                                            <w:bottom w:val="none" w:sz="0" w:space="0" w:color="auto"/>
                                                            <w:right w:val="none" w:sz="0" w:space="0" w:color="auto"/>
                                                          </w:divBdr>
                                                        </w:div>
                                                        <w:div w:id="34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2569">
                                                  <w:marLeft w:val="0"/>
                                                  <w:marRight w:val="0"/>
                                                  <w:marTop w:val="0"/>
                                                  <w:marBottom w:val="0"/>
                                                  <w:divBdr>
                                                    <w:top w:val="none" w:sz="0" w:space="0" w:color="auto"/>
                                                    <w:left w:val="none" w:sz="0" w:space="0" w:color="auto"/>
                                                    <w:bottom w:val="none" w:sz="0" w:space="0" w:color="auto"/>
                                                    <w:right w:val="none" w:sz="0" w:space="0" w:color="auto"/>
                                                  </w:divBdr>
                                                  <w:divsChild>
                                                    <w:div w:id="423066741">
                                                      <w:marLeft w:val="0"/>
                                                      <w:marRight w:val="0"/>
                                                      <w:marTop w:val="0"/>
                                                      <w:marBottom w:val="0"/>
                                                      <w:divBdr>
                                                        <w:top w:val="none" w:sz="0" w:space="0" w:color="auto"/>
                                                        <w:left w:val="none" w:sz="0" w:space="0" w:color="auto"/>
                                                        <w:bottom w:val="none" w:sz="0" w:space="0" w:color="auto"/>
                                                        <w:right w:val="none" w:sz="0" w:space="0" w:color="auto"/>
                                                      </w:divBdr>
                                                      <w:divsChild>
                                                        <w:div w:id="1574002498">
                                                          <w:marLeft w:val="0"/>
                                                          <w:marRight w:val="0"/>
                                                          <w:marTop w:val="0"/>
                                                          <w:marBottom w:val="0"/>
                                                          <w:divBdr>
                                                            <w:top w:val="none" w:sz="0" w:space="0" w:color="auto"/>
                                                            <w:left w:val="none" w:sz="0" w:space="0" w:color="auto"/>
                                                            <w:bottom w:val="none" w:sz="0" w:space="0" w:color="auto"/>
                                                            <w:right w:val="none" w:sz="0" w:space="0" w:color="auto"/>
                                                          </w:divBdr>
                                                          <w:divsChild>
                                                            <w:div w:id="10807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328319">
      <w:bodyDiv w:val="1"/>
      <w:marLeft w:val="0"/>
      <w:marRight w:val="0"/>
      <w:marTop w:val="0"/>
      <w:marBottom w:val="0"/>
      <w:divBdr>
        <w:top w:val="none" w:sz="0" w:space="0" w:color="auto"/>
        <w:left w:val="none" w:sz="0" w:space="0" w:color="auto"/>
        <w:bottom w:val="none" w:sz="0" w:space="0" w:color="auto"/>
        <w:right w:val="none" w:sz="0" w:space="0" w:color="auto"/>
      </w:divBdr>
    </w:div>
    <w:div w:id="1655865285">
      <w:bodyDiv w:val="1"/>
      <w:marLeft w:val="0"/>
      <w:marRight w:val="0"/>
      <w:marTop w:val="0"/>
      <w:marBottom w:val="0"/>
      <w:divBdr>
        <w:top w:val="none" w:sz="0" w:space="0" w:color="auto"/>
        <w:left w:val="none" w:sz="0" w:space="0" w:color="auto"/>
        <w:bottom w:val="none" w:sz="0" w:space="0" w:color="auto"/>
        <w:right w:val="none" w:sz="0" w:space="0" w:color="auto"/>
      </w:divBdr>
    </w:div>
    <w:div w:id="1702127936">
      <w:bodyDiv w:val="1"/>
      <w:marLeft w:val="0"/>
      <w:marRight w:val="0"/>
      <w:marTop w:val="0"/>
      <w:marBottom w:val="0"/>
      <w:divBdr>
        <w:top w:val="none" w:sz="0" w:space="0" w:color="auto"/>
        <w:left w:val="none" w:sz="0" w:space="0" w:color="auto"/>
        <w:bottom w:val="none" w:sz="0" w:space="0" w:color="auto"/>
        <w:right w:val="none" w:sz="0" w:space="0" w:color="auto"/>
      </w:divBdr>
    </w:div>
    <w:div w:id="1760179270">
      <w:bodyDiv w:val="1"/>
      <w:marLeft w:val="0"/>
      <w:marRight w:val="0"/>
      <w:marTop w:val="0"/>
      <w:marBottom w:val="0"/>
      <w:divBdr>
        <w:top w:val="none" w:sz="0" w:space="0" w:color="auto"/>
        <w:left w:val="none" w:sz="0" w:space="0" w:color="auto"/>
        <w:bottom w:val="none" w:sz="0" w:space="0" w:color="auto"/>
        <w:right w:val="none" w:sz="0" w:space="0" w:color="auto"/>
      </w:divBdr>
    </w:div>
    <w:div w:id="1800295716">
      <w:bodyDiv w:val="1"/>
      <w:marLeft w:val="0"/>
      <w:marRight w:val="0"/>
      <w:marTop w:val="0"/>
      <w:marBottom w:val="0"/>
      <w:divBdr>
        <w:top w:val="none" w:sz="0" w:space="0" w:color="auto"/>
        <w:left w:val="none" w:sz="0" w:space="0" w:color="auto"/>
        <w:bottom w:val="none" w:sz="0" w:space="0" w:color="auto"/>
        <w:right w:val="none" w:sz="0" w:space="0" w:color="auto"/>
      </w:divBdr>
    </w:div>
    <w:div w:id="1921132147">
      <w:bodyDiv w:val="1"/>
      <w:marLeft w:val="0"/>
      <w:marRight w:val="0"/>
      <w:marTop w:val="0"/>
      <w:marBottom w:val="0"/>
      <w:divBdr>
        <w:top w:val="none" w:sz="0" w:space="0" w:color="auto"/>
        <w:left w:val="none" w:sz="0" w:space="0" w:color="auto"/>
        <w:bottom w:val="none" w:sz="0" w:space="0" w:color="auto"/>
        <w:right w:val="none" w:sz="0" w:space="0" w:color="auto"/>
      </w:divBdr>
    </w:div>
    <w:div w:id="2007123687">
      <w:bodyDiv w:val="1"/>
      <w:marLeft w:val="0"/>
      <w:marRight w:val="0"/>
      <w:marTop w:val="0"/>
      <w:marBottom w:val="0"/>
      <w:divBdr>
        <w:top w:val="none" w:sz="0" w:space="0" w:color="auto"/>
        <w:left w:val="none" w:sz="0" w:space="0" w:color="auto"/>
        <w:bottom w:val="none" w:sz="0" w:space="0" w:color="auto"/>
        <w:right w:val="none" w:sz="0" w:space="0" w:color="auto"/>
      </w:divBdr>
    </w:div>
    <w:div w:id="206308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itu.int/es/ITU-R/Pages/default.aspx" TargetMode="External"/><Relationship Id="rId39" Type="http://schemas.openxmlformats.org/officeDocument/2006/relationships/hyperlink" Target="https://www.unjspf.org/" TargetMode="External"/><Relationship Id="rId21" Type="http://schemas.openxmlformats.org/officeDocument/2006/relationships/footer" Target="footer2.xml"/><Relationship Id="rId34" Type="http://schemas.openxmlformats.org/officeDocument/2006/relationships/hyperlink" Target="https://www.itu.int/online/mm/scripts/gensel11?lang=es&amp;_memb=U" TargetMode="External"/><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hyperlink" Target="https://www.itu.int/en/council/Documents/basic-texts/Convention-E.pdf" TargetMode="External"/><Relationship Id="rId55" Type="http://schemas.openxmlformats.org/officeDocument/2006/relationships/footer" Target="footer7.xml"/><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footer" Target="footer9.xml"/><Relationship Id="rId84"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www.itu.int/ITUTELECOM/index-en.html" TargetMode="Externa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hyperlink" Target="https://www.itu.int/online/mm/scripts/gensel11?lang=es&amp;_memb=S" TargetMode="External"/><Relationship Id="rId37" Type="http://schemas.openxmlformats.org/officeDocument/2006/relationships/hyperlink" Target="https://www.itu.int/md/S16-CL-C-0124/es" TargetMode="External"/><Relationship Id="rId40" Type="http://schemas.openxmlformats.org/officeDocument/2006/relationships/header" Target="header2.xml"/><Relationship Id="rId45" Type="http://schemas.openxmlformats.org/officeDocument/2006/relationships/hyperlink" Target="https://www.itu.int/md/S22-CL-INF-0005/en" TargetMode="External"/><Relationship Id="rId53" Type="http://schemas.openxmlformats.org/officeDocument/2006/relationships/hyperlink" Target="https://www.itu.int/md/S22-CL-C-0043/en" TargetMode="External"/><Relationship Id="rId58" Type="http://schemas.openxmlformats.org/officeDocument/2006/relationships/image" Target="media/image5.png"/><Relationship Id="rId66"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footer" Target="footer11.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footer" Target="footer1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en/council/Documents/basic-texts/Convention-S.pdf" TargetMode="External"/><Relationship Id="rId14" Type="http://schemas.openxmlformats.org/officeDocument/2006/relationships/chart" Target="charts/chart3.xml"/><Relationship Id="rId22" Type="http://schemas.openxmlformats.org/officeDocument/2006/relationships/image" Target="media/image3.emf"/><Relationship Id="rId27" Type="http://schemas.openxmlformats.org/officeDocument/2006/relationships/hyperlink" Target="https://www.itu.int/es/ITU-T/Pages/default.aspx" TargetMode="External"/><Relationship Id="rId30" Type="http://schemas.openxmlformats.org/officeDocument/2006/relationships/hyperlink" Target="http://www.itu.int/itu-wsis/implementation/" TargetMode="External"/><Relationship Id="rId35" Type="http://schemas.openxmlformats.org/officeDocument/2006/relationships/hyperlink" Target="https://www.itu.int/en/council/Pages/members.aspx" TargetMode="External"/><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header" Target="header6.xml"/><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yperlink" Target="https://www.itu.int/en/council/Documents/Financial-Regulations/S-GEN-REG_RGTFIN-2018-PDF-E.pdf" TargetMode="External"/><Relationship Id="rId72" Type="http://schemas.openxmlformats.org/officeDocument/2006/relationships/image" Target="media/image19.png"/><Relationship Id="rId80" Type="http://schemas.openxmlformats.org/officeDocument/2006/relationships/footer" Target="footer12.xml"/><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unsystem.org/es/content/inicio" TargetMode="External"/><Relationship Id="rId33" Type="http://schemas.openxmlformats.org/officeDocument/2006/relationships/hyperlink" Target="https://www.itu.int/online/mm/scripts/gensel11?lang=es&amp;_memb=A" TargetMode="External"/><Relationship Id="rId38" Type="http://schemas.openxmlformats.org/officeDocument/2006/relationships/hyperlink" Target="https://www.itu.int/md/S22-CL-C-0046/en" TargetMode="External"/><Relationship Id="rId46" Type="http://schemas.openxmlformats.org/officeDocument/2006/relationships/header" Target="header4.xm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footer" Target="footer1.xml"/><Relationship Id="rId41" Type="http://schemas.openxmlformats.org/officeDocument/2006/relationships/footer" Target="footer3.xml"/><Relationship Id="rId54" Type="http://schemas.openxmlformats.org/officeDocument/2006/relationships/header" Target="header5.xm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header" Target="header7.xml"/><Relationship Id="rId83"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package" Target="embeddings/Microsoft_Word_Document.docx"/><Relationship Id="rId28" Type="http://schemas.openxmlformats.org/officeDocument/2006/relationships/hyperlink" Target="https://www.itu.int/es/ITU-D/Pages/default.aspx" TargetMode="External"/><Relationship Id="rId36" Type="http://schemas.openxmlformats.org/officeDocument/2006/relationships/hyperlink" Target="https://www.itu.int/es/ITU-R/conferences/RRB/Pages/default.aspx" TargetMode="External"/><Relationship Id="rId49" Type="http://schemas.openxmlformats.org/officeDocument/2006/relationships/hyperlink" Target="https://www.itu.int/md/S22-CL-C-0007/en" TargetMode="External"/><Relationship Id="rId57" Type="http://schemas.openxmlformats.org/officeDocument/2006/relationships/footer" Target="footer8.xml"/><Relationship Id="rId10" Type="http://schemas.openxmlformats.org/officeDocument/2006/relationships/hyperlink" Target="https://www.itu.int/en/council/Documents/Financial-Regulations/S-GEN-REG_RGTFIN-2018-PDF-S.pdf" TargetMode="External"/><Relationship Id="rId31" Type="http://schemas.openxmlformats.org/officeDocument/2006/relationships/hyperlink" Target="https://www.itu.int/online/mm/scripts/gensel8?lang=?lang=es" TargetMode="External"/><Relationship Id="rId44" Type="http://schemas.openxmlformats.org/officeDocument/2006/relationships/hyperlink" Target="https://www.itu.int/md/S22-CL-C-0025/en" TargetMode="External"/><Relationship Id="rId52" Type="http://schemas.openxmlformats.org/officeDocument/2006/relationships/hyperlink" Target="http://www.itu.int/md/S22-CL-C-0101/en"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21\MAQUETTE%20BOUCLEMENT%202021-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21\MAQUETTE%20BOUCLEMENT%202021-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21\MAQUETTE%20BOUCLEMENT%202021-09%20mar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oleObject" Target="file:///C:\COMPTA%20GENERALE\BOUCLEMENT\2021\MAQUETTE%20BOUCLEMENT%202021-09%20mar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21\MAQUETTE%20BOUCLEMENT%202021-09%20mar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21\MAQUETTE%20BOUCLEMENT%202021-09%20mar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21\MAQUETTE%20BOUCLEMENT%202021-09%20mar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Highlights'!$B$25</c:f>
              <c:strCache>
                <c:ptCount val="1"/>
                <c:pt idx="0">
                  <c:v>2021</c:v>
                </c:pt>
              </c:strCache>
            </c:strRef>
          </c:tx>
          <c:spPr>
            <a:solidFill>
              <a:schemeClr val="accent1">
                <a:shade val="76000"/>
              </a:schemeClr>
            </a:solidFill>
            <a:ln>
              <a:noFill/>
            </a:ln>
            <a:effectLst/>
          </c:spPr>
          <c:invertIfNegative val="0"/>
          <c:dLbls>
            <c:dLbl>
              <c:idx val="0"/>
              <c:tx>
                <c:rich>
                  <a:bodyPr/>
                  <a:lstStyle/>
                  <a:p>
                    <a:fld id="{F8348AD2-7DA7-4687-A512-65B6889730E3}" type="VALUE">
                      <a:rPr lang="en-US"/>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305-4B18-8404-D9E16993B2F1}"/>
                </c:ext>
              </c:extLst>
            </c:dLbl>
            <c:dLbl>
              <c:idx val="3"/>
              <c:layout>
                <c:manualLayout>
                  <c:x val="-3.3333333333333333E-2"/>
                  <c:y val="-1.9304780298689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EE-4855-9D04-249B6557A984}"/>
                </c:ext>
              </c:extLst>
            </c:dLbl>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Highlights'!$B$26:$B$29</c:f>
              <c:numCache>
                <c:formatCode>_ * #,##0_ ;_ * \-#,##0_ ;_ * "-"??_ ;_ @_ </c:formatCode>
                <c:ptCount val="4"/>
                <c:pt idx="0">
                  <c:v>125610.98</c:v>
                </c:pt>
                <c:pt idx="1">
                  <c:v>13580.689999999999</c:v>
                </c:pt>
                <c:pt idx="2">
                  <c:v>32745.246000000006</c:v>
                </c:pt>
                <c:pt idx="3">
                  <c:v>2792.2799999999997</c:v>
                </c:pt>
              </c:numCache>
            </c:numRef>
          </c:val>
          <c:extLst>
            <c:ext xmlns:c16="http://schemas.microsoft.com/office/drawing/2014/chart" uri="{C3380CC4-5D6E-409C-BE32-E72D297353CC}">
              <c16:uniqueId val="{00000001-23EE-4855-9D04-249B6557A984}"/>
            </c:ext>
          </c:extLst>
        </c:ser>
        <c:ser>
          <c:idx val="1"/>
          <c:order val="1"/>
          <c:tx>
            <c:strRef>
              <c:f>'Financial Highlights'!$C$25</c:f>
              <c:strCache>
                <c:ptCount val="1"/>
                <c:pt idx="0">
                  <c:v>2020</c:v>
                </c:pt>
              </c:strCache>
            </c:strRef>
          </c:tx>
          <c:spPr>
            <a:solidFill>
              <a:schemeClr val="accent1">
                <a:tint val="77000"/>
              </a:schemeClr>
            </a:solidFill>
            <a:ln>
              <a:noFill/>
            </a:ln>
            <a:effectLst/>
          </c:spPr>
          <c:invertIfNegative val="0"/>
          <c:dLbls>
            <c:dLbl>
              <c:idx val="0"/>
              <c:layout>
                <c:manualLayout>
                  <c:x val="8.611111111111111E-2"/>
                  <c:y val="4.8703762029746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EE-4855-9D04-249B6557A984}"/>
                </c:ext>
              </c:extLst>
            </c:dLbl>
            <c:dLbl>
              <c:idx val="1"/>
              <c:layout>
                <c:manualLayout>
                  <c:x val="3.6111111111111108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EE-4855-9D04-249B6557A984}"/>
                </c:ext>
              </c:extLst>
            </c:dLbl>
            <c:dLbl>
              <c:idx val="2"/>
              <c:layout>
                <c:manualLayout>
                  <c:x val="6.6666666666666569E-2"/>
                  <c:y val="4.3148206474190723E-2"/>
                </c:manualLayout>
              </c:layout>
              <c:tx>
                <c:rich>
                  <a:bodyPr/>
                  <a:lstStyle/>
                  <a:p>
                    <a:r>
                      <a:rPr lang="en-US"/>
                      <a:t>40 198</a:t>
                    </a: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EE-4855-9D04-249B6557A984}"/>
                </c:ext>
              </c:extLst>
            </c:dLbl>
            <c:dLbl>
              <c:idx val="3"/>
              <c:layout>
                <c:manualLayout>
                  <c:x val="4.4444444444444446E-2"/>
                  <c:y val="0.107816711590296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EE-4855-9D04-249B6557A984}"/>
                </c:ext>
              </c:extLst>
            </c:dLbl>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Highlights'!$C$26:$C$29</c:f>
              <c:numCache>
                <c:formatCode>_ * #,##0_ ;_ * \-#,##0_ ;_ * "-"??_ ;_ @_ </c:formatCode>
                <c:ptCount val="4"/>
                <c:pt idx="0">
                  <c:v>125740.73</c:v>
                </c:pt>
                <c:pt idx="1">
                  <c:v>8299.5299999999988</c:v>
                </c:pt>
                <c:pt idx="2">
                  <c:v>40198.377000000008</c:v>
                </c:pt>
                <c:pt idx="3">
                  <c:v>-4699.99</c:v>
                </c:pt>
              </c:numCache>
            </c:numRef>
          </c:val>
          <c:extLst>
            <c:ext xmlns:c16="http://schemas.microsoft.com/office/drawing/2014/chart" uri="{C3380CC4-5D6E-409C-BE32-E72D297353CC}">
              <c16:uniqueId val="{00000006-23EE-4855-9D04-249B6557A984}"/>
            </c:ext>
          </c:extLst>
        </c:ser>
        <c:dLbls>
          <c:showLegendKey val="0"/>
          <c:showVal val="0"/>
          <c:showCatName val="0"/>
          <c:showSerName val="0"/>
          <c:showPercent val="0"/>
          <c:showBubbleSize val="0"/>
        </c:dLbls>
        <c:gapWidth val="219"/>
        <c:overlap val="-27"/>
        <c:axId val="1574879839"/>
        <c:axId val="1574877343"/>
      </c:barChart>
      <c:catAx>
        <c:axId val="15748798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7343"/>
        <c:crosses val="autoZero"/>
        <c:auto val="1"/>
        <c:lblAlgn val="ctr"/>
        <c:lblOffset val="100"/>
        <c:noMultiLvlLbl val="0"/>
      </c:catAx>
      <c:valAx>
        <c:axId val="1574877343"/>
        <c:scaling>
          <c:orientation val="minMax"/>
          <c:min val="-5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1"/>
              </a:solidFill>
              <a:round/>
            </a:ln>
            <a:effectLst/>
          </c:spPr>
        </c:minorGridlines>
        <c:numFmt formatCode="#\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71733554675E-2"/>
          <c:y val="0.11012370325195053"/>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ACCC-427C-A7E4-5BDD36898E49}"/>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ACCC-427C-A7E4-5BDD36898E49}"/>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ACCC-427C-A7E4-5BDD36898E49}"/>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ACCC-427C-A7E4-5BDD36898E49}"/>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ACCC-427C-A7E4-5BDD36898E49}"/>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ACCC-427C-A7E4-5BDD36898E49}"/>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ACCC-427C-A7E4-5BDD36898E49}"/>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ACCC-427C-A7E4-5BDD36898E49}"/>
              </c:ext>
            </c:extLst>
          </c:dPt>
          <c:dLbls>
            <c:dLbl>
              <c:idx val="0"/>
              <c:layout>
                <c:manualLayout>
                  <c:x val="0.1231313957946268"/>
                  <c:y val="-0.10329138664381093"/>
                </c:manualLayout>
              </c:layout>
              <c:tx>
                <c:rich>
                  <a:bodyPr/>
                  <a:lstStyle/>
                  <a:p>
                    <a:r>
                      <a:rPr lang="en-US" sz="900" b="0" i="0" u="none" strike="noStrike" kern="1200" baseline="0">
                        <a:solidFill>
                          <a:schemeClr val="bg1"/>
                        </a:solidFill>
                      </a:rPr>
                      <a:t>Contribuciones</a:t>
                    </a:r>
                    <a:br>
                      <a:rPr lang="en-US" sz="900" b="0" i="0" u="none" strike="noStrike" kern="1200" baseline="0">
                        <a:solidFill>
                          <a:schemeClr val="bg1"/>
                        </a:solidFill>
                      </a:rPr>
                    </a:br>
                    <a:r>
                      <a:rPr lang="en-US" sz="900" b="0" i="0" u="none" strike="noStrike" kern="1200" baseline="0">
                        <a:solidFill>
                          <a:schemeClr val="bg1"/>
                        </a:solidFill>
                      </a:rPr>
                      <a:t>previstas</a:t>
                    </a:r>
                    <a:br>
                      <a:rPr lang="en-US" sz="900" b="0" i="0" u="none" strike="noStrike" kern="1200" baseline="0">
                        <a:solidFill>
                          <a:schemeClr val="bg1"/>
                        </a:solidFill>
                      </a:rPr>
                    </a:br>
                    <a:r>
                      <a:rPr lang="en-US" sz="900" baseline="0">
                        <a:solidFill>
                          <a:schemeClr val="bg1"/>
                        </a:solidFill>
                      </a:rPr>
                      <a:t>72%</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CC-427C-A7E4-5BDD36898E49}"/>
                </c:ext>
              </c:extLst>
            </c:dLbl>
            <c:dLbl>
              <c:idx val="1"/>
              <c:layout>
                <c:manualLayout>
                  <c:x val="-4.5951165441787366E-2"/>
                  <c:y val="-4.9419172921856103E-2"/>
                </c:manualLayout>
              </c:layout>
              <c:tx>
                <c:rich>
                  <a:bodyPr/>
                  <a:lstStyle/>
                  <a:p>
                    <a:r>
                      <a:rPr lang="en-US"/>
                      <a:t>Contribuciones</a:t>
                    </a:r>
                    <a:br>
                      <a:rPr lang="en-US"/>
                    </a:br>
                    <a:r>
                      <a:rPr lang="en-US"/>
                      <a:t>voluntarias</a:t>
                    </a:r>
                    <a:r>
                      <a:rPr lang="en-US" baseline="0"/>
                      <a:t>
</a:t>
                    </a:r>
                    <a:fld id="{449E3684-05B3-4184-A10A-6623BF2FCA34}"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CC-427C-A7E4-5BDD36898E49}"/>
                </c:ext>
              </c:extLst>
            </c:dLbl>
            <c:dLbl>
              <c:idx val="2"/>
              <c:layout>
                <c:manualLayout>
                  <c:x val="-4.1102657111681265E-5"/>
                  <c:y val="-5.1585616904702813E-2"/>
                </c:manualLayout>
              </c:layout>
              <c:tx>
                <c:rich>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r>
                      <a:rPr lang="en-US"/>
                      <a:t>Ingresos</a:t>
                    </a:r>
                    <a:r>
                      <a:rPr lang="en-US" baseline="0"/>
                      <a:t> financieros</a:t>
                    </a:r>
                    <a:br>
                      <a:rPr lang="en-US" baseline="0"/>
                    </a:br>
                    <a:fld id="{C946D024-7D96-4BC9-8CA5-80DE7FAACE10}" type="PERCENTAGE">
                      <a:rPr lang="en-US" baseline="0"/>
                      <a:pPr algn="ct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044241573033708"/>
                      <c:h val="8.4672770430654465E-2"/>
                    </c:manualLayout>
                  </c15:layout>
                  <c15:dlblFieldTable/>
                  <c15:showDataLabelsRange val="0"/>
                </c:ext>
                <c:ext xmlns:c16="http://schemas.microsoft.com/office/drawing/2014/chart" uri="{C3380CC4-5D6E-409C-BE32-E72D297353CC}">
                  <c16:uniqueId val="{00000005-ACCC-427C-A7E4-5BDD36898E49}"/>
                </c:ext>
              </c:extLst>
            </c:dLbl>
            <c:dLbl>
              <c:idx val="3"/>
              <c:delete val="1"/>
              <c:extLst>
                <c:ext xmlns:c15="http://schemas.microsoft.com/office/drawing/2012/chart" uri="{CE6537A1-D6FC-4f65-9D91-7224C49458BB}"/>
                <c:ext xmlns:c16="http://schemas.microsoft.com/office/drawing/2014/chart" uri="{C3380CC4-5D6E-409C-BE32-E72D297353CC}">
                  <c16:uniqueId val="{00000007-ACCC-427C-A7E4-5BDD36898E49}"/>
                </c:ext>
              </c:extLst>
            </c:dLbl>
            <c:dLbl>
              <c:idx val="4"/>
              <c:layout>
                <c:manualLayout>
                  <c:x val="-0.11094777566427792"/>
                  <c:y val="5.1019563551504181E-3"/>
                </c:manualLayout>
              </c:layout>
              <c:tx>
                <c:rich>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r>
                      <a:rPr lang="en-US">
                        <a:solidFill>
                          <a:sysClr val="windowText" lastClr="000000"/>
                        </a:solidFill>
                      </a:rPr>
                      <a:t>Venta de</a:t>
                    </a:r>
                    <a:br>
                      <a:rPr lang="en-US">
                        <a:solidFill>
                          <a:sysClr val="windowText" lastClr="000000"/>
                        </a:solidFill>
                      </a:rPr>
                    </a:br>
                    <a:r>
                      <a:rPr lang="en-US">
                        <a:solidFill>
                          <a:sysClr val="windowText" lastClr="000000"/>
                        </a:solidFill>
                      </a:rPr>
                      <a:t>publicaciones</a:t>
                    </a:r>
                    <a:br>
                      <a:rPr lang="en-US">
                        <a:solidFill>
                          <a:sysClr val="windowText" lastClr="000000"/>
                        </a:solidFill>
                      </a:rPr>
                    </a:br>
                    <a:r>
                      <a:rPr lang="en-US">
                        <a:solidFill>
                          <a:sysClr val="windowText" lastClr="000000"/>
                        </a:solidFill>
                      </a:rPr>
                      <a:t>59%</a:t>
                    </a:r>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5483739567666402"/>
                      <c:h val="0.12192281915930397"/>
                    </c:manualLayout>
                  </c15:layout>
                </c:ext>
                <c:ext xmlns:c16="http://schemas.microsoft.com/office/drawing/2014/chart" uri="{C3380CC4-5D6E-409C-BE32-E72D297353CC}">
                  <c16:uniqueId val="{00000009-ACCC-427C-A7E4-5BDD36898E49}"/>
                </c:ext>
              </c:extLst>
            </c:dLbl>
            <c:dLbl>
              <c:idx val="5"/>
              <c:layout>
                <c:manualLayout>
                  <c:x val="-0.13133179229580796"/>
                  <c:y val="-7.694799368249676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104387218501602"/>
                      <c:h val="9.4928872601080266E-2"/>
                    </c:manualLayout>
                  </c15:layout>
                  <c15:dlblFieldTable/>
                  <c15:showDataLabelsRange val="0"/>
                </c:ext>
                <c:ext xmlns:c16="http://schemas.microsoft.com/office/drawing/2014/chart" uri="{C3380CC4-5D6E-409C-BE32-E72D297353CC}">
                  <c16:uniqueId val="{0000000B-ACCC-427C-A7E4-5BDD36898E49}"/>
                </c:ext>
              </c:extLst>
            </c:dLbl>
            <c:dLbl>
              <c:idx val="6"/>
              <c:layout>
                <c:manualLayout>
                  <c:x val="-0.11299866431286829"/>
                  <c:y val="8.901999163807880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Otros ingresos</a:t>
                    </a:r>
                    <a:br>
                      <a:rPr lang="en-US" baseline="0">
                        <a:solidFill>
                          <a:sysClr val="windowText" lastClr="000000"/>
                        </a:solidFill>
                      </a:rPr>
                    </a:br>
                    <a:r>
                      <a:rPr lang="en-US" baseline="0">
                        <a:solidFill>
                          <a:sysClr val="windowText" lastClr="000000"/>
                        </a:solidFill>
                      </a:rPr>
                      <a:t>de explotación</a:t>
                    </a:r>
                  </a:p>
                  <a:p>
                    <a:pPr>
                      <a:defRPr>
                        <a:solidFill>
                          <a:sysClr val="windowText" lastClr="000000"/>
                        </a:solidFill>
                      </a:defRPr>
                    </a:pPr>
                    <a:r>
                      <a:rPr lang="en-US" baseline="0">
                        <a:solidFill>
                          <a:sysClr val="windowText" lastClr="000000"/>
                        </a:solidFill>
                      </a:rPr>
                      <a:t>5%</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66724577574"/>
                      <c:h val="0.19654397600955001"/>
                    </c:manualLayout>
                  </c15:layout>
                </c:ext>
                <c:ext xmlns:c16="http://schemas.microsoft.com/office/drawing/2014/chart" uri="{C3380CC4-5D6E-409C-BE32-E72D297353CC}">
                  <c16:uniqueId val="{0000000D-ACCC-427C-A7E4-5BDD36898E49}"/>
                </c:ext>
              </c:extLst>
            </c:dLbl>
            <c:dLbl>
              <c:idx val="7"/>
              <c:layout>
                <c:manualLayout>
                  <c:x val="-0.19886129051284321"/>
                  <c:y val="1.1315192925401172E-2"/>
                </c:manualLayout>
              </c:layout>
              <c:tx>
                <c:rich>
                  <a:bodyPr/>
                  <a:lstStyle/>
                  <a:p>
                    <a:r>
                      <a:rPr lang="en-US" sz="900" b="0" i="0" u="none" strike="noStrike" kern="1200" baseline="0">
                        <a:solidFill>
                          <a:sysClr val="windowText" lastClr="000000"/>
                        </a:solidFill>
                      </a:rPr>
                      <a:t>Ingresos</a:t>
                    </a:r>
                    <a:br>
                      <a:rPr lang="en-US" sz="900" b="0" i="0" u="none" strike="noStrike" kern="1200" baseline="0">
                        <a:solidFill>
                          <a:sysClr val="windowText" lastClr="000000"/>
                        </a:solidFill>
                      </a:rPr>
                    </a:br>
                    <a:r>
                      <a:rPr lang="en-US" sz="900" b="0" i="0" u="none" strike="noStrike" kern="1200" baseline="0">
                        <a:solidFill>
                          <a:sysClr val="windowText" lastClr="000000"/>
                        </a:solidFill>
                      </a:rPr>
                      <a:t>de explotación</a:t>
                    </a:r>
                    <a:br>
                      <a:rPr lang="en-US" baseline="0">
                        <a:solidFill>
                          <a:schemeClr val="bg1"/>
                        </a:solidFill>
                      </a:rPr>
                    </a:br>
                    <a:r>
                      <a:rPr lang="en-US" baseline="0">
                        <a:solidFill>
                          <a:sysClr val="windowText" lastClr="000000"/>
                        </a:solidFill>
                      </a:rPr>
                      <a:t>19%</a:t>
                    </a:r>
                    <a:endParaRPr lang="en-US" baseline="0">
                      <a:solidFill>
                        <a:schemeClr val="bg1"/>
                      </a:solidFill>
                    </a:endParaRPr>
                  </a:p>
                </c:rich>
              </c:tx>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CC-427C-A7E4-5BDD36898E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125610.98</c:v>
                </c:pt>
                <c:pt idx="1">
                  <c:v>13580.689999999999</c:v>
                </c:pt>
                <c:pt idx="2">
                  <c:v>2792.2799999999997</c:v>
                </c:pt>
                <c:pt idx="3">
                  <c:v>293.73</c:v>
                </c:pt>
                <c:pt idx="4">
                  <c:v>19411.060000000005</c:v>
                </c:pt>
                <c:pt idx="5">
                  <c:v>11240.2</c:v>
                </c:pt>
                <c:pt idx="6" formatCode="General">
                  <c:v>1800.2559999999996</c:v>
                </c:pt>
              </c:numCache>
            </c:numRef>
          </c:val>
          <c:extLst>
            <c:ext xmlns:c16="http://schemas.microsoft.com/office/drawing/2014/chart" uri="{C3380CC4-5D6E-409C-BE32-E72D297353CC}">
              <c16:uniqueId val="{00000010-ACCC-427C-A7E4-5BDD36898E49}"/>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Highlights'!$C$61</c:f>
              <c:strCache>
                <c:ptCount val="1"/>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42-4A33-B3F1-71F9DCB95F3B}"/>
                </c:ext>
              </c:extLst>
            </c:dLbl>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Highlights'!$C$63:$C$71</c:f>
              <c:numCache>
                <c:formatCode>#,##0</c:formatCode>
                <c:ptCount val="9"/>
                <c:pt idx="0">
                  <c:v>150417.14011999991</c:v>
                </c:pt>
                <c:pt idx="1">
                  <c:v>442.76405999999997</c:v>
                </c:pt>
                <c:pt idx="2">
                  <c:v>21037.572230000009</c:v>
                </c:pt>
                <c:pt idx="3">
                  <c:v>1847.0427399999996</c:v>
                </c:pt>
                <c:pt idx="4">
                  <c:v>2296.9423300000008</c:v>
                </c:pt>
                <c:pt idx="5">
                  <c:v>9693.2307500000006</c:v>
                </c:pt>
                <c:pt idx="6">
                  <c:v>1505.1885699999998</c:v>
                </c:pt>
                <c:pt idx="7">
                  <c:v>3735.3796300000004</c:v>
                </c:pt>
                <c:pt idx="8" formatCode="0">
                  <c:v>-561.30999999999995</c:v>
                </c:pt>
              </c:numCache>
            </c:numRef>
          </c:val>
          <c:extLst>
            <c:ext xmlns:c16="http://schemas.microsoft.com/office/drawing/2014/chart" uri="{C3380CC4-5D6E-409C-BE32-E72D297353CC}">
              <c16:uniqueId val="{00000001-1642-4A33-B3F1-71F9DCB95F3B}"/>
            </c:ext>
          </c:extLst>
        </c:ser>
        <c:ser>
          <c:idx val="1"/>
          <c:order val="1"/>
          <c:tx>
            <c:strRef>
              <c:f>'Financial Highlights'!$D$61</c:f>
              <c:strCache>
                <c:ptCount val="1"/>
                <c:pt idx="0">
                  <c:v>2020</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c:ext xmlns:c16="http://schemas.microsoft.com/office/drawing/2014/chart" uri="{C3380CC4-5D6E-409C-BE32-E72D297353CC}">
                <c16:uniqueId val="{00000002-1642-4A33-B3F1-71F9DCB95F3B}"/>
              </c:ext>
            </c:extLst>
          </c:dPt>
          <c:dLbls>
            <c:dLbl>
              <c:idx val="0"/>
              <c:layout>
                <c:manualLayout>
                  <c:x val="4.4577106045751172E-2"/>
                  <c:y val="2.7356038845574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42-4A33-B3F1-71F9DCB95F3B}"/>
                </c:ext>
              </c:extLst>
            </c:dLbl>
            <c:dLbl>
              <c:idx val="1"/>
              <c:layout>
                <c:manualLayout>
                  <c:x val="-2.2753128555176336E-3"/>
                  <c:y val="-3.1007751937984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42-4A33-B3F1-71F9DCB95F3B}"/>
                </c:ext>
              </c:extLst>
            </c:dLbl>
            <c:dLbl>
              <c:idx val="2"/>
              <c:layout>
                <c:manualLayout>
                  <c:x val="4.0955631399317446E-2"/>
                  <c:y val="-2.0671834625323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42-4A33-B3F1-71F9DCB95F3B}"/>
                </c:ext>
              </c:extLst>
            </c:dLbl>
            <c:dLbl>
              <c:idx val="3"/>
              <c:layout>
                <c:manualLayout>
                  <c:x val="2.0477815699658702E-2"/>
                  <c:y val="-3.4453057708871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42-4A33-B3F1-71F9DCB95F3B}"/>
                </c:ext>
              </c:extLst>
            </c:dLbl>
            <c:dLbl>
              <c:idx val="4"/>
              <c:layout>
                <c:manualLayout>
                  <c:x val="2.2753128555175503E-3"/>
                  <c:y val="-7.2351421188630555E-2"/>
                </c:manualLayout>
              </c:layout>
              <c:numFmt formatCode="#\ ###"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026157139913825E-2"/>
                      <c:h val="5.1628042618703671E-2"/>
                    </c:manualLayout>
                  </c15:layout>
                </c:ext>
                <c:ext xmlns:c16="http://schemas.microsoft.com/office/drawing/2014/chart" uri="{C3380CC4-5D6E-409C-BE32-E72D297353CC}">
                  <c16:uniqueId val="{00000006-1642-4A33-B3F1-71F9DCB95F3B}"/>
                </c:ext>
              </c:extLst>
            </c:dLbl>
            <c:dLbl>
              <c:idx val="5"/>
              <c:layout>
                <c:manualLayout>
                  <c:x val="6.8259385665529011E-3"/>
                  <c:y val="-2.7562446167097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42-4A33-B3F1-71F9DCB95F3B}"/>
                </c:ext>
              </c:extLst>
            </c:dLbl>
            <c:dLbl>
              <c:idx val="6"/>
              <c:layout>
                <c:manualLayout>
                  <c:x val="2.0477815699658702E-2"/>
                  <c:y val="-6.2015503875969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42-4A33-B3F1-71F9DCB95F3B}"/>
                </c:ext>
              </c:extLst>
            </c:dLbl>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Highlights'!$D$63:$D$71</c:f>
              <c:numCache>
                <c:formatCode>#,##0</c:formatCode>
                <c:ptCount val="9"/>
                <c:pt idx="0">
                  <c:v>153825.00902000011</c:v>
                </c:pt>
                <c:pt idx="1">
                  <c:v>1003.2751899999994</c:v>
                </c:pt>
                <c:pt idx="2">
                  <c:v>14512.124170000001</c:v>
                </c:pt>
                <c:pt idx="3">
                  <c:v>3004.1787800000006</c:v>
                </c:pt>
                <c:pt idx="4">
                  <c:v>2895.7347000000013</c:v>
                </c:pt>
                <c:pt idx="5">
                  <c:v>16598.213210000002</c:v>
                </c:pt>
                <c:pt idx="6">
                  <c:v>1598.8020300000003</c:v>
                </c:pt>
                <c:pt idx="7">
                  <c:v>8306.1690299999991</c:v>
                </c:pt>
                <c:pt idx="8" formatCode="0">
                  <c:v>15069</c:v>
                </c:pt>
              </c:numCache>
            </c:numRef>
          </c:val>
          <c:extLst>
            <c:ext xmlns:c16="http://schemas.microsoft.com/office/drawing/2014/chart" uri="{C3380CC4-5D6E-409C-BE32-E72D297353CC}">
              <c16:uniqueId val="{00000009-1642-4A33-B3F1-71F9DCB95F3B}"/>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layout>
        <c:manualLayout>
          <c:xMode val="edge"/>
          <c:yMode val="edge"/>
          <c:x val="0.35721999767093954"/>
          <c:y val="0.94186005819040064"/>
          <c:w val="0.15359185903809805"/>
          <c:h val="5.81399418095993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70006971784777"/>
          <c:y val="6.2360744067455093E-2"/>
          <c:w val="0.50530424321959755"/>
          <c:h val="0.82828689519055643"/>
        </c:manualLayout>
      </c:layout>
      <c:pie3DChart>
        <c:varyColors val="1"/>
        <c:ser>
          <c:idx val="0"/>
          <c:order val="0"/>
          <c:spPr>
            <a:ln w="10795">
              <a:solidFill>
                <a:schemeClr val="tx1"/>
              </a:solidFill>
            </a:ln>
          </c:spPr>
          <c:explosion val="9"/>
          <c:dPt>
            <c:idx val="0"/>
            <c:bubble3D val="0"/>
            <c:spPr>
              <a:solidFill>
                <a:schemeClr val="accent1">
                  <a:shade val="50000"/>
                </a:schemeClr>
              </a:solidFill>
              <a:ln w="10795">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932-49F0-88B0-F8E58DB13856}"/>
              </c:ext>
            </c:extLst>
          </c:dPt>
          <c:dPt>
            <c:idx val="1"/>
            <c:bubble3D val="0"/>
            <c:spPr>
              <a:solidFill>
                <a:schemeClr val="accent1">
                  <a:shade val="70000"/>
                </a:schemeClr>
              </a:solidFill>
              <a:ln w="10795">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932-49F0-88B0-F8E58DB13856}"/>
              </c:ext>
            </c:extLst>
          </c:dPt>
          <c:dPt>
            <c:idx val="2"/>
            <c:bubble3D val="0"/>
            <c:spPr>
              <a:solidFill>
                <a:schemeClr val="accent1">
                  <a:shade val="90000"/>
                </a:schemeClr>
              </a:solidFill>
              <a:ln w="10795">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932-49F0-88B0-F8E58DB13856}"/>
              </c:ext>
            </c:extLst>
          </c:dPt>
          <c:dPt>
            <c:idx val="3"/>
            <c:bubble3D val="0"/>
            <c:spPr>
              <a:solidFill>
                <a:schemeClr val="accent1">
                  <a:tint val="90000"/>
                </a:schemeClr>
              </a:solidFill>
              <a:ln w="10795">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932-49F0-88B0-F8E58DB13856}"/>
              </c:ext>
            </c:extLst>
          </c:dPt>
          <c:dPt>
            <c:idx val="4"/>
            <c:bubble3D val="0"/>
            <c:spPr>
              <a:solidFill>
                <a:schemeClr val="accent1">
                  <a:tint val="70000"/>
                </a:schemeClr>
              </a:solidFill>
              <a:ln w="10795">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932-49F0-88B0-F8E58DB13856}"/>
              </c:ext>
            </c:extLst>
          </c:dPt>
          <c:dPt>
            <c:idx val="5"/>
            <c:bubble3D val="0"/>
            <c:spPr>
              <a:solidFill>
                <a:schemeClr val="accent1">
                  <a:tint val="50000"/>
                </a:schemeClr>
              </a:solidFill>
              <a:ln w="10795">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932-49F0-88B0-F8E58DB13856}"/>
              </c:ext>
            </c:extLst>
          </c:dPt>
          <c:dLbls>
            <c:dLbl>
              <c:idx val="0"/>
              <c:tx>
                <c:rich>
                  <a:bodyPr/>
                  <a:lstStyle/>
                  <a:p>
                    <a:r>
                      <a:rPr lang="en-US" sz="1000" b="1" i="0" u="none" strike="noStrike" kern="1200" spc="0" baseline="0">
                        <a:solidFill>
                          <a:sysClr val="windowText" lastClr="000000"/>
                        </a:solidFill>
                      </a:rPr>
                      <a:t>Tesorería y equivalentes</a:t>
                    </a:r>
                    <a:br>
                      <a:rPr lang="en-US" sz="1000" b="1" i="0" u="none" strike="noStrike" kern="1200" spc="0" baseline="0">
                        <a:solidFill>
                          <a:sysClr val="windowText" lastClr="000000"/>
                        </a:solidFill>
                      </a:rPr>
                    </a:br>
                    <a:r>
                      <a:rPr lang="en-US" sz="1000" b="1" i="0" u="none" strike="noStrike" kern="1200" spc="0" baseline="0">
                        <a:solidFill>
                          <a:sysClr val="windowText" lastClr="000000"/>
                        </a:solidFill>
                      </a:rPr>
                      <a:t>de tesorería</a:t>
                    </a:r>
                    <a:r>
                      <a:rPr lang="en-US" baseline="0"/>
                      <a:t>
</a:t>
                    </a:r>
                    <a:fld id="{D744B9C3-159D-4717-A3D8-9975C66B34C3}"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32-49F0-88B0-F8E58DB13856}"/>
                </c:ext>
              </c:extLst>
            </c:dLbl>
            <c:dLbl>
              <c:idx val="1"/>
              <c:tx>
                <c:rich>
                  <a:bodyPr/>
                  <a:lstStyle/>
                  <a:p>
                    <a:r>
                      <a:rPr lang="en-US"/>
                      <a:t>Inversiones</a:t>
                    </a:r>
                    <a:br>
                      <a:rPr lang="en-US"/>
                    </a:br>
                    <a:fld id="{BAE69A8D-368A-4E37-B2A6-A6E0CDF1463B}" type="PERCENTAGE">
                      <a:rPr lang="en-US"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32-49F0-88B0-F8E58DB13856}"/>
                </c:ext>
              </c:extLst>
            </c:dLbl>
            <c:dLbl>
              <c:idx val="2"/>
              <c:tx>
                <c:rich>
                  <a:bodyPr/>
                  <a:lstStyle/>
                  <a:p>
                    <a:r>
                      <a:rPr lang="en-US" sz="1000" b="1" i="0" u="none" strike="noStrike" kern="1200" spc="0" baseline="0">
                        <a:solidFill>
                          <a:sysClr val="windowText" lastClr="000000"/>
                        </a:solidFill>
                      </a:rPr>
                      <a:t>Cuentas</a:t>
                    </a:r>
                    <a:br>
                      <a:rPr lang="en-US" sz="1000" b="1" i="0" u="none" strike="noStrike" kern="1200" spc="0" baseline="0">
                        <a:solidFill>
                          <a:sysClr val="windowText" lastClr="000000"/>
                        </a:solidFill>
                      </a:rPr>
                    </a:br>
                    <a:r>
                      <a:rPr lang="en-US" sz="1000" b="1" i="0" u="none" strike="noStrike" kern="1200" spc="0" baseline="0">
                        <a:solidFill>
                          <a:sysClr val="windowText" lastClr="000000"/>
                        </a:solidFill>
                      </a:rPr>
                      <a:t>por cobrar</a:t>
                    </a:r>
                    <a:br>
                      <a:rPr lang="en-US" sz="1000" b="1" i="0" u="none" strike="noStrike" kern="1200" spc="0" baseline="0">
                        <a:solidFill>
                          <a:sysClr val="windowText" lastClr="000000"/>
                        </a:solidFill>
                      </a:rPr>
                    </a:br>
                    <a:fld id="{1031A13E-9706-4196-B66A-422E34B9628B}" type="PERCENTAGE">
                      <a:rPr lang="en-US" baseline="0"/>
                      <a:pPr/>
                      <a:t>[PERCENTAGE]</a:t>
                    </a:fld>
                    <a:endParaRPr lang="en-US" sz="1000" b="1" i="0" u="none" strike="noStrike" kern="1200" spc="0" baseline="0">
                      <a:solidFill>
                        <a:sysClr val="windowText" lastClr="000000"/>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32-49F0-88B0-F8E58DB13856}"/>
                </c:ext>
              </c:extLst>
            </c:dLbl>
            <c:dLbl>
              <c:idx val="3"/>
              <c:tx>
                <c:rich>
                  <a:bodyPr/>
                  <a:lstStyle/>
                  <a:p>
                    <a:r>
                      <a:rPr lang="en-US" sz="1000" b="1" i="0" u="none" strike="noStrike" kern="1200" spc="0" baseline="0">
                        <a:solidFill>
                          <a:sysClr val="windowText" lastClr="000000"/>
                        </a:solidFill>
                      </a:rPr>
                      <a:t>Otras deudas
</a:t>
                    </a:r>
                    <a:fld id="{3E8989B3-7D17-4B6A-ACFA-B011F99E2BA2}" type="PERCENTAGE">
                      <a:rPr lang="en-US" baseline="0"/>
                      <a:pPr/>
                      <a:t>[PERCENTAGE]</a:t>
                    </a:fld>
                    <a:endParaRPr lang="en-US" sz="1000" b="1" i="0" u="none" strike="noStrike" kern="1200" spc="0" baseline="0">
                      <a:solidFill>
                        <a:sysClr val="windowText" lastClr="000000"/>
                      </a:solidFill>
                    </a:endParaRP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932-49F0-88B0-F8E58DB13856}"/>
                </c:ext>
              </c:extLst>
            </c:dLbl>
            <c:dLbl>
              <c:idx val="4"/>
              <c:tx>
                <c:rich>
                  <a:bodyPr/>
                  <a:lstStyle/>
                  <a:p>
                    <a:r>
                      <a:rPr lang="en-US" sz="1000" b="1" i="0" u="none" strike="noStrike" kern="1200" spc="0" baseline="0">
                        <a:solidFill>
                          <a:sysClr val="windowText" lastClr="000000"/>
                        </a:solidFill>
                      </a:rPr>
                      <a:t>Propiedades, plantas y equipos</a:t>
                    </a:r>
                    <a:r>
                      <a:rPr lang="en-US" baseline="0"/>
                      <a:t>
</a:t>
                    </a:r>
                    <a:fld id="{1B4F72FE-5324-4E2E-8DF2-DFBC4B9182A7}"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932-49F0-88B0-F8E58DB13856}"/>
                </c:ext>
              </c:extLst>
            </c:dLbl>
            <c:dLbl>
              <c:idx val="5"/>
              <c:layout>
                <c:manualLayout>
                  <c:x val="-1.6666666666666691E-2"/>
                  <c:y val="-0.102418192386108"/>
                </c:manualLayout>
              </c:layout>
              <c:tx>
                <c:rich>
                  <a:bodyPr/>
                  <a:lstStyle/>
                  <a:p>
                    <a:r>
                      <a:rPr lang="en-US" baseline="0"/>
                      <a:t>
Otros activos</a:t>
                    </a:r>
                    <a:br>
                      <a:rPr lang="en-US" baseline="0"/>
                    </a:br>
                    <a:r>
                      <a:rPr lang="en-US" baseline="0"/>
                      <a:t>3%</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932-49F0-88B0-F8E58DB13856}"/>
                </c:ext>
              </c:extLst>
            </c:dLbl>
            <c:dLbl>
              <c:idx val="6"/>
              <c:layout>
                <c:manualLayout>
                  <c:x val="0.13802083333333323"/>
                  <c:y val="-2.18878217538522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932-49F0-88B0-F8E58DB13856}"/>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130392.23895</c:v>
                </c:pt>
                <c:pt idx="1">
                  <c:v>95033</c:v>
                </c:pt>
                <c:pt idx="2">
                  <c:v>87920</c:v>
                </c:pt>
                <c:pt idx="3">
                  <c:v>24935.984669999998</c:v>
                </c:pt>
                <c:pt idx="4">
                  <c:v>71670.769</c:v>
                </c:pt>
                <c:pt idx="5">
                  <c:v>14523.922000000002</c:v>
                </c:pt>
              </c:numCache>
            </c:numRef>
          </c:val>
          <c:extLst>
            <c:ext xmlns:c16="http://schemas.microsoft.com/office/drawing/2014/chart" uri="{C3380CC4-5D6E-409C-BE32-E72D297353CC}">
              <c16:uniqueId val="{0000000D-F932-49F0-88B0-F8E58DB1385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Highlights'!$C$86:$C$87</c:f>
              <c:strCache>
                <c:ptCount val="2"/>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130392.23895</c:v>
                </c:pt>
                <c:pt idx="1">
                  <c:v>95033</c:v>
                </c:pt>
                <c:pt idx="2">
                  <c:v>87920</c:v>
                </c:pt>
                <c:pt idx="3">
                  <c:v>24935.984669999998</c:v>
                </c:pt>
                <c:pt idx="4">
                  <c:v>71670.769</c:v>
                </c:pt>
                <c:pt idx="5">
                  <c:v>14523.922000000002</c:v>
                </c:pt>
              </c:numCache>
            </c:numRef>
          </c:val>
          <c:extLst>
            <c:ext xmlns:c16="http://schemas.microsoft.com/office/drawing/2014/chart" uri="{C3380CC4-5D6E-409C-BE32-E72D297353CC}">
              <c16:uniqueId val="{00000000-2EE9-4833-8A1E-D1D5E0A22961}"/>
            </c:ext>
          </c:extLst>
        </c:ser>
        <c:ser>
          <c:idx val="1"/>
          <c:order val="1"/>
          <c:tx>
            <c:strRef>
              <c:f>'Financial Highlights'!$D$86:$D$87</c:f>
              <c:strCache>
                <c:ptCount val="2"/>
                <c:pt idx="0">
                  <c:v>2020</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Highlights'!$D$88:$D$93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1-2EE9-4833-8A1E-D1D5E0A22961}"/>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5"/>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F43-4F5E-9D75-0D5A1B9DD6C9}"/>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F43-4F5E-9D75-0D5A1B9DD6C9}"/>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F43-4F5E-9D75-0D5A1B9DD6C9}"/>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F43-4F5E-9D75-0D5A1B9DD6C9}"/>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F43-4F5E-9D75-0D5A1B9DD6C9}"/>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F43-4F5E-9D75-0D5A1B9DD6C9}"/>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F43-4F5E-9D75-0D5A1B9DD6C9}"/>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F43-4F5E-9D75-0D5A1B9DD6C9}"/>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Acreedores y operaciones devengadas</a:t>
                    </a:r>
                    <a:r>
                      <a:rPr lang="en-US" sz="800" b="1" i="0" u="none" strike="noStrike" kern="1200" spc="0" baseline="0">
                        <a:solidFill>
                          <a:sysClr val="windowText" lastClr="000000"/>
                        </a:solidFill>
                      </a:rPr>
                      <a:t>
</a:t>
                    </a:r>
                    <a:fld id="{CCC17262-AC61-40F6-8CAA-18359B53B8F9}" type="PERCENTAGE">
                      <a:rPr lang="en-US" baseline="0"/>
                      <a:pPr>
                        <a:defRPr>
                          <a:solidFill>
                            <a:sysClr val="windowText" lastClr="000000"/>
                          </a:solidFill>
                        </a:defRPr>
                      </a:pPr>
                      <a:t>[PERCENTAGE]</a:t>
                    </a:fld>
                    <a:endParaRPr lang="en-US" sz="800" b="1" i="0" u="none" strike="noStrike" kern="1200" spc="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F43-4F5E-9D75-0D5A1B9DD6C9}"/>
                </c:ext>
              </c:extLst>
            </c:dLbl>
            <c:dLbl>
              <c:idx val="1"/>
              <c:layout>
                <c:manualLayout>
                  <c:x val="-5.2777777777777778E-2"/>
                  <c:y val="-4.129679699617743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Ingresos aplazados</a:t>
                    </a:r>
                    <a:br>
                      <a:rPr lang="en-US"/>
                    </a:br>
                    <a:fld id="{34F10319-2491-41DD-A1D9-137BEB93978F}" type="PERCENTAGE">
                      <a:rPr lang="en-US" baseline="0"/>
                      <a:pPr>
                        <a:defRPr>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43-4F5E-9D75-0D5A1B9DD6C9}"/>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Otros pasivos</a:t>
                    </a:r>
                    <a:r>
                      <a:rPr lang="en-US" baseline="0"/>
                      <a:t>
</a:t>
                    </a:r>
                    <a:fld id="{2807C9CE-1D66-453E-8EE5-5CA61EB4AC5C}"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F43-4F5E-9D75-0D5A1B9DD6C9}"/>
                </c:ext>
              </c:extLst>
            </c:dLbl>
            <c:dLbl>
              <c:idx val="3"/>
              <c:layout>
                <c:manualLayout>
                  <c:x val="2.9337051618547581E-2"/>
                  <c:y val="-2.946223223521831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Prestamos</a:t>
                    </a:r>
                    <a:r>
                      <a:rPr lang="en-US" baseline="0"/>
                      <a:t>
</a:t>
                    </a:r>
                    <a:fld id="{3580A9D1-F1BD-42D0-BE35-3F8E2AB1A59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F43-4F5E-9D75-0D5A1B9DD6C9}"/>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Beneficios</a:t>
                    </a:r>
                    <a:br>
                      <a:rPr lang="en-US"/>
                    </a:br>
                    <a:r>
                      <a:rPr lang="en-US"/>
                      <a:t>del personsal</a:t>
                    </a:r>
                    <a:br>
                      <a:rPr lang="en-US"/>
                    </a:br>
                    <a:fld id="{D1B4D400-D731-4BA0-92B0-4FC482F47CD0}" type="PERCENTAGE">
                      <a:rPr lang="en-US" baseline="0"/>
                      <a:pPr>
                        <a:defRPr>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F43-4F5E-9D75-0D5A1B9DD6C9}"/>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sz="1000" b="1" i="0" u="none" strike="noStrike" kern="1200" spc="0" baseline="0">
                        <a:solidFill>
                          <a:sysClr val="windowText" lastClr="000000"/>
                        </a:solidFill>
                      </a:rPr>
                      <a:t>Fondo de terceros</a:t>
                    </a:r>
                  </a:p>
                  <a:p>
                    <a:pPr>
                      <a:defRPr>
                        <a:solidFill>
                          <a:sysClr val="windowText" lastClr="000000"/>
                        </a:solidFill>
                      </a:defRPr>
                    </a:pPr>
                    <a:fld id="{11EFA5B3-F309-4FBA-8004-08D30A55DF73}" type="PERCENTAGE">
                      <a:rPr lang="en-US" baseline="0"/>
                      <a:pPr>
                        <a:defRPr>
                          <a:solidFill>
                            <a:sysClr val="windowText" lastClr="000000"/>
                          </a:solidFill>
                        </a:defRPr>
                      </a:pPr>
                      <a:t>[PERCENTAGE]</a:t>
                    </a:fld>
                    <a:endParaRPr lang="en-GB"/>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F43-4F5E-9D75-0D5A1B9DD6C9}"/>
                </c:ext>
              </c:extLst>
            </c:dLbl>
            <c:dLbl>
              <c:idx val="6"/>
              <c:layout>
                <c:manualLayout>
                  <c:x val="-1.9444444444444445E-2"/>
                  <c:y val="0.200012140664525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F43-4F5E-9D75-0D5A1B9DD6C9}"/>
                </c:ext>
              </c:extLst>
            </c:dLbl>
            <c:dLbl>
              <c:idx val="7"/>
              <c:layout>
                <c:manualLayout>
                  <c:x val="-0.16944444444444448"/>
                  <c:y val="-3.1984013030337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F43-4F5E-9D75-0D5A1B9DD6C9}"/>
                </c:ext>
              </c:extLst>
            </c:dLbl>
            <c:dLbl>
              <c:idx val="9"/>
              <c:layout>
                <c:manualLayout>
                  <c:x val="-5.5555555555555558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CF43-4F5E-9D75-0D5A1B9DD6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Highlights'!$C$113:$C$119</c:f>
              <c:strCache>
                <c:ptCount val="6"/>
                <c:pt idx="0">
                  <c:v>Payables and accruals</c:v>
                </c:pt>
                <c:pt idx="1">
                  <c:v>Deferred revenue</c:v>
                </c:pt>
                <c:pt idx="2">
                  <c:v>Other liabilities</c:v>
                </c:pt>
                <c:pt idx="3">
                  <c:v>Borrowings</c:v>
                </c:pt>
                <c:pt idx="4">
                  <c:v>Employee benefits</c:v>
                </c:pt>
                <c:pt idx="5">
                  <c:v>Third party funds</c:v>
                </c:pt>
              </c:strCache>
            </c:strRef>
          </c:cat>
          <c:val>
            <c:numRef>
              <c:f>'Financial Highlights'!$D$113:$D$119</c:f>
              <c:numCache>
                <c:formatCode>_ * #,##0_ ;_ * \-#,##0_ ;_ * "-"??_ ;_ @_ </c:formatCode>
                <c:ptCount val="7"/>
                <c:pt idx="0">
                  <c:v>8167.8900000000012</c:v>
                </c:pt>
                <c:pt idx="1">
                  <c:v>132415.60320000001</c:v>
                </c:pt>
                <c:pt idx="2">
                  <c:v>24161.186139999998</c:v>
                </c:pt>
                <c:pt idx="3">
                  <c:v>53381.880000000005</c:v>
                </c:pt>
                <c:pt idx="4">
                  <c:v>570507.03792000015</c:v>
                </c:pt>
                <c:pt idx="5">
                  <c:v>50020.04</c:v>
                </c:pt>
              </c:numCache>
            </c:numRef>
          </c:val>
          <c:extLst>
            <c:ext xmlns:c16="http://schemas.microsoft.com/office/drawing/2014/chart" uri="{C3380CC4-5D6E-409C-BE32-E72D297353CC}">
              <c16:uniqueId val="{00000011-CF43-4F5E-9D75-0D5A1B9DD6C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Highlights'!$D$112</c:f>
              <c:strCache>
                <c:ptCount val="1"/>
                <c:pt idx="0">
                  <c:v>2021</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Highlights'!$C$113:$C$118</c:f>
              <c:strCache>
                <c:ptCount val="6"/>
                <c:pt idx="0">
                  <c:v>Payables and accruals</c:v>
                </c:pt>
                <c:pt idx="1">
                  <c:v>Deferred revenue</c:v>
                </c:pt>
                <c:pt idx="2">
                  <c:v>Other liabilities</c:v>
                </c:pt>
                <c:pt idx="3">
                  <c:v>Borrowings</c:v>
                </c:pt>
                <c:pt idx="4">
                  <c:v>Employee benefits</c:v>
                </c:pt>
                <c:pt idx="5">
                  <c:v>Third party funds</c:v>
                </c:pt>
              </c:strCache>
            </c:strRef>
          </c:cat>
          <c:val>
            <c:numRef>
              <c:f>'Financial Highlights'!$D$113:$D$118</c:f>
              <c:numCache>
                <c:formatCode>_ * #,##0_ ;_ * \-#,##0_ ;_ * "-"??_ ;_ @_ </c:formatCode>
                <c:ptCount val="6"/>
                <c:pt idx="0">
                  <c:v>8167.8900000000012</c:v>
                </c:pt>
                <c:pt idx="1">
                  <c:v>132415.60320000001</c:v>
                </c:pt>
                <c:pt idx="2">
                  <c:v>24161.186139999998</c:v>
                </c:pt>
                <c:pt idx="3">
                  <c:v>53381.880000000005</c:v>
                </c:pt>
                <c:pt idx="4">
                  <c:v>570507.03792000015</c:v>
                </c:pt>
                <c:pt idx="5">
                  <c:v>50020.04</c:v>
                </c:pt>
              </c:numCache>
            </c:numRef>
          </c:val>
          <c:extLst>
            <c:ext xmlns:c16="http://schemas.microsoft.com/office/drawing/2014/chart" uri="{C3380CC4-5D6E-409C-BE32-E72D297353CC}">
              <c16:uniqueId val="{00000000-C046-4FE8-8572-5BB35D012307}"/>
            </c:ext>
          </c:extLst>
        </c:ser>
        <c:ser>
          <c:idx val="1"/>
          <c:order val="1"/>
          <c:tx>
            <c:strRef>
              <c:f>'Financial Highlights'!$E$112</c:f>
              <c:strCache>
                <c:ptCount val="1"/>
                <c:pt idx="0">
                  <c:v>2020</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Highlights'!$C$113:$C$118</c:f>
              <c:strCache>
                <c:ptCount val="6"/>
                <c:pt idx="0">
                  <c:v>Payables and accruals</c:v>
                </c:pt>
                <c:pt idx="1">
                  <c:v>Deferred revenue</c:v>
                </c:pt>
                <c:pt idx="2">
                  <c:v>Other liabilities</c:v>
                </c:pt>
                <c:pt idx="3">
                  <c:v>Borrowings</c:v>
                </c:pt>
                <c:pt idx="4">
                  <c:v>Employee benefits</c:v>
                </c:pt>
                <c:pt idx="5">
                  <c:v>Third party funds</c:v>
                </c:pt>
              </c:strCache>
            </c:strRef>
          </c:cat>
          <c:val>
            <c:numRef>
              <c:f>'Financial Highlights'!$E$113:$E$118</c:f>
              <c:numCache>
                <c:formatCode>_ * #,##0_ ;_ * \-#,##0_ ;_ * "-"??_ ;_ @_ </c:formatCode>
                <c:ptCount val="6"/>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01-C046-4FE8-8572-5BB35D012307}"/>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0.05549</cdr:x>
      <cdr:y>0.54109</cdr:y>
    </cdr:from>
    <cdr:to>
      <cdr:x>0.10793</cdr:x>
      <cdr:y>0.81652</cdr:y>
    </cdr:to>
    <cdr:sp macro="" textlink="">
      <cdr:nvSpPr>
        <cdr:cNvPr id="2" name="Text Box 2"/>
        <cdr:cNvSpPr txBox="1">
          <a:spLocks xmlns:a="http://schemas.openxmlformats.org/drawingml/2006/main" noChangeArrowheads="1"/>
        </cdr:cNvSpPr>
      </cdr:nvSpPr>
      <cdr:spPr bwMode="auto">
        <a:xfrm xmlns:a="http://schemas.openxmlformats.org/drawingml/2006/main" rot="18815776">
          <a:off x="-51600" y="2355840"/>
          <a:ext cx="1015312" cy="29270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lgn="r" hangingPunct="0">
            <a:spcBef>
              <a:spcPts val="600"/>
            </a:spcBef>
            <a:spcAft>
              <a:spcPts val="0"/>
            </a:spcAft>
          </a:pPr>
          <a:br>
            <a:rPr lang="es-ES_tradnl" sz="900">
              <a:effectLst/>
              <a:latin typeface="Calibri" panose="020F0502020204030204" pitchFamily="34" charset="0"/>
              <a:ea typeface="Times New Roman" panose="02020603050405020304" pitchFamily="18" charset="0"/>
              <a:cs typeface="Times New Roman" panose="02020603050405020304" pitchFamily="18" charset="0"/>
            </a:rPr>
          </a:br>
          <a:r>
            <a:rPr lang="es-ES_tradnl" sz="900">
              <a:effectLst/>
              <a:latin typeface="Calibri" panose="020F0502020204030204" pitchFamily="34" charset="0"/>
              <a:ea typeface="Times New Roman" panose="02020603050405020304" pitchFamily="18" charset="0"/>
              <a:cs typeface="Times New Roman" panose="02020603050405020304" pitchFamily="18" charset="0"/>
            </a:rPr>
            <a:t>Gastos de personal</a:t>
          </a:r>
          <a:endParaRPr lang="en-GB" sz="9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0.17406</cdr:x>
      <cdr:y>0.54832</cdr:y>
    </cdr:from>
    <cdr:to>
      <cdr:x>0.20683</cdr:x>
      <cdr:y>0.81809</cdr:y>
    </cdr:to>
    <cdr:sp macro="" textlink="">
      <cdr:nvSpPr>
        <cdr:cNvPr id="4" name="Text Box 2"/>
        <cdr:cNvSpPr txBox="1">
          <a:spLocks xmlns:a="http://schemas.openxmlformats.org/drawingml/2006/main" noChangeArrowheads="1"/>
        </cdr:cNvSpPr>
      </cdr:nvSpPr>
      <cdr:spPr bwMode="auto">
        <a:xfrm xmlns:a="http://schemas.openxmlformats.org/drawingml/2006/main" rot="18815776">
          <a:off x="565785" y="2426970"/>
          <a:ext cx="994410" cy="18288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lgn="ctr" hangingPunct="0">
            <a:spcBef>
              <a:spcPts val="600"/>
            </a:spcBef>
            <a:spcAft>
              <a:spcPts val="0"/>
            </a:spcAft>
          </a:pPr>
          <a:r>
            <a:rPr lang="fr-CH" sz="900">
              <a:effectLst/>
              <a:latin typeface="Calibri" panose="020F0502020204030204" pitchFamily="34" charset="0"/>
              <a:ea typeface="Times New Roman" panose="02020603050405020304" pitchFamily="18" charset="0"/>
              <a:cs typeface="Times New Roman" panose="02020603050405020304" pitchFamily="18" charset="0"/>
            </a:rPr>
            <a:t>Gastos de </a:t>
          </a:r>
          <a:r>
            <a:rPr lang="es-ES_tradnl" sz="900">
              <a:effectLst/>
              <a:latin typeface="Calibri" panose="020F0502020204030204" pitchFamily="34" charset="0"/>
              <a:ea typeface="Times New Roman" panose="02020603050405020304" pitchFamily="18" charset="0"/>
              <a:cs typeface="Times New Roman" panose="02020603050405020304" pitchFamily="18" charset="0"/>
            </a:rPr>
            <a:t>misión</a:t>
          </a:r>
          <a:endParaRPr lang="en-GB"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DB008-FA47-4D69-97B2-D3E3641A1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122</Pages>
  <Words>35626</Words>
  <Characters>193996</Characters>
  <Application>Microsoft Office Word</Application>
  <DocSecurity>0</DocSecurity>
  <Lines>1616</Lines>
  <Paragraphs>458</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Informe de gestión financiera para el ejercicio 2020</vt:lpstr>
    </vt:vector>
  </TitlesOfParts>
  <Manager>Secretaría General - Pool</Manager>
  <Company>Unión Internacional de Telecomunicaciones (UIT)</Company>
  <LinksUpToDate>false</LinksUpToDate>
  <CharactersWithSpaces>229164</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financiera para el ejercicio 2020</dc:title>
  <dc:subject>Consejo 2022</dc:subject>
  <dc:creator>Spanish1</dc:creator>
  <cp:keywords>C2022, C22, Council-22</cp:keywords>
  <dc:description/>
  <cp:lastModifiedBy>Spanish</cp:lastModifiedBy>
  <cp:revision>5</cp:revision>
  <cp:lastPrinted>2022-08-23T09:16:00Z</cp:lastPrinted>
  <dcterms:created xsi:type="dcterms:W3CDTF">2022-09-12T11:20:00Z</dcterms:created>
  <dcterms:modified xsi:type="dcterms:W3CDTF">2023-04-19T10:08:00Z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