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C3B27" w14:paraId="31294978" w14:textId="77777777">
        <w:trPr>
          <w:cantSplit/>
        </w:trPr>
        <w:tc>
          <w:tcPr>
            <w:tcW w:w="6911" w:type="dxa"/>
          </w:tcPr>
          <w:p w14:paraId="6BE85FBA" w14:textId="6F4E6E4D" w:rsidR="00BC7BC0" w:rsidRPr="00AC3B27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C3B2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AC3B2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805C8B" w:rsidRPr="00AC3B2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AC3B2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805C8B" w:rsidRPr="00AC3B27">
              <w:rPr>
                <w:b/>
                <w:bCs/>
                <w:szCs w:val="22"/>
                <w:lang w:val="ru-RU"/>
              </w:rPr>
              <w:t xml:space="preserve">Женева, </w:t>
            </w:r>
            <w:proofErr w:type="gramStart"/>
            <w:r w:rsidR="00805C8B" w:rsidRPr="00AC3B27">
              <w:rPr>
                <w:b/>
                <w:bCs/>
                <w:szCs w:val="22"/>
                <w:lang w:val="ru-RU"/>
              </w:rPr>
              <w:t>21−31</w:t>
            </w:r>
            <w:proofErr w:type="gramEnd"/>
            <w:r w:rsidR="00805C8B" w:rsidRPr="00AC3B27">
              <w:rPr>
                <w:b/>
                <w:bCs/>
                <w:szCs w:val="22"/>
                <w:lang w:val="ru-RU"/>
              </w:rPr>
              <w:t xml:space="preserve"> марта</w:t>
            </w:r>
            <w:r w:rsidR="005B3DEC" w:rsidRPr="00AC3B27">
              <w:rPr>
                <w:b/>
                <w:bCs/>
                <w:szCs w:val="22"/>
                <w:lang w:val="ru-RU"/>
              </w:rPr>
              <w:t xml:space="preserve"> </w:t>
            </w:r>
            <w:r w:rsidR="00225368" w:rsidRPr="00AC3B27">
              <w:rPr>
                <w:b/>
                <w:bCs/>
                <w:szCs w:val="22"/>
                <w:lang w:val="ru-RU"/>
              </w:rPr>
              <w:t>20</w:t>
            </w:r>
            <w:r w:rsidR="00442515" w:rsidRPr="00AC3B27">
              <w:rPr>
                <w:b/>
                <w:bCs/>
                <w:szCs w:val="22"/>
                <w:lang w:val="ru-RU"/>
              </w:rPr>
              <w:t>2</w:t>
            </w:r>
            <w:r w:rsidR="00805C8B" w:rsidRPr="00AC3B27">
              <w:rPr>
                <w:b/>
                <w:bCs/>
                <w:szCs w:val="22"/>
                <w:lang w:val="ru-RU"/>
              </w:rPr>
              <w:t>2</w:t>
            </w:r>
            <w:r w:rsidR="00225368" w:rsidRPr="00AC3B2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CAD5882" w14:textId="77777777" w:rsidR="00BC7BC0" w:rsidRPr="00AC3B27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C3B27">
              <w:rPr>
                <w:noProof/>
                <w:lang w:val="ru-RU"/>
              </w:rPr>
              <w:drawing>
                <wp:inline distT="0" distB="0" distL="0" distR="0" wp14:anchorId="78FF709F" wp14:editId="7A906DE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C3B27" w14:paraId="42E4FB3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7F45D0F" w14:textId="77777777" w:rsidR="00BC7BC0" w:rsidRPr="00AC3B27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4A2C179" w14:textId="77777777" w:rsidR="00BC7BC0" w:rsidRPr="00AC3B27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C3B27" w14:paraId="096A577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585AEDD" w14:textId="77777777" w:rsidR="00BC7BC0" w:rsidRPr="00AC3B27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4923E3C" w14:textId="77777777" w:rsidR="00BC7BC0" w:rsidRPr="00AC3B27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C3B27" w14:paraId="614FB72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FAB527E" w14:textId="2055C669" w:rsidR="00BC7BC0" w:rsidRPr="00AC3B27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C3B27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C3B27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32095" w:rsidRPr="00AC3B27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ADM </w:t>
            </w:r>
            <w:r w:rsidR="00805C8B" w:rsidRPr="00AC3B27">
              <w:rPr>
                <w:b/>
                <w:bCs/>
                <w:caps/>
                <w:color w:val="000000"/>
                <w:szCs w:val="22"/>
                <w:lang w:val="ru-RU"/>
              </w:rPr>
              <w:t>17</w:t>
            </w:r>
          </w:p>
        </w:tc>
        <w:tc>
          <w:tcPr>
            <w:tcW w:w="3120" w:type="dxa"/>
          </w:tcPr>
          <w:p w14:paraId="7A887DD1" w14:textId="47DC9943" w:rsidR="00BC7BC0" w:rsidRPr="00AC3B27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C3B27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AC3B27">
              <w:rPr>
                <w:b/>
                <w:bCs/>
                <w:szCs w:val="22"/>
                <w:lang w:val="ru-RU"/>
              </w:rPr>
              <w:t>2</w:t>
            </w:r>
            <w:r w:rsidR="00805C8B" w:rsidRPr="00AC3B27">
              <w:rPr>
                <w:b/>
                <w:bCs/>
                <w:szCs w:val="22"/>
                <w:lang w:val="ru-RU"/>
              </w:rPr>
              <w:t>2</w:t>
            </w:r>
            <w:r w:rsidRPr="00AC3B27">
              <w:rPr>
                <w:b/>
                <w:bCs/>
                <w:szCs w:val="22"/>
                <w:lang w:val="ru-RU"/>
              </w:rPr>
              <w:t>/</w:t>
            </w:r>
            <w:r w:rsidR="00032095" w:rsidRPr="00AC3B27">
              <w:rPr>
                <w:b/>
                <w:bCs/>
                <w:szCs w:val="22"/>
                <w:lang w:val="ru-RU"/>
              </w:rPr>
              <w:t>48</w:t>
            </w:r>
            <w:r w:rsidRPr="00AC3B2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C3B27" w14:paraId="7CE0E447" w14:textId="77777777">
        <w:trPr>
          <w:cantSplit/>
          <w:trHeight w:val="23"/>
        </w:trPr>
        <w:tc>
          <w:tcPr>
            <w:tcW w:w="6911" w:type="dxa"/>
            <w:vMerge/>
          </w:tcPr>
          <w:p w14:paraId="4A3259AA" w14:textId="77777777" w:rsidR="00BC7BC0" w:rsidRPr="00AC3B2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8A6AA53" w14:textId="3360298E" w:rsidR="00BC7BC0" w:rsidRPr="00AC3B27" w:rsidRDefault="00805C8B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C3B27">
              <w:rPr>
                <w:b/>
                <w:bCs/>
                <w:szCs w:val="22"/>
                <w:lang w:val="ru-RU"/>
              </w:rPr>
              <w:t>22 декабря</w:t>
            </w:r>
            <w:r w:rsidR="00032095" w:rsidRPr="00AC3B27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AC3B27">
              <w:rPr>
                <w:b/>
                <w:bCs/>
                <w:szCs w:val="22"/>
                <w:lang w:val="ru-RU"/>
              </w:rPr>
              <w:t>20</w:t>
            </w:r>
            <w:r w:rsidR="00442515" w:rsidRPr="00AC3B27">
              <w:rPr>
                <w:b/>
                <w:bCs/>
                <w:szCs w:val="22"/>
                <w:lang w:val="ru-RU"/>
              </w:rPr>
              <w:t>2</w:t>
            </w:r>
            <w:r w:rsidR="001E7F50" w:rsidRPr="00AC3B27">
              <w:rPr>
                <w:b/>
                <w:bCs/>
                <w:szCs w:val="22"/>
                <w:lang w:val="ru-RU"/>
              </w:rPr>
              <w:t>1</w:t>
            </w:r>
            <w:r w:rsidR="00BC7BC0" w:rsidRPr="00AC3B2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C3B27" w14:paraId="0E4CDC19" w14:textId="77777777">
        <w:trPr>
          <w:cantSplit/>
          <w:trHeight w:val="23"/>
        </w:trPr>
        <w:tc>
          <w:tcPr>
            <w:tcW w:w="6911" w:type="dxa"/>
            <w:vMerge/>
          </w:tcPr>
          <w:p w14:paraId="5AA2657D" w14:textId="77777777" w:rsidR="00BC7BC0" w:rsidRPr="00AC3B2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31C4341" w14:textId="77777777" w:rsidR="00BC7BC0" w:rsidRPr="00AC3B27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C3B27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C3B27" w14:paraId="7F7012BC" w14:textId="77777777">
        <w:trPr>
          <w:cantSplit/>
        </w:trPr>
        <w:tc>
          <w:tcPr>
            <w:tcW w:w="10031" w:type="dxa"/>
            <w:gridSpan w:val="2"/>
          </w:tcPr>
          <w:p w14:paraId="35A46980" w14:textId="0DC2C71A" w:rsidR="00BC7BC0" w:rsidRPr="00AC3B27" w:rsidRDefault="004442D5" w:rsidP="00805C8B">
            <w:pPr>
              <w:pStyle w:val="Source"/>
              <w:spacing w:before="720"/>
              <w:rPr>
                <w:lang w:val="ru-RU"/>
              </w:rPr>
            </w:pPr>
            <w:bookmarkStart w:id="1" w:name="dtitle2" w:colFirst="0" w:colLast="0"/>
            <w:r w:rsidRPr="00AC3B27">
              <w:rPr>
                <w:lang w:val="ru-RU"/>
              </w:rPr>
              <w:t>Вклад Председателя КГГЧ</w:t>
            </w:r>
          </w:p>
        </w:tc>
      </w:tr>
      <w:tr w:rsidR="00BC7BC0" w:rsidRPr="00AC3B27" w14:paraId="51A58A12" w14:textId="77777777">
        <w:trPr>
          <w:cantSplit/>
        </w:trPr>
        <w:tc>
          <w:tcPr>
            <w:tcW w:w="10031" w:type="dxa"/>
            <w:gridSpan w:val="2"/>
          </w:tcPr>
          <w:p w14:paraId="098BC231" w14:textId="5983C6A7" w:rsidR="00BC7BC0" w:rsidRPr="00AC3B27" w:rsidRDefault="00032095" w:rsidP="00F3326F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AC3B27">
              <w:rPr>
                <w:lang w:val="ru-RU"/>
              </w:rPr>
              <w:t>КРАТКИЙ ОТЧЕТ О РАБОТЕ КОНСУЛЬТАТИВНОЙ ГРУППЫ ГОСУДАРСТВ-ЧЛЕНОВ ПО</w:t>
            </w:r>
            <w:r w:rsidR="00F3326F" w:rsidRPr="00AC3B27">
              <w:rPr>
                <w:lang w:val="ru-RU"/>
              </w:rPr>
              <w:t> </w:t>
            </w:r>
            <w:r w:rsidRPr="00AC3B27">
              <w:rPr>
                <w:lang w:val="ru-RU"/>
              </w:rPr>
              <w:t>ПРОЕКТУ, СВЯЗАННОМУ С ПОМЕЩЕНИЯМИ ШТАБ-КВАРТИРЫ СОЮЗА</w:t>
            </w:r>
          </w:p>
        </w:tc>
      </w:tr>
      <w:bookmarkEnd w:id="2"/>
    </w:tbl>
    <w:p w14:paraId="7DE850B4" w14:textId="76EBF424" w:rsidR="00032095" w:rsidRPr="00AC3B27" w:rsidRDefault="00032095" w:rsidP="00EB11A5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0E2E9B" w14:paraId="4EEB4F2D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315A0" w14:textId="77777777" w:rsidR="002D2F57" w:rsidRPr="00AC3B27" w:rsidRDefault="002D2F57">
            <w:pPr>
              <w:pStyle w:val="Headingb"/>
              <w:rPr>
                <w:szCs w:val="22"/>
                <w:lang w:val="ru-RU"/>
              </w:rPr>
            </w:pPr>
            <w:r w:rsidRPr="00AC3B27">
              <w:rPr>
                <w:szCs w:val="22"/>
                <w:lang w:val="ru-RU"/>
              </w:rPr>
              <w:t>Резюме</w:t>
            </w:r>
          </w:p>
          <w:p w14:paraId="3F215AF7" w14:textId="749D6AA0" w:rsidR="002D2F57" w:rsidRPr="00AC3B27" w:rsidRDefault="00032095">
            <w:pPr>
              <w:rPr>
                <w:szCs w:val="22"/>
                <w:lang w:val="ru-RU"/>
              </w:rPr>
            </w:pPr>
            <w:r w:rsidRPr="00AC3B27">
              <w:rPr>
                <w:szCs w:val="22"/>
                <w:lang w:val="ru-RU"/>
              </w:rPr>
              <w:t>В настоящем документе содержится краткий отчет о работе, проделанной со времени представления последнего отчет</w:t>
            </w:r>
            <w:r w:rsidR="00B74A24" w:rsidRPr="00AC3B27">
              <w:rPr>
                <w:szCs w:val="22"/>
                <w:lang w:val="ru-RU"/>
              </w:rPr>
              <w:t>а</w:t>
            </w:r>
            <w:r w:rsidRPr="00AC3B27">
              <w:rPr>
                <w:szCs w:val="22"/>
                <w:lang w:val="ru-RU"/>
              </w:rPr>
              <w:t xml:space="preserve"> Совету Консультативной группой Государств-Членов (КГГЧ) по проекту, связанному с помещениями штаб</w:t>
            </w:r>
            <w:r w:rsidR="004C729F" w:rsidRPr="00AC3B27">
              <w:rPr>
                <w:szCs w:val="22"/>
                <w:lang w:val="ru-RU"/>
              </w:rPr>
              <w:t>-</w:t>
            </w:r>
            <w:r w:rsidRPr="00AC3B27">
              <w:rPr>
                <w:szCs w:val="22"/>
                <w:lang w:val="ru-RU"/>
              </w:rPr>
              <w:t>квартиры Союза.</w:t>
            </w:r>
          </w:p>
          <w:p w14:paraId="7DAB8646" w14:textId="77777777" w:rsidR="002D2F57" w:rsidRPr="00AC3B27" w:rsidRDefault="002D2F57" w:rsidP="00E55121">
            <w:pPr>
              <w:pStyle w:val="Headingb"/>
              <w:rPr>
                <w:lang w:val="ru-RU"/>
              </w:rPr>
            </w:pPr>
            <w:r w:rsidRPr="00AC3B27">
              <w:rPr>
                <w:lang w:val="ru-RU"/>
              </w:rPr>
              <w:t xml:space="preserve">Необходимые </w:t>
            </w:r>
            <w:r w:rsidR="00F5225B" w:rsidRPr="00AC3B27">
              <w:rPr>
                <w:lang w:val="ru-RU"/>
              </w:rPr>
              <w:t>действия</w:t>
            </w:r>
          </w:p>
          <w:p w14:paraId="384B35C0" w14:textId="42C41402" w:rsidR="002D2F57" w:rsidRPr="00AC3B27" w:rsidRDefault="00032095">
            <w:pPr>
              <w:rPr>
                <w:szCs w:val="22"/>
                <w:lang w:val="ru-RU"/>
              </w:rPr>
            </w:pPr>
            <w:r w:rsidRPr="00AC3B27">
              <w:rPr>
                <w:szCs w:val="22"/>
                <w:lang w:val="ru-RU"/>
              </w:rPr>
              <w:t xml:space="preserve">Совету предлагается </w:t>
            </w:r>
            <w:r w:rsidRPr="00AC3B27">
              <w:rPr>
                <w:b/>
                <w:szCs w:val="22"/>
                <w:lang w:val="ru-RU"/>
              </w:rPr>
              <w:t>принять к сведению</w:t>
            </w:r>
            <w:r w:rsidRPr="00AC3B27">
              <w:rPr>
                <w:szCs w:val="22"/>
                <w:lang w:val="ru-RU"/>
              </w:rPr>
              <w:t xml:space="preserve"> отчет и </w:t>
            </w:r>
            <w:r w:rsidRPr="00AC3B27">
              <w:rPr>
                <w:b/>
                <w:bCs/>
                <w:szCs w:val="22"/>
                <w:lang w:val="ru-RU"/>
              </w:rPr>
              <w:t>представить любые</w:t>
            </w:r>
            <w:r w:rsidRPr="00AC3B27">
              <w:rPr>
                <w:szCs w:val="22"/>
                <w:lang w:val="ru-RU"/>
              </w:rPr>
              <w:t xml:space="preserve"> </w:t>
            </w:r>
            <w:r w:rsidRPr="00AC3B27">
              <w:rPr>
                <w:b/>
                <w:bCs/>
                <w:szCs w:val="22"/>
                <w:lang w:val="ru-RU"/>
              </w:rPr>
              <w:t>дополнительные руководящие указания</w:t>
            </w:r>
            <w:r w:rsidRPr="00AC3B27">
              <w:rPr>
                <w:szCs w:val="22"/>
                <w:lang w:val="ru-RU"/>
              </w:rPr>
              <w:t>, в случае необходимости</w:t>
            </w:r>
            <w:r w:rsidR="002D2F57" w:rsidRPr="00AC3B27">
              <w:rPr>
                <w:szCs w:val="22"/>
                <w:lang w:val="ru-RU"/>
              </w:rPr>
              <w:t>.</w:t>
            </w:r>
          </w:p>
          <w:p w14:paraId="3859C637" w14:textId="77777777" w:rsidR="002D2F57" w:rsidRPr="00AC3B27" w:rsidRDefault="002D2F57" w:rsidP="00BE5D21">
            <w:pPr>
              <w:jc w:val="center"/>
              <w:rPr>
                <w:caps/>
                <w:szCs w:val="22"/>
                <w:lang w:val="ru-RU"/>
              </w:rPr>
            </w:pPr>
            <w:r w:rsidRPr="00AC3B27">
              <w:rPr>
                <w:caps/>
                <w:szCs w:val="22"/>
                <w:lang w:val="ru-RU"/>
              </w:rPr>
              <w:t>____________</w:t>
            </w:r>
          </w:p>
          <w:p w14:paraId="6716000C" w14:textId="77777777" w:rsidR="002D2F57" w:rsidRPr="00AC3B27" w:rsidRDefault="002D2F57">
            <w:pPr>
              <w:pStyle w:val="Headingb"/>
              <w:rPr>
                <w:szCs w:val="22"/>
                <w:lang w:val="ru-RU"/>
              </w:rPr>
            </w:pPr>
            <w:r w:rsidRPr="00AC3B27">
              <w:rPr>
                <w:szCs w:val="22"/>
                <w:lang w:val="ru-RU"/>
              </w:rPr>
              <w:t>Справочные материалы</w:t>
            </w:r>
          </w:p>
          <w:p w14:paraId="520CC4EB" w14:textId="01098EDA" w:rsidR="002D2F57" w:rsidRPr="00AC3B27" w:rsidRDefault="000E2E9B" w:rsidP="00F56F80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0E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E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E2E9B">
              <w:rPr>
                <w:lang w:val="ru-RU"/>
              </w:rPr>
              <w:instrText>://</w:instrText>
            </w:r>
            <w:r>
              <w:instrText>www</w:instrText>
            </w:r>
            <w:r w:rsidRPr="000E2E9B">
              <w:rPr>
                <w:lang w:val="ru-RU"/>
              </w:rPr>
              <w:instrText>.</w:instrText>
            </w:r>
            <w:r>
              <w:instrText>itu</w:instrText>
            </w:r>
            <w:r w:rsidRPr="000E2E9B">
              <w:rPr>
                <w:lang w:val="ru-RU"/>
              </w:rPr>
              <w:instrText>.</w:instrText>
            </w:r>
            <w:r>
              <w:instrText>int</w:instrText>
            </w:r>
            <w:r w:rsidRPr="000E2E9B">
              <w:rPr>
                <w:lang w:val="ru-RU"/>
              </w:rPr>
              <w:instrText>/</w:instrText>
            </w:r>
            <w:r>
              <w:instrText>md</w:instrText>
            </w:r>
            <w:r w:rsidRPr="000E2E9B">
              <w:rPr>
                <w:lang w:val="ru-RU"/>
              </w:rPr>
              <w:instrText>/</w:instrText>
            </w:r>
            <w:r>
              <w:instrText>S</w:instrText>
            </w:r>
            <w:r w:rsidRPr="000E2E9B">
              <w:rPr>
                <w:lang w:val="ru-RU"/>
              </w:rPr>
              <w:instrText>16-</w:instrText>
            </w:r>
            <w:r>
              <w:instrText>CL</w:instrText>
            </w:r>
            <w:r w:rsidRPr="000E2E9B">
              <w:rPr>
                <w:lang w:val="ru-RU"/>
              </w:rPr>
              <w:instrText>-</w:instrText>
            </w:r>
            <w:r>
              <w:instrText>C</w:instrText>
            </w:r>
            <w:r w:rsidRPr="000E2E9B">
              <w:rPr>
                <w:lang w:val="ru-RU"/>
              </w:rPr>
              <w:instrText>-0124/</w:instrText>
            </w:r>
            <w:r>
              <w:instrText>en</w:instrText>
            </w:r>
            <w:r w:rsidRPr="000E2E9B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32095" w:rsidRPr="00AC3B27">
              <w:rPr>
                <w:rStyle w:val="Hyperlink"/>
                <w:i/>
                <w:iCs/>
                <w:szCs w:val="22"/>
                <w:lang w:val="ru-RU"/>
              </w:rPr>
              <w:t>Решение 588 Совета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032095" w:rsidRPr="00AC3B27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 w:rsidRPr="000E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E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E2E9B">
              <w:rPr>
                <w:lang w:val="ru-RU"/>
              </w:rPr>
              <w:instrText>://</w:instrText>
            </w:r>
            <w:r>
              <w:instrText>www</w:instrText>
            </w:r>
            <w:r w:rsidRPr="000E2E9B">
              <w:rPr>
                <w:lang w:val="ru-RU"/>
              </w:rPr>
              <w:instrText>.</w:instrText>
            </w:r>
            <w:r>
              <w:instrText>itu</w:instrText>
            </w:r>
            <w:r w:rsidRPr="000E2E9B">
              <w:rPr>
                <w:lang w:val="ru-RU"/>
              </w:rPr>
              <w:instrText>.</w:instrText>
            </w:r>
            <w:r>
              <w:instrText>int</w:instrText>
            </w:r>
            <w:r w:rsidRPr="000E2E9B">
              <w:rPr>
                <w:lang w:val="ru-RU"/>
              </w:rPr>
              <w:instrText>/</w:instrText>
            </w:r>
            <w:r>
              <w:instrText>md</w:instrText>
            </w:r>
            <w:r w:rsidRPr="000E2E9B">
              <w:rPr>
                <w:lang w:val="ru-RU"/>
              </w:rPr>
              <w:instrText>/</w:instrText>
            </w:r>
            <w:r>
              <w:instrText>S</w:instrText>
            </w:r>
            <w:r w:rsidRPr="000E2E9B">
              <w:rPr>
                <w:lang w:val="ru-RU"/>
              </w:rPr>
              <w:instrText>19-</w:instrText>
            </w:r>
            <w:r>
              <w:instrText>CLADD</w:instrText>
            </w:r>
            <w:r w:rsidRPr="000E2E9B">
              <w:rPr>
                <w:lang w:val="ru-RU"/>
              </w:rPr>
              <w:instrText>-</w:instrText>
            </w:r>
            <w:r>
              <w:instrText>C</w:instrText>
            </w:r>
            <w:r w:rsidRPr="000E2E9B">
              <w:rPr>
                <w:lang w:val="ru-RU"/>
              </w:rPr>
              <w:instrText>-0005/</w:instrText>
            </w:r>
            <w:r>
              <w:instrText>en</w:instrText>
            </w:r>
            <w:r w:rsidRPr="000E2E9B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32095" w:rsidRPr="00AC3B27">
              <w:rPr>
                <w:rStyle w:val="Hyperlink"/>
                <w:i/>
                <w:iCs/>
                <w:szCs w:val="22"/>
                <w:lang w:val="ru-RU"/>
              </w:rPr>
              <w:t>Решение 619 Совета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032095" w:rsidRPr="00AC3B27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 w:rsidRPr="000E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E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E2E9B">
              <w:rPr>
                <w:lang w:val="ru-RU"/>
              </w:rPr>
              <w:instrText>://</w:instrText>
            </w:r>
            <w:r>
              <w:instrText>www</w:instrText>
            </w:r>
            <w:r w:rsidRPr="000E2E9B">
              <w:rPr>
                <w:lang w:val="ru-RU"/>
              </w:rPr>
              <w:instrText>.</w:instrText>
            </w:r>
            <w:r>
              <w:instrText>itu</w:instrText>
            </w:r>
            <w:r w:rsidRPr="000E2E9B">
              <w:rPr>
                <w:lang w:val="ru-RU"/>
              </w:rPr>
              <w:instrText>.</w:instrText>
            </w:r>
            <w:r>
              <w:instrText>int</w:instrText>
            </w:r>
            <w:r w:rsidRPr="000E2E9B">
              <w:rPr>
                <w:lang w:val="ru-RU"/>
              </w:rPr>
              <w:instrText>/</w:instrText>
            </w:r>
            <w:r>
              <w:instrText>en</w:instrText>
            </w:r>
            <w:r w:rsidRPr="000E2E9B">
              <w:rPr>
                <w:lang w:val="ru-RU"/>
              </w:rPr>
              <w:instrText>/</w:instrText>
            </w:r>
            <w:r>
              <w:instrText>council</w:instrText>
            </w:r>
            <w:r w:rsidRPr="000E2E9B">
              <w:rPr>
                <w:lang w:val="ru-RU"/>
              </w:rPr>
              <w:instrText>/</w:instrText>
            </w:r>
            <w:r>
              <w:instrText>Documents</w:instrText>
            </w:r>
            <w:r w:rsidRPr="000E2E9B">
              <w:rPr>
                <w:lang w:val="ru-RU"/>
              </w:rPr>
              <w:instrText>/</w:instrText>
            </w:r>
            <w:r>
              <w:instrText>basic</w:instrText>
            </w:r>
            <w:r w:rsidRPr="000E2E9B">
              <w:rPr>
                <w:lang w:val="ru-RU"/>
              </w:rPr>
              <w:instrText>-</w:instrText>
            </w:r>
            <w:r>
              <w:instrText>texts</w:instrText>
            </w:r>
            <w:r w:rsidRPr="000E2E9B">
              <w:rPr>
                <w:lang w:val="ru-RU"/>
              </w:rPr>
              <w:instrText>/</w:instrText>
            </w:r>
            <w:r>
              <w:instrText>RES</w:instrText>
            </w:r>
            <w:r w:rsidRPr="000E2E9B">
              <w:rPr>
                <w:lang w:val="ru-RU"/>
              </w:rPr>
              <w:instrText>-212-</w:instrText>
            </w:r>
            <w:r>
              <w:instrText>R</w:instrText>
            </w:r>
            <w:r w:rsidRPr="000E2E9B">
              <w:rPr>
                <w:lang w:val="ru-RU"/>
              </w:rPr>
              <w:instrText>.</w:instrText>
            </w:r>
            <w:r>
              <w:instrText>pdf</w:instrText>
            </w:r>
            <w:r w:rsidRPr="000E2E9B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32095" w:rsidRPr="00AC3B27">
              <w:rPr>
                <w:rStyle w:val="Hyperlink"/>
                <w:i/>
                <w:iCs/>
                <w:szCs w:val="22"/>
                <w:lang w:val="ru-RU"/>
              </w:rPr>
              <w:t>Резолюция 212 (Дубай, 2018 г.)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032095" w:rsidRPr="00AC3B27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 w:rsidRPr="000E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E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E2E9B">
              <w:rPr>
                <w:lang w:val="ru-RU"/>
              </w:rPr>
              <w:instrText>://</w:instrText>
            </w:r>
            <w:r>
              <w:instrText>www</w:instrText>
            </w:r>
            <w:r w:rsidRPr="000E2E9B">
              <w:rPr>
                <w:lang w:val="ru-RU"/>
              </w:rPr>
              <w:instrText>.</w:instrText>
            </w:r>
            <w:r>
              <w:instrText>itu</w:instrText>
            </w:r>
            <w:r w:rsidRPr="000E2E9B">
              <w:rPr>
                <w:lang w:val="ru-RU"/>
              </w:rPr>
              <w:instrText>.</w:instrText>
            </w:r>
            <w:r>
              <w:instrText>int</w:instrText>
            </w:r>
            <w:r w:rsidRPr="000E2E9B">
              <w:rPr>
                <w:lang w:val="ru-RU"/>
              </w:rPr>
              <w:instrText>/</w:instrText>
            </w:r>
            <w:r>
              <w:instrText>md</w:instrText>
            </w:r>
            <w:r w:rsidRPr="000E2E9B">
              <w:rPr>
                <w:lang w:val="ru-RU"/>
              </w:rPr>
              <w:instrText>/</w:instrText>
            </w:r>
            <w:r>
              <w:instrText>S</w:instrText>
            </w:r>
            <w:r w:rsidRPr="000E2E9B">
              <w:rPr>
                <w:lang w:val="ru-RU"/>
              </w:rPr>
              <w:instrText>19-</w:instrText>
            </w:r>
            <w:r>
              <w:instrText>CL</w:instrText>
            </w:r>
            <w:r w:rsidRPr="000E2E9B">
              <w:rPr>
                <w:lang w:val="ru-RU"/>
              </w:rPr>
              <w:instrText>-</w:instrText>
            </w:r>
            <w:r>
              <w:instrText>C</w:instrText>
            </w:r>
            <w:r w:rsidRPr="000E2E9B">
              <w:rPr>
                <w:lang w:val="ru-RU"/>
              </w:rPr>
              <w:instrText>-0048/</w:instrText>
            </w:r>
            <w:r>
              <w:instrText>en</w:instrText>
            </w:r>
            <w:r w:rsidRPr="000E2E9B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32095" w:rsidRPr="00AC3B27">
              <w:rPr>
                <w:rStyle w:val="Hyperlink"/>
                <w:i/>
                <w:iCs/>
                <w:szCs w:val="22"/>
                <w:lang w:val="ru-RU"/>
              </w:rPr>
              <w:t>C19/48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D75E87" w:rsidRPr="00AC3B27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 w:rsidRPr="000E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E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E2E9B">
              <w:rPr>
                <w:lang w:val="ru-RU"/>
              </w:rPr>
              <w:instrText>://</w:instrText>
            </w:r>
            <w:r>
              <w:instrText>www</w:instrText>
            </w:r>
            <w:r w:rsidRPr="000E2E9B">
              <w:rPr>
                <w:lang w:val="ru-RU"/>
              </w:rPr>
              <w:instrText>.</w:instrText>
            </w:r>
            <w:r>
              <w:instrText>itu</w:instrText>
            </w:r>
            <w:r w:rsidRPr="000E2E9B">
              <w:rPr>
                <w:lang w:val="ru-RU"/>
              </w:rPr>
              <w:instrText>.</w:instrText>
            </w:r>
            <w:r>
              <w:instrText>int</w:instrText>
            </w:r>
            <w:r w:rsidRPr="000E2E9B">
              <w:rPr>
                <w:lang w:val="ru-RU"/>
              </w:rPr>
              <w:instrText>/</w:instrText>
            </w:r>
            <w:r>
              <w:instrText>md</w:instrText>
            </w:r>
            <w:r w:rsidRPr="000E2E9B">
              <w:rPr>
                <w:lang w:val="ru-RU"/>
              </w:rPr>
              <w:instrText>/</w:instrText>
            </w:r>
            <w:r>
              <w:instrText>S</w:instrText>
            </w:r>
            <w:r w:rsidRPr="000E2E9B">
              <w:rPr>
                <w:lang w:val="ru-RU"/>
              </w:rPr>
              <w:instrText>20-</w:instrText>
            </w:r>
            <w:r>
              <w:instrText>CL</w:instrText>
            </w:r>
            <w:r w:rsidRPr="000E2E9B">
              <w:rPr>
                <w:lang w:val="ru-RU"/>
              </w:rPr>
              <w:instrText>-</w:instrText>
            </w:r>
            <w:r>
              <w:instrText>C</w:instrText>
            </w:r>
            <w:r w:rsidRPr="000E2E9B">
              <w:rPr>
                <w:lang w:val="ru-RU"/>
              </w:rPr>
              <w:instrText>-0048/</w:instrText>
            </w:r>
            <w:r>
              <w:instrText>en</w:instrText>
            </w:r>
            <w:r w:rsidRPr="000E2E9B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75E87" w:rsidRPr="00AC3B27">
              <w:rPr>
                <w:rStyle w:val="Hyperlink"/>
                <w:bCs/>
                <w:i/>
                <w:iCs/>
                <w:szCs w:val="22"/>
                <w:lang w:val="ru-RU"/>
              </w:rPr>
              <w:t>C20/48</w:t>
            </w:r>
            <w:r>
              <w:rPr>
                <w:rStyle w:val="Hyperlink"/>
                <w:bCs/>
                <w:i/>
                <w:iCs/>
                <w:szCs w:val="22"/>
                <w:lang w:val="ru-RU"/>
              </w:rPr>
              <w:fldChar w:fldCharType="end"/>
            </w:r>
            <w:r w:rsidR="00EB11A5" w:rsidRPr="00AC3B27">
              <w:rPr>
                <w:lang w:val="ru-RU"/>
              </w:rPr>
              <w:t xml:space="preserve">, </w:t>
            </w:r>
            <w:r>
              <w:fldChar w:fldCharType="begin"/>
            </w:r>
            <w:r w:rsidRPr="000E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E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E2E9B">
              <w:rPr>
                <w:lang w:val="ru-RU"/>
              </w:rPr>
              <w:instrText>://</w:instrText>
            </w:r>
            <w:r>
              <w:instrText>www</w:instrText>
            </w:r>
            <w:r w:rsidRPr="000E2E9B">
              <w:rPr>
                <w:lang w:val="ru-RU"/>
              </w:rPr>
              <w:instrText>.</w:instrText>
            </w:r>
            <w:r>
              <w:instrText>itu</w:instrText>
            </w:r>
            <w:r w:rsidRPr="000E2E9B">
              <w:rPr>
                <w:lang w:val="ru-RU"/>
              </w:rPr>
              <w:instrText>.</w:instrText>
            </w:r>
            <w:r>
              <w:instrText>int</w:instrText>
            </w:r>
            <w:r w:rsidRPr="000E2E9B">
              <w:rPr>
                <w:lang w:val="ru-RU"/>
              </w:rPr>
              <w:instrText>/</w:instrText>
            </w:r>
            <w:r>
              <w:instrText>md</w:instrText>
            </w:r>
            <w:r w:rsidRPr="000E2E9B">
              <w:rPr>
                <w:lang w:val="ru-RU"/>
              </w:rPr>
              <w:instrText>/</w:instrText>
            </w:r>
            <w:r>
              <w:instrText>S</w:instrText>
            </w:r>
            <w:r w:rsidRPr="000E2E9B">
              <w:rPr>
                <w:lang w:val="ru-RU"/>
              </w:rPr>
              <w:instrText>21-</w:instrText>
            </w:r>
            <w:r>
              <w:instrText>CL</w:instrText>
            </w:r>
            <w:r w:rsidRPr="000E2E9B">
              <w:rPr>
                <w:lang w:val="ru-RU"/>
              </w:rPr>
              <w:instrText>-</w:instrText>
            </w:r>
            <w:r>
              <w:instrText>C</w:instrText>
            </w:r>
            <w:r w:rsidRPr="000E2E9B">
              <w:rPr>
                <w:lang w:val="ru-RU"/>
              </w:rPr>
              <w:instrText>-0048/</w:instrText>
            </w:r>
            <w:r>
              <w:instrText>en</w:instrText>
            </w:r>
            <w:r w:rsidRPr="000E2E9B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EB11A5" w:rsidRPr="00AC3B27">
              <w:rPr>
                <w:rStyle w:val="Hyperlink"/>
                <w:rFonts w:asciiTheme="minorHAnsi" w:hAnsiTheme="minorHAnsi"/>
                <w:bCs/>
                <w:i/>
                <w:iCs/>
                <w:lang w:val="ru-RU"/>
              </w:rPr>
              <w:t>C21/48</w:t>
            </w:r>
            <w:r>
              <w:rPr>
                <w:rStyle w:val="Hyperlink"/>
                <w:rFonts w:asciiTheme="minorHAnsi" w:hAnsiTheme="minorHAnsi"/>
                <w:bCs/>
                <w:i/>
                <w:iCs/>
                <w:lang w:val="ru-RU"/>
              </w:rPr>
              <w:fldChar w:fldCharType="end"/>
            </w:r>
          </w:p>
        </w:tc>
      </w:tr>
    </w:tbl>
    <w:p w14:paraId="47C649D8" w14:textId="0BE8481E" w:rsidR="00032095" w:rsidRPr="00AC3B27" w:rsidRDefault="00032095" w:rsidP="00F56F80">
      <w:pPr>
        <w:pStyle w:val="Heading1"/>
        <w:rPr>
          <w:lang w:val="ru-RU"/>
        </w:rPr>
      </w:pPr>
      <w:r w:rsidRPr="00AC3B27">
        <w:rPr>
          <w:lang w:val="ru-RU"/>
        </w:rPr>
        <w:t>1</w:t>
      </w:r>
      <w:r w:rsidRPr="00AC3B27">
        <w:rPr>
          <w:lang w:val="ru-RU"/>
        </w:rPr>
        <w:tab/>
        <w:t>Резюме недавних собраний КГГЧ</w:t>
      </w:r>
    </w:p>
    <w:p w14:paraId="1D0BCCF8" w14:textId="21536A59" w:rsidR="00032095" w:rsidRPr="00AC3B27" w:rsidRDefault="00B35DA0" w:rsidP="00F56F80">
      <w:pPr>
        <w:rPr>
          <w:lang w:val="ru-RU"/>
        </w:rPr>
      </w:pPr>
      <w:r w:rsidRPr="00AC3B27">
        <w:rPr>
          <w:lang w:val="ru-RU"/>
        </w:rPr>
        <w:t xml:space="preserve">Со времени подготовки </w:t>
      </w:r>
      <w:r w:rsidR="00032095" w:rsidRPr="00AC3B27">
        <w:rPr>
          <w:lang w:val="ru-RU"/>
        </w:rPr>
        <w:t xml:space="preserve">отчета для состоявшихся в </w:t>
      </w:r>
      <w:r w:rsidR="00EB11A5" w:rsidRPr="00AC3B27">
        <w:rPr>
          <w:lang w:val="ru-RU"/>
        </w:rPr>
        <w:t>июне</w:t>
      </w:r>
      <w:r w:rsidR="00032095" w:rsidRPr="00AC3B27">
        <w:rPr>
          <w:lang w:val="ru-RU"/>
        </w:rPr>
        <w:t xml:space="preserve"> 202</w:t>
      </w:r>
      <w:r w:rsidR="00EB11A5" w:rsidRPr="00AC3B27">
        <w:rPr>
          <w:lang w:val="ru-RU"/>
        </w:rPr>
        <w:t>1</w:t>
      </w:r>
      <w:r w:rsidR="00032095" w:rsidRPr="00AC3B27">
        <w:rPr>
          <w:lang w:val="ru-RU"/>
        </w:rPr>
        <w:t xml:space="preserve"> года виртуальных консультаций Советников (Документ </w:t>
      </w:r>
      <w:r w:rsidR="000E2E9B">
        <w:fldChar w:fldCharType="begin"/>
      </w:r>
      <w:r w:rsidR="000E2E9B" w:rsidRPr="000E2E9B">
        <w:rPr>
          <w:lang w:val="ru-RU"/>
        </w:rPr>
        <w:instrText xml:space="preserve"> </w:instrText>
      </w:r>
      <w:r w:rsidR="000E2E9B">
        <w:instrText>HYPERLINK</w:instrText>
      </w:r>
      <w:r w:rsidR="000E2E9B" w:rsidRPr="000E2E9B">
        <w:rPr>
          <w:lang w:val="ru-RU"/>
        </w:rPr>
        <w:instrText xml:space="preserve"> "</w:instrText>
      </w:r>
      <w:r w:rsidR="000E2E9B">
        <w:instrText>https</w:instrText>
      </w:r>
      <w:r w:rsidR="000E2E9B" w:rsidRPr="000E2E9B">
        <w:rPr>
          <w:lang w:val="ru-RU"/>
        </w:rPr>
        <w:instrText>://</w:instrText>
      </w:r>
      <w:r w:rsidR="000E2E9B">
        <w:instrText>www</w:instrText>
      </w:r>
      <w:r w:rsidR="000E2E9B" w:rsidRPr="000E2E9B">
        <w:rPr>
          <w:lang w:val="ru-RU"/>
        </w:rPr>
        <w:instrText>.</w:instrText>
      </w:r>
      <w:r w:rsidR="000E2E9B">
        <w:instrText>itu</w:instrText>
      </w:r>
      <w:r w:rsidR="000E2E9B" w:rsidRPr="000E2E9B">
        <w:rPr>
          <w:lang w:val="ru-RU"/>
        </w:rPr>
        <w:instrText>.</w:instrText>
      </w:r>
      <w:r w:rsidR="000E2E9B">
        <w:instrText>int</w:instrText>
      </w:r>
      <w:r w:rsidR="000E2E9B" w:rsidRPr="000E2E9B">
        <w:rPr>
          <w:lang w:val="ru-RU"/>
        </w:rPr>
        <w:instrText>/</w:instrText>
      </w:r>
      <w:r w:rsidR="000E2E9B">
        <w:instrText>md</w:instrText>
      </w:r>
      <w:r w:rsidR="000E2E9B" w:rsidRPr="000E2E9B">
        <w:rPr>
          <w:lang w:val="ru-RU"/>
        </w:rPr>
        <w:instrText>/</w:instrText>
      </w:r>
      <w:r w:rsidR="000E2E9B">
        <w:instrText>S</w:instrText>
      </w:r>
      <w:r w:rsidR="000E2E9B" w:rsidRPr="000E2E9B">
        <w:rPr>
          <w:lang w:val="ru-RU"/>
        </w:rPr>
        <w:instrText>21-</w:instrText>
      </w:r>
      <w:r w:rsidR="000E2E9B">
        <w:instrText>CL</w:instrText>
      </w:r>
      <w:r w:rsidR="000E2E9B" w:rsidRPr="000E2E9B">
        <w:rPr>
          <w:lang w:val="ru-RU"/>
        </w:rPr>
        <w:instrText>-</w:instrText>
      </w:r>
      <w:r w:rsidR="000E2E9B">
        <w:instrText>C</w:instrText>
      </w:r>
      <w:r w:rsidR="000E2E9B" w:rsidRPr="000E2E9B">
        <w:rPr>
          <w:lang w:val="ru-RU"/>
        </w:rPr>
        <w:instrText>-0048/</w:instrText>
      </w:r>
      <w:r w:rsidR="000E2E9B">
        <w:instrText>en</w:instrText>
      </w:r>
      <w:r w:rsidR="000E2E9B" w:rsidRPr="000E2E9B">
        <w:rPr>
          <w:lang w:val="ru-RU"/>
        </w:rPr>
        <w:instrText xml:space="preserve">" </w:instrText>
      </w:r>
      <w:r w:rsidR="000E2E9B">
        <w:fldChar w:fldCharType="separate"/>
      </w:r>
      <w:r w:rsidRPr="00AC3B27">
        <w:rPr>
          <w:rStyle w:val="Hyperlink"/>
          <w:rFonts w:asciiTheme="minorHAnsi" w:hAnsiTheme="minorHAnsi"/>
          <w:bCs/>
          <w:lang w:val="ru-RU"/>
        </w:rPr>
        <w:t>C21/48</w:t>
      </w:r>
      <w:r w:rsidR="000E2E9B">
        <w:rPr>
          <w:rStyle w:val="Hyperlink"/>
          <w:rFonts w:asciiTheme="minorHAnsi" w:hAnsiTheme="minorHAnsi"/>
          <w:bCs/>
          <w:lang w:val="ru-RU"/>
        </w:rPr>
        <w:fldChar w:fldCharType="end"/>
      </w:r>
      <w:r w:rsidR="00032095" w:rsidRPr="00AC3B27">
        <w:rPr>
          <w:lang w:val="ru-RU"/>
        </w:rPr>
        <w:t xml:space="preserve">) были проведены два собрания Консультативной группы Государств-Членов (КГГЧ) по проекту, связанному с помещениями штаб-квартиры Союза. Собрания проводились в виртуальном формате </w:t>
      </w:r>
      <w:r w:rsidR="00EB11A5" w:rsidRPr="00AC3B27">
        <w:rPr>
          <w:lang w:val="ru-RU"/>
        </w:rPr>
        <w:t>14 сентября 2021</w:t>
      </w:r>
      <w:r w:rsidR="00032095" w:rsidRPr="00AC3B27">
        <w:rPr>
          <w:lang w:val="ru-RU"/>
        </w:rPr>
        <w:t xml:space="preserve"> года и </w:t>
      </w:r>
      <w:r w:rsidR="00EB11A5" w:rsidRPr="00AC3B27">
        <w:rPr>
          <w:lang w:val="ru-RU"/>
        </w:rPr>
        <w:t>15 декабря</w:t>
      </w:r>
      <w:r w:rsidR="00032095" w:rsidRPr="00AC3B27">
        <w:rPr>
          <w:lang w:val="ru-RU"/>
        </w:rPr>
        <w:t xml:space="preserve"> 2021 года под председательством г</w:t>
      </w:r>
      <w:r w:rsidR="00032095" w:rsidRPr="00AC3B27">
        <w:rPr>
          <w:lang w:val="ru-RU"/>
        </w:rPr>
        <w:noBreakHyphen/>
        <w:t xml:space="preserve">на </w:t>
      </w:r>
      <w:proofErr w:type="spellStart"/>
      <w:r w:rsidR="00032095" w:rsidRPr="00AC3B27">
        <w:rPr>
          <w:lang w:val="ru-RU"/>
        </w:rPr>
        <w:t>Грега</w:t>
      </w:r>
      <w:proofErr w:type="spellEnd"/>
      <w:r w:rsidR="00032095" w:rsidRPr="00AC3B27">
        <w:rPr>
          <w:lang w:val="ru-RU"/>
        </w:rPr>
        <w:t xml:space="preserve"> </w:t>
      </w:r>
      <w:proofErr w:type="spellStart"/>
      <w:r w:rsidR="00032095" w:rsidRPr="00AC3B27">
        <w:rPr>
          <w:lang w:val="ru-RU"/>
        </w:rPr>
        <w:t>Ратты</w:t>
      </w:r>
      <w:proofErr w:type="spellEnd"/>
      <w:r w:rsidR="00032095" w:rsidRPr="00AC3B27">
        <w:rPr>
          <w:lang w:val="ru-RU"/>
        </w:rPr>
        <w:t xml:space="preserve"> (США). С</w:t>
      </w:r>
      <w:r w:rsidR="00BE5D21" w:rsidRPr="00AC3B27">
        <w:rPr>
          <w:lang w:val="ru-RU"/>
        </w:rPr>
        <w:t> </w:t>
      </w:r>
      <w:r w:rsidR="00032095" w:rsidRPr="00AC3B27">
        <w:rPr>
          <w:lang w:val="ru-RU"/>
        </w:rPr>
        <w:t xml:space="preserve">полными отчетами об этих собраниях можно ознакомиться, пройдя по ссылке: </w:t>
      </w:r>
      <w:r w:rsidR="000E2E9B">
        <w:fldChar w:fldCharType="begin"/>
      </w:r>
      <w:r w:rsidR="000E2E9B" w:rsidRPr="000E2E9B">
        <w:rPr>
          <w:lang w:val="ru-RU"/>
        </w:rPr>
        <w:instrText xml:space="preserve"> </w:instrText>
      </w:r>
      <w:r w:rsidR="000E2E9B">
        <w:instrText>HYPERLINK</w:instrText>
      </w:r>
      <w:r w:rsidR="000E2E9B" w:rsidRPr="000E2E9B">
        <w:rPr>
          <w:lang w:val="ru-RU"/>
        </w:rPr>
        <w:instrText xml:space="preserve"> "</w:instrText>
      </w:r>
      <w:r w:rsidR="000E2E9B">
        <w:instrText>https</w:instrText>
      </w:r>
      <w:r w:rsidR="000E2E9B" w:rsidRPr="000E2E9B">
        <w:rPr>
          <w:lang w:val="ru-RU"/>
        </w:rPr>
        <w:instrText>://</w:instrText>
      </w:r>
      <w:r w:rsidR="000E2E9B">
        <w:instrText>www</w:instrText>
      </w:r>
      <w:r w:rsidR="000E2E9B" w:rsidRPr="000E2E9B">
        <w:rPr>
          <w:lang w:val="ru-RU"/>
        </w:rPr>
        <w:instrText>.</w:instrText>
      </w:r>
      <w:r w:rsidR="000E2E9B">
        <w:instrText>itu</w:instrText>
      </w:r>
      <w:r w:rsidR="000E2E9B" w:rsidRPr="000E2E9B">
        <w:rPr>
          <w:lang w:val="ru-RU"/>
        </w:rPr>
        <w:instrText>.</w:instrText>
      </w:r>
      <w:r w:rsidR="000E2E9B">
        <w:instrText>int</w:instrText>
      </w:r>
      <w:r w:rsidR="000E2E9B" w:rsidRPr="000E2E9B">
        <w:rPr>
          <w:lang w:val="ru-RU"/>
        </w:rPr>
        <w:instrText>/</w:instrText>
      </w:r>
      <w:r w:rsidR="000E2E9B">
        <w:instrText>en</w:instrText>
      </w:r>
      <w:r w:rsidR="000E2E9B" w:rsidRPr="000E2E9B">
        <w:rPr>
          <w:lang w:val="ru-RU"/>
        </w:rPr>
        <w:instrText>/</w:instrText>
      </w:r>
      <w:r w:rsidR="000E2E9B">
        <w:instrText>hq</w:instrText>
      </w:r>
      <w:r w:rsidR="000E2E9B" w:rsidRPr="000E2E9B">
        <w:rPr>
          <w:lang w:val="ru-RU"/>
        </w:rPr>
        <w:instrText>-</w:instrText>
      </w:r>
      <w:r w:rsidR="000E2E9B">
        <w:instrText>building</w:instrText>
      </w:r>
      <w:r w:rsidR="000E2E9B" w:rsidRPr="000E2E9B">
        <w:rPr>
          <w:lang w:val="ru-RU"/>
        </w:rPr>
        <w:instrText>/</w:instrText>
      </w:r>
      <w:r w:rsidR="000E2E9B">
        <w:instrText>Pages</w:instrText>
      </w:r>
      <w:r w:rsidR="000E2E9B" w:rsidRPr="000E2E9B">
        <w:rPr>
          <w:lang w:val="ru-RU"/>
        </w:rPr>
        <w:instrText>/</w:instrText>
      </w:r>
      <w:r w:rsidR="000E2E9B">
        <w:instrText>default</w:instrText>
      </w:r>
      <w:r w:rsidR="000E2E9B" w:rsidRPr="000E2E9B">
        <w:rPr>
          <w:lang w:val="ru-RU"/>
        </w:rPr>
        <w:instrText>.</w:instrText>
      </w:r>
      <w:r w:rsidR="000E2E9B">
        <w:instrText>aspx</w:instrText>
      </w:r>
      <w:r w:rsidR="000E2E9B" w:rsidRPr="000E2E9B">
        <w:rPr>
          <w:lang w:val="ru-RU"/>
        </w:rPr>
        <w:instrText xml:space="preserve">" </w:instrText>
      </w:r>
      <w:r w:rsidR="000E2E9B">
        <w:fldChar w:fldCharType="separate"/>
      </w:r>
      <w:r w:rsidR="00032095" w:rsidRPr="00AC3B27">
        <w:rPr>
          <w:rStyle w:val="Hyperlink"/>
          <w:lang w:val="ru-RU"/>
        </w:rPr>
        <w:t>https://www.itu.int/en/hq-building/Pages/default.aspx</w:t>
      </w:r>
      <w:r w:rsidR="000E2E9B">
        <w:rPr>
          <w:rStyle w:val="Hyperlink"/>
          <w:lang w:val="ru-RU"/>
        </w:rPr>
        <w:fldChar w:fldCharType="end"/>
      </w:r>
      <w:r w:rsidR="00032095" w:rsidRPr="00AC3B27">
        <w:rPr>
          <w:lang w:val="ru-RU"/>
        </w:rPr>
        <w:t xml:space="preserve"> (доступно только при наличии учетной записи TIES). Резюме этих собраний приводится ниже.</w:t>
      </w:r>
    </w:p>
    <w:p w14:paraId="68C31657" w14:textId="48FAF3B9" w:rsidR="00032095" w:rsidRPr="00AC3B27" w:rsidRDefault="00B74A24" w:rsidP="00F56F80">
      <w:pPr>
        <w:rPr>
          <w:lang w:val="ru-RU"/>
        </w:rPr>
      </w:pPr>
      <w:r w:rsidRPr="00AC3B27">
        <w:rPr>
          <w:lang w:val="ru-RU"/>
        </w:rPr>
        <w:t>1.1</w:t>
      </w:r>
      <w:r w:rsidRPr="00AC3B27">
        <w:rPr>
          <w:lang w:val="ru-RU"/>
        </w:rPr>
        <w:tab/>
      </w:r>
      <w:r w:rsidR="00032095" w:rsidRPr="00AC3B27">
        <w:rPr>
          <w:lang w:val="ru-RU"/>
        </w:rPr>
        <w:t xml:space="preserve">На </w:t>
      </w:r>
      <w:r w:rsidR="00032095" w:rsidRPr="00AC3B27">
        <w:rPr>
          <w:b/>
          <w:bCs/>
          <w:lang w:val="ru-RU"/>
        </w:rPr>
        <w:t>1</w:t>
      </w:r>
      <w:r w:rsidR="00EB11A5" w:rsidRPr="00AC3B27">
        <w:rPr>
          <w:b/>
          <w:bCs/>
          <w:lang w:val="ru-RU"/>
        </w:rPr>
        <w:t>5</w:t>
      </w:r>
      <w:r w:rsidR="00032095" w:rsidRPr="00AC3B27">
        <w:rPr>
          <w:b/>
          <w:bCs/>
          <w:lang w:val="ru-RU"/>
        </w:rPr>
        <w:t>-м собрании</w:t>
      </w:r>
      <w:r w:rsidR="00032095" w:rsidRPr="00AC3B27">
        <w:rPr>
          <w:lang w:val="ru-RU"/>
        </w:rPr>
        <w:t xml:space="preserve"> (</w:t>
      </w:r>
      <w:r w:rsidR="00EB11A5" w:rsidRPr="00AC3B27">
        <w:rPr>
          <w:lang w:val="ru-RU"/>
        </w:rPr>
        <w:t>14 сентября</w:t>
      </w:r>
      <w:r w:rsidR="00032095" w:rsidRPr="00AC3B27">
        <w:rPr>
          <w:lang w:val="ru-RU"/>
        </w:rPr>
        <w:t xml:space="preserve"> 202</w:t>
      </w:r>
      <w:r w:rsidR="00EB11A5" w:rsidRPr="00AC3B27">
        <w:rPr>
          <w:lang w:val="ru-RU"/>
        </w:rPr>
        <w:t>1</w:t>
      </w:r>
      <w:r w:rsidR="00032095" w:rsidRPr="00AC3B27">
        <w:rPr>
          <w:lang w:val="ru-RU"/>
        </w:rPr>
        <w:t xml:space="preserve"> г</w:t>
      </w:r>
      <w:r w:rsidR="00F56F80" w:rsidRPr="00AC3B27">
        <w:rPr>
          <w:lang w:val="ru-RU"/>
        </w:rPr>
        <w:t>.</w:t>
      </w:r>
      <w:r w:rsidR="00032095" w:rsidRPr="00AC3B27">
        <w:rPr>
          <w:lang w:val="ru-RU"/>
        </w:rPr>
        <w:t xml:space="preserve">) КГГЧ </w:t>
      </w:r>
      <w:r w:rsidR="00B35DA0" w:rsidRPr="00AC3B27">
        <w:rPr>
          <w:lang w:val="ru-RU"/>
        </w:rPr>
        <w:t>рассмотрела</w:t>
      </w:r>
      <w:r w:rsidR="00032095" w:rsidRPr="00AC3B27">
        <w:rPr>
          <w:lang w:val="ru-RU"/>
        </w:rPr>
        <w:t xml:space="preserve"> </w:t>
      </w:r>
      <w:r w:rsidR="00B35DA0" w:rsidRPr="00AC3B27">
        <w:rPr>
          <w:lang w:val="ru-RU"/>
        </w:rPr>
        <w:t xml:space="preserve">устный </w:t>
      </w:r>
      <w:r w:rsidR="00032095" w:rsidRPr="00AC3B27">
        <w:rPr>
          <w:lang w:val="ru-RU"/>
        </w:rPr>
        <w:t xml:space="preserve">отчет о ходе реализации проекта, рассмотрела </w:t>
      </w:r>
      <w:r w:rsidR="00EB11A5" w:rsidRPr="00AC3B27">
        <w:rPr>
          <w:lang w:val="ru-RU"/>
        </w:rPr>
        <w:t>29</w:t>
      </w:r>
      <w:r w:rsidR="00032095" w:rsidRPr="00AC3B27">
        <w:rPr>
          <w:lang w:val="ru-RU"/>
        </w:rPr>
        <w:t xml:space="preserve"> пунктов реестра рисков, которые были пересмотрены в </w:t>
      </w:r>
      <w:r w:rsidR="00EB11A5" w:rsidRPr="00AC3B27">
        <w:rPr>
          <w:lang w:val="ru-RU"/>
        </w:rPr>
        <w:t xml:space="preserve">июне, июле и </w:t>
      </w:r>
      <w:r w:rsidR="00032095" w:rsidRPr="00AC3B27">
        <w:rPr>
          <w:lang w:val="ru-RU"/>
        </w:rPr>
        <w:t>августе.</w:t>
      </w:r>
    </w:p>
    <w:p w14:paraId="1F3CF60D" w14:textId="2D5C4D6F" w:rsidR="00032095" w:rsidRPr="00AC3B27" w:rsidRDefault="00032095" w:rsidP="00F56F80">
      <w:pPr>
        <w:rPr>
          <w:rFonts w:asciiTheme="minorHAnsi" w:hAnsiTheme="minorHAnsi" w:cstheme="minorHAnsi"/>
          <w:lang w:val="ru-RU"/>
        </w:rPr>
      </w:pPr>
      <w:r w:rsidRPr="00AC3B27">
        <w:rPr>
          <w:lang w:val="ru-RU"/>
        </w:rPr>
        <w:t>Следует напомнить, что реестр рисков – это инструмент, который является элементом передового опыта в рамках управления проектами для выявления рисков и управления ими. В реестрах рисков содержатся ответы на вопрос "что произойдет, если случится</w:t>
      </w:r>
      <w:r w:rsidR="00D75E87" w:rsidRPr="00AC3B27">
        <w:rPr>
          <w:lang w:val="ru-RU"/>
        </w:rPr>
        <w:t xml:space="preserve"> событие </w:t>
      </w:r>
      <w:r w:rsidR="00B74A24" w:rsidRPr="00AC3B27">
        <w:rPr>
          <w:lang w:val="ru-RU"/>
        </w:rPr>
        <w:t>"</w:t>
      </w:r>
      <w:r w:rsidRPr="00AC3B27">
        <w:rPr>
          <w:lang w:val="ru-RU"/>
        </w:rPr>
        <w:t>x</w:t>
      </w:r>
      <w:r w:rsidR="00B74A24" w:rsidRPr="00AC3B27">
        <w:rPr>
          <w:lang w:val="ru-RU"/>
        </w:rPr>
        <w:t>"</w:t>
      </w:r>
      <w:r w:rsidRPr="00AC3B27">
        <w:rPr>
          <w:lang w:val="ru-RU"/>
        </w:rPr>
        <w:t>, и сколько это будет стоить?". Вопросы, рассмотренные на этом собрании, касались</w:t>
      </w:r>
      <w:r w:rsidR="00EB11A5" w:rsidRPr="00AC3B27">
        <w:rPr>
          <w:lang w:val="ru-RU"/>
        </w:rPr>
        <w:t xml:space="preserve"> </w:t>
      </w:r>
      <w:r w:rsidR="004442D5" w:rsidRPr="00AC3B27">
        <w:rPr>
          <w:rFonts w:asciiTheme="minorHAnsi" w:hAnsiTheme="minorHAnsi" w:cstheme="minorHAnsi"/>
          <w:lang w:val="ru-RU"/>
        </w:rPr>
        <w:t>привлечени</w:t>
      </w:r>
      <w:r w:rsidR="00E87BC2" w:rsidRPr="00AC3B27">
        <w:rPr>
          <w:rFonts w:asciiTheme="minorHAnsi" w:hAnsiTheme="minorHAnsi" w:cstheme="minorHAnsi"/>
          <w:lang w:val="ru-RU"/>
        </w:rPr>
        <w:t>я</w:t>
      </w:r>
      <w:r w:rsidR="004442D5" w:rsidRPr="00AC3B27">
        <w:rPr>
          <w:rFonts w:asciiTheme="minorHAnsi" w:hAnsiTheme="minorHAnsi" w:cstheme="minorHAnsi"/>
          <w:lang w:val="ru-RU"/>
        </w:rPr>
        <w:t xml:space="preserve"> персонала к работе в новых условиях, обеспечени</w:t>
      </w:r>
      <w:r w:rsidR="00B35DA0" w:rsidRPr="00AC3B27">
        <w:rPr>
          <w:rFonts w:asciiTheme="minorHAnsi" w:hAnsiTheme="minorHAnsi" w:cstheme="minorHAnsi"/>
          <w:lang w:val="ru-RU"/>
        </w:rPr>
        <w:t>я</w:t>
      </w:r>
      <w:r w:rsidR="004442D5" w:rsidRPr="00AC3B27">
        <w:rPr>
          <w:rFonts w:asciiTheme="minorHAnsi" w:hAnsiTheme="minorHAnsi" w:cstheme="minorHAnsi"/>
          <w:lang w:val="ru-RU"/>
        </w:rPr>
        <w:t xml:space="preserve"> надлежащих условий для проведения </w:t>
      </w:r>
      <w:r w:rsidR="00E87BC2" w:rsidRPr="00AC3B27">
        <w:rPr>
          <w:rFonts w:asciiTheme="minorHAnsi" w:hAnsiTheme="minorHAnsi" w:cstheme="minorHAnsi"/>
          <w:lang w:val="ru-RU"/>
        </w:rPr>
        <w:t>собраний</w:t>
      </w:r>
      <w:r w:rsidR="004442D5" w:rsidRPr="00AC3B27">
        <w:rPr>
          <w:rFonts w:asciiTheme="minorHAnsi" w:hAnsiTheme="minorHAnsi" w:cstheme="minorHAnsi"/>
          <w:lang w:val="ru-RU"/>
        </w:rPr>
        <w:t xml:space="preserve"> исследовательских </w:t>
      </w:r>
      <w:r w:rsidR="00E87BC2" w:rsidRPr="00AC3B27">
        <w:rPr>
          <w:rFonts w:asciiTheme="minorHAnsi" w:hAnsiTheme="minorHAnsi" w:cstheme="minorHAnsi"/>
          <w:lang w:val="ru-RU"/>
        </w:rPr>
        <w:lastRenderedPageBreak/>
        <w:t>комиссий</w:t>
      </w:r>
      <w:r w:rsidR="004442D5" w:rsidRPr="00AC3B27">
        <w:rPr>
          <w:rFonts w:asciiTheme="minorHAnsi" w:hAnsiTheme="minorHAnsi" w:cstheme="minorHAnsi"/>
          <w:lang w:val="ru-RU"/>
        </w:rPr>
        <w:t xml:space="preserve"> и рабочих групп</w:t>
      </w:r>
      <w:r w:rsidR="00E87BC2" w:rsidRPr="00AC3B27">
        <w:rPr>
          <w:rFonts w:asciiTheme="minorHAnsi" w:hAnsiTheme="minorHAnsi" w:cstheme="minorHAnsi"/>
          <w:lang w:val="ru-RU"/>
        </w:rPr>
        <w:t xml:space="preserve"> МСЭ</w:t>
      </w:r>
      <w:r w:rsidR="004442D5" w:rsidRPr="00AC3B27">
        <w:rPr>
          <w:rFonts w:asciiTheme="minorHAnsi" w:hAnsiTheme="minorHAnsi" w:cstheme="minorHAnsi"/>
          <w:lang w:val="ru-RU"/>
        </w:rPr>
        <w:t>, а также понимани</w:t>
      </w:r>
      <w:r w:rsidR="00B35DA0" w:rsidRPr="00AC3B27">
        <w:rPr>
          <w:rFonts w:asciiTheme="minorHAnsi" w:hAnsiTheme="minorHAnsi" w:cstheme="minorHAnsi"/>
          <w:lang w:val="ru-RU"/>
        </w:rPr>
        <w:t>я</w:t>
      </w:r>
      <w:r w:rsidR="004442D5" w:rsidRPr="00AC3B27">
        <w:rPr>
          <w:rFonts w:asciiTheme="minorHAnsi" w:hAnsiTheme="minorHAnsi" w:cstheme="minorHAnsi"/>
          <w:lang w:val="ru-RU"/>
        </w:rPr>
        <w:t xml:space="preserve"> мотивации для внесения изменений в </w:t>
      </w:r>
      <w:r w:rsidR="00E87BC2" w:rsidRPr="00AC3B27">
        <w:rPr>
          <w:rFonts w:asciiTheme="minorHAnsi" w:hAnsiTheme="minorHAnsi" w:cstheme="minorHAnsi"/>
          <w:lang w:val="ru-RU"/>
        </w:rPr>
        <w:t>отдельные</w:t>
      </w:r>
      <w:r w:rsidR="004442D5" w:rsidRPr="00AC3B27">
        <w:rPr>
          <w:rFonts w:asciiTheme="minorHAnsi" w:hAnsiTheme="minorHAnsi" w:cstheme="minorHAnsi"/>
          <w:lang w:val="ru-RU"/>
        </w:rPr>
        <w:t xml:space="preserve"> пункты реестра рисков.</w:t>
      </w:r>
    </w:p>
    <w:p w14:paraId="54CE5C2F" w14:textId="772C4398" w:rsidR="00EB11A5" w:rsidRPr="00AC3B27" w:rsidRDefault="00EB11A5" w:rsidP="00EB11A5">
      <w:pPr>
        <w:rPr>
          <w:lang w:val="ru-RU"/>
        </w:rPr>
      </w:pPr>
      <w:r w:rsidRPr="00AC3B27">
        <w:rPr>
          <w:lang w:val="ru-RU"/>
        </w:rPr>
        <w:t>1.</w:t>
      </w:r>
      <w:r w:rsidR="00BE5D21" w:rsidRPr="00AC3B27">
        <w:rPr>
          <w:lang w:val="ru-RU"/>
        </w:rPr>
        <w:t>2</w:t>
      </w:r>
      <w:r w:rsidRPr="00AC3B27">
        <w:rPr>
          <w:lang w:val="ru-RU"/>
        </w:rPr>
        <w:tab/>
        <w:t xml:space="preserve">На </w:t>
      </w:r>
      <w:r w:rsidRPr="00AC3B27">
        <w:rPr>
          <w:b/>
          <w:bCs/>
          <w:lang w:val="ru-RU"/>
        </w:rPr>
        <w:t>16-м собрании</w:t>
      </w:r>
      <w:r w:rsidRPr="00AC3B27">
        <w:rPr>
          <w:lang w:val="ru-RU"/>
        </w:rPr>
        <w:t xml:space="preserve"> (15 декабря 2021 г.) КГГЧ </w:t>
      </w:r>
      <w:r w:rsidR="004442D5" w:rsidRPr="00AC3B27">
        <w:rPr>
          <w:lang w:val="ru-RU"/>
        </w:rPr>
        <w:t xml:space="preserve">рассмотрела устный отчет о ходе реализации проекта, </w:t>
      </w:r>
      <w:r w:rsidR="00715D9D" w:rsidRPr="00AC3B27">
        <w:rPr>
          <w:lang w:val="ru-RU"/>
        </w:rPr>
        <w:t>рассмотрела</w:t>
      </w:r>
      <w:r w:rsidR="004442D5" w:rsidRPr="00AC3B27">
        <w:rPr>
          <w:lang w:val="ru-RU"/>
        </w:rPr>
        <w:t xml:space="preserve"> 10 пунктов реестра рисков, которые пересм</w:t>
      </w:r>
      <w:r w:rsidR="00715D9D" w:rsidRPr="00AC3B27">
        <w:rPr>
          <w:lang w:val="ru-RU"/>
        </w:rPr>
        <w:t>а</w:t>
      </w:r>
      <w:r w:rsidR="004442D5" w:rsidRPr="00AC3B27">
        <w:rPr>
          <w:lang w:val="ru-RU"/>
        </w:rPr>
        <w:t>тр</w:t>
      </w:r>
      <w:r w:rsidR="00715D9D" w:rsidRPr="00AC3B27">
        <w:rPr>
          <w:lang w:val="ru-RU"/>
        </w:rPr>
        <w:t>ивались</w:t>
      </w:r>
      <w:r w:rsidR="004442D5" w:rsidRPr="00AC3B27">
        <w:rPr>
          <w:lang w:val="ru-RU"/>
        </w:rPr>
        <w:t xml:space="preserve"> в течение сентября, октября и ноября. Вопросы, рассмотренные на этом </w:t>
      </w:r>
      <w:r w:rsidR="00715D9D" w:rsidRPr="00AC3B27">
        <w:rPr>
          <w:lang w:val="ru-RU"/>
        </w:rPr>
        <w:t>собрании</w:t>
      </w:r>
      <w:r w:rsidR="004442D5" w:rsidRPr="00AC3B27">
        <w:rPr>
          <w:lang w:val="ru-RU"/>
        </w:rPr>
        <w:t xml:space="preserve">, касались финансирования Фонда реестра рисков и других финансовых </w:t>
      </w:r>
      <w:r w:rsidR="00E87BC2" w:rsidRPr="00AC3B27">
        <w:rPr>
          <w:lang w:val="ru-RU"/>
        </w:rPr>
        <w:t>вопросов</w:t>
      </w:r>
      <w:r w:rsidR="004442D5" w:rsidRPr="00AC3B27">
        <w:rPr>
          <w:lang w:val="ru-RU"/>
        </w:rPr>
        <w:t xml:space="preserve">, стоящих перед МСЭ. </w:t>
      </w:r>
      <w:r w:rsidR="00B35DA0" w:rsidRPr="00AC3B27">
        <w:rPr>
          <w:lang w:val="ru-RU"/>
        </w:rPr>
        <w:t xml:space="preserve">Кроме того, </w:t>
      </w:r>
      <w:r w:rsidR="00E87BC2" w:rsidRPr="00AC3B27">
        <w:rPr>
          <w:lang w:val="ru-RU"/>
        </w:rPr>
        <w:t>КГГЧ</w:t>
      </w:r>
      <w:r w:rsidR="004442D5" w:rsidRPr="00AC3B27">
        <w:rPr>
          <w:lang w:val="ru-RU"/>
        </w:rPr>
        <w:t xml:space="preserve"> заслушал</w:t>
      </w:r>
      <w:r w:rsidR="00E87BC2" w:rsidRPr="00AC3B27">
        <w:rPr>
          <w:lang w:val="ru-RU"/>
        </w:rPr>
        <w:t>а</w:t>
      </w:r>
      <w:r w:rsidR="004442D5" w:rsidRPr="00AC3B27">
        <w:rPr>
          <w:lang w:val="ru-RU"/>
        </w:rPr>
        <w:t xml:space="preserve"> отчеты о подготовке к </w:t>
      </w:r>
      <w:r w:rsidR="00E87BC2" w:rsidRPr="00AC3B27">
        <w:rPr>
          <w:lang w:val="ru-RU"/>
        </w:rPr>
        <w:t>проведению собраний</w:t>
      </w:r>
      <w:r w:rsidR="004442D5" w:rsidRPr="00AC3B27">
        <w:rPr>
          <w:lang w:val="ru-RU"/>
        </w:rPr>
        <w:t xml:space="preserve"> исследовательских </w:t>
      </w:r>
      <w:r w:rsidR="00E87BC2" w:rsidRPr="00AC3B27">
        <w:rPr>
          <w:lang w:val="ru-RU"/>
        </w:rPr>
        <w:t>комиссий</w:t>
      </w:r>
      <w:r w:rsidR="004442D5" w:rsidRPr="00AC3B27">
        <w:rPr>
          <w:lang w:val="ru-RU"/>
        </w:rPr>
        <w:t xml:space="preserve"> и рабочих групп МСЭ, а также о </w:t>
      </w:r>
      <w:r w:rsidR="00E87BC2" w:rsidRPr="00AC3B27">
        <w:rPr>
          <w:lang w:val="ru-RU"/>
        </w:rPr>
        <w:t>ситуации в области</w:t>
      </w:r>
      <w:r w:rsidR="004442D5" w:rsidRPr="00AC3B27">
        <w:rPr>
          <w:lang w:val="ru-RU"/>
        </w:rPr>
        <w:t xml:space="preserve"> спонсорс</w:t>
      </w:r>
      <w:r w:rsidR="00E87BC2" w:rsidRPr="00AC3B27">
        <w:rPr>
          <w:lang w:val="ru-RU"/>
        </w:rPr>
        <w:t>кой поддержки</w:t>
      </w:r>
      <w:r w:rsidR="004442D5" w:rsidRPr="00AC3B27">
        <w:rPr>
          <w:lang w:val="ru-RU"/>
        </w:rPr>
        <w:t xml:space="preserve"> и пожертвований.</w:t>
      </w:r>
    </w:p>
    <w:p w14:paraId="0BB36C1E" w14:textId="0C94095B" w:rsidR="00EB11A5" w:rsidRPr="00AC3B27" w:rsidRDefault="00715D9D" w:rsidP="00EB11A5">
      <w:pPr>
        <w:rPr>
          <w:lang w:val="ru-RU"/>
        </w:rPr>
      </w:pPr>
      <w:r w:rsidRPr="00AC3B27">
        <w:rPr>
          <w:lang w:val="ru-RU"/>
        </w:rPr>
        <w:t>Руководитель Департамента управления финансовыми ресурсами МСЭ г</w:t>
      </w:r>
      <w:r w:rsidR="004442D5" w:rsidRPr="00AC3B27">
        <w:rPr>
          <w:lang w:val="ru-RU"/>
        </w:rPr>
        <w:t xml:space="preserve">-н </w:t>
      </w:r>
      <w:proofErr w:type="spellStart"/>
      <w:r w:rsidR="004442D5" w:rsidRPr="00AC3B27">
        <w:rPr>
          <w:lang w:val="ru-RU"/>
        </w:rPr>
        <w:t>Алассан</w:t>
      </w:r>
      <w:proofErr w:type="spellEnd"/>
      <w:r w:rsidR="004442D5" w:rsidRPr="00AC3B27">
        <w:rPr>
          <w:lang w:val="ru-RU"/>
        </w:rPr>
        <w:t xml:space="preserve"> Ба сообщил, что с января 2015 года Швейцарский национальный банк применяет отрицательную процентную ставку. Эта политика стала правилом для всех коммерческих банков в Швейцарии и за ее пределами в швейцарски</w:t>
      </w:r>
      <w:r w:rsidRPr="00AC3B27">
        <w:rPr>
          <w:lang w:val="ru-RU"/>
        </w:rPr>
        <w:t>х</w:t>
      </w:r>
      <w:r w:rsidR="004442D5" w:rsidRPr="00AC3B27">
        <w:rPr>
          <w:lang w:val="ru-RU"/>
        </w:rPr>
        <w:t xml:space="preserve"> франк</w:t>
      </w:r>
      <w:r w:rsidRPr="00AC3B27">
        <w:rPr>
          <w:lang w:val="ru-RU"/>
        </w:rPr>
        <w:t>ах</w:t>
      </w:r>
      <w:r w:rsidR="004442D5" w:rsidRPr="00AC3B27">
        <w:rPr>
          <w:lang w:val="ru-RU"/>
        </w:rPr>
        <w:t xml:space="preserve"> ко всем депозитам, превышающим определенную сумму. </w:t>
      </w:r>
      <w:r w:rsidRPr="00AC3B27">
        <w:rPr>
          <w:lang w:val="ru-RU"/>
        </w:rPr>
        <w:t>В случае, если не будут приложены усилия по ограничению остатков</w:t>
      </w:r>
      <w:r w:rsidR="004442D5" w:rsidRPr="00AC3B27">
        <w:rPr>
          <w:lang w:val="ru-RU"/>
        </w:rPr>
        <w:t xml:space="preserve">, находящихся </w:t>
      </w:r>
      <w:r w:rsidRPr="00AC3B27">
        <w:rPr>
          <w:lang w:val="ru-RU"/>
        </w:rPr>
        <w:t>на</w:t>
      </w:r>
      <w:r w:rsidR="004442D5" w:rsidRPr="00AC3B27">
        <w:rPr>
          <w:lang w:val="ru-RU"/>
        </w:rPr>
        <w:t xml:space="preserve"> банк</w:t>
      </w:r>
      <w:r w:rsidRPr="00AC3B27">
        <w:rPr>
          <w:lang w:val="ru-RU"/>
        </w:rPr>
        <w:t>овских счетах</w:t>
      </w:r>
      <w:r w:rsidR="004442D5" w:rsidRPr="00AC3B27">
        <w:rPr>
          <w:lang w:val="ru-RU"/>
        </w:rPr>
        <w:t xml:space="preserve">, МСЭ будет продолжать нести </w:t>
      </w:r>
      <w:r w:rsidRPr="00AC3B27">
        <w:rPr>
          <w:lang w:val="ru-RU"/>
        </w:rPr>
        <w:t>дополнительные</w:t>
      </w:r>
      <w:r w:rsidR="004442D5" w:rsidRPr="00AC3B27">
        <w:rPr>
          <w:lang w:val="ru-RU"/>
        </w:rPr>
        <w:t xml:space="preserve"> расходы.</w:t>
      </w:r>
    </w:p>
    <w:p w14:paraId="7D4763BB" w14:textId="093AABDD" w:rsidR="00EB11A5" w:rsidRPr="00AC3B27" w:rsidRDefault="004442D5" w:rsidP="00EB11A5">
      <w:pPr>
        <w:rPr>
          <w:lang w:val="ru-RU"/>
        </w:rPr>
      </w:pPr>
      <w:proofErr w:type="gramStart"/>
      <w:r w:rsidRPr="00AC3B27">
        <w:rPr>
          <w:lang w:val="ru-RU"/>
        </w:rPr>
        <w:t>Г</w:t>
      </w:r>
      <w:r w:rsidR="00B60063" w:rsidRPr="00AC3B27">
        <w:rPr>
          <w:lang w:val="ru-RU"/>
        </w:rPr>
        <w:t>-</w:t>
      </w:r>
      <w:r w:rsidRPr="00AC3B27">
        <w:rPr>
          <w:lang w:val="ru-RU"/>
        </w:rPr>
        <w:t>н</w:t>
      </w:r>
      <w:proofErr w:type="gramEnd"/>
      <w:r w:rsidRPr="00AC3B27">
        <w:rPr>
          <w:lang w:val="ru-RU"/>
        </w:rPr>
        <w:t xml:space="preserve"> Ба также сообщил, что </w:t>
      </w:r>
      <w:r w:rsidR="00B60063" w:rsidRPr="00AC3B27">
        <w:rPr>
          <w:lang w:val="ru-RU"/>
        </w:rPr>
        <w:t>за</w:t>
      </w:r>
      <w:r w:rsidRPr="00AC3B27">
        <w:rPr>
          <w:lang w:val="ru-RU"/>
        </w:rPr>
        <w:t xml:space="preserve"> 2021 год </w:t>
      </w:r>
      <w:r w:rsidR="00B60063" w:rsidRPr="00AC3B27">
        <w:rPr>
          <w:lang w:val="ru-RU"/>
        </w:rPr>
        <w:t xml:space="preserve">экономия средств </w:t>
      </w:r>
      <w:r w:rsidRPr="00AC3B27">
        <w:rPr>
          <w:lang w:val="ru-RU"/>
        </w:rPr>
        <w:t>не ожидается, поэтому Фонд реестра рисков (</w:t>
      </w:r>
      <w:r w:rsidR="00B60063" w:rsidRPr="00AC3B27">
        <w:rPr>
          <w:lang w:val="ru-RU"/>
        </w:rPr>
        <w:t>ФРР</w:t>
      </w:r>
      <w:r w:rsidRPr="00AC3B27">
        <w:rPr>
          <w:lang w:val="ru-RU"/>
        </w:rPr>
        <w:t xml:space="preserve">) </w:t>
      </w:r>
      <w:r w:rsidR="00B60063" w:rsidRPr="00AC3B27">
        <w:rPr>
          <w:lang w:val="ru-RU"/>
        </w:rPr>
        <w:t>пополняться</w:t>
      </w:r>
      <w:r w:rsidRPr="00AC3B27">
        <w:rPr>
          <w:lang w:val="ru-RU"/>
        </w:rPr>
        <w:t xml:space="preserve"> не буд</w:t>
      </w:r>
      <w:r w:rsidR="00B60063" w:rsidRPr="00AC3B27">
        <w:rPr>
          <w:lang w:val="ru-RU"/>
        </w:rPr>
        <w:t>е</w:t>
      </w:r>
      <w:r w:rsidRPr="00AC3B27">
        <w:rPr>
          <w:lang w:val="ru-RU"/>
        </w:rPr>
        <w:t xml:space="preserve">т. Советники, возможно, помнят, что </w:t>
      </w:r>
      <w:r w:rsidR="00715D9D" w:rsidRPr="00AC3B27">
        <w:rPr>
          <w:lang w:val="ru-RU"/>
        </w:rPr>
        <w:t>КГГЧ</w:t>
      </w:r>
      <w:r w:rsidRPr="00AC3B27">
        <w:rPr>
          <w:lang w:val="ru-RU"/>
        </w:rPr>
        <w:t xml:space="preserve"> уже</w:t>
      </w:r>
      <w:r w:rsidR="00715D9D" w:rsidRPr="00AC3B27">
        <w:rPr>
          <w:lang w:val="ru-RU"/>
        </w:rPr>
        <w:t xml:space="preserve"> в течение</w:t>
      </w:r>
      <w:r w:rsidRPr="00AC3B27">
        <w:rPr>
          <w:lang w:val="ru-RU"/>
        </w:rPr>
        <w:t xml:space="preserve"> нескольк</w:t>
      </w:r>
      <w:r w:rsidR="00715D9D" w:rsidRPr="00AC3B27">
        <w:rPr>
          <w:lang w:val="ru-RU"/>
        </w:rPr>
        <w:t>их</w:t>
      </w:r>
      <w:r w:rsidRPr="00AC3B27">
        <w:rPr>
          <w:lang w:val="ru-RU"/>
        </w:rPr>
        <w:t xml:space="preserve"> лет </w:t>
      </w:r>
      <w:r w:rsidR="00715D9D" w:rsidRPr="00AC3B27">
        <w:rPr>
          <w:lang w:val="ru-RU"/>
        </w:rPr>
        <w:t>сообщала о</w:t>
      </w:r>
      <w:r w:rsidRPr="00AC3B27">
        <w:rPr>
          <w:lang w:val="ru-RU"/>
        </w:rPr>
        <w:t xml:space="preserve"> недостаточно</w:t>
      </w:r>
      <w:r w:rsidR="00715D9D" w:rsidRPr="00AC3B27">
        <w:rPr>
          <w:lang w:val="ru-RU"/>
        </w:rPr>
        <w:t>м</w:t>
      </w:r>
      <w:r w:rsidRPr="00AC3B27">
        <w:rPr>
          <w:lang w:val="ru-RU"/>
        </w:rPr>
        <w:t xml:space="preserve"> финансировани</w:t>
      </w:r>
      <w:r w:rsidR="00715D9D" w:rsidRPr="00AC3B27">
        <w:rPr>
          <w:lang w:val="ru-RU"/>
        </w:rPr>
        <w:t>и</w:t>
      </w:r>
      <w:r w:rsidRPr="00AC3B27">
        <w:rPr>
          <w:lang w:val="ru-RU"/>
        </w:rPr>
        <w:t xml:space="preserve"> </w:t>
      </w:r>
      <w:r w:rsidR="00715D9D" w:rsidRPr="00AC3B27">
        <w:rPr>
          <w:lang w:val="ru-RU"/>
        </w:rPr>
        <w:t>ФРР</w:t>
      </w:r>
      <w:r w:rsidRPr="00AC3B27">
        <w:rPr>
          <w:lang w:val="ru-RU"/>
        </w:rPr>
        <w:t>.</w:t>
      </w:r>
      <w:r w:rsidR="00EB11A5" w:rsidRPr="00AC3B27">
        <w:rPr>
          <w:lang w:val="ru-RU"/>
        </w:rPr>
        <w:t xml:space="preserve"> </w:t>
      </w:r>
      <w:r w:rsidR="00BE5D21" w:rsidRPr="00AC3B27">
        <w:rPr>
          <w:lang w:val="ru-RU"/>
        </w:rPr>
        <w:t xml:space="preserve">Реестр рисков </w:t>
      </w:r>
      <w:r w:rsidR="00F807E4" w:rsidRPr="00AC3B27">
        <w:rPr>
          <w:lang w:val="ru-RU"/>
        </w:rPr>
        <w:t>является частью</w:t>
      </w:r>
      <w:r w:rsidR="00BE5D21" w:rsidRPr="00AC3B27">
        <w:rPr>
          <w:lang w:val="ru-RU"/>
        </w:rPr>
        <w:t xml:space="preserve"> общей стратегии в области управления рисками, направленной на определение потенциальных последствий будущего осуществления программы и разработку рекомендаций по эффективному распределению средств из резервного фонда на покрытие непредвиденных расходов. Размер резерва средств на покрытие непредвиденных расходов составляет примерно 8% (12,6 </w:t>
      </w:r>
      <w:proofErr w:type="gramStart"/>
      <w:r w:rsidR="00BE5D21" w:rsidRPr="00AC3B27">
        <w:rPr>
          <w:lang w:val="ru-RU"/>
        </w:rPr>
        <w:t>млн.</w:t>
      </w:r>
      <w:proofErr w:type="gramEnd"/>
      <w:r w:rsidR="00BE5D21" w:rsidRPr="00AC3B27">
        <w:rPr>
          <w:lang w:val="ru-RU"/>
        </w:rPr>
        <w:t> швейцарских франков) бюджета по КСР 1−9 и должен будет использоваться в случае неоказания услуг и/или непредвиденных расходов вследствие непредвиденных ситуаций и выполнения непредусмотренных работ в периоды сноса и строительства</w:t>
      </w:r>
      <w:r w:rsidR="00EB11A5" w:rsidRPr="00AC3B27">
        <w:rPr>
          <w:lang w:val="ru-RU"/>
        </w:rPr>
        <w:t xml:space="preserve">. </w:t>
      </w:r>
      <w:r w:rsidRPr="00AC3B27">
        <w:rPr>
          <w:lang w:val="ru-RU"/>
        </w:rPr>
        <w:t>Создание ФР</w:t>
      </w:r>
      <w:r w:rsidR="00715D9D" w:rsidRPr="00AC3B27">
        <w:rPr>
          <w:lang w:val="ru-RU"/>
        </w:rPr>
        <w:t>Р</w:t>
      </w:r>
      <w:r w:rsidRPr="00AC3B27">
        <w:rPr>
          <w:lang w:val="ru-RU"/>
        </w:rPr>
        <w:t xml:space="preserve"> было важнейшим </w:t>
      </w:r>
      <w:r w:rsidR="00715D9D" w:rsidRPr="00AC3B27">
        <w:rPr>
          <w:lang w:val="ru-RU"/>
        </w:rPr>
        <w:t>шагом</w:t>
      </w:r>
      <w:r w:rsidRPr="00AC3B27">
        <w:rPr>
          <w:lang w:val="ru-RU"/>
        </w:rPr>
        <w:t xml:space="preserve">, позволившим достичь консенсуса </w:t>
      </w:r>
      <w:r w:rsidR="00715D9D" w:rsidRPr="00AC3B27">
        <w:rPr>
          <w:lang w:val="ru-RU"/>
        </w:rPr>
        <w:t xml:space="preserve">на </w:t>
      </w:r>
      <w:r w:rsidR="002025F1" w:rsidRPr="00AC3B27">
        <w:rPr>
          <w:lang w:val="ru-RU"/>
        </w:rPr>
        <w:t>сессии</w:t>
      </w:r>
      <w:r w:rsidRPr="00AC3B27">
        <w:rPr>
          <w:lang w:val="ru-RU"/>
        </w:rPr>
        <w:t xml:space="preserve"> Совет</w:t>
      </w:r>
      <w:r w:rsidR="00715D9D" w:rsidRPr="00AC3B27">
        <w:rPr>
          <w:lang w:val="ru-RU"/>
        </w:rPr>
        <w:t>а</w:t>
      </w:r>
      <w:r w:rsidRPr="00AC3B27">
        <w:rPr>
          <w:lang w:val="ru-RU"/>
        </w:rPr>
        <w:t xml:space="preserve"> 2018 года в отношении продолжения</w:t>
      </w:r>
      <w:r w:rsidR="00715D9D" w:rsidRPr="00AC3B27">
        <w:rPr>
          <w:lang w:val="ru-RU"/>
        </w:rPr>
        <w:t xml:space="preserve"> работы по</w:t>
      </w:r>
      <w:r w:rsidRPr="00AC3B27">
        <w:rPr>
          <w:lang w:val="ru-RU"/>
        </w:rPr>
        <w:t xml:space="preserve"> проект</w:t>
      </w:r>
      <w:r w:rsidR="00715D9D" w:rsidRPr="00AC3B27">
        <w:rPr>
          <w:lang w:val="ru-RU"/>
        </w:rPr>
        <w:t>у</w:t>
      </w:r>
      <w:r w:rsidRPr="00AC3B27">
        <w:rPr>
          <w:lang w:val="ru-RU"/>
        </w:rPr>
        <w:t xml:space="preserve"> </w:t>
      </w:r>
      <w:r w:rsidR="00715D9D" w:rsidRPr="00AC3B27">
        <w:rPr>
          <w:lang w:val="ru-RU"/>
        </w:rPr>
        <w:t>здания</w:t>
      </w:r>
      <w:r w:rsidRPr="00AC3B27">
        <w:rPr>
          <w:lang w:val="ru-RU"/>
        </w:rPr>
        <w:t xml:space="preserve">, поскольку оно отражало желание </w:t>
      </w:r>
      <w:r w:rsidR="00715D9D" w:rsidRPr="00AC3B27">
        <w:rPr>
          <w:lang w:val="ru-RU"/>
        </w:rPr>
        <w:t>Государств</w:t>
      </w:r>
      <w:r w:rsidRPr="00AC3B27">
        <w:rPr>
          <w:lang w:val="ru-RU"/>
        </w:rPr>
        <w:t>-</w:t>
      </w:r>
      <w:r w:rsidR="00715D9D" w:rsidRPr="00AC3B27">
        <w:rPr>
          <w:lang w:val="ru-RU"/>
        </w:rPr>
        <w:t>Членов установить</w:t>
      </w:r>
      <w:r w:rsidRPr="00AC3B27">
        <w:rPr>
          <w:lang w:val="ru-RU"/>
        </w:rPr>
        <w:t xml:space="preserve"> </w:t>
      </w:r>
      <w:r w:rsidR="00715D9D" w:rsidRPr="00AC3B27">
        <w:rPr>
          <w:lang w:val="ru-RU"/>
        </w:rPr>
        <w:t>четкое ограничение</w:t>
      </w:r>
      <w:r w:rsidRPr="00AC3B27">
        <w:rPr>
          <w:lang w:val="ru-RU"/>
        </w:rPr>
        <w:t xml:space="preserve"> на свои финансовые обязательства по </w:t>
      </w:r>
      <w:r w:rsidR="00715D9D" w:rsidRPr="00AC3B27">
        <w:rPr>
          <w:lang w:val="ru-RU"/>
        </w:rPr>
        <w:t>затратам</w:t>
      </w:r>
      <w:r w:rsidRPr="00AC3B27">
        <w:rPr>
          <w:lang w:val="ru-RU"/>
        </w:rPr>
        <w:t xml:space="preserve"> на этот проект.</w:t>
      </w:r>
    </w:p>
    <w:p w14:paraId="36C9FCE9" w14:textId="7DFAF1E2" w:rsidR="00EB11A5" w:rsidRPr="00AC3B27" w:rsidRDefault="004442D5" w:rsidP="00EB11A5">
      <w:pPr>
        <w:rPr>
          <w:lang w:val="ru-RU"/>
        </w:rPr>
      </w:pPr>
      <w:r w:rsidRPr="00AC3B27">
        <w:rPr>
          <w:lang w:val="ru-RU"/>
        </w:rPr>
        <w:t xml:space="preserve">В ходе обсуждения было отмечено, что одним из методов, используемых для управления рисками, является </w:t>
      </w:r>
      <w:r w:rsidR="00B87EC6" w:rsidRPr="00AC3B27">
        <w:rPr>
          <w:lang w:val="ru-RU"/>
        </w:rPr>
        <w:t xml:space="preserve">оформление </w:t>
      </w:r>
      <w:r w:rsidRPr="00AC3B27">
        <w:rPr>
          <w:lang w:val="ru-RU"/>
        </w:rPr>
        <w:t>страхового полиса для пере</w:t>
      </w:r>
      <w:r w:rsidR="00B60063" w:rsidRPr="00AC3B27">
        <w:rPr>
          <w:lang w:val="ru-RU"/>
        </w:rPr>
        <w:t>дачи</w:t>
      </w:r>
      <w:r w:rsidRPr="00AC3B27">
        <w:rPr>
          <w:lang w:val="ru-RU"/>
        </w:rPr>
        <w:t xml:space="preserve"> риска, аналогично медицинско</w:t>
      </w:r>
      <w:r w:rsidR="00B87EC6" w:rsidRPr="00AC3B27">
        <w:rPr>
          <w:lang w:val="ru-RU"/>
        </w:rPr>
        <w:t>му</w:t>
      </w:r>
      <w:r w:rsidRPr="00AC3B27">
        <w:rPr>
          <w:lang w:val="ru-RU"/>
        </w:rPr>
        <w:t xml:space="preserve"> страховани</w:t>
      </w:r>
      <w:r w:rsidR="00B87EC6" w:rsidRPr="00AC3B27">
        <w:rPr>
          <w:lang w:val="ru-RU"/>
        </w:rPr>
        <w:t>ю</w:t>
      </w:r>
      <w:r w:rsidRPr="00AC3B27">
        <w:rPr>
          <w:lang w:val="ru-RU"/>
        </w:rPr>
        <w:t xml:space="preserve">, когда финансовые риски, связанные с медицинским обслуживанием, передаются от </w:t>
      </w:r>
      <w:r w:rsidR="00B60063" w:rsidRPr="00AC3B27">
        <w:rPr>
          <w:lang w:val="ru-RU"/>
        </w:rPr>
        <w:t>отдельного лица</w:t>
      </w:r>
      <w:r w:rsidRPr="00AC3B27">
        <w:rPr>
          <w:lang w:val="ru-RU"/>
        </w:rPr>
        <w:t xml:space="preserve"> </w:t>
      </w:r>
      <w:r w:rsidR="002025F1" w:rsidRPr="00AC3B27">
        <w:rPr>
          <w:lang w:val="ru-RU"/>
        </w:rPr>
        <w:t xml:space="preserve">в адрес </w:t>
      </w:r>
      <w:r w:rsidRPr="00AC3B27">
        <w:rPr>
          <w:lang w:val="ru-RU"/>
        </w:rPr>
        <w:t>страх</w:t>
      </w:r>
      <w:r w:rsidR="00B60063" w:rsidRPr="00AC3B27">
        <w:rPr>
          <w:lang w:val="ru-RU"/>
        </w:rPr>
        <w:t>ующей организации</w:t>
      </w:r>
      <w:r w:rsidRPr="00AC3B27">
        <w:rPr>
          <w:lang w:val="ru-RU"/>
        </w:rPr>
        <w:t>. В</w:t>
      </w:r>
      <w:r w:rsidR="00B60063" w:rsidRPr="00AC3B27">
        <w:rPr>
          <w:lang w:val="ru-RU"/>
        </w:rPr>
        <w:t xml:space="preserve"> случаях</w:t>
      </w:r>
      <w:r w:rsidRPr="00AC3B27">
        <w:rPr>
          <w:lang w:val="ru-RU"/>
        </w:rPr>
        <w:t xml:space="preserve"> крупных строительных проект</w:t>
      </w:r>
      <w:r w:rsidR="002025F1" w:rsidRPr="00AC3B27">
        <w:rPr>
          <w:lang w:val="ru-RU"/>
        </w:rPr>
        <w:t>ов</w:t>
      </w:r>
      <w:r w:rsidRPr="00AC3B27">
        <w:rPr>
          <w:lang w:val="ru-RU"/>
        </w:rPr>
        <w:t xml:space="preserve"> принято, чтобы владелец (МСЭ) </w:t>
      </w:r>
      <w:r w:rsidR="00B60063" w:rsidRPr="00AC3B27">
        <w:rPr>
          <w:lang w:val="ru-RU"/>
        </w:rPr>
        <w:t>и</w:t>
      </w:r>
      <w:r w:rsidRPr="00AC3B27">
        <w:rPr>
          <w:lang w:val="ru-RU"/>
        </w:rPr>
        <w:t xml:space="preserve"> подрядчик передавали риски для управления затратами с помощью страхования. Хотя такой подход, возможно, не является обычным для строительных проектов ООН</w:t>
      </w:r>
      <w:r w:rsidR="00B60063" w:rsidRPr="00AC3B27">
        <w:rPr>
          <w:lang w:val="ru-RU"/>
        </w:rPr>
        <w:t xml:space="preserve"> в Женеве</w:t>
      </w:r>
      <w:r w:rsidRPr="00AC3B27">
        <w:rPr>
          <w:lang w:val="ru-RU"/>
        </w:rPr>
        <w:t xml:space="preserve">, ответственные стороны этих проектов также </w:t>
      </w:r>
      <w:r w:rsidR="00B60063" w:rsidRPr="00AC3B27">
        <w:rPr>
          <w:lang w:val="ru-RU"/>
        </w:rPr>
        <w:t>формируют отдельные фонды</w:t>
      </w:r>
      <w:r w:rsidRPr="00AC3B27">
        <w:rPr>
          <w:lang w:val="ru-RU"/>
        </w:rPr>
        <w:t xml:space="preserve"> до начала проектирования строительства и рассчитаны на такое финансирование. Члены </w:t>
      </w:r>
      <w:r w:rsidR="00B60063" w:rsidRPr="00AC3B27">
        <w:rPr>
          <w:lang w:val="ru-RU"/>
        </w:rPr>
        <w:t>КГГЧ</w:t>
      </w:r>
      <w:r w:rsidRPr="00AC3B27">
        <w:rPr>
          <w:lang w:val="ru-RU"/>
        </w:rPr>
        <w:t xml:space="preserve"> </w:t>
      </w:r>
      <w:r w:rsidR="00B60063" w:rsidRPr="00AC3B27">
        <w:rPr>
          <w:lang w:val="ru-RU"/>
        </w:rPr>
        <w:t xml:space="preserve">полагают, что </w:t>
      </w:r>
      <w:r w:rsidRPr="00AC3B27">
        <w:rPr>
          <w:lang w:val="ru-RU"/>
        </w:rPr>
        <w:t>МСЭ</w:t>
      </w:r>
      <w:r w:rsidR="00B60063" w:rsidRPr="00AC3B27">
        <w:rPr>
          <w:lang w:val="ru-RU"/>
        </w:rPr>
        <w:t xml:space="preserve"> следует</w:t>
      </w:r>
      <w:r w:rsidRPr="00AC3B27">
        <w:rPr>
          <w:lang w:val="ru-RU"/>
        </w:rPr>
        <w:t xml:space="preserve"> собра</w:t>
      </w:r>
      <w:r w:rsidR="00B60063" w:rsidRPr="00AC3B27">
        <w:rPr>
          <w:lang w:val="ru-RU"/>
        </w:rPr>
        <w:t>ть</w:t>
      </w:r>
      <w:r w:rsidRPr="00AC3B27">
        <w:rPr>
          <w:lang w:val="ru-RU"/>
        </w:rPr>
        <w:t xml:space="preserve"> </w:t>
      </w:r>
      <w:r w:rsidR="00B60063" w:rsidRPr="00AC3B27">
        <w:rPr>
          <w:lang w:val="ru-RU"/>
        </w:rPr>
        <w:t>дополнительную</w:t>
      </w:r>
      <w:r w:rsidRPr="00AC3B27">
        <w:rPr>
          <w:lang w:val="ru-RU"/>
        </w:rPr>
        <w:t xml:space="preserve"> информаци</w:t>
      </w:r>
      <w:r w:rsidR="00B60063" w:rsidRPr="00AC3B27">
        <w:rPr>
          <w:lang w:val="ru-RU"/>
        </w:rPr>
        <w:t>ю</w:t>
      </w:r>
      <w:r w:rsidRPr="00AC3B27">
        <w:rPr>
          <w:lang w:val="ru-RU"/>
        </w:rPr>
        <w:t xml:space="preserve"> и рассмотре</w:t>
      </w:r>
      <w:r w:rsidR="00B60063" w:rsidRPr="00AC3B27">
        <w:rPr>
          <w:lang w:val="ru-RU"/>
        </w:rPr>
        <w:t>ть</w:t>
      </w:r>
      <w:r w:rsidRPr="00AC3B27">
        <w:rPr>
          <w:lang w:val="ru-RU"/>
        </w:rPr>
        <w:t xml:space="preserve"> использование страхования как средства передачи риска в качестве альтернативы </w:t>
      </w:r>
      <w:r w:rsidR="00B60063" w:rsidRPr="00AC3B27">
        <w:rPr>
          <w:lang w:val="ru-RU"/>
        </w:rPr>
        <w:t>ФРР</w:t>
      </w:r>
      <w:r w:rsidRPr="00AC3B27">
        <w:rPr>
          <w:lang w:val="ru-RU"/>
        </w:rPr>
        <w:t xml:space="preserve">. Такой подход мог бы </w:t>
      </w:r>
      <w:r w:rsidR="00B60063" w:rsidRPr="00AC3B27">
        <w:rPr>
          <w:lang w:val="ru-RU"/>
        </w:rPr>
        <w:t>решить задачу</w:t>
      </w:r>
      <w:r w:rsidRPr="00AC3B27">
        <w:rPr>
          <w:lang w:val="ru-RU"/>
        </w:rPr>
        <w:t xml:space="preserve"> управления рисками и уменьшить размер </w:t>
      </w:r>
      <w:r w:rsidR="00B60063" w:rsidRPr="00AC3B27">
        <w:rPr>
          <w:lang w:val="ru-RU"/>
        </w:rPr>
        <w:t>необходимых средств на</w:t>
      </w:r>
      <w:r w:rsidRPr="00AC3B27">
        <w:rPr>
          <w:lang w:val="ru-RU"/>
        </w:rPr>
        <w:t xml:space="preserve"> банковских счет</w:t>
      </w:r>
      <w:r w:rsidR="00B60063" w:rsidRPr="00AC3B27">
        <w:rPr>
          <w:lang w:val="ru-RU"/>
        </w:rPr>
        <w:t>ах</w:t>
      </w:r>
      <w:r w:rsidRPr="00AC3B27">
        <w:rPr>
          <w:lang w:val="ru-RU"/>
        </w:rPr>
        <w:t>.</w:t>
      </w:r>
    </w:p>
    <w:p w14:paraId="4EE6695E" w14:textId="73D78C73" w:rsidR="00EB11A5" w:rsidRPr="00AC3B27" w:rsidRDefault="00B87EC6" w:rsidP="00EB11A5">
      <w:pPr>
        <w:rPr>
          <w:lang w:val="ru-RU"/>
        </w:rPr>
      </w:pPr>
      <w:r w:rsidRPr="00AC3B27">
        <w:rPr>
          <w:lang w:val="ru-RU"/>
        </w:rPr>
        <w:t>Секретариат</w:t>
      </w:r>
      <w:r w:rsidR="004442D5" w:rsidRPr="00AC3B27">
        <w:rPr>
          <w:lang w:val="ru-RU"/>
        </w:rPr>
        <w:t xml:space="preserve"> и </w:t>
      </w:r>
      <w:r w:rsidRPr="00AC3B27">
        <w:rPr>
          <w:lang w:val="ru-RU"/>
        </w:rPr>
        <w:t>КГГЧ</w:t>
      </w:r>
      <w:r w:rsidR="004442D5" w:rsidRPr="00AC3B27">
        <w:rPr>
          <w:lang w:val="ru-RU"/>
        </w:rPr>
        <w:t xml:space="preserve"> призна</w:t>
      </w:r>
      <w:r w:rsidRPr="00AC3B27">
        <w:rPr>
          <w:lang w:val="ru-RU"/>
        </w:rPr>
        <w:t>ю</w:t>
      </w:r>
      <w:r w:rsidR="004442D5" w:rsidRPr="00AC3B27">
        <w:rPr>
          <w:lang w:val="ru-RU"/>
        </w:rPr>
        <w:t xml:space="preserve">т, что </w:t>
      </w:r>
      <w:r w:rsidRPr="00AC3B27">
        <w:rPr>
          <w:lang w:val="ru-RU"/>
        </w:rPr>
        <w:t>Ф</w:t>
      </w:r>
      <w:r w:rsidR="00B60063" w:rsidRPr="00AC3B27">
        <w:rPr>
          <w:lang w:val="ru-RU"/>
        </w:rPr>
        <w:t>Р</w:t>
      </w:r>
      <w:r w:rsidRPr="00AC3B27">
        <w:rPr>
          <w:lang w:val="ru-RU"/>
        </w:rPr>
        <w:t>Р</w:t>
      </w:r>
      <w:r w:rsidR="004442D5" w:rsidRPr="00AC3B27">
        <w:rPr>
          <w:lang w:val="ru-RU"/>
        </w:rPr>
        <w:t xml:space="preserve"> является дополнительным резервом на случай непредвиденных обстоятельств</w:t>
      </w:r>
      <w:r w:rsidRPr="00AC3B27">
        <w:rPr>
          <w:lang w:val="ru-RU"/>
        </w:rPr>
        <w:t xml:space="preserve">, не учтенных в </w:t>
      </w:r>
      <w:r w:rsidR="004442D5" w:rsidRPr="00AC3B27">
        <w:rPr>
          <w:lang w:val="ru-RU"/>
        </w:rPr>
        <w:t>план</w:t>
      </w:r>
      <w:r w:rsidRPr="00AC3B27">
        <w:rPr>
          <w:lang w:val="ru-RU"/>
        </w:rPr>
        <w:t>е</w:t>
      </w:r>
      <w:r w:rsidR="004442D5" w:rsidRPr="00AC3B27">
        <w:rPr>
          <w:lang w:val="ru-RU"/>
        </w:rPr>
        <w:t xml:space="preserve"> проекта. Именно по этой причине</w:t>
      </w:r>
      <w:r w:rsidRPr="00AC3B27">
        <w:rPr>
          <w:lang w:val="ru-RU"/>
        </w:rPr>
        <w:t xml:space="preserve"> </w:t>
      </w:r>
      <w:r w:rsidR="004442D5" w:rsidRPr="00AC3B27">
        <w:rPr>
          <w:lang w:val="ru-RU"/>
        </w:rPr>
        <w:t xml:space="preserve">по </w:t>
      </w:r>
      <w:r w:rsidRPr="00AC3B27">
        <w:rPr>
          <w:lang w:val="ru-RU"/>
        </w:rPr>
        <w:t>меньшей</w:t>
      </w:r>
      <w:r w:rsidR="004442D5" w:rsidRPr="00AC3B27">
        <w:rPr>
          <w:lang w:val="ru-RU"/>
        </w:rPr>
        <w:t xml:space="preserve"> мере</w:t>
      </w:r>
      <w:r w:rsidRPr="00AC3B27">
        <w:rPr>
          <w:lang w:val="ru-RU"/>
        </w:rPr>
        <w:t xml:space="preserve"> ряд</w:t>
      </w:r>
      <w:r w:rsidR="004442D5" w:rsidRPr="00AC3B27">
        <w:rPr>
          <w:lang w:val="ru-RU"/>
        </w:rPr>
        <w:t xml:space="preserve"> участников </w:t>
      </w:r>
      <w:r w:rsidR="002025F1" w:rsidRPr="00AC3B27">
        <w:rPr>
          <w:lang w:val="ru-RU"/>
        </w:rPr>
        <w:t xml:space="preserve">КГГЧ </w:t>
      </w:r>
      <w:r w:rsidRPr="00AC3B27">
        <w:rPr>
          <w:lang w:val="ru-RU"/>
        </w:rPr>
        <w:t>полагают,</w:t>
      </w:r>
      <w:r w:rsidR="004442D5" w:rsidRPr="00AC3B27">
        <w:rPr>
          <w:lang w:val="ru-RU"/>
        </w:rPr>
        <w:t xml:space="preserve"> что </w:t>
      </w:r>
      <w:r w:rsidRPr="00AC3B27">
        <w:rPr>
          <w:lang w:val="ru-RU"/>
        </w:rPr>
        <w:t>размер взносов</w:t>
      </w:r>
      <w:r w:rsidR="004442D5" w:rsidRPr="00AC3B27">
        <w:rPr>
          <w:lang w:val="ru-RU"/>
        </w:rPr>
        <w:t xml:space="preserve"> за страховой полис может быть </w:t>
      </w:r>
      <w:r w:rsidRPr="00AC3B27">
        <w:rPr>
          <w:lang w:val="ru-RU"/>
        </w:rPr>
        <w:t>относительно</w:t>
      </w:r>
      <w:r w:rsidR="004442D5" w:rsidRPr="00AC3B27">
        <w:rPr>
          <w:lang w:val="ru-RU"/>
        </w:rPr>
        <w:t xml:space="preserve"> небольш</w:t>
      </w:r>
      <w:r w:rsidRPr="00AC3B27">
        <w:rPr>
          <w:lang w:val="ru-RU"/>
        </w:rPr>
        <w:t>им</w:t>
      </w:r>
      <w:r w:rsidR="004442D5" w:rsidRPr="00AC3B27">
        <w:rPr>
          <w:lang w:val="ru-RU"/>
        </w:rPr>
        <w:t>.</w:t>
      </w:r>
    </w:p>
    <w:p w14:paraId="377BD045" w14:textId="00C86276" w:rsidR="00032095" w:rsidRPr="00AC3B27" w:rsidRDefault="00032095" w:rsidP="00F56F80">
      <w:pPr>
        <w:pStyle w:val="Heading1"/>
        <w:rPr>
          <w:lang w:val="ru-RU"/>
        </w:rPr>
      </w:pPr>
      <w:r w:rsidRPr="00AC3B27">
        <w:rPr>
          <w:lang w:val="ru-RU"/>
        </w:rPr>
        <w:t>2</w:t>
      </w:r>
      <w:r w:rsidRPr="00AC3B27">
        <w:rPr>
          <w:lang w:val="ru-RU"/>
        </w:rPr>
        <w:tab/>
        <w:t>Вопросы, требующие внимания Совета</w:t>
      </w:r>
    </w:p>
    <w:p w14:paraId="23F1A76F" w14:textId="710EC1EA" w:rsidR="00032095" w:rsidRPr="00AC3B27" w:rsidRDefault="007F0A61" w:rsidP="00032095">
      <w:pPr>
        <w:rPr>
          <w:lang w:val="ru-RU"/>
        </w:rPr>
      </w:pPr>
      <w:r w:rsidRPr="00AC3B27">
        <w:rPr>
          <w:lang w:val="ru-RU"/>
        </w:rPr>
        <w:t>КГГЧ</w:t>
      </w:r>
      <w:r w:rsidR="004442D5" w:rsidRPr="00AC3B27">
        <w:rPr>
          <w:lang w:val="ru-RU"/>
        </w:rPr>
        <w:t xml:space="preserve"> просит Совет </w:t>
      </w:r>
      <w:r w:rsidR="00B87EC6" w:rsidRPr="00AC3B27">
        <w:rPr>
          <w:lang w:val="ru-RU"/>
        </w:rPr>
        <w:t>и Секретариат</w:t>
      </w:r>
      <w:r w:rsidR="004442D5" w:rsidRPr="00AC3B27">
        <w:rPr>
          <w:lang w:val="ru-RU"/>
        </w:rPr>
        <w:t xml:space="preserve"> </w:t>
      </w:r>
      <w:r w:rsidR="00B87EC6" w:rsidRPr="00AC3B27">
        <w:rPr>
          <w:lang w:val="ru-RU"/>
        </w:rPr>
        <w:t>начать</w:t>
      </w:r>
      <w:r w:rsidR="004442D5" w:rsidRPr="00AC3B27">
        <w:rPr>
          <w:lang w:val="ru-RU"/>
        </w:rPr>
        <w:t xml:space="preserve"> необходимые действия по сбору дополнительной информации о возможных затратах и рассмотреть вопрос об использовании страхования как с</w:t>
      </w:r>
      <w:r w:rsidR="00B87EC6" w:rsidRPr="00AC3B27">
        <w:rPr>
          <w:lang w:val="ru-RU"/>
        </w:rPr>
        <w:t>пособа</w:t>
      </w:r>
      <w:r w:rsidR="004442D5" w:rsidRPr="00AC3B27">
        <w:rPr>
          <w:lang w:val="ru-RU"/>
        </w:rPr>
        <w:t xml:space="preserve"> </w:t>
      </w:r>
      <w:r w:rsidR="000E0C15" w:rsidRPr="00AC3B27">
        <w:rPr>
          <w:lang w:val="ru-RU"/>
        </w:rPr>
        <w:t>передачи</w:t>
      </w:r>
      <w:r w:rsidR="004442D5" w:rsidRPr="00AC3B27">
        <w:rPr>
          <w:lang w:val="ru-RU"/>
        </w:rPr>
        <w:t xml:space="preserve"> риска в качестве альтернативы </w:t>
      </w:r>
      <w:r w:rsidR="00B87EC6" w:rsidRPr="00AC3B27">
        <w:rPr>
          <w:lang w:val="ru-RU"/>
        </w:rPr>
        <w:t>Ф</w:t>
      </w:r>
      <w:r w:rsidR="00B60063" w:rsidRPr="00AC3B27">
        <w:rPr>
          <w:lang w:val="ru-RU"/>
        </w:rPr>
        <w:t>Р</w:t>
      </w:r>
      <w:r w:rsidR="00B87EC6" w:rsidRPr="00AC3B27">
        <w:rPr>
          <w:lang w:val="ru-RU"/>
        </w:rPr>
        <w:t>Р</w:t>
      </w:r>
      <w:r w:rsidR="004442D5" w:rsidRPr="00AC3B27">
        <w:rPr>
          <w:lang w:val="ru-RU"/>
        </w:rPr>
        <w:t xml:space="preserve"> и </w:t>
      </w:r>
      <w:r w:rsidR="00B87EC6" w:rsidRPr="00AC3B27">
        <w:rPr>
          <w:lang w:val="ru-RU"/>
        </w:rPr>
        <w:t>представить отчет</w:t>
      </w:r>
      <w:r w:rsidR="004442D5" w:rsidRPr="00AC3B27">
        <w:rPr>
          <w:lang w:val="ru-RU"/>
        </w:rPr>
        <w:t xml:space="preserve"> Совету.</w:t>
      </w:r>
    </w:p>
    <w:p w14:paraId="7A85C5BA" w14:textId="79B341D1" w:rsidR="002D2F57" w:rsidRPr="00AC3B27" w:rsidRDefault="00032095" w:rsidP="00AC3B27">
      <w:pPr>
        <w:jc w:val="center"/>
        <w:rPr>
          <w:lang w:val="ru-RU"/>
        </w:rPr>
      </w:pPr>
      <w:r w:rsidRPr="00AC3B27">
        <w:rPr>
          <w:lang w:val="ru-RU"/>
        </w:rPr>
        <w:t>_______________</w:t>
      </w:r>
    </w:p>
    <w:sectPr w:rsidR="002D2F57" w:rsidRPr="00AC3B27" w:rsidSect="00AC3B27">
      <w:headerReference w:type="default" r:id="rId8"/>
      <w:footerReference w:type="default" r:id="rId9"/>
      <w:footerReference w:type="first" r:id="rId10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8989" w14:textId="77777777" w:rsidR="006B0B8D" w:rsidRDefault="006B0B8D">
      <w:r>
        <w:separator/>
      </w:r>
    </w:p>
  </w:endnote>
  <w:endnote w:type="continuationSeparator" w:id="0">
    <w:p w14:paraId="743745D4" w14:textId="77777777" w:rsidR="006B0B8D" w:rsidRDefault="006B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B8F2" w14:textId="33FB2DF4" w:rsidR="000E568E" w:rsidRPr="00805C8B" w:rsidRDefault="000E2E9B" w:rsidP="00F56F80">
    <w:pPr>
      <w:pStyle w:val="Footer"/>
      <w:rPr>
        <w:sz w:val="18"/>
        <w:szCs w:val="18"/>
      </w:rPr>
    </w:pPr>
    <w:r w:rsidRPr="000E2E9B">
      <w:rPr>
        <w:color w:val="F2F2F2" w:themeColor="background1" w:themeShade="F2"/>
      </w:rPr>
      <w:fldChar w:fldCharType="begin"/>
    </w:r>
    <w:r w:rsidRPr="000E2E9B">
      <w:rPr>
        <w:color w:val="F2F2F2" w:themeColor="background1" w:themeShade="F2"/>
      </w:rPr>
      <w:instrText xml:space="preserve"> FILENAME \p  \* MERGEFORMAT </w:instrText>
    </w:r>
    <w:r w:rsidRPr="000E2E9B">
      <w:rPr>
        <w:color w:val="F2F2F2" w:themeColor="background1" w:themeShade="F2"/>
      </w:rPr>
      <w:fldChar w:fldCharType="separate"/>
    </w:r>
    <w:r w:rsidR="00805C8B" w:rsidRPr="000E2E9B">
      <w:rPr>
        <w:color w:val="F2F2F2" w:themeColor="background1" w:themeShade="F2"/>
      </w:rPr>
      <w:t>P:\RUS\SG\CONSEIL\C22\000\048R.docx</w:t>
    </w:r>
    <w:r w:rsidRPr="000E2E9B">
      <w:rPr>
        <w:color w:val="F2F2F2" w:themeColor="background1" w:themeShade="F2"/>
      </w:rPr>
      <w:fldChar w:fldCharType="end"/>
    </w:r>
    <w:r w:rsidR="00F56F80" w:rsidRPr="000E2E9B">
      <w:rPr>
        <w:color w:val="F2F2F2" w:themeColor="background1" w:themeShade="F2"/>
      </w:rPr>
      <w:t xml:space="preserve"> (</w:t>
    </w:r>
    <w:r w:rsidR="00805C8B" w:rsidRPr="000E2E9B">
      <w:rPr>
        <w:color w:val="F2F2F2" w:themeColor="background1" w:themeShade="F2"/>
      </w:rPr>
      <w:t>500646</w:t>
    </w:r>
    <w:r w:rsidR="00F56F80" w:rsidRPr="000E2E9B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BEF8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D175" w14:textId="77777777" w:rsidR="006B0B8D" w:rsidRDefault="006B0B8D">
      <w:r>
        <w:t>____________________</w:t>
      </w:r>
    </w:p>
  </w:footnote>
  <w:footnote w:type="continuationSeparator" w:id="0">
    <w:p w14:paraId="77343536" w14:textId="77777777" w:rsidR="006B0B8D" w:rsidRDefault="006B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5A9C" w14:textId="69CFD794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807E4">
      <w:rPr>
        <w:noProof/>
      </w:rPr>
      <w:t>3</w:t>
    </w:r>
    <w:r>
      <w:rPr>
        <w:noProof/>
      </w:rPr>
      <w:fldChar w:fldCharType="end"/>
    </w:r>
  </w:p>
  <w:p w14:paraId="38420D41" w14:textId="7062E603" w:rsidR="000E568E" w:rsidRDefault="000E568E" w:rsidP="005B3DEC">
    <w:pPr>
      <w:pStyle w:val="Header"/>
      <w:spacing w:after="480"/>
    </w:pPr>
    <w:r>
      <w:t>C</w:t>
    </w:r>
    <w:r w:rsidR="00442515">
      <w:t>2</w:t>
    </w:r>
    <w:r w:rsidR="00805C8B">
      <w:t>2</w:t>
    </w:r>
    <w:r>
      <w:t>/</w:t>
    </w:r>
    <w:r w:rsidR="00F56F80">
      <w:t>48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4D19CB"/>
    <w:multiLevelType w:val="multilevel"/>
    <w:tmpl w:val="5F4A1988"/>
    <w:lvl w:ilvl="0">
      <w:start w:val="1"/>
      <w:numFmt w:val="decimal"/>
      <w:lvlText w:val="%1"/>
      <w:lvlJc w:val="left"/>
      <w:pPr>
        <w:ind w:left="570" w:hanging="570"/>
      </w:pPr>
      <w:rPr>
        <w:rFonts w:ascii="Calibri" w:eastAsia="SimSun" w:hAnsi="Calibri" w:cs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Calibri" w:eastAsia="SimSun" w:hAnsi="Calibri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SimSun" w:hAnsi="Calibri"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SimSun" w:hAnsi="Calibri" w:cs="Times New Roman" w:hint="default"/>
        <w:color w:val="000000" w:themeColor="text1"/>
      </w:rPr>
    </w:lvl>
  </w:abstractNum>
  <w:abstractNum w:abstractNumId="2" w15:restartNumberingAfterBreak="0">
    <w:nsid w:val="35A36C4E"/>
    <w:multiLevelType w:val="hybridMultilevel"/>
    <w:tmpl w:val="837CC698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95"/>
    <w:rsid w:val="0002183E"/>
    <w:rsid w:val="00032095"/>
    <w:rsid w:val="000569B4"/>
    <w:rsid w:val="00080E82"/>
    <w:rsid w:val="000E0C15"/>
    <w:rsid w:val="000E2E9B"/>
    <w:rsid w:val="000E568E"/>
    <w:rsid w:val="0014734F"/>
    <w:rsid w:val="0015710D"/>
    <w:rsid w:val="00163A32"/>
    <w:rsid w:val="00192B41"/>
    <w:rsid w:val="001B7B09"/>
    <w:rsid w:val="001E6719"/>
    <w:rsid w:val="001E7F50"/>
    <w:rsid w:val="001F20D0"/>
    <w:rsid w:val="002025F1"/>
    <w:rsid w:val="00225368"/>
    <w:rsid w:val="00227FF0"/>
    <w:rsid w:val="00237FF8"/>
    <w:rsid w:val="00272334"/>
    <w:rsid w:val="00291EB6"/>
    <w:rsid w:val="002C7738"/>
    <w:rsid w:val="002D2F57"/>
    <w:rsid w:val="002D48C5"/>
    <w:rsid w:val="003F099E"/>
    <w:rsid w:val="003F235E"/>
    <w:rsid w:val="004023E0"/>
    <w:rsid w:val="00403DD8"/>
    <w:rsid w:val="00442515"/>
    <w:rsid w:val="004442D5"/>
    <w:rsid w:val="0045686C"/>
    <w:rsid w:val="004918C4"/>
    <w:rsid w:val="00497703"/>
    <w:rsid w:val="004A0374"/>
    <w:rsid w:val="004A45B5"/>
    <w:rsid w:val="004C729F"/>
    <w:rsid w:val="004D0129"/>
    <w:rsid w:val="005A64D5"/>
    <w:rsid w:val="005B3DEC"/>
    <w:rsid w:val="00601994"/>
    <w:rsid w:val="006B0B8D"/>
    <w:rsid w:val="006E2D42"/>
    <w:rsid w:val="00703676"/>
    <w:rsid w:val="00707304"/>
    <w:rsid w:val="00715D9D"/>
    <w:rsid w:val="00732269"/>
    <w:rsid w:val="00785ABD"/>
    <w:rsid w:val="007A2DD4"/>
    <w:rsid w:val="007D38B5"/>
    <w:rsid w:val="007E7EA0"/>
    <w:rsid w:val="007F0A61"/>
    <w:rsid w:val="00805C8B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50E5B"/>
    <w:rsid w:val="00A71773"/>
    <w:rsid w:val="00AC3701"/>
    <w:rsid w:val="00AC3B27"/>
    <w:rsid w:val="00AE2C85"/>
    <w:rsid w:val="00B12A37"/>
    <w:rsid w:val="00B172DC"/>
    <w:rsid w:val="00B35DA0"/>
    <w:rsid w:val="00B60063"/>
    <w:rsid w:val="00B63EF2"/>
    <w:rsid w:val="00B74A24"/>
    <w:rsid w:val="00B87EC6"/>
    <w:rsid w:val="00BA7D89"/>
    <w:rsid w:val="00BC0D39"/>
    <w:rsid w:val="00BC7BC0"/>
    <w:rsid w:val="00BD57B7"/>
    <w:rsid w:val="00BE5D21"/>
    <w:rsid w:val="00BE63E2"/>
    <w:rsid w:val="00C92111"/>
    <w:rsid w:val="00C928B0"/>
    <w:rsid w:val="00CD2009"/>
    <w:rsid w:val="00CF629C"/>
    <w:rsid w:val="00D75E87"/>
    <w:rsid w:val="00D92EEA"/>
    <w:rsid w:val="00DA5D4E"/>
    <w:rsid w:val="00DB5923"/>
    <w:rsid w:val="00E176BA"/>
    <w:rsid w:val="00E423EC"/>
    <w:rsid w:val="00E55121"/>
    <w:rsid w:val="00E87BC2"/>
    <w:rsid w:val="00EB11A5"/>
    <w:rsid w:val="00EB4FCB"/>
    <w:rsid w:val="00EC6BC5"/>
    <w:rsid w:val="00F3326F"/>
    <w:rsid w:val="00F35898"/>
    <w:rsid w:val="00F5225B"/>
    <w:rsid w:val="00F56F80"/>
    <w:rsid w:val="00F807E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D207B4"/>
  <w15:docId w15:val="{F037DA4F-8E26-4DEE-A99E-BE3B1205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C3B27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2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2</Pages>
  <Words>767</Words>
  <Characters>5626</Characters>
  <Application>Microsoft Office Word</Application>
  <DocSecurity>4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Summary report on the work of the Member States Advisory Group on the Union's headquarters premises project</vt:lpstr>
      <vt:lpstr>Summary report on the work of the Member States Advisory Group on the Union's headquarters premises project</vt:lpstr>
    </vt:vector>
  </TitlesOfParts>
  <Manager>General Secretariat - Pool</Manager>
  <Company>International Telecommunication Union (ITU)</Company>
  <LinksUpToDate>false</LinksUpToDate>
  <CharactersWithSpaces>6381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report on the work of the Member States Advisory Group on the Union's headquarters premises project</dc:title>
  <dc:subject>Council 2022</dc:subject>
  <dc:creator>Russian</dc:creator>
  <cp:keywords>C2022, C22</cp:keywords>
  <dc:description/>
  <cp:lastModifiedBy>Xue, Kun</cp:lastModifiedBy>
  <cp:revision>2</cp:revision>
  <cp:lastPrinted>2006-03-28T16:12:00Z</cp:lastPrinted>
  <dcterms:created xsi:type="dcterms:W3CDTF">2022-03-17T09:02:00Z</dcterms:created>
  <dcterms:modified xsi:type="dcterms:W3CDTF">2022-03-17T09:02:00Z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