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E2A66" w14:paraId="6B65EB2D" w14:textId="77777777">
        <w:trPr>
          <w:cantSplit/>
        </w:trPr>
        <w:tc>
          <w:tcPr>
            <w:tcW w:w="6912" w:type="dxa"/>
          </w:tcPr>
          <w:p w14:paraId="00CB2D3F" w14:textId="5878CCC8" w:rsidR="00520F36" w:rsidRPr="00274809" w:rsidRDefault="00520F36" w:rsidP="00CE2A66">
            <w:pPr>
              <w:spacing w:before="360"/>
            </w:pPr>
            <w:bookmarkStart w:id="0" w:name="dc06"/>
            <w:bookmarkEnd w:id="0"/>
            <w:r w:rsidRPr="00274809">
              <w:rPr>
                <w:b/>
                <w:bCs/>
                <w:sz w:val="30"/>
                <w:szCs w:val="30"/>
              </w:rPr>
              <w:t>Conseil 20</w:t>
            </w:r>
            <w:r w:rsidR="009C353C" w:rsidRPr="00274809">
              <w:rPr>
                <w:b/>
                <w:bCs/>
                <w:sz w:val="30"/>
                <w:szCs w:val="30"/>
              </w:rPr>
              <w:t>2</w:t>
            </w:r>
            <w:r w:rsidR="0083391C" w:rsidRPr="00274809">
              <w:rPr>
                <w:b/>
                <w:bCs/>
                <w:sz w:val="30"/>
                <w:szCs w:val="30"/>
              </w:rPr>
              <w:t>2</w:t>
            </w:r>
            <w:r w:rsidRPr="00274809">
              <w:rPr>
                <w:rFonts w:ascii="Verdana" w:hAnsi="Verdana"/>
                <w:b/>
                <w:bCs/>
                <w:sz w:val="26"/>
                <w:szCs w:val="26"/>
              </w:rPr>
              <w:br/>
            </w:r>
            <w:r w:rsidR="0083391C" w:rsidRPr="00274809">
              <w:rPr>
                <w:b/>
                <w:bCs/>
                <w:sz w:val="28"/>
                <w:szCs w:val="28"/>
              </w:rPr>
              <w:t>Genève</w:t>
            </w:r>
            <w:r w:rsidRPr="00274809">
              <w:rPr>
                <w:b/>
                <w:bCs/>
                <w:sz w:val="28"/>
                <w:szCs w:val="28"/>
              </w:rPr>
              <w:t xml:space="preserve">, </w:t>
            </w:r>
            <w:r w:rsidR="0083391C" w:rsidRPr="00274809">
              <w:rPr>
                <w:b/>
                <w:bCs/>
                <w:sz w:val="28"/>
                <w:szCs w:val="28"/>
              </w:rPr>
              <w:t>21</w:t>
            </w:r>
            <w:r w:rsidRPr="00274809">
              <w:rPr>
                <w:b/>
                <w:bCs/>
                <w:sz w:val="28"/>
                <w:szCs w:val="28"/>
              </w:rPr>
              <w:t>-</w:t>
            </w:r>
            <w:r w:rsidR="0083391C" w:rsidRPr="00274809">
              <w:rPr>
                <w:b/>
                <w:bCs/>
                <w:sz w:val="28"/>
                <w:szCs w:val="28"/>
              </w:rPr>
              <w:t>31</w:t>
            </w:r>
            <w:r w:rsidR="00106B19" w:rsidRPr="00274809">
              <w:rPr>
                <w:b/>
                <w:bCs/>
                <w:sz w:val="28"/>
                <w:szCs w:val="28"/>
              </w:rPr>
              <w:t xml:space="preserve"> </w:t>
            </w:r>
            <w:r w:rsidR="0083391C" w:rsidRPr="00274809">
              <w:rPr>
                <w:b/>
                <w:bCs/>
                <w:sz w:val="28"/>
                <w:szCs w:val="28"/>
              </w:rPr>
              <w:t>mars</w:t>
            </w:r>
            <w:r w:rsidRPr="00274809">
              <w:rPr>
                <w:b/>
                <w:bCs/>
                <w:sz w:val="28"/>
                <w:szCs w:val="28"/>
              </w:rPr>
              <w:t xml:space="preserve"> 20</w:t>
            </w:r>
            <w:r w:rsidR="009C353C" w:rsidRPr="00274809">
              <w:rPr>
                <w:b/>
                <w:bCs/>
                <w:sz w:val="28"/>
                <w:szCs w:val="28"/>
              </w:rPr>
              <w:t>2</w:t>
            </w:r>
            <w:r w:rsidR="0083391C" w:rsidRPr="00274809">
              <w:rPr>
                <w:b/>
                <w:bCs/>
                <w:sz w:val="28"/>
                <w:szCs w:val="28"/>
              </w:rPr>
              <w:t>2</w:t>
            </w:r>
          </w:p>
        </w:tc>
        <w:tc>
          <w:tcPr>
            <w:tcW w:w="3261" w:type="dxa"/>
          </w:tcPr>
          <w:p w14:paraId="0D936A69" w14:textId="77777777" w:rsidR="00520F36" w:rsidRPr="00274809" w:rsidRDefault="009C353C" w:rsidP="00CE2A66">
            <w:pPr>
              <w:spacing w:before="0"/>
            </w:pPr>
            <w:bookmarkStart w:id="1" w:name="ditulogo"/>
            <w:bookmarkEnd w:id="1"/>
            <w:r w:rsidRPr="00CE2A66">
              <w:rPr>
                <w:noProof/>
                <w:lang w:eastAsia="zh-CN"/>
              </w:rPr>
              <w:drawing>
                <wp:inline distT="0" distB="0" distL="0" distR="0" wp14:anchorId="3458AA52" wp14:editId="488AE86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CE2A66" w14:paraId="3193286C" w14:textId="77777777" w:rsidTr="00EF41DD">
        <w:trPr>
          <w:cantSplit/>
          <w:trHeight w:val="20"/>
        </w:trPr>
        <w:tc>
          <w:tcPr>
            <w:tcW w:w="6912" w:type="dxa"/>
            <w:tcBorders>
              <w:bottom w:val="single" w:sz="12" w:space="0" w:color="auto"/>
            </w:tcBorders>
            <w:vAlign w:val="center"/>
          </w:tcPr>
          <w:p w14:paraId="3FFC090F" w14:textId="77777777" w:rsidR="00520F36" w:rsidRPr="00274809" w:rsidRDefault="00520F36" w:rsidP="00CE2A66">
            <w:pPr>
              <w:spacing w:before="0"/>
              <w:rPr>
                <w:b/>
                <w:bCs/>
                <w:sz w:val="26"/>
                <w:szCs w:val="26"/>
              </w:rPr>
            </w:pPr>
          </w:p>
        </w:tc>
        <w:tc>
          <w:tcPr>
            <w:tcW w:w="3261" w:type="dxa"/>
            <w:tcBorders>
              <w:bottom w:val="single" w:sz="12" w:space="0" w:color="auto"/>
            </w:tcBorders>
          </w:tcPr>
          <w:p w14:paraId="42F44F4D" w14:textId="77777777" w:rsidR="00520F36" w:rsidRPr="00CE2A66" w:rsidRDefault="00520F36" w:rsidP="00274809">
            <w:pPr>
              <w:spacing w:before="0"/>
              <w:rPr>
                <w:b/>
                <w:bCs/>
              </w:rPr>
            </w:pPr>
          </w:p>
        </w:tc>
      </w:tr>
      <w:tr w:rsidR="00520F36" w:rsidRPr="00CE2A66" w14:paraId="4C5CCD50" w14:textId="77777777">
        <w:trPr>
          <w:cantSplit/>
          <w:trHeight w:val="20"/>
        </w:trPr>
        <w:tc>
          <w:tcPr>
            <w:tcW w:w="6912" w:type="dxa"/>
            <w:tcBorders>
              <w:top w:val="single" w:sz="12" w:space="0" w:color="auto"/>
            </w:tcBorders>
          </w:tcPr>
          <w:p w14:paraId="75827CD7" w14:textId="77777777" w:rsidR="00520F36" w:rsidRPr="00274809" w:rsidRDefault="00520F36" w:rsidP="00CE2A66">
            <w:pPr>
              <w:spacing w:before="0"/>
              <w:rPr>
                <w:smallCaps/>
                <w:sz w:val="22"/>
              </w:rPr>
            </w:pPr>
          </w:p>
        </w:tc>
        <w:tc>
          <w:tcPr>
            <w:tcW w:w="3261" w:type="dxa"/>
            <w:tcBorders>
              <w:top w:val="single" w:sz="12" w:space="0" w:color="auto"/>
            </w:tcBorders>
          </w:tcPr>
          <w:p w14:paraId="29FC3A7E" w14:textId="77777777" w:rsidR="00520F36" w:rsidRPr="00CE2A66" w:rsidRDefault="00520F36" w:rsidP="00274809">
            <w:pPr>
              <w:spacing w:before="0"/>
              <w:rPr>
                <w:b/>
                <w:bCs/>
              </w:rPr>
            </w:pPr>
          </w:p>
        </w:tc>
      </w:tr>
      <w:tr w:rsidR="00520F36" w:rsidRPr="00CE2A66" w14:paraId="1BD5A6DC" w14:textId="77777777">
        <w:trPr>
          <w:cantSplit/>
          <w:trHeight w:val="20"/>
        </w:trPr>
        <w:tc>
          <w:tcPr>
            <w:tcW w:w="6912" w:type="dxa"/>
            <w:vMerge w:val="restart"/>
          </w:tcPr>
          <w:p w14:paraId="1F3D523A" w14:textId="0CDCD6AD" w:rsidR="00520F36" w:rsidRPr="00274809" w:rsidRDefault="00AF5B7C" w:rsidP="00CE2A66">
            <w:pPr>
              <w:spacing w:before="0"/>
              <w:rPr>
                <w:rFonts w:cs="Times"/>
                <w:b/>
                <w:bCs/>
                <w:szCs w:val="24"/>
              </w:rPr>
            </w:pPr>
            <w:bookmarkStart w:id="2" w:name="dnum" w:colFirst="1" w:colLast="1"/>
            <w:bookmarkStart w:id="3" w:name="dmeeting" w:colFirst="0" w:colLast="0"/>
            <w:r w:rsidRPr="00274809">
              <w:rPr>
                <w:rFonts w:cs="Times"/>
                <w:b/>
                <w:bCs/>
                <w:szCs w:val="24"/>
              </w:rPr>
              <w:t>Point de l'ordre du jour: PL 1.2</w:t>
            </w:r>
          </w:p>
        </w:tc>
        <w:tc>
          <w:tcPr>
            <w:tcW w:w="3261" w:type="dxa"/>
          </w:tcPr>
          <w:p w14:paraId="0E883E96" w14:textId="456142BB" w:rsidR="00520F36" w:rsidRPr="00CE2A66" w:rsidRDefault="00520F36" w:rsidP="00274809">
            <w:pPr>
              <w:spacing w:before="0"/>
              <w:rPr>
                <w:b/>
                <w:bCs/>
              </w:rPr>
            </w:pPr>
            <w:r w:rsidRPr="00CE2A66">
              <w:rPr>
                <w:b/>
                <w:bCs/>
              </w:rPr>
              <w:t>Document C</w:t>
            </w:r>
            <w:r w:rsidR="009C353C" w:rsidRPr="00CE2A66">
              <w:rPr>
                <w:b/>
                <w:bCs/>
              </w:rPr>
              <w:t>2</w:t>
            </w:r>
            <w:r w:rsidR="0083391C" w:rsidRPr="00CE2A66">
              <w:rPr>
                <w:b/>
                <w:bCs/>
              </w:rPr>
              <w:t>2</w:t>
            </w:r>
            <w:r w:rsidRPr="00CE2A66">
              <w:rPr>
                <w:b/>
                <w:bCs/>
              </w:rPr>
              <w:t>/</w:t>
            </w:r>
            <w:r w:rsidR="00AF5B7C" w:rsidRPr="00CE2A66">
              <w:rPr>
                <w:b/>
                <w:bCs/>
              </w:rPr>
              <w:t>51</w:t>
            </w:r>
            <w:r w:rsidRPr="00CE2A66">
              <w:rPr>
                <w:b/>
                <w:bCs/>
              </w:rPr>
              <w:t>-F</w:t>
            </w:r>
          </w:p>
        </w:tc>
      </w:tr>
      <w:tr w:rsidR="00520F36" w:rsidRPr="00CE2A66" w14:paraId="0A30AC1D" w14:textId="77777777">
        <w:trPr>
          <w:cantSplit/>
          <w:trHeight w:val="20"/>
        </w:trPr>
        <w:tc>
          <w:tcPr>
            <w:tcW w:w="6912" w:type="dxa"/>
            <w:vMerge/>
          </w:tcPr>
          <w:p w14:paraId="6E6EF965" w14:textId="77777777" w:rsidR="00520F36" w:rsidRPr="00274809" w:rsidRDefault="00520F36" w:rsidP="00274809">
            <w:pPr>
              <w:shd w:val="solid" w:color="FFFFFF" w:fill="FFFFFF"/>
              <w:spacing w:before="180"/>
              <w:rPr>
                <w:smallCaps/>
              </w:rPr>
            </w:pPr>
            <w:bookmarkStart w:id="4" w:name="ddate" w:colFirst="1" w:colLast="1"/>
            <w:bookmarkEnd w:id="2"/>
            <w:bookmarkEnd w:id="3"/>
          </w:p>
        </w:tc>
        <w:tc>
          <w:tcPr>
            <w:tcW w:w="3261" w:type="dxa"/>
          </w:tcPr>
          <w:p w14:paraId="32628FBA" w14:textId="3B30EADE" w:rsidR="00520F36" w:rsidRPr="00CE2A66" w:rsidRDefault="00AF5B7C" w:rsidP="00274809">
            <w:pPr>
              <w:spacing w:before="0"/>
              <w:rPr>
                <w:b/>
                <w:bCs/>
              </w:rPr>
            </w:pPr>
            <w:r w:rsidRPr="00CE2A66">
              <w:rPr>
                <w:b/>
                <w:bCs/>
              </w:rPr>
              <w:t>26 janvier 2022</w:t>
            </w:r>
          </w:p>
        </w:tc>
      </w:tr>
      <w:tr w:rsidR="00520F36" w:rsidRPr="00CE2A66" w14:paraId="092C60D8" w14:textId="77777777">
        <w:trPr>
          <w:cantSplit/>
          <w:trHeight w:val="20"/>
        </w:trPr>
        <w:tc>
          <w:tcPr>
            <w:tcW w:w="6912" w:type="dxa"/>
            <w:vMerge/>
          </w:tcPr>
          <w:p w14:paraId="08478A56" w14:textId="77777777" w:rsidR="00520F36" w:rsidRPr="00274809" w:rsidRDefault="00520F36" w:rsidP="00274809">
            <w:pPr>
              <w:shd w:val="solid" w:color="FFFFFF" w:fill="FFFFFF"/>
              <w:spacing w:before="180"/>
              <w:rPr>
                <w:smallCaps/>
              </w:rPr>
            </w:pPr>
            <w:bookmarkStart w:id="5" w:name="dorlang" w:colFirst="1" w:colLast="1"/>
            <w:bookmarkEnd w:id="4"/>
          </w:p>
        </w:tc>
        <w:tc>
          <w:tcPr>
            <w:tcW w:w="3261" w:type="dxa"/>
          </w:tcPr>
          <w:p w14:paraId="3B92C8C1" w14:textId="77777777" w:rsidR="00520F36" w:rsidRPr="00CE2A66" w:rsidRDefault="00520F36" w:rsidP="00274809">
            <w:pPr>
              <w:spacing w:before="0"/>
              <w:rPr>
                <w:b/>
                <w:bCs/>
              </w:rPr>
            </w:pPr>
            <w:r w:rsidRPr="00CE2A66">
              <w:rPr>
                <w:b/>
                <w:bCs/>
              </w:rPr>
              <w:t>Original: anglais</w:t>
            </w:r>
          </w:p>
        </w:tc>
      </w:tr>
      <w:tr w:rsidR="00520F36" w:rsidRPr="00CE2A66" w14:paraId="41CDA296" w14:textId="77777777">
        <w:trPr>
          <w:cantSplit/>
        </w:trPr>
        <w:tc>
          <w:tcPr>
            <w:tcW w:w="10173" w:type="dxa"/>
            <w:gridSpan w:val="2"/>
          </w:tcPr>
          <w:p w14:paraId="068BF1F3" w14:textId="31A9DB90" w:rsidR="00520F36" w:rsidRPr="00CE2A66" w:rsidRDefault="00AF5B7C" w:rsidP="00CE2A66">
            <w:pPr>
              <w:pStyle w:val="Source"/>
            </w:pPr>
            <w:bookmarkStart w:id="6" w:name="dsource" w:colFirst="0" w:colLast="0"/>
            <w:bookmarkEnd w:id="5"/>
            <w:r w:rsidRPr="00CE2A66">
              <w:t>Rapport du Président du Groupe de travail du Conseil sur les questions</w:t>
            </w:r>
            <w:r w:rsidRPr="00CE2A66">
              <w:br/>
              <w:t xml:space="preserve">de politiques publiques internationales relatives </w:t>
            </w:r>
            <w:r w:rsidRPr="00CE2A66">
              <w:br/>
              <w:t>à l'Internet (GTC-Internet)</w:t>
            </w:r>
          </w:p>
        </w:tc>
      </w:tr>
      <w:tr w:rsidR="00520F36" w:rsidRPr="00CE2A66" w14:paraId="0E640554" w14:textId="77777777">
        <w:trPr>
          <w:cantSplit/>
        </w:trPr>
        <w:tc>
          <w:tcPr>
            <w:tcW w:w="10173" w:type="dxa"/>
            <w:gridSpan w:val="2"/>
          </w:tcPr>
          <w:p w14:paraId="08E32DE3" w14:textId="77777777" w:rsidR="00520F36" w:rsidRPr="00CE2A66" w:rsidRDefault="00520F36" w:rsidP="00CE2A66">
            <w:pPr>
              <w:pStyle w:val="Title1"/>
            </w:pPr>
            <w:bookmarkStart w:id="7" w:name="dtitle1" w:colFirst="0" w:colLast="0"/>
            <w:bookmarkEnd w:id="6"/>
          </w:p>
        </w:tc>
      </w:tr>
      <w:bookmarkEnd w:id="7"/>
    </w:tbl>
    <w:p w14:paraId="2E2D3345" w14:textId="77777777" w:rsidR="00520F36" w:rsidRPr="00CE2A66" w:rsidRDefault="00520F36" w:rsidP="00CE2A6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CE2A66" w14:paraId="59C41CB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714AA0C" w14:textId="77777777" w:rsidR="00520F36" w:rsidRPr="00274809" w:rsidRDefault="00520F36" w:rsidP="00CE2A66">
            <w:pPr>
              <w:pStyle w:val="Headingb"/>
            </w:pPr>
            <w:r w:rsidRPr="00274809">
              <w:t>Résumé</w:t>
            </w:r>
          </w:p>
          <w:p w14:paraId="0ECC48E2" w14:textId="43A7F95C" w:rsidR="00520F36" w:rsidRPr="00274809" w:rsidRDefault="00AF5B7C" w:rsidP="00274809">
            <w:r w:rsidRPr="00CE2A66">
              <w:t>Le présent rapport récapitule les principaux résultats de</w:t>
            </w:r>
            <w:r w:rsidR="00DE7FEF" w:rsidRPr="00CE2A66">
              <w:t>s</w:t>
            </w:r>
            <w:r w:rsidRPr="00CE2A66">
              <w:t xml:space="preserve"> seizième et dix</w:t>
            </w:r>
            <w:r w:rsidRPr="00CE2A66">
              <w:noBreakHyphen/>
              <w:t>septième réunion</w:t>
            </w:r>
            <w:r w:rsidR="00323D9A" w:rsidRPr="00CE2A66">
              <w:t>s</w:t>
            </w:r>
            <w:r w:rsidRPr="00CE2A66">
              <w:t xml:space="preserve"> du GTC-Internet,</w:t>
            </w:r>
            <w:r w:rsidR="006A23AD" w:rsidRPr="00CE2A66">
              <w:t xml:space="preserve"> </w:t>
            </w:r>
            <w:r w:rsidRPr="00CE2A66">
              <w:t>tenue</w:t>
            </w:r>
            <w:r w:rsidR="00DE7FEF" w:rsidRPr="00CE2A66">
              <w:t>s</w:t>
            </w:r>
            <w:r w:rsidRPr="00CE2A66">
              <w:t xml:space="preserve"> le 23 septembre 2021 et </w:t>
            </w:r>
            <w:r w:rsidR="009E5407" w:rsidRPr="00CE2A66">
              <w:t>les</w:t>
            </w:r>
            <w:r w:rsidR="00803FA9">
              <w:t> </w:t>
            </w:r>
            <w:r w:rsidRPr="00CE2A66">
              <w:t>19</w:t>
            </w:r>
            <w:r w:rsidR="00514F9F" w:rsidRPr="00CE2A66">
              <w:t> </w:t>
            </w:r>
            <w:r w:rsidR="009E5407" w:rsidRPr="00CE2A66">
              <w:t xml:space="preserve">et </w:t>
            </w:r>
            <w:r w:rsidRPr="00CE2A66">
              <w:t>20 janvier 2022, conformément aux Résolutions 102 (Rév. Dubaï, 2018) et 140 (Rév. Dubaï, 2018) de la Conférence de plénipotentiaires de 2018, ainsi qu'aux Résolutions 1305 (modifiée en 2019) et 1336 (modifiée en 2019) du Conseil.</w:t>
            </w:r>
          </w:p>
          <w:p w14:paraId="4E14B442" w14:textId="77777777" w:rsidR="00520F36" w:rsidRPr="00274809" w:rsidRDefault="00520F36" w:rsidP="00CE2A66">
            <w:pPr>
              <w:pStyle w:val="Headingb"/>
            </w:pPr>
            <w:r w:rsidRPr="00274809">
              <w:t>Suite à donner</w:t>
            </w:r>
          </w:p>
          <w:p w14:paraId="0B541DA0" w14:textId="7EC30BC9" w:rsidR="00520F36" w:rsidRPr="00274809" w:rsidRDefault="00AF5B7C" w:rsidP="00CE2A66">
            <w:r w:rsidRPr="00CE2A66">
              <w:t xml:space="preserve">Le Conseil est invité à </w:t>
            </w:r>
            <w:r w:rsidRPr="00CE2A66">
              <w:rPr>
                <w:b/>
                <w:bCs/>
              </w:rPr>
              <w:t>prendre note</w:t>
            </w:r>
            <w:r w:rsidRPr="00CE2A66">
              <w:t xml:space="preserve"> du présent rapport.</w:t>
            </w:r>
          </w:p>
          <w:p w14:paraId="350127D7" w14:textId="77777777" w:rsidR="00520F36" w:rsidRPr="00274809" w:rsidRDefault="00520F36" w:rsidP="00CE2A66">
            <w:pPr>
              <w:pStyle w:val="Table"/>
              <w:keepNext w:val="0"/>
              <w:spacing w:before="0" w:after="0"/>
              <w:rPr>
                <w:rFonts w:ascii="Calibri" w:hAnsi="Calibri"/>
                <w:caps w:val="0"/>
                <w:sz w:val="22"/>
                <w:lang w:val="fr-FR"/>
              </w:rPr>
            </w:pPr>
            <w:r w:rsidRPr="00274809">
              <w:rPr>
                <w:rFonts w:ascii="Calibri" w:hAnsi="Calibri"/>
                <w:caps w:val="0"/>
                <w:sz w:val="22"/>
                <w:lang w:val="fr-FR"/>
              </w:rPr>
              <w:t>____________</w:t>
            </w:r>
          </w:p>
          <w:p w14:paraId="08623D19" w14:textId="77777777" w:rsidR="00520F36" w:rsidRPr="00274809" w:rsidRDefault="00520F36" w:rsidP="00CE2A66">
            <w:pPr>
              <w:pStyle w:val="Headingb"/>
            </w:pPr>
            <w:r w:rsidRPr="00274809">
              <w:t>Références</w:t>
            </w:r>
          </w:p>
          <w:p w14:paraId="010FE4AB" w14:textId="0E2C4164" w:rsidR="00520F36" w:rsidRPr="00274809" w:rsidRDefault="00274809" w:rsidP="00CE2A66">
            <w:pPr>
              <w:spacing w:after="120"/>
              <w:rPr>
                <w:i/>
                <w:iCs/>
              </w:rPr>
            </w:pPr>
            <w:hyperlink r:id="rId8" w:history="1">
              <w:r w:rsidR="00AF5B7C" w:rsidRPr="00CE2A66">
                <w:rPr>
                  <w:rStyle w:val="Hyperlink"/>
                  <w:bCs/>
                  <w:i/>
                  <w:iCs/>
                </w:rPr>
                <w:t>Résolution 102 (Rév. Dubaï, 2018)</w:t>
              </w:r>
            </w:hyperlink>
            <w:r w:rsidR="00AF5B7C" w:rsidRPr="00CE2A66">
              <w:rPr>
                <w:i/>
                <w:iCs/>
              </w:rPr>
              <w:t xml:space="preserve">, </w:t>
            </w:r>
            <w:hyperlink r:id="rId9" w:history="1">
              <w:r w:rsidR="00AF5B7C" w:rsidRPr="00CE2A66">
                <w:rPr>
                  <w:rStyle w:val="Hyperlink"/>
                  <w:bCs/>
                  <w:i/>
                  <w:iCs/>
                </w:rPr>
                <w:t>Résolution 140 (Rév. Dubaï, 2018)</w:t>
              </w:r>
            </w:hyperlink>
            <w:r w:rsidR="00AF5B7C" w:rsidRPr="00CE2A66">
              <w:rPr>
                <w:bCs/>
                <w:i/>
                <w:iCs/>
              </w:rPr>
              <w:t xml:space="preserve"> de la Conférence de plénipotentiaires;</w:t>
            </w:r>
            <w:r w:rsidR="00AF5B7C" w:rsidRPr="00CE2A66">
              <w:rPr>
                <w:i/>
                <w:iCs/>
              </w:rPr>
              <w:br/>
              <w:t xml:space="preserve">Résolutions </w:t>
            </w:r>
            <w:hyperlink r:id="rId10" w:history="1">
              <w:r w:rsidR="00AF5B7C" w:rsidRPr="00CE2A66">
                <w:rPr>
                  <w:rStyle w:val="Hyperlink"/>
                  <w:i/>
                  <w:iCs/>
                </w:rPr>
                <w:t>1305 (modifiée en 2019)</w:t>
              </w:r>
            </w:hyperlink>
            <w:r w:rsidR="00AF5B7C" w:rsidRPr="00CE2A66">
              <w:rPr>
                <w:i/>
                <w:iCs/>
              </w:rPr>
              <w:t xml:space="preserve"> et </w:t>
            </w:r>
            <w:hyperlink r:id="rId11" w:history="1">
              <w:r w:rsidR="00AF5B7C" w:rsidRPr="00CE2A66">
                <w:rPr>
                  <w:rStyle w:val="Hyperlink"/>
                  <w:i/>
                  <w:iCs/>
                </w:rPr>
                <w:t>1336 (modifiée en 2019)</w:t>
              </w:r>
            </w:hyperlink>
            <w:r w:rsidR="00AF5B7C" w:rsidRPr="00CE2A66">
              <w:rPr>
                <w:i/>
                <w:iCs/>
              </w:rPr>
              <w:t xml:space="preserve"> du Conseil</w:t>
            </w:r>
          </w:p>
        </w:tc>
      </w:tr>
    </w:tbl>
    <w:p w14:paraId="2C5E0726" w14:textId="48808C03" w:rsidR="00AF5B7C" w:rsidRPr="00CE2A66" w:rsidRDefault="00AF5B7C" w:rsidP="00CE2A66">
      <w:pPr>
        <w:pStyle w:val="Heading1"/>
      </w:pPr>
      <w:r w:rsidRPr="00CE2A66">
        <w:t>1</w:t>
      </w:r>
      <w:r w:rsidRPr="00CE2A66">
        <w:tab/>
        <w:t>Introduction</w:t>
      </w:r>
    </w:p>
    <w:p w14:paraId="2E44FF58" w14:textId="77777777" w:rsidR="00AF5B7C" w:rsidRPr="00CE2A66" w:rsidRDefault="00AF5B7C" w:rsidP="00CE2A66">
      <w:r w:rsidRPr="00CE2A66">
        <w:rPr>
          <w:b/>
          <w:bCs/>
        </w:rPr>
        <w:t>1.1</w:t>
      </w:r>
      <w:r w:rsidRPr="00CE2A66">
        <w:tab/>
        <w:t xml:space="preserve">Le </w:t>
      </w:r>
      <w:hyperlink r:id="rId12" w:history="1">
        <w:r w:rsidRPr="00CE2A66">
          <w:rPr>
            <w:rStyle w:val="Hyperlink"/>
          </w:rPr>
          <w:t>Groupe de travail du Conseil de l'UIT sur les questions de politiques publiques internationales relatives à l'Internet (GTC-Internet)</w:t>
        </w:r>
      </w:hyperlink>
      <w:r w:rsidRPr="00CE2A66">
        <w:t xml:space="preserve"> a été créé en tant que groupe distinct en vertu de la Résolution 1336 (modifiée en 2019) du Conseil, conformément aux Résolutions 102 et 140 (Rév. Dubaï, 2018) de la Conférence de plénipotentiaires de l'UIT. Le GTC</w:t>
      </w:r>
      <w:r w:rsidRPr="00CE2A66">
        <w:noBreakHyphen/>
        <w:t>Internet est ouvert à la seule participation des États Membres et mène des consultations ouvertes avec toutes les parties prenantes.</w:t>
      </w:r>
    </w:p>
    <w:p w14:paraId="280491D6" w14:textId="77777777" w:rsidR="00AF5B7C" w:rsidRPr="00CE2A66" w:rsidRDefault="00AF5B7C" w:rsidP="00CE2A66">
      <w:r w:rsidRPr="00CE2A66">
        <w:rPr>
          <w:b/>
          <w:bCs/>
        </w:rPr>
        <w:t>1.2</w:t>
      </w:r>
      <w:r w:rsidRPr="00CE2A66">
        <w:tab/>
        <w:t>Le mandat du GTC-Internet, figurant dans la Résolution 1336 (modifiée en 2019) du Conseil, consiste à identifier, étudier et approfondir les thèmes liés aux questions de politiques publiques internationales relatives à l'Internet, notamment les questions recensées dans la Résolution 1305 (modifiée en 2019) du Conseil et à cet égard, s'il y a lieu:</w:t>
      </w:r>
    </w:p>
    <w:p w14:paraId="525B816D" w14:textId="77777777" w:rsidR="00AF5B7C" w:rsidRPr="00CE2A66" w:rsidRDefault="00AF5B7C" w:rsidP="00CE2A66">
      <w:pPr>
        <w:pStyle w:val="enumlev1"/>
      </w:pPr>
      <w:r w:rsidRPr="00CE2A66">
        <w:lastRenderedPageBreak/>
        <w:t>a)</w:t>
      </w:r>
      <w:r w:rsidRPr="00CE2A66">
        <w:tab/>
        <w:t>à faire connaître les résultats de ses travaux à l'ensemble des membres de l'UIT et à toutes les organisations internationales concernées et aux parties prenantes jouant un rôle actif en la matière, pour qu'elles en tiennent compte dans le processus d'élaboration de leurs politiques;</w:t>
      </w:r>
    </w:p>
    <w:p w14:paraId="1B8125C4" w14:textId="77777777" w:rsidR="00AF5B7C" w:rsidRPr="00CE2A66" w:rsidRDefault="00AF5B7C" w:rsidP="00CE2A66">
      <w:pPr>
        <w:pStyle w:val="enumlev1"/>
      </w:pPr>
      <w:r w:rsidRPr="00CE2A66">
        <w:t>b)</w:t>
      </w:r>
      <w:r w:rsidRPr="00CE2A66">
        <w:tab/>
        <w:t>à examiner et étudier les activités du Secrétaire général et des Directeurs des Bureaux relatives à la mise en œuvre de la Résolution 102 (Rév. Dubaï, 2018) et à préparer des contributions à ces activités, selon qu'il convient;</w:t>
      </w:r>
    </w:p>
    <w:p w14:paraId="44928AA6" w14:textId="77777777" w:rsidR="00AF5B7C" w:rsidRPr="00CE2A66" w:rsidRDefault="00AF5B7C" w:rsidP="00CE2A66">
      <w:pPr>
        <w:pStyle w:val="enumlev1"/>
      </w:pPr>
      <w:r w:rsidRPr="00CE2A66">
        <w:t>c)</w:t>
      </w:r>
      <w:r w:rsidRPr="00CE2A66">
        <w:tab/>
        <w:t>à entreprendre et mener des consultations ouvertes avec toutes les parties prenantes de manière ouverte et inclusive; les résultats des consultations ouvertes seront présentés pour examen lors des délibérations du Groupe de travail du Conseil.</w:t>
      </w:r>
    </w:p>
    <w:p w14:paraId="44DDCFDB" w14:textId="6C09367A" w:rsidR="00AF5B7C" w:rsidRPr="00CE2A66" w:rsidRDefault="00AF5B7C" w:rsidP="00CE2A66">
      <w:r w:rsidRPr="00CE2A66">
        <w:rPr>
          <w:b/>
          <w:bCs/>
        </w:rPr>
        <w:t>1.3</w:t>
      </w:r>
      <w:r w:rsidRPr="00CE2A66">
        <w:tab/>
        <w:t xml:space="preserve">Par sa Résolution 102 (Rév. Dubaï, 2018), la Conférence de plénipotentiaires </w:t>
      </w:r>
      <w:r w:rsidR="00EB0722" w:rsidRPr="00CE2A66">
        <w:t xml:space="preserve">(PP) </w:t>
      </w:r>
      <w:r w:rsidRPr="00CE2A66">
        <w:t>a chargé le Conseil de réviser sa Résolution 1344, afin de prier le GTC-Internet, ouvert à la seule participation des États Membres, de mener des consultations ouvertes avec toutes les parties prenantes, selon les lignes directrices indiquées dans ladite Résolution. À cet égard, afin de rationaliser ses Résolutions, le Conseil a décidé à sa session de 2019 de modifier sa Résolution 1336 pour y intégrer le contenu de sa Résolution 1344, qu'il a ensuite supprimée.</w:t>
      </w:r>
    </w:p>
    <w:p w14:paraId="0C7BDE53" w14:textId="77777777" w:rsidR="00AF5B7C" w:rsidRPr="00CE2A66" w:rsidRDefault="00AF5B7C" w:rsidP="00CE2A66">
      <w:r w:rsidRPr="00CE2A66">
        <w:rPr>
          <w:b/>
          <w:bCs/>
        </w:rPr>
        <w:t>1.4</w:t>
      </w:r>
      <w:r w:rsidRPr="00CE2A66">
        <w:tab/>
        <w:t>La Résolution 1336 (modifiée en 2019) du Conseil définit les modalités de la consultation ouverte pour le GTC-Internet.</w:t>
      </w:r>
    </w:p>
    <w:p w14:paraId="070CE0DC" w14:textId="77777777" w:rsidR="00AF5B7C" w:rsidRPr="00CE2A66" w:rsidRDefault="00AF5B7C" w:rsidP="00CE2A66">
      <w:pPr>
        <w:pStyle w:val="Heading1"/>
      </w:pPr>
      <w:r w:rsidRPr="00CE2A66">
        <w:t>2</w:t>
      </w:r>
      <w:r w:rsidRPr="00CE2A66">
        <w:tab/>
        <w:t>Activités du GTC-Internet</w:t>
      </w:r>
    </w:p>
    <w:p w14:paraId="141B0F12" w14:textId="30F9687F" w:rsidR="00AF5B7C" w:rsidRPr="00CE2A66" w:rsidRDefault="00AF5B7C" w:rsidP="00CE2A66">
      <w:r w:rsidRPr="00CE2A66">
        <w:rPr>
          <w:b/>
          <w:bCs/>
        </w:rPr>
        <w:t>2.1</w:t>
      </w:r>
      <w:r w:rsidRPr="00CE2A66">
        <w:tab/>
        <w:t xml:space="preserve">En raison de la pandémie de COVID-19, le GTC-Internet a tenu </w:t>
      </w:r>
      <w:r w:rsidR="00DE7FEF" w:rsidRPr="00CE2A66">
        <w:t>ses seizième et dix</w:t>
      </w:r>
      <w:r w:rsidR="00FA048C" w:rsidRPr="00CE2A66">
        <w:noBreakHyphen/>
      </w:r>
      <w:r w:rsidR="00DE7FEF" w:rsidRPr="00CE2A66">
        <w:t>septième</w:t>
      </w:r>
      <w:r w:rsidR="00FA048C" w:rsidRPr="00CE2A66">
        <w:t> </w:t>
      </w:r>
      <w:r w:rsidR="00DE7FEF" w:rsidRPr="00CE2A66">
        <w:t>réunions</w:t>
      </w:r>
      <w:r w:rsidR="006A23AD" w:rsidRPr="00CE2A66">
        <w:t xml:space="preserve"> </w:t>
      </w:r>
      <w:r w:rsidR="006C6E0A" w:rsidRPr="00CE2A66">
        <w:t>de manière virtuelle</w:t>
      </w:r>
      <w:r w:rsidR="00342049" w:rsidRPr="00CE2A66">
        <w:t xml:space="preserve"> </w:t>
      </w:r>
      <w:r w:rsidR="009E5407" w:rsidRPr="00CE2A66">
        <w:t xml:space="preserve">le </w:t>
      </w:r>
      <w:r w:rsidRPr="00CE2A66">
        <w:t xml:space="preserve">23 septembre 2021 </w:t>
      </w:r>
      <w:r w:rsidR="009E5407" w:rsidRPr="00CE2A66">
        <w:t xml:space="preserve">et les </w:t>
      </w:r>
      <w:r w:rsidRPr="00CE2A66">
        <w:t>19</w:t>
      </w:r>
      <w:r w:rsidR="002513BB" w:rsidRPr="00CE2A66">
        <w:t xml:space="preserve"> </w:t>
      </w:r>
      <w:r w:rsidR="009E5407" w:rsidRPr="00CE2A66">
        <w:t xml:space="preserve">et </w:t>
      </w:r>
      <w:r w:rsidRPr="00CE2A66">
        <w:t>20 janvier 2022</w:t>
      </w:r>
      <w:r w:rsidR="006C6E0A" w:rsidRPr="00CE2A66">
        <w:t xml:space="preserve"> </w:t>
      </w:r>
      <w:r w:rsidR="009E5407" w:rsidRPr="00CE2A66">
        <w:t>respectivement</w:t>
      </w:r>
      <w:r w:rsidRPr="00CE2A66">
        <w:rPr>
          <w:bCs/>
        </w:rPr>
        <w:t>.</w:t>
      </w:r>
    </w:p>
    <w:p w14:paraId="6D1DF363" w14:textId="56F7984B" w:rsidR="00AF5B7C" w:rsidRPr="00CE2A66" w:rsidRDefault="00AF5B7C" w:rsidP="00CE2A66">
      <w:r w:rsidRPr="00CE2A66">
        <w:rPr>
          <w:b/>
          <w:bCs/>
        </w:rPr>
        <w:t>2.2</w:t>
      </w:r>
      <w:r w:rsidRPr="00CE2A66">
        <w:tab/>
        <w:t>Le</w:t>
      </w:r>
      <w:r w:rsidR="006C6E0A" w:rsidRPr="00CE2A66">
        <w:t>s</w:t>
      </w:r>
      <w:r w:rsidRPr="00CE2A66">
        <w:t xml:space="preserve"> </w:t>
      </w:r>
      <w:r w:rsidR="009E5407" w:rsidRPr="00CE2A66">
        <w:t>rapport</w:t>
      </w:r>
      <w:r w:rsidR="006C6E0A" w:rsidRPr="00CE2A66">
        <w:t>s</w:t>
      </w:r>
      <w:r w:rsidR="009E5407" w:rsidRPr="00CE2A66">
        <w:t xml:space="preserve"> des </w:t>
      </w:r>
      <w:hyperlink r:id="rId13" w:history="1">
        <w:r w:rsidR="009E5407" w:rsidRPr="00CE2A66">
          <w:rPr>
            <w:rStyle w:val="Hyperlink"/>
          </w:rPr>
          <w:t>seizième</w:t>
        </w:r>
      </w:hyperlink>
      <w:r w:rsidR="009E5407" w:rsidRPr="00CE2A66">
        <w:t xml:space="preserve"> et </w:t>
      </w:r>
      <w:hyperlink r:id="rId14" w:history="1">
        <w:r w:rsidR="009E5407" w:rsidRPr="00CE2A66">
          <w:rPr>
            <w:rStyle w:val="Hyperlink"/>
          </w:rPr>
          <w:t>dix-septième</w:t>
        </w:r>
      </w:hyperlink>
      <w:r w:rsidR="009E5407" w:rsidRPr="00CE2A66">
        <w:t xml:space="preserve"> réunions</w:t>
      </w:r>
      <w:r w:rsidRPr="00CE2A66">
        <w:t xml:space="preserve"> du GCT-Internet </w:t>
      </w:r>
      <w:r w:rsidR="009E5407" w:rsidRPr="00CE2A66">
        <w:t>ont</w:t>
      </w:r>
      <w:r w:rsidRPr="00CE2A66">
        <w:t xml:space="preserve"> été approuvé</w:t>
      </w:r>
      <w:r w:rsidR="009E5407" w:rsidRPr="00CE2A66">
        <w:t>s</w:t>
      </w:r>
      <w:r w:rsidRPr="00CE2A66">
        <w:t xml:space="preserve"> par le Groupe.</w:t>
      </w:r>
    </w:p>
    <w:p w14:paraId="310F129A" w14:textId="51A1E905" w:rsidR="00AF5B7C" w:rsidRPr="00274809" w:rsidRDefault="00AF5B7C" w:rsidP="00CE2A66">
      <w:r w:rsidRPr="00CE2A66">
        <w:rPr>
          <w:b/>
          <w:bCs/>
        </w:rPr>
        <w:t>2.3</w:t>
      </w:r>
      <w:r w:rsidRPr="00CE2A66">
        <w:tab/>
        <w:t>Ce</w:t>
      </w:r>
      <w:r w:rsidR="009E5407" w:rsidRPr="00CE2A66">
        <w:t>s</w:t>
      </w:r>
      <w:r w:rsidRPr="00CE2A66">
        <w:t xml:space="preserve"> rapport</w:t>
      </w:r>
      <w:r w:rsidR="009E5407" w:rsidRPr="00CE2A66">
        <w:t>s</w:t>
      </w:r>
      <w:r w:rsidRPr="00CE2A66">
        <w:t xml:space="preserve"> ser</w:t>
      </w:r>
      <w:r w:rsidR="009E5407" w:rsidRPr="00CE2A66">
        <w:t>ont</w:t>
      </w:r>
      <w:r w:rsidRPr="00CE2A66">
        <w:t xml:space="preserve"> communiqué</w:t>
      </w:r>
      <w:r w:rsidR="009E5407" w:rsidRPr="00CE2A66">
        <w:t>s</w:t>
      </w:r>
      <w:r w:rsidRPr="00CE2A66">
        <w:t xml:space="preserve"> à l'ensemble des membres de l'UIT et à toutes les organisations internationales concernées </w:t>
      </w:r>
      <w:r w:rsidR="006C6E0A" w:rsidRPr="00CE2A66">
        <w:t>ainsi qu</w:t>
      </w:r>
      <w:r w:rsidR="00CE2A66" w:rsidRPr="00CE2A66">
        <w:t>'</w:t>
      </w:r>
      <w:r w:rsidR="006C6E0A" w:rsidRPr="00CE2A66">
        <w:t xml:space="preserve">aux </w:t>
      </w:r>
      <w:r w:rsidRPr="00CE2A66">
        <w:t xml:space="preserve">parties prenantes </w:t>
      </w:r>
      <w:r w:rsidR="006C6E0A" w:rsidRPr="00CE2A66">
        <w:rPr>
          <w:color w:val="000000"/>
        </w:rPr>
        <w:t>jouant un rôle actif en la matière</w:t>
      </w:r>
      <w:r w:rsidRPr="00CE2A66">
        <w:t xml:space="preserve">, afin qu'elles en tiennent compte dans </w:t>
      </w:r>
      <w:r w:rsidR="006C6E0A" w:rsidRPr="00CE2A66">
        <w:t xml:space="preserve">le </w:t>
      </w:r>
      <w:r w:rsidRPr="00CE2A66">
        <w:t xml:space="preserve">processus </w:t>
      </w:r>
      <w:r w:rsidR="006C6E0A" w:rsidRPr="00CE2A66">
        <w:rPr>
          <w:color w:val="000000"/>
        </w:rPr>
        <w:t>d'élaboration de leurs politiques</w:t>
      </w:r>
      <w:r w:rsidR="002513BB" w:rsidRPr="00CE2A66">
        <w:t xml:space="preserve">. </w:t>
      </w:r>
      <w:r w:rsidR="00F80E91" w:rsidRPr="00CE2A66">
        <w:t>L</w:t>
      </w:r>
      <w:r w:rsidR="007F2D1B" w:rsidRPr="00CE2A66">
        <w:t>e</w:t>
      </w:r>
      <w:r w:rsidR="00803FA9">
        <w:t> </w:t>
      </w:r>
      <w:r w:rsidR="007F2D1B" w:rsidRPr="00CE2A66">
        <w:t xml:space="preserve">GTC-Internet prendra note du rapport sur les activités de l'UIT </w:t>
      </w:r>
      <w:r w:rsidR="00414F83" w:rsidRPr="00CE2A66">
        <w:t>relatives</w:t>
      </w:r>
      <w:r w:rsidR="007F2D1B" w:rsidRPr="00CE2A66">
        <w:t xml:space="preserve"> à l'Internet</w:t>
      </w:r>
      <w:r w:rsidR="00F80E91" w:rsidRPr="00CE2A66">
        <w:t xml:space="preserve"> à chacune de ses</w:t>
      </w:r>
      <w:r w:rsidR="00342049" w:rsidRPr="00CE2A66">
        <w:t xml:space="preserve"> </w:t>
      </w:r>
      <w:r w:rsidR="00F80E91" w:rsidRPr="00CE2A66">
        <w:t>réunions; ce rapport,</w:t>
      </w:r>
      <w:r w:rsidR="00342049" w:rsidRPr="00CE2A66">
        <w:t xml:space="preserve"> </w:t>
      </w:r>
      <w:r w:rsidR="007F2D1B" w:rsidRPr="00CE2A66">
        <w:t xml:space="preserve">après </w:t>
      </w:r>
      <w:r w:rsidR="001E1B9B" w:rsidRPr="00CE2A66">
        <w:t>examen</w:t>
      </w:r>
      <w:r w:rsidR="00342049" w:rsidRPr="00CE2A66">
        <w:t xml:space="preserve"> </w:t>
      </w:r>
      <w:r w:rsidR="00F80E91" w:rsidRPr="00CE2A66">
        <w:t>par le</w:t>
      </w:r>
      <w:r w:rsidR="00342049" w:rsidRPr="00CE2A66">
        <w:t xml:space="preserve"> </w:t>
      </w:r>
      <w:r w:rsidR="007F2D1B" w:rsidRPr="00CE2A66">
        <w:t xml:space="preserve">Conseil, </w:t>
      </w:r>
      <w:r w:rsidR="001E1B9B" w:rsidRPr="00CE2A66">
        <w:t xml:space="preserve">sera également </w:t>
      </w:r>
      <w:r w:rsidR="007F2D1B" w:rsidRPr="00CE2A66">
        <w:t>transmis au Secrétaire général de l'ONU.</w:t>
      </w:r>
    </w:p>
    <w:p w14:paraId="4D44F788" w14:textId="7C1FD613" w:rsidR="00CE2A66" w:rsidRPr="00CE2A66" w:rsidRDefault="00AF5B7C" w:rsidP="00CE2A66">
      <w:r w:rsidRPr="00CE2A66">
        <w:rPr>
          <w:b/>
          <w:bCs/>
        </w:rPr>
        <w:t>2.4</w:t>
      </w:r>
      <w:r w:rsidRPr="00CE2A66">
        <w:tab/>
      </w:r>
      <w:hyperlink r:id="rId15" w:history="1">
        <w:r w:rsidR="001E1B9B" w:rsidRPr="00CE2A66">
          <w:rPr>
            <w:rStyle w:val="Hyperlink"/>
          </w:rPr>
          <w:t>Cinq contributions</w:t>
        </w:r>
      </w:hyperlink>
      <w:r w:rsidR="001E1B9B" w:rsidRPr="00CE2A66">
        <w:t xml:space="preserve"> ont été soumises à la seizième réunion du </w:t>
      </w:r>
      <w:r w:rsidRPr="00CE2A66">
        <w:t>GTC-Internet</w:t>
      </w:r>
      <w:r w:rsidR="001E1B9B" w:rsidRPr="00CE2A66">
        <w:t>. Le</w:t>
      </w:r>
      <w:r w:rsidR="00E26799" w:rsidRPr="00CE2A66">
        <w:t xml:space="preserve">s participants ont </w:t>
      </w:r>
      <w:r w:rsidR="001E1B9B" w:rsidRPr="00CE2A66">
        <w:t>également examiné les résultats</w:t>
      </w:r>
      <w:r w:rsidRPr="00CE2A66">
        <w:t xml:space="preserve"> de </w:t>
      </w:r>
      <w:r w:rsidR="001E1B9B" w:rsidRPr="00CE2A66">
        <w:t xml:space="preserve">la </w:t>
      </w:r>
      <w:r w:rsidRPr="00CE2A66">
        <w:t xml:space="preserve">consultation ouverte </w:t>
      </w:r>
      <w:r w:rsidR="001E1B9B" w:rsidRPr="00CE2A66">
        <w:t xml:space="preserve">lancée </w:t>
      </w:r>
      <w:r w:rsidR="00D3335F" w:rsidRPr="00CE2A66">
        <w:t>par</w:t>
      </w:r>
      <w:r w:rsidR="001E1B9B" w:rsidRPr="00CE2A66">
        <w:t xml:space="preserve"> </w:t>
      </w:r>
      <w:r w:rsidR="00D3335F" w:rsidRPr="00CE2A66">
        <w:t xml:space="preserve">le GTC-Internet à sa </w:t>
      </w:r>
      <w:r w:rsidR="001E1B9B" w:rsidRPr="00CE2A66">
        <w:t>quinzième réunion, qui s'est déroulé</w:t>
      </w:r>
      <w:r w:rsidR="00E26799" w:rsidRPr="00CE2A66">
        <w:t>e</w:t>
      </w:r>
      <w:r w:rsidR="001E1B9B" w:rsidRPr="00CE2A66">
        <w:t xml:space="preserve"> </w:t>
      </w:r>
      <w:r w:rsidRPr="00CE2A66">
        <w:t xml:space="preserve">de février à </w:t>
      </w:r>
      <w:r w:rsidR="001E1B9B" w:rsidRPr="00CE2A66">
        <w:t>septembre 2021</w:t>
      </w:r>
      <w:r w:rsidR="00342049" w:rsidRPr="00CE2A66">
        <w:t xml:space="preserve"> </w:t>
      </w:r>
      <w:r w:rsidRPr="00CE2A66">
        <w:t>sur le thème "</w:t>
      </w:r>
      <w:hyperlink r:id="rId16" w:history="1">
        <w:r w:rsidR="00F80E91" w:rsidRPr="00CE2A66">
          <w:rPr>
            <w:rStyle w:val="Hyperlink"/>
          </w:rPr>
          <w:t>Rôle de</w:t>
        </w:r>
        <w:r w:rsidR="00342049" w:rsidRPr="00CE2A66">
          <w:rPr>
            <w:rStyle w:val="Hyperlink"/>
          </w:rPr>
          <w:t xml:space="preserve"> </w:t>
        </w:r>
        <w:r w:rsidRPr="00CE2A66">
          <w:rPr>
            <w:rStyle w:val="Hyperlink"/>
          </w:rPr>
          <w:t xml:space="preserve">l'Internet et </w:t>
        </w:r>
        <w:r w:rsidR="00F80E91" w:rsidRPr="00CE2A66">
          <w:rPr>
            <w:rStyle w:val="Hyperlink"/>
          </w:rPr>
          <w:t xml:space="preserve">des </w:t>
        </w:r>
        <w:r w:rsidRPr="00CE2A66">
          <w:rPr>
            <w:rStyle w:val="Hyperlink"/>
          </w:rPr>
          <w:t>politiques publiques internationales relatives à l'Internet dans l'atténuation des effets de la pandémie de COVID-19 et des éventuelles pandémies futures</w:t>
        </w:r>
      </w:hyperlink>
      <w:r w:rsidRPr="00CE2A66">
        <w:t xml:space="preserve">". Au cours de cette consultation, </w:t>
      </w:r>
      <w:r w:rsidR="00D85574" w:rsidRPr="00CE2A66">
        <w:t>17</w:t>
      </w:r>
      <w:r w:rsidRPr="00CE2A66">
        <w:t xml:space="preserve"> réponses ont été </w:t>
      </w:r>
      <w:r w:rsidR="007C4109" w:rsidRPr="00CE2A66">
        <w:t>communiquées par</w:t>
      </w:r>
      <w:r w:rsidRPr="00CE2A66">
        <w:t xml:space="preserve"> diverses parties prenantes et régions (</w:t>
      </w:r>
      <w:r w:rsidR="00D85574" w:rsidRPr="00CE2A66">
        <w:t>5</w:t>
      </w:r>
      <w:r w:rsidRPr="00CE2A66">
        <w:t xml:space="preserve"> gouvernement</w:t>
      </w:r>
      <w:r w:rsidR="00D85574" w:rsidRPr="00CE2A66">
        <w:t>s</w:t>
      </w:r>
      <w:r w:rsidRPr="00CE2A66">
        <w:t xml:space="preserve">, </w:t>
      </w:r>
      <w:r w:rsidR="00D85574" w:rsidRPr="00CE2A66">
        <w:t>1</w:t>
      </w:r>
      <w:r w:rsidR="00407A34" w:rsidRPr="00CE2A66">
        <w:t> </w:t>
      </w:r>
      <w:r w:rsidRPr="00CE2A66">
        <w:t xml:space="preserve">entité du secteur privé, 10 représentants de la société civile et </w:t>
      </w:r>
      <w:r w:rsidR="001E1B9B" w:rsidRPr="00CE2A66">
        <w:t xml:space="preserve">1 </w:t>
      </w:r>
      <w:r w:rsidRPr="00CE2A66">
        <w:t xml:space="preserve">organisation </w:t>
      </w:r>
      <w:r w:rsidR="001E1B9B" w:rsidRPr="00CE2A66">
        <w:t>internationale</w:t>
      </w:r>
      <w:r w:rsidRPr="00CE2A66">
        <w:t>). La</w:t>
      </w:r>
      <w:r w:rsidR="00803FA9">
        <w:t> </w:t>
      </w:r>
      <w:r w:rsidR="00D85574" w:rsidRPr="00CE2A66">
        <w:t>neuv</w:t>
      </w:r>
      <w:r w:rsidRPr="00CE2A66">
        <w:t>ième réunion traditionnelle de consultation</w:t>
      </w:r>
      <w:r w:rsidR="00407A34" w:rsidRPr="00CE2A66">
        <w:t xml:space="preserve"> </w:t>
      </w:r>
      <w:r w:rsidRPr="00CE2A66">
        <w:t>ouverte, tenue</w:t>
      </w:r>
      <w:r w:rsidR="00407A34" w:rsidRPr="00CE2A66">
        <w:t xml:space="preserve"> </w:t>
      </w:r>
      <w:r w:rsidR="00083EC0" w:rsidRPr="00CE2A66">
        <w:t>de manière virtuelle</w:t>
      </w:r>
      <w:r w:rsidRPr="00CE2A66">
        <w:t xml:space="preserve"> sur le thème </w:t>
      </w:r>
      <w:r w:rsidR="0017384E" w:rsidRPr="00CE2A66">
        <w:t>précité</w:t>
      </w:r>
      <w:r w:rsidR="007C4109" w:rsidRPr="00CE2A66">
        <w:t>,</w:t>
      </w:r>
      <w:r w:rsidR="0017384E" w:rsidRPr="00CE2A66">
        <w:t xml:space="preserve"> </w:t>
      </w:r>
      <w:r w:rsidRPr="00CE2A66">
        <w:t>a eu lieu le </w:t>
      </w:r>
      <w:r w:rsidR="0017384E" w:rsidRPr="00CE2A66">
        <w:t xml:space="preserve">20 septembre </w:t>
      </w:r>
      <w:r w:rsidRPr="00CE2A66">
        <w:t>2021. Plus de 1</w:t>
      </w:r>
      <w:r w:rsidR="00D85574" w:rsidRPr="00CE2A66">
        <w:t>5</w:t>
      </w:r>
      <w:r w:rsidRPr="00CE2A66">
        <w:t>0 participants étaient inscrits et plus de</w:t>
      </w:r>
      <w:r w:rsidR="00803FA9">
        <w:t> </w:t>
      </w:r>
      <w:r w:rsidR="0017384E" w:rsidRPr="00CE2A66">
        <w:t>75</w:t>
      </w:r>
      <w:r w:rsidR="00407A34" w:rsidRPr="00CE2A66">
        <w:t> </w:t>
      </w:r>
      <w:r w:rsidRPr="00CE2A66">
        <w:t>personnes</w:t>
      </w:r>
      <w:r w:rsidR="0017384E" w:rsidRPr="00CE2A66">
        <w:t xml:space="preserve"> </w:t>
      </w:r>
      <w:r w:rsidR="00083EC0" w:rsidRPr="00CE2A66">
        <w:t xml:space="preserve">y </w:t>
      </w:r>
      <w:r w:rsidR="00E67914" w:rsidRPr="00CE2A66">
        <w:t>ont participé activement</w:t>
      </w:r>
      <w:r w:rsidR="0017384E" w:rsidRPr="00CE2A66">
        <w:t>.</w:t>
      </w:r>
      <w:r w:rsidR="00D85574" w:rsidRPr="00CE2A66">
        <w:t xml:space="preserve"> </w:t>
      </w:r>
      <w:r w:rsidRPr="00CE2A66">
        <w:t xml:space="preserve">Toutes les réponses </w:t>
      </w:r>
      <w:r w:rsidR="00E67914" w:rsidRPr="00CE2A66">
        <w:rPr>
          <w:rFonts w:asciiTheme="minorHAnsi" w:eastAsia="Calibri" w:hAnsiTheme="minorHAnsi" w:cstheme="minorHAnsi"/>
          <w:bCs/>
          <w:color w:val="000000"/>
          <w:szCs w:val="24"/>
          <w:u w:color="000000"/>
          <w:bdr w:val="nil"/>
          <w:lang w:eastAsia="zh-CN"/>
        </w:rPr>
        <w:t xml:space="preserve">reçues dans le cadre de </w:t>
      </w:r>
      <w:r w:rsidRPr="00CE2A66">
        <w:t xml:space="preserve">la </w:t>
      </w:r>
      <w:r w:rsidR="00CE2A66" w:rsidRPr="00CE2A66">
        <w:br w:type="page"/>
      </w:r>
    </w:p>
    <w:p w14:paraId="608D9FCB" w14:textId="271E3787" w:rsidR="00AF5B7C" w:rsidRPr="00CE2A66" w:rsidRDefault="00AF5B7C" w:rsidP="00CE2A66">
      <w:r w:rsidRPr="00CE2A66">
        <w:lastRenderedPageBreak/>
        <w:t>consultation ainsi que le résumé succinct de</w:t>
      </w:r>
      <w:r w:rsidR="0017384E" w:rsidRPr="00CE2A66">
        <w:t>s</w:t>
      </w:r>
      <w:r w:rsidRPr="00CE2A66">
        <w:t xml:space="preserve"> réunion</w:t>
      </w:r>
      <w:r w:rsidR="0017384E" w:rsidRPr="00CE2A66">
        <w:t>s</w:t>
      </w:r>
      <w:r w:rsidRPr="00CE2A66">
        <w:t xml:space="preserve"> traditionnelle</w:t>
      </w:r>
      <w:r w:rsidR="0017384E" w:rsidRPr="00CE2A66">
        <w:t>s</w:t>
      </w:r>
      <w:r w:rsidRPr="00CE2A66">
        <w:t xml:space="preserve"> de consultation ouverte tenue</w:t>
      </w:r>
      <w:r w:rsidR="0017384E" w:rsidRPr="00CE2A66">
        <w:t>s</w:t>
      </w:r>
      <w:r w:rsidR="00083EC0" w:rsidRPr="00CE2A66">
        <w:t xml:space="preserve"> de manière virtuelle</w:t>
      </w:r>
      <w:r w:rsidRPr="00CE2A66">
        <w:t>,</w:t>
      </w:r>
      <w:r w:rsidR="005A0E18" w:rsidRPr="00CE2A66">
        <w:t xml:space="preserve"> </w:t>
      </w:r>
      <w:r w:rsidR="00B85D02" w:rsidRPr="00CE2A66">
        <w:t>qui a été</w:t>
      </w:r>
      <w:r w:rsidRPr="00CE2A66">
        <w:t xml:space="preserve"> approuvé par les participants, peuvent être consultés </w:t>
      </w:r>
      <w:r w:rsidR="00474B6A" w:rsidRPr="00CE2A66">
        <w:t xml:space="preserve">librement </w:t>
      </w:r>
      <w:r w:rsidRPr="00CE2A66">
        <w:t xml:space="preserve">sur le </w:t>
      </w:r>
      <w:hyperlink r:id="rId17" w:history="1">
        <w:r w:rsidRPr="00CE2A66">
          <w:rPr>
            <w:rStyle w:val="Hyperlink"/>
          </w:rPr>
          <w:t>site web du GTC</w:t>
        </w:r>
        <w:r w:rsidRPr="00CE2A66">
          <w:rPr>
            <w:rStyle w:val="Hyperlink"/>
          </w:rPr>
          <w:noBreakHyphen/>
          <w:t>Internet</w:t>
        </w:r>
      </w:hyperlink>
      <w:r w:rsidRPr="00CE2A66">
        <w:t>.</w:t>
      </w:r>
    </w:p>
    <w:p w14:paraId="68604926" w14:textId="5D0E226E" w:rsidR="00D85574" w:rsidRPr="00CE2A66" w:rsidRDefault="00D85574" w:rsidP="00CE2A66">
      <w:r w:rsidRPr="00CE2A66">
        <w:rPr>
          <w:b/>
          <w:bCs/>
        </w:rPr>
        <w:t>2.5</w:t>
      </w:r>
      <w:r w:rsidRPr="00CE2A66">
        <w:tab/>
        <w:t xml:space="preserve">Les mesures approuvées par le GTC-Internet à sa </w:t>
      </w:r>
      <w:r w:rsidR="0017384E" w:rsidRPr="00CE2A66">
        <w:t xml:space="preserve">seizième </w:t>
      </w:r>
      <w:r w:rsidRPr="00CE2A66">
        <w:t>réunion sont les suivantes:</w:t>
      </w:r>
    </w:p>
    <w:p w14:paraId="02C22CC4" w14:textId="4C53491D" w:rsidR="00F3727C" w:rsidRPr="00CE2A66" w:rsidRDefault="00D85574" w:rsidP="00CE2A66">
      <w:pPr>
        <w:snapToGrid w:val="0"/>
        <w:spacing w:after="120"/>
      </w:pPr>
      <w:r w:rsidRPr="00274809">
        <w:rPr>
          <w:b/>
          <w:bCs/>
        </w:rPr>
        <w:t>2.5.1</w:t>
      </w:r>
      <w:r w:rsidRPr="00274809">
        <w:tab/>
      </w:r>
      <w:r w:rsidR="003A384C" w:rsidRPr="00CE2A66">
        <w:t>En octobre 2021, l</w:t>
      </w:r>
      <w:r w:rsidR="0017384E" w:rsidRPr="00CE2A66">
        <w:t xml:space="preserve">e </w:t>
      </w:r>
      <w:r w:rsidR="00083EC0" w:rsidRPr="00CE2A66">
        <w:t>s</w:t>
      </w:r>
      <w:r w:rsidR="0017384E" w:rsidRPr="00CE2A66">
        <w:t>ecrétariat de l'UIT lancera l</w:t>
      </w:r>
      <w:r w:rsidR="003A384C" w:rsidRPr="00CE2A66">
        <w:t>a</w:t>
      </w:r>
      <w:r w:rsidR="0017384E" w:rsidRPr="00CE2A66">
        <w:t xml:space="preserve"> prochain</w:t>
      </w:r>
      <w:r w:rsidR="003A384C" w:rsidRPr="00CE2A66">
        <w:t>e</w:t>
      </w:r>
      <w:r w:rsidR="0017384E" w:rsidRPr="00CE2A66">
        <w:t xml:space="preserve"> </w:t>
      </w:r>
      <w:r w:rsidR="003A384C" w:rsidRPr="00CE2A66">
        <w:t>série</w:t>
      </w:r>
      <w:r w:rsidR="0017384E" w:rsidRPr="00CE2A66">
        <w:t xml:space="preserve"> de consultations ouverte</w:t>
      </w:r>
      <w:r w:rsidR="003A384C" w:rsidRPr="00CE2A66">
        <w:t xml:space="preserve">s, qui porteront sur le thème </w:t>
      </w:r>
      <w:r w:rsidR="00083EC0" w:rsidRPr="00CE2A66">
        <w:t xml:space="preserve">suivant approuvé par le GTC-Internet </w:t>
      </w:r>
      <w:r w:rsidR="003A384C" w:rsidRPr="00CE2A66">
        <w:t xml:space="preserve">à </w:t>
      </w:r>
      <w:r w:rsidR="00083EC0" w:rsidRPr="00CE2A66">
        <w:t>s</w:t>
      </w:r>
      <w:r w:rsidR="003A384C" w:rsidRPr="00CE2A66">
        <w:t>a seizième réunion</w:t>
      </w:r>
      <w:r w:rsidR="00EB7EA4" w:rsidRPr="00CE2A66">
        <w:t>:</w:t>
      </w:r>
    </w:p>
    <w:p w14:paraId="22337058" w14:textId="23962F2C" w:rsidR="00D85574" w:rsidRPr="00CE2A66" w:rsidRDefault="00F3727C" w:rsidP="00CE2A66">
      <w:pPr>
        <w:snapToGrid w:val="0"/>
        <w:spacing w:after="120"/>
        <w:jc w:val="both"/>
      </w:pPr>
      <w:r w:rsidRPr="00CE2A66">
        <w:t xml:space="preserve">Incidences et </w:t>
      </w:r>
      <w:r w:rsidR="00EB7EA4" w:rsidRPr="00CE2A66">
        <w:t xml:space="preserve">avantages </w:t>
      </w:r>
      <w:r w:rsidRPr="00CE2A66">
        <w:t>de l'Internet</w:t>
      </w:r>
      <w:r w:rsidR="00EB7EA4" w:rsidRPr="00CE2A66">
        <w:rPr>
          <w:color w:val="000000"/>
        </w:rPr>
        <w:t xml:space="preserve"> sur le plan</w:t>
      </w:r>
      <w:r w:rsidR="00EB7EA4" w:rsidRPr="00CE2A66" w:rsidDel="00EB7EA4">
        <w:t xml:space="preserve"> </w:t>
      </w:r>
      <w:r w:rsidR="00EB7EA4" w:rsidRPr="00CE2A66">
        <w:t>de</w:t>
      </w:r>
      <w:r w:rsidR="00342049" w:rsidRPr="00CE2A66">
        <w:t xml:space="preserve"> </w:t>
      </w:r>
      <w:r w:rsidRPr="00CE2A66">
        <w:t>l'environnement</w:t>
      </w:r>
      <w:r w:rsidR="00FA048C" w:rsidRPr="00CE2A66">
        <w:t>:</w:t>
      </w:r>
    </w:p>
    <w:p w14:paraId="702CECFE" w14:textId="741662A9" w:rsidR="00F3727C" w:rsidRPr="00CE2A66" w:rsidRDefault="00CE2A66" w:rsidP="00CE2A66">
      <w:pPr>
        <w:pStyle w:val="enumlev1"/>
        <w:rPr>
          <w:rFonts w:eastAsiaTheme="minorHAnsi"/>
        </w:rPr>
      </w:pPr>
      <w:r w:rsidRPr="00CE2A66">
        <w:rPr>
          <w:rFonts w:eastAsiaTheme="minorHAnsi"/>
        </w:rPr>
        <w:t>•</w:t>
      </w:r>
      <w:r w:rsidRPr="00CE2A66">
        <w:rPr>
          <w:rFonts w:eastAsiaTheme="minorHAnsi"/>
        </w:rPr>
        <w:tab/>
      </w:r>
      <w:r w:rsidR="00F3727C" w:rsidRPr="00CE2A66">
        <w:rPr>
          <w:rFonts w:eastAsiaTheme="minorHAnsi"/>
        </w:rPr>
        <w:t xml:space="preserve">Quels sont les </w:t>
      </w:r>
      <w:r w:rsidR="00562355" w:rsidRPr="00CE2A66">
        <w:rPr>
          <w:rFonts w:eastAsiaTheme="minorHAnsi"/>
        </w:rPr>
        <w:t>effets</w:t>
      </w:r>
      <w:r w:rsidR="00F3727C" w:rsidRPr="00CE2A66">
        <w:rPr>
          <w:rFonts w:eastAsiaTheme="minorHAnsi"/>
        </w:rPr>
        <w:t xml:space="preserve"> de l'Internet sur l'environnement et vice-versa?</w:t>
      </w:r>
    </w:p>
    <w:p w14:paraId="068CC5BC" w14:textId="1EBD285B" w:rsidR="00F3727C" w:rsidRPr="00CE2A66" w:rsidRDefault="00CE2A66" w:rsidP="00CE2A66">
      <w:pPr>
        <w:pStyle w:val="enumlev1"/>
        <w:rPr>
          <w:rFonts w:eastAsiaTheme="minorHAnsi"/>
        </w:rPr>
      </w:pPr>
      <w:r w:rsidRPr="00CE2A66">
        <w:rPr>
          <w:rFonts w:eastAsiaTheme="minorHAnsi"/>
        </w:rPr>
        <w:t>•</w:t>
      </w:r>
      <w:r w:rsidRPr="00CE2A66">
        <w:rPr>
          <w:rFonts w:eastAsiaTheme="minorHAnsi"/>
        </w:rPr>
        <w:tab/>
      </w:r>
      <w:r w:rsidR="00F3727C" w:rsidRPr="00CE2A66">
        <w:rPr>
          <w:rFonts w:eastAsiaTheme="minorHAnsi"/>
        </w:rPr>
        <w:t>Comment</w:t>
      </w:r>
      <w:r w:rsidR="00B2346B" w:rsidRPr="00CE2A66">
        <w:rPr>
          <w:rFonts w:eastAsiaTheme="minorHAnsi"/>
        </w:rPr>
        <w:t xml:space="preserve"> </w:t>
      </w:r>
      <w:r w:rsidR="00F3727C" w:rsidRPr="00CE2A66">
        <w:rPr>
          <w:rFonts w:eastAsiaTheme="minorHAnsi"/>
        </w:rPr>
        <w:t>réduire les incidences de l'Internet sur l'environnement et</w:t>
      </w:r>
      <w:r w:rsidR="002B6055" w:rsidRPr="00CE2A66">
        <w:rPr>
          <w:rFonts w:eastAsiaTheme="minorHAnsi"/>
        </w:rPr>
        <w:t xml:space="preserve"> </w:t>
      </w:r>
      <w:r w:rsidR="00F3727C" w:rsidRPr="00CE2A66">
        <w:rPr>
          <w:rFonts w:eastAsiaTheme="minorHAnsi"/>
        </w:rPr>
        <w:t>tirer parti des possibilités qu'il offre pour contribuer à résoudre les problèmes liés au climat?</w:t>
      </w:r>
    </w:p>
    <w:p w14:paraId="618A81B4" w14:textId="59C1E4D4" w:rsidR="00F3727C" w:rsidRPr="00CE2A66" w:rsidRDefault="00CE2A66" w:rsidP="00CE2A66">
      <w:pPr>
        <w:pStyle w:val="enumlev1"/>
        <w:rPr>
          <w:rFonts w:eastAsiaTheme="minorHAnsi"/>
        </w:rPr>
      </w:pPr>
      <w:r w:rsidRPr="00CE2A66">
        <w:rPr>
          <w:rFonts w:eastAsiaTheme="minorHAnsi"/>
        </w:rPr>
        <w:t>•</w:t>
      </w:r>
      <w:r w:rsidRPr="00CE2A66">
        <w:rPr>
          <w:rFonts w:eastAsiaTheme="minorHAnsi"/>
        </w:rPr>
        <w:tab/>
      </w:r>
      <w:r w:rsidR="00986CE1" w:rsidRPr="00CE2A66">
        <w:rPr>
          <w:rFonts w:eastAsiaTheme="minorHAnsi"/>
        </w:rPr>
        <w:t xml:space="preserve">Comment les </w:t>
      </w:r>
      <w:r w:rsidR="00F3727C" w:rsidRPr="00CE2A66">
        <w:rPr>
          <w:rFonts w:eastAsiaTheme="minorHAnsi"/>
        </w:rPr>
        <w:t xml:space="preserve">parties prenantes </w:t>
      </w:r>
      <w:r w:rsidR="00BC34E9" w:rsidRPr="00CE2A66">
        <w:rPr>
          <w:rFonts w:eastAsiaTheme="minorHAnsi"/>
        </w:rPr>
        <w:t>devraient</w:t>
      </w:r>
      <w:r w:rsidR="00F3727C" w:rsidRPr="00CE2A66">
        <w:rPr>
          <w:rFonts w:eastAsiaTheme="minorHAnsi"/>
        </w:rPr>
        <w:t xml:space="preserve">-elles </w:t>
      </w:r>
      <w:r w:rsidR="00986CE1" w:rsidRPr="00CE2A66">
        <w:rPr>
          <w:rFonts w:eastAsiaTheme="minorHAnsi"/>
        </w:rPr>
        <w:t xml:space="preserve">contribuer à déterminer les </w:t>
      </w:r>
      <w:r w:rsidR="00F3727C" w:rsidRPr="00CE2A66">
        <w:rPr>
          <w:rFonts w:eastAsiaTheme="minorHAnsi"/>
        </w:rPr>
        <w:t xml:space="preserve">incidences et </w:t>
      </w:r>
      <w:r w:rsidR="00986CE1" w:rsidRPr="00CE2A66">
        <w:rPr>
          <w:rFonts w:eastAsiaTheme="minorHAnsi"/>
        </w:rPr>
        <w:t>l</w:t>
      </w:r>
      <w:r w:rsidR="00F3727C" w:rsidRPr="00CE2A66">
        <w:rPr>
          <w:rFonts w:eastAsiaTheme="minorHAnsi"/>
        </w:rPr>
        <w:t xml:space="preserve">es </w:t>
      </w:r>
      <w:r w:rsidR="001E4216" w:rsidRPr="00CE2A66">
        <w:rPr>
          <w:rFonts w:eastAsiaTheme="minorHAnsi"/>
        </w:rPr>
        <w:t xml:space="preserve">avantages </w:t>
      </w:r>
      <w:r w:rsidR="00F3727C" w:rsidRPr="00CE2A66">
        <w:rPr>
          <w:rFonts w:eastAsiaTheme="minorHAnsi"/>
        </w:rPr>
        <w:t>de l'Internet</w:t>
      </w:r>
      <w:r w:rsidR="001E4216" w:rsidRPr="00CE2A66">
        <w:rPr>
          <w:color w:val="000000"/>
        </w:rPr>
        <w:t xml:space="preserve"> sur le plan</w:t>
      </w:r>
      <w:r w:rsidR="001E4216" w:rsidRPr="00CE2A66" w:rsidDel="00EB7EA4">
        <w:t xml:space="preserve"> </w:t>
      </w:r>
      <w:r w:rsidR="001E4216" w:rsidRPr="00CE2A66">
        <w:t>de</w:t>
      </w:r>
      <w:r w:rsidR="00342049" w:rsidRPr="00CE2A66">
        <w:t xml:space="preserve"> </w:t>
      </w:r>
      <w:r w:rsidR="00F3727C" w:rsidRPr="00CE2A66">
        <w:rPr>
          <w:rFonts w:eastAsiaTheme="minorHAnsi"/>
        </w:rPr>
        <w:t>l'environnement?</w:t>
      </w:r>
    </w:p>
    <w:p w14:paraId="199ED060" w14:textId="7E747493" w:rsidR="00F3727C" w:rsidRPr="00CE2A66" w:rsidRDefault="00CE2A66" w:rsidP="00CE2A66">
      <w:pPr>
        <w:pStyle w:val="enumlev1"/>
        <w:rPr>
          <w:rFonts w:eastAsiaTheme="minorHAnsi"/>
        </w:rPr>
      </w:pPr>
      <w:r w:rsidRPr="00CE2A66">
        <w:rPr>
          <w:rFonts w:eastAsiaTheme="minorHAnsi"/>
        </w:rPr>
        <w:t>•</w:t>
      </w:r>
      <w:r w:rsidRPr="00CE2A66">
        <w:rPr>
          <w:rFonts w:eastAsiaTheme="minorHAnsi"/>
        </w:rPr>
        <w:tab/>
      </w:r>
      <w:r w:rsidR="00F3727C" w:rsidRPr="00CE2A66">
        <w:rPr>
          <w:rFonts w:eastAsiaTheme="minorHAnsi"/>
        </w:rPr>
        <w:t xml:space="preserve">Quelles </w:t>
      </w:r>
      <w:r w:rsidR="000844FD" w:rsidRPr="00CE2A66">
        <w:rPr>
          <w:rFonts w:eastAsiaTheme="minorHAnsi"/>
        </w:rPr>
        <w:t xml:space="preserve">sont les </w:t>
      </w:r>
      <w:r w:rsidR="00F3727C" w:rsidRPr="00CE2A66">
        <w:rPr>
          <w:rFonts w:eastAsiaTheme="minorHAnsi"/>
        </w:rPr>
        <w:t>questions</w:t>
      </w:r>
      <w:r w:rsidR="001F14E1" w:rsidRPr="00CE2A66">
        <w:rPr>
          <w:rFonts w:eastAsiaTheme="minorHAnsi"/>
        </w:rPr>
        <w:t xml:space="preserve"> </w:t>
      </w:r>
      <w:r w:rsidR="00EE149A" w:rsidRPr="00CE2A66">
        <w:rPr>
          <w:rFonts w:eastAsiaTheme="minorHAnsi"/>
        </w:rPr>
        <w:t>de</w:t>
      </w:r>
      <w:r w:rsidR="00342049" w:rsidRPr="00CE2A66">
        <w:rPr>
          <w:rFonts w:eastAsiaTheme="minorHAnsi"/>
        </w:rPr>
        <w:t xml:space="preserve"> </w:t>
      </w:r>
      <w:r w:rsidR="00F3727C" w:rsidRPr="00CE2A66">
        <w:rPr>
          <w:rFonts w:eastAsiaTheme="minorHAnsi"/>
        </w:rPr>
        <w:t>politique générale</w:t>
      </w:r>
      <w:r w:rsidR="00EE149A" w:rsidRPr="00CE2A66">
        <w:rPr>
          <w:rFonts w:eastAsiaTheme="minorHAnsi"/>
        </w:rPr>
        <w:t xml:space="preserve"> et de</w:t>
      </w:r>
      <w:r w:rsidR="00342049" w:rsidRPr="00CE2A66">
        <w:rPr>
          <w:rFonts w:eastAsiaTheme="minorHAnsi"/>
        </w:rPr>
        <w:t xml:space="preserve"> </w:t>
      </w:r>
      <w:r w:rsidR="00F3727C" w:rsidRPr="00CE2A66">
        <w:rPr>
          <w:rFonts w:eastAsiaTheme="minorHAnsi"/>
        </w:rPr>
        <w:t>réglementation et</w:t>
      </w:r>
      <w:r w:rsidR="001F14E1" w:rsidRPr="00CE2A66">
        <w:rPr>
          <w:rFonts w:eastAsiaTheme="minorHAnsi"/>
        </w:rPr>
        <w:t xml:space="preserve"> </w:t>
      </w:r>
      <w:r w:rsidR="00F3727C" w:rsidRPr="00CE2A66">
        <w:rPr>
          <w:rFonts w:eastAsiaTheme="minorHAnsi"/>
        </w:rPr>
        <w:t xml:space="preserve">d'autres </w:t>
      </w:r>
      <w:r w:rsidR="000844FD" w:rsidRPr="00CE2A66">
        <w:rPr>
          <w:rFonts w:eastAsiaTheme="minorHAnsi"/>
        </w:rPr>
        <w:t>questions</w:t>
      </w:r>
      <w:r w:rsidR="00342049" w:rsidRPr="00CE2A66">
        <w:rPr>
          <w:rFonts w:eastAsiaTheme="minorHAnsi"/>
        </w:rPr>
        <w:t xml:space="preserve"> </w:t>
      </w:r>
      <w:r w:rsidR="00F3727C" w:rsidRPr="00CE2A66">
        <w:rPr>
          <w:rFonts w:eastAsiaTheme="minorHAnsi"/>
        </w:rPr>
        <w:t>pertinent</w:t>
      </w:r>
      <w:r w:rsidR="000844FD" w:rsidRPr="00CE2A66">
        <w:rPr>
          <w:rFonts w:eastAsiaTheme="minorHAnsi"/>
        </w:rPr>
        <w:t>e</w:t>
      </w:r>
      <w:r w:rsidR="00F3727C" w:rsidRPr="00CE2A66">
        <w:rPr>
          <w:rFonts w:eastAsiaTheme="minorHAnsi"/>
        </w:rPr>
        <w:t xml:space="preserve">s </w:t>
      </w:r>
      <w:r w:rsidR="000844FD" w:rsidRPr="00CE2A66">
        <w:rPr>
          <w:rFonts w:eastAsiaTheme="minorHAnsi"/>
        </w:rPr>
        <w:t>associées</w:t>
      </w:r>
      <w:r w:rsidR="00342049" w:rsidRPr="00CE2A66">
        <w:rPr>
          <w:rFonts w:eastAsiaTheme="minorHAnsi"/>
        </w:rPr>
        <w:t xml:space="preserve"> </w:t>
      </w:r>
      <w:r w:rsidR="00F3727C" w:rsidRPr="00CE2A66">
        <w:rPr>
          <w:rFonts w:eastAsiaTheme="minorHAnsi"/>
        </w:rPr>
        <w:t>aux incidences et aux</w:t>
      </w:r>
      <w:r w:rsidR="00EE149A" w:rsidRPr="00CE2A66">
        <w:rPr>
          <w:rFonts w:eastAsiaTheme="minorHAnsi"/>
        </w:rPr>
        <w:t xml:space="preserve"> avantages</w:t>
      </w:r>
      <w:r w:rsidR="00342049" w:rsidRPr="00CE2A66">
        <w:rPr>
          <w:rFonts w:eastAsiaTheme="minorHAnsi"/>
        </w:rPr>
        <w:t xml:space="preserve"> </w:t>
      </w:r>
      <w:r w:rsidR="00F3727C" w:rsidRPr="00CE2A66">
        <w:rPr>
          <w:rFonts w:eastAsiaTheme="minorHAnsi"/>
        </w:rPr>
        <w:t xml:space="preserve">de l'Internet </w:t>
      </w:r>
      <w:r w:rsidR="00EE149A" w:rsidRPr="00CE2A66">
        <w:rPr>
          <w:color w:val="000000"/>
        </w:rPr>
        <w:t>sur le plan</w:t>
      </w:r>
      <w:r w:rsidR="00EE149A" w:rsidRPr="00CE2A66" w:rsidDel="00EB7EA4">
        <w:t xml:space="preserve"> </w:t>
      </w:r>
      <w:r w:rsidR="00EE149A" w:rsidRPr="00CE2A66">
        <w:t xml:space="preserve">de </w:t>
      </w:r>
      <w:r w:rsidR="00F3727C" w:rsidRPr="00CE2A66">
        <w:rPr>
          <w:rFonts w:eastAsiaTheme="minorHAnsi"/>
        </w:rPr>
        <w:t>l'environnement?</w:t>
      </w:r>
    </w:p>
    <w:p w14:paraId="34380CA2" w14:textId="3EB92161" w:rsidR="00AF5B7C" w:rsidRPr="00CE2A66" w:rsidRDefault="00AF5B7C" w:rsidP="00CE2A66">
      <w:r w:rsidRPr="00CE2A66">
        <w:rPr>
          <w:b/>
          <w:bCs/>
        </w:rPr>
        <w:t>2.</w:t>
      </w:r>
      <w:r w:rsidR="00D85574" w:rsidRPr="00CE2A66">
        <w:rPr>
          <w:b/>
          <w:bCs/>
        </w:rPr>
        <w:t>5.2</w:t>
      </w:r>
      <w:r w:rsidRPr="00CE2A66">
        <w:rPr>
          <w:b/>
          <w:bCs/>
        </w:rPr>
        <w:tab/>
      </w:r>
      <w:r w:rsidR="00986CE1" w:rsidRPr="00CE2A66">
        <w:t xml:space="preserve">Le résumé de la neuvième </w:t>
      </w:r>
      <w:r w:rsidR="00D3335F" w:rsidRPr="00CE2A66">
        <w:t xml:space="preserve">consultation en ligne et de la </w:t>
      </w:r>
      <w:r w:rsidR="00060FC8" w:rsidRPr="00CE2A66">
        <w:t xml:space="preserve">réunion traditionnelle </w:t>
      </w:r>
      <w:r w:rsidR="000844FD" w:rsidRPr="00CE2A66">
        <w:t xml:space="preserve">de consultation </w:t>
      </w:r>
      <w:r w:rsidR="00060FC8" w:rsidRPr="00CE2A66">
        <w:t>tenue</w:t>
      </w:r>
      <w:r w:rsidR="006A23AD" w:rsidRPr="00CE2A66">
        <w:t xml:space="preserve"> </w:t>
      </w:r>
      <w:r w:rsidR="000844FD" w:rsidRPr="00CE2A66">
        <w:t>de manière virtuelle</w:t>
      </w:r>
      <w:r w:rsidR="00B2346B" w:rsidRPr="00CE2A66">
        <w:t xml:space="preserve"> </w:t>
      </w:r>
      <w:r w:rsidR="00060FC8" w:rsidRPr="00CE2A66">
        <w:t>sur le thème</w:t>
      </w:r>
      <w:r w:rsidR="0050349F" w:rsidRPr="00CE2A66">
        <w:t xml:space="preserve"> "</w:t>
      </w:r>
      <w:r w:rsidR="000844FD" w:rsidRPr="00CE2A66">
        <w:rPr>
          <w:i/>
        </w:rPr>
        <w:t>R</w:t>
      </w:r>
      <w:r w:rsidR="0050349F" w:rsidRPr="00CE2A66">
        <w:rPr>
          <w:i/>
        </w:rPr>
        <w:t xml:space="preserve">ôle </w:t>
      </w:r>
      <w:r w:rsidR="000844FD" w:rsidRPr="00CE2A66">
        <w:rPr>
          <w:i/>
        </w:rPr>
        <w:t>de</w:t>
      </w:r>
      <w:r w:rsidR="0050349F" w:rsidRPr="00CE2A66">
        <w:rPr>
          <w:i/>
        </w:rPr>
        <w:t xml:space="preserve"> l'Internet et </w:t>
      </w:r>
      <w:r w:rsidR="000844FD" w:rsidRPr="00CE2A66">
        <w:rPr>
          <w:i/>
        </w:rPr>
        <w:t>d</w:t>
      </w:r>
      <w:r w:rsidR="0050349F" w:rsidRPr="00CE2A66">
        <w:rPr>
          <w:i/>
        </w:rPr>
        <w:t>es politiques publiques internationales relatives à l'Internet dans l'atténuation des effets de la pandémie de COVID-19 et des éventuelles pandémies futures</w:t>
      </w:r>
      <w:r w:rsidR="0050349F" w:rsidRPr="00CE2A66">
        <w:rPr>
          <w:iCs/>
        </w:rPr>
        <w:t>",</w:t>
      </w:r>
      <w:r w:rsidR="00B2346B" w:rsidRPr="00CE2A66">
        <w:t xml:space="preserve"> </w:t>
      </w:r>
      <w:r w:rsidR="00B85D02" w:rsidRPr="00CE2A66">
        <w:t xml:space="preserve">sera présenté </w:t>
      </w:r>
      <w:r w:rsidR="0050349F" w:rsidRPr="00CE2A66">
        <w:t>dans le rapport du Président</w:t>
      </w:r>
      <w:r w:rsidR="00B2346B" w:rsidRPr="00CE2A66">
        <w:t xml:space="preserve"> </w:t>
      </w:r>
      <w:r w:rsidR="00B85D02" w:rsidRPr="00CE2A66">
        <w:t>à l</w:t>
      </w:r>
      <w:r w:rsidR="00CE2A66" w:rsidRPr="00CE2A66">
        <w:t>'</w:t>
      </w:r>
      <w:r w:rsidR="00B85D02" w:rsidRPr="00CE2A66">
        <w:t>intention du</w:t>
      </w:r>
      <w:r w:rsidR="0050349F" w:rsidRPr="00CE2A66">
        <w:t xml:space="preserve"> Conseil</w:t>
      </w:r>
      <w:r w:rsidRPr="00CE2A66">
        <w:t>.</w:t>
      </w:r>
    </w:p>
    <w:p w14:paraId="293BAD9D" w14:textId="718038BF" w:rsidR="00F70539" w:rsidRPr="00CE2A66" w:rsidRDefault="00AF5B7C" w:rsidP="00CE2A66">
      <w:r w:rsidRPr="00CE2A66">
        <w:rPr>
          <w:b/>
          <w:bCs/>
        </w:rPr>
        <w:t>2.</w:t>
      </w:r>
      <w:r w:rsidR="00D85574" w:rsidRPr="00CE2A66">
        <w:rPr>
          <w:b/>
          <w:bCs/>
        </w:rPr>
        <w:t>5.3</w:t>
      </w:r>
      <w:r w:rsidRPr="00CE2A66">
        <w:rPr>
          <w:b/>
          <w:bCs/>
        </w:rPr>
        <w:tab/>
      </w:r>
      <w:r w:rsidRPr="00CE2A66">
        <w:t>Les Directeurs de tous les Bureaux de l'UIT sont invités à tenir compte des réponses aux consultations dans leurs travaux, selon qu'il conviendra.</w:t>
      </w:r>
    </w:p>
    <w:p w14:paraId="3D198E62" w14:textId="6BF14283" w:rsidR="0050349F" w:rsidRPr="00274809" w:rsidRDefault="00D85574" w:rsidP="00CE2A66">
      <w:pPr>
        <w:rPr>
          <w:rFonts w:eastAsia="Calibri"/>
          <w:b/>
          <w:color w:val="000000"/>
          <w:u w:color="000000"/>
          <w:bdr w:val="nil"/>
          <w:lang w:eastAsia="zh-CN"/>
        </w:rPr>
      </w:pPr>
      <w:r w:rsidRPr="00274809">
        <w:rPr>
          <w:rFonts w:eastAsia="Calibri"/>
          <w:b/>
          <w:color w:val="000000"/>
          <w:u w:color="000000"/>
          <w:bdr w:val="nil"/>
          <w:lang w:eastAsia="zh-CN"/>
        </w:rPr>
        <w:t>2.6</w:t>
      </w:r>
      <w:r w:rsidRPr="00274809">
        <w:rPr>
          <w:rFonts w:eastAsia="Calibri"/>
          <w:bCs/>
          <w:color w:val="000000"/>
          <w:u w:color="000000"/>
          <w:bdr w:val="nil"/>
          <w:lang w:eastAsia="zh-CN"/>
        </w:rPr>
        <w:tab/>
      </w:r>
      <w:hyperlink r:id="rId18" w:history="1">
        <w:r w:rsidR="0050349F" w:rsidRPr="00CE2A66">
          <w:rPr>
            <w:rStyle w:val="Hyperlink"/>
            <w:rFonts w:asciiTheme="minorHAnsi" w:eastAsia="Calibri" w:hAnsiTheme="minorHAnsi" w:cstheme="minorHAnsi"/>
            <w:bCs/>
            <w:szCs w:val="24"/>
            <w:bdr w:val="nil"/>
            <w:lang w:eastAsia="zh-CN"/>
          </w:rPr>
          <w:t>Trois contributions</w:t>
        </w:r>
      </w:hyperlink>
      <w:r w:rsidR="0050349F" w:rsidRPr="00CE2A66">
        <w:rPr>
          <w:rFonts w:asciiTheme="minorHAnsi" w:eastAsia="Calibri" w:hAnsiTheme="minorHAnsi" w:cstheme="minorHAnsi"/>
          <w:bCs/>
          <w:color w:val="000000"/>
          <w:szCs w:val="24"/>
          <w:u w:color="000000"/>
          <w:bdr w:val="nil"/>
          <w:lang w:eastAsia="zh-CN"/>
        </w:rPr>
        <w:t xml:space="preserve"> ont été soumises à l</w:t>
      </w:r>
      <w:r w:rsidR="0050349F" w:rsidRPr="00274809">
        <w:rPr>
          <w:rFonts w:asciiTheme="minorHAnsi" w:eastAsia="Calibri" w:hAnsiTheme="minorHAnsi" w:cstheme="minorHAnsi"/>
          <w:bCs/>
          <w:color w:val="000000"/>
          <w:szCs w:val="24"/>
          <w:u w:color="000000"/>
          <w:bdr w:val="nil"/>
          <w:lang w:eastAsia="zh-CN"/>
        </w:rPr>
        <w:t xml:space="preserve">a dix-septième </w:t>
      </w:r>
      <w:r w:rsidR="0050349F" w:rsidRPr="00274809">
        <w:t>réunion</w:t>
      </w:r>
      <w:r w:rsidR="0050349F" w:rsidRPr="00274809">
        <w:rPr>
          <w:rFonts w:asciiTheme="minorHAnsi" w:eastAsia="Calibri" w:hAnsiTheme="minorHAnsi" w:cstheme="minorHAnsi"/>
          <w:bCs/>
          <w:color w:val="000000"/>
          <w:szCs w:val="24"/>
          <w:u w:color="000000"/>
          <w:bdr w:val="nil"/>
          <w:lang w:eastAsia="zh-CN"/>
        </w:rPr>
        <w:t xml:space="preserve"> du GTC-Internet. </w:t>
      </w:r>
      <w:r w:rsidR="00E26799" w:rsidRPr="00CE2A66">
        <w:rPr>
          <w:rFonts w:asciiTheme="minorHAnsi" w:eastAsia="Calibri" w:hAnsiTheme="minorHAnsi" w:cstheme="minorHAnsi"/>
          <w:bCs/>
          <w:color w:val="000000"/>
          <w:szCs w:val="24"/>
          <w:u w:color="000000"/>
          <w:bdr w:val="nil"/>
          <w:lang w:eastAsia="zh-CN"/>
        </w:rPr>
        <w:t>Les participants ont</w:t>
      </w:r>
      <w:r w:rsidR="0050349F" w:rsidRPr="00274809">
        <w:rPr>
          <w:rFonts w:asciiTheme="minorHAnsi" w:eastAsia="Calibri" w:hAnsiTheme="minorHAnsi" w:cstheme="minorHAnsi"/>
          <w:bCs/>
          <w:color w:val="000000"/>
          <w:szCs w:val="24"/>
          <w:u w:color="000000"/>
          <w:bdr w:val="nil"/>
          <w:lang w:eastAsia="zh-CN"/>
        </w:rPr>
        <w:t xml:space="preserve"> également </w:t>
      </w:r>
      <w:r w:rsidR="00E26799" w:rsidRPr="00CE2A66">
        <w:rPr>
          <w:rFonts w:asciiTheme="minorHAnsi" w:eastAsia="Calibri" w:hAnsiTheme="minorHAnsi" w:cstheme="minorHAnsi"/>
          <w:bCs/>
          <w:color w:val="000000"/>
          <w:szCs w:val="24"/>
          <w:u w:color="000000"/>
          <w:bdr w:val="nil"/>
          <w:lang w:eastAsia="zh-CN"/>
        </w:rPr>
        <w:t>examiné l</w:t>
      </w:r>
      <w:r w:rsidR="0050349F" w:rsidRPr="00274809">
        <w:rPr>
          <w:rFonts w:asciiTheme="minorHAnsi" w:eastAsia="Calibri" w:hAnsiTheme="minorHAnsi" w:cstheme="minorHAnsi"/>
          <w:bCs/>
          <w:color w:val="000000"/>
          <w:szCs w:val="24"/>
          <w:u w:color="000000"/>
          <w:bdr w:val="nil"/>
          <w:lang w:eastAsia="zh-CN"/>
        </w:rPr>
        <w:t>es résultats de la consultation ouverte lancée par</w:t>
      </w:r>
      <w:r w:rsidR="00D3335F" w:rsidRPr="00CE2A66">
        <w:rPr>
          <w:rFonts w:asciiTheme="minorHAnsi" w:eastAsia="Calibri" w:hAnsiTheme="minorHAnsi" w:cstheme="minorHAnsi"/>
          <w:bCs/>
          <w:color w:val="000000"/>
          <w:szCs w:val="24"/>
          <w:u w:color="000000"/>
          <w:bdr w:val="nil"/>
          <w:lang w:eastAsia="zh-CN"/>
        </w:rPr>
        <w:t xml:space="preserve"> le Groupe à sa</w:t>
      </w:r>
      <w:r w:rsidR="0050349F" w:rsidRPr="00274809">
        <w:rPr>
          <w:rFonts w:asciiTheme="minorHAnsi" w:eastAsia="Calibri" w:hAnsiTheme="minorHAnsi" w:cstheme="minorHAnsi"/>
          <w:bCs/>
          <w:color w:val="000000"/>
          <w:szCs w:val="24"/>
          <w:u w:color="000000"/>
          <w:bdr w:val="nil"/>
          <w:lang w:eastAsia="zh-CN"/>
        </w:rPr>
        <w:t xml:space="preserve"> seizième réunion, qui s'est déroulée d'octobre à décembre 2021</w:t>
      </w:r>
      <w:r w:rsidR="00E26799" w:rsidRPr="00CE2A66">
        <w:rPr>
          <w:rFonts w:asciiTheme="minorHAnsi" w:eastAsia="Calibri" w:hAnsiTheme="minorHAnsi" w:cstheme="minorHAnsi"/>
          <w:bCs/>
          <w:color w:val="000000"/>
          <w:szCs w:val="24"/>
          <w:u w:color="000000"/>
          <w:bdr w:val="nil"/>
          <w:lang w:eastAsia="zh-CN"/>
        </w:rPr>
        <w:t>,</w:t>
      </w:r>
      <w:r w:rsidR="0050349F" w:rsidRPr="00274809">
        <w:rPr>
          <w:rFonts w:asciiTheme="minorHAnsi" w:eastAsia="Calibri" w:hAnsiTheme="minorHAnsi" w:cstheme="minorHAnsi"/>
          <w:bCs/>
          <w:color w:val="000000"/>
          <w:szCs w:val="24"/>
          <w:u w:color="000000"/>
          <w:bdr w:val="nil"/>
          <w:lang w:eastAsia="zh-CN"/>
        </w:rPr>
        <w:t xml:space="preserve"> sur le thème "</w:t>
      </w:r>
      <w:hyperlink r:id="rId19" w:history="1">
        <w:r w:rsidR="00D3335F" w:rsidRPr="00CE2A66">
          <w:rPr>
            <w:rStyle w:val="Hyperlink"/>
            <w:rFonts w:asciiTheme="minorHAnsi" w:eastAsia="Calibri" w:hAnsiTheme="minorHAnsi" w:cstheme="minorHAnsi"/>
            <w:bCs/>
            <w:szCs w:val="24"/>
            <w:bdr w:val="nil"/>
            <w:lang w:eastAsia="zh-CN"/>
          </w:rPr>
          <w:t>I</w:t>
        </w:r>
        <w:r w:rsidR="00E26799" w:rsidRPr="00CE2A66">
          <w:rPr>
            <w:rStyle w:val="Hyperlink"/>
            <w:rFonts w:asciiTheme="minorHAnsi" w:eastAsia="Calibri" w:hAnsiTheme="minorHAnsi" w:cstheme="minorHAnsi"/>
            <w:bCs/>
            <w:szCs w:val="24"/>
            <w:bdr w:val="nil"/>
            <w:lang w:eastAsia="zh-CN"/>
          </w:rPr>
          <w:t>ncidences</w:t>
        </w:r>
        <w:r w:rsidR="0050349F" w:rsidRPr="00274809">
          <w:rPr>
            <w:rStyle w:val="Hyperlink"/>
            <w:rFonts w:eastAsia="Calibri"/>
          </w:rPr>
          <w:t xml:space="preserve"> et </w:t>
        </w:r>
        <w:r w:rsidR="00B85D02" w:rsidRPr="00CE2A66">
          <w:rPr>
            <w:rStyle w:val="Hyperlink"/>
            <w:rFonts w:asciiTheme="minorHAnsi" w:eastAsia="Calibri" w:hAnsiTheme="minorHAnsi" w:cstheme="minorHAnsi"/>
            <w:bCs/>
            <w:szCs w:val="24"/>
            <w:bdr w:val="nil"/>
            <w:lang w:eastAsia="zh-CN"/>
          </w:rPr>
          <w:t>avantages</w:t>
        </w:r>
        <w:r w:rsidR="00342049" w:rsidRPr="00CE2A66">
          <w:rPr>
            <w:rStyle w:val="Hyperlink"/>
            <w:rFonts w:asciiTheme="minorHAnsi" w:eastAsia="Calibri" w:hAnsiTheme="minorHAnsi" w:cstheme="minorHAnsi"/>
            <w:bCs/>
            <w:szCs w:val="24"/>
            <w:bdr w:val="nil"/>
            <w:lang w:eastAsia="zh-CN"/>
          </w:rPr>
          <w:t xml:space="preserve"> </w:t>
        </w:r>
        <w:r w:rsidR="0050349F" w:rsidRPr="00274809">
          <w:rPr>
            <w:rStyle w:val="Hyperlink"/>
            <w:rFonts w:eastAsia="Calibri"/>
          </w:rPr>
          <w:t>de l'Internet</w:t>
        </w:r>
        <w:r w:rsidR="001F14E1" w:rsidRPr="00CE2A66">
          <w:rPr>
            <w:rStyle w:val="Hyperlink"/>
            <w:rFonts w:eastAsia="Calibri"/>
          </w:rPr>
          <w:t xml:space="preserve"> </w:t>
        </w:r>
        <w:r w:rsidR="00B85D02" w:rsidRPr="00CE2A66">
          <w:rPr>
            <w:rStyle w:val="Hyperlink"/>
            <w:rFonts w:asciiTheme="minorHAnsi" w:eastAsia="Calibri" w:hAnsiTheme="minorHAnsi" w:cstheme="minorHAnsi"/>
            <w:bCs/>
            <w:szCs w:val="24"/>
            <w:bdr w:val="nil"/>
            <w:lang w:eastAsia="zh-CN"/>
          </w:rPr>
          <w:t xml:space="preserve">sur le plan de </w:t>
        </w:r>
        <w:r w:rsidR="0050349F" w:rsidRPr="00274809">
          <w:rPr>
            <w:rStyle w:val="Hyperlink"/>
            <w:rFonts w:eastAsia="Calibri"/>
          </w:rPr>
          <w:t>l'environnement</w:t>
        </w:r>
      </w:hyperlink>
      <w:r w:rsidR="0050349F" w:rsidRPr="00274809">
        <w:rPr>
          <w:rFonts w:asciiTheme="minorHAnsi" w:eastAsia="Calibri" w:hAnsiTheme="minorHAnsi" w:cstheme="minorHAnsi"/>
          <w:bCs/>
          <w:color w:val="000000"/>
          <w:szCs w:val="24"/>
          <w:u w:color="000000"/>
          <w:bdr w:val="nil"/>
          <w:lang w:eastAsia="zh-CN"/>
        </w:rPr>
        <w:t>". Au cours de cette consultation, 20</w:t>
      </w:r>
      <w:r w:rsidR="00342EF9" w:rsidRPr="00CE2A66">
        <w:rPr>
          <w:rFonts w:asciiTheme="minorHAnsi" w:eastAsia="Calibri" w:hAnsiTheme="minorHAnsi" w:cstheme="minorHAnsi"/>
          <w:bCs/>
          <w:color w:val="000000"/>
          <w:szCs w:val="24"/>
          <w:u w:color="000000"/>
          <w:bdr w:val="nil"/>
          <w:lang w:eastAsia="zh-CN"/>
        </w:rPr>
        <w:t> </w:t>
      </w:r>
      <w:r w:rsidR="0050349F" w:rsidRPr="00274809">
        <w:rPr>
          <w:rFonts w:asciiTheme="minorHAnsi" w:eastAsia="Calibri" w:hAnsiTheme="minorHAnsi" w:cstheme="minorHAnsi"/>
          <w:bCs/>
          <w:color w:val="000000"/>
          <w:szCs w:val="24"/>
          <w:u w:color="000000"/>
          <w:bdr w:val="nil"/>
          <w:lang w:eastAsia="zh-CN"/>
        </w:rPr>
        <w:t xml:space="preserve">réponses ont été </w:t>
      </w:r>
      <w:r w:rsidR="00E26799" w:rsidRPr="00CE2A66">
        <w:rPr>
          <w:rFonts w:asciiTheme="minorHAnsi" w:eastAsia="Calibri" w:hAnsiTheme="minorHAnsi" w:cstheme="minorHAnsi"/>
          <w:bCs/>
          <w:color w:val="000000"/>
          <w:szCs w:val="24"/>
          <w:u w:color="000000"/>
          <w:bdr w:val="nil"/>
          <w:lang w:eastAsia="zh-CN"/>
        </w:rPr>
        <w:t>communiquées</w:t>
      </w:r>
      <w:r w:rsidR="0050349F" w:rsidRPr="00274809">
        <w:rPr>
          <w:rFonts w:asciiTheme="minorHAnsi" w:eastAsia="Calibri" w:hAnsiTheme="minorHAnsi" w:cstheme="minorHAnsi"/>
          <w:bCs/>
          <w:color w:val="000000"/>
          <w:szCs w:val="24"/>
          <w:u w:color="000000"/>
          <w:bdr w:val="nil"/>
          <w:lang w:eastAsia="zh-CN"/>
        </w:rPr>
        <w:t xml:space="preserve"> par diverses parties prenantes et régions (3 gouvernements, 5</w:t>
      </w:r>
      <w:r w:rsidR="00342EF9" w:rsidRPr="00CE2A66">
        <w:rPr>
          <w:rFonts w:asciiTheme="minorHAnsi" w:eastAsia="Calibri" w:hAnsiTheme="minorHAnsi" w:cstheme="minorHAnsi"/>
          <w:bCs/>
          <w:color w:val="000000"/>
          <w:szCs w:val="24"/>
          <w:u w:color="000000"/>
          <w:bdr w:val="nil"/>
          <w:lang w:eastAsia="zh-CN"/>
        </w:rPr>
        <w:t> </w:t>
      </w:r>
      <w:r w:rsidR="0050349F" w:rsidRPr="00274809">
        <w:rPr>
          <w:rFonts w:asciiTheme="minorHAnsi" w:eastAsia="Calibri" w:hAnsiTheme="minorHAnsi" w:cstheme="minorHAnsi"/>
          <w:bCs/>
          <w:color w:val="000000"/>
          <w:szCs w:val="24"/>
          <w:u w:color="000000"/>
          <w:bdr w:val="nil"/>
          <w:lang w:eastAsia="zh-CN"/>
        </w:rPr>
        <w:t xml:space="preserve">entreprises, 2 associations </w:t>
      </w:r>
      <w:r w:rsidR="00E26799" w:rsidRPr="00CE2A66">
        <w:rPr>
          <w:rFonts w:asciiTheme="minorHAnsi" w:eastAsia="Calibri" w:hAnsiTheme="minorHAnsi" w:cstheme="minorHAnsi"/>
          <w:bCs/>
          <w:color w:val="000000"/>
          <w:szCs w:val="24"/>
          <w:u w:color="000000"/>
          <w:bdr w:val="nil"/>
          <w:lang w:eastAsia="zh-CN"/>
        </w:rPr>
        <w:t>professionnelles</w:t>
      </w:r>
      <w:r w:rsidR="0050349F" w:rsidRPr="00274809">
        <w:rPr>
          <w:rFonts w:asciiTheme="minorHAnsi" w:eastAsia="Calibri" w:hAnsiTheme="minorHAnsi" w:cstheme="minorHAnsi"/>
          <w:bCs/>
          <w:color w:val="000000"/>
          <w:szCs w:val="24"/>
          <w:u w:color="000000"/>
          <w:bdr w:val="nil"/>
          <w:lang w:eastAsia="zh-CN"/>
        </w:rPr>
        <w:t xml:space="preserve">, 6 entités de la société civile et 2 organisations internationales). La dixième réunion </w:t>
      </w:r>
      <w:r w:rsidR="0070145D" w:rsidRPr="00CE2A66">
        <w:rPr>
          <w:rFonts w:asciiTheme="minorHAnsi" w:eastAsia="Calibri" w:hAnsiTheme="minorHAnsi" w:cstheme="minorHAnsi"/>
          <w:bCs/>
          <w:color w:val="000000"/>
          <w:szCs w:val="24"/>
          <w:u w:color="000000"/>
          <w:bdr w:val="nil"/>
          <w:lang w:eastAsia="zh-CN"/>
        </w:rPr>
        <w:t>traditionnelle de consultation</w:t>
      </w:r>
      <w:r w:rsidR="00342049" w:rsidRPr="00CE2A66">
        <w:rPr>
          <w:rFonts w:asciiTheme="minorHAnsi" w:eastAsia="Calibri" w:hAnsiTheme="minorHAnsi" w:cstheme="minorHAnsi"/>
          <w:bCs/>
          <w:color w:val="000000"/>
          <w:szCs w:val="24"/>
          <w:u w:color="000000"/>
          <w:bdr w:val="nil"/>
          <w:lang w:eastAsia="zh-CN"/>
        </w:rPr>
        <w:t xml:space="preserve"> </w:t>
      </w:r>
      <w:r w:rsidR="0070145D" w:rsidRPr="00CE2A66">
        <w:rPr>
          <w:rFonts w:asciiTheme="minorHAnsi" w:eastAsia="Calibri" w:hAnsiTheme="minorHAnsi" w:cstheme="minorHAnsi"/>
          <w:bCs/>
          <w:color w:val="000000"/>
          <w:szCs w:val="24"/>
          <w:u w:color="000000"/>
          <w:bdr w:val="nil"/>
          <w:lang w:eastAsia="zh-CN"/>
        </w:rPr>
        <w:t xml:space="preserve">tenue </w:t>
      </w:r>
      <w:r w:rsidR="00B85D02" w:rsidRPr="00CE2A66">
        <w:rPr>
          <w:rFonts w:asciiTheme="minorHAnsi" w:eastAsia="Calibri" w:hAnsiTheme="minorHAnsi" w:cstheme="minorHAnsi"/>
          <w:bCs/>
          <w:color w:val="000000"/>
          <w:szCs w:val="24"/>
          <w:u w:color="000000"/>
          <w:bdr w:val="nil"/>
          <w:lang w:eastAsia="zh-CN"/>
        </w:rPr>
        <w:t>de manière virtuelle</w:t>
      </w:r>
      <w:r w:rsidR="0050349F" w:rsidRPr="00274809">
        <w:rPr>
          <w:rFonts w:asciiTheme="minorHAnsi" w:eastAsia="Calibri" w:hAnsiTheme="minorHAnsi" w:cstheme="minorHAnsi"/>
          <w:bCs/>
          <w:color w:val="000000"/>
          <w:szCs w:val="24"/>
          <w:u w:color="000000"/>
          <w:bdr w:val="nil"/>
          <w:lang w:eastAsia="zh-CN"/>
        </w:rPr>
        <w:t xml:space="preserve"> sur le </w:t>
      </w:r>
      <w:r w:rsidR="0070145D" w:rsidRPr="00CE2A66">
        <w:rPr>
          <w:rFonts w:asciiTheme="minorHAnsi" w:eastAsia="Calibri" w:hAnsiTheme="minorHAnsi" w:cstheme="minorHAnsi"/>
          <w:bCs/>
          <w:color w:val="000000"/>
          <w:szCs w:val="24"/>
          <w:u w:color="000000"/>
          <w:bdr w:val="nil"/>
          <w:lang w:eastAsia="zh-CN"/>
        </w:rPr>
        <w:t>thème précité</w:t>
      </w:r>
      <w:r w:rsidR="00342049" w:rsidRPr="00CE2A66">
        <w:rPr>
          <w:rFonts w:asciiTheme="minorHAnsi" w:eastAsia="Calibri" w:hAnsiTheme="minorHAnsi" w:cstheme="minorHAnsi"/>
          <w:bCs/>
          <w:color w:val="000000"/>
          <w:szCs w:val="24"/>
          <w:u w:color="000000"/>
          <w:bdr w:val="nil"/>
          <w:lang w:eastAsia="zh-CN"/>
        </w:rPr>
        <w:t xml:space="preserve"> </w:t>
      </w:r>
      <w:r w:rsidR="0070145D" w:rsidRPr="00CE2A66">
        <w:rPr>
          <w:rFonts w:asciiTheme="minorHAnsi" w:eastAsia="Calibri" w:hAnsiTheme="minorHAnsi" w:cstheme="minorHAnsi"/>
          <w:bCs/>
          <w:color w:val="000000"/>
          <w:szCs w:val="24"/>
          <w:u w:color="000000"/>
          <w:bdr w:val="nil"/>
          <w:lang w:eastAsia="zh-CN"/>
        </w:rPr>
        <w:t xml:space="preserve">a eu lieu </w:t>
      </w:r>
      <w:r w:rsidR="0050349F" w:rsidRPr="00274809">
        <w:rPr>
          <w:rFonts w:asciiTheme="minorHAnsi" w:eastAsia="Calibri" w:hAnsiTheme="minorHAnsi" w:cstheme="minorHAnsi"/>
          <w:bCs/>
          <w:color w:val="000000"/>
          <w:szCs w:val="24"/>
          <w:u w:color="000000"/>
          <w:bdr w:val="nil"/>
          <w:lang w:eastAsia="zh-CN"/>
        </w:rPr>
        <w:t xml:space="preserve">le 11 janvier 2022. </w:t>
      </w:r>
      <w:r w:rsidR="00B85D02" w:rsidRPr="00CE2A66">
        <w:rPr>
          <w:rFonts w:asciiTheme="minorHAnsi" w:eastAsia="Calibri" w:hAnsiTheme="minorHAnsi" w:cstheme="minorHAnsi"/>
          <w:bCs/>
          <w:color w:val="000000"/>
          <w:szCs w:val="24"/>
          <w:u w:color="000000"/>
          <w:bdr w:val="nil"/>
          <w:lang w:eastAsia="zh-CN"/>
        </w:rPr>
        <w:t>Cent onze</w:t>
      </w:r>
      <w:r w:rsidR="0050349F" w:rsidRPr="00274809">
        <w:rPr>
          <w:rFonts w:asciiTheme="minorHAnsi" w:eastAsia="Calibri" w:hAnsiTheme="minorHAnsi" w:cstheme="minorHAnsi"/>
          <w:bCs/>
          <w:color w:val="000000"/>
          <w:szCs w:val="24"/>
          <w:u w:color="000000"/>
          <w:bdr w:val="nil"/>
          <w:lang w:eastAsia="zh-CN"/>
        </w:rPr>
        <w:t xml:space="preserve"> participants étaient inscrits et plus de</w:t>
      </w:r>
      <w:r w:rsidR="00803FA9">
        <w:rPr>
          <w:rFonts w:asciiTheme="minorHAnsi" w:eastAsia="Calibri" w:hAnsiTheme="minorHAnsi" w:cstheme="minorHAnsi"/>
          <w:bCs/>
          <w:color w:val="000000"/>
          <w:szCs w:val="24"/>
          <w:u w:color="000000"/>
          <w:bdr w:val="nil"/>
          <w:lang w:eastAsia="zh-CN"/>
        </w:rPr>
        <w:t> </w:t>
      </w:r>
      <w:r w:rsidR="0050349F" w:rsidRPr="00274809">
        <w:rPr>
          <w:rFonts w:asciiTheme="minorHAnsi" w:eastAsia="Calibri" w:hAnsiTheme="minorHAnsi" w:cstheme="minorHAnsi"/>
          <w:bCs/>
          <w:color w:val="000000"/>
          <w:szCs w:val="24"/>
          <w:u w:color="000000"/>
          <w:bdr w:val="nil"/>
          <w:lang w:eastAsia="zh-CN"/>
        </w:rPr>
        <w:t>60</w:t>
      </w:r>
      <w:r w:rsidR="00342EF9" w:rsidRPr="00CE2A66">
        <w:rPr>
          <w:rFonts w:asciiTheme="minorHAnsi" w:eastAsia="Calibri" w:hAnsiTheme="minorHAnsi" w:cstheme="minorHAnsi"/>
          <w:bCs/>
          <w:color w:val="000000"/>
          <w:szCs w:val="24"/>
          <w:u w:color="000000"/>
          <w:bdr w:val="nil"/>
          <w:lang w:eastAsia="zh-CN"/>
        </w:rPr>
        <w:t> </w:t>
      </w:r>
      <w:r w:rsidR="0070145D" w:rsidRPr="00CE2A66">
        <w:rPr>
          <w:rFonts w:asciiTheme="minorHAnsi" w:eastAsia="Calibri" w:hAnsiTheme="minorHAnsi" w:cstheme="minorHAnsi"/>
          <w:bCs/>
          <w:color w:val="000000"/>
          <w:szCs w:val="24"/>
          <w:u w:color="000000"/>
          <w:bdr w:val="nil"/>
          <w:lang w:eastAsia="zh-CN"/>
        </w:rPr>
        <w:t xml:space="preserve">personnes </w:t>
      </w:r>
      <w:r w:rsidR="0050349F" w:rsidRPr="00274809">
        <w:rPr>
          <w:rFonts w:asciiTheme="minorHAnsi" w:eastAsia="Calibri" w:hAnsiTheme="minorHAnsi" w:cstheme="minorHAnsi"/>
          <w:bCs/>
          <w:color w:val="000000"/>
          <w:szCs w:val="24"/>
          <w:u w:color="000000"/>
          <w:bdr w:val="nil"/>
          <w:lang w:eastAsia="zh-CN"/>
        </w:rPr>
        <w:t xml:space="preserve">ont </w:t>
      </w:r>
      <w:r w:rsidR="0070145D" w:rsidRPr="00CE2A66">
        <w:rPr>
          <w:rFonts w:asciiTheme="minorHAnsi" w:eastAsia="Calibri" w:hAnsiTheme="minorHAnsi" w:cstheme="minorHAnsi"/>
          <w:bCs/>
          <w:color w:val="000000"/>
          <w:szCs w:val="24"/>
          <w:u w:color="000000"/>
          <w:bdr w:val="nil"/>
          <w:lang w:eastAsia="zh-CN"/>
        </w:rPr>
        <w:t xml:space="preserve">participé activement sur </w:t>
      </w:r>
      <w:r w:rsidR="0050349F" w:rsidRPr="00274809">
        <w:rPr>
          <w:rFonts w:asciiTheme="minorHAnsi" w:eastAsia="Calibri" w:hAnsiTheme="minorHAnsi" w:cstheme="minorHAnsi"/>
          <w:bCs/>
          <w:color w:val="000000"/>
          <w:szCs w:val="24"/>
          <w:u w:color="000000"/>
          <w:bdr w:val="nil"/>
          <w:lang w:eastAsia="zh-CN"/>
        </w:rPr>
        <w:t>la plate</w:t>
      </w:r>
      <w:r w:rsidR="00CE2A66" w:rsidRPr="00CE2A66">
        <w:rPr>
          <w:rFonts w:asciiTheme="minorHAnsi" w:eastAsia="Calibri" w:hAnsiTheme="minorHAnsi" w:cstheme="minorHAnsi"/>
          <w:bCs/>
          <w:color w:val="000000"/>
          <w:szCs w:val="24"/>
          <w:u w:color="000000"/>
          <w:bdr w:val="nil"/>
          <w:lang w:eastAsia="zh-CN"/>
        </w:rPr>
        <w:t>-</w:t>
      </w:r>
      <w:r w:rsidR="0050349F" w:rsidRPr="00274809">
        <w:rPr>
          <w:rFonts w:asciiTheme="minorHAnsi" w:eastAsia="Calibri" w:hAnsiTheme="minorHAnsi" w:cstheme="minorHAnsi"/>
          <w:bCs/>
          <w:color w:val="000000"/>
          <w:szCs w:val="24"/>
          <w:u w:color="000000"/>
          <w:bdr w:val="nil"/>
          <w:lang w:eastAsia="zh-CN"/>
        </w:rPr>
        <w:t xml:space="preserve">forme en ligne. Toutes les réponses reçues dans le cadre de la consultation, ainsi que le résumé succinct des réunions </w:t>
      </w:r>
      <w:r w:rsidR="0070145D" w:rsidRPr="00CE2A66">
        <w:rPr>
          <w:rFonts w:asciiTheme="minorHAnsi" w:eastAsia="Calibri" w:hAnsiTheme="minorHAnsi" w:cstheme="minorHAnsi"/>
          <w:bCs/>
          <w:color w:val="000000"/>
          <w:szCs w:val="24"/>
          <w:u w:color="000000"/>
          <w:bdr w:val="nil"/>
          <w:lang w:eastAsia="zh-CN"/>
        </w:rPr>
        <w:t>traditionnelles de consultation</w:t>
      </w:r>
      <w:r w:rsidR="00342049" w:rsidRPr="00CE2A66">
        <w:rPr>
          <w:rFonts w:asciiTheme="minorHAnsi" w:eastAsia="Calibri" w:hAnsiTheme="minorHAnsi" w:cstheme="minorHAnsi"/>
          <w:bCs/>
          <w:color w:val="000000"/>
          <w:szCs w:val="24"/>
          <w:u w:color="000000"/>
          <w:bdr w:val="nil"/>
          <w:lang w:eastAsia="zh-CN"/>
        </w:rPr>
        <w:t xml:space="preserve"> </w:t>
      </w:r>
      <w:r w:rsidR="0070145D" w:rsidRPr="00CE2A66">
        <w:rPr>
          <w:rFonts w:asciiTheme="minorHAnsi" w:eastAsia="Calibri" w:hAnsiTheme="minorHAnsi" w:cstheme="minorHAnsi"/>
          <w:bCs/>
          <w:color w:val="000000"/>
          <w:szCs w:val="24"/>
          <w:u w:color="000000"/>
          <w:bdr w:val="nil"/>
          <w:lang w:eastAsia="zh-CN"/>
        </w:rPr>
        <w:t xml:space="preserve">tenues </w:t>
      </w:r>
      <w:r w:rsidR="00B85D02" w:rsidRPr="00CE2A66">
        <w:rPr>
          <w:rFonts w:asciiTheme="minorHAnsi" w:eastAsia="Calibri" w:hAnsiTheme="minorHAnsi" w:cstheme="minorHAnsi"/>
          <w:bCs/>
          <w:color w:val="000000"/>
          <w:szCs w:val="24"/>
          <w:u w:color="000000"/>
          <w:bdr w:val="nil"/>
          <w:lang w:eastAsia="zh-CN"/>
        </w:rPr>
        <w:t>de manière virtuelle,</w:t>
      </w:r>
      <w:r w:rsidR="001F14E1" w:rsidRPr="00CE2A66">
        <w:rPr>
          <w:rFonts w:asciiTheme="minorHAnsi" w:eastAsia="Calibri" w:hAnsiTheme="minorHAnsi" w:cstheme="minorHAnsi"/>
          <w:bCs/>
          <w:color w:val="000000"/>
          <w:szCs w:val="24"/>
          <w:u w:color="000000"/>
          <w:bdr w:val="nil"/>
          <w:lang w:eastAsia="zh-CN"/>
        </w:rPr>
        <w:t xml:space="preserve"> </w:t>
      </w:r>
      <w:r w:rsidR="00B85D02" w:rsidRPr="00CE2A66">
        <w:t xml:space="preserve">qui a été </w:t>
      </w:r>
      <w:r w:rsidR="0050349F" w:rsidRPr="00274809">
        <w:rPr>
          <w:rFonts w:asciiTheme="minorHAnsi" w:eastAsia="Calibri" w:hAnsiTheme="minorHAnsi" w:cstheme="minorHAnsi"/>
          <w:bCs/>
          <w:color w:val="000000"/>
          <w:szCs w:val="24"/>
          <w:u w:color="000000"/>
          <w:bdr w:val="nil"/>
          <w:lang w:eastAsia="zh-CN"/>
        </w:rPr>
        <w:t xml:space="preserve">approuvé par les participants à la réunion, </w:t>
      </w:r>
      <w:r w:rsidR="00E67914" w:rsidRPr="00CE2A66">
        <w:t xml:space="preserve">peuvent être consultés </w:t>
      </w:r>
      <w:r w:rsidR="00474B6A" w:rsidRPr="00CE2A66">
        <w:t xml:space="preserve">librement </w:t>
      </w:r>
      <w:r w:rsidR="00E67914" w:rsidRPr="00CE2A66">
        <w:t xml:space="preserve">sur </w:t>
      </w:r>
      <w:r w:rsidR="0050349F" w:rsidRPr="00274809">
        <w:rPr>
          <w:rFonts w:asciiTheme="minorHAnsi" w:eastAsia="Calibri" w:hAnsiTheme="minorHAnsi" w:cstheme="minorHAnsi"/>
          <w:bCs/>
          <w:color w:val="000000"/>
          <w:szCs w:val="24"/>
          <w:u w:color="000000"/>
          <w:bdr w:val="nil"/>
          <w:lang w:eastAsia="zh-CN"/>
        </w:rPr>
        <w:t xml:space="preserve">le </w:t>
      </w:r>
      <w:hyperlink r:id="rId20" w:history="1">
        <w:r w:rsidR="0050349F" w:rsidRPr="00274809">
          <w:rPr>
            <w:rStyle w:val="Hyperlink"/>
            <w:rFonts w:eastAsia="Calibri"/>
          </w:rPr>
          <w:t>site web du GTC-Internet de l'UIT</w:t>
        </w:r>
      </w:hyperlink>
      <w:r w:rsidR="0070145D" w:rsidRPr="00CE2A66">
        <w:rPr>
          <w:rFonts w:asciiTheme="minorHAnsi" w:eastAsia="Calibri" w:hAnsiTheme="minorHAnsi" w:cstheme="minorHAnsi"/>
          <w:bCs/>
          <w:color w:val="000000"/>
          <w:szCs w:val="24"/>
          <w:u w:color="000000"/>
          <w:bdr w:val="nil"/>
          <w:lang w:eastAsia="zh-CN"/>
        </w:rPr>
        <w:t>.</w:t>
      </w:r>
    </w:p>
    <w:p w14:paraId="04DC45A0" w14:textId="3686CAAA" w:rsidR="00D85574" w:rsidRPr="00274809" w:rsidRDefault="00D85574" w:rsidP="00CE2A66">
      <w:pPr>
        <w:rPr>
          <w:rFonts w:eastAsia="Calibri"/>
          <w:u w:color="0000FF"/>
          <w:bdr w:val="nil"/>
          <w:lang w:eastAsia="zh-CN"/>
        </w:rPr>
      </w:pPr>
      <w:r w:rsidRPr="00274809">
        <w:rPr>
          <w:rFonts w:eastAsia="Calibri"/>
          <w:b/>
          <w:bCs/>
          <w:u w:color="0000FF"/>
          <w:bdr w:val="nil"/>
          <w:lang w:eastAsia="zh-CN"/>
        </w:rPr>
        <w:t>2.7</w:t>
      </w:r>
      <w:r w:rsidRPr="00274809">
        <w:rPr>
          <w:rFonts w:eastAsia="Calibri"/>
          <w:u w:color="0000FF"/>
          <w:bdr w:val="nil"/>
          <w:lang w:eastAsia="zh-CN"/>
        </w:rPr>
        <w:tab/>
      </w:r>
      <w:r w:rsidR="0070145D" w:rsidRPr="00CE2A66">
        <w:rPr>
          <w:rFonts w:eastAsia="Calibri"/>
          <w:u w:color="0000FF"/>
          <w:bdr w:val="nil"/>
          <w:lang w:eastAsia="zh-CN"/>
        </w:rPr>
        <w:t xml:space="preserve">Les mesures approuvées par </w:t>
      </w:r>
      <w:r w:rsidR="00474B6A" w:rsidRPr="00CE2A66">
        <w:rPr>
          <w:rFonts w:eastAsia="Calibri"/>
          <w:u w:color="0000FF"/>
          <w:bdr w:val="nil"/>
          <w:lang w:eastAsia="zh-CN"/>
        </w:rPr>
        <w:t xml:space="preserve">le GTC-Internet </w:t>
      </w:r>
      <w:r w:rsidR="0070145D" w:rsidRPr="00CE2A66">
        <w:rPr>
          <w:rFonts w:eastAsia="Calibri"/>
          <w:u w:color="0000FF"/>
          <w:bdr w:val="nil"/>
          <w:lang w:eastAsia="zh-CN"/>
        </w:rPr>
        <w:t xml:space="preserve">à </w:t>
      </w:r>
      <w:r w:rsidR="00474B6A" w:rsidRPr="00CE2A66">
        <w:rPr>
          <w:rFonts w:eastAsia="Calibri"/>
          <w:u w:color="0000FF"/>
          <w:bdr w:val="nil"/>
          <w:lang w:eastAsia="zh-CN"/>
        </w:rPr>
        <w:t xml:space="preserve">cette </w:t>
      </w:r>
      <w:r w:rsidR="0070145D" w:rsidRPr="00CE2A66">
        <w:rPr>
          <w:rFonts w:eastAsia="Calibri"/>
          <w:u w:color="0000FF"/>
          <w:bdr w:val="nil"/>
          <w:lang w:eastAsia="zh-CN"/>
        </w:rPr>
        <w:t>réunion sont</w:t>
      </w:r>
      <w:r w:rsidR="001F14E1" w:rsidRPr="00CE2A66">
        <w:rPr>
          <w:rFonts w:eastAsia="Calibri"/>
          <w:u w:color="0000FF"/>
          <w:bdr w:val="nil"/>
          <w:lang w:eastAsia="zh-CN"/>
        </w:rPr>
        <w:t xml:space="preserve"> </w:t>
      </w:r>
      <w:r w:rsidR="0070145D" w:rsidRPr="00CE2A66">
        <w:rPr>
          <w:rFonts w:eastAsia="Calibri"/>
          <w:u w:color="0000FF"/>
          <w:bdr w:val="nil"/>
          <w:lang w:eastAsia="zh-CN"/>
        </w:rPr>
        <w:t>les suivantes:</w:t>
      </w:r>
    </w:p>
    <w:p w14:paraId="1167B829" w14:textId="7CB8E736" w:rsidR="00D85574" w:rsidRPr="00CE2A66" w:rsidRDefault="00D85574" w:rsidP="00274809">
      <w:pPr>
        <w:rPr>
          <w:rFonts w:eastAsia="Calibri"/>
          <w:color w:val="000000"/>
          <w:u w:color="000000"/>
          <w:bdr w:val="nil"/>
          <w:lang w:eastAsia="zh-CN"/>
        </w:rPr>
      </w:pPr>
      <w:r w:rsidRPr="00CE2A66">
        <w:rPr>
          <w:rFonts w:eastAsia="Calibri"/>
          <w:b/>
          <w:bCs/>
          <w:color w:val="000000"/>
          <w:u w:color="000000"/>
          <w:bdr w:val="nil"/>
          <w:lang w:eastAsia="zh-CN"/>
        </w:rPr>
        <w:t>2.7.1</w:t>
      </w:r>
      <w:r w:rsidRPr="00CE2A66">
        <w:rPr>
          <w:rFonts w:eastAsia="Calibri"/>
          <w:b/>
          <w:bCs/>
          <w:color w:val="000000"/>
          <w:u w:color="000000"/>
          <w:bdr w:val="nil"/>
          <w:lang w:eastAsia="zh-CN"/>
        </w:rPr>
        <w:tab/>
      </w:r>
      <w:r w:rsidR="00414F83" w:rsidRPr="00CE2A66">
        <w:t xml:space="preserve">Les </w:t>
      </w:r>
      <w:r w:rsidR="00B85D02" w:rsidRPr="00CE2A66">
        <w:t>D</w:t>
      </w:r>
      <w:r w:rsidR="00414F83" w:rsidRPr="00CE2A66">
        <w:t>irecteurs de tous les Bureaux de l'UIT sont invités à tenir compte des réponses aux consultations dans leurs travaux, selon qu'il conviendra</w:t>
      </w:r>
      <w:r w:rsidR="00414F83" w:rsidRPr="00CE2A66">
        <w:rPr>
          <w:rFonts w:eastAsia="Calibri"/>
          <w:color w:val="000000"/>
          <w:u w:color="000000"/>
          <w:bdr w:val="nil"/>
          <w:lang w:eastAsia="zh-CN"/>
        </w:rPr>
        <w:t>.</w:t>
      </w:r>
    </w:p>
    <w:p w14:paraId="26C034BF" w14:textId="10920F42" w:rsidR="00414F83" w:rsidRPr="00CE2A66" w:rsidRDefault="00D85574" w:rsidP="00CE2A66">
      <w:pPr>
        <w:rPr>
          <w:rFonts w:eastAsia="Calibri"/>
          <w:color w:val="000000"/>
          <w:u w:color="000000"/>
          <w:bdr w:val="nil"/>
          <w:lang w:eastAsia="zh-CN"/>
        </w:rPr>
      </w:pPr>
      <w:r w:rsidRPr="00274809">
        <w:rPr>
          <w:rFonts w:eastAsia="Calibri"/>
          <w:b/>
          <w:bCs/>
          <w:color w:val="000000"/>
          <w:u w:color="000000"/>
          <w:bdr w:val="nil"/>
          <w:lang w:eastAsia="zh-CN"/>
        </w:rPr>
        <w:t>2.7.2</w:t>
      </w:r>
      <w:r w:rsidRPr="00274809">
        <w:rPr>
          <w:rFonts w:eastAsia="Calibri"/>
          <w:color w:val="000000"/>
          <w:u w:color="000000"/>
          <w:bdr w:val="nil"/>
          <w:lang w:eastAsia="zh-CN"/>
        </w:rPr>
        <w:tab/>
      </w:r>
      <w:r w:rsidR="003B1067" w:rsidRPr="00CE2A66">
        <w:rPr>
          <w:rFonts w:asciiTheme="minorHAnsi" w:eastAsia="Calibri" w:hAnsiTheme="minorHAnsi" w:cstheme="minorHAnsi"/>
          <w:color w:val="000000"/>
          <w:szCs w:val="24"/>
          <w:u w:color="000000"/>
          <w:bdr w:val="nil"/>
          <w:lang w:eastAsia="zh-CN"/>
        </w:rPr>
        <w:t xml:space="preserve">Faute </w:t>
      </w:r>
      <w:r w:rsidR="00414F83" w:rsidRPr="00274809">
        <w:rPr>
          <w:rFonts w:asciiTheme="minorHAnsi" w:eastAsia="Calibri" w:hAnsiTheme="minorHAnsi" w:cstheme="minorHAnsi"/>
          <w:color w:val="000000"/>
          <w:szCs w:val="24"/>
          <w:u w:color="000000"/>
          <w:bdr w:val="nil"/>
          <w:lang w:eastAsia="zh-CN"/>
        </w:rPr>
        <w:t>de consensus</w:t>
      </w:r>
      <w:r w:rsidR="003B1067" w:rsidRPr="00CE2A66">
        <w:rPr>
          <w:rFonts w:asciiTheme="minorHAnsi" w:eastAsia="Calibri" w:hAnsiTheme="minorHAnsi" w:cstheme="minorHAnsi"/>
          <w:color w:val="000000"/>
          <w:szCs w:val="24"/>
          <w:u w:color="000000"/>
          <w:bdr w:val="nil"/>
          <w:lang w:eastAsia="zh-CN"/>
        </w:rPr>
        <w:t xml:space="preserve"> </w:t>
      </w:r>
      <w:r w:rsidR="002740DA" w:rsidRPr="00CE2A66">
        <w:rPr>
          <w:rFonts w:asciiTheme="minorHAnsi" w:eastAsia="Calibri" w:hAnsiTheme="minorHAnsi" w:cstheme="minorHAnsi"/>
          <w:color w:val="000000"/>
          <w:szCs w:val="24"/>
          <w:u w:color="000000"/>
          <w:bdr w:val="nil"/>
          <w:lang w:eastAsia="zh-CN"/>
        </w:rPr>
        <w:t xml:space="preserve">à la dix-septième réunion </w:t>
      </w:r>
      <w:r w:rsidR="003B1067" w:rsidRPr="00274809">
        <w:rPr>
          <w:rFonts w:asciiTheme="minorHAnsi" w:eastAsia="Calibri" w:hAnsiTheme="minorHAnsi" w:cstheme="minorHAnsi"/>
          <w:color w:val="000000"/>
          <w:szCs w:val="24"/>
          <w:u w:color="000000"/>
          <w:bdr w:val="nil"/>
          <w:lang w:eastAsia="zh-CN"/>
        </w:rPr>
        <w:t xml:space="preserve">sur </w:t>
      </w:r>
      <w:r w:rsidR="00EB0722" w:rsidRPr="00CE2A66">
        <w:rPr>
          <w:rFonts w:asciiTheme="minorHAnsi" w:eastAsia="Calibri" w:hAnsiTheme="minorHAnsi" w:cstheme="minorHAnsi"/>
          <w:color w:val="000000"/>
          <w:szCs w:val="24"/>
          <w:u w:color="000000"/>
          <w:bdr w:val="nil"/>
          <w:lang w:eastAsia="zh-CN"/>
        </w:rPr>
        <w:t xml:space="preserve">le choix des </w:t>
      </w:r>
      <w:r w:rsidR="003B1067" w:rsidRPr="00CE2A66">
        <w:rPr>
          <w:rFonts w:asciiTheme="minorHAnsi" w:eastAsia="Calibri" w:hAnsiTheme="minorHAnsi" w:cstheme="minorHAnsi"/>
          <w:color w:val="000000"/>
          <w:szCs w:val="24"/>
          <w:u w:color="000000"/>
          <w:bdr w:val="nil"/>
          <w:lang w:eastAsia="zh-CN"/>
        </w:rPr>
        <w:t>thèmes</w:t>
      </w:r>
      <w:r w:rsidR="003B1067" w:rsidRPr="00274809">
        <w:rPr>
          <w:rFonts w:asciiTheme="minorHAnsi" w:eastAsia="Calibri" w:hAnsiTheme="minorHAnsi" w:cstheme="minorHAnsi"/>
          <w:color w:val="000000"/>
          <w:szCs w:val="24"/>
          <w:u w:color="000000"/>
          <w:bdr w:val="nil"/>
          <w:lang w:eastAsia="zh-CN"/>
        </w:rPr>
        <w:t xml:space="preserve"> proposés pour la consultation ouverte</w:t>
      </w:r>
      <w:r w:rsidR="00414F83" w:rsidRPr="00274809">
        <w:rPr>
          <w:rFonts w:asciiTheme="minorHAnsi" w:eastAsia="Calibri" w:hAnsiTheme="minorHAnsi" w:cstheme="minorHAnsi"/>
          <w:color w:val="000000"/>
          <w:szCs w:val="24"/>
          <w:u w:color="000000"/>
          <w:bdr w:val="nil"/>
          <w:lang w:eastAsia="zh-CN"/>
        </w:rPr>
        <w:t xml:space="preserve">, le Groupe a reporté </w:t>
      </w:r>
      <w:r w:rsidR="002740DA" w:rsidRPr="00CE2A66">
        <w:rPr>
          <w:rFonts w:asciiTheme="minorHAnsi" w:eastAsia="Calibri" w:hAnsiTheme="minorHAnsi" w:cstheme="minorHAnsi"/>
          <w:color w:val="000000"/>
          <w:szCs w:val="24"/>
          <w:u w:color="000000"/>
          <w:bdr w:val="nil"/>
          <w:lang w:eastAsia="zh-CN"/>
        </w:rPr>
        <w:t>l</w:t>
      </w:r>
      <w:r w:rsidR="00CE2A66" w:rsidRPr="00CE2A66">
        <w:rPr>
          <w:rFonts w:asciiTheme="minorHAnsi" w:eastAsia="Calibri" w:hAnsiTheme="minorHAnsi" w:cstheme="minorHAnsi"/>
          <w:color w:val="000000"/>
          <w:szCs w:val="24"/>
          <w:u w:color="000000"/>
          <w:bdr w:val="nil"/>
          <w:lang w:eastAsia="zh-CN"/>
        </w:rPr>
        <w:t>'</w:t>
      </w:r>
      <w:r w:rsidR="002740DA" w:rsidRPr="00CE2A66">
        <w:rPr>
          <w:rFonts w:asciiTheme="minorHAnsi" w:eastAsia="Calibri" w:hAnsiTheme="minorHAnsi" w:cstheme="minorHAnsi"/>
          <w:color w:val="000000"/>
          <w:szCs w:val="24"/>
          <w:u w:color="000000"/>
          <w:bdr w:val="nil"/>
          <w:lang w:eastAsia="zh-CN"/>
        </w:rPr>
        <w:t xml:space="preserve">examen de </w:t>
      </w:r>
      <w:r w:rsidR="00EB0722" w:rsidRPr="00CE2A66">
        <w:rPr>
          <w:rFonts w:asciiTheme="minorHAnsi" w:eastAsia="Calibri" w:hAnsiTheme="minorHAnsi" w:cstheme="minorHAnsi"/>
          <w:color w:val="000000"/>
          <w:szCs w:val="24"/>
          <w:u w:color="000000"/>
          <w:bdr w:val="nil"/>
          <w:lang w:eastAsia="zh-CN"/>
        </w:rPr>
        <w:t xml:space="preserve">la question des thèmes </w:t>
      </w:r>
      <w:r w:rsidR="002740DA" w:rsidRPr="00CE2A66">
        <w:rPr>
          <w:rFonts w:asciiTheme="minorHAnsi" w:eastAsia="Calibri" w:hAnsiTheme="minorHAnsi" w:cstheme="minorHAnsi"/>
          <w:color w:val="000000"/>
          <w:szCs w:val="24"/>
          <w:u w:color="000000"/>
          <w:bdr w:val="nil"/>
          <w:lang w:eastAsia="zh-CN"/>
        </w:rPr>
        <w:t xml:space="preserve">à retenir pour les </w:t>
      </w:r>
      <w:r w:rsidR="003B1067" w:rsidRPr="00CE2A66">
        <w:rPr>
          <w:rFonts w:asciiTheme="minorHAnsi" w:eastAsia="Calibri" w:hAnsiTheme="minorHAnsi" w:cstheme="minorHAnsi"/>
          <w:color w:val="000000"/>
          <w:szCs w:val="24"/>
          <w:u w:color="000000"/>
          <w:bdr w:val="nil"/>
          <w:lang w:eastAsia="zh-CN"/>
        </w:rPr>
        <w:t xml:space="preserve">consultations </w:t>
      </w:r>
      <w:r w:rsidR="00EB0722" w:rsidRPr="00CE2A66">
        <w:rPr>
          <w:rFonts w:asciiTheme="minorHAnsi" w:eastAsia="Calibri" w:hAnsiTheme="minorHAnsi" w:cstheme="minorHAnsi"/>
          <w:color w:val="000000"/>
          <w:szCs w:val="24"/>
          <w:u w:color="000000"/>
          <w:bdr w:val="nil"/>
          <w:lang w:eastAsia="zh-CN"/>
        </w:rPr>
        <w:t xml:space="preserve">futures </w:t>
      </w:r>
      <w:r w:rsidR="00414F83" w:rsidRPr="00274809">
        <w:rPr>
          <w:rFonts w:asciiTheme="minorHAnsi" w:eastAsia="Calibri" w:hAnsiTheme="minorHAnsi" w:cstheme="minorHAnsi"/>
          <w:color w:val="000000"/>
          <w:szCs w:val="24"/>
          <w:u w:color="000000"/>
          <w:bdr w:val="nil"/>
          <w:lang w:eastAsia="zh-CN"/>
        </w:rPr>
        <w:t>à la prochaine réunion du GTC-Internet,</w:t>
      </w:r>
      <w:r w:rsidR="001F14E1" w:rsidRPr="00CE2A66">
        <w:rPr>
          <w:rFonts w:asciiTheme="minorHAnsi" w:eastAsia="Calibri" w:hAnsiTheme="minorHAnsi" w:cstheme="minorHAnsi"/>
          <w:color w:val="000000"/>
          <w:szCs w:val="24"/>
          <w:u w:color="000000"/>
          <w:bdr w:val="nil"/>
          <w:lang w:eastAsia="zh-CN"/>
        </w:rPr>
        <w:t xml:space="preserve"> </w:t>
      </w:r>
      <w:r w:rsidR="002740DA" w:rsidRPr="00CE2A66">
        <w:rPr>
          <w:rFonts w:asciiTheme="minorHAnsi" w:eastAsia="Calibri" w:hAnsiTheme="minorHAnsi" w:cstheme="minorHAnsi"/>
          <w:color w:val="000000"/>
          <w:szCs w:val="24"/>
          <w:u w:color="000000"/>
          <w:bdr w:val="nil"/>
          <w:lang w:eastAsia="zh-CN"/>
        </w:rPr>
        <w:t>au cas où</w:t>
      </w:r>
      <w:r w:rsidR="00414F83" w:rsidRPr="00274809">
        <w:rPr>
          <w:rFonts w:asciiTheme="minorHAnsi" w:eastAsia="Calibri" w:hAnsiTheme="minorHAnsi" w:cstheme="minorHAnsi"/>
          <w:color w:val="000000"/>
          <w:szCs w:val="24"/>
          <w:u w:color="000000"/>
          <w:bdr w:val="nil"/>
          <w:lang w:eastAsia="zh-CN"/>
        </w:rPr>
        <w:t xml:space="preserve"> la Conférence de plénipotent</w:t>
      </w:r>
      <w:r w:rsidR="00414F83" w:rsidRPr="00CE2A66">
        <w:rPr>
          <w:rFonts w:asciiTheme="minorHAnsi" w:eastAsia="Calibri" w:hAnsiTheme="minorHAnsi" w:cstheme="minorHAnsi"/>
          <w:color w:val="000000"/>
          <w:szCs w:val="24"/>
          <w:u w:color="000000"/>
          <w:bdr w:val="nil"/>
          <w:lang w:eastAsia="zh-CN"/>
        </w:rPr>
        <w:t>i</w:t>
      </w:r>
      <w:r w:rsidR="00414F83" w:rsidRPr="00274809">
        <w:rPr>
          <w:rFonts w:asciiTheme="minorHAnsi" w:eastAsia="Calibri" w:hAnsiTheme="minorHAnsi" w:cstheme="minorHAnsi"/>
          <w:color w:val="000000"/>
          <w:szCs w:val="24"/>
          <w:u w:color="000000"/>
          <w:bdr w:val="nil"/>
          <w:lang w:eastAsia="zh-CN"/>
        </w:rPr>
        <w:t>aires de 2022 décide</w:t>
      </w:r>
      <w:r w:rsidR="002740DA" w:rsidRPr="00CE2A66">
        <w:rPr>
          <w:rFonts w:asciiTheme="minorHAnsi" w:eastAsia="Calibri" w:hAnsiTheme="minorHAnsi" w:cstheme="minorHAnsi"/>
          <w:color w:val="000000"/>
          <w:szCs w:val="24"/>
          <w:u w:color="000000"/>
          <w:bdr w:val="nil"/>
          <w:lang w:eastAsia="zh-CN"/>
        </w:rPr>
        <w:t>rait</w:t>
      </w:r>
      <w:r w:rsidR="00414F83" w:rsidRPr="00274809">
        <w:rPr>
          <w:rFonts w:asciiTheme="minorHAnsi" w:eastAsia="Calibri" w:hAnsiTheme="minorHAnsi" w:cstheme="minorHAnsi"/>
          <w:color w:val="000000"/>
          <w:szCs w:val="24"/>
          <w:u w:color="000000"/>
          <w:bdr w:val="nil"/>
          <w:lang w:eastAsia="zh-CN"/>
        </w:rPr>
        <w:t xml:space="preserve"> de poursuivre les consultations ouvertes.</w:t>
      </w:r>
    </w:p>
    <w:p w14:paraId="13822578" w14:textId="00DAF62B" w:rsidR="00414F83" w:rsidRPr="00CE2A66" w:rsidRDefault="00D85574" w:rsidP="00CE2A66">
      <w:pPr>
        <w:rPr>
          <w:rFonts w:asciiTheme="minorHAnsi" w:eastAsia="Calibri" w:hAnsiTheme="minorHAnsi" w:cstheme="minorHAnsi"/>
          <w:b/>
          <w:bCs/>
          <w:color w:val="000000"/>
          <w:szCs w:val="24"/>
          <w:u w:color="000000"/>
          <w:bdr w:val="nil"/>
          <w:lang w:eastAsia="zh-CN"/>
        </w:rPr>
      </w:pPr>
      <w:r w:rsidRPr="00274809">
        <w:rPr>
          <w:rFonts w:eastAsia="Calibri"/>
          <w:b/>
          <w:bCs/>
          <w:color w:val="000000"/>
          <w:u w:color="000000"/>
          <w:bdr w:val="nil"/>
          <w:lang w:eastAsia="zh-CN"/>
        </w:rPr>
        <w:lastRenderedPageBreak/>
        <w:t>2.7.3</w:t>
      </w:r>
      <w:r w:rsidRPr="00274809">
        <w:rPr>
          <w:rFonts w:eastAsia="Calibri"/>
          <w:b/>
          <w:bCs/>
          <w:color w:val="000000"/>
          <w:u w:color="000000"/>
          <w:bdr w:val="nil"/>
          <w:lang w:eastAsia="zh-CN"/>
        </w:rPr>
        <w:tab/>
      </w:r>
      <w:r w:rsidR="00414F83" w:rsidRPr="00274809">
        <w:rPr>
          <w:rFonts w:asciiTheme="minorHAnsi" w:eastAsia="Calibri" w:hAnsiTheme="minorHAnsi" w:cstheme="minorHAnsi"/>
          <w:color w:val="000000"/>
          <w:szCs w:val="24"/>
          <w:u w:color="000000"/>
          <w:bdr w:val="nil"/>
          <w:lang w:eastAsia="zh-CN"/>
        </w:rPr>
        <w:t xml:space="preserve">Le </w:t>
      </w:r>
      <w:r w:rsidR="002740DA" w:rsidRPr="00CE2A66">
        <w:rPr>
          <w:rFonts w:asciiTheme="minorHAnsi" w:eastAsia="Calibri" w:hAnsiTheme="minorHAnsi" w:cstheme="minorHAnsi"/>
          <w:color w:val="000000"/>
          <w:szCs w:val="24"/>
          <w:u w:color="000000"/>
          <w:bdr w:val="nil"/>
          <w:lang w:eastAsia="zh-CN"/>
        </w:rPr>
        <w:t>s</w:t>
      </w:r>
      <w:r w:rsidR="00414F83" w:rsidRPr="00274809">
        <w:rPr>
          <w:rFonts w:asciiTheme="minorHAnsi" w:eastAsia="Calibri" w:hAnsiTheme="minorHAnsi" w:cstheme="minorHAnsi"/>
          <w:color w:val="000000"/>
          <w:szCs w:val="24"/>
          <w:u w:color="000000"/>
          <w:bdr w:val="nil"/>
          <w:lang w:eastAsia="zh-CN"/>
        </w:rPr>
        <w:t xml:space="preserve">ecrétariat de l'UIT devrait s'efforcer de présenter davantage d'activités </w:t>
      </w:r>
      <w:r w:rsidR="002740DA" w:rsidRPr="00CE2A66">
        <w:rPr>
          <w:rFonts w:asciiTheme="minorHAnsi" w:eastAsia="Calibri" w:hAnsiTheme="minorHAnsi" w:cstheme="minorHAnsi"/>
          <w:color w:val="000000"/>
          <w:szCs w:val="24"/>
          <w:u w:color="000000"/>
          <w:bdr w:val="nil"/>
          <w:lang w:eastAsia="zh-CN"/>
        </w:rPr>
        <w:t>de</w:t>
      </w:r>
      <w:r w:rsidR="00414F83" w:rsidRPr="00274809">
        <w:rPr>
          <w:rFonts w:asciiTheme="minorHAnsi" w:eastAsia="Calibri" w:hAnsiTheme="minorHAnsi" w:cstheme="minorHAnsi"/>
          <w:color w:val="000000"/>
          <w:szCs w:val="24"/>
          <w:u w:color="000000"/>
          <w:bdr w:val="nil"/>
          <w:lang w:eastAsia="zh-CN"/>
        </w:rPr>
        <w:t xml:space="preserve"> l'UIT</w:t>
      </w:r>
      <w:r w:rsidR="001F14E1" w:rsidRPr="00CE2A66">
        <w:rPr>
          <w:rFonts w:asciiTheme="minorHAnsi" w:eastAsia="Calibri" w:hAnsiTheme="minorHAnsi" w:cstheme="minorHAnsi"/>
          <w:color w:val="000000"/>
          <w:szCs w:val="24"/>
          <w:u w:color="000000"/>
          <w:bdr w:val="nil"/>
          <w:lang w:eastAsia="zh-CN"/>
        </w:rPr>
        <w:t xml:space="preserve"> </w:t>
      </w:r>
      <w:r w:rsidR="002740DA" w:rsidRPr="00CE2A66">
        <w:rPr>
          <w:rFonts w:asciiTheme="minorHAnsi" w:eastAsia="Calibri" w:hAnsiTheme="minorHAnsi" w:cstheme="minorHAnsi"/>
          <w:color w:val="000000"/>
          <w:szCs w:val="24"/>
          <w:u w:color="000000"/>
          <w:bdr w:val="nil"/>
          <w:lang w:eastAsia="zh-CN"/>
        </w:rPr>
        <w:t>se rapportant à</w:t>
      </w:r>
      <w:r w:rsidR="001F14E1" w:rsidRPr="00CE2A66">
        <w:rPr>
          <w:rFonts w:asciiTheme="minorHAnsi" w:eastAsia="Calibri" w:hAnsiTheme="minorHAnsi" w:cstheme="minorHAnsi"/>
          <w:color w:val="000000"/>
          <w:szCs w:val="24"/>
          <w:u w:color="000000"/>
          <w:bdr w:val="nil"/>
          <w:lang w:eastAsia="zh-CN"/>
        </w:rPr>
        <w:t xml:space="preserve"> </w:t>
      </w:r>
      <w:r w:rsidR="00414F83" w:rsidRPr="00274809">
        <w:rPr>
          <w:rFonts w:asciiTheme="minorHAnsi" w:eastAsia="Calibri" w:hAnsiTheme="minorHAnsi" w:cstheme="minorHAnsi"/>
          <w:color w:val="000000"/>
          <w:szCs w:val="24"/>
          <w:u w:color="000000"/>
          <w:bdr w:val="nil"/>
          <w:lang w:eastAsia="zh-CN"/>
        </w:rPr>
        <w:t>la Résolution 133 (Rév. Dubaï, 2018), "</w:t>
      </w:r>
      <w:r w:rsidR="00414F83" w:rsidRPr="00274809">
        <w:rPr>
          <w:rFonts w:asciiTheme="minorHAnsi" w:eastAsia="Calibri" w:hAnsiTheme="minorHAnsi" w:cstheme="minorHAnsi"/>
          <w:i/>
          <w:iCs/>
          <w:color w:val="000000"/>
          <w:szCs w:val="24"/>
          <w:u w:color="000000"/>
          <w:bdr w:val="nil"/>
          <w:lang w:eastAsia="zh-CN"/>
        </w:rPr>
        <w:t>Rôles des administrations des États Membres dans la gestion des noms de domaine (multilingues) internationalisés</w:t>
      </w:r>
      <w:r w:rsidR="00414F83" w:rsidRPr="00274809">
        <w:rPr>
          <w:rFonts w:asciiTheme="minorHAnsi" w:eastAsia="Calibri" w:hAnsiTheme="minorHAnsi" w:cstheme="minorHAnsi"/>
          <w:color w:val="000000"/>
          <w:szCs w:val="24"/>
          <w:u w:color="000000"/>
          <w:bdr w:val="nil"/>
          <w:lang w:eastAsia="zh-CN"/>
        </w:rPr>
        <w:t>"</w:t>
      </w:r>
      <w:r w:rsidR="00547263" w:rsidRPr="00CE2A66">
        <w:rPr>
          <w:rFonts w:asciiTheme="minorHAnsi" w:eastAsia="Calibri" w:hAnsiTheme="minorHAnsi" w:cstheme="minorHAnsi"/>
          <w:color w:val="000000"/>
          <w:szCs w:val="24"/>
          <w:u w:color="000000"/>
          <w:bdr w:val="nil"/>
          <w:lang w:eastAsia="zh-CN"/>
        </w:rPr>
        <w:t>,</w:t>
      </w:r>
      <w:r w:rsidR="00414F83" w:rsidRPr="00274809">
        <w:rPr>
          <w:rFonts w:asciiTheme="minorHAnsi" w:eastAsia="Calibri" w:hAnsiTheme="minorHAnsi" w:cstheme="minorHAnsi"/>
          <w:color w:val="000000"/>
          <w:szCs w:val="24"/>
          <w:u w:color="000000"/>
          <w:bdr w:val="nil"/>
          <w:lang w:eastAsia="zh-CN"/>
        </w:rPr>
        <w:t xml:space="preserve"> dans les prochaines éditions du rapport sur les activités de l'UIT relatives à </w:t>
      </w:r>
      <w:r w:rsidR="00EB0722" w:rsidRPr="00CE2A66">
        <w:rPr>
          <w:rFonts w:asciiTheme="minorHAnsi" w:eastAsia="Calibri" w:hAnsiTheme="minorHAnsi" w:cstheme="minorHAnsi"/>
          <w:color w:val="000000"/>
          <w:szCs w:val="24"/>
          <w:u w:color="000000"/>
          <w:bdr w:val="nil"/>
          <w:lang w:eastAsia="zh-CN"/>
        </w:rPr>
        <w:t>l'</w:t>
      </w:r>
      <w:r w:rsidR="00414F83" w:rsidRPr="00274809">
        <w:rPr>
          <w:rFonts w:asciiTheme="minorHAnsi" w:eastAsia="Calibri" w:hAnsiTheme="minorHAnsi" w:cstheme="minorHAnsi"/>
          <w:color w:val="000000"/>
          <w:szCs w:val="24"/>
          <w:u w:color="000000"/>
          <w:bdr w:val="nil"/>
          <w:lang w:eastAsia="zh-CN"/>
        </w:rPr>
        <w:t>Internet, y compris le rapport qui sera soumis au Conseil à sa session de 2022</w:t>
      </w:r>
      <w:r w:rsidR="00414F83" w:rsidRPr="00274809">
        <w:rPr>
          <w:rFonts w:asciiTheme="minorHAnsi" w:eastAsia="Calibri" w:hAnsiTheme="minorHAnsi" w:cstheme="minorHAnsi"/>
          <w:b/>
          <w:bCs/>
          <w:color w:val="000000"/>
          <w:szCs w:val="24"/>
          <w:u w:color="000000"/>
          <w:bdr w:val="nil"/>
          <w:lang w:eastAsia="zh-CN"/>
        </w:rPr>
        <w:t>.</w:t>
      </w:r>
    </w:p>
    <w:p w14:paraId="267B28CA" w14:textId="109897A1" w:rsidR="00547263" w:rsidRPr="00CE2A66" w:rsidRDefault="00D85574" w:rsidP="00CE2A66">
      <w:pPr>
        <w:rPr>
          <w:rFonts w:eastAsia="Calibri" w:cs="Calibri"/>
          <w:b/>
          <w:color w:val="000000"/>
          <w:u w:color="000000"/>
          <w:bdr w:val="nil"/>
          <w:lang w:eastAsia="zh-CN"/>
        </w:rPr>
      </w:pPr>
      <w:r w:rsidRPr="00274809">
        <w:rPr>
          <w:rFonts w:eastAsia="Calibri" w:cs="Calibri"/>
          <w:b/>
          <w:color w:val="000000"/>
          <w:u w:color="000000"/>
          <w:bdr w:val="nil"/>
          <w:lang w:eastAsia="zh-CN"/>
        </w:rPr>
        <w:t>2.8</w:t>
      </w:r>
      <w:r w:rsidRPr="00274809">
        <w:rPr>
          <w:rFonts w:eastAsia="Calibri" w:cs="Calibri"/>
          <w:b/>
          <w:color w:val="000000"/>
          <w:u w:color="000000"/>
          <w:bdr w:val="nil"/>
          <w:lang w:eastAsia="zh-CN"/>
        </w:rPr>
        <w:tab/>
      </w:r>
      <w:r w:rsidR="003B7360" w:rsidRPr="00CE2A66">
        <w:rPr>
          <w:rFonts w:eastAsia="Calibri" w:cs="Calibri"/>
          <w:bCs/>
          <w:color w:val="000000"/>
          <w:szCs w:val="24"/>
          <w:u w:color="000000"/>
          <w:bdr w:val="nil"/>
          <w:lang w:eastAsia="zh-CN"/>
        </w:rPr>
        <w:t>É</w:t>
      </w:r>
      <w:r w:rsidR="00C34C8B" w:rsidRPr="00CE2A66">
        <w:rPr>
          <w:rFonts w:eastAsia="Calibri" w:cs="Calibri"/>
          <w:bCs/>
          <w:color w:val="000000"/>
          <w:szCs w:val="24"/>
          <w:u w:color="000000"/>
          <w:bdr w:val="nil"/>
          <w:lang w:eastAsia="zh-CN"/>
        </w:rPr>
        <w:t>tant donné</w:t>
      </w:r>
      <w:r w:rsidR="00547263" w:rsidRPr="00274809">
        <w:rPr>
          <w:rFonts w:eastAsia="Calibri" w:cs="Calibri"/>
          <w:bCs/>
          <w:color w:val="000000"/>
          <w:szCs w:val="24"/>
          <w:u w:color="000000"/>
          <w:bdr w:val="nil"/>
          <w:lang w:eastAsia="zh-CN"/>
        </w:rPr>
        <w:t xml:space="preserve"> qu'il s'agit du dernier rapport du Président du GTC-Internet </w:t>
      </w:r>
      <w:r w:rsidR="005A0C5A" w:rsidRPr="00CE2A66">
        <w:rPr>
          <w:rFonts w:eastAsia="Calibri" w:cs="Calibri"/>
          <w:bCs/>
          <w:color w:val="000000"/>
          <w:szCs w:val="24"/>
          <w:u w:color="000000"/>
          <w:bdr w:val="nil"/>
          <w:lang w:eastAsia="zh-CN"/>
        </w:rPr>
        <w:t>à l</w:t>
      </w:r>
      <w:r w:rsidR="00CE2A66" w:rsidRPr="00CE2A66">
        <w:rPr>
          <w:rFonts w:eastAsia="Calibri" w:cs="Calibri"/>
          <w:bCs/>
          <w:color w:val="000000"/>
          <w:szCs w:val="24"/>
          <w:u w:color="000000"/>
          <w:bdr w:val="nil"/>
          <w:lang w:eastAsia="zh-CN"/>
        </w:rPr>
        <w:t>'</w:t>
      </w:r>
      <w:r w:rsidR="005A0C5A" w:rsidRPr="00CE2A66">
        <w:rPr>
          <w:rFonts w:eastAsia="Calibri" w:cs="Calibri"/>
          <w:bCs/>
          <w:color w:val="000000"/>
          <w:szCs w:val="24"/>
          <w:u w:color="000000"/>
          <w:bdr w:val="nil"/>
          <w:lang w:eastAsia="zh-CN"/>
        </w:rPr>
        <w:t>intention du</w:t>
      </w:r>
      <w:r w:rsidR="00342049" w:rsidRPr="00CE2A66">
        <w:rPr>
          <w:rFonts w:eastAsia="Calibri" w:cs="Calibri"/>
          <w:bCs/>
          <w:color w:val="000000"/>
          <w:szCs w:val="24"/>
          <w:u w:color="000000"/>
          <w:bdr w:val="nil"/>
          <w:lang w:eastAsia="zh-CN"/>
        </w:rPr>
        <w:t xml:space="preserve"> </w:t>
      </w:r>
      <w:r w:rsidR="00547263" w:rsidRPr="00274809">
        <w:rPr>
          <w:rFonts w:eastAsia="Calibri" w:cs="Calibri"/>
          <w:bCs/>
          <w:color w:val="000000"/>
          <w:szCs w:val="24"/>
          <w:u w:color="000000"/>
          <w:bdr w:val="nil"/>
          <w:lang w:eastAsia="zh-CN"/>
        </w:rPr>
        <w:t xml:space="preserve">Conseil avant la PP-22, le Président </w:t>
      </w:r>
      <w:r w:rsidR="005A0C5A" w:rsidRPr="00CE2A66">
        <w:rPr>
          <w:rFonts w:eastAsia="Calibri" w:cs="Calibri"/>
          <w:bCs/>
          <w:color w:val="000000"/>
          <w:szCs w:val="24"/>
          <w:u w:color="000000"/>
          <w:bdr w:val="nil"/>
          <w:lang w:eastAsia="zh-CN"/>
        </w:rPr>
        <w:t>remercie les membres</w:t>
      </w:r>
      <w:r w:rsidR="00547263" w:rsidRPr="00274809">
        <w:rPr>
          <w:rFonts w:eastAsia="Calibri" w:cs="Calibri"/>
          <w:bCs/>
          <w:color w:val="000000"/>
          <w:szCs w:val="24"/>
          <w:u w:color="000000"/>
          <w:bdr w:val="nil"/>
          <w:lang w:eastAsia="zh-CN"/>
        </w:rPr>
        <w:t xml:space="preserve"> pour l</w:t>
      </w:r>
      <w:r w:rsidR="005A0C5A" w:rsidRPr="00CE2A66">
        <w:rPr>
          <w:rFonts w:eastAsia="Calibri" w:cs="Calibri"/>
          <w:bCs/>
          <w:color w:val="000000"/>
          <w:szCs w:val="24"/>
          <w:u w:color="000000"/>
          <w:bdr w:val="nil"/>
          <w:lang w:eastAsia="zh-CN"/>
        </w:rPr>
        <w:t xml:space="preserve">eur </w:t>
      </w:r>
      <w:r w:rsidR="00547263" w:rsidRPr="00274809">
        <w:rPr>
          <w:rFonts w:eastAsia="Calibri" w:cs="Calibri"/>
          <w:bCs/>
          <w:color w:val="000000"/>
          <w:szCs w:val="24"/>
          <w:u w:color="000000"/>
          <w:bdr w:val="nil"/>
          <w:lang w:eastAsia="zh-CN"/>
        </w:rPr>
        <w:t xml:space="preserve">engagement et les efforts </w:t>
      </w:r>
      <w:r w:rsidR="005A0C5A" w:rsidRPr="00CE2A66">
        <w:rPr>
          <w:rFonts w:eastAsia="Calibri" w:cs="Calibri"/>
          <w:bCs/>
          <w:color w:val="000000"/>
          <w:szCs w:val="24"/>
          <w:u w:color="000000"/>
          <w:bdr w:val="nil"/>
          <w:lang w:eastAsia="zh-CN"/>
        </w:rPr>
        <w:t>qu</w:t>
      </w:r>
      <w:r w:rsidR="00CE2A66" w:rsidRPr="00CE2A66">
        <w:rPr>
          <w:rFonts w:eastAsia="Calibri" w:cs="Calibri"/>
          <w:bCs/>
          <w:color w:val="000000"/>
          <w:szCs w:val="24"/>
          <w:u w:color="000000"/>
          <w:bdr w:val="nil"/>
          <w:lang w:eastAsia="zh-CN"/>
        </w:rPr>
        <w:t>'</w:t>
      </w:r>
      <w:r w:rsidR="005A0C5A" w:rsidRPr="00CE2A66">
        <w:rPr>
          <w:rFonts w:eastAsia="Calibri" w:cs="Calibri"/>
          <w:bCs/>
          <w:color w:val="000000"/>
          <w:szCs w:val="24"/>
          <w:u w:color="000000"/>
          <w:bdr w:val="nil"/>
          <w:lang w:eastAsia="zh-CN"/>
        </w:rPr>
        <w:t xml:space="preserve">ils ont </w:t>
      </w:r>
      <w:r w:rsidR="00547263" w:rsidRPr="00274809">
        <w:rPr>
          <w:rFonts w:eastAsia="Calibri" w:cs="Calibri"/>
          <w:bCs/>
          <w:color w:val="000000"/>
          <w:szCs w:val="24"/>
          <w:u w:color="000000"/>
          <w:bdr w:val="nil"/>
          <w:lang w:eastAsia="zh-CN"/>
        </w:rPr>
        <w:t>déployés</w:t>
      </w:r>
      <w:r w:rsidR="001F14E1" w:rsidRPr="00CE2A66">
        <w:rPr>
          <w:rFonts w:eastAsia="Calibri" w:cs="Calibri"/>
          <w:bCs/>
          <w:color w:val="000000"/>
          <w:szCs w:val="24"/>
          <w:u w:color="000000"/>
          <w:bdr w:val="nil"/>
          <w:lang w:eastAsia="zh-CN"/>
        </w:rPr>
        <w:t xml:space="preserve"> </w:t>
      </w:r>
      <w:r w:rsidR="00547263" w:rsidRPr="00274809">
        <w:rPr>
          <w:rFonts w:eastAsia="Calibri" w:cs="Calibri"/>
          <w:bCs/>
          <w:color w:val="000000"/>
          <w:szCs w:val="24"/>
          <w:u w:color="000000"/>
          <w:bdr w:val="nil"/>
          <w:lang w:eastAsia="zh-CN"/>
        </w:rPr>
        <w:t xml:space="preserve">dans le cadre des travaux du GTC-Internet. </w:t>
      </w:r>
      <w:r w:rsidR="00412725" w:rsidRPr="00CE2A66">
        <w:rPr>
          <w:rFonts w:eastAsia="Calibri" w:cs="Calibri"/>
          <w:bCs/>
          <w:color w:val="000000"/>
          <w:szCs w:val="24"/>
          <w:u w:color="000000"/>
          <w:bdr w:val="nil"/>
          <w:lang w:eastAsia="zh-CN"/>
        </w:rPr>
        <w:t>Grâce aux</w:t>
      </w:r>
      <w:r w:rsidR="00844B1A" w:rsidRPr="00CE2A66">
        <w:rPr>
          <w:rFonts w:eastAsia="Calibri" w:cs="Calibri"/>
          <w:bCs/>
          <w:color w:val="000000"/>
          <w:szCs w:val="24"/>
          <w:u w:color="000000"/>
          <w:bdr w:val="nil"/>
          <w:lang w:eastAsia="zh-CN"/>
        </w:rPr>
        <w:t xml:space="preserve"> discussions</w:t>
      </w:r>
      <w:r w:rsidR="00412725" w:rsidRPr="00CE2A66">
        <w:rPr>
          <w:rFonts w:eastAsia="Calibri" w:cs="Calibri"/>
          <w:bCs/>
          <w:color w:val="000000"/>
          <w:szCs w:val="24"/>
          <w:u w:color="000000"/>
          <w:bdr w:val="nil"/>
          <w:lang w:eastAsia="zh-CN"/>
        </w:rPr>
        <w:t xml:space="preserve"> qu</w:t>
      </w:r>
      <w:r w:rsidR="00CE2A66" w:rsidRPr="00CE2A66">
        <w:rPr>
          <w:rFonts w:eastAsia="Calibri" w:cs="Calibri"/>
          <w:bCs/>
          <w:color w:val="000000"/>
          <w:szCs w:val="24"/>
          <w:u w:color="000000"/>
          <w:bdr w:val="nil"/>
          <w:lang w:eastAsia="zh-CN"/>
        </w:rPr>
        <w:t>'</w:t>
      </w:r>
      <w:r w:rsidR="00412725" w:rsidRPr="00CE2A66">
        <w:rPr>
          <w:rFonts w:eastAsia="Calibri" w:cs="Calibri"/>
          <w:bCs/>
          <w:color w:val="000000"/>
          <w:szCs w:val="24"/>
          <w:u w:color="000000"/>
          <w:bdr w:val="nil"/>
          <w:lang w:eastAsia="zh-CN"/>
        </w:rPr>
        <w:t>il a menées</w:t>
      </w:r>
      <w:r w:rsidR="00342049" w:rsidRPr="00CE2A66">
        <w:rPr>
          <w:rFonts w:eastAsia="Calibri" w:cs="Calibri"/>
          <w:bCs/>
          <w:color w:val="000000"/>
          <w:szCs w:val="24"/>
          <w:u w:color="000000"/>
          <w:bdr w:val="nil"/>
          <w:lang w:eastAsia="zh-CN"/>
        </w:rPr>
        <w:t xml:space="preserve"> </w:t>
      </w:r>
      <w:r w:rsidR="00844B1A" w:rsidRPr="00CE2A66">
        <w:rPr>
          <w:rFonts w:eastAsia="Calibri" w:cs="Calibri"/>
          <w:bCs/>
          <w:color w:val="000000"/>
          <w:szCs w:val="24"/>
          <w:u w:color="000000"/>
          <w:bdr w:val="nil"/>
          <w:lang w:eastAsia="zh-CN"/>
        </w:rPr>
        <w:t>et</w:t>
      </w:r>
      <w:r w:rsidR="00342049" w:rsidRPr="00CE2A66">
        <w:rPr>
          <w:rFonts w:eastAsia="Calibri" w:cs="Calibri"/>
          <w:bCs/>
          <w:color w:val="000000"/>
          <w:szCs w:val="24"/>
          <w:u w:color="000000"/>
          <w:bdr w:val="nil"/>
          <w:lang w:eastAsia="zh-CN"/>
        </w:rPr>
        <w:t xml:space="preserve"> </w:t>
      </w:r>
      <w:r w:rsidR="00277B46" w:rsidRPr="00CE2A66">
        <w:rPr>
          <w:rFonts w:eastAsia="Calibri" w:cs="Calibri"/>
          <w:bCs/>
          <w:color w:val="000000"/>
          <w:szCs w:val="24"/>
          <w:u w:color="000000"/>
          <w:bdr w:val="nil"/>
          <w:lang w:eastAsia="zh-CN"/>
        </w:rPr>
        <w:t xml:space="preserve">à </w:t>
      </w:r>
      <w:r w:rsidR="00844B1A" w:rsidRPr="00CE2A66">
        <w:rPr>
          <w:rFonts w:eastAsia="Calibri" w:cs="Calibri"/>
          <w:bCs/>
          <w:color w:val="000000"/>
          <w:szCs w:val="24"/>
          <w:u w:color="000000"/>
          <w:bdr w:val="nil"/>
          <w:lang w:eastAsia="zh-CN"/>
        </w:rPr>
        <w:t>la coopération</w:t>
      </w:r>
      <w:r w:rsidR="00277B46" w:rsidRPr="00CE2A66">
        <w:rPr>
          <w:rFonts w:eastAsia="Calibri" w:cs="Calibri"/>
          <w:bCs/>
          <w:color w:val="000000"/>
          <w:szCs w:val="24"/>
          <w:u w:color="000000"/>
          <w:bdr w:val="nil"/>
          <w:lang w:eastAsia="zh-CN"/>
        </w:rPr>
        <w:t xml:space="preserve"> qu</w:t>
      </w:r>
      <w:r w:rsidR="00CE2A66" w:rsidRPr="00CE2A66">
        <w:rPr>
          <w:rFonts w:eastAsia="Calibri" w:cs="Calibri"/>
          <w:bCs/>
          <w:color w:val="000000"/>
          <w:szCs w:val="24"/>
          <w:u w:color="000000"/>
          <w:bdr w:val="nil"/>
          <w:lang w:eastAsia="zh-CN"/>
        </w:rPr>
        <w:t>'</w:t>
      </w:r>
      <w:r w:rsidR="00277B46" w:rsidRPr="00CE2A66">
        <w:rPr>
          <w:rFonts w:eastAsia="Calibri" w:cs="Calibri"/>
          <w:bCs/>
          <w:color w:val="000000"/>
          <w:szCs w:val="24"/>
          <w:u w:color="000000"/>
          <w:bdr w:val="nil"/>
          <w:lang w:eastAsia="zh-CN"/>
        </w:rPr>
        <w:t>il a instaurée</w:t>
      </w:r>
      <w:r w:rsidR="00342049" w:rsidRPr="00CE2A66">
        <w:rPr>
          <w:rFonts w:eastAsia="Calibri" w:cs="Calibri"/>
          <w:bCs/>
          <w:color w:val="000000"/>
          <w:szCs w:val="24"/>
          <w:u w:color="000000"/>
          <w:bdr w:val="nil"/>
          <w:lang w:eastAsia="zh-CN"/>
        </w:rPr>
        <w:t xml:space="preserve"> </w:t>
      </w:r>
      <w:r w:rsidR="00844B1A" w:rsidRPr="00CE2A66">
        <w:rPr>
          <w:rFonts w:eastAsia="Calibri" w:cs="Calibri"/>
          <w:bCs/>
          <w:color w:val="000000"/>
          <w:szCs w:val="24"/>
          <w:u w:color="000000"/>
          <w:bdr w:val="nil"/>
          <w:lang w:eastAsia="zh-CN"/>
        </w:rPr>
        <w:t>avec</w:t>
      </w:r>
      <w:r w:rsidR="00547263" w:rsidRPr="00274809">
        <w:rPr>
          <w:rFonts w:eastAsia="Calibri" w:cs="Calibri"/>
          <w:bCs/>
          <w:color w:val="000000"/>
          <w:szCs w:val="24"/>
          <w:u w:color="000000"/>
          <w:bdr w:val="nil"/>
          <w:lang w:eastAsia="zh-CN"/>
        </w:rPr>
        <w:t xml:space="preserve"> toutes les parties prenantes, notamment </w:t>
      </w:r>
      <w:r w:rsidR="00412725" w:rsidRPr="00CE2A66">
        <w:rPr>
          <w:rFonts w:eastAsia="Calibri" w:cs="Calibri"/>
          <w:bCs/>
          <w:color w:val="000000"/>
          <w:szCs w:val="24"/>
          <w:u w:color="000000"/>
          <w:bdr w:val="nil"/>
          <w:lang w:eastAsia="zh-CN"/>
        </w:rPr>
        <w:t>dans le cadre</w:t>
      </w:r>
      <w:r w:rsidR="00844B1A" w:rsidRPr="00CE2A66">
        <w:rPr>
          <w:rFonts w:eastAsia="Calibri" w:cs="Calibri"/>
          <w:bCs/>
          <w:color w:val="000000"/>
          <w:szCs w:val="24"/>
          <w:u w:color="000000"/>
          <w:bdr w:val="nil"/>
          <w:lang w:eastAsia="zh-CN"/>
        </w:rPr>
        <w:t xml:space="preserve"> </w:t>
      </w:r>
      <w:r w:rsidR="00547263" w:rsidRPr="00274809">
        <w:rPr>
          <w:rFonts w:eastAsia="Calibri" w:cs="Calibri"/>
          <w:bCs/>
          <w:color w:val="000000"/>
          <w:szCs w:val="24"/>
          <w:u w:color="000000"/>
          <w:bdr w:val="nil"/>
          <w:lang w:eastAsia="zh-CN"/>
        </w:rPr>
        <w:t xml:space="preserve">d'un processus de consultation </w:t>
      </w:r>
      <w:r w:rsidR="001E5135" w:rsidRPr="00CE2A66">
        <w:rPr>
          <w:rFonts w:eastAsia="Calibri" w:cs="Calibri"/>
          <w:bCs/>
          <w:color w:val="000000"/>
          <w:szCs w:val="24"/>
          <w:u w:color="000000"/>
          <w:bdr w:val="nil"/>
          <w:lang w:eastAsia="zh-CN"/>
        </w:rPr>
        <w:t>très vaste</w:t>
      </w:r>
      <w:r w:rsidR="00342049" w:rsidRPr="00CE2A66">
        <w:rPr>
          <w:rFonts w:eastAsia="Calibri" w:cs="Calibri"/>
          <w:bCs/>
          <w:color w:val="000000"/>
          <w:szCs w:val="24"/>
          <w:u w:color="000000"/>
          <w:bdr w:val="nil"/>
          <w:lang w:eastAsia="zh-CN"/>
        </w:rPr>
        <w:t xml:space="preserve"> </w:t>
      </w:r>
      <w:r w:rsidR="00547263" w:rsidRPr="00274809">
        <w:rPr>
          <w:rFonts w:eastAsia="Calibri" w:cs="Calibri"/>
          <w:bCs/>
          <w:color w:val="000000"/>
          <w:szCs w:val="24"/>
          <w:u w:color="000000"/>
          <w:bdr w:val="nil"/>
          <w:lang w:eastAsia="zh-CN"/>
        </w:rPr>
        <w:t>et diversifié,</w:t>
      </w:r>
      <w:r w:rsidR="001F14E1" w:rsidRPr="00CE2A66">
        <w:rPr>
          <w:rFonts w:eastAsia="Calibri" w:cs="Calibri"/>
          <w:bCs/>
          <w:color w:val="000000"/>
          <w:szCs w:val="24"/>
          <w:u w:color="000000"/>
          <w:bdr w:val="nil"/>
          <w:lang w:eastAsia="zh-CN"/>
        </w:rPr>
        <w:t xml:space="preserve"> </w:t>
      </w:r>
      <w:r w:rsidR="001E5135" w:rsidRPr="00CE2A66">
        <w:rPr>
          <w:rFonts w:eastAsia="Calibri" w:cs="Calibri"/>
          <w:bCs/>
          <w:color w:val="000000"/>
          <w:szCs w:val="24"/>
          <w:u w:color="000000"/>
          <w:bdr w:val="nil"/>
          <w:lang w:eastAsia="zh-CN"/>
        </w:rPr>
        <w:t>le</w:t>
      </w:r>
      <w:r w:rsidR="00342049" w:rsidRPr="00CE2A66">
        <w:rPr>
          <w:rFonts w:eastAsia="Calibri" w:cs="Calibri"/>
          <w:bCs/>
          <w:color w:val="000000"/>
          <w:szCs w:val="24"/>
          <w:u w:color="000000"/>
          <w:bdr w:val="nil"/>
          <w:lang w:eastAsia="zh-CN"/>
        </w:rPr>
        <w:t xml:space="preserve"> </w:t>
      </w:r>
      <w:r w:rsidR="00547263" w:rsidRPr="00274809">
        <w:rPr>
          <w:rFonts w:eastAsia="Calibri" w:cs="Calibri"/>
          <w:bCs/>
          <w:color w:val="000000"/>
          <w:szCs w:val="24"/>
          <w:u w:color="000000"/>
          <w:bdr w:val="nil"/>
          <w:lang w:eastAsia="zh-CN"/>
        </w:rPr>
        <w:t xml:space="preserve">Groupe </w:t>
      </w:r>
      <w:r w:rsidR="00061A72" w:rsidRPr="00CE2A66">
        <w:rPr>
          <w:rFonts w:eastAsia="Calibri" w:cs="Calibri"/>
          <w:bCs/>
          <w:color w:val="000000"/>
          <w:szCs w:val="24"/>
          <w:u w:color="000000"/>
          <w:bdr w:val="nil"/>
          <w:lang w:eastAsia="zh-CN"/>
        </w:rPr>
        <w:t>a grandement</w:t>
      </w:r>
      <w:r w:rsidR="00342049" w:rsidRPr="00CE2A66">
        <w:rPr>
          <w:rFonts w:eastAsia="Calibri" w:cs="Calibri"/>
          <w:bCs/>
          <w:color w:val="000000"/>
          <w:szCs w:val="24"/>
          <w:u w:color="000000"/>
          <w:bdr w:val="nil"/>
          <w:lang w:eastAsia="zh-CN"/>
        </w:rPr>
        <w:t xml:space="preserve"> </w:t>
      </w:r>
      <w:r w:rsidR="00844B1A" w:rsidRPr="00CE2A66">
        <w:rPr>
          <w:rFonts w:eastAsia="Calibri" w:cs="Calibri"/>
          <w:bCs/>
          <w:color w:val="000000"/>
          <w:szCs w:val="24"/>
          <w:u w:color="000000"/>
          <w:bdr w:val="nil"/>
          <w:lang w:eastAsia="zh-CN"/>
        </w:rPr>
        <w:t>contribu</w:t>
      </w:r>
      <w:r w:rsidR="00061A72" w:rsidRPr="00CE2A66">
        <w:rPr>
          <w:rFonts w:eastAsia="Calibri" w:cs="Calibri"/>
          <w:bCs/>
          <w:color w:val="000000"/>
          <w:szCs w:val="24"/>
          <w:u w:color="000000"/>
          <w:bdr w:val="nil"/>
          <w:lang w:eastAsia="zh-CN"/>
        </w:rPr>
        <w:t>é à la promotion du</w:t>
      </w:r>
      <w:r w:rsidR="00844B1A" w:rsidRPr="00CE2A66">
        <w:rPr>
          <w:rFonts w:eastAsia="Calibri" w:cs="Calibri"/>
          <w:bCs/>
          <w:color w:val="000000"/>
          <w:szCs w:val="24"/>
          <w:u w:color="000000"/>
          <w:bdr w:val="nil"/>
          <w:lang w:eastAsia="zh-CN"/>
        </w:rPr>
        <w:t xml:space="preserve"> </w:t>
      </w:r>
      <w:r w:rsidR="00547263" w:rsidRPr="00274809">
        <w:rPr>
          <w:rFonts w:eastAsia="Calibri" w:cs="Calibri"/>
          <w:bCs/>
          <w:color w:val="000000"/>
          <w:szCs w:val="24"/>
          <w:u w:color="000000"/>
          <w:bdr w:val="nil"/>
          <w:lang w:eastAsia="zh-CN"/>
        </w:rPr>
        <w:t>dialogue mondial sur les questions de politique publique liées à l'Internet.</w:t>
      </w:r>
    </w:p>
    <w:p w14:paraId="0D102CE6" w14:textId="77777777" w:rsidR="00AF5B7C" w:rsidRPr="00CE2A66" w:rsidRDefault="00AF5B7C" w:rsidP="00CE2A66">
      <w:pPr>
        <w:pStyle w:val="Heading1"/>
      </w:pPr>
      <w:r w:rsidRPr="00CE2A66">
        <w:t>3</w:t>
      </w:r>
      <w:r w:rsidRPr="00CE2A66">
        <w:tab/>
        <w:t>Conclusion</w:t>
      </w:r>
    </w:p>
    <w:p w14:paraId="4097271B" w14:textId="29B02177" w:rsidR="00AF5B7C" w:rsidRPr="00CE2A66" w:rsidRDefault="00AF5B7C" w:rsidP="00274809">
      <w:r w:rsidRPr="00CE2A66">
        <w:rPr>
          <w:b/>
          <w:bCs/>
        </w:rPr>
        <w:t>3.1</w:t>
      </w:r>
      <w:r w:rsidRPr="00CE2A66">
        <w:tab/>
        <w:t xml:space="preserve">Le Conseil est invité à prendre note </w:t>
      </w:r>
      <w:r w:rsidR="00844B1A" w:rsidRPr="00CE2A66">
        <w:t>des</w:t>
      </w:r>
      <w:r w:rsidRPr="00CE2A66">
        <w:t xml:space="preserve"> rapport</w:t>
      </w:r>
      <w:r w:rsidR="00844B1A" w:rsidRPr="00CE2A66">
        <w:t>s</w:t>
      </w:r>
      <w:r w:rsidRPr="00CE2A66">
        <w:t xml:space="preserve"> de</w:t>
      </w:r>
      <w:r w:rsidR="00844B1A" w:rsidRPr="00CE2A66">
        <w:t>s</w:t>
      </w:r>
      <w:r w:rsidRPr="00CE2A66">
        <w:t xml:space="preserve"> </w:t>
      </w:r>
      <w:r w:rsidR="00323D9A" w:rsidRPr="00CE2A66">
        <w:t>seizième et dix</w:t>
      </w:r>
      <w:r w:rsidR="00323D9A" w:rsidRPr="00CE2A66">
        <w:noBreakHyphen/>
        <w:t xml:space="preserve">septième réunions </w:t>
      </w:r>
      <w:r w:rsidRPr="00CE2A66">
        <w:t>du GTC</w:t>
      </w:r>
      <w:r w:rsidRPr="00CE2A66">
        <w:noBreakHyphen/>
        <w:t>Internet.</w:t>
      </w:r>
    </w:p>
    <w:p w14:paraId="01C40F74" w14:textId="6407E6A2" w:rsidR="00AF5B7C" w:rsidRPr="00CE2A66" w:rsidRDefault="00AF5B7C" w:rsidP="00CE2A66">
      <w:r w:rsidRPr="00CE2A66">
        <w:rPr>
          <w:b/>
          <w:bCs/>
        </w:rPr>
        <w:t>3.2</w:t>
      </w:r>
      <w:r w:rsidRPr="00CE2A66">
        <w:tab/>
        <w:t>Au nom du GTC-Internet, le Président remercie personnellement tous les États Membres de l'UIT ayant présenté des contributions et</w:t>
      </w:r>
      <w:r w:rsidR="001F14E1" w:rsidRPr="00CE2A66">
        <w:t xml:space="preserve"> </w:t>
      </w:r>
      <w:r w:rsidRPr="00CE2A66">
        <w:t>participé aux travaux du Groupe, les Vice</w:t>
      </w:r>
      <w:r w:rsidRPr="00CE2A66">
        <w:noBreakHyphen/>
        <w:t>Présidents, le Secrétaire général, le Vice-Secrétaire général, les Directeurs du TSB et du BR, la Directrice du BDT</w:t>
      </w:r>
      <w:r w:rsidR="006A23AD" w:rsidRPr="00CE2A66">
        <w:t xml:space="preserve"> </w:t>
      </w:r>
      <w:r w:rsidRPr="00CE2A66">
        <w:t xml:space="preserve">et le Secrétariat général, </w:t>
      </w:r>
      <w:r w:rsidR="00844B1A" w:rsidRPr="00CE2A66">
        <w:t>y compris l</w:t>
      </w:r>
      <w:r w:rsidR="008B543A" w:rsidRPr="00CE2A66">
        <w:t>a s</w:t>
      </w:r>
      <w:r w:rsidR="00844B1A" w:rsidRPr="00CE2A66">
        <w:t>ecrétaire, Mme Sadhvi Saran</w:t>
      </w:r>
      <w:r w:rsidR="00323D9A" w:rsidRPr="00CE2A66">
        <w:t xml:space="preserve">, </w:t>
      </w:r>
      <w:r w:rsidRPr="00CE2A66">
        <w:t>pour leur aide efficace pendant les réunions du GTC</w:t>
      </w:r>
      <w:r w:rsidRPr="00CE2A66">
        <w:noBreakHyphen/>
        <w:t>Internet.</w:t>
      </w:r>
    </w:p>
    <w:p w14:paraId="5991840B" w14:textId="68EB0E46" w:rsidR="00AF5B7C" w:rsidRDefault="00AF5B7C" w:rsidP="00803FA9">
      <w:pPr>
        <w:tabs>
          <w:tab w:val="clear" w:pos="1134"/>
          <w:tab w:val="clear" w:pos="1701"/>
          <w:tab w:val="clear" w:pos="2268"/>
          <w:tab w:val="clear" w:pos="2835"/>
          <w:tab w:val="left" w:pos="5812"/>
          <w:tab w:val="center" w:pos="7371"/>
        </w:tabs>
        <w:spacing w:before="840"/>
        <w:ind w:left="5812"/>
        <w:rPr>
          <w:b/>
          <w:bCs/>
        </w:rPr>
      </w:pPr>
      <w:proofErr w:type="gramStart"/>
      <w:r w:rsidRPr="00CE2A66">
        <w:rPr>
          <w:b/>
          <w:bCs/>
        </w:rPr>
        <w:t>Président:</w:t>
      </w:r>
      <w:proofErr w:type="gramEnd"/>
      <w:r w:rsidRPr="00CE2A66">
        <w:rPr>
          <w:b/>
          <w:bCs/>
        </w:rPr>
        <w:t xml:space="preserve"> </w:t>
      </w:r>
      <w:proofErr w:type="spellStart"/>
      <w:r w:rsidRPr="00CE2A66">
        <w:rPr>
          <w:b/>
          <w:bCs/>
        </w:rPr>
        <w:t>Majed</w:t>
      </w:r>
      <w:proofErr w:type="spellEnd"/>
      <w:r w:rsidRPr="00CE2A66">
        <w:rPr>
          <w:b/>
          <w:bCs/>
        </w:rPr>
        <w:t xml:space="preserve"> M. Al-Mazyed</w:t>
      </w:r>
      <w:r w:rsidRPr="00CE2A66">
        <w:rPr>
          <w:b/>
          <w:bCs/>
        </w:rPr>
        <w:br/>
      </w:r>
      <w:r w:rsidRPr="00CE2A66">
        <w:rPr>
          <w:b/>
          <w:bCs/>
        </w:rPr>
        <w:tab/>
        <w:t>(ROYAUME D'ARABIE SAOUDITE)</w:t>
      </w:r>
    </w:p>
    <w:p w14:paraId="1C8F7716" w14:textId="2ED42524" w:rsidR="00274809" w:rsidRPr="00274809" w:rsidRDefault="00274809" w:rsidP="00274809">
      <w:pPr>
        <w:tabs>
          <w:tab w:val="clear" w:pos="1134"/>
          <w:tab w:val="clear" w:pos="1701"/>
          <w:tab w:val="clear" w:pos="2268"/>
          <w:tab w:val="clear" w:pos="2835"/>
          <w:tab w:val="left" w:pos="5812"/>
          <w:tab w:val="center" w:pos="7371"/>
        </w:tabs>
        <w:spacing w:before="840"/>
        <w:ind w:left="5812" w:hanging="5812"/>
        <w:jc w:val="center"/>
      </w:pPr>
      <w:r w:rsidRPr="00274809">
        <w:t>__________________</w:t>
      </w:r>
    </w:p>
    <w:sectPr w:rsidR="00274809" w:rsidRPr="00274809" w:rsidSect="005C3890">
      <w:headerReference w:type="even" r:id="rId21"/>
      <w:headerReference w:type="default" r:id="rId22"/>
      <w:footerReference w:type="even" r:id="rId23"/>
      <w:footerReference w:type="default" r:id="rId24"/>
      <w:footerReference w:type="first" r:id="rId2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B3F7" w14:textId="77777777" w:rsidR="00864F1E" w:rsidRDefault="00864F1E">
      <w:r>
        <w:separator/>
      </w:r>
    </w:p>
  </w:endnote>
  <w:endnote w:type="continuationSeparator" w:id="0">
    <w:p w14:paraId="177B9E91" w14:textId="77777777" w:rsidR="00864F1E" w:rsidRDefault="0086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D2B5" w14:textId="313ED2D5" w:rsidR="00732045" w:rsidRDefault="00E12C9B">
    <w:pPr>
      <w:pStyle w:val="Footer"/>
    </w:pPr>
    <w:fldSimple w:instr=" FILENAME \p \* MERGEFORMAT ">
      <w:r w:rsidR="00CE2A66">
        <w:t>P:\FRA\SG\CONSEIL\C22\000\051F.docx</w:t>
      </w:r>
    </w:fldSimple>
    <w:r w:rsidR="00732045">
      <w:tab/>
    </w:r>
    <w:r w:rsidR="002F1B76">
      <w:fldChar w:fldCharType="begin"/>
    </w:r>
    <w:r w:rsidR="00732045">
      <w:instrText xml:space="preserve"> savedate \@ dd.MM.yy </w:instrText>
    </w:r>
    <w:r w:rsidR="002F1B76">
      <w:fldChar w:fldCharType="separate"/>
    </w:r>
    <w:r w:rsidR="00274809">
      <w:t>02.02.22</w:t>
    </w:r>
    <w:r w:rsidR="002F1B76">
      <w:fldChar w:fldCharType="end"/>
    </w:r>
    <w:r w:rsidR="00732045">
      <w:tab/>
    </w:r>
    <w:r w:rsidR="002F1B76">
      <w:fldChar w:fldCharType="begin"/>
    </w:r>
    <w:r w:rsidR="00732045">
      <w:instrText xml:space="preserve"> printdate \@ dd.MM.yy </w:instrText>
    </w:r>
    <w:r w:rsidR="002F1B76">
      <w:fldChar w:fldCharType="separate"/>
    </w:r>
    <w:r w:rsidR="00CE2A6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7383" w14:textId="63DED232" w:rsidR="00732045" w:rsidRDefault="00E12C9B">
    <w:pPr>
      <w:pStyle w:val="Footer"/>
    </w:pPr>
    <w:r w:rsidRPr="00274809">
      <w:rPr>
        <w:color w:val="F2F2F2" w:themeColor="background1" w:themeShade="F2"/>
      </w:rPr>
      <w:fldChar w:fldCharType="begin"/>
    </w:r>
    <w:r w:rsidRPr="00274809">
      <w:rPr>
        <w:color w:val="F2F2F2" w:themeColor="background1" w:themeShade="F2"/>
      </w:rPr>
      <w:instrText xml:space="preserve"> FILENAME \p \* MERGEFORMAT </w:instrText>
    </w:r>
    <w:r w:rsidRPr="00274809">
      <w:rPr>
        <w:color w:val="F2F2F2" w:themeColor="background1" w:themeShade="F2"/>
      </w:rPr>
      <w:fldChar w:fldCharType="separate"/>
    </w:r>
    <w:r w:rsidR="00CE2A66" w:rsidRPr="00274809">
      <w:rPr>
        <w:color w:val="F2F2F2" w:themeColor="background1" w:themeShade="F2"/>
      </w:rPr>
      <w:t>P:\FRA\SG\CONSEIL\C22\000\051F.docx</w:t>
    </w:r>
    <w:r w:rsidRPr="00274809">
      <w:rPr>
        <w:color w:val="F2F2F2" w:themeColor="background1" w:themeShade="F2"/>
      </w:rPr>
      <w:fldChar w:fldCharType="end"/>
    </w:r>
    <w:r w:rsidR="00323D9A" w:rsidRPr="00274809">
      <w:rPr>
        <w:color w:val="F2F2F2" w:themeColor="background1" w:themeShade="F2"/>
      </w:rPr>
      <w:t xml:space="preserve"> (500960)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87E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9068" w14:textId="77777777" w:rsidR="00864F1E" w:rsidRDefault="00864F1E">
      <w:r>
        <w:t>____________________</w:t>
      </w:r>
    </w:p>
  </w:footnote>
  <w:footnote w:type="continuationSeparator" w:id="0">
    <w:p w14:paraId="58F9248E" w14:textId="77777777" w:rsidR="00864F1E" w:rsidRDefault="0086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346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8C4E64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193C"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F7BFDDF" w14:textId="5C63BA48" w:rsidR="00732045" w:rsidRDefault="00732045" w:rsidP="00106B19">
    <w:pPr>
      <w:pStyle w:val="Header"/>
    </w:pPr>
    <w:r>
      <w:t>C</w:t>
    </w:r>
    <w:r w:rsidR="009C353C">
      <w:t>2</w:t>
    </w:r>
    <w:r w:rsidR="0083391C">
      <w:t>2</w:t>
    </w:r>
    <w:r>
      <w:t>/</w:t>
    </w:r>
    <w:r w:rsidR="00AF5B7C">
      <w:t>51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B3AF7"/>
    <w:multiLevelType w:val="hybridMultilevel"/>
    <w:tmpl w:val="AA32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6A8DE0-863D-4E42-A221-348AC048C371}"/>
    <w:docVar w:name="dgnword-eventsink" w:val="2473836288000"/>
  </w:docVars>
  <w:rsids>
    <w:rsidRoot w:val="00AF5B7C"/>
    <w:rsid w:val="00060FC8"/>
    <w:rsid w:val="00061A72"/>
    <w:rsid w:val="00083EC0"/>
    <w:rsid w:val="000844FD"/>
    <w:rsid w:val="000D0D0A"/>
    <w:rsid w:val="00103163"/>
    <w:rsid w:val="00106B19"/>
    <w:rsid w:val="00115D93"/>
    <w:rsid w:val="001247A8"/>
    <w:rsid w:val="001378C0"/>
    <w:rsid w:val="00151D8D"/>
    <w:rsid w:val="00154D5E"/>
    <w:rsid w:val="0017384E"/>
    <w:rsid w:val="0018694A"/>
    <w:rsid w:val="001A3287"/>
    <w:rsid w:val="001A39C9"/>
    <w:rsid w:val="001A6508"/>
    <w:rsid w:val="001D4C31"/>
    <w:rsid w:val="001E1B9B"/>
    <w:rsid w:val="001E4216"/>
    <w:rsid w:val="001E4D21"/>
    <w:rsid w:val="001E4D25"/>
    <w:rsid w:val="001E5135"/>
    <w:rsid w:val="001F14E1"/>
    <w:rsid w:val="00207CD1"/>
    <w:rsid w:val="002477A2"/>
    <w:rsid w:val="002513BB"/>
    <w:rsid w:val="00263A51"/>
    <w:rsid w:val="00267E02"/>
    <w:rsid w:val="002740DA"/>
    <w:rsid w:val="00274809"/>
    <w:rsid w:val="00277B46"/>
    <w:rsid w:val="002956C7"/>
    <w:rsid w:val="002A5D44"/>
    <w:rsid w:val="002B6055"/>
    <w:rsid w:val="002E0BC4"/>
    <w:rsid w:val="002F1B76"/>
    <w:rsid w:val="00323D9A"/>
    <w:rsid w:val="0033568E"/>
    <w:rsid w:val="00342049"/>
    <w:rsid w:val="00342EF9"/>
    <w:rsid w:val="00355FF5"/>
    <w:rsid w:val="00361350"/>
    <w:rsid w:val="003A384C"/>
    <w:rsid w:val="003B1067"/>
    <w:rsid w:val="003B7360"/>
    <w:rsid w:val="003C3FAE"/>
    <w:rsid w:val="004038CB"/>
    <w:rsid w:val="0040546F"/>
    <w:rsid w:val="00407A34"/>
    <w:rsid w:val="00412725"/>
    <w:rsid w:val="00414F83"/>
    <w:rsid w:val="0042404A"/>
    <w:rsid w:val="0044618F"/>
    <w:rsid w:val="0046769A"/>
    <w:rsid w:val="00474B6A"/>
    <w:rsid w:val="00475FB3"/>
    <w:rsid w:val="004C37A9"/>
    <w:rsid w:val="004D1D50"/>
    <w:rsid w:val="004D7F4D"/>
    <w:rsid w:val="004F259E"/>
    <w:rsid w:val="0050349F"/>
    <w:rsid w:val="00511F1D"/>
    <w:rsid w:val="00514F9F"/>
    <w:rsid w:val="00514FF7"/>
    <w:rsid w:val="00517A76"/>
    <w:rsid w:val="00520F36"/>
    <w:rsid w:val="00540615"/>
    <w:rsid w:val="00540A6D"/>
    <w:rsid w:val="00547263"/>
    <w:rsid w:val="00562355"/>
    <w:rsid w:val="00571EEA"/>
    <w:rsid w:val="00575417"/>
    <w:rsid w:val="005768E1"/>
    <w:rsid w:val="005A0C5A"/>
    <w:rsid w:val="005A0E18"/>
    <w:rsid w:val="005B1938"/>
    <w:rsid w:val="005C3890"/>
    <w:rsid w:val="005F7BFE"/>
    <w:rsid w:val="00600017"/>
    <w:rsid w:val="006235CA"/>
    <w:rsid w:val="006643AB"/>
    <w:rsid w:val="006A23AD"/>
    <w:rsid w:val="006C6E0A"/>
    <w:rsid w:val="0070145D"/>
    <w:rsid w:val="007210CD"/>
    <w:rsid w:val="00732045"/>
    <w:rsid w:val="007369DB"/>
    <w:rsid w:val="007956C2"/>
    <w:rsid w:val="007A187E"/>
    <w:rsid w:val="007C4109"/>
    <w:rsid w:val="007C72C2"/>
    <w:rsid w:val="007D316C"/>
    <w:rsid w:val="007D4436"/>
    <w:rsid w:val="007F257A"/>
    <w:rsid w:val="007F2D1B"/>
    <w:rsid w:val="007F3665"/>
    <w:rsid w:val="00800037"/>
    <w:rsid w:val="00803FA9"/>
    <w:rsid w:val="0083391C"/>
    <w:rsid w:val="00844B1A"/>
    <w:rsid w:val="00861D73"/>
    <w:rsid w:val="00864F1E"/>
    <w:rsid w:val="00897553"/>
    <w:rsid w:val="008A4E87"/>
    <w:rsid w:val="008B543A"/>
    <w:rsid w:val="008D76E6"/>
    <w:rsid w:val="0092392D"/>
    <w:rsid w:val="0093234A"/>
    <w:rsid w:val="00947F70"/>
    <w:rsid w:val="0097363B"/>
    <w:rsid w:val="00986CE1"/>
    <w:rsid w:val="009C307F"/>
    <w:rsid w:val="009C353C"/>
    <w:rsid w:val="009E5407"/>
    <w:rsid w:val="00A2113E"/>
    <w:rsid w:val="00A23A51"/>
    <w:rsid w:val="00A24607"/>
    <w:rsid w:val="00A25CD3"/>
    <w:rsid w:val="00A709FE"/>
    <w:rsid w:val="00A71158"/>
    <w:rsid w:val="00A82767"/>
    <w:rsid w:val="00A86F91"/>
    <w:rsid w:val="00AA332F"/>
    <w:rsid w:val="00AA7BBB"/>
    <w:rsid w:val="00AB3EE2"/>
    <w:rsid w:val="00AB64A8"/>
    <w:rsid w:val="00AC0266"/>
    <w:rsid w:val="00AC3E17"/>
    <w:rsid w:val="00AD24EC"/>
    <w:rsid w:val="00AF5B7C"/>
    <w:rsid w:val="00B0600A"/>
    <w:rsid w:val="00B2346B"/>
    <w:rsid w:val="00B309F9"/>
    <w:rsid w:val="00B32B60"/>
    <w:rsid w:val="00B61619"/>
    <w:rsid w:val="00B85D02"/>
    <w:rsid w:val="00BB4545"/>
    <w:rsid w:val="00BC34E9"/>
    <w:rsid w:val="00BD5873"/>
    <w:rsid w:val="00C04BE3"/>
    <w:rsid w:val="00C25D29"/>
    <w:rsid w:val="00C27A7C"/>
    <w:rsid w:val="00C34C8B"/>
    <w:rsid w:val="00CA08ED"/>
    <w:rsid w:val="00CE2A66"/>
    <w:rsid w:val="00CF183B"/>
    <w:rsid w:val="00D3335F"/>
    <w:rsid w:val="00D375CD"/>
    <w:rsid w:val="00D553A2"/>
    <w:rsid w:val="00D774D3"/>
    <w:rsid w:val="00D85574"/>
    <w:rsid w:val="00D904E8"/>
    <w:rsid w:val="00DA08C3"/>
    <w:rsid w:val="00DB5A3E"/>
    <w:rsid w:val="00DC22AA"/>
    <w:rsid w:val="00DE7FEF"/>
    <w:rsid w:val="00DF74DD"/>
    <w:rsid w:val="00E12C9B"/>
    <w:rsid w:val="00E25AD0"/>
    <w:rsid w:val="00E26799"/>
    <w:rsid w:val="00E67914"/>
    <w:rsid w:val="00EB0722"/>
    <w:rsid w:val="00EB6350"/>
    <w:rsid w:val="00EB7EA4"/>
    <w:rsid w:val="00ED0DD1"/>
    <w:rsid w:val="00ED64E6"/>
    <w:rsid w:val="00EE149A"/>
    <w:rsid w:val="00F04065"/>
    <w:rsid w:val="00F15B57"/>
    <w:rsid w:val="00F3727C"/>
    <w:rsid w:val="00F427DB"/>
    <w:rsid w:val="00F55117"/>
    <w:rsid w:val="00F70539"/>
    <w:rsid w:val="00F80E91"/>
    <w:rsid w:val="00FA048C"/>
    <w:rsid w:val="00FA5EB1"/>
    <w:rsid w:val="00FA7439"/>
    <w:rsid w:val="00FC4EC0"/>
    <w:rsid w:val="00FE387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FB71A"/>
  <w15:docId w15:val="{C3FBCE3E-3EDA-4076-B5F2-C2FF1676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AF5B7C"/>
    <w:rPr>
      <w:color w:val="605E5C"/>
      <w:shd w:val="clear" w:color="auto" w:fill="E1DFDD"/>
    </w:rPr>
  </w:style>
  <w:style w:type="paragraph" w:styleId="Revision">
    <w:name w:val="Revision"/>
    <w:hidden/>
    <w:uiPriority w:val="99"/>
    <w:semiHidden/>
    <w:rsid w:val="00DE7FE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02-F.pdf" TargetMode="External"/><Relationship Id="rId13" Type="http://schemas.openxmlformats.org/officeDocument/2006/relationships/hyperlink" Target="https://www.itu.int/md/S21-RCLINTPOL16-C-0008/fr" TargetMode="External"/><Relationship Id="rId18" Type="http://schemas.openxmlformats.org/officeDocument/2006/relationships/hyperlink" Target="https://www.itu.int/md/S22-RCLINTPOL17-C/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en/council/cwg-internet/Pages/default.aspx" TargetMode="External"/><Relationship Id="rId17" Type="http://schemas.openxmlformats.org/officeDocument/2006/relationships/hyperlink" Target="http://www.itu.int/en/council/cwg-internet/Pages/open-consultations.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en/council/cwg-internet/Pages/consultation-feb2021.aspx" TargetMode="External"/><Relationship Id="rId20" Type="http://schemas.openxmlformats.org/officeDocument/2006/relationships/hyperlink" Target="https://www.itu.int/en/council/cwg-internet/Pages/open-consultation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0140/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1-RCLINTPOL16-C/fr" TargetMode="External"/><Relationship Id="rId23" Type="http://schemas.openxmlformats.org/officeDocument/2006/relationships/footer" Target="footer1.xml"/><Relationship Id="rId10" Type="http://schemas.openxmlformats.org/officeDocument/2006/relationships/hyperlink" Target="https://www.itu.int/md/S19-CL-C-0136/en" TargetMode="External"/><Relationship Id="rId19" Type="http://schemas.openxmlformats.org/officeDocument/2006/relationships/hyperlink" Target="https://www.itu.int/en/council/cwg-internet/Pages/consultation-oct2021.aspx" TargetMode="External"/><Relationship Id="rId4" Type="http://schemas.openxmlformats.org/officeDocument/2006/relationships/webSettings" Target="webSettings.xml"/><Relationship Id="rId9" Type="http://schemas.openxmlformats.org/officeDocument/2006/relationships/hyperlink" Target="https://www.itu.int/en/council/Documents/basic-texts/RES-140-F.pdf" TargetMode="External"/><Relationship Id="rId14" Type="http://schemas.openxmlformats.org/officeDocument/2006/relationships/hyperlink" Target="https://www.itu.int/md/S22-RCLINTPOL17-C-0006/fr"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9513</Characters>
  <Application>Microsoft Office Word</Application>
  <DocSecurity>4</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11022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Pr閟ident du Groupe de travail du Conseil sur les questions de politiques publiques internationales relatives ?l'Internet (GTC-Internet)</dc:title>
  <dc:subject>Council 2022</dc:subject>
  <dc:creator>French</dc:creator>
  <cp:keywords>C2022, C22, Council-22</cp:keywords>
  <dc:description/>
  <cp:lastModifiedBy>Xue, Kun</cp:lastModifiedBy>
  <cp:revision>2</cp:revision>
  <cp:lastPrinted>2000-07-18T08:55:00Z</cp:lastPrinted>
  <dcterms:created xsi:type="dcterms:W3CDTF">2022-02-10T17:29:00Z</dcterms:created>
  <dcterms:modified xsi:type="dcterms:W3CDTF">2022-02-10T17:29:00Z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