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FD26D9" w14:paraId="48555F6C" w14:textId="77777777" w:rsidTr="00464B6C">
        <w:trPr>
          <w:cantSplit/>
        </w:trPr>
        <w:tc>
          <w:tcPr>
            <w:tcW w:w="6911" w:type="dxa"/>
          </w:tcPr>
          <w:p w14:paraId="17DEFEF8" w14:textId="5378C22D" w:rsidR="002A2188" w:rsidRPr="00FD26D9" w:rsidRDefault="00423C39" w:rsidP="00423C39">
            <w:pPr>
              <w:spacing w:before="360" w:after="48" w:line="240" w:lineRule="atLeast"/>
              <w:rPr>
                <w:position w:val="6"/>
                <w:lang w:val="es-ES_tradnl"/>
              </w:rPr>
            </w:pPr>
            <w:bookmarkStart w:id="0" w:name="_Hlk66378539"/>
            <w:r w:rsidRPr="00FD26D9">
              <w:rPr>
                <w:b/>
                <w:bCs/>
                <w:position w:val="6"/>
                <w:sz w:val="30"/>
                <w:szCs w:val="30"/>
                <w:lang w:val="es-ES_tradnl"/>
              </w:rPr>
              <w:t>Consejo</w:t>
            </w:r>
            <w:r w:rsidR="002A2188" w:rsidRPr="00FD26D9">
              <w:rPr>
                <w:b/>
                <w:bCs/>
                <w:position w:val="6"/>
                <w:sz w:val="30"/>
                <w:szCs w:val="30"/>
                <w:lang w:val="es-ES_tradnl"/>
              </w:rPr>
              <w:t xml:space="preserve"> 20</w:t>
            </w:r>
            <w:r w:rsidR="004A1B8B" w:rsidRPr="00FD26D9">
              <w:rPr>
                <w:b/>
                <w:bCs/>
                <w:position w:val="6"/>
                <w:sz w:val="30"/>
                <w:szCs w:val="30"/>
                <w:lang w:val="es-ES_tradnl"/>
              </w:rPr>
              <w:t>2</w:t>
            </w:r>
            <w:r w:rsidR="0014634F" w:rsidRPr="00FD26D9">
              <w:rPr>
                <w:b/>
                <w:bCs/>
                <w:position w:val="6"/>
                <w:sz w:val="30"/>
                <w:szCs w:val="30"/>
                <w:lang w:val="es-ES_tradnl"/>
              </w:rPr>
              <w:t>2</w:t>
            </w:r>
            <w:r w:rsidR="002A2188" w:rsidRPr="00FD26D9">
              <w:rPr>
                <w:rFonts w:cs="Times"/>
                <w:b/>
                <w:position w:val="6"/>
                <w:sz w:val="26"/>
                <w:szCs w:val="26"/>
                <w:lang w:val="es-ES_tradnl"/>
              </w:rPr>
              <w:br/>
            </w:r>
            <w:bookmarkEnd w:id="0"/>
            <w:r w:rsidRPr="00FD26D9">
              <w:rPr>
                <w:b/>
                <w:bCs/>
                <w:position w:val="6"/>
                <w:sz w:val="26"/>
                <w:szCs w:val="26"/>
                <w:lang w:val="es-ES_tradnl"/>
              </w:rPr>
              <w:t>Ginebra</w:t>
            </w:r>
            <w:r w:rsidR="0014634F" w:rsidRPr="00FD26D9">
              <w:rPr>
                <w:b/>
                <w:bCs/>
                <w:position w:val="6"/>
                <w:sz w:val="26"/>
                <w:szCs w:val="26"/>
                <w:lang w:val="es-ES_tradnl"/>
              </w:rPr>
              <w:t xml:space="preserve">, 21-31 </w:t>
            </w:r>
            <w:r w:rsidRPr="00FD26D9">
              <w:rPr>
                <w:b/>
                <w:bCs/>
                <w:position w:val="6"/>
                <w:sz w:val="26"/>
                <w:szCs w:val="26"/>
                <w:lang w:val="es-ES_tradnl"/>
              </w:rPr>
              <w:t>de marzo de</w:t>
            </w:r>
            <w:r w:rsidR="0014634F" w:rsidRPr="00FD26D9">
              <w:rPr>
                <w:b/>
                <w:bCs/>
                <w:position w:val="6"/>
                <w:sz w:val="26"/>
                <w:szCs w:val="26"/>
                <w:lang w:val="es-ES_tradnl"/>
              </w:rPr>
              <w:t xml:space="preserve"> 2022</w:t>
            </w:r>
          </w:p>
        </w:tc>
        <w:tc>
          <w:tcPr>
            <w:tcW w:w="3120" w:type="dxa"/>
          </w:tcPr>
          <w:p w14:paraId="60E83C12" w14:textId="77777777" w:rsidR="002A2188" w:rsidRPr="00FD26D9" w:rsidRDefault="004A1B8B" w:rsidP="004A1B8B">
            <w:pPr>
              <w:spacing w:before="0" w:line="240" w:lineRule="atLeast"/>
              <w:rPr>
                <w:lang w:val="es-ES_tradnl"/>
              </w:rPr>
            </w:pPr>
            <w:bookmarkStart w:id="1" w:name="ditulogo"/>
            <w:bookmarkEnd w:id="1"/>
            <w:r w:rsidRPr="00FD26D9">
              <w:rPr>
                <w:noProof/>
                <w:lang w:val="es-ES_tradnl" w:eastAsia="es-ES_tradnl"/>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FD26D9" w14:paraId="06DC308F" w14:textId="77777777" w:rsidTr="00464B6C">
        <w:trPr>
          <w:cantSplit/>
        </w:trPr>
        <w:tc>
          <w:tcPr>
            <w:tcW w:w="6911" w:type="dxa"/>
            <w:tcBorders>
              <w:bottom w:val="single" w:sz="12" w:space="0" w:color="auto"/>
            </w:tcBorders>
          </w:tcPr>
          <w:p w14:paraId="0E3A86C2" w14:textId="77777777" w:rsidR="002A2188" w:rsidRPr="00FD26D9" w:rsidRDefault="002A2188" w:rsidP="0014634F">
            <w:pPr>
              <w:spacing w:before="0" w:line="240" w:lineRule="atLeast"/>
              <w:rPr>
                <w:b/>
                <w:smallCaps/>
                <w:szCs w:val="24"/>
                <w:lang w:val="es-ES_tradnl"/>
              </w:rPr>
            </w:pPr>
          </w:p>
        </w:tc>
        <w:tc>
          <w:tcPr>
            <w:tcW w:w="3120" w:type="dxa"/>
            <w:tcBorders>
              <w:bottom w:val="single" w:sz="12" w:space="0" w:color="auto"/>
            </w:tcBorders>
          </w:tcPr>
          <w:p w14:paraId="76506FC1" w14:textId="77777777" w:rsidR="002A2188" w:rsidRPr="00FD26D9" w:rsidRDefault="002A2188" w:rsidP="0014634F">
            <w:pPr>
              <w:spacing w:before="0" w:line="240" w:lineRule="atLeast"/>
              <w:rPr>
                <w:szCs w:val="24"/>
                <w:lang w:val="es-ES_tradnl"/>
              </w:rPr>
            </w:pPr>
          </w:p>
        </w:tc>
      </w:tr>
      <w:tr w:rsidR="002A2188" w:rsidRPr="00FD26D9" w14:paraId="5887DC04" w14:textId="77777777" w:rsidTr="00464B6C">
        <w:trPr>
          <w:cantSplit/>
        </w:trPr>
        <w:tc>
          <w:tcPr>
            <w:tcW w:w="6911" w:type="dxa"/>
            <w:tcBorders>
              <w:top w:val="single" w:sz="12" w:space="0" w:color="auto"/>
            </w:tcBorders>
          </w:tcPr>
          <w:p w14:paraId="483F91B9" w14:textId="77777777" w:rsidR="002A2188" w:rsidRPr="00FD26D9" w:rsidRDefault="002A2188" w:rsidP="0014634F">
            <w:pPr>
              <w:spacing w:before="0" w:line="240" w:lineRule="atLeast"/>
              <w:rPr>
                <w:b/>
                <w:smallCaps/>
                <w:szCs w:val="24"/>
                <w:lang w:val="es-ES_tradnl"/>
              </w:rPr>
            </w:pPr>
          </w:p>
        </w:tc>
        <w:tc>
          <w:tcPr>
            <w:tcW w:w="3120" w:type="dxa"/>
            <w:tcBorders>
              <w:top w:val="single" w:sz="12" w:space="0" w:color="auto"/>
            </w:tcBorders>
          </w:tcPr>
          <w:p w14:paraId="49C653C0" w14:textId="77777777" w:rsidR="002A2188" w:rsidRPr="00FD26D9" w:rsidRDefault="002A2188" w:rsidP="0014634F">
            <w:pPr>
              <w:spacing w:before="0" w:line="240" w:lineRule="atLeast"/>
              <w:rPr>
                <w:szCs w:val="24"/>
                <w:lang w:val="es-ES_tradnl"/>
              </w:rPr>
            </w:pPr>
          </w:p>
        </w:tc>
      </w:tr>
      <w:tr w:rsidR="002A2188" w:rsidRPr="00FD26D9" w14:paraId="15B0AE9E" w14:textId="77777777" w:rsidTr="00464B6C">
        <w:trPr>
          <w:cantSplit/>
          <w:trHeight w:val="23"/>
        </w:trPr>
        <w:tc>
          <w:tcPr>
            <w:tcW w:w="6911" w:type="dxa"/>
            <w:vMerge w:val="restart"/>
          </w:tcPr>
          <w:p w14:paraId="6F107B8A" w14:textId="44D7F38F" w:rsidR="002A2188" w:rsidRPr="00FD26D9" w:rsidRDefault="00423C39" w:rsidP="0014634F">
            <w:pPr>
              <w:tabs>
                <w:tab w:val="left" w:pos="851"/>
              </w:tabs>
              <w:spacing w:before="0" w:line="240" w:lineRule="atLeast"/>
              <w:rPr>
                <w:b/>
                <w:lang w:val="es-ES_tradnl"/>
              </w:rPr>
            </w:pPr>
            <w:bookmarkStart w:id="2" w:name="dmeeting" w:colFirst="0" w:colLast="0"/>
            <w:bookmarkStart w:id="3" w:name="dnum" w:colFirst="1" w:colLast="1"/>
            <w:r w:rsidRPr="00FD26D9">
              <w:rPr>
                <w:b/>
                <w:lang w:val="es-ES_tradnl"/>
              </w:rPr>
              <w:t>Punto del orden del día</w:t>
            </w:r>
            <w:r w:rsidR="0014634F" w:rsidRPr="00FD26D9">
              <w:rPr>
                <w:b/>
                <w:lang w:val="es-ES_tradnl"/>
              </w:rPr>
              <w:t>:</w:t>
            </w:r>
            <w:r w:rsidR="00C25472" w:rsidRPr="00FD26D9">
              <w:rPr>
                <w:b/>
                <w:lang w:val="es-ES_tradnl"/>
              </w:rPr>
              <w:t xml:space="preserve"> ADM 18</w:t>
            </w:r>
          </w:p>
        </w:tc>
        <w:tc>
          <w:tcPr>
            <w:tcW w:w="3120" w:type="dxa"/>
          </w:tcPr>
          <w:p w14:paraId="66604129" w14:textId="30DC70A6" w:rsidR="002A2188" w:rsidRPr="00FD26D9" w:rsidRDefault="002A2188" w:rsidP="0014634F">
            <w:pPr>
              <w:tabs>
                <w:tab w:val="left" w:pos="851"/>
              </w:tabs>
              <w:spacing w:before="0" w:line="240" w:lineRule="atLeast"/>
              <w:rPr>
                <w:b/>
                <w:lang w:val="es-ES_tradnl"/>
              </w:rPr>
            </w:pPr>
            <w:r w:rsidRPr="00FD26D9">
              <w:rPr>
                <w:b/>
                <w:lang w:val="es-ES_tradnl"/>
              </w:rPr>
              <w:t>Document</w:t>
            </w:r>
            <w:r w:rsidR="00423C39" w:rsidRPr="00FD26D9">
              <w:rPr>
                <w:b/>
                <w:lang w:val="es-ES_tradnl"/>
              </w:rPr>
              <w:t>o</w:t>
            </w:r>
            <w:r w:rsidRPr="00FD26D9">
              <w:rPr>
                <w:b/>
                <w:lang w:val="es-ES_tradnl"/>
              </w:rPr>
              <w:t xml:space="preserve"> C</w:t>
            </w:r>
            <w:r w:rsidR="004A1B8B" w:rsidRPr="00FD26D9">
              <w:rPr>
                <w:b/>
                <w:lang w:val="es-ES_tradnl"/>
              </w:rPr>
              <w:t>2</w:t>
            </w:r>
            <w:r w:rsidR="0014634F" w:rsidRPr="00FD26D9">
              <w:rPr>
                <w:b/>
                <w:lang w:val="es-ES_tradnl"/>
              </w:rPr>
              <w:t>2</w:t>
            </w:r>
            <w:r w:rsidRPr="00FD26D9">
              <w:rPr>
                <w:b/>
                <w:lang w:val="es-ES_tradnl"/>
              </w:rPr>
              <w:t>/</w:t>
            </w:r>
            <w:r w:rsidR="00C25472" w:rsidRPr="00FD26D9">
              <w:rPr>
                <w:b/>
                <w:lang w:val="es-ES_tradnl"/>
              </w:rPr>
              <w:t>56</w:t>
            </w:r>
            <w:r w:rsidRPr="00FD26D9">
              <w:rPr>
                <w:b/>
                <w:lang w:val="es-ES_tradnl"/>
              </w:rPr>
              <w:t>-</w:t>
            </w:r>
            <w:r w:rsidR="00423C39" w:rsidRPr="00FD26D9">
              <w:rPr>
                <w:b/>
                <w:lang w:val="es-ES_tradnl"/>
              </w:rPr>
              <w:t>S</w:t>
            </w:r>
          </w:p>
        </w:tc>
      </w:tr>
      <w:tr w:rsidR="002A2188" w:rsidRPr="00FD26D9" w14:paraId="275E195F" w14:textId="77777777" w:rsidTr="00464B6C">
        <w:trPr>
          <w:cantSplit/>
          <w:trHeight w:val="23"/>
        </w:trPr>
        <w:tc>
          <w:tcPr>
            <w:tcW w:w="6911" w:type="dxa"/>
            <w:vMerge/>
          </w:tcPr>
          <w:p w14:paraId="3627AC61" w14:textId="77777777" w:rsidR="002A2188" w:rsidRPr="00FD26D9" w:rsidRDefault="002A2188" w:rsidP="0014634F">
            <w:pPr>
              <w:tabs>
                <w:tab w:val="left" w:pos="851"/>
              </w:tabs>
              <w:spacing w:before="0" w:line="240" w:lineRule="atLeast"/>
              <w:rPr>
                <w:b/>
                <w:lang w:val="es-ES_tradnl"/>
              </w:rPr>
            </w:pPr>
            <w:bookmarkStart w:id="4" w:name="ddate" w:colFirst="1" w:colLast="1"/>
            <w:bookmarkEnd w:id="2"/>
            <w:bookmarkEnd w:id="3"/>
          </w:p>
        </w:tc>
        <w:tc>
          <w:tcPr>
            <w:tcW w:w="3120" w:type="dxa"/>
          </w:tcPr>
          <w:p w14:paraId="2B0CDBEF" w14:textId="7EDC6BB7" w:rsidR="002A2188" w:rsidRPr="00FD26D9" w:rsidRDefault="00BE4C13" w:rsidP="00BE4C13">
            <w:pPr>
              <w:tabs>
                <w:tab w:val="left" w:pos="851"/>
              </w:tabs>
              <w:spacing w:before="0" w:line="240" w:lineRule="atLeast"/>
              <w:rPr>
                <w:b/>
                <w:lang w:val="es-ES_tradnl"/>
              </w:rPr>
            </w:pPr>
            <w:r w:rsidRPr="00BE4C13">
              <w:rPr>
                <w:rFonts w:hint="eastAsia"/>
                <w:b/>
                <w:lang w:val="es-ES_tradnl"/>
              </w:rPr>
              <w:t>18</w:t>
            </w:r>
            <w:r w:rsidR="00C25472" w:rsidRPr="00FD26D9">
              <w:rPr>
                <w:b/>
                <w:lang w:val="es-ES_tradnl"/>
              </w:rPr>
              <w:t xml:space="preserve"> </w:t>
            </w:r>
            <w:r w:rsidR="00423C39" w:rsidRPr="00FD26D9">
              <w:rPr>
                <w:b/>
                <w:lang w:val="es-ES_tradnl"/>
              </w:rPr>
              <w:t>de febrero de</w:t>
            </w:r>
            <w:r w:rsidR="00C25472" w:rsidRPr="00FD26D9">
              <w:rPr>
                <w:b/>
                <w:lang w:val="es-ES_tradnl"/>
              </w:rPr>
              <w:t xml:space="preserve"> 2022</w:t>
            </w:r>
          </w:p>
        </w:tc>
      </w:tr>
      <w:tr w:rsidR="002A2188" w:rsidRPr="00FD26D9" w14:paraId="29B42488" w14:textId="77777777" w:rsidTr="00464B6C">
        <w:trPr>
          <w:cantSplit/>
          <w:trHeight w:val="23"/>
        </w:trPr>
        <w:tc>
          <w:tcPr>
            <w:tcW w:w="6911" w:type="dxa"/>
            <w:vMerge/>
          </w:tcPr>
          <w:p w14:paraId="6000182B" w14:textId="77777777" w:rsidR="002A2188" w:rsidRPr="00FD26D9" w:rsidRDefault="002A2188" w:rsidP="0014634F">
            <w:pPr>
              <w:tabs>
                <w:tab w:val="left" w:pos="851"/>
              </w:tabs>
              <w:spacing w:before="0" w:line="240" w:lineRule="atLeast"/>
              <w:rPr>
                <w:b/>
                <w:lang w:val="es-ES_tradnl"/>
              </w:rPr>
            </w:pPr>
            <w:bookmarkStart w:id="5" w:name="dorlang" w:colFirst="1" w:colLast="1"/>
            <w:bookmarkEnd w:id="4"/>
          </w:p>
        </w:tc>
        <w:tc>
          <w:tcPr>
            <w:tcW w:w="3120" w:type="dxa"/>
          </w:tcPr>
          <w:p w14:paraId="7EAC0E79" w14:textId="18387217" w:rsidR="002A2188" w:rsidRPr="00FD26D9" w:rsidRDefault="002A2188" w:rsidP="00BE4C13">
            <w:pPr>
              <w:tabs>
                <w:tab w:val="left" w:pos="851"/>
              </w:tabs>
              <w:spacing w:before="0" w:line="240" w:lineRule="atLeast"/>
              <w:rPr>
                <w:b/>
                <w:lang w:val="es-ES_tradnl"/>
              </w:rPr>
            </w:pPr>
            <w:r w:rsidRPr="00FD26D9">
              <w:rPr>
                <w:b/>
                <w:lang w:val="es-ES_tradnl"/>
              </w:rPr>
              <w:t xml:space="preserve">Original: </w:t>
            </w:r>
            <w:r w:rsidR="00423C39" w:rsidRPr="00FD26D9">
              <w:rPr>
                <w:b/>
                <w:lang w:val="es-ES_tradnl"/>
              </w:rPr>
              <w:t>inglés</w:t>
            </w:r>
          </w:p>
        </w:tc>
      </w:tr>
      <w:tr w:rsidR="002A2188" w:rsidRPr="00FD26D9" w14:paraId="79546A94" w14:textId="77777777" w:rsidTr="00464B6C">
        <w:trPr>
          <w:cantSplit/>
        </w:trPr>
        <w:tc>
          <w:tcPr>
            <w:tcW w:w="10031" w:type="dxa"/>
            <w:gridSpan w:val="2"/>
          </w:tcPr>
          <w:p w14:paraId="7EEA3085" w14:textId="35E2EF8E" w:rsidR="002A2188" w:rsidRPr="00FD26D9" w:rsidRDefault="00423C39" w:rsidP="00464B6C">
            <w:pPr>
              <w:pStyle w:val="Source"/>
              <w:rPr>
                <w:lang w:val="es-ES_tradnl"/>
              </w:rPr>
            </w:pPr>
            <w:bookmarkStart w:id="6" w:name="dsource" w:colFirst="0" w:colLast="0"/>
            <w:bookmarkEnd w:id="5"/>
            <w:r w:rsidRPr="00FD26D9">
              <w:rPr>
                <w:lang w:val="es-ES_tradnl"/>
              </w:rPr>
              <w:t>Informe del Secretario General</w:t>
            </w:r>
          </w:p>
        </w:tc>
      </w:tr>
      <w:tr w:rsidR="002A2188" w:rsidRPr="00BE4C13" w14:paraId="5B5E8CC5" w14:textId="77777777" w:rsidTr="00464B6C">
        <w:trPr>
          <w:cantSplit/>
        </w:trPr>
        <w:tc>
          <w:tcPr>
            <w:tcW w:w="10031" w:type="dxa"/>
            <w:gridSpan w:val="2"/>
          </w:tcPr>
          <w:p w14:paraId="3689B12B" w14:textId="17A392CC" w:rsidR="002A2188" w:rsidRPr="00FD26D9" w:rsidRDefault="00423C39" w:rsidP="00423C39">
            <w:pPr>
              <w:pStyle w:val="Title1"/>
              <w:rPr>
                <w:lang w:val="es-ES_tradnl"/>
              </w:rPr>
            </w:pPr>
            <w:bookmarkStart w:id="7" w:name="dtitle1" w:colFirst="0" w:colLast="0"/>
            <w:bookmarkEnd w:id="6"/>
            <w:r w:rsidRPr="00FD26D9">
              <w:rPr>
                <w:lang w:val="es-ES_tradnl"/>
              </w:rPr>
              <w:t>ESTUDIO DE VIABILIDAD PARA LA CREACI</w:t>
            </w:r>
            <w:r w:rsidR="00810271" w:rsidRPr="00FD26D9">
              <w:rPr>
                <w:lang w:val="es-ES_tradnl"/>
              </w:rPr>
              <w:t>ÓN DE UN INSTITUTO DE FORMACIÓN</w:t>
            </w:r>
            <w:r w:rsidR="00810271" w:rsidRPr="00FD26D9">
              <w:rPr>
                <w:lang w:val="es-ES_tradnl"/>
              </w:rPr>
              <w:br/>
            </w:r>
            <w:r w:rsidRPr="00FD26D9">
              <w:rPr>
                <w:lang w:val="es-ES_tradnl"/>
              </w:rPr>
              <w:t>DE LA UIT</w:t>
            </w:r>
            <w:r w:rsidR="009C1373" w:rsidRPr="00FD26D9">
              <w:rPr>
                <w:lang w:val="es-ES_tradnl"/>
              </w:rPr>
              <w:t xml:space="preserve">: </w:t>
            </w:r>
            <w:r w:rsidRPr="00FD26D9">
              <w:rPr>
                <w:lang w:val="es-ES_tradnl"/>
              </w:rPr>
              <w:t>PROPUESTAS DE LA SECRETARÍA</w:t>
            </w:r>
          </w:p>
        </w:tc>
      </w:tr>
      <w:bookmarkEnd w:id="7"/>
    </w:tbl>
    <w:p w14:paraId="554B4CB6" w14:textId="77777777" w:rsidR="002A2188" w:rsidRPr="00FD26D9" w:rsidRDefault="002A2188" w:rsidP="002A2188">
      <w:pPr>
        <w:rPr>
          <w:lang w:val="es-ES_tradnl"/>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BE4C13"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211996E0" w:rsidR="002A2188" w:rsidRPr="00FD26D9" w:rsidRDefault="00423C39" w:rsidP="0095550A">
            <w:pPr>
              <w:pStyle w:val="Headingb"/>
              <w:rPr>
                <w:lang w:val="es-ES_tradnl"/>
              </w:rPr>
            </w:pPr>
            <w:r w:rsidRPr="00FD26D9">
              <w:rPr>
                <w:lang w:val="es-ES_tradnl"/>
              </w:rPr>
              <w:t>Resumen</w:t>
            </w:r>
          </w:p>
          <w:p w14:paraId="34E38646" w14:textId="14CA444A" w:rsidR="002A2188" w:rsidRPr="00FD26D9" w:rsidRDefault="00122882" w:rsidP="0095550A">
            <w:pPr>
              <w:rPr>
                <w:lang w:val="es-ES_tradnl"/>
              </w:rPr>
            </w:pPr>
            <w:r w:rsidRPr="00FD26D9">
              <w:rPr>
                <w:lang w:val="es-ES_tradnl"/>
              </w:rPr>
              <w:t>El presente</w:t>
            </w:r>
            <w:r w:rsidR="00423C39" w:rsidRPr="00FD26D9">
              <w:rPr>
                <w:lang w:val="es-ES_tradnl"/>
              </w:rPr>
              <w:t xml:space="preserve"> document</w:t>
            </w:r>
            <w:r w:rsidR="00933D82" w:rsidRPr="00FD26D9">
              <w:rPr>
                <w:lang w:val="es-ES_tradnl"/>
              </w:rPr>
              <w:t>o</w:t>
            </w:r>
            <w:r w:rsidR="00423C39" w:rsidRPr="00FD26D9">
              <w:rPr>
                <w:lang w:val="es-ES_tradnl"/>
              </w:rPr>
              <w:t xml:space="preserve"> </w:t>
            </w:r>
            <w:r w:rsidR="00E718DE" w:rsidRPr="00FD26D9">
              <w:rPr>
                <w:lang w:val="es-ES_tradnl"/>
              </w:rPr>
              <w:t>contiene las</w:t>
            </w:r>
            <w:r w:rsidR="00423C39" w:rsidRPr="00FD26D9">
              <w:rPr>
                <w:lang w:val="es-ES_tradnl"/>
              </w:rPr>
              <w:t xml:space="preserve"> propuestas de la Secretaría de la UIT acerca de las recomendaciones incluidas en el </w:t>
            </w:r>
            <w:r w:rsidR="00D9038E" w:rsidRPr="00FD26D9">
              <w:rPr>
                <w:lang w:val="es-ES_tradnl"/>
              </w:rPr>
              <w:t>"</w:t>
            </w:r>
            <w:r w:rsidR="00423C39" w:rsidRPr="00FD26D9">
              <w:rPr>
                <w:lang w:val="es-ES_tradnl"/>
              </w:rPr>
              <w:t>Estudio de viabilidad para la creación de un Instituto de formación de la UIT</w:t>
            </w:r>
            <w:r w:rsidR="00D9038E" w:rsidRPr="00FD26D9">
              <w:rPr>
                <w:lang w:val="es-ES_tradnl"/>
              </w:rPr>
              <w:t>"</w:t>
            </w:r>
            <w:r w:rsidR="00423C39" w:rsidRPr="00FD26D9">
              <w:rPr>
                <w:lang w:val="es-ES_tradnl"/>
              </w:rPr>
              <w:t xml:space="preserve">, </w:t>
            </w:r>
            <w:r w:rsidR="00933D82" w:rsidRPr="00FD26D9">
              <w:rPr>
                <w:lang w:val="es-ES_tradnl"/>
              </w:rPr>
              <w:t xml:space="preserve">que se presentó a la </w:t>
            </w:r>
            <w:r w:rsidR="00DE0320" w:rsidRPr="00FD26D9">
              <w:rPr>
                <w:lang w:val="es-ES_tradnl"/>
              </w:rPr>
              <w:t>Consulta virtual de los consejeros (</w:t>
            </w:r>
            <w:r w:rsidR="00933D82" w:rsidRPr="00FD26D9">
              <w:rPr>
                <w:lang w:val="es-ES_tradnl"/>
              </w:rPr>
              <w:t>CVC</w:t>
            </w:r>
            <w:r w:rsidR="00DE0320" w:rsidRPr="00FD26D9">
              <w:rPr>
                <w:lang w:val="es-ES_tradnl"/>
              </w:rPr>
              <w:t>)</w:t>
            </w:r>
            <w:r w:rsidR="00933D82" w:rsidRPr="00FD26D9">
              <w:rPr>
                <w:lang w:val="es-ES_tradnl"/>
              </w:rPr>
              <w:t xml:space="preserve"> en junio de 2021.</w:t>
            </w:r>
            <w:r w:rsidR="00374C3F" w:rsidRPr="00FD26D9">
              <w:rPr>
                <w:lang w:val="es-ES_tradnl"/>
              </w:rPr>
              <w:t xml:space="preserve"> </w:t>
            </w:r>
            <w:r w:rsidR="00933D82" w:rsidRPr="00FD26D9">
              <w:rPr>
                <w:lang w:val="es-ES_tradnl"/>
              </w:rPr>
              <w:t xml:space="preserve">La CVC llegó a la conclusión que la Secretaría </w:t>
            </w:r>
            <w:r w:rsidR="00F103CA" w:rsidRPr="00FD26D9">
              <w:rPr>
                <w:lang w:val="es-ES_tradnl"/>
              </w:rPr>
              <w:t>deb</w:t>
            </w:r>
            <w:r w:rsidR="00DE0320" w:rsidRPr="00FD26D9">
              <w:rPr>
                <w:lang w:val="es-ES_tradnl"/>
              </w:rPr>
              <w:t>ía</w:t>
            </w:r>
            <w:r w:rsidRPr="00FD26D9">
              <w:rPr>
                <w:lang w:val="es-ES_tradnl"/>
              </w:rPr>
              <w:t xml:space="preserve"> revisar las actividades de capacitación de la UIT y elaborar una propuesta </w:t>
            </w:r>
            <w:r w:rsidR="00E718DE" w:rsidRPr="00FD26D9">
              <w:rPr>
                <w:lang w:val="es-ES_tradnl"/>
              </w:rPr>
              <w:t>encaminada a</w:t>
            </w:r>
            <w:r w:rsidRPr="00FD26D9">
              <w:rPr>
                <w:lang w:val="es-ES_tradnl"/>
              </w:rPr>
              <w:t xml:space="preserve"> su mejora y fortalecimiento, teniendo en cuenta las conclusiones y recomendaciones del informe.</w:t>
            </w:r>
          </w:p>
          <w:p w14:paraId="17A30379" w14:textId="62ADDB2E" w:rsidR="002A2188" w:rsidRPr="00FD26D9" w:rsidRDefault="00122882" w:rsidP="0095550A">
            <w:pPr>
              <w:pStyle w:val="Headingb"/>
              <w:rPr>
                <w:lang w:val="es-ES_tradnl"/>
              </w:rPr>
            </w:pPr>
            <w:r w:rsidRPr="00FD26D9">
              <w:rPr>
                <w:lang w:val="es-ES_tradnl"/>
              </w:rPr>
              <w:t>Acción solicitada</w:t>
            </w:r>
          </w:p>
          <w:p w14:paraId="63C8FCD7" w14:textId="1E5F01AB" w:rsidR="002A2188" w:rsidRPr="00FD26D9" w:rsidRDefault="00122882" w:rsidP="0095550A">
            <w:pPr>
              <w:rPr>
                <w:lang w:val="es-ES_tradnl"/>
              </w:rPr>
            </w:pPr>
            <w:r w:rsidRPr="00FD26D9">
              <w:rPr>
                <w:lang w:val="es-ES_tradnl"/>
              </w:rPr>
              <w:t xml:space="preserve">El presente documento </w:t>
            </w:r>
            <w:r w:rsidR="00DE0320" w:rsidRPr="00FD26D9">
              <w:rPr>
                <w:lang w:val="es-ES_tradnl"/>
              </w:rPr>
              <w:t xml:space="preserve">se somete a la </w:t>
            </w:r>
            <w:r w:rsidR="00DE0320" w:rsidRPr="00FD26D9">
              <w:rPr>
                <w:b/>
                <w:bCs/>
                <w:lang w:val="es-ES_tradnl"/>
              </w:rPr>
              <w:t>consideración</w:t>
            </w:r>
            <w:r w:rsidR="00DE0320" w:rsidRPr="00FD26D9">
              <w:rPr>
                <w:lang w:val="es-ES_tradnl"/>
              </w:rPr>
              <w:t xml:space="preserve"> del Consejo</w:t>
            </w:r>
            <w:r w:rsidR="00FB230C" w:rsidRPr="00FD26D9">
              <w:rPr>
                <w:lang w:val="es-ES_tradnl"/>
              </w:rPr>
              <w:t xml:space="preserve">. </w:t>
            </w:r>
          </w:p>
          <w:p w14:paraId="3098B3AD" w14:textId="77777777" w:rsidR="002A2188" w:rsidRPr="00FD26D9" w:rsidRDefault="002A2188" w:rsidP="00C25472">
            <w:pPr>
              <w:pStyle w:val="Table"/>
              <w:keepNext w:val="0"/>
              <w:spacing w:before="120"/>
              <w:rPr>
                <w:rFonts w:ascii="Calibri" w:hAnsi="Calibri"/>
                <w:caps w:val="0"/>
                <w:sz w:val="22"/>
                <w:lang w:val="es-ES_tradnl"/>
              </w:rPr>
            </w:pPr>
            <w:r w:rsidRPr="00FD26D9">
              <w:rPr>
                <w:rFonts w:ascii="Calibri" w:hAnsi="Calibri"/>
                <w:caps w:val="0"/>
                <w:sz w:val="22"/>
                <w:lang w:val="es-ES_tradnl"/>
              </w:rPr>
              <w:t>____________</w:t>
            </w:r>
          </w:p>
          <w:p w14:paraId="6D31B914" w14:textId="5BC8889F" w:rsidR="002A2188" w:rsidRPr="00FD26D9" w:rsidRDefault="00122882" w:rsidP="0095550A">
            <w:pPr>
              <w:pStyle w:val="Headingb"/>
              <w:rPr>
                <w:lang w:val="es-ES_tradnl"/>
              </w:rPr>
            </w:pPr>
            <w:r w:rsidRPr="00FD26D9">
              <w:rPr>
                <w:lang w:val="es-ES_tradnl"/>
              </w:rPr>
              <w:t>Referencias</w:t>
            </w:r>
          </w:p>
          <w:p w14:paraId="47763C34" w14:textId="68133CA4" w:rsidR="002A2188" w:rsidRPr="00FD26D9" w:rsidRDefault="00122882" w:rsidP="00810271">
            <w:pPr>
              <w:spacing w:after="120"/>
              <w:rPr>
                <w:i/>
                <w:iCs/>
                <w:lang w:val="es-ES_tradnl"/>
              </w:rPr>
            </w:pPr>
            <w:r w:rsidRPr="00FD26D9">
              <w:rPr>
                <w:i/>
                <w:iCs/>
                <w:lang w:val="es-ES_tradnl"/>
              </w:rPr>
              <w:t xml:space="preserve">Documentos </w:t>
            </w:r>
            <w:hyperlink r:id="rId12" w:history="1">
              <w:r w:rsidR="005C5029" w:rsidRPr="00FD26D9">
                <w:rPr>
                  <w:rStyle w:val="Hyperlink"/>
                  <w:i/>
                  <w:iCs/>
                  <w:lang w:val="es-ES_tradnl"/>
                </w:rPr>
                <w:t>C21/32</w:t>
              </w:r>
            </w:hyperlink>
            <w:r w:rsidR="005C5029" w:rsidRPr="00FD26D9">
              <w:rPr>
                <w:i/>
                <w:iCs/>
                <w:lang w:val="es-ES_tradnl"/>
              </w:rPr>
              <w:t xml:space="preserve"> </w:t>
            </w:r>
            <w:r w:rsidRPr="00FD26D9">
              <w:rPr>
                <w:i/>
                <w:iCs/>
                <w:lang w:val="es-ES_tradnl"/>
              </w:rPr>
              <w:t>y</w:t>
            </w:r>
            <w:r w:rsidR="00FB230C" w:rsidRPr="00FD26D9">
              <w:rPr>
                <w:i/>
                <w:iCs/>
                <w:lang w:val="es-ES_tradnl"/>
              </w:rPr>
              <w:t xml:space="preserve"> </w:t>
            </w:r>
            <w:hyperlink r:id="rId13" w:history="1">
              <w:r w:rsidR="00FB230C" w:rsidRPr="00FD26D9">
                <w:rPr>
                  <w:rStyle w:val="Hyperlink"/>
                  <w:i/>
                  <w:iCs/>
                  <w:lang w:val="es-ES_tradnl"/>
                </w:rPr>
                <w:t>C21/92</w:t>
              </w:r>
            </w:hyperlink>
            <w:r w:rsidR="00DE0320" w:rsidRPr="00FD26D9">
              <w:rPr>
                <w:i/>
                <w:iCs/>
                <w:lang w:val="es-ES_tradnl"/>
              </w:rPr>
              <w:t xml:space="preserve"> del Consejo</w:t>
            </w:r>
          </w:p>
        </w:tc>
      </w:tr>
    </w:tbl>
    <w:p w14:paraId="2D3E1ACE" w14:textId="61FB12B5" w:rsidR="0014634F" w:rsidRPr="00FD26D9" w:rsidRDefault="0014634F" w:rsidP="00DB384B">
      <w:pPr>
        <w:rPr>
          <w:lang w:val="es-ES_tradnl"/>
        </w:rPr>
      </w:pPr>
      <w:bookmarkStart w:id="8" w:name="dstart"/>
      <w:bookmarkStart w:id="9" w:name="dbreak"/>
      <w:bookmarkEnd w:id="8"/>
      <w:bookmarkEnd w:id="9"/>
      <w:r w:rsidRPr="00FD26D9">
        <w:rPr>
          <w:lang w:val="es-ES_tradnl"/>
        </w:rPr>
        <w:br w:type="page"/>
      </w:r>
    </w:p>
    <w:p w14:paraId="7809A502" w14:textId="48E85A6E" w:rsidR="004A1B8B" w:rsidRPr="00FD26D9" w:rsidRDefault="00122882" w:rsidP="0095550A">
      <w:pPr>
        <w:pStyle w:val="Headingb"/>
        <w:rPr>
          <w:lang w:val="es-ES_tradnl"/>
        </w:rPr>
      </w:pPr>
      <w:r w:rsidRPr="00FD26D9">
        <w:rPr>
          <w:lang w:val="es-ES_tradnl"/>
        </w:rPr>
        <w:lastRenderedPageBreak/>
        <w:t>Introducción</w:t>
      </w:r>
    </w:p>
    <w:p w14:paraId="15A9EF68" w14:textId="20DF12AD" w:rsidR="000F779A" w:rsidRPr="00FD26D9" w:rsidRDefault="00427EDF" w:rsidP="0095550A">
      <w:pPr>
        <w:rPr>
          <w:lang w:val="es-ES_tradnl"/>
        </w:rPr>
      </w:pPr>
      <w:r w:rsidRPr="00FD26D9">
        <w:rPr>
          <w:lang w:val="es-ES_tradnl"/>
        </w:rPr>
        <w:t>E</w:t>
      </w:r>
      <w:r w:rsidR="00C72D11" w:rsidRPr="00FD26D9">
        <w:rPr>
          <w:lang w:val="es-ES_tradnl"/>
        </w:rPr>
        <w:t>n su consulta virtual celebrada en junio de</w:t>
      </w:r>
      <w:r w:rsidR="00F61C2F" w:rsidRPr="00FD26D9">
        <w:rPr>
          <w:lang w:val="es-ES_tradnl"/>
        </w:rPr>
        <w:t xml:space="preserve"> 2021, </w:t>
      </w:r>
      <w:r w:rsidRPr="00FD26D9">
        <w:rPr>
          <w:lang w:val="es-ES_tradnl"/>
        </w:rPr>
        <w:t xml:space="preserve">el Consejo de la UIT </w:t>
      </w:r>
      <w:r w:rsidR="00C72D11" w:rsidRPr="00FD26D9">
        <w:rPr>
          <w:lang w:val="es-ES_tradnl"/>
        </w:rPr>
        <w:t>examinó el Informe final sobre el estudio de viabilidad para la creación de un Instituto de formación de la UIT</w:t>
      </w:r>
      <w:r w:rsidRPr="00FD26D9">
        <w:rPr>
          <w:lang w:val="es-ES_tradnl"/>
        </w:rPr>
        <w:t>,</w:t>
      </w:r>
      <w:r w:rsidR="00F103CA" w:rsidRPr="00FD26D9">
        <w:rPr>
          <w:lang w:val="es-ES_tradnl"/>
        </w:rPr>
        <w:t xml:space="preserve"> que </w:t>
      </w:r>
      <w:r w:rsidR="002047EE" w:rsidRPr="00FD26D9">
        <w:rPr>
          <w:lang w:val="es-ES_tradnl"/>
        </w:rPr>
        <w:t>llevó</w:t>
      </w:r>
      <w:r w:rsidRPr="00FD26D9">
        <w:rPr>
          <w:lang w:val="es-ES_tradnl"/>
        </w:rPr>
        <w:t xml:space="preserve"> a cabo </w:t>
      </w:r>
      <w:proofErr w:type="spellStart"/>
      <w:r w:rsidRPr="00FD26D9">
        <w:rPr>
          <w:lang w:val="es-ES_tradnl"/>
        </w:rPr>
        <w:t>Jigsaw</w:t>
      </w:r>
      <w:proofErr w:type="spellEnd"/>
      <w:r w:rsidRPr="00FD26D9">
        <w:rPr>
          <w:lang w:val="es-ES_tradnl"/>
        </w:rPr>
        <w:t xml:space="preserve"> Consult, una consultora externa independiente.</w:t>
      </w:r>
    </w:p>
    <w:p w14:paraId="5B27F2BD" w14:textId="0B427DFF" w:rsidR="00427EDF" w:rsidRPr="00FD26D9" w:rsidRDefault="00427EDF" w:rsidP="0095550A">
      <w:pPr>
        <w:rPr>
          <w:lang w:val="es-ES_tradnl"/>
        </w:rPr>
      </w:pPr>
      <w:r w:rsidRPr="00FD26D9">
        <w:rPr>
          <w:lang w:val="es-ES_tradnl"/>
        </w:rPr>
        <w:t xml:space="preserve">Si bien los consejeros </w:t>
      </w:r>
      <w:r w:rsidR="002047EE" w:rsidRPr="00FD26D9">
        <w:rPr>
          <w:lang w:val="es-ES_tradnl"/>
        </w:rPr>
        <w:t>convinieron</w:t>
      </w:r>
      <w:r w:rsidRPr="00FD26D9">
        <w:rPr>
          <w:lang w:val="es-ES_tradnl"/>
        </w:rPr>
        <w:t xml:space="preserve"> en la importancia de fortalecer los servicios de capacitación y formación de la UIT, se plantearon </w:t>
      </w:r>
      <w:r w:rsidR="002047EE" w:rsidRPr="00FD26D9">
        <w:rPr>
          <w:lang w:val="es-ES_tradnl"/>
        </w:rPr>
        <w:t>inquietudes</w:t>
      </w:r>
      <w:r w:rsidRPr="00FD26D9">
        <w:rPr>
          <w:lang w:val="es-ES_tradnl"/>
        </w:rPr>
        <w:t xml:space="preserve"> </w:t>
      </w:r>
      <w:r w:rsidR="00E718DE" w:rsidRPr="00FD26D9">
        <w:rPr>
          <w:lang w:val="es-ES_tradnl"/>
        </w:rPr>
        <w:t>en torno a</w:t>
      </w:r>
      <w:r w:rsidRPr="00FD26D9">
        <w:rPr>
          <w:lang w:val="es-ES_tradnl"/>
        </w:rPr>
        <w:t xml:space="preserve"> </w:t>
      </w:r>
      <w:r w:rsidR="008F1A7B" w:rsidRPr="00FD26D9">
        <w:rPr>
          <w:lang w:val="es-ES_tradnl"/>
        </w:rPr>
        <w:t>cuestiones</w:t>
      </w:r>
      <w:r w:rsidR="002047EE" w:rsidRPr="00FD26D9">
        <w:rPr>
          <w:lang w:val="es-ES_tradnl"/>
        </w:rPr>
        <w:t xml:space="preserve"> tales como</w:t>
      </w:r>
      <w:r w:rsidRPr="00FD26D9">
        <w:rPr>
          <w:lang w:val="es-ES_tradnl"/>
        </w:rPr>
        <w:t xml:space="preserve"> las </w:t>
      </w:r>
      <w:r w:rsidR="002047EE" w:rsidRPr="00FD26D9">
        <w:rPr>
          <w:lang w:val="es-ES_tradnl"/>
        </w:rPr>
        <w:t>repercusiones</w:t>
      </w:r>
      <w:r w:rsidRPr="00FD26D9">
        <w:rPr>
          <w:lang w:val="es-ES_tradnl"/>
        </w:rPr>
        <w:t xml:space="preserve"> financieras </w:t>
      </w:r>
      <w:r w:rsidR="002047EE" w:rsidRPr="00FD26D9">
        <w:rPr>
          <w:lang w:val="es-ES_tradnl"/>
        </w:rPr>
        <w:t>de</w:t>
      </w:r>
      <w:r w:rsidRPr="00FD26D9">
        <w:rPr>
          <w:lang w:val="es-ES_tradnl"/>
        </w:rPr>
        <w:t xml:space="preserve"> las distintas opciones incluidas en el Informe.</w:t>
      </w:r>
    </w:p>
    <w:p w14:paraId="4EA4AE89" w14:textId="4B713EF4" w:rsidR="00122882" w:rsidRPr="00FD26D9" w:rsidRDefault="002047EE" w:rsidP="0095550A">
      <w:pPr>
        <w:rPr>
          <w:rFonts w:eastAsia="MS Mincho"/>
          <w:lang w:val="es-ES_tradnl"/>
        </w:rPr>
      </w:pPr>
      <w:r w:rsidRPr="00FD26D9">
        <w:rPr>
          <w:rFonts w:eastAsia="MS Mincho"/>
          <w:lang w:val="es-ES_tradnl"/>
        </w:rPr>
        <w:t>De cara al futuro</w:t>
      </w:r>
      <w:r w:rsidR="00122882" w:rsidRPr="00FD26D9">
        <w:rPr>
          <w:rFonts w:eastAsia="MS Mincho"/>
          <w:lang w:val="es-ES_tradnl"/>
        </w:rPr>
        <w:t>, se invitó a los Estados Miembros del Consejo a formular</w:t>
      </w:r>
      <w:r w:rsidR="00F103CA" w:rsidRPr="00FD26D9">
        <w:rPr>
          <w:rFonts w:eastAsia="MS Mincho"/>
          <w:lang w:val="es-ES_tradnl"/>
        </w:rPr>
        <w:t xml:space="preserve"> por escrito</w:t>
      </w:r>
      <w:r w:rsidR="00122882" w:rsidRPr="00FD26D9">
        <w:rPr>
          <w:rFonts w:eastAsia="MS Mincho"/>
          <w:lang w:val="es-ES_tradnl"/>
        </w:rPr>
        <w:t xml:space="preserve"> sus observaciones </w:t>
      </w:r>
      <w:r w:rsidR="00DA109A" w:rsidRPr="00FD26D9">
        <w:rPr>
          <w:rFonts w:eastAsia="MS Mincho"/>
          <w:lang w:val="es-ES_tradnl"/>
        </w:rPr>
        <w:t>sobre el Informe</w:t>
      </w:r>
      <w:r w:rsidR="00810271" w:rsidRPr="00FD26D9">
        <w:rPr>
          <w:rFonts w:eastAsia="MS Mincho"/>
          <w:lang w:val="es-ES_tradnl"/>
        </w:rPr>
        <w:t xml:space="preserve"> y remitírselas a la S</w:t>
      </w:r>
      <w:r w:rsidR="00AB3673" w:rsidRPr="00FD26D9">
        <w:rPr>
          <w:rFonts w:eastAsia="MS Mincho"/>
          <w:lang w:val="es-ES_tradnl"/>
        </w:rPr>
        <w:t>ecretaría</w:t>
      </w:r>
      <w:r w:rsidR="00DA109A" w:rsidRPr="00FD26D9">
        <w:rPr>
          <w:rFonts w:eastAsia="MS Mincho"/>
          <w:lang w:val="es-ES_tradnl"/>
        </w:rPr>
        <w:t xml:space="preserve"> </w:t>
      </w:r>
      <w:r w:rsidR="00122882" w:rsidRPr="00FD26D9">
        <w:rPr>
          <w:rFonts w:eastAsia="MS Mincho"/>
          <w:lang w:val="es-ES_tradnl"/>
        </w:rPr>
        <w:t>antes del 1 de septiembre de 2021</w:t>
      </w:r>
      <w:r w:rsidR="00DA109A" w:rsidRPr="00FD26D9">
        <w:rPr>
          <w:rFonts w:eastAsia="MS Mincho"/>
          <w:lang w:val="es-ES_tradnl"/>
        </w:rPr>
        <w:t xml:space="preserve">, y se llegó a la conclusión de que la </w:t>
      </w:r>
      <w:r w:rsidR="00810271" w:rsidRPr="00FD26D9">
        <w:rPr>
          <w:rFonts w:eastAsia="MS Mincho"/>
          <w:lang w:val="es-ES_tradnl"/>
        </w:rPr>
        <w:t>S</w:t>
      </w:r>
      <w:r w:rsidR="00122882" w:rsidRPr="00FD26D9">
        <w:rPr>
          <w:rFonts w:eastAsia="MS Mincho"/>
          <w:lang w:val="es-ES_tradnl"/>
        </w:rPr>
        <w:t xml:space="preserve">ecretaría </w:t>
      </w:r>
      <w:r w:rsidR="00DA109A" w:rsidRPr="00FD26D9">
        <w:rPr>
          <w:rFonts w:eastAsia="MS Mincho"/>
          <w:lang w:val="es-ES_tradnl"/>
        </w:rPr>
        <w:t>deb</w:t>
      </w:r>
      <w:r w:rsidR="00AB3673" w:rsidRPr="00FD26D9">
        <w:rPr>
          <w:rFonts w:eastAsia="MS Mincho"/>
          <w:lang w:val="es-ES_tradnl"/>
        </w:rPr>
        <w:t>ía</w:t>
      </w:r>
      <w:r w:rsidR="00DA109A" w:rsidRPr="00FD26D9">
        <w:rPr>
          <w:rFonts w:eastAsia="MS Mincho"/>
          <w:lang w:val="es-ES_tradnl"/>
        </w:rPr>
        <w:t xml:space="preserve"> revisar</w:t>
      </w:r>
      <w:r w:rsidR="00122882" w:rsidRPr="00FD26D9">
        <w:rPr>
          <w:rFonts w:eastAsia="MS Mincho"/>
          <w:lang w:val="es-ES_tradnl"/>
        </w:rPr>
        <w:t xml:space="preserve"> las actividades de capacitación de la UIT y </w:t>
      </w:r>
      <w:r w:rsidR="00DA109A" w:rsidRPr="00FD26D9">
        <w:rPr>
          <w:rFonts w:eastAsia="MS Mincho"/>
          <w:lang w:val="es-ES_tradnl"/>
        </w:rPr>
        <w:t>elaborar</w:t>
      </w:r>
      <w:r w:rsidR="00122882" w:rsidRPr="00FD26D9">
        <w:rPr>
          <w:rFonts w:eastAsia="MS Mincho"/>
          <w:lang w:val="es-ES_tradnl"/>
        </w:rPr>
        <w:t xml:space="preserve"> una propuesta </w:t>
      </w:r>
      <w:r w:rsidR="00E718DE" w:rsidRPr="00FD26D9">
        <w:rPr>
          <w:rFonts w:eastAsia="MS Mincho"/>
          <w:lang w:val="es-ES_tradnl"/>
        </w:rPr>
        <w:t>encaminada a</w:t>
      </w:r>
      <w:r w:rsidR="00122882" w:rsidRPr="00FD26D9">
        <w:rPr>
          <w:rFonts w:eastAsia="MS Mincho"/>
          <w:lang w:val="es-ES_tradnl"/>
        </w:rPr>
        <w:t xml:space="preserve"> su mejora y fortalecimiento, teniendo en cuenta las conc</w:t>
      </w:r>
      <w:r w:rsidR="00F103CA" w:rsidRPr="00FD26D9">
        <w:rPr>
          <w:rFonts w:eastAsia="MS Mincho"/>
          <w:lang w:val="es-ES_tradnl"/>
        </w:rPr>
        <w:t>lusiones y recomendaciones del I</w:t>
      </w:r>
      <w:r w:rsidR="00122882" w:rsidRPr="00FD26D9">
        <w:rPr>
          <w:rFonts w:eastAsia="MS Mincho"/>
          <w:lang w:val="es-ES_tradnl"/>
        </w:rPr>
        <w:t>nforme</w:t>
      </w:r>
      <w:r w:rsidR="00AB3673" w:rsidRPr="00FD26D9">
        <w:rPr>
          <w:rFonts w:eastAsia="MS Mincho"/>
          <w:lang w:val="es-ES_tradnl"/>
        </w:rPr>
        <w:t>, así como</w:t>
      </w:r>
      <w:r w:rsidR="00122882" w:rsidRPr="00FD26D9">
        <w:rPr>
          <w:rFonts w:eastAsia="MS Mincho"/>
          <w:lang w:val="es-ES_tradnl"/>
        </w:rPr>
        <w:t xml:space="preserve"> las observaciones de los Estados Miembros del Consejo. </w:t>
      </w:r>
      <w:r w:rsidR="00DA109A" w:rsidRPr="00FD26D9">
        <w:rPr>
          <w:rFonts w:eastAsia="MS Mincho"/>
          <w:lang w:val="es-ES_tradnl"/>
        </w:rPr>
        <w:t>Posteriormente,</w:t>
      </w:r>
      <w:r w:rsidR="00122882" w:rsidRPr="00FD26D9">
        <w:rPr>
          <w:rFonts w:eastAsia="MS Mincho"/>
          <w:lang w:val="es-ES_tradnl"/>
        </w:rPr>
        <w:t xml:space="preserve"> se presentar</w:t>
      </w:r>
      <w:r w:rsidR="00AB3673" w:rsidRPr="00FD26D9">
        <w:rPr>
          <w:rFonts w:eastAsia="MS Mincho"/>
          <w:lang w:val="es-ES_tradnl"/>
        </w:rPr>
        <w:t>ía</w:t>
      </w:r>
      <w:r w:rsidR="00122882" w:rsidRPr="00FD26D9">
        <w:rPr>
          <w:rFonts w:eastAsia="MS Mincho"/>
          <w:lang w:val="es-ES_tradnl"/>
        </w:rPr>
        <w:t xml:space="preserve"> una propuesta a la reunión de 2022 del Consejo.</w:t>
      </w:r>
    </w:p>
    <w:p w14:paraId="73DB9610" w14:textId="5E7F57C3" w:rsidR="000F779A" w:rsidRPr="00FD26D9" w:rsidRDefault="00DA109A" w:rsidP="0095550A">
      <w:pPr>
        <w:pStyle w:val="Headingb"/>
        <w:rPr>
          <w:lang w:val="es-ES_tradnl"/>
        </w:rPr>
      </w:pPr>
      <w:r w:rsidRPr="00FD26D9">
        <w:rPr>
          <w:lang w:val="es-ES_tradnl"/>
        </w:rPr>
        <w:t>Propuestas de la Secretaría</w:t>
      </w:r>
    </w:p>
    <w:p w14:paraId="423FD3C9" w14:textId="49CCFFAF" w:rsidR="00C25472" w:rsidRPr="00FD26D9" w:rsidRDefault="00DA109A" w:rsidP="0095550A">
      <w:pPr>
        <w:rPr>
          <w:lang w:val="es-ES_tradnl"/>
        </w:rPr>
      </w:pPr>
      <w:r w:rsidRPr="00FD26D9">
        <w:rPr>
          <w:lang w:val="es-ES_tradnl"/>
        </w:rPr>
        <w:t xml:space="preserve">La Secretaría </w:t>
      </w:r>
      <w:r w:rsidR="00062EFF" w:rsidRPr="00FD26D9">
        <w:rPr>
          <w:lang w:val="es-ES_tradnl"/>
        </w:rPr>
        <w:t>ha examinado</w:t>
      </w:r>
      <w:r w:rsidRPr="00FD26D9">
        <w:rPr>
          <w:lang w:val="es-ES_tradnl"/>
        </w:rPr>
        <w:t xml:space="preserve"> detenidamente las recomendaciones </w:t>
      </w:r>
      <w:r w:rsidR="00062EFF" w:rsidRPr="00FD26D9">
        <w:rPr>
          <w:lang w:val="es-ES_tradnl"/>
        </w:rPr>
        <w:t xml:space="preserve">incluidas en el Informe y propone las siguientes actividades </w:t>
      </w:r>
      <w:r w:rsidR="00FB5490" w:rsidRPr="00FD26D9">
        <w:rPr>
          <w:lang w:val="es-ES_tradnl"/>
        </w:rPr>
        <w:t>de cara al futuro</w:t>
      </w:r>
      <w:r w:rsidR="00062EFF" w:rsidRPr="00FD26D9">
        <w:rPr>
          <w:lang w:val="es-ES_tradnl"/>
        </w:rPr>
        <w:t xml:space="preserve">, teniendo en cuenta que los Estados Miembros del Consejo no formularon observaciones por escrito sobre el Informe tras la Consulta Virtual de Consejeros (CVC) </w:t>
      </w:r>
      <w:r w:rsidR="00AB3673" w:rsidRPr="00FD26D9">
        <w:rPr>
          <w:lang w:val="es-ES_tradnl"/>
        </w:rPr>
        <w:t>de</w:t>
      </w:r>
      <w:r w:rsidR="00062EFF" w:rsidRPr="00FD26D9">
        <w:rPr>
          <w:lang w:val="es-ES_tradnl"/>
        </w:rPr>
        <w:t xml:space="preserve"> 2021. Las actividades propuestas deber</w:t>
      </w:r>
      <w:r w:rsidR="00AB3673" w:rsidRPr="00FD26D9">
        <w:rPr>
          <w:lang w:val="es-ES_tradnl"/>
        </w:rPr>
        <w:t>ía</w:t>
      </w:r>
      <w:r w:rsidR="00062EFF" w:rsidRPr="00FD26D9">
        <w:rPr>
          <w:lang w:val="es-ES_tradnl"/>
        </w:rPr>
        <w:t xml:space="preserve">n llevarse a cabo con </w:t>
      </w:r>
      <w:r w:rsidR="00AB3673" w:rsidRPr="00FD26D9">
        <w:rPr>
          <w:lang w:val="es-ES_tradnl"/>
        </w:rPr>
        <w:t>arreglo a</w:t>
      </w:r>
      <w:r w:rsidR="00062EFF" w:rsidRPr="00FD26D9">
        <w:rPr>
          <w:lang w:val="es-ES_tradnl"/>
        </w:rPr>
        <w:t xml:space="preserve">l presupuesto disponible. </w:t>
      </w:r>
    </w:p>
    <w:p w14:paraId="16486AC7" w14:textId="7E83BE59" w:rsidR="00877C06" w:rsidRPr="00FD26D9" w:rsidRDefault="00810271" w:rsidP="00810271">
      <w:pPr>
        <w:pStyle w:val="Headingi"/>
        <w:rPr>
          <w:lang w:val="es-ES_tradnl"/>
        </w:rPr>
      </w:pPr>
      <w:r w:rsidRPr="00FD26D9">
        <w:rPr>
          <w:lang w:val="es-ES_tradnl"/>
        </w:rPr>
        <w:t>a)</w:t>
      </w:r>
      <w:r w:rsidRPr="00FD26D9">
        <w:rPr>
          <w:lang w:val="es-ES_tradnl"/>
        </w:rPr>
        <w:tab/>
      </w:r>
      <w:r w:rsidR="00F26706" w:rsidRPr="00FD26D9">
        <w:rPr>
          <w:lang w:val="es-ES_tradnl"/>
        </w:rPr>
        <w:t>Avance hacia un marco armonizado de capacitación en la UIT bajo los auspicios de la</w:t>
      </w:r>
      <w:r w:rsidR="00633AC3" w:rsidRPr="00FD26D9">
        <w:rPr>
          <w:lang w:val="es-ES_tradnl"/>
        </w:rPr>
        <w:t xml:space="preserve"> Academia de la</w:t>
      </w:r>
      <w:r w:rsidR="00F26706" w:rsidRPr="00FD26D9">
        <w:rPr>
          <w:lang w:val="es-ES_tradnl"/>
        </w:rPr>
        <w:t xml:space="preserve"> UIT</w:t>
      </w:r>
    </w:p>
    <w:p w14:paraId="4CB5B49F" w14:textId="514458E7" w:rsidR="00877C06" w:rsidRPr="00FD26D9" w:rsidRDefault="00F26706" w:rsidP="0095550A">
      <w:pPr>
        <w:rPr>
          <w:lang w:val="es-ES_tradnl"/>
        </w:rPr>
      </w:pPr>
      <w:r w:rsidRPr="00FD26D9">
        <w:rPr>
          <w:lang w:val="es-ES_tradnl"/>
        </w:rPr>
        <w:t xml:space="preserve">Una de las recomendaciones </w:t>
      </w:r>
      <w:r w:rsidR="00633AC3" w:rsidRPr="00FD26D9">
        <w:rPr>
          <w:lang w:val="es-ES_tradnl"/>
        </w:rPr>
        <w:t xml:space="preserve">básicas del Informe sobre el estudio de viabilidad </w:t>
      </w:r>
      <w:r w:rsidR="006B45B2" w:rsidRPr="00FD26D9">
        <w:rPr>
          <w:lang w:val="es-ES_tradnl"/>
        </w:rPr>
        <w:t>fue</w:t>
      </w:r>
      <w:r w:rsidR="00633AC3" w:rsidRPr="00FD26D9">
        <w:rPr>
          <w:lang w:val="es-ES_tradnl"/>
        </w:rPr>
        <w:t xml:space="preserve"> la de avanzar hacia una mayor armonización de la capacitación y la formación en toda la UIT, </w:t>
      </w:r>
      <w:r w:rsidR="00FB5490" w:rsidRPr="00FD26D9">
        <w:rPr>
          <w:lang w:val="es-ES_tradnl"/>
        </w:rPr>
        <w:t>y</w:t>
      </w:r>
      <w:r w:rsidR="00633AC3" w:rsidRPr="00FD26D9">
        <w:rPr>
          <w:lang w:val="es-ES_tradnl"/>
        </w:rPr>
        <w:t xml:space="preserve"> desarrollar un marco común para las actividades de la U</w:t>
      </w:r>
      <w:r w:rsidR="00FB5490" w:rsidRPr="00FD26D9">
        <w:rPr>
          <w:lang w:val="es-ES_tradnl"/>
        </w:rPr>
        <w:t>nión</w:t>
      </w:r>
      <w:r w:rsidR="00633AC3" w:rsidRPr="00FD26D9">
        <w:rPr>
          <w:lang w:val="es-ES_tradnl"/>
        </w:rPr>
        <w:t xml:space="preserve">. En ese sentido, </w:t>
      </w:r>
      <w:r w:rsidR="00FB5490" w:rsidRPr="00FD26D9">
        <w:rPr>
          <w:lang w:val="es-ES_tradnl"/>
        </w:rPr>
        <w:t>convendría</w:t>
      </w:r>
      <w:r w:rsidR="00633AC3" w:rsidRPr="00FD26D9">
        <w:rPr>
          <w:lang w:val="es-ES_tradnl"/>
        </w:rPr>
        <w:t xml:space="preserve"> seguir fomentando y fortaleciendo la Academia de la UIT</w:t>
      </w:r>
      <w:r w:rsidR="00FB5490" w:rsidRPr="00FD26D9">
        <w:rPr>
          <w:lang w:val="es-ES_tradnl"/>
        </w:rPr>
        <w:t>,</w:t>
      </w:r>
      <w:r w:rsidR="00633AC3" w:rsidRPr="00FD26D9">
        <w:rPr>
          <w:lang w:val="es-ES_tradnl"/>
        </w:rPr>
        <w:t xml:space="preserve"> para que se convierta en el principal punto de acceso a la capacitación y la formación en la </w:t>
      </w:r>
      <w:r w:rsidR="00E718DE" w:rsidRPr="00FD26D9">
        <w:rPr>
          <w:lang w:val="es-ES_tradnl"/>
        </w:rPr>
        <w:t>organización</w:t>
      </w:r>
      <w:r w:rsidR="00633AC3" w:rsidRPr="00FD26D9">
        <w:rPr>
          <w:lang w:val="es-ES_tradnl"/>
        </w:rPr>
        <w:t>.</w:t>
      </w:r>
    </w:p>
    <w:p w14:paraId="0C535C3C" w14:textId="154096D3" w:rsidR="00C25472" w:rsidRPr="00FD26D9" w:rsidRDefault="00633AC3" w:rsidP="0095550A">
      <w:pPr>
        <w:rPr>
          <w:lang w:val="es-ES_tradnl"/>
        </w:rPr>
      </w:pPr>
      <w:r w:rsidRPr="00FD26D9">
        <w:rPr>
          <w:lang w:val="es-ES_tradnl"/>
        </w:rPr>
        <w:t xml:space="preserve">La Secretaría ha empleado el </w:t>
      </w:r>
      <w:r w:rsidR="00B32DE5" w:rsidRPr="00FD26D9">
        <w:rPr>
          <w:lang w:val="es-ES_tradnl"/>
        </w:rPr>
        <w:t xml:space="preserve">proceso </w:t>
      </w:r>
      <w:r w:rsidRPr="00FD26D9">
        <w:rPr>
          <w:lang w:val="es-ES_tradnl"/>
        </w:rPr>
        <w:t>de diseño conjunto del Centro Internacional de Innovación Digital (</w:t>
      </w:r>
      <w:proofErr w:type="spellStart"/>
      <w:r w:rsidRPr="00FD26D9">
        <w:rPr>
          <w:lang w:val="es-ES_tradnl"/>
        </w:rPr>
        <w:t>CIdID</w:t>
      </w:r>
      <w:proofErr w:type="spellEnd"/>
      <w:r w:rsidRPr="00FD26D9">
        <w:rPr>
          <w:lang w:val="es-ES_tradnl"/>
        </w:rPr>
        <w:t xml:space="preserve">) para analizar y avanzar en el debate sobre </w:t>
      </w:r>
      <w:r w:rsidR="00B32DE5" w:rsidRPr="00FD26D9">
        <w:rPr>
          <w:lang w:val="es-ES_tradnl"/>
        </w:rPr>
        <w:t>el</w:t>
      </w:r>
      <w:r w:rsidRPr="00FD26D9">
        <w:rPr>
          <w:lang w:val="es-ES_tradnl"/>
        </w:rPr>
        <w:t xml:space="preserve"> marco </w:t>
      </w:r>
      <w:r w:rsidR="00E718DE" w:rsidRPr="00FD26D9">
        <w:rPr>
          <w:lang w:val="es-ES_tradnl"/>
        </w:rPr>
        <w:t xml:space="preserve">armonizado </w:t>
      </w:r>
      <w:r w:rsidRPr="00FD26D9">
        <w:rPr>
          <w:lang w:val="es-ES_tradnl"/>
        </w:rPr>
        <w:t xml:space="preserve">de capacitación de la UIT. Entre agosto y octubre de 2021, se tomaron algunas medidas, incluyendo la definición del problema </w:t>
      </w:r>
      <w:r w:rsidR="00B32DE5" w:rsidRPr="00FD26D9">
        <w:rPr>
          <w:lang w:val="es-ES_tradnl"/>
        </w:rPr>
        <w:t>que planteaba el</w:t>
      </w:r>
      <w:r w:rsidRPr="00FD26D9">
        <w:rPr>
          <w:lang w:val="es-ES_tradnl"/>
        </w:rPr>
        <w:t xml:space="preserve"> liderazgo de la UIT, la evaluación de la pertinencia de</w:t>
      </w:r>
      <w:r w:rsidR="00B32DE5" w:rsidRPr="00FD26D9">
        <w:rPr>
          <w:lang w:val="es-ES_tradnl"/>
        </w:rPr>
        <w:t xml:space="preserve"> esta cuestión</w:t>
      </w:r>
      <w:r w:rsidRPr="00FD26D9">
        <w:rPr>
          <w:lang w:val="es-ES_tradnl"/>
        </w:rPr>
        <w:t xml:space="preserve"> y el desarrollo de un diseño conceptual</w:t>
      </w:r>
      <w:r w:rsidR="008339A4" w:rsidRPr="00FD26D9">
        <w:rPr>
          <w:lang w:val="es-ES_tradnl"/>
        </w:rPr>
        <w:t xml:space="preserve">. </w:t>
      </w:r>
      <w:r w:rsidRPr="00FD26D9">
        <w:rPr>
          <w:lang w:val="es-ES_tradnl"/>
        </w:rPr>
        <w:t>Un taller de profundización de dos días de duración</w:t>
      </w:r>
      <w:r w:rsidR="00B32DE5" w:rsidRPr="00FD26D9">
        <w:rPr>
          <w:lang w:val="es-ES_tradnl"/>
        </w:rPr>
        <w:t>, en el que participaron integrantes</w:t>
      </w:r>
      <w:r w:rsidRPr="00FD26D9">
        <w:rPr>
          <w:lang w:val="es-ES_tradnl"/>
        </w:rPr>
        <w:t xml:space="preserve"> de las tres Oficinas y</w:t>
      </w:r>
      <w:r w:rsidR="00B32DE5" w:rsidRPr="00FD26D9">
        <w:rPr>
          <w:lang w:val="es-ES_tradnl"/>
        </w:rPr>
        <w:t xml:space="preserve"> de</w:t>
      </w:r>
      <w:r w:rsidRPr="00FD26D9">
        <w:rPr>
          <w:lang w:val="es-ES_tradnl"/>
        </w:rPr>
        <w:t xml:space="preserve"> la Secretaría General</w:t>
      </w:r>
      <w:r w:rsidR="00B32DE5" w:rsidRPr="00FD26D9">
        <w:rPr>
          <w:lang w:val="es-ES_tradnl"/>
        </w:rPr>
        <w:t>, facilitó la identificación de</w:t>
      </w:r>
      <w:r w:rsidRPr="00FD26D9">
        <w:rPr>
          <w:lang w:val="es-ES_tradnl"/>
        </w:rPr>
        <w:t xml:space="preserve"> los desafíos y las oportunidades clave, y permitió determinar los objetivos principales y las nuevas prácticas de un futuro enfoque </w:t>
      </w:r>
      <w:r w:rsidR="00364C47" w:rsidRPr="00FD26D9">
        <w:rPr>
          <w:lang w:val="es-ES_tradnl"/>
        </w:rPr>
        <w:t xml:space="preserve">armonizado </w:t>
      </w:r>
      <w:r w:rsidRPr="00FD26D9">
        <w:rPr>
          <w:lang w:val="es-ES_tradnl"/>
        </w:rPr>
        <w:t>de capacitación</w:t>
      </w:r>
      <w:r w:rsidR="006C3A35" w:rsidRPr="00FD26D9">
        <w:rPr>
          <w:lang w:val="es-ES_tradnl"/>
        </w:rPr>
        <w:t xml:space="preserve">. </w:t>
      </w:r>
      <w:r w:rsidRPr="00FD26D9">
        <w:rPr>
          <w:lang w:val="es-ES_tradnl"/>
        </w:rPr>
        <w:t xml:space="preserve">Se han presentado los resultados del proceso del </w:t>
      </w:r>
      <w:proofErr w:type="spellStart"/>
      <w:r w:rsidRPr="00FD26D9">
        <w:rPr>
          <w:lang w:val="es-ES_tradnl"/>
        </w:rPr>
        <w:t>CIdID</w:t>
      </w:r>
      <w:proofErr w:type="spellEnd"/>
      <w:r w:rsidRPr="00FD26D9">
        <w:rPr>
          <w:lang w:val="es-ES_tradnl"/>
        </w:rPr>
        <w:t xml:space="preserve"> a los tres </w:t>
      </w:r>
      <w:proofErr w:type="gramStart"/>
      <w:r w:rsidRPr="00FD26D9">
        <w:rPr>
          <w:lang w:val="es-ES_tradnl"/>
        </w:rPr>
        <w:t>Directores</w:t>
      </w:r>
      <w:proofErr w:type="gramEnd"/>
      <w:r w:rsidRPr="00FD26D9">
        <w:rPr>
          <w:lang w:val="es-ES_tradnl"/>
        </w:rPr>
        <w:t xml:space="preserve">. </w:t>
      </w:r>
      <w:r w:rsidR="00FB5490" w:rsidRPr="00FD26D9">
        <w:rPr>
          <w:lang w:val="es-ES_tradnl"/>
        </w:rPr>
        <w:t>Próximamente</w:t>
      </w:r>
      <w:r w:rsidRPr="00FD26D9">
        <w:rPr>
          <w:lang w:val="es-ES_tradnl"/>
        </w:rPr>
        <w:t xml:space="preserve">, se </w:t>
      </w:r>
      <w:r w:rsidR="00B32DE5" w:rsidRPr="00FD26D9">
        <w:rPr>
          <w:lang w:val="es-ES_tradnl"/>
        </w:rPr>
        <w:t>creará</w:t>
      </w:r>
      <w:r w:rsidRPr="00FD26D9">
        <w:rPr>
          <w:lang w:val="es-ES_tradnl"/>
        </w:rPr>
        <w:t xml:space="preserve"> un grupo especial interno</w:t>
      </w:r>
      <w:r w:rsidR="00B32DE5" w:rsidRPr="00FD26D9">
        <w:rPr>
          <w:lang w:val="es-ES_tradnl"/>
        </w:rPr>
        <w:t>, con</w:t>
      </w:r>
      <w:r w:rsidRPr="00FD26D9">
        <w:rPr>
          <w:lang w:val="es-ES_tradnl"/>
        </w:rPr>
        <w:t xml:space="preserve"> representantes de las tres Oficinas,</w:t>
      </w:r>
      <w:r w:rsidR="00B32DE5" w:rsidRPr="00FD26D9">
        <w:rPr>
          <w:lang w:val="es-ES_tradnl"/>
        </w:rPr>
        <w:t xml:space="preserve"> cuyo ob</w:t>
      </w:r>
      <w:r w:rsidRPr="00FD26D9">
        <w:rPr>
          <w:lang w:val="es-ES_tradnl"/>
        </w:rPr>
        <w:t xml:space="preserve">jetivo </w:t>
      </w:r>
      <w:r w:rsidR="00B32DE5" w:rsidRPr="00FD26D9">
        <w:rPr>
          <w:lang w:val="es-ES_tradnl"/>
        </w:rPr>
        <w:t>será</w:t>
      </w:r>
      <w:r w:rsidRPr="00FD26D9">
        <w:rPr>
          <w:lang w:val="es-ES_tradnl"/>
        </w:rPr>
        <w:t xml:space="preserve"> supervisar la armonización de la capacitación en la UIT y </w:t>
      </w:r>
      <w:r w:rsidR="00B32DE5" w:rsidRPr="00FD26D9">
        <w:rPr>
          <w:lang w:val="es-ES_tradnl"/>
        </w:rPr>
        <w:t>obrar en favor de la consolidación de</w:t>
      </w:r>
      <w:r w:rsidRPr="00FD26D9">
        <w:rPr>
          <w:lang w:val="es-ES_tradnl"/>
        </w:rPr>
        <w:t xml:space="preserve"> las actividades de capacitación y formación de la U</w:t>
      </w:r>
      <w:r w:rsidR="00CB17E9" w:rsidRPr="00FD26D9">
        <w:rPr>
          <w:lang w:val="es-ES_tradnl"/>
        </w:rPr>
        <w:t>nión</w:t>
      </w:r>
      <w:r w:rsidRPr="00FD26D9">
        <w:rPr>
          <w:lang w:val="es-ES_tradnl"/>
        </w:rPr>
        <w:t xml:space="preserve"> bajo los auspicios de la Academia de la UIT. Se espera que el grupo especial </w:t>
      </w:r>
      <w:r w:rsidR="009B33C6" w:rsidRPr="00FD26D9">
        <w:rPr>
          <w:lang w:val="es-ES_tradnl"/>
        </w:rPr>
        <w:t>elabore</w:t>
      </w:r>
      <w:r w:rsidRPr="00FD26D9">
        <w:rPr>
          <w:lang w:val="es-ES_tradnl"/>
        </w:rPr>
        <w:t xml:space="preserve"> una hoja de ruta estratégica detallada y un plan de ejecución</w:t>
      </w:r>
      <w:r w:rsidR="009B33C6" w:rsidRPr="00FD26D9">
        <w:rPr>
          <w:lang w:val="es-ES_tradnl"/>
        </w:rPr>
        <w:t>,</w:t>
      </w:r>
      <w:r w:rsidRPr="00FD26D9">
        <w:rPr>
          <w:lang w:val="es-ES_tradnl"/>
        </w:rPr>
        <w:t xml:space="preserve"> con miras a </w:t>
      </w:r>
      <w:r w:rsidR="009B33C6" w:rsidRPr="00FD26D9">
        <w:rPr>
          <w:lang w:val="es-ES_tradnl"/>
        </w:rPr>
        <w:t>su</w:t>
      </w:r>
      <w:r w:rsidRPr="00FD26D9">
        <w:rPr>
          <w:lang w:val="es-ES_tradnl"/>
        </w:rPr>
        <w:t xml:space="preserve"> </w:t>
      </w:r>
      <w:r w:rsidR="00CB17E9" w:rsidRPr="00FD26D9">
        <w:rPr>
          <w:lang w:val="es-ES_tradnl"/>
        </w:rPr>
        <w:t>aplicación</w:t>
      </w:r>
      <w:r w:rsidR="008F7CE8" w:rsidRPr="00FD26D9">
        <w:rPr>
          <w:lang w:val="es-ES_tradnl"/>
        </w:rPr>
        <w:t xml:space="preserve"> en </w:t>
      </w:r>
      <w:r w:rsidRPr="00FD26D9">
        <w:rPr>
          <w:lang w:val="es-ES_tradnl"/>
        </w:rPr>
        <w:t>2023.</w:t>
      </w:r>
    </w:p>
    <w:p w14:paraId="150F39FE" w14:textId="00B8840B" w:rsidR="00877C06" w:rsidRPr="00FD26D9" w:rsidRDefault="008F7CE8" w:rsidP="008F7CE8">
      <w:pPr>
        <w:pStyle w:val="Headingi"/>
        <w:rPr>
          <w:lang w:val="es-ES_tradnl"/>
        </w:rPr>
      </w:pPr>
      <w:r w:rsidRPr="00FD26D9">
        <w:rPr>
          <w:lang w:val="es-ES_tradnl"/>
        </w:rPr>
        <w:t>b)</w:t>
      </w:r>
      <w:r w:rsidRPr="00FD26D9">
        <w:rPr>
          <w:lang w:val="es-ES_tradnl"/>
        </w:rPr>
        <w:tab/>
      </w:r>
      <w:r w:rsidR="006B45B2" w:rsidRPr="00FD26D9">
        <w:rPr>
          <w:lang w:val="es-ES_tradnl"/>
        </w:rPr>
        <w:t>Realización de un examen estratégico del programa de Centros de Excelencia</w:t>
      </w:r>
    </w:p>
    <w:p w14:paraId="5464D753" w14:textId="6DA163B8" w:rsidR="00877C06" w:rsidRPr="00FD26D9" w:rsidRDefault="006B45B2" w:rsidP="0095550A">
      <w:pPr>
        <w:rPr>
          <w:lang w:val="es-ES_tradnl"/>
        </w:rPr>
      </w:pPr>
      <w:r w:rsidRPr="00FD26D9">
        <w:rPr>
          <w:lang w:val="es-ES_tradnl"/>
        </w:rPr>
        <w:t>E</w:t>
      </w:r>
      <w:r w:rsidR="009B33C6" w:rsidRPr="00FD26D9">
        <w:rPr>
          <w:lang w:val="es-ES_tradnl"/>
        </w:rPr>
        <w:t>n e</w:t>
      </w:r>
      <w:r w:rsidRPr="00FD26D9">
        <w:rPr>
          <w:lang w:val="es-ES_tradnl"/>
        </w:rPr>
        <w:t>l Informe sobre el estudio de viabilidad también</w:t>
      </w:r>
      <w:r w:rsidR="009B33C6" w:rsidRPr="00FD26D9">
        <w:rPr>
          <w:lang w:val="es-ES_tradnl"/>
        </w:rPr>
        <w:t xml:space="preserve"> se</w:t>
      </w:r>
      <w:r w:rsidRPr="00FD26D9">
        <w:rPr>
          <w:lang w:val="es-ES_tradnl"/>
        </w:rPr>
        <w:t xml:space="preserve"> recom</w:t>
      </w:r>
      <w:r w:rsidR="009B33C6" w:rsidRPr="00FD26D9">
        <w:rPr>
          <w:lang w:val="es-ES_tradnl"/>
        </w:rPr>
        <w:t>ienda</w:t>
      </w:r>
      <w:r w:rsidRPr="00FD26D9">
        <w:rPr>
          <w:lang w:val="es-ES_tradnl"/>
        </w:rPr>
        <w:t xml:space="preserve"> reconsiderar el programa de Centros de Excelencia</w:t>
      </w:r>
      <w:r w:rsidR="00BA2688" w:rsidRPr="00FD26D9">
        <w:rPr>
          <w:lang w:val="es-ES_tradnl"/>
        </w:rPr>
        <w:t xml:space="preserve"> </w:t>
      </w:r>
      <w:r w:rsidR="007321BD" w:rsidRPr="00FD26D9">
        <w:rPr>
          <w:lang w:val="es-ES_tradnl"/>
        </w:rPr>
        <w:t>(</w:t>
      </w:r>
      <w:proofErr w:type="spellStart"/>
      <w:r w:rsidR="007321BD" w:rsidRPr="00FD26D9">
        <w:rPr>
          <w:lang w:val="es-ES_tradnl"/>
        </w:rPr>
        <w:t>CoE</w:t>
      </w:r>
      <w:proofErr w:type="spellEnd"/>
      <w:r w:rsidR="007321BD" w:rsidRPr="00FD26D9">
        <w:rPr>
          <w:lang w:val="es-ES_tradnl"/>
        </w:rPr>
        <w:t xml:space="preserve">) </w:t>
      </w:r>
      <w:r w:rsidRPr="00FD26D9">
        <w:rPr>
          <w:lang w:val="es-ES_tradnl"/>
        </w:rPr>
        <w:t xml:space="preserve">y explorar posibles opciones para su futuro </w:t>
      </w:r>
      <w:r w:rsidR="009B33C6" w:rsidRPr="00FD26D9">
        <w:rPr>
          <w:lang w:val="es-ES_tradnl"/>
        </w:rPr>
        <w:t xml:space="preserve">de cara al </w:t>
      </w:r>
      <w:r w:rsidRPr="00FD26D9">
        <w:rPr>
          <w:lang w:val="es-ES_tradnl"/>
        </w:rPr>
        <w:t xml:space="preserve">nuevo ciclo </w:t>
      </w:r>
      <w:r w:rsidRPr="00FD26D9">
        <w:rPr>
          <w:lang w:val="es-ES_tradnl"/>
        </w:rPr>
        <w:lastRenderedPageBreak/>
        <w:t>(</w:t>
      </w:r>
      <w:r w:rsidR="009B33C6" w:rsidRPr="00FD26D9">
        <w:rPr>
          <w:lang w:val="es-ES_tradnl"/>
        </w:rPr>
        <w:t>a</w:t>
      </w:r>
      <w:r w:rsidR="008F7CE8" w:rsidRPr="00FD26D9">
        <w:rPr>
          <w:lang w:val="es-ES_tradnl"/>
        </w:rPr>
        <w:t> </w:t>
      </w:r>
      <w:r w:rsidR="009B33C6" w:rsidRPr="00FD26D9">
        <w:rPr>
          <w:lang w:val="es-ES_tradnl"/>
        </w:rPr>
        <w:t xml:space="preserve">partir de </w:t>
      </w:r>
      <w:r w:rsidRPr="00FD26D9">
        <w:rPr>
          <w:lang w:val="es-ES_tradnl"/>
        </w:rPr>
        <w:t xml:space="preserve">2023), así como racionalizar y mejorar la calidad de la </w:t>
      </w:r>
      <w:r w:rsidR="00F103CA" w:rsidRPr="00FD26D9">
        <w:rPr>
          <w:lang w:val="es-ES_tradnl"/>
        </w:rPr>
        <w:t>prestación</w:t>
      </w:r>
      <w:r w:rsidRPr="00FD26D9">
        <w:rPr>
          <w:lang w:val="es-ES_tradnl"/>
        </w:rPr>
        <w:t xml:space="preserve"> de las actividades de los </w:t>
      </w:r>
      <w:proofErr w:type="spellStart"/>
      <w:r w:rsidRPr="00FD26D9">
        <w:rPr>
          <w:lang w:val="es-ES_tradnl"/>
        </w:rPr>
        <w:t>CoE</w:t>
      </w:r>
      <w:proofErr w:type="spellEnd"/>
      <w:r w:rsidRPr="00FD26D9">
        <w:rPr>
          <w:lang w:val="es-ES_tradnl"/>
        </w:rPr>
        <w:t xml:space="preserve">. Además, la CMDT, </w:t>
      </w:r>
      <w:r w:rsidR="009B33C6" w:rsidRPr="00FD26D9">
        <w:rPr>
          <w:lang w:val="es-ES_tradnl"/>
        </w:rPr>
        <w:t>en virtud de</w:t>
      </w:r>
      <w:r w:rsidRPr="00FD26D9">
        <w:rPr>
          <w:lang w:val="es-ES_tradnl"/>
        </w:rPr>
        <w:t xml:space="preserve"> la Resolución 7</w:t>
      </w:r>
      <w:r w:rsidR="00BA2688" w:rsidRPr="00FD26D9">
        <w:rPr>
          <w:lang w:val="es-ES_tradnl"/>
        </w:rPr>
        <w:t>3 (R</w:t>
      </w:r>
      <w:r w:rsidR="00A23F28" w:rsidRPr="00FD26D9">
        <w:rPr>
          <w:lang w:val="es-ES_tradnl"/>
        </w:rPr>
        <w:t>ev</w:t>
      </w:r>
      <w:r w:rsidR="00BA2688" w:rsidRPr="00FD26D9">
        <w:rPr>
          <w:lang w:val="es-ES_tradnl"/>
        </w:rPr>
        <w:t>. B</w:t>
      </w:r>
      <w:r w:rsidR="00A23F28" w:rsidRPr="00FD26D9">
        <w:rPr>
          <w:lang w:val="es-ES_tradnl"/>
        </w:rPr>
        <w:t>uenos Aires</w:t>
      </w:r>
      <w:r w:rsidR="00BA2688" w:rsidRPr="00FD26D9">
        <w:rPr>
          <w:lang w:val="es-ES_tradnl"/>
        </w:rPr>
        <w:t>, 2017)</w:t>
      </w:r>
      <w:r w:rsidRPr="00FD26D9">
        <w:rPr>
          <w:lang w:val="es-ES_tradnl"/>
        </w:rPr>
        <w:t xml:space="preserve">, encomendó la realización de un examen estratégico del programa </w:t>
      </w:r>
      <w:r w:rsidR="009B33C6" w:rsidRPr="00FD26D9">
        <w:rPr>
          <w:lang w:val="es-ES_tradnl"/>
        </w:rPr>
        <w:t xml:space="preserve">de </w:t>
      </w:r>
      <w:proofErr w:type="spellStart"/>
      <w:r w:rsidRPr="00FD26D9">
        <w:rPr>
          <w:lang w:val="es-ES_tradnl"/>
        </w:rPr>
        <w:t>CoE</w:t>
      </w:r>
      <w:proofErr w:type="spellEnd"/>
      <w:r w:rsidR="00BA2688" w:rsidRPr="00FD26D9">
        <w:rPr>
          <w:lang w:val="es-ES_tradnl"/>
        </w:rPr>
        <w:t xml:space="preserve">. </w:t>
      </w:r>
    </w:p>
    <w:p w14:paraId="06AAC570" w14:textId="061CEC69" w:rsidR="006B45B2" w:rsidRPr="00FD26D9" w:rsidRDefault="006B45B2" w:rsidP="0095550A">
      <w:pPr>
        <w:rPr>
          <w:lang w:val="es-ES_tradnl"/>
        </w:rPr>
      </w:pPr>
      <w:r w:rsidRPr="00FD26D9">
        <w:rPr>
          <w:lang w:val="es-ES_tradnl"/>
        </w:rPr>
        <w:t xml:space="preserve">La Secretaría </w:t>
      </w:r>
      <w:r w:rsidR="00DD21EF" w:rsidRPr="00FD26D9">
        <w:rPr>
          <w:lang w:val="es-ES_tradnl"/>
        </w:rPr>
        <w:t>llevó a cabo dicho</w:t>
      </w:r>
      <w:r w:rsidRPr="00FD26D9">
        <w:rPr>
          <w:lang w:val="es-ES_tradnl"/>
        </w:rPr>
        <w:t xml:space="preserve"> examen estratégico del programa </w:t>
      </w:r>
      <w:r w:rsidR="009B33C6" w:rsidRPr="00FD26D9">
        <w:rPr>
          <w:lang w:val="es-ES_tradnl"/>
        </w:rPr>
        <w:t xml:space="preserve">de </w:t>
      </w:r>
      <w:proofErr w:type="spellStart"/>
      <w:r w:rsidRPr="00FD26D9">
        <w:rPr>
          <w:lang w:val="es-ES_tradnl"/>
        </w:rPr>
        <w:t>CoE</w:t>
      </w:r>
      <w:proofErr w:type="spellEnd"/>
      <w:r w:rsidRPr="00FD26D9">
        <w:rPr>
          <w:lang w:val="es-ES_tradnl"/>
        </w:rPr>
        <w:t xml:space="preserve"> entre septiembre de 2021 y enero de 2022. El Informe del examen se distribuyó a los Estados Miembros en el marco de l</w:t>
      </w:r>
      <w:r w:rsidR="00DD21EF" w:rsidRPr="00FD26D9">
        <w:rPr>
          <w:lang w:val="es-ES_tradnl"/>
        </w:rPr>
        <w:t>os</w:t>
      </w:r>
      <w:r w:rsidRPr="00FD26D9">
        <w:rPr>
          <w:lang w:val="es-ES_tradnl"/>
        </w:rPr>
        <w:t xml:space="preserve"> prepara</w:t>
      </w:r>
      <w:r w:rsidR="00DD21EF" w:rsidRPr="00FD26D9">
        <w:rPr>
          <w:lang w:val="es-ES_tradnl"/>
        </w:rPr>
        <w:t>tivos para</w:t>
      </w:r>
      <w:r w:rsidRPr="00FD26D9">
        <w:rPr>
          <w:lang w:val="es-ES_tradnl"/>
        </w:rPr>
        <w:t xml:space="preserve"> la CMDT de 2022. </w:t>
      </w:r>
      <w:r w:rsidR="00CB17E9" w:rsidRPr="00FD26D9">
        <w:rPr>
          <w:lang w:val="es-ES_tradnl"/>
        </w:rPr>
        <w:t xml:space="preserve">Como resultado del examen, se </w:t>
      </w:r>
      <w:r w:rsidRPr="00FD26D9">
        <w:rPr>
          <w:lang w:val="es-ES_tradnl"/>
        </w:rPr>
        <w:t>recomienda modificar y reformular sustancialmente el programa</w:t>
      </w:r>
      <w:r w:rsidR="00F859C0" w:rsidRPr="00FD26D9">
        <w:rPr>
          <w:lang w:val="es-ES_tradnl"/>
        </w:rPr>
        <w:t>,</w:t>
      </w:r>
      <w:r w:rsidRPr="00FD26D9">
        <w:rPr>
          <w:lang w:val="es-ES_tradnl"/>
        </w:rPr>
        <w:t xml:space="preserve"> para asociarlo con mayor claridad a la Academia de la UIT y </w:t>
      </w:r>
      <w:r w:rsidR="00F859C0" w:rsidRPr="00FD26D9">
        <w:rPr>
          <w:lang w:val="es-ES_tradnl"/>
        </w:rPr>
        <w:t>armonizarlo</w:t>
      </w:r>
      <w:r w:rsidRPr="00FD26D9">
        <w:rPr>
          <w:lang w:val="es-ES_tradnl"/>
        </w:rPr>
        <w:t xml:space="preserve"> mejor con los objetivos de la Oficina de Desarrollo de las Telecomu</w:t>
      </w:r>
      <w:r w:rsidR="009F3022" w:rsidRPr="00FD26D9">
        <w:rPr>
          <w:lang w:val="es-ES_tradnl"/>
        </w:rPr>
        <w:t>nicaciones</w:t>
      </w:r>
      <w:r w:rsidR="00DD21EF" w:rsidRPr="00FD26D9">
        <w:rPr>
          <w:lang w:val="es-ES_tradnl"/>
        </w:rPr>
        <w:t xml:space="preserve"> (BDT)</w:t>
      </w:r>
      <w:r w:rsidR="009F3022" w:rsidRPr="00FD26D9">
        <w:rPr>
          <w:lang w:val="es-ES_tradnl"/>
        </w:rPr>
        <w:t xml:space="preserve"> de la UIT, </w:t>
      </w:r>
      <w:r w:rsidR="00F859C0" w:rsidRPr="00FD26D9">
        <w:rPr>
          <w:lang w:val="es-ES_tradnl"/>
        </w:rPr>
        <w:t>y</w:t>
      </w:r>
      <w:r w:rsidR="009F3022" w:rsidRPr="00FD26D9">
        <w:rPr>
          <w:lang w:val="es-ES_tradnl"/>
        </w:rPr>
        <w:t xml:space="preserve"> buscar instituciones de alta calidad como Centros o socios potenciales. Se ha establecido un calendario con el objetivo de relanzar el programa reformulado en 2023.</w:t>
      </w:r>
    </w:p>
    <w:p w14:paraId="36AD67CE" w14:textId="37495395" w:rsidR="009A050D" w:rsidRPr="00FD26D9" w:rsidRDefault="00FD26D9" w:rsidP="00FD26D9">
      <w:pPr>
        <w:pStyle w:val="Headingi"/>
        <w:rPr>
          <w:lang w:val="es-ES_tradnl"/>
        </w:rPr>
      </w:pPr>
      <w:r w:rsidRPr="00FD26D9">
        <w:rPr>
          <w:lang w:val="es-ES_tradnl"/>
        </w:rPr>
        <w:t>c)</w:t>
      </w:r>
      <w:r w:rsidRPr="00FD26D9">
        <w:rPr>
          <w:lang w:val="es-ES_tradnl"/>
        </w:rPr>
        <w:tab/>
      </w:r>
      <w:r w:rsidR="009F3022" w:rsidRPr="00FD26D9">
        <w:rPr>
          <w:lang w:val="es-ES_tradnl"/>
        </w:rPr>
        <w:t>Colaboración con el PNUD</w:t>
      </w:r>
    </w:p>
    <w:p w14:paraId="000ACA17" w14:textId="32BB974D" w:rsidR="009F3022" w:rsidRPr="00FD26D9" w:rsidRDefault="009F3022" w:rsidP="0095550A">
      <w:pPr>
        <w:rPr>
          <w:lang w:val="es-ES_tradnl"/>
        </w:rPr>
      </w:pPr>
      <w:r w:rsidRPr="00FD26D9">
        <w:rPr>
          <w:lang w:val="es-ES_tradnl"/>
        </w:rPr>
        <w:t>E</w:t>
      </w:r>
      <w:r w:rsidR="00F859C0" w:rsidRPr="00FD26D9">
        <w:rPr>
          <w:lang w:val="es-ES_tradnl"/>
        </w:rPr>
        <w:t>n e</w:t>
      </w:r>
      <w:r w:rsidRPr="00FD26D9">
        <w:rPr>
          <w:lang w:val="es-ES_tradnl"/>
        </w:rPr>
        <w:t>l Informe sobre el estudio de viabilidad</w:t>
      </w:r>
      <w:r w:rsidR="00F859C0" w:rsidRPr="00FD26D9">
        <w:rPr>
          <w:lang w:val="es-ES_tradnl"/>
        </w:rPr>
        <w:t>, se</w:t>
      </w:r>
      <w:r w:rsidRPr="00FD26D9">
        <w:rPr>
          <w:lang w:val="es-ES_tradnl"/>
        </w:rPr>
        <w:t xml:space="preserve"> recom</w:t>
      </w:r>
      <w:r w:rsidR="00F859C0" w:rsidRPr="00FD26D9">
        <w:rPr>
          <w:lang w:val="es-ES_tradnl"/>
        </w:rPr>
        <w:t>ienda</w:t>
      </w:r>
      <w:r w:rsidRPr="00FD26D9">
        <w:rPr>
          <w:lang w:val="es-ES_tradnl"/>
        </w:rPr>
        <w:t xml:space="preserve"> a la UIT que colabore estrechamente con el Programa de las Naciones Unidas para el Desarrollo (PNUD) en el diseño y la ejecución de sus actividades de capacitación y formación, ya que la presencia nacional y regional del PNUD constituye un importante vehículo para la realización de actividades </w:t>
      </w:r>
      <w:r w:rsidR="00F859C0" w:rsidRPr="00FD26D9">
        <w:rPr>
          <w:lang w:val="es-ES_tradnl"/>
        </w:rPr>
        <w:t>conjuntas</w:t>
      </w:r>
      <w:r w:rsidRPr="00FD26D9">
        <w:rPr>
          <w:lang w:val="es-ES_tradnl"/>
        </w:rPr>
        <w:t xml:space="preserve">. Además, esta colaboración podría reducir la duplicación y el solapamiento </w:t>
      </w:r>
      <w:r w:rsidR="00F859C0" w:rsidRPr="00FD26D9">
        <w:rPr>
          <w:lang w:val="es-ES_tradnl"/>
        </w:rPr>
        <w:t>en la ejecución</w:t>
      </w:r>
      <w:r w:rsidRPr="00FD26D9">
        <w:rPr>
          <w:lang w:val="es-ES_tradnl"/>
        </w:rPr>
        <w:t xml:space="preserve"> de </w:t>
      </w:r>
      <w:r w:rsidR="00AE7FB5" w:rsidRPr="00FD26D9">
        <w:rPr>
          <w:lang w:val="es-ES_tradnl"/>
        </w:rPr>
        <w:t>dichas</w:t>
      </w:r>
      <w:r w:rsidRPr="00FD26D9">
        <w:rPr>
          <w:lang w:val="es-ES_tradnl"/>
        </w:rPr>
        <w:t xml:space="preserve"> actividades</w:t>
      </w:r>
      <w:r w:rsidR="00F859C0" w:rsidRPr="00FD26D9">
        <w:rPr>
          <w:lang w:val="es-ES_tradnl"/>
        </w:rPr>
        <w:t xml:space="preserve"> dentro y fuera d</w:t>
      </w:r>
      <w:r w:rsidRPr="00FD26D9">
        <w:rPr>
          <w:lang w:val="es-ES_tradnl"/>
        </w:rPr>
        <w:t>el sistema de Naciones Unidas.</w:t>
      </w:r>
    </w:p>
    <w:p w14:paraId="65992D1B" w14:textId="48B00B81" w:rsidR="009F3022" w:rsidRPr="00FD26D9" w:rsidRDefault="009F3022" w:rsidP="0095550A">
      <w:pPr>
        <w:rPr>
          <w:lang w:val="es-ES_tradnl"/>
        </w:rPr>
      </w:pPr>
      <w:r w:rsidRPr="00FD26D9">
        <w:rPr>
          <w:lang w:val="es-ES_tradnl"/>
        </w:rPr>
        <w:t>La UIT</w:t>
      </w:r>
      <w:r w:rsidR="00AE7FB5" w:rsidRPr="00FD26D9">
        <w:rPr>
          <w:lang w:val="es-ES_tradnl"/>
        </w:rPr>
        <w:t xml:space="preserve"> ha seguido reforzando </w:t>
      </w:r>
      <w:r w:rsidRPr="00FD26D9">
        <w:rPr>
          <w:lang w:val="es-ES_tradnl"/>
        </w:rPr>
        <w:t xml:space="preserve">su colaboración con el PNUD en el ámbito de la capacitación digital, siguiendo las recomendaciones de la Hoja de ruta para la cooperación digital del Secretario General de las Naciones Unidas. En mayo de 2021, la UIT y el PNUD pusieron en marcha un Mecanismo conjunto para la capacitación digital. El Mecanismo conjunto </w:t>
      </w:r>
      <w:r w:rsidR="009F5239" w:rsidRPr="00FD26D9">
        <w:rPr>
          <w:lang w:val="es-ES_tradnl"/>
        </w:rPr>
        <w:t>ejerce las veces de</w:t>
      </w:r>
      <w:r w:rsidRPr="00FD26D9">
        <w:rPr>
          <w:lang w:val="es-ES_tradnl"/>
        </w:rPr>
        <w:t xml:space="preserve"> punto de contacto e intercambio entre </w:t>
      </w:r>
      <w:r w:rsidR="009F5239" w:rsidRPr="00FD26D9">
        <w:rPr>
          <w:lang w:val="es-ES_tradnl"/>
        </w:rPr>
        <w:t>ambos organismos</w:t>
      </w:r>
      <w:r w:rsidR="004D79B0" w:rsidRPr="00FD26D9">
        <w:rPr>
          <w:lang w:val="es-ES_tradnl"/>
        </w:rPr>
        <w:t xml:space="preserve"> y permite</w:t>
      </w:r>
      <w:r w:rsidRPr="00FD26D9">
        <w:rPr>
          <w:lang w:val="es-ES_tradnl"/>
        </w:rPr>
        <w:t xml:space="preserve"> aunar experiencias en ámbitos como la formación en competencias digitales, la evaluación de necesidades digitales o el apoyo programático, todo ello con el objetivo de mejorar la accesibilidad de las oportunidades digitales.</w:t>
      </w:r>
      <w:r w:rsidR="002F6960" w:rsidRPr="00FD26D9">
        <w:rPr>
          <w:lang w:val="es-ES_tradnl"/>
        </w:rPr>
        <w:t xml:space="preserve"> Además, en el Foro </w:t>
      </w:r>
      <w:r w:rsidR="00CB17E9" w:rsidRPr="00FD26D9">
        <w:rPr>
          <w:lang w:val="es-ES_tradnl"/>
        </w:rPr>
        <w:t>sobre</w:t>
      </w:r>
      <w:r w:rsidR="002F6960" w:rsidRPr="00FD26D9">
        <w:rPr>
          <w:lang w:val="es-ES_tradnl"/>
        </w:rPr>
        <w:t xml:space="preserve"> la Gobernanza de Internet de diciembre de 2021, l</w:t>
      </w:r>
      <w:r w:rsidRPr="00FD26D9">
        <w:rPr>
          <w:lang w:val="es-ES_tradnl"/>
        </w:rPr>
        <w:t>a UIT y el PNUD, junto con la Oficina del Env</w:t>
      </w:r>
      <w:r w:rsidR="002F6960" w:rsidRPr="00FD26D9">
        <w:rPr>
          <w:lang w:val="es-ES_tradnl"/>
        </w:rPr>
        <w:t xml:space="preserve">iado del Secretario General de las Naciones Unidas para la Tecnología, apoyaron la puesta en marcha de una Red </w:t>
      </w:r>
      <w:proofErr w:type="spellStart"/>
      <w:r w:rsidR="002F6960" w:rsidRPr="00FD26D9">
        <w:rPr>
          <w:lang w:val="es-ES_tradnl"/>
        </w:rPr>
        <w:t>multipartita</w:t>
      </w:r>
      <w:proofErr w:type="spellEnd"/>
      <w:r w:rsidR="002F6960" w:rsidRPr="00FD26D9">
        <w:rPr>
          <w:lang w:val="es-ES_tradnl"/>
        </w:rPr>
        <w:t xml:space="preserve"> para </w:t>
      </w:r>
      <w:r w:rsidR="009F5239" w:rsidRPr="00FD26D9">
        <w:rPr>
          <w:lang w:val="es-ES_tradnl"/>
        </w:rPr>
        <w:t>la creación</w:t>
      </w:r>
      <w:r w:rsidR="002F6960" w:rsidRPr="00FD26D9">
        <w:rPr>
          <w:lang w:val="es-ES_tradnl"/>
        </w:rPr>
        <w:t xml:space="preserve"> de capacidades digitales. Esta Red </w:t>
      </w:r>
      <w:proofErr w:type="spellStart"/>
      <w:r w:rsidR="002F6960" w:rsidRPr="00FD26D9">
        <w:rPr>
          <w:lang w:val="es-ES_tradnl"/>
        </w:rPr>
        <w:t>multipartita</w:t>
      </w:r>
      <w:proofErr w:type="spellEnd"/>
      <w:r w:rsidR="002F6960" w:rsidRPr="00FD26D9">
        <w:rPr>
          <w:lang w:val="es-ES_tradnl"/>
        </w:rPr>
        <w:t xml:space="preserve"> reúne a participantes del sistema de Naciones Unidas y de la comunidad internacional en </w:t>
      </w:r>
      <w:r w:rsidR="009F5239" w:rsidRPr="00FD26D9">
        <w:rPr>
          <w:lang w:val="es-ES_tradnl"/>
        </w:rPr>
        <w:t xml:space="preserve">un </w:t>
      </w:r>
      <w:r w:rsidR="002F6960" w:rsidRPr="00FD26D9">
        <w:rPr>
          <w:lang w:val="es-ES_tradnl"/>
        </w:rPr>
        <w:t>sentido más amplio</w:t>
      </w:r>
      <w:r w:rsidR="00CB17E9" w:rsidRPr="00FD26D9">
        <w:rPr>
          <w:lang w:val="es-ES_tradnl"/>
        </w:rPr>
        <w:t>,</w:t>
      </w:r>
      <w:r w:rsidR="002F6960" w:rsidRPr="00FD26D9">
        <w:rPr>
          <w:lang w:val="es-ES_tradnl"/>
        </w:rPr>
        <w:t xml:space="preserve"> con el objetivo de aumentar los niveles de capacidades digitales</w:t>
      </w:r>
      <w:r w:rsidR="009F5239" w:rsidRPr="00FD26D9">
        <w:rPr>
          <w:lang w:val="es-ES_tradnl"/>
        </w:rPr>
        <w:t>,</w:t>
      </w:r>
      <w:r w:rsidR="002F6960" w:rsidRPr="00FD26D9">
        <w:rPr>
          <w:lang w:val="es-ES_tradnl"/>
        </w:rPr>
        <w:t xml:space="preserve"> especialmente en los países en desarrollo, a través de la sensibilización y la mejora del acceso a la formación disponible</w:t>
      </w:r>
      <w:r w:rsidR="009F5239" w:rsidRPr="00FD26D9">
        <w:rPr>
          <w:lang w:val="es-ES_tradnl"/>
        </w:rPr>
        <w:t xml:space="preserve">, así como </w:t>
      </w:r>
      <w:r w:rsidR="002F6960" w:rsidRPr="00FD26D9">
        <w:rPr>
          <w:lang w:val="es-ES_tradnl"/>
        </w:rPr>
        <w:t xml:space="preserve">de la promoción de esfuerzos más coherentes, amplios y coordinados </w:t>
      </w:r>
      <w:r w:rsidR="009F5239" w:rsidRPr="00FD26D9">
        <w:rPr>
          <w:lang w:val="es-ES_tradnl"/>
        </w:rPr>
        <w:t>a efectos del</w:t>
      </w:r>
      <w:r w:rsidR="002F6960" w:rsidRPr="00FD26D9">
        <w:rPr>
          <w:lang w:val="es-ES_tradnl"/>
        </w:rPr>
        <w:t xml:space="preserve"> desarroll</w:t>
      </w:r>
      <w:r w:rsidR="009F5239" w:rsidRPr="00FD26D9">
        <w:rPr>
          <w:lang w:val="es-ES_tradnl"/>
        </w:rPr>
        <w:t>o de</w:t>
      </w:r>
      <w:r w:rsidR="002F6960" w:rsidRPr="00FD26D9">
        <w:rPr>
          <w:lang w:val="es-ES_tradnl"/>
        </w:rPr>
        <w:t xml:space="preserve"> las capacidades digitales.</w:t>
      </w:r>
    </w:p>
    <w:p w14:paraId="5A06D9A6" w14:textId="13FD1EAC" w:rsidR="002F6960" w:rsidRPr="00FD26D9" w:rsidRDefault="002F6960" w:rsidP="0095550A">
      <w:pPr>
        <w:rPr>
          <w:b/>
          <w:lang w:val="es-ES_tradnl"/>
        </w:rPr>
      </w:pPr>
      <w:r w:rsidRPr="00FD26D9">
        <w:rPr>
          <w:lang w:val="es-ES_tradnl"/>
        </w:rPr>
        <w:t xml:space="preserve">La UIT y el PNUD se comprometen a desarrollar el Mecanismo conjunto y llevarlo a un nivel operativo, así como a facilitar asistencia para el despliegue de la Red </w:t>
      </w:r>
      <w:proofErr w:type="spellStart"/>
      <w:r w:rsidRPr="00FD26D9">
        <w:rPr>
          <w:lang w:val="es-ES_tradnl"/>
        </w:rPr>
        <w:t>multipartita</w:t>
      </w:r>
      <w:proofErr w:type="spellEnd"/>
      <w:r w:rsidRPr="00FD26D9">
        <w:rPr>
          <w:lang w:val="es-ES_tradnl"/>
        </w:rPr>
        <w:t xml:space="preserve"> y sus actividades, </w:t>
      </w:r>
      <w:r w:rsidR="00203547" w:rsidRPr="00FD26D9">
        <w:rPr>
          <w:lang w:val="es-ES_tradnl"/>
        </w:rPr>
        <w:t>a partir de</w:t>
      </w:r>
      <w:r w:rsidRPr="00FD26D9">
        <w:rPr>
          <w:lang w:val="es-ES_tradnl"/>
        </w:rPr>
        <w:t xml:space="preserve"> 2022-2023.</w:t>
      </w:r>
    </w:p>
    <w:p w14:paraId="72D382B3" w14:textId="191FF4F6" w:rsidR="000C727E" w:rsidRPr="00FD26D9" w:rsidRDefault="00DD21EF" w:rsidP="0095550A">
      <w:pPr>
        <w:pStyle w:val="Headingb"/>
        <w:rPr>
          <w:lang w:val="es-ES_tradnl"/>
        </w:rPr>
      </w:pPr>
      <w:r w:rsidRPr="00FD26D9">
        <w:rPr>
          <w:lang w:val="es-ES_tradnl"/>
        </w:rPr>
        <w:t>Próximos pasos</w:t>
      </w:r>
    </w:p>
    <w:p w14:paraId="39667AB6" w14:textId="028AF245" w:rsidR="00C25472" w:rsidRPr="00FD26D9" w:rsidRDefault="002F6960" w:rsidP="00FD26D9">
      <w:pPr>
        <w:rPr>
          <w:lang w:val="es-ES_tradnl"/>
        </w:rPr>
      </w:pPr>
      <w:r w:rsidRPr="00FD26D9">
        <w:rPr>
          <w:lang w:val="es-ES_tradnl"/>
        </w:rPr>
        <w:t xml:space="preserve">Las actividades anteriormente mencionadas se someten a la consideración del Consejo </w:t>
      </w:r>
      <w:r w:rsidR="00F103CA" w:rsidRPr="00FD26D9">
        <w:rPr>
          <w:lang w:val="es-ES_tradnl"/>
        </w:rPr>
        <w:t>como</w:t>
      </w:r>
      <w:r w:rsidRPr="00FD26D9">
        <w:rPr>
          <w:lang w:val="es-ES_tradnl"/>
        </w:rPr>
        <w:t xml:space="preserve"> </w:t>
      </w:r>
      <w:r w:rsidR="00203547" w:rsidRPr="00FD26D9">
        <w:rPr>
          <w:lang w:val="es-ES_tradnl"/>
        </w:rPr>
        <w:t>estrategia para el fortalecimiento de</w:t>
      </w:r>
      <w:r w:rsidRPr="00FD26D9">
        <w:rPr>
          <w:lang w:val="es-ES_tradnl"/>
        </w:rPr>
        <w:t xml:space="preserve"> la labor de la UIT en materia de capacitación y formación</w:t>
      </w:r>
      <w:r w:rsidR="005154E9" w:rsidRPr="00FD26D9">
        <w:rPr>
          <w:lang w:val="es-ES_tradnl"/>
        </w:rPr>
        <w:t xml:space="preserve">, habida cuenta de </w:t>
      </w:r>
      <w:r w:rsidRPr="00FD26D9">
        <w:rPr>
          <w:lang w:val="es-ES_tradnl"/>
        </w:rPr>
        <w:t>las conclusiones y</w:t>
      </w:r>
      <w:r w:rsidR="00E718DE" w:rsidRPr="00FD26D9">
        <w:rPr>
          <w:lang w:val="es-ES_tradnl"/>
        </w:rPr>
        <w:t xml:space="preserve"> </w:t>
      </w:r>
      <w:r w:rsidRPr="00FD26D9">
        <w:rPr>
          <w:lang w:val="es-ES_tradnl"/>
        </w:rPr>
        <w:t xml:space="preserve">recomendaciones del Informe de </w:t>
      </w:r>
      <w:proofErr w:type="spellStart"/>
      <w:r w:rsidRPr="00FD26D9">
        <w:rPr>
          <w:lang w:val="es-ES_tradnl"/>
        </w:rPr>
        <w:t>Jigsaw</w:t>
      </w:r>
      <w:proofErr w:type="spellEnd"/>
      <w:r w:rsidR="00FD26D9" w:rsidRPr="00FD26D9">
        <w:rPr>
          <w:lang w:val="es-ES_tradnl"/>
        </w:rPr>
        <w:t>.</w:t>
      </w:r>
    </w:p>
    <w:p w14:paraId="42BA8EB9" w14:textId="77777777" w:rsidR="00FD26D9" w:rsidRPr="00FD26D9" w:rsidRDefault="00FD26D9" w:rsidP="00411C49">
      <w:pPr>
        <w:pStyle w:val="Reasons"/>
        <w:rPr>
          <w:lang w:val="es-ES_tradnl"/>
        </w:rPr>
      </w:pPr>
    </w:p>
    <w:p w14:paraId="277CEFD3" w14:textId="15B01B94" w:rsidR="00FD26D9" w:rsidRPr="00FD26D9" w:rsidRDefault="00FD26D9" w:rsidP="00FD26D9">
      <w:pPr>
        <w:jc w:val="center"/>
        <w:rPr>
          <w:lang w:val="es-ES_tradnl"/>
        </w:rPr>
      </w:pPr>
      <w:r w:rsidRPr="00FD26D9">
        <w:rPr>
          <w:lang w:val="es-ES_tradnl"/>
        </w:rPr>
        <w:t>______________</w:t>
      </w:r>
    </w:p>
    <w:sectPr w:rsidR="00FD26D9" w:rsidRPr="00FD26D9"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458A" w14:textId="77777777" w:rsidR="00A8202C" w:rsidRDefault="00A8202C">
      <w:r>
        <w:separator/>
      </w:r>
    </w:p>
  </w:endnote>
  <w:endnote w:type="continuationSeparator" w:id="0">
    <w:p w14:paraId="14A5BFA3" w14:textId="77777777" w:rsidR="00A8202C" w:rsidRDefault="00A8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B07" w14:textId="77777777" w:rsidR="008F1A7B" w:rsidRPr="00483DC9" w:rsidRDefault="008F1A7B">
    <w:pPr>
      <w:pStyle w:val="Footer"/>
      <w:rPr>
        <w:color w:val="F2F2F2" w:themeColor="background1" w:themeShade="F2"/>
      </w:rPr>
    </w:pPr>
  </w:p>
  <w:bookmarkStart w:id="10" w:name="_Hlk95814861"/>
  <w:p w14:paraId="45A5B42F" w14:textId="7022A382" w:rsidR="00CB18FF" w:rsidRPr="00483DC9" w:rsidRDefault="008F1A7B">
    <w:pPr>
      <w:pStyle w:val="Footer"/>
      <w:rPr>
        <w:color w:val="F2F2F2" w:themeColor="background1" w:themeShade="F2"/>
        <w:lang w:val="fr-FR"/>
      </w:rPr>
    </w:pPr>
    <w:r w:rsidRPr="00483DC9">
      <w:rPr>
        <w:color w:val="F2F2F2" w:themeColor="background1" w:themeShade="F2"/>
      </w:rPr>
      <w:fldChar w:fldCharType="begin"/>
    </w:r>
    <w:r w:rsidRPr="00483DC9">
      <w:rPr>
        <w:color w:val="F2F2F2" w:themeColor="background1" w:themeShade="F2"/>
        <w:lang w:val="fr-FR"/>
      </w:rPr>
      <w:instrText xml:space="preserve"> FILENAME  \p  \* MERGEFORMAT </w:instrText>
    </w:r>
    <w:r w:rsidRPr="00483DC9">
      <w:rPr>
        <w:color w:val="F2F2F2" w:themeColor="background1" w:themeShade="F2"/>
      </w:rPr>
      <w:fldChar w:fldCharType="separate"/>
    </w:r>
    <w:r w:rsidR="0095550A" w:rsidRPr="00483DC9">
      <w:rPr>
        <w:color w:val="F2F2F2" w:themeColor="background1" w:themeShade="F2"/>
        <w:lang w:val="fr-FR"/>
      </w:rPr>
      <w:t>P:\ESP\SG\CONSEIL\C22\000\056S.docx</w:t>
    </w:r>
    <w:r w:rsidRPr="00483DC9">
      <w:rPr>
        <w:color w:val="F2F2F2" w:themeColor="background1" w:themeShade="F2"/>
      </w:rPr>
      <w:fldChar w:fldCharType="end"/>
    </w:r>
    <w:bookmarkEnd w:id="10"/>
    <w:r w:rsidR="0095550A" w:rsidRPr="00483DC9">
      <w:rPr>
        <w:color w:val="F2F2F2" w:themeColor="background1" w:themeShade="F2"/>
        <w:lang w:val="fr-FR"/>
      </w:rPr>
      <w:t xml:space="preserve"> (501494)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0C739C47" w:rsidR="00322D0D" w:rsidRDefault="00322D0D">
    <w:pPr>
      <w:spacing w:after="120"/>
      <w:jc w:val="center"/>
    </w:pPr>
    <w:r>
      <w:t xml:space="preserve">• </w:t>
    </w:r>
    <w:hyperlink r:id="rId1" w:history="1">
      <w:r>
        <w:rPr>
          <w:rStyle w:val="Hyperlink"/>
        </w:rPr>
        <w:t>http://www.itu.int/council</w:t>
      </w:r>
    </w:hyperlink>
    <w:r>
      <w:t xml:space="preserve"> •</w:t>
    </w:r>
  </w:p>
  <w:p w14:paraId="4A3F116E" w14:textId="4D8A6A39" w:rsidR="00FD26D9" w:rsidRPr="00483DC9" w:rsidRDefault="00FD26D9" w:rsidP="00FD26D9">
    <w:pPr>
      <w:pStyle w:val="Footer"/>
      <w:rPr>
        <w:color w:val="F2F2F2" w:themeColor="background1" w:themeShade="F2"/>
        <w:lang w:val="fr-FR"/>
      </w:rPr>
    </w:pPr>
    <w:r w:rsidRPr="00483DC9">
      <w:rPr>
        <w:color w:val="F2F2F2" w:themeColor="background1" w:themeShade="F2"/>
      </w:rPr>
      <w:fldChar w:fldCharType="begin"/>
    </w:r>
    <w:r w:rsidRPr="00483DC9">
      <w:rPr>
        <w:color w:val="F2F2F2" w:themeColor="background1" w:themeShade="F2"/>
        <w:lang w:val="fr-FR"/>
      </w:rPr>
      <w:instrText xml:space="preserve"> FILENAME  \p  \* MERGEFORMAT </w:instrText>
    </w:r>
    <w:r w:rsidRPr="00483DC9">
      <w:rPr>
        <w:color w:val="F2F2F2" w:themeColor="background1" w:themeShade="F2"/>
      </w:rPr>
      <w:fldChar w:fldCharType="separate"/>
    </w:r>
    <w:r w:rsidRPr="00483DC9">
      <w:rPr>
        <w:color w:val="F2F2F2" w:themeColor="background1" w:themeShade="F2"/>
        <w:lang w:val="fr-FR"/>
      </w:rPr>
      <w:t>P:\ESP\SG\CONSEIL\C22\000\056S.docx</w:t>
    </w:r>
    <w:r w:rsidRPr="00483DC9">
      <w:rPr>
        <w:color w:val="F2F2F2" w:themeColor="background1" w:themeShade="F2"/>
      </w:rPr>
      <w:fldChar w:fldCharType="end"/>
    </w:r>
    <w:r w:rsidRPr="00483DC9">
      <w:rPr>
        <w:color w:val="F2F2F2" w:themeColor="background1" w:themeShade="F2"/>
        <w:lang w:val="fr-FR"/>
      </w:rPr>
      <w:t xml:space="preserve"> (501494)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9657" w14:textId="77777777" w:rsidR="00A8202C" w:rsidRDefault="00A8202C">
      <w:r>
        <w:t>____________________</w:t>
      </w:r>
    </w:p>
  </w:footnote>
  <w:footnote w:type="continuationSeparator" w:id="0">
    <w:p w14:paraId="1EBDD98A" w14:textId="77777777" w:rsidR="00A8202C" w:rsidRDefault="00A8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61543E16" w:rsidR="00322D0D" w:rsidRDefault="006535F1" w:rsidP="00CE433C">
    <w:pPr>
      <w:pStyle w:val="Header"/>
    </w:pPr>
    <w:r>
      <w:fldChar w:fldCharType="begin"/>
    </w:r>
    <w:r>
      <w:instrText>PAGE</w:instrText>
    </w:r>
    <w:r>
      <w:fldChar w:fldCharType="separate"/>
    </w:r>
    <w:r w:rsidR="00B100BA">
      <w:rPr>
        <w:noProof/>
      </w:rPr>
      <w:t>3</w:t>
    </w:r>
    <w:r>
      <w:rPr>
        <w:noProof/>
      </w:rPr>
      <w:fldChar w:fldCharType="end"/>
    </w:r>
  </w:p>
  <w:p w14:paraId="4948958C" w14:textId="106E74C3"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C25472">
      <w:rPr>
        <w:bCs/>
      </w:rPr>
      <w:t>56</w:t>
    </w:r>
    <w:r w:rsidR="00122882">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B6114F"/>
    <w:multiLevelType w:val="hybridMultilevel"/>
    <w:tmpl w:val="ADFACA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063D"/>
    <w:rsid w:val="000210D4"/>
    <w:rsid w:val="00062EFF"/>
    <w:rsid w:val="00063016"/>
    <w:rsid w:val="00066795"/>
    <w:rsid w:val="00076AF6"/>
    <w:rsid w:val="00085CF2"/>
    <w:rsid w:val="000B1705"/>
    <w:rsid w:val="000C727E"/>
    <w:rsid w:val="000D75B2"/>
    <w:rsid w:val="000F779A"/>
    <w:rsid w:val="001121F5"/>
    <w:rsid w:val="00122882"/>
    <w:rsid w:val="001375AB"/>
    <w:rsid w:val="001400DC"/>
    <w:rsid w:val="00140CE1"/>
    <w:rsid w:val="0014634F"/>
    <w:rsid w:val="0017539C"/>
    <w:rsid w:val="00175AC2"/>
    <w:rsid w:val="0017609F"/>
    <w:rsid w:val="001C628E"/>
    <w:rsid w:val="001E0F7B"/>
    <w:rsid w:val="00203547"/>
    <w:rsid w:val="002047EE"/>
    <w:rsid w:val="002119FD"/>
    <w:rsid w:val="002130E0"/>
    <w:rsid w:val="00227749"/>
    <w:rsid w:val="00264425"/>
    <w:rsid w:val="00265875"/>
    <w:rsid w:val="0027303B"/>
    <w:rsid w:val="0028109B"/>
    <w:rsid w:val="00295D6E"/>
    <w:rsid w:val="00297A67"/>
    <w:rsid w:val="002A2188"/>
    <w:rsid w:val="002B1F58"/>
    <w:rsid w:val="002C1C7A"/>
    <w:rsid w:val="002C547B"/>
    <w:rsid w:val="002F6960"/>
    <w:rsid w:val="0030160F"/>
    <w:rsid w:val="00320223"/>
    <w:rsid w:val="00322D0D"/>
    <w:rsid w:val="00364C47"/>
    <w:rsid w:val="00374C3F"/>
    <w:rsid w:val="003942D4"/>
    <w:rsid w:val="003958A8"/>
    <w:rsid w:val="003C2533"/>
    <w:rsid w:val="003F464F"/>
    <w:rsid w:val="0040435A"/>
    <w:rsid w:val="00416A24"/>
    <w:rsid w:val="00423C39"/>
    <w:rsid w:val="00427EDF"/>
    <w:rsid w:val="00431D9E"/>
    <w:rsid w:val="00433CE8"/>
    <w:rsid w:val="004345A9"/>
    <w:rsid w:val="00434A5C"/>
    <w:rsid w:val="004544D9"/>
    <w:rsid w:val="00483DC9"/>
    <w:rsid w:val="00490E72"/>
    <w:rsid w:val="00491157"/>
    <w:rsid w:val="004921C8"/>
    <w:rsid w:val="004A1B8B"/>
    <w:rsid w:val="004D1851"/>
    <w:rsid w:val="004D599D"/>
    <w:rsid w:val="004D79B0"/>
    <w:rsid w:val="004E2EA5"/>
    <w:rsid w:val="004E3AEB"/>
    <w:rsid w:val="0050223C"/>
    <w:rsid w:val="005154E9"/>
    <w:rsid w:val="005243FF"/>
    <w:rsid w:val="00537C2B"/>
    <w:rsid w:val="005475CF"/>
    <w:rsid w:val="00564FBC"/>
    <w:rsid w:val="00582442"/>
    <w:rsid w:val="005C5029"/>
    <w:rsid w:val="005C5B82"/>
    <w:rsid w:val="005E2B1A"/>
    <w:rsid w:val="005F3269"/>
    <w:rsid w:val="00623AE3"/>
    <w:rsid w:val="00633AC3"/>
    <w:rsid w:val="00636DA7"/>
    <w:rsid w:val="0064737F"/>
    <w:rsid w:val="006535F1"/>
    <w:rsid w:val="0065557D"/>
    <w:rsid w:val="00662984"/>
    <w:rsid w:val="006716BB"/>
    <w:rsid w:val="00671C4B"/>
    <w:rsid w:val="00693E56"/>
    <w:rsid w:val="006955E7"/>
    <w:rsid w:val="006A510E"/>
    <w:rsid w:val="006B45B2"/>
    <w:rsid w:val="006B6680"/>
    <w:rsid w:val="006B6DCC"/>
    <w:rsid w:val="006C3A35"/>
    <w:rsid w:val="00702DEF"/>
    <w:rsid w:val="00706861"/>
    <w:rsid w:val="007309B9"/>
    <w:rsid w:val="007321BD"/>
    <w:rsid w:val="0075051B"/>
    <w:rsid w:val="00751C81"/>
    <w:rsid w:val="00793188"/>
    <w:rsid w:val="00794D34"/>
    <w:rsid w:val="00810271"/>
    <w:rsid w:val="00813E5E"/>
    <w:rsid w:val="008203FF"/>
    <w:rsid w:val="008339A4"/>
    <w:rsid w:val="0083581B"/>
    <w:rsid w:val="00845D30"/>
    <w:rsid w:val="00864AFF"/>
    <w:rsid w:val="00877C06"/>
    <w:rsid w:val="008B27E5"/>
    <w:rsid w:val="008B4A6A"/>
    <w:rsid w:val="008C7E27"/>
    <w:rsid w:val="008F1A7B"/>
    <w:rsid w:val="008F7CE8"/>
    <w:rsid w:val="009173EF"/>
    <w:rsid w:val="00932906"/>
    <w:rsid w:val="00933D82"/>
    <w:rsid w:val="0095550A"/>
    <w:rsid w:val="00961B0B"/>
    <w:rsid w:val="00996753"/>
    <w:rsid w:val="009A050D"/>
    <w:rsid w:val="009A773A"/>
    <w:rsid w:val="009B33C6"/>
    <w:rsid w:val="009B38C3"/>
    <w:rsid w:val="009C1373"/>
    <w:rsid w:val="009E17BD"/>
    <w:rsid w:val="009E485A"/>
    <w:rsid w:val="009F3022"/>
    <w:rsid w:val="009F5239"/>
    <w:rsid w:val="00A04CEC"/>
    <w:rsid w:val="00A10CAA"/>
    <w:rsid w:val="00A23F28"/>
    <w:rsid w:val="00A27F92"/>
    <w:rsid w:val="00A32257"/>
    <w:rsid w:val="00A36D20"/>
    <w:rsid w:val="00A55622"/>
    <w:rsid w:val="00A8202C"/>
    <w:rsid w:val="00A83502"/>
    <w:rsid w:val="00AB3673"/>
    <w:rsid w:val="00AD15B3"/>
    <w:rsid w:val="00AE7FB5"/>
    <w:rsid w:val="00AF6E49"/>
    <w:rsid w:val="00B04A67"/>
    <w:rsid w:val="00B0583C"/>
    <w:rsid w:val="00B100BA"/>
    <w:rsid w:val="00B107E9"/>
    <w:rsid w:val="00B179A3"/>
    <w:rsid w:val="00B32DE5"/>
    <w:rsid w:val="00B40A81"/>
    <w:rsid w:val="00B41FE0"/>
    <w:rsid w:val="00B44910"/>
    <w:rsid w:val="00B72267"/>
    <w:rsid w:val="00B76EB6"/>
    <w:rsid w:val="00B7737B"/>
    <w:rsid w:val="00B824C8"/>
    <w:rsid w:val="00B84B9D"/>
    <w:rsid w:val="00BA0262"/>
    <w:rsid w:val="00BA2688"/>
    <w:rsid w:val="00BC251A"/>
    <w:rsid w:val="00BC5CE9"/>
    <w:rsid w:val="00BC79EB"/>
    <w:rsid w:val="00BD032B"/>
    <w:rsid w:val="00BE2640"/>
    <w:rsid w:val="00BE4C13"/>
    <w:rsid w:val="00BF6D12"/>
    <w:rsid w:val="00C01189"/>
    <w:rsid w:val="00C24962"/>
    <w:rsid w:val="00C25472"/>
    <w:rsid w:val="00C35D41"/>
    <w:rsid w:val="00C374DE"/>
    <w:rsid w:val="00C47AD4"/>
    <w:rsid w:val="00C52D81"/>
    <w:rsid w:val="00C55198"/>
    <w:rsid w:val="00C72D11"/>
    <w:rsid w:val="00C91C76"/>
    <w:rsid w:val="00CA2ECA"/>
    <w:rsid w:val="00CA6393"/>
    <w:rsid w:val="00CB17E9"/>
    <w:rsid w:val="00CB18FF"/>
    <w:rsid w:val="00CC202E"/>
    <w:rsid w:val="00CD0C08"/>
    <w:rsid w:val="00CE03FB"/>
    <w:rsid w:val="00CE24BA"/>
    <w:rsid w:val="00CE433C"/>
    <w:rsid w:val="00CF33F3"/>
    <w:rsid w:val="00D0077B"/>
    <w:rsid w:val="00D06183"/>
    <w:rsid w:val="00D22C42"/>
    <w:rsid w:val="00D24A65"/>
    <w:rsid w:val="00D62C25"/>
    <w:rsid w:val="00D65041"/>
    <w:rsid w:val="00D9038E"/>
    <w:rsid w:val="00DA109A"/>
    <w:rsid w:val="00DB384B"/>
    <w:rsid w:val="00DD21EF"/>
    <w:rsid w:val="00DE0320"/>
    <w:rsid w:val="00E01A1B"/>
    <w:rsid w:val="00E03977"/>
    <w:rsid w:val="00E05034"/>
    <w:rsid w:val="00E10E80"/>
    <w:rsid w:val="00E124F0"/>
    <w:rsid w:val="00E46C7E"/>
    <w:rsid w:val="00E60F04"/>
    <w:rsid w:val="00E718DE"/>
    <w:rsid w:val="00E854E4"/>
    <w:rsid w:val="00EB0D6F"/>
    <w:rsid w:val="00EB2232"/>
    <w:rsid w:val="00EC5337"/>
    <w:rsid w:val="00EF41C3"/>
    <w:rsid w:val="00F103CA"/>
    <w:rsid w:val="00F2150A"/>
    <w:rsid w:val="00F231D8"/>
    <w:rsid w:val="00F26706"/>
    <w:rsid w:val="00F46C5F"/>
    <w:rsid w:val="00F61C2F"/>
    <w:rsid w:val="00F859C0"/>
    <w:rsid w:val="00F94A63"/>
    <w:rsid w:val="00FA1C28"/>
    <w:rsid w:val="00FB1279"/>
    <w:rsid w:val="00FB230C"/>
    <w:rsid w:val="00FB5490"/>
    <w:rsid w:val="00FB7596"/>
    <w:rsid w:val="00FD26D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A773A"/>
    <w:pPr>
      <w:ind w:left="720"/>
      <w:contextualSpacing/>
    </w:pPr>
  </w:style>
  <w:style w:type="character" w:customStyle="1" w:styleId="UnresolvedMention1">
    <w:name w:val="Unresolved Mention1"/>
    <w:basedOn w:val="DefaultParagraphFont"/>
    <w:uiPriority w:val="99"/>
    <w:semiHidden/>
    <w:unhideWhenUsed/>
    <w:rsid w:val="00C25472"/>
    <w:rPr>
      <w:color w:val="605E5C"/>
      <w:shd w:val="clear" w:color="auto" w:fill="E1DFDD"/>
    </w:rPr>
  </w:style>
  <w:style w:type="paragraph" w:styleId="Revision">
    <w:name w:val="Revision"/>
    <w:hidden/>
    <w:uiPriority w:val="99"/>
    <w:semiHidden/>
    <w:rsid w:val="00BC79E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C-0092/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1-CL-C-0032/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03CADB65976045BD0928C21995E562" ma:contentTypeVersion="2" ma:contentTypeDescription="Create a new document." ma:contentTypeScope="" ma:versionID="4e05e5436e0da79d08c0d1ab35641745">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AA3D4-36BE-4E3E-81FA-DC4BCFE836BF}">
  <ds:schemaRefs>
    <ds:schemaRef ds:uri="http://schemas.openxmlformats.org/officeDocument/2006/bibliography"/>
  </ds:schemaRefs>
</ds:datastoreItem>
</file>

<file path=customXml/itemProps2.xml><?xml version="1.0" encoding="utf-8"?>
<ds:datastoreItem xmlns:ds="http://schemas.openxmlformats.org/officeDocument/2006/customXml" ds:itemID="{D0E84C1A-EC35-4194-AF27-5BCB4AC4E277}">
  <ds:schemaRefs>
    <ds:schemaRef ds:uri="http://schemas.microsoft.com/sharepoint/v3/contenttype/forms"/>
  </ds:schemaRefs>
</ds:datastoreItem>
</file>

<file path=customXml/itemProps3.xml><?xml version="1.0" encoding="utf-8"?>
<ds:datastoreItem xmlns:ds="http://schemas.openxmlformats.org/officeDocument/2006/customXml" ds:itemID="{6609964F-7D26-4B59-9E72-10EA5616691B}">
  <ds:schemaRefs>
    <ds:schemaRef ds:uri="http://purl.org/dc/elements/1.1/"/>
    <ds:schemaRef ds:uri="f413e73c-0d45-446a-a106-728708596ba9"/>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B0D180B-7CE7-4D07-9DF1-0E2951CF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6778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Estudio de viabilidad para la creación de un instituto de formación</vt:lpstr>
    </vt:vector>
  </TitlesOfParts>
  <Manager>General Secretariat - Pool</Manager>
  <Company>International Telecommunication Union (ITU)</Company>
  <LinksUpToDate>false</LinksUpToDate>
  <CharactersWithSpaces>8040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viabilidad para la creación de un instituto de formación</dc:title>
  <dc:subject>Council 2022</dc:subject>
  <dc:creator>Brouard, Ricarda</dc:creator>
  <cp:keywords>C2022, C22, Council-22</cp:keywords>
  <dc:description/>
  <cp:lastModifiedBy>Xue, Kun</cp:lastModifiedBy>
  <cp:revision>3</cp:revision>
  <cp:lastPrinted>2000-07-18T13:30:00Z</cp:lastPrinted>
  <dcterms:created xsi:type="dcterms:W3CDTF">2022-03-01T10:03:00Z</dcterms:created>
  <dcterms:modified xsi:type="dcterms:W3CDTF">2022-03-01T12:50:00Z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0x0101008703CADB65976045BD0928C21995E562</vt:lpwstr>
  </property>
</Properties>
</file>