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F011D5" w14:paraId="26A41241" w14:textId="77777777">
        <w:trPr>
          <w:cantSplit/>
        </w:trPr>
        <w:tc>
          <w:tcPr>
            <w:tcW w:w="6912" w:type="dxa"/>
          </w:tcPr>
          <w:p w14:paraId="74668742" w14:textId="77777777" w:rsidR="00093EEB" w:rsidRPr="00F011D5" w:rsidRDefault="00093EEB" w:rsidP="00C2727F">
            <w:pPr>
              <w:spacing w:before="360"/>
              <w:rPr>
                <w:szCs w:val="24"/>
              </w:rPr>
            </w:pPr>
            <w:bookmarkStart w:id="0" w:name="dc06"/>
            <w:bookmarkStart w:id="1" w:name="dbluepink" w:colFirst="0" w:colLast="0"/>
            <w:bookmarkEnd w:id="0"/>
            <w:r w:rsidRPr="00F011D5">
              <w:rPr>
                <w:b/>
                <w:bCs/>
                <w:sz w:val="30"/>
                <w:szCs w:val="30"/>
              </w:rPr>
              <w:t>Consejo 20</w:t>
            </w:r>
            <w:r w:rsidR="007955DA" w:rsidRPr="00F011D5">
              <w:rPr>
                <w:b/>
                <w:bCs/>
                <w:sz w:val="30"/>
                <w:szCs w:val="30"/>
              </w:rPr>
              <w:t>2</w:t>
            </w:r>
            <w:r w:rsidR="00D50A36" w:rsidRPr="00F011D5">
              <w:rPr>
                <w:b/>
                <w:bCs/>
                <w:sz w:val="30"/>
                <w:szCs w:val="30"/>
              </w:rPr>
              <w:t>2</w:t>
            </w:r>
            <w:r w:rsidRPr="00F011D5">
              <w:rPr>
                <w:b/>
                <w:bCs/>
                <w:sz w:val="26"/>
                <w:szCs w:val="26"/>
              </w:rPr>
              <w:br/>
            </w:r>
            <w:r w:rsidR="00D50A36" w:rsidRPr="00F011D5">
              <w:rPr>
                <w:b/>
                <w:bCs/>
                <w:sz w:val="26"/>
                <w:szCs w:val="26"/>
              </w:rPr>
              <w:t>Ginebra</w:t>
            </w:r>
            <w:r w:rsidRPr="00F011D5">
              <w:rPr>
                <w:b/>
                <w:bCs/>
                <w:sz w:val="26"/>
                <w:szCs w:val="26"/>
              </w:rPr>
              <w:t xml:space="preserve">, </w:t>
            </w:r>
            <w:r w:rsidR="00D50A36" w:rsidRPr="00F011D5">
              <w:rPr>
                <w:b/>
                <w:bCs/>
                <w:sz w:val="26"/>
                <w:szCs w:val="26"/>
              </w:rPr>
              <w:t>21</w:t>
            </w:r>
            <w:r w:rsidRPr="00F011D5">
              <w:rPr>
                <w:b/>
                <w:bCs/>
                <w:sz w:val="26"/>
                <w:szCs w:val="26"/>
              </w:rPr>
              <w:t>-</w:t>
            </w:r>
            <w:r w:rsidR="00D50A36" w:rsidRPr="00F011D5">
              <w:rPr>
                <w:b/>
                <w:bCs/>
                <w:sz w:val="26"/>
                <w:szCs w:val="26"/>
              </w:rPr>
              <w:t>31</w:t>
            </w:r>
            <w:r w:rsidRPr="00F011D5">
              <w:rPr>
                <w:b/>
                <w:bCs/>
                <w:sz w:val="26"/>
                <w:szCs w:val="26"/>
              </w:rPr>
              <w:t xml:space="preserve"> de </w:t>
            </w:r>
            <w:r w:rsidR="00D50A36" w:rsidRPr="00F011D5">
              <w:rPr>
                <w:b/>
                <w:bCs/>
                <w:sz w:val="26"/>
                <w:szCs w:val="26"/>
              </w:rPr>
              <w:t>marzo</w:t>
            </w:r>
            <w:r w:rsidRPr="00F011D5">
              <w:rPr>
                <w:b/>
                <w:bCs/>
                <w:sz w:val="26"/>
                <w:szCs w:val="26"/>
              </w:rPr>
              <w:t xml:space="preserve"> de 20</w:t>
            </w:r>
            <w:r w:rsidR="007955DA" w:rsidRPr="00F011D5">
              <w:rPr>
                <w:b/>
                <w:bCs/>
                <w:sz w:val="26"/>
                <w:szCs w:val="26"/>
              </w:rPr>
              <w:t>2</w:t>
            </w:r>
            <w:r w:rsidR="00D50A36" w:rsidRPr="00F011D5">
              <w:rPr>
                <w:b/>
                <w:bCs/>
                <w:sz w:val="26"/>
                <w:szCs w:val="26"/>
              </w:rPr>
              <w:t>2</w:t>
            </w:r>
          </w:p>
        </w:tc>
        <w:tc>
          <w:tcPr>
            <w:tcW w:w="3261" w:type="dxa"/>
          </w:tcPr>
          <w:p w14:paraId="1C5FEA16" w14:textId="77777777" w:rsidR="00093EEB" w:rsidRPr="00F011D5" w:rsidRDefault="007955DA" w:rsidP="007955DA">
            <w:pPr>
              <w:spacing w:before="0"/>
              <w:rPr>
                <w:szCs w:val="24"/>
              </w:rPr>
            </w:pPr>
            <w:bookmarkStart w:id="2" w:name="ditulogo"/>
            <w:bookmarkEnd w:id="2"/>
            <w:r w:rsidRPr="00F011D5">
              <w:rPr>
                <w:noProof/>
                <w:lang w:eastAsia="es-ES_tradnl"/>
              </w:rPr>
              <w:drawing>
                <wp:inline distT="0" distB="0" distL="0" distR="0" wp14:anchorId="053D6749" wp14:editId="1FB01C5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F011D5" w14:paraId="2FD3F39A" w14:textId="77777777">
        <w:trPr>
          <w:cantSplit/>
          <w:trHeight w:val="20"/>
        </w:trPr>
        <w:tc>
          <w:tcPr>
            <w:tcW w:w="10173" w:type="dxa"/>
            <w:gridSpan w:val="2"/>
            <w:tcBorders>
              <w:bottom w:val="single" w:sz="12" w:space="0" w:color="auto"/>
            </w:tcBorders>
          </w:tcPr>
          <w:p w14:paraId="7F5D0D4B" w14:textId="77777777" w:rsidR="00093EEB" w:rsidRPr="00F011D5" w:rsidRDefault="00093EEB">
            <w:pPr>
              <w:spacing w:before="0"/>
              <w:rPr>
                <w:b/>
                <w:bCs/>
                <w:szCs w:val="24"/>
              </w:rPr>
            </w:pPr>
          </w:p>
        </w:tc>
      </w:tr>
      <w:tr w:rsidR="00093EEB" w:rsidRPr="00F011D5" w14:paraId="53966608" w14:textId="77777777">
        <w:trPr>
          <w:cantSplit/>
          <w:trHeight w:val="20"/>
        </w:trPr>
        <w:tc>
          <w:tcPr>
            <w:tcW w:w="6912" w:type="dxa"/>
            <w:tcBorders>
              <w:top w:val="single" w:sz="12" w:space="0" w:color="auto"/>
            </w:tcBorders>
          </w:tcPr>
          <w:p w14:paraId="71353070" w14:textId="77777777" w:rsidR="00093EEB" w:rsidRPr="00F011D5"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20901C32" w14:textId="77777777" w:rsidR="00093EEB" w:rsidRPr="00F011D5" w:rsidRDefault="00093EEB">
            <w:pPr>
              <w:spacing w:before="0"/>
              <w:rPr>
                <w:b/>
                <w:bCs/>
                <w:szCs w:val="24"/>
              </w:rPr>
            </w:pPr>
          </w:p>
        </w:tc>
      </w:tr>
      <w:tr w:rsidR="00093EEB" w:rsidRPr="00F011D5" w14:paraId="40D44683" w14:textId="77777777">
        <w:trPr>
          <w:cantSplit/>
          <w:trHeight w:val="20"/>
        </w:trPr>
        <w:tc>
          <w:tcPr>
            <w:tcW w:w="6912" w:type="dxa"/>
            <w:shd w:val="clear" w:color="auto" w:fill="auto"/>
          </w:tcPr>
          <w:p w14:paraId="4BD51FC4" w14:textId="77777777" w:rsidR="00093EEB" w:rsidRPr="00F011D5" w:rsidRDefault="00CE5783">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F011D5">
              <w:rPr>
                <w:rFonts w:cs="Times"/>
                <w:b/>
                <w:szCs w:val="24"/>
              </w:rPr>
              <w:t>Punto del orden del día: PL 1.1</w:t>
            </w:r>
          </w:p>
        </w:tc>
        <w:tc>
          <w:tcPr>
            <w:tcW w:w="3261" w:type="dxa"/>
          </w:tcPr>
          <w:p w14:paraId="4A307A65" w14:textId="77777777" w:rsidR="00093EEB" w:rsidRPr="00F011D5" w:rsidRDefault="00093EEB" w:rsidP="00C2727F">
            <w:pPr>
              <w:spacing w:before="0"/>
              <w:rPr>
                <w:b/>
                <w:bCs/>
                <w:szCs w:val="24"/>
              </w:rPr>
            </w:pPr>
            <w:r w:rsidRPr="00F011D5">
              <w:rPr>
                <w:b/>
                <w:bCs/>
                <w:szCs w:val="24"/>
              </w:rPr>
              <w:t>Documento C</w:t>
            </w:r>
            <w:r w:rsidR="007955DA" w:rsidRPr="00F011D5">
              <w:rPr>
                <w:b/>
                <w:bCs/>
                <w:szCs w:val="24"/>
              </w:rPr>
              <w:t>2</w:t>
            </w:r>
            <w:r w:rsidR="00D50A36" w:rsidRPr="00F011D5">
              <w:rPr>
                <w:b/>
                <w:bCs/>
                <w:szCs w:val="24"/>
              </w:rPr>
              <w:t>2</w:t>
            </w:r>
            <w:r w:rsidRPr="00F011D5">
              <w:rPr>
                <w:b/>
                <w:bCs/>
                <w:szCs w:val="24"/>
              </w:rPr>
              <w:t>/</w:t>
            </w:r>
            <w:r w:rsidR="00CE5783" w:rsidRPr="00F011D5">
              <w:rPr>
                <w:b/>
                <w:bCs/>
                <w:szCs w:val="24"/>
              </w:rPr>
              <w:t>60</w:t>
            </w:r>
            <w:r w:rsidRPr="00F011D5">
              <w:rPr>
                <w:b/>
                <w:bCs/>
                <w:szCs w:val="24"/>
              </w:rPr>
              <w:t>-S</w:t>
            </w:r>
          </w:p>
        </w:tc>
      </w:tr>
      <w:tr w:rsidR="00093EEB" w:rsidRPr="00F011D5" w14:paraId="30DF7E90" w14:textId="77777777">
        <w:trPr>
          <w:cantSplit/>
          <w:trHeight w:val="20"/>
        </w:trPr>
        <w:tc>
          <w:tcPr>
            <w:tcW w:w="6912" w:type="dxa"/>
            <w:shd w:val="clear" w:color="auto" w:fill="auto"/>
          </w:tcPr>
          <w:p w14:paraId="2AA1F6EB" w14:textId="77777777" w:rsidR="00093EEB" w:rsidRPr="00F011D5" w:rsidRDefault="00093EEB">
            <w:pPr>
              <w:shd w:val="solid" w:color="FFFFFF" w:fill="FFFFFF"/>
              <w:spacing w:before="0"/>
              <w:rPr>
                <w:smallCaps/>
                <w:szCs w:val="24"/>
              </w:rPr>
            </w:pPr>
            <w:bookmarkStart w:id="5" w:name="ddate" w:colFirst="1" w:colLast="1"/>
            <w:bookmarkEnd w:id="3"/>
            <w:bookmarkEnd w:id="4"/>
          </w:p>
        </w:tc>
        <w:tc>
          <w:tcPr>
            <w:tcW w:w="3261" w:type="dxa"/>
          </w:tcPr>
          <w:p w14:paraId="228A5B5B" w14:textId="15653ADC" w:rsidR="00093EEB" w:rsidRPr="00F011D5" w:rsidRDefault="00CE5783" w:rsidP="00CE5783">
            <w:pPr>
              <w:spacing w:before="0"/>
              <w:rPr>
                <w:b/>
                <w:bCs/>
                <w:szCs w:val="24"/>
              </w:rPr>
            </w:pPr>
            <w:r w:rsidRPr="00F011D5">
              <w:rPr>
                <w:b/>
                <w:bCs/>
                <w:szCs w:val="24"/>
              </w:rPr>
              <w:t>1</w:t>
            </w:r>
            <w:r w:rsidR="0099429C">
              <w:rPr>
                <w:b/>
                <w:bCs/>
                <w:szCs w:val="24"/>
              </w:rPr>
              <w:t>8</w:t>
            </w:r>
            <w:r w:rsidRPr="00F011D5">
              <w:rPr>
                <w:b/>
                <w:bCs/>
                <w:szCs w:val="24"/>
              </w:rPr>
              <w:t xml:space="preserve"> de febrero</w:t>
            </w:r>
            <w:r w:rsidR="00093EEB" w:rsidRPr="00F011D5">
              <w:rPr>
                <w:b/>
                <w:bCs/>
                <w:szCs w:val="24"/>
              </w:rPr>
              <w:t xml:space="preserve"> de 20</w:t>
            </w:r>
            <w:r w:rsidR="007955DA" w:rsidRPr="00F011D5">
              <w:rPr>
                <w:b/>
                <w:bCs/>
                <w:szCs w:val="24"/>
              </w:rPr>
              <w:t>2</w:t>
            </w:r>
            <w:r w:rsidR="000007D1" w:rsidRPr="00F011D5">
              <w:rPr>
                <w:b/>
                <w:bCs/>
                <w:szCs w:val="24"/>
              </w:rPr>
              <w:t>1</w:t>
            </w:r>
          </w:p>
        </w:tc>
      </w:tr>
      <w:tr w:rsidR="00093EEB" w:rsidRPr="00F011D5" w14:paraId="3B58E300" w14:textId="77777777">
        <w:trPr>
          <w:cantSplit/>
          <w:trHeight w:val="20"/>
        </w:trPr>
        <w:tc>
          <w:tcPr>
            <w:tcW w:w="6912" w:type="dxa"/>
            <w:shd w:val="clear" w:color="auto" w:fill="auto"/>
          </w:tcPr>
          <w:p w14:paraId="09071F40" w14:textId="77777777" w:rsidR="00093EEB" w:rsidRPr="00F011D5" w:rsidRDefault="00093EEB">
            <w:pPr>
              <w:shd w:val="solid" w:color="FFFFFF" w:fill="FFFFFF"/>
              <w:spacing w:before="0"/>
              <w:rPr>
                <w:smallCaps/>
                <w:szCs w:val="24"/>
              </w:rPr>
            </w:pPr>
            <w:bookmarkStart w:id="6" w:name="dorlang" w:colFirst="1" w:colLast="1"/>
            <w:bookmarkEnd w:id="5"/>
          </w:p>
        </w:tc>
        <w:tc>
          <w:tcPr>
            <w:tcW w:w="3261" w:type="dxa"/>
          </w:tcPr>
          <w:p w14:paraId="714691EB" w14:textId="77777777" w:rsidR="00093EEB" w:rsidRPr="00F011D5" w:rsidRDefault="00093EEB" w:rsidP="00093EEB">
            <w:pPr>
              <w:spacing w:before="0"/>
              <w:rPr>
                <w:b/>
                <w:bCs/>
                <w:szCs w:val="24"/>
              </w:rPr>
            </w:pPr>
            <w:r w:rsidRPr="00F011D5">
              <w:rPr>
                <w:b/>
                <w:bCs/>
                <w:szCs w:val="24"/>
              </w:rPr>
              <w:t>Original: inglés</w:t>
            </w:r>
          </w:p>
        </w:tc>
      </w:tr>
      <w:tr w:rsidR="00093EEB" w:rsidRPr="00F011D5" w14:paraId="6C4C9B54" w14:textId="77777777">
        <w:trPr>
          <w:cantSplit/>
        </w:trPr>
        <w:tc>
          <w:tcPr>
            <w:tcW w:w="10173" w:type="dxa"/>
            <w:gridSpan w:val="2"/>
          </w:tcPr>
          <w:p w14:paraId="5C094FF0" w14:textId="77777777" w:rsidR="00093EEB" w:rsidRPr="00F011D5" w:rsidRDefault="003C398A">
            <w:pPr>
              <w:pStyle w:val="Source"/>
            </w:pPr>
            <w:bookmarkStart w:id="7" w:name="dsource" w:colFirst="0" w:colLast="0"/>
            <w:bookmarkEnd w:id="1"/>
            <w:bookmarkEnd w:id="6"/>
            <w:r w:rsidRPr="00F011D5">
              <w:t xml:space="preserve">Informe del </w:t>
            </w:r>
            <w:proofErr w:type="gramStart"/>
            <w:r w:rsidRPr="00F011D5">
              <w:t>Presidente</w:t>
            </w:r>
            <w:proofErr w:type="gramEnd"/>
            <w:r w:rsidRPr="00F011D5">
              <w:t xml:space="preserve"> del Grupo de Trabajo del Consejo sobre la CMSI+ODS</w:t>
            </w:r>
          </w:p>
        </w:tc>
      </w:tr>
      <w:tr w:rsidR="00093EEB" w:rsidRPr="00F011D5" w14:paraId="77250570" w14:textId="77777777">
        <w:trPr>
          <w:cantSplit/>
        </w:trPr>
        <w:tc>
          <w:tcPr>
            <w:tcW w:w="10173" w:type="dxa"/>
            <w:gridSpan w:val="2"/>
          </w:tcPr>
          <w:p w14:paraId="51EFC9FE" w14:textId="77777777" w:rsidR="00093EEB" w:rsidRPr="00F011D5" w:rsidRDefault="003C398A">
            <w:pPr>
              <w:pStyle w:val="Title1"/>
            </w:pPr>
            <w:bookmarkStart w:id="8" w:name="dtitle1" w:colFirst="0" w:colLast="0"/>
            <w:bookmarkStart w:id="9" w:name="_Hlk96507698"/>
            <w:bookmarkEnd w:id="7"/>
            <w:r w:rsidRPr="00F011D5">
              <w:t>Informe CUATRIENAL sobre los resultados OBTENIDOS POR EL Grupo</w:t>
            </w:r>
            <w:r w:rsidRPr="00F011D5">
              <w:br/>
              <w:t>de Trabajo del Consejo sobre la CMSI+ODS desde la PP-18</w:t>
            </w:r>
            <w:bookmarkEnd w:id="9"/>
          </w:p>
        </w:tc>
      </w:tr>
      <w:bookmarkEnd w:id="8"/>
    </w:tbl>
    <w:p w14:paraId="624E96AB" w14:textId="77777777" w:rsidR="00093EEB" w:rsidRPr="00F011D5"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F011D5" w14:paraId="170E433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BF6F70F" w14:textId="77777777" w:rsidR="00093EEB" w:rsidRPr="00F011D5" w:rsidRDefault="00093EEB">
            <w:pPr>
              <w:pStyle w:val="Headingb"/>
            </w:pPr>
            <w:r w:rsidRPr="00F011D5">
              <w:t>Resumen</w:t>
            </w:r>
          </w:p>
          <w:p w14:paraId="4C70EB97" w14:textId="77777777" w:rsidR="00093EEB" w:rsidRPr="00F011D5" w:rsidRDefault="003C398A">
            <w:r w:rsidRPr="00F011D5">
              <w:t>En el presente informe se resumen los principales resultados de las reuniones del Grupo de Trabajo del Consejo sobre la CMSI+ODS (GTC-CMSI+ODS) celebradas desde la Conferencia de Plenipotenciarios de 2018.</w:t>
            </w:r>
          </w:p>
          <w:p w14:paraId="230AE47C" w14:textId="77777777" w:rsidR="00093EEB" w:rsidRPr="00F011D5" w:rsidRDefault="00093EEB">
            <w:pPr>
              <w:pStyle w:val="Headingb"/>
            </w:pPr>
            <w:r w:rsidRPr="00F011D5">
              <w:t>Acción solicitada</w:t>
            </w:r>
          </w:p>
          <w:p w14:paraId="73EC40B6" w14:textId="77777777" w:rsidR="00093EEB" w:rsidRPr="00F011D5" w:rsidRDefault="003C398A">
            <w:r w:rsidRPr="00F011D5">
              <w:t xml:space="preserve">Se invita al Consejo a </w:t>
            </w:r>
            <w:r w:rsidRPr="00F011D5">
              <w:rPr>
                <w:b/>
              </w:rPr>
              <w:t>examinar</w:t>
            </w:r>
            <w:r w:rsidRPr="00F011D5">
              <w:t xml:space="preserve"> este informe y a </w:t>
            </w:r>
            <w:r w:rsidRPr="00F011D5">
              <w:rPr>
                <w:b/>
              </w:rPr>
              <w:t>presentar</w:t>
            </w:r>
            <w:r w:rsidRPr="00F011D5">
              <w:t>, si procede, recomendaciones al respecto a la Conferencia de Plenipotenciarios.</w:t>
            </w:r>
          </w:p>
          <w:p w14:paraId="497B73E3" w14:textId="77777777" w:rsidR="00093EEB" w:rsidRPr="00F011D5" w:rsidRDefault="00093EEB">
            <w:pPr>
              <w:pStyle w:val="Table"/>
              <w:keepNext w:val="0"/>
              <w:spacing w:before="0" w:after="0"/>
              <w:rPr>
                <w:caps w:val="0"/>
                <w:sz w:val="22"/>
                <w:lang w:val="es-ES_tradnl"/>
              </w:rPr>
            </w:pPr>
            <w:r w:rsidRPr="00F011D5">
              <w:rPr>
                <w:caps w:val="0"/>
                <w:sz w:val="22"/>
                <w:lang w:val="es-ES_tradnl"/>
              </w:rPr>
              <w:t>____________</w:t>
            </w:r>
          </w:p>
          <w:p w14:paraId="2019A95A" w14:textId="77777777" w:rsidR="00093EEB" w:rsidRPr="00F011D5" w:rsidRDefault="00093EEB">
            <w:pPr>
              <w:pStyle w:val="Headingb"/>
            </w:pPr>
            <w:r w:rsidRPr="00F011D5">
              <w:t>Referencia</w:t>
            </w:r>
          </w:p>
          <w:p w14:paraId="1382AC07" w14:textId="7AD65CAB" w:rsidR="00093EEB" w:rsidRPr="00F011D5" w:rsidRDefault="0099429C" w:rsidP="003C398A">
            <w:pPr>
              <w:spacing w:after="120"/>
              <w:rPr>
                <w:i/>
                <w:iCs/>
              </w:rPr>
            </w:pPr>
            <w:hyperlink r:id="rId8" w:history="1">
              <w:r w:rsidR="003C398A" w:rsidRPr="00F011D5">
                <w:rPr>
                  <w:rStyle w:val="Hyperlink"/>
                  <w:i/>
                  <w:iCs/>
                </w:rPr>
                <w:t>Decisión 11 (Rev. Dubái, 2018) de la Conferencia de Plenipotenciarios</w:t>
              </w:r>
            </w:hyperlink>
            <w:r w:rsidR="003C398A" w:rsidRPr="00F011D5">
              <w:rPr>
                <w:i/>
                <w:iCs/>
              </w:rPr>
              <w:t xml:space="preserve"> </w:t>
            </w:r>
            <w:r w:rsidR="003C398A" w:rsidRPr="00F011D5">
              <w:rPr>
                <w:i/>
                <w:iCs/>
              </w:rPr>
              <w:br/>
            </w:r>
            <w:hyperlink r:id="rId9" w:history="1">
              <w:r w:rsidR="003C398A" w:rsidRPr="00F011D5">
                <w:rPr>
                  <w:rStyle w:val="Hyperlink"/>
                  <w:i/>
                  <w:iCs/>
                </w:rPr>
                <w:t>Página web del GTC-CMSI+ODS</w:t>
              </w:r>
            </w:hyperlink>
          </w:p>
        </w:tc>
      </w:tr>
    </w:tbl>
    <w:p w14:paraId="19355113" w14:textId="77777777" w:rsidR="003C398A" w:rsidRPr="00F011D5" w:rsidRDefault="003C398A">
      <w:pPr>
        <w:tabs>
          <w:tab w:val="clear" w:pos="567"/>
          <w:tab w:val="clear" w:pos="1134"/>
          <w:tab w:val="clear" w:pos="1701"/>
          <w:tab w:val="clear" w:pos="2268"/>
          <w:tab w:val="clear" w:pos="2835"/>
        </w:tabs>
        <w:overflowPunct/>
        <w:autoSpaceDE/>
        <w:autoSpaceDN/>
        <w:adjustRightInd/>
        <w:spacing w:before="0"/>
        <w:textAlignment w:val="auto"/>
      </w:pPr>
    </w:p>
    <w:p w14:paraId="2D74134E" w14:textId="77777777" w:rsidR="003C398A" w:rsidRPr="00F011D5" w:rsidRDefault="003C398A">
      <w:pPr>
        <w:tabs>
          <w:tab w:val="clear" w:pos="567"/>
          <w:tab w:val="clear" w:pos="1134"/>
          <w:tab w:val="clear" w:pos="1701"/>
          <w:tab w:val="clear" w:pos="2268"/>
          <w:tab w:val="clear" w:pos="2835"/>
        </w:tabs>
        <w:overflowPunct/>
        <w:autoSpaceDE/>
        <w:autoSpaceDN/>
        <w:adjustRightInd/>
        <w:spacing w:before="0"/>
        <w:textAlignment w:val="auto"/>
      </w:pPr>
    </w:p>
    <w:p w14:paraId="5915632A" w14:textId="77777777" w:rsidR="003C398A" w:rsidRPr="00F011D5" w:rsidRDefault="003C398A">
      <w:pPr>
        <w:tabs>
          <w:tab w:val="clear" w:pos="567"/>
          <w:tab w:val="clear" w:pos="1134"/>
          <w:tab w:val="clear" w:pos="1701"/>
          <w:tab w:val="clear" w:pos="2268"/>
          <w:tab w:val="clear" w:pos="2835"/>
        </w:tabs>
        <w:overflowPunct/>
        <w:autoSpaceDE/>
        <w:autoSpaceDN/>
        <w:adjustRightInd/>
        <w:spacing w:before="0"/>
        <w:textAlignment w:val="auto"/>
      </w:pPr>
      <w:r w:rsidRPr="00F011D5">
        <w:br w:type="page"/>
      </w:r>
    </w:p>
    <w:p w14:paraId="248A1535" w14:textId="77777777" w:rsidR="003C398A" w:rsidRPr="00F011D5" w:rsidRDefault="003C398A" w:rsidP="003C398A">
      <w:pPr>
        <w:pStyle w:val="Heading1"/>
      </w:pPr>
      <w:r w:rsidRPr="00F011D5">
        <w:lastRenderedPageBreak/>
        <w:t>I</w:t>
      </w:r>
      <w:r w:rsidRPr="00F011D5">
        <w:tab/>
        <w:t>Introducción</w:t>
      </w:r>
    </w:p>
    <w:p w14:paraId="605C48A6" w14:textId="77777777" w:rsidR="003C398A" w:rsidRPr="00F011D5" w:rsidRDefault="003C398A" w:rsidP="003C398A">
      <w:pPr>
        <w:rPr>
          <w:rFonts w:cstheme="minorHAnsi"/>
          <w:b/>
          <w:bCs/>
        </w:rPr>
      </w:pPr>
      <w:r w:rsidRPr="00C70BDC">
        <w:rPr>
          <w:rFonts w:cstheme="minorHAnsi"/>
          <w:b/>
        </w:rPr>
        <w:t>1</w:t>
      </w:r>
      <w:r w:rsidRPr="00F011D5">
        <w:rPr>
          <w:rFonts w:cstheme="minorHAnsi"/>
        </w:rPr>
        <w:tab/>
      </w:r>
      <w:proofErr w:type="gramStart"/>
      <w:r w:rsidRPr="00F011D5">
        <w:rPr>
          <w:rFonts w:cstheme="minorHAnsi"/>
        </w:rPr>
        <w:t>El</w:t>
      </w:r>
      <w:proofErr w:type="gramEnd"/>
      <w:r w:rsidRPr="00F011D5">
        <w:rPr>
          <w:rFonts w:cstheme="minorHAnsi"/>
        </w:rPr>
        <w:t xml:space="preserve"> Grupo de Trabajo sobre la CMSI (GT-CMSI) se creó en </w:t>
      </w:r>
      <w:r w:rsidR="0061735D" w:rsidRPr="00F011D5">
        <w:rPr>
          <w:rFonts w:cstheme="minorHAnsi"/>
        </w:rPr>
        <w:t>2002</w:t>
      </w:r>
      <w:r w:rsidRPr="00F011D5">
        <w:rPr>
          <w:rFonts w:cstheme="minorHAnsi"/>
        </w:rPr>
        <w:t xml:space="preserve"> </w:t>
      </w:r>
      <w:r w:rsidRPr="00F011D5">
        <w:t>(</w:t>
      </w:r>
      <w:hyperlink r:id="rId10" w:history="1">
        <w:r w:rsidRPr="00F011D5">
          <w:rPr>
            <w:rStyle w:val="Hyperlink"/>
            <w:bCs/>
            <w:szCs w:val="24"/>
          </w:rPr>
          <w:t>Resolución 1196</w:t>
        </w:r>
      </w:hyperlink>
      <w:r w:rsidRPr="00F011D5">
        <w:t xml:space="preserve">). </w:t>
      </w:r>
      <w:r w:rsidRPr="00F011D5">
        <w:rPr>
          <w:rFonts w:eastAsia="Calibri"/>
        </w:rPr>
        <w:t>Durante la PP-18, el GT-CMSI pasó a llamarse GTC-CMSI+ODS con la finalidad de facilitar las contribuciones de todos los miembros y ofrecer orientación sobre la aplicación por la UIT de los resultados pertinentes de la CMSI y sus actividades destinadas a contribuir a la consecución de los ODS.</w:t>
      </w:r>
    </w:p>
    <w:p w14:paraId="4F5C0390" w14:textId="77777777" w:rsidR="003C398A" w:rsidRPr="00F011D5" w:rsidRDefault="003C398A" w:rsidP="003C398A">
      <w:pPr>
        <w:rPr>
          <w:rFonts w:cstheme="minorHAnsi"/>
          <w:b/>
          <w:bCs/>
        </w:rPr>
      </w:pPr>
      <w:r w:rsidRPr="00C70BDC">
        <w:rPr>
          <w:rFonts w:eastAsia="SimSun" w:cstheme="minorHAnsi"/>
          <w:b/>
        </w:rPr>
        <w:t>2</w:t>
      </w:r>
      <w:r w:rsidRPr="00F011D5">
        <w:rPr>
          <w:rFonts w:eastAsia="SimSun" w:cstheme="minorHAnsi"/>
        </w:rPr>
        <w:tab/>
        <w:t xml:space="preserve">La labor del GTC-CMSI+ODS, que se fundamenta en la </w:t>
      </w:r>
      <w:hyperlink r:id="rId11" w:history="1">
        <w:r w:rsidRPr="00F011D5">
          <w:rPr>
            <w:rStyle w:val="Hyperlink"/>
            <w:bCs/>
            <w:szCs w:val="24"/>
          </w:rPr>
          <w:t>Resolución 1332 del Consejo (modificada en 2019)</w:t>
        </w:r>
      </w:hyperlink>
      <w:r w:rsidRPr="00F011D5">
        <w:t>,</w:t>
      </w:r>
      <w:r w:rsidR="0061735D" w:rsidRPr="00F011D5">
        <w:t xml:space="preserve"> </w:t>
      </w:r>
      <w:r w:rsidRPr="00F011D5">
        <w:t xml:space="preserve">se realiza de conformidad con la </w:t>
      </w:r>
      <w:hyperlink r:id="rId12" w:history="1">
        <w:r w:rsidRPr="00F011D5">
          <w:rPr>
            <w:rStyle w:val="Hyperlink"/>
          </w:rPr>
          <w:t>Resolución 140 (Rev. Dubái, 2018)</w:t>
        </w:r>
        <w:r w:rsidR="001106CA" w:rsidRPr="00F011D5">
          <w:rPr>
            <w:rStyle w:val="Hyperlink"/>
          </w:rPr>
          <w:t xml:space="preserve"> de la PP</w:t>
        </w:r>
        <w:r w:rsidR="001106CA" w:rsidRPr="00F011D5">
          <w:rPr>
            <w:rStyle w:val="Hyperlink"/>
          </w:rPr>
          <w:noBreakHyphen/>
        </w:r>
        <w:r w:rsidRPr="00F011D5">
          <w:rPr>
            <w:rStyle w:val="Hyperlink"/>
          </w:rPr>
          <w:t>18</w:t>
        </w:r>
      </w:hyperlink>
      <w:r w:rsidRPr="00F011D5">
        <w:rPr>
          <w:color w:val="000000"/>
        </w:rPr>
        <w:t xml:space="preserve">. </w:t>
      </w:r>
      <w:r w:rsidRPr="00F011D5">
        <w:t>La PP-18 también reconoció que el GTC-CMSI+ODS ha demostrado ser un mecanismo eficaz para facilitar las contribuciones de los Estados Miembros en relación con la función de la UIT en la aplicación de los resultados de la CMSI</w:t>
      </w:r>
      <w:r w:rsidRPr="00F011D5">
        <w:rPr>
          <w:rFonts w:cstheme="minorHAnsi"/>
        </w:rPr>
        <w:t>.</w:t>
      </w:r>
    </w:p>
    <w:p w14:paraId="18017D70" w14:textId="77777777" w:rsidR="003C398A" w:rsidRPr="00F011D5" w:rsidRDefault="003C398A" w:rsidP="003C398A">
      <w:pPr>
        <w:rPr>
          <w:rFonts w:cstheme="minorHAnsi"/>
          <w:b/>
          <w:bCs/>
        </w:rPr>
      </w:pPr>
      <w:r w:rsidRPr="00C70BDC">
        <w:rPr>
          <w:rFonts w:eastAsia="Calibri"/>
          <w:b/>
        </w:rPr>
        <w:t>3</w:t>
      </w:r>
      <w:r w:rsidRPr="00F011D5">
        <w:rPr>
          <w:rFonts w:eastAsia="Calibri"/>
        </w:rPr>
        <w:tab/>
      </w:r>
      <w:proofErr w:type="gramStart"/>
      <w:r w:rsidRPr="00F011D5">
        <w:rPr>
          <w:rFonts w:eastAsia="Calibri"/>
        </w:rPr>
        <w:t>El</w:t>
      </w:r>
      <w:proofErr w:type="gramEnd"/>
      <w:r w:rsidRPr="00F011D5">
        <w:rPr>
          <w:rFonts w:eastAsia="Calibri"/>
        </w:rPr>
        <w:t xml:space="preserve"> GTC-CMSI+ODS está abierto a todos los Estados Miembros y Miembros de Sector de la UIT y está presidido por el Prof. Dr. Vladimir </w:t>
      </w:r>
      <w:proofErr w:type="spellStart"/>
      <w:r w:rsidRPr="00F011D5">
        <w:rPr>
          <w:rFonts w:eastAsia="Calibri"/>
        </w:rPr>
        <w:t>Minkin</w:t>
      </w:r>
      <w:proofErr w:type="spellEnd"/>
      <w:r w:rsidRPr="00F011D5">
        <w:rPr>
          <w:rFonts w:eastAsia="Calibri"/>
        </w:rPr>
        <w:t xml:space="preserve"> (Federación de Rusia), y los Vicepresidentes, la Sra. </w:t>
      </w:r>
      <w:proofErr w:type="spellStart"/>
      <w:r w:rsidRPr="00F011D5">
        <w:rPr>
          <w:rFonts w:eastAsia="Calibri"/>
        </w:rPr>
        <w:t>Aygun</w:t>
      </w:r>
      <w:proofErr w:type="spellEnd"/>
      <w:r w:rsidRPr="00F011D5">
        <w:rPr>
          <w:rFonts w:eastAsia="Calibri"/>
        </w:rPr>
        <w:t xml:space="preserve"> </w:t>
      </w:r>
      <w:proofErr w:type="spellStart"/>
      <w:r w:rsidRPr="00F011D5">
        <w:rPr>
          <w:rFonts w:eastAsia="Calibri"/>
        </w:rPr>
        <w:t>Ahmadova</w:t>
      </w:r>
      <w:proofErr w:type="spellEnd"/>
      <w:r w:rsidRPr="00F011D5">
        <w:rPr>
          <w:rFonts w:eastAsia="Calibri"/>
        </w:rPr>
        <w:t xml:space="preserve"> (Azerbaiyán), la Sra. Renata Santoyo (que remplaza al Sr. Mario </w:t>
      </w:r>
      <w:proofErr w:type="spellStart"/>
      <w:r w:rsidRPr="00F011D5">
        <w:rPr>
          <w:rFonts w:eastAsia="Calibri"/>
        </w:rPr>
        <w:t>Canazza</w:t>
      </w:r>
      <w:proofErr w:type="spellEnd"/>
      <w:r w:rsidRPr="00F011D5">
        <w:rPr>
          <w:rFonts w:eastAsia="Calibri"/>
        </w:rPr>
        <w:t xml:space="preserve">) (Brasil), el Sr. Cai Guolei (China), el Prof. Dr. Ahmad Reza </w:t>
      </w:r>
      <w:proofErr w:type="spellStart"/>
      <w:r w:rsidRPr="00F011D5">
        <w:rPr>
          <w:rFonts w:eastAsia="Calibri"/>
        </w:rPr>
        <w:t>Sharafat</w:t>
      </w:r>
      <w:proofErr w:type="spellEnd"/>
      <w:r w:rsidRPr="00F011D5">
        <w:rPr>
          <w:rFonts w:eastAsia="Calibri"/>
        </w:rPr>
        <w:t xml:space="preserve"> (República Islámica </w:t>
      </w:r>
      <w:proofErr w:type="spellStart"/>
      <w:r w:rsidRPr="00F011D5">
        <w:rPr>
          <w:rFonts w:eastAsia="Calibri"/>
        </w:rPr>
        <w:t>del</w:t>
      </w:r>
      <w:proofErr w:type="spellEnd"/>
      <w:r w:rsidRPr="00F011D5">
        <w:rPr>
          <w:rFonts w:eastAsia="Calibri"/>
        </w:rPr>
        <w:t xml:space="preserve"> Irán), el Sr. </w:t>
      </w:r>
      <w:proofErr w:type="spellStart"/>
      <w:r w:rsidRPr="00F011D5">
        <w:rPr>
          <w:rFonts w:eastAsia="Calibri"/>
        </w:rPr>
        <w:t>Wojciech</w:t>
      </w:r>
      <w:proofErr w:type="spellEnd"/>
      <w:r w:rsidRPr="00F011D5">
        <w:rPr>
          <w:rFonts w:eastAsia="Calibri"/>
        </w:rPr>
        <w:t xml:space="preserve"> </w:t>
      </w:r>
      <w:proofErr w:type="spellStart"/>
      <w:r w:rsidRPr="00F011D5">
        <w:rPr>
          <w:rFonts w:eastAsia="Calibri"/>
        </w:rPr>
        <w:t>Berezowski</w:t>
      </w:r>
      <w:proofErr w:type="spellEnd"/>
      <w:r w:rsidRPr="00F011D5">
        <w:rPr>
          <w:rFonts w:eastAsia="Calibri"/>
        </w:rPr>
        <w:t xml:space="preserve"> (Polonia), </w:t>
      </w:r>
      <w:r w:rsidR="001106CA" w:rsidRPr="00F011D5">
        <w:rPr>
          <w:rFonts w:eastAsia="Calibri"/>
        </w:rPr>
        <w:t xml:space="preserve">la Sra. Janet </w:t>
      </w:r>
      <w:proofErr w:type="spellStart"/>
      <w:r w:rsidR="001106CA" w:rsidRPr="00F011D5">
        <w:rPr>
          <w:rFonts w:eastAsia="Calibri"/>
        </w:rPr>
        <w:t>Umutesi</w:t>
      </w:r>
      <w:proofErr w:type="spellEnd"/>
      <w:r w:rsidR="001106CA" w:rsidRPr="00F011D5">
        <w:rPr>
          <w:rFonts w:eastAsia="Calibri"/>
        </w:rPr>
        <w:t xml:space="preserve"> (</w:t>
      </w:r>
      <w:proofErr w:type="spellStart"/>
      <w:r w:rsidRPr="00F011D5">
        <w:rPr>
          <w:rFonts w:eastAsia="Calibri"/>
        </w:rPr>
        <w:t>Rwanda</w:t>
      </w:r>
      <w:proofErr w:type="spellEnd"/>
      <w:r w:rsidRPr="00F011D5">
        <w:rPr>
          <w:rFonts w:eastAsia="Calibri"/>
        </w:rPr>
        <w:t xml:space="preserve">) y el Sr. </w:t>
      </w:r>
      <w:proofErr w:type="spellStart"/>
      <w:r w:rsidRPr="00F011D5">
        <w:rPr>
          <w:rFonts w:eastAsia="Calibri"/>
        </w:rPr>
        <w:t>Mansour</w:t>
      </w:r>
      <w:proofErr w:type="spellEnd"/>
      <w:r w:rsidRPr="00F011D5">
        <w:rPr>
          <w:rFonts w:eastAsia="Calibri"/>
        </w:rPr>
        <w:t xml:space="preserve"> Al-</w:t>
      </w:r>
      <w:proofErr w:type="spellStart"/>
      <w:r w:rsidRPr="00F011D5">
        <w:rPr>
          <w:rFonts w:eastAsia="Calibri"/>
        </w:rPr>
        <w:t>Qurashi</w:t>
      </w:r>
      <w:proofErr w:type="spellEnd"/>
      <w:r w:rsidRPr="00F011D5">
        <w:rPr>
          <w:rFonts w:eastAsia="Calibri"/>
        </w:rPr>
        <w:t xml:space="preserve"> (Arabia Saudita)</w:t>
      </w:r>
      <w:r w:rsidRPr="00F011D5">
        <w:rPr>
          <w:rFonts w:cstheme="minorHAnsi"/>
          <w:lang w:eastAsia="en-GB"/>
        </w:rPr>
        <w:t>.</w:t>
      </w:r>
    </w:p>
    <w:p w14:paraId="0C35E82A" w14:textId="77777777" w:rsidR="003C398A" w:rsidRPr="00F011D5" w:rsidRDefault="003C398A" w:rsidP="003C398A">
      <w:pPr>
        <w:rPr>
          <w:rFonts w:cstheme="minorHAnsi"/>
          <w:b/>
          <w:bCs/>
        </w:rPr>
      </w:pPr>
      <w:r w:rsidRPr="00C70BDC">
        <w:rPr>
          <w:rFonts w:eastAsia="Calibri"/>
          <w:b/>
        </w:rPr>
        <w:t>4</w:t>
      </w:r>
      <w:r w:rsidRPr="00F011D5">
        <w:rPr>
          <w:rFonts w:eastAsia="Calibri"/>
        </w:rPr>
        <w:tab/>
        <w:t xml:space="preserve">El GTC-CMSI+ODS examinó el </w:t>
      </w:r>
      <w:hyperlink r:id="rId13" w:history="1">
        <w:r w:rsidRPr="00F011D5">
          <w:rPr>
            <w:rFonts w:cstheme="minorHAnsi"/>
            <w:color w:val="0000FF"/>
            <w:u w:val="single"/>
            <w:lang w:eastAsia="en-GB"/>
          </w:rPr>
          <w:t>Informe cuatrienal completo sobre las actividades del Grupo hasta la reunión de 2022 del Consejo y la PP-22</w:t>
        </w:r>
      </w:hyperlink>
      <w:r w:rsidRPr="00F011D5">
        <w:rPr>
          <w:rFonts w:eastAsia="Calibri"/>
        </w:rPr>
        <w:t>, presentado a la reunión del Consejo de 2022.</w:t>
      </w:r>
    </w:p>
    <w:p w14:paraId="0B1848C3" w14:textId="77777777" w:rsidR="003C398A" w:rsidRPr="00F011D5" w:rsidRDefault="003C398A" w:rsidP="003C398A">
      <w:pPr>
        <w:pStyle w:val="Heading1"/>
      </w:pPr>
      <w:r w:rsidRPr="00F011D5">
        <w:t>II</w:t>
      </w:r>
      <w:r w:rsidRPr="00F011D5">
        <w:tab/>
        <w:t xml:space="preserve">Actividades del GTC-CMSI+ODS </w:t>
      </w:r>
    </w:p>
    <w:p w14:paraId="3DAC087A" w14:textId="77777777" w:rsidR="003C398A" w:rsidRPr="00297FAC" w:rsidRDefault="003C398A" w:rsidP="00297FAC">
      <w:r w:rsidRPr="00297FAC">
        <w:rPr>
          <w:b/>
        </w:rPr>
        <w:t>1</w:t>
      </w:r>
      <w:r w:rsidRPr="00297FAC">
        <w:tab/>
      </w:r>
      <w:proofErr w:type="gramStart"/>
      <w:r w:rsidRPr="00297FAC">
        <w:t>El</w:t>
      </w:r>
      <w:proofErr w:type="gramEnd"/>
      <w:r w:rsidRPr="00297FAC">
        <w:t xml:space="preserve"> GTC-CMSI+ODS ha facilitado las aportaciones de los miembros en relación con la aplicación por la UIT de los resultados pertinentes de la CMSI y la Agenda 2030 para el Desarrollo Sostenible, mediante la organización de reuniones periódicas y el envío de cartas circulares y cuestionarios, o a través de otros métodos de información apropiados</w:t>
      </w:r>
      <w:r w:rsidR="001106CA" w:rsidRPr="00297FAC">
        <w:t>.</w:t>
      </w:r>
    </w:p>
    <w:p w14:paraId="0BCE0D89" w14:textId="77777777" w:rsidR="003C398A" w:rsidRPr="00297FAC" w:rsidRDefault="003C398A" w:rsidP="00297FAC">
      <w:r w:rsidRPr="00297FAC">
        <w:rPr>
          <w:b/>
        </w:rPr>
        <w:t>2</w:t>
      </w:r>
      <w:r w:rsidRPr="00297FAC">
        <w:tab/>
      </w:r>
      <w:proofErr w:type="gramStart"/>
      <w:r w:rsidRPr="00297FAC">
        <w:t>El</w:t>
      </w:r>
      <w:proofErr w:type="gramEnd"/>
      <w:r w:rsidRPr="00297FAC">
        <w:t xml:space="preserve"> GTC-CMSI+ODS ha seguido supervisando y evaluando cada año las medidas adoptadas por la UIT en relación con la aplicación de los resultados de la CMSI y la consecución de los ODS. </w:t>
      </w:r>
      <w:r w:rsidR="001106CA" w:rsidRPr="00297FAC">
        <w:t>El </w:t>
      </w:r>
      <w:proofErr w:type="gramStart"/>
      <w:r w:rsidRPr="00297FAC">
        <w:t>Secretario General</w:t>
      </w:r>
      <w:proofErr w:type="gramEnd"/>
      <w:r w:rsidRPr="00297FAC">
        <w:t xml:space="preserve"> y los Directores de las Oficinas de la UIT han informado periódicamente al </w:t>
      </w:r>
      <w:r w:rsidR="001106CA" w:rsidRPr="00297FAC">
        <w:t>GTC</w:t>
      </w:r>
      <w:r w:rsidR="001106CA" w:rsidRPr="00297FAC">
        <w:noBreakHyphen/>
      </w:r>
      <w:r w:rsidRPr="00297FAC">
        <w:t xml:space="preserve">CMSI+ODS y al Consejo sobre la labor realizada para aplicar las decisiones en virtud de la </w:t>
      </w:r>
      <w:hyperlink r:id="rId14" w:history="1">
        <w:r w:rsidRPr="00297FAC">
          <w:rPr>
            <w:rStyle w:val="Hyperlink"/>
          </w:rPr>
          <w:t>Resolución 140 (Rev. Dubái, 2018) de la PP-18</w:t>
        </w:r>
      </w:hyperlink>
      <w:r w:rsidRPr="00297FAC">
        <w:t>.</w:t>
      </w:r>
      <w:r w:rsidRPr="00297FAC">
        <w:rPr>
          <w:color w:val="000000"/>
        </w:rPr>
        <w:t xml:space="preserve"> En esas reuniones la Secretaría ha presentado unos 100 documentos que se enumeran en los resúmenes de las reuniones que se pueden consultar en la </w:t>
      </w:r>
      <w:hyperlink r:id="rId15" w:history="1">
        <w:r w:rsidRPr="00297FAC">
          <w:rPr>
            <w:rStyle w:val="Hyperlink"/>
          </w:rPr>
          <w:t>página web del GTC-CMSI+ODS</w:t>
        </w:r>
      </w:hyperlink>
      <w:r w:rsidRPr="00297FAC">
        <w:t xml:space="preserve">. </w:t>
      </w:r>
    </w:p>
    <w:p w14:paraId="7AE9F2BE" w14:textId="77777777" w:rsidR="003C398A" w:rsidRPr="00297FAC" w:rsidRDefault="003C398A" w:rsidP="00297FAC">
      <w:r w:rsidRPr="00297FAC">
        <w:rPr>
          <w:b/>
        </w:rPr>
        <w:t>3</w:t>
      </w:r>
      <w:r w:rsidRPr="00297FAC">
        <w:tab/>
      </w:r>
      <w:proofErr w:type="gramStart"/>
      <w:r w:rsidRPr="00297FAC">
        <w:t>Desde</w:t>
      </w:r>
      <w:proofErr w:type="gramEnd"/>
      <w:r w:rsidRPr="00297FAC">
        <w:t xml:space="preserve"> la PP-18, el GTC-CMSI+ODS ha celebrado seis reuniones y ha examinado 103 documentos. A continuación, se presenta una lista de los documentos del Grupo desde la PP-18:</w:t>
      </w:r>
    </w:p>
    <w:p w14:paraId="7C126924" w14:textId="77777777" w:rsidR="003C398A" w:rsidRPr="00297FAC" w:rsidRDefault="00C70BDC" w:rsidP="00297FAC">
      <w:pPr>
        <w:rPr>
          <w:rFonts w:cstheme="minorHAnsi"/>
          <w:szCs w:val="24"/>
        </w:rPr>
      </w:pPr>
      <w:r w:rsidRPr="00297FAC">
        <w:t>3.1</w:t>
      </w:r>
      <w:r w:rsidRPr="00297FAC">
        <w:tab/>
      </w:r>
      <w:hyperlink r:id="rId16" w:history="1">
        <w:r w:rsidR="003C398A" w:rsidRPr="00297FAC">
          <w:rPr>
            <w:rStyle w:val="Hyperlink"/>
            <w:rFonts w:cstheme="minorHAnsi"/>
            <w:szCs w:val="24"/>
          </w:rPr>
          <w:t>33ª reunión</w:t>
        </w:r>
      </w:hyperlink>
      <w:r w:rsidR="003C398A" w:rsidRPr="00297FAC">
        <w:t>,</w:t>
      </w:r>
      <w:r w:rsidR="003C398A" w:rsidRPr="00297FAC">
        <w:rPr>
          <w:rFonts w:cstheme="minorHAnsi"/>
          <w:szCs w:val="24"/>
        </w:rPr>
        <w:t xml:space="preserve"> celebrada los días 30 y 31 de enero de 2019 (Resumen: </w:t>
      </w:r>
      <w:hyperlink r:id="rId17" w:history="1">
        <w:r w:rsidR="003C398A" w:rsidRPr="00297FAC">
          <w:rPr>
            <w:rStyle w:val="Hyperlink"/>
            <w:rFonts w:cstheme="minorHAnsi"/>
            <w:szCs w:val="24"/>
          </w:rPr>
          <w:t>CWG-WSIS&amp;SDG/33</w:t>
        </w:r>
      </w:hyperlink>
      <w:r w:rsidR="00604D28" w:rsidRPr="00297FAC">
        <w:rPr>
          <w:rFonts w:cstheme="minorHAnsi"/>
          <w:szCs w:val="24"/>
        </w:rPr>
        <w:t>).</w:t>
      </w:r>
    </w:p>
    <w:p w14:paraId="69588FAC" w14:textId="77777777" w:rsidR="003C398A" w:rsidRPr="00297FAC" w:rsidRDefault="00C70BDC" w:rsidP="00297FAC">
      <w:pPr>
        <w:rPr>
          <w:rFonts w:cstheme="minorHAnsi"/>
          <w:szCs w:val="24"/>
        </w:rPr>
      </w:pPr>
      <w:r w:rsidRPr="00297FAC">
        <w:t>3.2</w:t>
      </w:r>
      <w:r w:rsidRPr="00297FAC">
        <w:tab/>
      </w:r>
      <w:hyperlink r:id="rId18" w:history="1">
        <w:r w:rsidR="003C398A" w:rsidRPr="00297FAC">
          <w:rPr>
            <w:rStyle w:val="Hyperlink"/>
            <w:rFonts w:cstheme="minorHAnsi"/>
            <w:szCs w:val="24"/>
          </w:rPr>
          <w:t>34ª reunión</w:t>
        </w:r>
      </w:hyperlink>
      <w:r w:rsidR="003C398A" w:rsidRPr="00297FAC">
        <w:t>,</w:t>
      </w:r>
      <w:r w:rsidR="003C398A" w:rsidRPr="00297FAC">
        <w:rPr>
          <w:rFonts w:cstheme="minorHAnsi"/>
          <w:szCs w:val="24"/>
        </w:rPr>
        <w:t xml:space="preserve"> celebrada el 25 de septiembre de 2019 (Resumen: </w:t>
      </w:r>
      <w:hyperlink r:id="rId19" w:history="1">
        <w:r w:rsidR="003C398A" w:rsidRPr="00297FAC">
          <w:rPr>
            <w:rStyle w:val="Hyperlink"/>
            <w:rFonts w:cstheme="minorHAnsi"/>
            <w:szCs w:val="24"/>
          </w:rPr>
          <w:t>CWG-WSIS&amp;SDG/34</w:t>
        </w:r>
      </w:hyperlink>
      <w:r w:rsidR="00604D28" w:rsidRPr="00297FAC">
        <w:rPr>
          <w:rFonts w:cstheme="minorHAnsi"/>
          <w:szCs w:val="24"/>
        </w:rPr>
        <w:t>).</w:t>
      </w:r>
    </w:p>
    <w:p w14:paraId="058CB498" w14:textId="77777777" w:rsidR="003C398A" w:rsidRPr="00297FAC" w:rsidRDefault="00C70BDC" w:rsidP="00297FAC">
      <w:pPr>
        <w:rPr>
          <w:rFonts w:cstheme="minorHAnsi"/>
          <w:szCs w:val="24"/>
        </w:rPr>
      </w:pPr>
      <w:r w:rsidRPr="00297FAC">
        <w:t>3.3</w:t>
      </w:r>
      <w:r w:rsidRPr="00297FAC">
        <w:tab/>
      </w:r>
      <w:hyperlink r:id="rId20" w:history="1">
        <w:r w:rsidR="003C398A" w:rsidRPr="00297FAC">
          <w:rPr>
            <w:rStyle w:val="Hyperlink"/>
          </w:rPr>
          <w:t>35ª reunión</w:t>
        </w:r>
        <w:r w:rsidR="003C398A" w:rsidRPr="00297FAC">
          <w:t>,</w:t>
        </w:r>
      </w:hyperlink>
      <w:r w:rsidR="003C398A" w:rsidRPr="00297FAC">
        <w:rPr>
          <w:rFonts w:cstheme="minorHAnsi"/>
          <w:szCs w:val="24"/>
        </w:rPr>
        <w:t xml:space="preserve"> celebrada los días 6 y 7 de febrero de 2020 (Resumen:</w:t>
      </w:r>
      <w:r w:rsidR="0061735D" w:rsidRPr="00297FAC">
        <w:rPr>
          <w:rFonts w:cstheme="minorHAnsi"/>
          <w:szCs w:val="24"/>
        </w:rPr>
        <w:t xml:space="preserve"> </w:t>
      </w:r>
      <w:hyperlink r:id="rId21" w:history="1">
        <w:r w:rsidR="003C398A" w:rsidRPr="00297FAC">
          <w:rPr>
            <w:rStyle w:val="Hyperlink"/>
            <w:rFonts w:cstheme="minorHAnsi"/>
            <w:szCs w:val="24"/>
          </w:rPr>
          <w:t>CWG-WSIS&amp;SDG/35</w:t>
        </w:r>
      </w:hyperlink>
      <w:r w:rsidR="00604D28" w:rsidRPr="00297FAC">
        <w:rPr>
          <w:rFonts w:cstheme="minorHAnsi"/>
          <w:szCs w:val="24"/>
        </w:rPr>
        <w:t>).</w:t>
      </w:r>
    </w:p>
    <w:p w14:paraId="01F8EF68" w14:textId="77777777" w:rsidR="003C398A" w:rsidRPr="00297FAC" w:rsidRDefault="00C70BDC" w:rsidP="00297FAC">
      <w:pPr>
        <w:rPr>
          <w:rFonts w:cstheme="minorHAnsi"/>
          <w:szCs w:val="24"/>
        </w:rPr>
      </w:pPr>
      <w:r w:rsidRPr="00297FAC">
        <w:t>3.4</w:t>
      </w:r>
      <w:r w:rsidRPr="00297FAC">
        <w:tab/>
      </w:r>
      <w:hyperlink r:id="rId22" w:history="1">
        <w:r w:rsidR="003C398A" w:rsidRPr="00297FAC">
          <w:rPr>
            <w:rStyle w:val="Hyperlink"/>
            <w:rFonts w:cstheme="minorHAnsi"/>
            <w:szCs w:val="24"/>
          </w:rPr>
          <w:t>36ª reunión</w:t>
        </w:r>
      </w:hyperlink>
      <w:r w:rsidR="003C398A" w:rsidRPr="00297FAC">
        <w:t>,</w:t>
      </w:r>
      <w:r w:rsidR="003C398A" w:rsidRPr="00297FAC">
        <w:rPr>
          <w:rFonts w:cstheme="minorHAnsi"/>
          <w:szCs w:val="24"/>
        </w:rPr>
        <w:t xml:space="preserve"> celebrada los días 28 y 29 de enero de 2021 (Resumen: </w:t>
      </w:r>
      <w:hyperlink r:id="rId23" w:history="1">
        <w:r w:rsidR="003C398A" w:rsidRPr="00297FAC">
          <w:rPr>
            <w:rStyle w:val="Hyperlink"/>
            <w:rFonts w:cstheme="minorHAnsi"/>
            <w:szCs w:val="24"/>
          </w:rPr>
          <w:t>CWG-WSIS&amp;SDG/36</w:t>
        </w:r>
      </w:hyperlink>
      <w:r w:rsidR="00604D28" w:rsidRPr="00297FAC">
        <w:rPr>
          <w:rFonts w:cstheme="minorHAnsi"/>
          <w:szCs w:val="24"/>
        </w:rPr>
        <w:t>).</w:t>
      </w:r>
    </w:p>
    <w:p w14:paraId="4605277F" w14:textId="77777777" w:rsidR="003C398A" w:rsidRPr="00297FAC" w:rsidRDefault="00C70BDC" w:rsidP="00297FAC">
      <w:pPr>
        <w:rPr>
          <w:rFonts w:cstheme="minorHAnsi"/>
          <w:szCs w:val="24"/>
        </w:rPr>
      </w:pPr>
      <w:r w:rsidRPr="00297FAC">
        <w:t>3.5</w:t>
      </w:r>
      <w:r w:rsidRPr="00297FAC">
        <w:tab/>
      </w:r>
      <w:hyperlink r:id="rId24" w:history="1">
        <w:r w:rsidR="003C398A" w:rsidRPr="00297FAC">
          <w:rPr>
            <w:rStyle w:val="Hyperlink"/>
            <w:rFonts w:cstheme="minorHAnsi"/>
            <w:szCs w:val="24"/>
          </w:rPr>
          <w:t>37ª reunión</w:t>
        </w:r>
      </w:hyperlink>
      <w:r w:rsidR="003C398A" w:rsidRPr="00297FAC">
        <w:t>,</w:t>
      </w:r>
      <w:r w:rsidR="003C398A" w:rsidRPr="00297FAC">
        <w:rPr>
          <w:rFonts w:cstheme="minorHAnsi"/>
          <w:szCs w:val="24"/>
        </w:rPr>
        <w:t xml:space="preserve"> celebrada los días 22 y 23 de septiembre de 2021 (Resumen:</w:t>
      </w:r>
      <w:r w:rsidR="00604D28" w:rsidRPr="00297FAC">
        <w:rPr>
          <w:szCs w:val="24"/>
        </w:rPr>
        <w:t> </w:t>
      </w:r>
      <w:hyperlink r:id="rId25" w:history="1">
        <w:r w:rsidR="00604D28" w:rsidRPr="00297FAC">
          <w:rPr>
            <w:rStyle w:val="Hyperlink"/>
            <w:rFonts w:cstheme="minorHAnsi"/>
            <w:szCs w:val="24"/>
          </w:rPr>
          <w:t>CWG</w:t>
        </w:r>
        <w:r w:rsidR="00604D28" w:rsidRPr="00297FAC">
          <w:rPr>
            <w:rStyle w:val="Hyperlink"/>
            <w:rFonts w:cstheme="minorHAnsi"/>
            <w:szCs w:val="24"/>
          </w:rPr>
          <w:noBreakHyphen/>
        </w:r>
        <w:r w:rsidR="003C398A" w:rsidRPr="00297FAC">
          <w:rPr>
            <w:rStyle w:val="Hyperlink"/>
            <w:rFonts w:cstheme="minorHAnsi"/>
            <w:szCs w:val="24"/>
          </w:rPr>
          <w:t>WSIS&amp;SDG/37</w:t>
        </w:r>
      </w:hyperlink>
      <w:r w:rsidR="00604D28" w:rsidRPr="00297FAC">
        <w:rPr>
          <w:rFonts w:cstheme="minorHAnsi"/>
          <w:szCs w:val="24"/>
        </w:rPr>
        <w:t>).</w:t>
      </w:r>
    </w:p>
    <w:p w14:paraId="4EC90E40" w14:textId="77777777" w:rsidR="003C398A" w:rsidRPr="00F011D5" w:rsidRDefault="00C70BDC" w:rsidP="00297FAC">
      <w:pPr>
        <w:rPr>
          <w:rFonts w:cstheme="minorHAnsi"/>
          <w:szCs w:val="24"/>
        </w:rPr>
      </w:pPr>
      <w:r w:rsidRPr="00297FAC">
        <w:t>3.6</w:t>
      </w:r>
      <w:r w:rsidRPr="00297FAC">
        <w:tab/>
      </w:r>
      <w:hyperlink r:id="rId26" w:history="1">
        <w:r w:rsidR="003C398A" w:rsidRPr="00297FAC">
          <w:rPr>
            <w:rStyle w:val="Hyperlink"/>
          </w:rPr>
          <w:t>38ª reunión</w:t>
        </w:r>
        <w:r w:rsidR="003C398A" w:rsidRPr="00297FAC">
          <w:t>,</w:t>
        </w:r>
      </w:hyperlink>
      <w:r w:rsidR="003C398A" w:rsidRPr="00297FAC">
        <w:rPr>
          <w:rFonts w:cstheme="minorHAnsi"/>
          <w:szCs w:val="24"/>
        </w:rPr>
        <w:t xml:space="preserve"> celebrada los días 19 y 20 de enero de 2022 (Resumen: </w:t>
      </w:r>
      <w:hyperlink r:id="rId27" w:history="1">
        <w:r w:rsidR="003C398A" w:rsidRPr="00297FAC">
          <w:rPr>
            <w:rStyle w:val="Hyperlink"/>
            <w:rFonts w:cstheme="minorHAnsi"/>
            <w:szCs w:val="24"/>
          </w:rPr>
          <w:t>CWG-WSIS&amp;SDG/38</w:t>
        </w:r>
      </w:hyperlink>
      <w:r w:rsidR="00604D28" w:rsidRPr="00297FAC">
        <w:rPr>
          <w:rFonts w:cstheme="minorHAnsi"/>
          <w:szCs w:val="24"/>
        </w:rPr>
        <w:t>).</w:t>
      </w:r>
    </w:p>
    <w:p w14:paraId="1234994D" w14:textId="77777777" w:rsidR="003C398A" w:rsidRPr="00297FAC" w:rsidRDefault="003C398A" w:rsidP="00297FAC">
      <w:pPr>
        <w:rPr>
          <w:rFonts w:cstheme="minorHAnsi"/>
        </w:rPr>
      </w:pPr>
      <w:r w:rsidRPr="00297FAC">
        <w:rPr>
          <w:b/>
        </w:rPr>
        <w:lastRenderedPageBreak/>
        <w:t>4</w:t>
      </w:r>
      <w:r w:rsidRPr="00297FAC">
        <w:tab/>
      </w:r>
      <w:proofErr w:type="gramStart"/>
      <w:r w:rsidRPr="00297FAC">
        <w:t>Los</w:t>
      </w:r>
      <w:proofErr w:type="gramEnd"/>
      <w:r w:rsidRPr="00297FAC">
        <w:t xml:space="preserve"> resultados de la labor del </w:t>
      </w:r>
      <w:r w:rsidRPr="00297FAC">
        <w:rPr>
          <w:rFonts w:cstheme="minorHAnsi"/>
        </w:rPr>
        <w:t xml:space="preserve">GTC-CMSI+ODS </w:t>
      </w:r>
      <w:r w:rsidRPr="00297FAC">
        <w:t>se han presentado en cada sesión del Consejo de la UIT y se han ofrecido orientaciones sustanciales que han facilitado el proceso de toma de decisiones, como se indica a continuación.</w:t>
      </w:r>
      <w:r w:rsidRPr="00297FAC">
        <w:rPr>
          <w:rFonts w:cstheme="minorHAnsi"/>
        </w:rPr>
        <w:t xml:space="preserve"> El Consejo ha aprobado más de </w:t>
      </w:r>
      <w:r w:rsidRPr="00297FAC">
        <w:rPr>
          <w:rFonts w:cstheme="minorHAnsi"/>
          <w:iCs/>
        </w:rPr>
        <w:t>150 recomendaciones desde la PP-18.</w:t>
      </w:r>
    </w:p>
    <w:p w14:paraId="06E9CF9B" w14:textId="77777777" w:rsidR="003C398A" w:rsidRPr="00297FAC" w:rsidRDefault="00C70BDC" w:rsidP="00297FAC">
      <w:r w:rsidRPr="00297FAC">
        <w:t>4.1</w:t>
      </w:r>
      <w:r w:rsidRPr="00297FAC">
        <w:tab/>
      </w:r>
      <w:r w:rsidR="003C398A" w:rsidRPr="00297FAC">
        <w:t>En la reunión de 2019 del Consejo de la UIT se tomó nota del Informe sobre los resultados de las actividades del GTC-CMSI+ODS</w:t>
      </w:r>
      <w:r w:rsidR="0061735D" w:rsidRPr="00297FAC">
        <w:t xml:space="preserve"> </w:t>
      </w:r>
      <w:r w:rsidR="003C398A" w:rsidRPr="00297FAC">
        <w:t>desde la reunión de 2018 del Consejo (Documento</w:t>
      </w:r>
      <w:r w:rsidR="00A519BF" w:rsidRPr="00297FAC">
        <w:t> </w:t>
      </w:r>
      <w:hyperlink r:id="rId28" w:history="1">
        <w:r w:rsidR="003C398A" w:rsidRPr="00297FAC">
          <w:rPr>
            <w:rStyle w:val="Hyperlink"/>
          </w:rPr>
          <w:t>C1</w:t>
        </w:r>
        <w:r w:rsidR="00A519BF" w:rsidRPr="00297FAC">
          <w:rPr>
            <w:rStyle w:val="Hyperlink"/>
          </w:rPr>
          <w:t>9/8</w:t>
        </w:r>
      </w:hyperlink>
      <w:r w:rsidR="003C398A" w:rsidRPr="00297FAC">
        <w:t xml:space="preserve">), se refrendaron sus recomendaciones y se aprobó la </w:t>
      </w:r>
      <w:r w:rsidR="003C398A" w:rsidRPr="00297FAC">
        <w:rPr>
          <w:color w:val="000000"/>
        </w:rPr>
        <w:t>Res</w:t>
      </w:r>
      <w:r w:rsidR="00A519BF" w:rsidRPr="00297FAC">
        <w:rPr>
          <w:color w:val="000000"/>
        </w:rPr>
        <w:t>olución 1332 (modificada 2019) –</w:t>
      </w:r>
      <w:r w:rsidR="003C398A" w:rsidRPr="00297FAC">
        <w:rPr>
          <w:color w:val="000000"/>
        </w:rPr>
        <w:t xml:space="preserve"> Función de la UIT en la puesta en práctica de los resultados de la CMSI y la Agenda 2030 para el Desarrollo Sostenible</w:t>
      </w:r>
      <w:r w:rsidR="003C398A" w:rsidRPr="00297FAC">
        <w:t xml:space="preserve"> (Documento </w:t>
      </w:r>
      <w:hyperlink r:id="rId29" w:history="1">
        <w:r w:rsidR="003C398A" w:rsidRPr="00297FAC">
          <w:rPr>
            <w:rStyle w:val="Hyperlink"/>
            <w:rFonts w:cstheme="minorHAnsi"/>
            <w:szCs w:val="24"/>
          </w:rPr>
          <w:t>C19/137</w:t>
        </w:r>
      </w:hyperlink>
      <w:r w:rsidR="008614C4" w:rsidRPr="00297FAC">
        <w:t>).</w:t>
      </w:r>
    </w:p>
    <w:p w14:paraId="52CE1C5D" w14:textId="77777777" w:rsidR="003C398A" w:rsidRPr="00297FAC" w:rsidRDefault="00C70BDC" w:rsidP="00297FAC">
      <w:r w:rsidRPr="00297FAC">
        <w:rPr>
          <w:rFonts w:eastAsia="Calibri"/>
        </w:rPr>
        <w:t>4.2</w:t>
      </w:r>
      <w:r w:rsidRPr="00297FAC">
        <w:rPr>
          <w:rFonts w:eastAsia="Calibri"/>
        </w:rPr>
        <w:tab/>
      </w:r>
      <w:r w:rsidR="003C398A" w:rsidRPr="00297FAC">
        <w:rPr>
          <w:rFonts w:eastAsia="Calibri"/>
        </w:rPr>
        <w:t>En las consultas virtuales de los consejeros celebradas en 2020-2021 se tomó nota de los informes sobre los resultados de las actividades del GTC-CMSI+ODS</w:t>
      </w:r>
      <w:r w:rsidR="0061735D" w:rsidRPr="00297FAC">
        <w:rPr>
          <w:rFonts w:eastAsia="Calibri"/>
        </w:rPr>
        <w:t xml:space="preserve"> </w:t>
      </w:r>
      <w:r w:rsidR="003C398A" w:rsidRPr="00297FAC">
        <w:rPr>
          <w:rFonts w:eastAsia="Calibri"/>
        </w:rPr>
        <w:t xml:space="preserve">(Documento </w:t>
      </w:r>
      <w:hyperlink r:id="rId30" w:history="1">
        <w:r w:rsidR="003C398A" w:rsidRPr="00297FAC">
          <w:rPr>
            <w:rStyle w:val="Hyperlink"/>
            <w:rFonts w:cstheme="minorHAnsi"/>
            <w:szCs w:val="24"/>
          </w:rPr>
          <w:t>C20/8</w:t>
        </w:r>
      </w:hyperlink>
      <w:r w:rsidR="003C398A" w:rsidRPr="00297FAC">
        <w:rPr>
          <w:rFonts w:eastAsia="Calibri"/>
        </w:rPr>
        <w:t>)</w:t>
      </w:r>
      <w:r w:rsidR="003C398A" w:rsidRPr="00297FAC">
        <w:t xml:space="preserve"> (Documento </w:t>
      </w:r>
      <w:hyperlink r:id="rId31" w:history="1">
        <w:r w:rsidR="003C398A" w:rsidRPr="00297FAC">
          <w:rPr>
            <w:rStyle w:val="Hyperlink"/>
            <w:rFonts w:cstheme="minorHAnsi"/>
            <w:szCs w:val="24"/>
          </w:rPr>
          <w:t>C21/8</w:t>
        </w:r>
      </w:hyperlink>
      <w:r w:rsidR="003C398A" w:rsidRPr="00297FAC">
        <w:t>), que fueron aprobados mediante consulta</w:t>
      </w:r>
      <w:r w:rsidR="003C398A" w:rsidRPr="00297FAC">
        <w:rPr>
          <w:rFonts w:eastAsia="Calibri"/>
        </w:rPr>
        <w:t xml:space="preserve"> por correspondencia</w:t>
      </w:r>
      <w:r w:rsidR="008614C4" w:rsidRPr="00297FAC">
        <w:rPr>
          <w:rFonts w:eastAsia="Calibri"/>
        </w:rPr>
        <w:t>.</w:t>
      </w:r>
    </w:p>
    <w:p w14:paraId="4822F852" w14:textId="77777777" w:rsidR="003C398A" w:rsidRPr="00297FAC" w:rsidRDefault="00C70BDC" w:rsidP="00297FAC">
      <w:r w:rsidRPr="00297FAC">
        <w:rPr>
          <w:rFonts w:eastAsia="Calibri"/>
        </w:rPr>
        <w:t>4.3</w:t>
      </w:r>
      <w:r w:rsidRPr="00297FAC">
        <w:rPr>
          <w:rFonts w:eastAsia="Calibri"/>
        </w:rPr>
        <w:tab/>
      </w:r>
      <w:r w:rsidR="003C398A" w:rsidRPr="00297FAC">
        <w:rPr>
          <w:rFonts w:eastAsia="Calibri"/>
        </w:rPr>
        <w:t>El Informe sobre los resultados de las actividades del GTC-CMSI+ODS realizadas desde la reunión de 2021 del Consejo se presentó a la reunión de 2022 del Consejo de la UIT para ser examinado con miras a su adopción.</w:t>
      </w:r>
    </w:p>
    <w:p w14:paraId="009D4825" w14:textId="77777777" w:rsidR="003C398A" w:rsidRPr="00297FAC" w:rsidRDefault="003C398A" w:rsidP="00297FAC">
      <w:pPr>
        <w:rPr>
          <w:rFonts w:cstheme="minorHAnsi"/>
        </w:rPr>
      </w:pPr>
      <w:r w:rsidRPr="00297FAC">
        <w:rPr>
          <w:rFonts w:eastAsia="Calibri"/>
          <w:b/>
        </w:rPr>
        <w:t>5</w:t>
      </w:r>
      <w:r w:rsidRPr="00297FAC">
        <w:rPr>
          <w:rFonts w:eastAsia="Calibri"/>
        </w:rPr>
        <w:tab/>
      </w:r>
      <w:proofErr w:type="gramStart"/>
      <w:r w:rsidRPr="00297FAC">
        <w:rPr>
          <w:rFonts w:eastAsia="Calibri"/>
        </w:rPr>
        <w:t>Los</w:t>
      </w:r>
      <w:proofErr w:type="gramEnd"/>
      <w:r w:rsidRPr="00297FAC">
        <w:rPr>
          <w:rFonts w:eastAsia="Calibri"/>
        </w:rPr>
        <w:t xml:space="preserve"> resultados de las actividades del GTC-CMSI+ODS mencionadas, realizadas desde la reunión de 2018 del Consejo, son un reflejo de las apreciadas contribuciones remitidas al Grupo para su consideración y debate. En los resultados se incluyen las siguientes recomendaciones formuladas por el Grupo</w:t>
      </w:r>
      <w:r w:rsidRPr="00297FAC">
        <w:rPr>
          <w:rFonts w:cstheme="minorHAnsi"/>
        </w:rPr>
        <w:t>:</w:t>
      </w:r>
    </w:p>
    <w:p w14:paraId="2CE56B90" w14:textId="77777777" w:rsidR="003C398A" w:rsidRPr="00297FAC" w:rsidRDefault="00C70BDC" w:rsidP="00297FAC">
      <w:r w:rsidRPr="00297FAC">
        <w:t>5.1</w:t>
      </w:r>
      <w:r w:rsidRPr="00297FAC">
        <w:tab/>
      </w:r>
      <w:r w:rsidR="003C398A" w:rsidRPr="00297FAC">
        <w:t>El Grupo examinó con reconocimiento todas las contribuciones remitidas a las reuniones del GTC-CMSI+ODS y formuló recomendaciones sobre las cuestiones siguientes:</w:t>
      </w:r>
    </w:p>
    <w:p w14:paraId="785C4F06" w14:textId="77777777" w:rsidR="003C398A" w:rsidRPr="00297FAC" w:rsidRDefault="00C70BDC" w:rsidP="00297FAC">
      <w:pPr>
        <w:pStyle w:val="enumlev1"/>
        <w:tabs>
          <w:tab w:val="clear" w:pos="567"/>
          <w:tab w:val="left" w:pos="709"/>
        </w:tabs>
      </w:pPr>
      <w:r w:rsidRPr="00297FAC">
        <w:t>5.1.1</w:t>
      </w:r>
      <w:r w:rsidRPr="00297FAC">
        <w:tab/>
      </w:r>
      <w:r w:rsidR="003C398A" w:rsidRPr="00297FAC">
        <w:t>Actualización sobre los procesos de las Naciones Unidas relacionados con la CMSI</w:t>
      </w:r>
      <w:r w:rsidR="008614C4" w:rsidRPr="00297FAC">
        <w:t xml:space="preserve"> y </w:t>
      </w:r>
      <w:r w:rsidR="003C398A" w:rsidRPr="00297FAC">
        <w:t>los ODS</w:t>
      </w:r>
      <w:r w:rsidR="008614C4" w:rsidRPr="00297FAC">
        <w:t>.</w:t>
      </w:r>
    </w:p>
    <w:p w14:paraId="08508B1D" w14:textId="77777777" w:rsidR="003C398A" w:rsidRPr="00297FAC" w:rsidRDefault="00C70BDC" w:rsidP="00297FAC">
      <w:pPr>
        <w:pStyle w:val="enumlev1"/>
        <w:tabs>
          <w:tab w:val="clear" w:pos="567"/>
          <w:tab w:val="left" w:pos="709"/>
        </w:tabs>
      </w:pPr>
      <w:r w:rsidRPr="00297FAC">
        <w:t>5.1.2</w:t>
      </w:r>
      <w:r w:rsidRPr="00297FAC">
        <w:tab/>
      </w:r>
      <w:r w:rsidR="003C398A" w:rsidRPr="00297FAC">
        <w:t>Foro de la CMSI</w:t>
      </w:r>
      <w:r w:rsidR="008614C4" w:rsidRPr="00297FAC">
        <w:t>.</w:t>
      </w:r>
    </w:p>
    <w:p w14:paraId="14F57F06" w14:textId="77777777" w:rsidR="003C398A" w:rsidRPr="00297FAC" w:rsidRDefault="00C70BDC" w:rsidP="00297FAC">
      <w:pPr>
        <w:pStyle w:val="enumlev1"/>
        <w:tabs>
          <w:tab w:val="clear" w:pos="567"/>
          <w:tab w:val="left" w:pos="709"/>
        </w:tabs>
      </w:pPr>
      <w:r w:rsidRPr="00297FAC">
        <w:t>5.1.3</w:t>
      </w:r>
      <w:r w:rsidRPr="00297FAC">
        <w:tab/>
      </w:r>
      <w:r w:rsidR="003C398A" w:rsidRPr="00297FAC">
        <w:rPr>
          <w:rFonts w:eastAsia="SimSun"/>
          <w:bCs/>
        </w:rPr>
        <w:t>Contribución de la UIT a la puesta en aplicación de los resultados de la CMSI</w:t>
      </w:r>
      <w:r w:rsidR="008614C4" w:rsidRPr="00297FAC">
        <w:rPr>
          <w:rFonts w:eastAsia="SimSun"/>
          <w:bCs/>
        </w:rPr>
        <w:br/>
      </w:r>
      <w:r w:rsidR="003C398A" w:rsidRPr="00297FAC">
        <w:rPr>
          <w:rFonts w:eastAsia="SimSun"/>
          <w:bCs/>
        </w:rPr>
        <w:t xml:space="preserve">y la consecución de la Agenda 2030 para </w:t>
      </w:r>
      <w:r w:rsidR="00F011D5" w:rsidRPr="00297FAC">
        <w:rPr>
          <w:rFonts w:eastAsia="SimSun"/>
          <w:bCs/>
        </w:rPr>
        <w:t>el</w:t>
      </w:r>
      <w:r w:rsidR="003C398A" w:rsidRPr="00297FAC">
        <w:rPr>
          <w:rFonts w:eastAsia="SimSun"/>
          <w:bCs/>
        </w:rPr>
        <w:t xml:space="preserve"> Desarrollo Sostenible</w:t>
      </w:r>
      <w:r w:rsidR="008614C4" w:rsidRPr="00297FAC">
        <w:rPr>
          <w:rFonts w:eastAsia="SimSun"/>
          <w:bCs/>
        </w:rPr>
        <w:t>.</w:t>
      </w:r>
    </w:p>
    <w:p w14:paraId="2916D875" w14:textId="77777777" w:rsidR="003C398A" w:rsidRPr="00297FAC" w:rsidRDefault="00C70BDC" w:rsidP="00297FAC">
      <w:pPr>
        <w:pStyle w:val="enumlev1"/>
        <w:tabs>
          <w:tab w:val="clear" w:pos="567"/>
          <w:tab w:val="left" w:pos="709"/>
        </w:tabs>
      </w:pPr>
      <w:r w:rsidRPr="00297FAC">
        <w:t>5.1.4</w:t>
      </w:r>
      <w:r w:rsidRPr="00297FAC">
        <w:tab/>
      </w:r>
      <w:r w:rsidR="003C398A" w:rsidRPr="00297FAC">
        <w:rPr>
          <w:color w:val="000000"/>
        </w:rPr>
        <w:t>Matriz CMSI-ODS</w:t>
      </w:r>
      <w:r w:rsidR="008614C4" w:rsidRPr="00297FAC">
        <w:rPr>
          <w:color w:val="000000"/>
        </w:rPr>
        <w:t>.</w:t>
      </w:r>
    </w:p>
    <w:p w14:paraId="6C7ABAB9" w14:textId="77777777" w:rsidR="003C398A" w:rsidRPr="00297FAC" w:rsidRDefault="00C70BDC" w:rsidP="00297FAC">
      <w:pPr>
        <w:pStyle w:val="enumlev1"/>
        <w:tabs>
          <w:tab w:val="clear" w:pos="567"/>
          <w:tab w:val="left" w:pos="709"/>
        </w:tabs>
      </w:pPr>
      <w:r w:rsidRPr="00297FAC">
        <w:t>5.1.5</w:t>
      </w:r>
      <w:r w:rsidRPr="00297FAC">
        <w:tab/>
      </w:r>
      <w:r w:rsidR="003C398A" w:rsidRPr="00297FAC">
        <w:t>Inventario de la CMSI</w:t>
      </w:r>
      <w:r w:rsidR="008614C4" w:rsidRPr="00297FAC">
        <w:t>.</w:t>
      </w:r>
    </w:p>
    <w:p w14:paraId="3B5A2A37" w14:textId="77777777" w:rsidR="003C398A" w:rsidRPr="00297FAC" w:rsidRDefault="00C70BDC" w:rsidP="00297FAC">
      <w:pPr>
        <w:pStyle w:val="enumlev1"/>
        <w:tabs>
          <w:tab w:val="clear" w:pos="567"/>
          <w:tab w:val="left" w:pos="709"/>
        </w:tabs>
      </w:pPr>
      <w:r w:rsidRPr="00297FAC">
        <w:t>5.1.6</w:t>
      </w:r>
      <w:r w:rsidRPr="00297FAC">
        <w:tab/>
      </w:r>
      <w:r w:rsidR="003C398A" w:rsidRPr="00297FAC">
        <w:t>Premios de la CMSI</w:t>
      </w:r>
      <w:r w:rsidR="008614C4" w:rsidRPr="00297FAC">
        <w:t>.</w:t>
      </w:r>
    </w:p>
    <w:p w14:paraId="0D12661C" w14:textId="77777777" w:rsidR="003C398A" w:rsidRPr="00297FAC" w:rsidRDefault="00C70BDC" w:rsidP="00297FAC">
      <w:pPr>
        <w:pStyle w:val="enumlev1"/>
        <w:tabs>
          <w:tab w:val="clear" w:pos="567"/>
          <w:tab w:val="left" w:pos="709"/>
        </w:tabs>
      </w:pPr>
      <w:r w:rsidRPr="00297FAC">
        <w:t>5.1.7</w:t>
      </w:r>
      <w:r w:rsidRPr="00297FAC">
        <w:tab/>
      </w:r>
      <w:r w:rsidR="003C398A" w:rsidRPr="00297FAC">
        <w:t>Portal de la CMSI</w:t>
      </w:r>
      <w:r w:rsidR="008614C4" w:rsidRPr="00297FAC">
        <w:t>.</w:t>
      </w:r>
    </w:p>
    <w:p w14:paraId="15E409C1" w14:textId="77777777" w:rsidR="003C398A" w:rsidRPr="00297FAC" w:rsidRDefault="00C70BDC" w:rsidP="00297FAC">
      <w:pPr>
        <w:pStyle w:val="enumlev1"/>
        <w:tabs>
          <w:tab w:val="clear" w:pos="567"/>
          <w:tab w:val="left" w:pos="709"/>
        </w:tabs>
      </w:pPr>
      <w:r w:rsidRPr="00297FAC">
        <w:t>5.1.8</w:t>
      </w:r>
      <w:r w:rsidRPr="00297FAC">
        <w:tab/>
      </w:r>
      <w:r w:rsidR="003C398A" w:rsidRPr="00297FAC">
        <w:rPr>
          <w:rFonts w:cs="Calibri"/>
        </w:rPr>
        <w:t>Hojas de ruta de la UIT para</w:t>
      </w:r>
      <w:r w:rsidR="003C398A" w:rsidRPr="00297FAC">
        <w:t xml:space="preserve"> las Líneas de Acción C2, C5 y C6 de la CMSI</w:t>
      </w:r>
      <w:r w:rsidR="008614C4" w:rsidRPr="00297FAC">
        <w:t>.</w:t>
      </w:r>
    </w:p>
    <w:p w14:paraId="6856F2D3" w14:textId="77777777" w:rsidR="003C398A" w:rsidRPr="00297FAC" w:rsidRDefault="00C70BDC" w:rsidP="00297FAC">
      <w:pPr>
        <w:pStyle w:val="enumlev1"/>
        <w:tabs>
          <w:tab w:val="clear" w:pos="567"/>
          <w:tab w:val="left" w:pos="709"/>
        </w:tabs>
      </w:pPr>
      <w:r w:rsidRPr="00297FAC">
        <w:t>5.1.9</w:t>
      </w:r>
      <w:r w:rsidRPr="00297FAC">
        <w:tab/>
      </w:r>
      <w:r w:rsidR="003C398A" w:rsidRPr="00297FAC">
        <w:rPr>
          <w:rFonts w:cs="Calibri"/>
          <w:bCs/>
        </w:rPr>
        <w:t>Grupo de las Naciones Unidas sobre la Sociedad de la Información (UNGIS)</w:t>
      </w:r>
      <w:r w:rsidR="008614C4" w:rsidRPr="00297FAC">
        <w:rPr>
          <w:rFonts w:cs="Calibri"/>
          <w:bCs/>
        </w:rPr>
        <w:t>.</w:t>
      </w:r>
    </w:p>
    <w:p w14:paraId="6AAE6DF4" w14:textId="77777777" w:rsidR="003C398A" w:rsidRPr="00297FAC" w:rsidRDefault="00C70BDC" w:rsidP="00297FAC">
      <w:pPr>
        <w:pStyle w:val="enumlev1"/>
        <w:tabs>
          <w:tab w:val="clear" w:pos="567"/>
          <w:tab w:val="left" w:pos="709"/>
        </w:tabs>
      </w:pPr>
      <w:r w:rsidRPr="00297FAC">
        <w:t>5.1.10</w:t>
      </w:r>
      <w:r w:rsidRPr="00297FAC">
        <w:tab/>
      </w:r>
      <w:r w:rsidR="003C398A" w:rsidRPr="00297FAC">
        <w:rPr>
          <w:rFonts w:eastAsia="SimSun"/>
          <w:bCs/>
        </w:rPr>
        <w:t>Actividades regionales para la coordinación de los procesos de la CMSI y de los ODS</w:t>
      </w:r>
      <w:r w:rsidR="008614C4" w:rsidRPr="00297FAC">
        <w:t>.</w:t>
      </w:r>
    </w:p>
    <w:p w14:paraId="40BD19A9" w14:textId="77777777" w:rsidR="003C398A" w:rsidRPr="00297FAC" w:rsidRDefault="00C70BDC" w:rsidP="00297FAC">
      <w:pPr>
        <w:pStyle w:val="enumlev1"/>
        <w:tabs>
          <w:tab w:val="clear" w:pos="567"/>
          <w:tab w:val="left" w:pos="709"/>
        </w:tabs>
      </w:pPr>
      <w:r w:rsidRPr="00297FAC">
        <w:t>5.1.11</w:t>
      </w:r>
      <w:r w:rsidRPr="00297FAC">
        <w:tab/>
      </w:r>
      <w:r w:rsidR="003C398A" w:rsidRPr="00297FAC">
        <w:t xml:space="preserve">Comisiones de Estudio de los Sectores de la UIT </w:t>
      </w:r>
      <w:r w:rsidR="008614C4" w:rsidRPr="00297FAC">
        <w:t>relacionadas con el proceso</w:t>
      </w:r>
      <w:r w:rsidR="008614C4" w:rsidRPr="00297FAC">
        <w:br/>
      </w:r>
      <w:r w:rsidR="003C398A" w:rsidRPr="00297FAC">
        <w:t>de la CMSI y los ODS</w:t>
      </w:r>
      <w:r w:rsidR="008614C4" w:rsidRPr="00297FAC">
        <w:t>.</w:t>
      </w:r>
    </w:p>
    <w:p w14:paraId="318E3114" w14:textId="77777777" w:rsidR="003C398A" w:rsidRPr="00297FAC" w:rsidRDefault="00C70BDC" w:rsidP="00297FAC">
      <w:pPr>
        <w:pStyle w:val="enumlev1"/>
        <w:tabs>
          <w:tab w:val="clear" w:pos="567"/>
          <w:tab w:val="left" w:pos="709"/>
        </w:tabs>
      </w:pPr>
      <w:r w:rsidRPr="00297FAC">
        <w:t>5.1.12</w:t>
      </w:r>
      <w:r w:rsidRPr="00297FAC">
        <w:tab/>
      </w:r>
      <w:r w:rsidR="003C398A" w:rsidRPr="00297FAC">
        <w:t xml:space="preserve">Día Mundial de las Telecomunicaciones </w:t>
      </w:r>
      <w:r w:rsidR="008614C4" w:rsidRPr="00297FAC">
        <w:t>y la Sociedad de la Información.</w:t>
      </w:r>
    </w:p>
    <w:p w14:paraId="36FD8716" w14:textId="77777777" w:rsidR="003C398A" w:rsidRPr="00297FAC" w:rsidRDefault="00C70BDC" w:rsidP="00297FAC">
      <w:pPr>
        <w:pStyle w:val="enumlev1"/>
        <w:tabs>
          <w:tab w:val="clear" w:pos="567"/>
          <w:tab w:val="left" w:pos="709"/>
        </w:tabs>
      </w:pPr>
      <w:r w:rsidRPr="00297FAC">
        <w:t>5.1.13</w:t>
      </w:r>
      <w:r w:rsidRPr="00297FAC">
        <w:tab/>
      </w:r>
      <w:r w:rsidR="003C398A" w:rsidRPr="00297FAC">
        <w:t>Fondo Fiduciario para</w:t>
      </w:r>
      <w:r w:rsidR="008614C4" w:rsidRPr="00297FAC">
        <w:t xml:space="preserve"> la CMSI.</w:t>
      </w:r>
    </w:p>
    <w:p w14:paraId="37342106" w14:textId="77777777" w:rsidR="003C398A" w:rsidRPr="00297FAC" w:rsidRDefault="00C70BDC" w:rsidP="00297FAC">
      <w:pPr>
        <w:pStyle w:val="enumlev1"/>
        <w:tabs>
          <w:tab w:val="clear" w:pos="567"/>
          <w:tab w:val="left" w:pos="709"/>
        </w:tabs>
      </w:pPr>
      <w:r w:rsidRPr="00297FAC">
        <w:t>5.1.14</w:t>
      </w:r>
      <w:r w:rsidRPr="00297FAC">
        <w:tab/>
      </w:r>
      <w:r w:rsidR="003C398A" w:rsidRPr="00297FAC">
        <w:rPr>
          <w:rFonts w:eastAsia="Calibri"/>
          <w:bCs/>
        </w:rPr>
        <w:t>Alianza para la Medición de las TIC para el Desarrollo</w:t>
      </w:r>
      <w:r w:rsidR="008614C4" w:rsidRPr="00297FAC">
        <w:t>.</w:t>
      </w:r>
    </w:p>
    <w:p w14:paraId="65E3A856" w14:textId="77777777" w:rsidR="003C398A" w:rsidRPr="00F011D5" w:rsidRDefault="00C70BDC" w:rsidP="00297FAC">
      <w:pPr>
        <w:pStyle w:val="enumlev1"/>
        <w:tabs>
          <w:tab w:val="clear" w:pos="567"/>
          <w:tab w:val="left" w:pos="709"/>
        </w:tabs>
      </w:pPr>
      <w:r w:rsidRPr="00297FAC">
        <w:t>5.1.15</w:t>
      </w:r>
      <w:r w:rsidRPr="00297FAC">
        <w:tab/>
      </w:r>
      <w:r w:rsidR="003C398A" w:rsidRPr="00297FAC">
        <w:t>Actividades de la CMSI relacionadas con la respuesta a la COVID-19</w:t>
      </w:r>
      <w:r w:rsidR="008614C4" w:rsidRPr="00297FAC">
        <w:t>.</w:t>
      </w:r>
    </w:p>
    <w:p w14:paraId="69BDDE2E" w14:textId="77777777" w:rsidR="003C398A" w:rsidRPr="00297FAC" w:rsidRDefault="00B63904" w:rsidP="00297FAC">
      <w:pPr>
        <w:keepNext/>
      </w:pPr>
      <w:r w:rsidRPr="00297FAC">
        <w:rPr>
          <w:b/>
        </w:rPr>
        <w:lastRenderedPageBreak/>
        <w:t>6</w:t>
      </w:r>
      <w:r w:rsidRPr="00297FAC">
        <w:tab/>
      </w:r>
      <w:proofErr w:type="gramStart"/>
      <w:r w:rsidR="003C398A" w:rsidRPr="00297FAC">
        <w:t>Actividades</w:t>
      </w:r>
      <w:proofErr w:type="gramEnd"/>
      <w:r w:rsidR="003C398A" w:rsidRPr="00297FAC">
        <w:t xml:space="preserve"> de la UIT relacionadas con la Agenda 2030 para el Desarrollo Sostenible. En las reuniones del GTC-CMSI+ODS </w:t>
      </w:r>
      <w:r w:rsidR="003C398A" w:rsidRPr="00297FAC">
        <w:rPr>
          <w:rFonts w:eastAsia="Calibri"/>
        </w:rPr>
        <w:t>se examinaron los documentos siguientes</w:t>
      </w:r>
      <w:r w:rsidR="003C398A" w:rsidRPr="00297FAC">
        <w:t>:</w:t>
      </w:r>
    </w:p>
    <w:p w14:paraId="34017CFA" w14:textId="77777777" w:rsidR="003C398A" w:rsidRPr="00297FAC" w:rsidRDefault="00C70BDC" w:rsidP="00297FAC">
      <w:r w:rsidRPr="00297FAC">
        <w:t>6.1</w:t>
      </w:r>
      <w:r w:rsidRPr="00297FAC">
        <w:tab/>
      </w:r>
      <w:r w:rsidR="003C398A" w:rsidRPr="00297FAC">
        <w:t>Contribución del Consejo de la UIT al Foro Político de Alto Nivel (HLPF) de 2019-2022</w:t>
      </w:r>
      <w:r w:rsidR="008614C4" w:rsidRPr="00297FAC">
        <w:t>.</w:t>
      </w:r>
    </w:p>
    <w:p w14:paraId="38245CBC" w14:textId="77777777" w:rsidR="003C398A" w:rsidRPr="00297FAC" w:rsidRDefault="00C70BDC" w:rsidP="00297FAC">
      <w:r w:rsidRPr="00297FAC">
        <w:t>6.2</w:t>
      </w:r>
      <w:r w:rsidRPr="00297FAC">
        <w:tab/>
      </w:r>
      <w:hyperlink r:id="rId32" w:history="1">
        <w:r w:rsidR="003C398A" w:rsidRPr="00297FAC">
          <w:rPr>
            <w:rStyle w:val="Hyperlink"/>
            <w:rFonts w:cstheme="minorHAnsi"/>
            <w:szCs w:val="24"/>
          </w:rPr>
          <w:t>Resultados de las actividades de la UIT en relación con el Foro Político de Alto Nivel de 2019</w:t>
        </w:r>
      </w:hyperlink>
      <w:r w:rsidR="008614C4" w:rsidRPr="00297FAC">
        <w:t>.</w:t>
      </w:r>
    </w:p>
    <w:p w14:paraId="660670EF" w14:textId="77777777" w:rsidR="003C398A" w:rsidRPr="00297FAC" w:rsidRDefault="00C70BDC" w:rsidP="00297FAC">
      <w:r w:rsidRPr="00297FAC">
        <w:t>6.3</w:t>
      </w:r>
      <w:r w:rsidRPr="00297FAC">
        <w:tab/>
      </w:r>
      <w:hyperlink r:id="rId33" w:history="1">
        <w:r w:rsidR="003C398A" w:rsidRPr="00297FAC">
          <w:rPr>
            <w:rStyle w:val="Hyperlink"/>
            <w:rFonts w:cstheme="minorHAnsi"/>
            <w:szCs w:val="24"/>
          </w:rPr>
          <w:t>Foro Político de Alto Nivel sobre Desarrollo Sostenible: Declaración Política</w:t>
        </w:r>
      </w:hyperlink>
      <w:r w:rsidR="008614C4" w:rsidRPr="00297FAC">
        <w:t>.</w:t>
      </w:r>
    </w:p>
    <w:p w14:paraId="20277C75" w14:textId="77777777" w:rsidR="003C398A" w:rsidRPr="00297FAC" w:rsidRDefault="00C70BDC" w:rsidP="00297FAC">
      <w:r w:rsidRPr="00297FAC">
        <w:t>6.4</w:t>
      </w:r>
      <w:r w:rsidRPr="00297FAC">
        <w:tab/>
      </w:r>
      <w:hyperlink r:id="rId34" w:history="1">
        <w:r w:rsidR="003C398A" w:rsidRPr="00297FAC">
          <w:rPr>
            <w:rStyle w:val="Hyperlink"/>
            <w:rFonts w:cstheme="minorHAnsi"/>
            <w:szCs w:val="24"/>
          </w:rPr>
          <w:t>Hoja de ruta de las actividades de la UIT destinadas a contribuir a la consecución de la Agenda 2030 para el Desarrollo Sostenible</w:t>
        </w:r>
      </w:hyperlink>
      <w:r w:rsidR="003C398A" w:rsidRPr="00297FAC">
        <w:t xml:space="preserve"> (34ª reunión del </w:t>
      </w:r>
      <w:r w:rsidR="00AD17A9" w:rsidRPr="00297FAC">
        <w:t>GTC-CMSI+ODS</w:t>
      </w:r>
      <w:r w:rsidR="003C398A" w:rsidRPr="00297FAC">
        <w:t xml:space="preserve">) y actualización de la </w:t>
      </w:r>
      <w:hyperlink r:id="rId35" w:history="1">
        <w:r w:rsidR="003C398A" w:rsidRPr="00297FAC">
          <w:rPr>
            <w:rStyle w:val="Hyperlink"/>
            <w:rFonts w:cstheme="minorHAnsi"/>
            <w:szCs w:val="24"/>
          </w:rPr>
          <w:t>Hoja de ruta de las actividades de la UIT destinadas a contribuir a la consecución de la Agenda 2030 para el Desarrollo Sostenible</w:t>
        </w:r>
      </w:hyperlink>
      <w:r w:rsidR="003C398A" w:rsidRPr="00297FAC">
        <w:t xml:space="preserve"> (38</w:t>
      </w:r>
      <w:r w:rsidR="003C398A" w:rsidRPr="00297FAC">
        <w:rPr>
          <w:vertAlign w:val="superscript"/>
        </w:rPr>
        <w:t>ª</w:t>
      </w:r>
      <w:r w:rsidR="003C398A" w:rsidRPr="00297FAC">
        <w:t xml:space="preserve"> reunión del </w:t>
      </w:r>
      <w:r w:rsidR="00AD17A9" w:rsidRPr="00297FAC">
        <w:t>GTC-CMSI+ODS</w:t>
      </w:r>
      <w:r w:rsidR="003C398A" w:rsidRPr="00297FAC">
        <w:t>)</w:t>
      </w:r>
      <w:r w:rsidR="008614C4" w:rsidRPr="00297FAC">
        <w:t>.</w:t>
      </w:r>
    </w:p>
    <w:p w14:paraId="25DE631B" w14:textId="77777777" w:rsidR="003C398A" w:rsidRPr="00297FAC" w:rsidRDefault="00C70BDC" w:rsidP="00297FAC">
      <w:r w:rsidRPr="00297FAC">
        <w:t>6.5</w:t>
      </w:r>
      <w:r w:rsidRPr="00297FAC">
        <w:tab/>
      </w:r>
      <w:hyperlink r:id="rId36" w:history="1">
        <w:r w:rsidR="003C398A" w:rsidRPr="00297FAC">
          <w:rPr>
            <w:rStyle w:val="Hyperlink"/>
            <w:rFonts w:cstheme="minorHAnsi"/>
            <w:szCs w:val="24"/>
          </w:rPr>
          <w:t>Foro Político de Alto Nivel sobre Desarrollo Sostenible de 2021</w:t>
        </w:r>
      </w:hyperlink>
      <w:r w:rsidR="003C398A" w:rsidRPr="00297FAC">
        <w:t xml:space="preserve"> (37ª reunión del </w:t>
      </w:r>
      <w:r w:rsidR="008614C4" w:rsidRPr="00297FAC">
        <w:t>GTC</w:t>
      </w:r>
      <w:r w:rsidR="008614C4" w:rsidRPr="00297FAC">
        <w:noBreakHyphen/>
      </w:r>
      <w:r w:rsidR="00AD17A9" w:rsidRPr="00297FAC">
        <w:t>CMSI+ODS</w:t>
      </w:r>
      <w:r w:rsidR="003C398A" w:rsidRPr="00297FAC">
        <w:t>)</w:t>
      </w:r>
      <w:r w:rsidR="008614C4" w:rsidRPr="00297FAC">
        <w:t>.</w:t>
      </w:r>
    </w:p>
    <w:p w14:paraId="5F8CCB0A" w14:textId="77777777" w:rsidR="003C398A" w:rsidRPr="00297FAC" w:rsidRDefault="00C70BDC" w:rsidP="00297FAC">
      <w:r w:rsidRPr="00297FAC">
        <w:t>6.6</w:t>
      </w:r>
      <w:r w:rsidRPr="00297FAC">
        <w:tab/>
      </w:r>
      <w:hyperlink r:id="rId37" w:history="1">
        <w:r w:rsidR="003C398A" w:rsidRPr="00297FAC">
          <w:rPr>
            <w:rStyle w:val="Hyperlink"/>
            <w:rFonts w:cstheme="minorHAnsi"/>
            <w:szCs w:val="24"/>
          </w:rPr>
          <w:t>Contribución de la UIT al Foro Político de Alto Nivel de 2020 y ECOSOC sobre el tema: "</w:t>
        </w:r>
        <w:proofErr w:type="spellStart"/>
        <w:r w:rsidR="003C398A" w:rsidRPr="00297FAC">
          <w:rPr>
            <w:rStyle w:val="Hyperlink"/>
            <w:rFonts w:cstheme="minorHAnsi"/>
            <w:szCs w:val="24"/>
          </w:rPr>
          <w:t>Accelerated</w:t>
        </w:r>
        <w:proofErr w:type="spellEnd"/>
        <w:r w:rsidR="003C398A" w:rsidRPr="00297FAC">
          <w:rPr>
            <w:rStyle w:val="Hyperlink"/>
            <w:rFonts w:cstheme="minorHAnsi"/>
            <w:szCs w:val="24"/>
          </w:rPr>
          <w:t xml:space="preserve"> </w:t>
        </w:r>
        <w:proofErr w:type="spellStart"/>
        <w:r w:rsidR="003C398A" w:rsidRPr="00297FAC">
          <w:rPr>
            <w:rStyle w:val="Hyperlink"/>
            <w:rFonts w:cstheme="minorHAnsi"/>
            <w:szCs w:val="24"/>
          </w:rPr>
          <w:t>action</w:t>
        </w:r>
        <w:proofErr w:type="spellEnd"/>
        <w:r w:rsidR="003C398A" w:rsidRPr="00297FAC">
          <w:rPr>
            <w:rStyle w:val="Hyperlink"/>
            <w:rFonts w:cstheme="minorHAnsi"/>
            <w:szCs w:val="24"/>
          </w:rPr>
          <w:t xml:space="preserve"> and transformative </w:t>
        </w:r>
        <w:proofErr w:type="spellStart"/>
        <w:r w:rsidR="003C398A" w:rsidRPr="00297FAC">
          <w:rPr>
            <w:rStyle w:val="Hyperlink"/>
            <w:rFonts w:cstheme="minorHAnsi"/>
            <w:szCs w:val="24"/>
          </w:rPr>
          <w:t>pathways</w:t>
        </w:r>
        <w:proofErr w:type="spellEnd"/>
        <w:r w:rsidR="003C398A" w:rsidRPr="00297FAC">
          <w:rPr>
            <w:rStyle w:val="Hyperlink"/>
            <w:rFonts w:cstheme="minorHAnsi"/>
            <w:szCs w:val="24"/>
          </w:rPr>
          <w:t xml:space="preserve">: </w:t>
        </w:r>
        <w:proofErr w:type="spellStart"/>
        <w:r w:rsidR="003C398A" w:rsidRPr="00297FAC">
          <w:rPr>
            <w:rStyle w:val="Hyperlink"/>
            <w:rFonts w:cstheme="minorHAnsi"/>
            <w:szCs w:val="24"/>
          </w:rPr>
          <w:t>realizing</w:t>
        </w:r>
        <w:proofErr w:type="spellEnd"/>
        <w:r w:rsidR="003C398A" w:rsidRPr="00297FAC">
          <w:rPr>
            <w:rStyle w:val="Hyperlink"/>
            <w:rFonts w:cstheme="minorHAnsi"/>
            <w:szCs w:val="24"/>
          </w:rPr>
          <w:t xml:space="preserve"> the </w:t>
        </w:r>
        <w:proofErr w:type="spellStart"/>
        <w:r w:rsidR="003C398A" w:rsidRPr="00297FAC">
          <w:rPr>
            <w:rStyle w:val="Hyperlink"/>
            <w:rFonts w:cstheme="minorHAnsi"/>
            <w:szCs w:val="24"/>
          </w:rPr>
          <w:t>decade</w:t>
        </w:r>
        <w:proofErr w:type="spellEnd"/>
        <w:r w:rsidR="003C398A" w:rsidRPr="00297FAC">
          <w:rPr>
            <w:rStyle w:val="Hyperlink"/>
            <w:rFonts w:cstheme="minorHAnsi"/>
            <w:szCs w:val="24"/>
          </w:rPr>
          <w:t xml:space="preserve"> of </w:t>
        </w:r>
        <w:proofErr w:type="spellStart"/>
        <w:r w:rsidR="003C398A" w:rsidRPr="00297FAC">
          <w:rPr>
            <w:rStyle w:val="Hyperlink"/>
            <w:rFonts w:cstheme="minorHAnsi"/>
            <w:szCs w:val="24"/>
          </w:rPr>
          <w:t>action</w:t>
        </w:r>
        <w:proofErr w:type="spellEnd"/>
        <w:r w:rsidR="003C398A" w:rsidRPr="00297FAC">
          <w:rPr>
            <w:rStyle w:val="Hyperlink"/>
            <w:rFonts w:cstheme="minorHAnsi"/>
            <w:szCs w:val="24"/>
          </w:rPr>
          <w:t xml:space="preserve"> and </w:t>
        </w:r>
        <w:proofErr w:type="spellStart"/>
        <w:r w:rsidR="003C398A" w:rsidRPr="00297FAC">
          <w:rPr>
            <w:rStyle w:val="Hyperlink"/>
            <w:rFonts w:cstheme="minorHAnsi"/>
            <w:szCs w:val="24"/>
          </w:rPr>
          <w:t>delivery</w:t>
        </w:r>
        <w:proofErr w:type="spellEnd"/>
        <w:r w:rsidR="003C398A" w:rsidRPr="00297FAC">
          <w:rPr>
            <w:rStyle w:val="Hyperlink"/>
            <w:rFonts w:cstheme="minorHAnsi"/>
            <w:szCs w:val="24"/>
          </w:rPr>
          <w:t xml:space="preserve"> </w:t>
        </w:r>
        <w:proofErr w:type="spellStart"/>
        <w:r w:rsidR="003C398A" w:rsidRPr="00297FAC">
          <w:rPr>
            <w:rStyle w:val="Hyperlink"/>
            <w:rFonts w:cstheme="minorHAnsi"/>
            <w:szCs w:val="24"/>
          </w:rPr>
          <w:t>for</w:t>
        </w:r>
        <w:proofErr w:type="spellEnd"/>
        <w:r w:rsidR="003C398A" w:rsidRPr="00297FAC">
          <w:rPr>
            <w:rStyle w:val="Hyperlink"/>
            <w:rFonts w:cstheme="minorHAnsi"/>
            <w:szCs w:val="24"/>
          </w:rPr>
          <w:t xml:space="preserve"> </w:t>
        </w:r>
        <w:proofErr w:type="spellStart"/>
        <w:r w:rsidR="003C398A" w:rsidRPr="00297FAC">
          <w:rPr>
            <w:rStyle w:val="Hyperlink"/>
            <w:rFonts w:cstheme="minorHAnsi"/>
            <w:szCs w:val="24"/>
          </w:rPr>
          <w:t>sustainable</w:t>
        </w:r>
        <w:proofErr w:type="spellEnd"/>
        <w:r w:rsidR="003C398A" w:rsidRPr="00297FAC">
          <w:rPr>
            <w:rStyle w:val="Hyperlink"/>
            <w:rFonts w:cstheme="minorHAnsi"/>
            <w:szCs w:val="24"/>
          </w:rPr>
          <w:t xml:space="preserve"> </w:t>
        </w:r>
        <w:proofErr w:type="spellStart"/>
        <w:r w:rsidR="003C398A" w:rsidRPr="00297FAC">
          <w:rPr>
            <w:rStyle w:val="Hyperlink"/>
            <w:rFonts w:cstheme="minorHAnsi"/>
            <w:szCs w:val="24"/>
          </w:rPr>
          <w:t>development</w:t>
        </w:r>
        <w:proofErr w:type="spellEnd"/>
        <w:r w:rsidR="003C398A" w:rsidRPr="00297FAC">
          <w:rPr>
            <w:rStyle w:val="Hyperlink"/>
            <w:rFonts w:cstheme="minorHAnsi"/>
            <w:szCs w:val="24"/>
          </w:rPr>
          <w:t>"</w:t>
        </w:r>
      </w:hyperlink>
      <w:r w:rsidR="003C398A" w:rsidRPr="00297FAC">
        <w:t xml:space="preserve"> [Actividad acelerada y vías de transformación: Hacer realidad el decenio de acción y resultados con miras al desarrollo sostenible]</w:t>
      </w:r>
      <w:r w:rsidR="008614C4" w:rsidRPr="00297FAC">
        <w:t>.</w:t>
      </w:r>
    </w:p>
    <w:p w14:paraId="37561C5E" w14:textId="77777777" w:rsidR="003C398A" w:rsidRPr="00F011D5" w:rsidRDefault="00C70BDC" w:rsidP="00297FAC">
      <w:r w:rsidRPr="00297FAC">
        <w:rPr>
          <w:rFonts w:eastAsia="Calibri" w:cs="Calibri"/>
        </w:rPr>
        <w:t>6.7</w:t>
      </w:r>
      <w:r w:rsidRPr="00297FAC">
        <w:rPr>
          <w:rFonts w:eastAsia="Calibri" w:cs="Calibri"/>
        </w:rPr>
        <w:tab/>
      </w:r>
      <w:r w:rsidR="003C398A" w:rsidRPr="00297FAC">
        <w:rPr>
          <w:rFonts w:eastAsia="Calibri" w:cs="Calibri"/>
        </w:rPr>
        <w:t>Debate sobre la Declaración</w:t>
      </w:r>
      <w:r w:rsidR="003C398A" w:rsidRPr="00F011D5">
        <w:rPr>
          <w:rFonts w:eastAsia="Calibri" w:cs="Calibri"/>
        </w:rPr>
        <w:t xml:space="preserve"> Política del Foro Político de Alto Nivel sobre Desarrollo Sostenible convocado bajo los auspicios de la Asamblea General (Carta: </w:t>
      </w:r>
      <w:hyperlink r:id="rId38" w:history="1">
        <w:r w:rsidR="003C398A" w:rsidRPr="00F011D5">
          <w:rPr>
            <w:rStyle w:val="Hyperlink"/>
            <w:rFonts w:cstheme="minorHAnsi"/>
            <w:szCs w:val="24"/>
          </w:rPr>
          <w:t>Contribución al Foro Político de Alto Nivel de 2020</w:t>
        </w:r>
      </w:hyperlink>
      <w:r w:rsidR="003C398A" w:rsidRPr="00F011D5">
        <w:t>)</w:t>
      </w:r>
      <w:r w:rsidR="008614C4" w:rsidRPr="00F011D5">
        <w:t>.</w:t>
      </w:r>
    </w:p>
    <w:p w14:paraId="7D8B24E7" w14:textId="77777777" w:rsidR="003C398A" w:rsidRPr="00297FAC" w:rsidRDefault="00B63904" w:rsidP="00297FAC">
      <w:pPr>
        <w:rPr>
          <w:rFonts w:cstheme="minorHAnsi"/>
        </w:rPr>
      </w:pPr>
      <w:r w:rsidRPr="00297FAC">
        <w:rPr>
          <w:rFonts w:eastAsia="Calibri"/>
          <w:b/>
        </w:rPr>
        <w:t>7</w:t>
      </w:r>
      <w:r w:rsidRPr="00297FAC">
        <w:rPr>
          <w:rFonts w:eastAsia="Calibri"/>
        </w:rPr>
        <w:tab/>
      </w:r>
      <w:proofErr w:type="gramStart"/>
      <w:r w:rsidR="003C398A" w:rsidRPr="00297FAC">
        <w:rPr>
          <w:rFonts w:eastAsia="Calibri"/>
        </w:rPr>
        <w:t>El</w:t>
      </w:r>
      <w:proofErr w:type="gramEnd"/>
      <w:r w:rsidR="003C398A" w:rsidRPr="00297FAC">
        <w:rPr>
          <w:rFonts w:eastAsia="Calibri"/>
        </w:rPr>
        <w:t xml:space="preserve"> Grupo valoró positivamente las actividades de la UIT en relación con las reuniones anuales del Foro Político de Alto Nivel (HLPF), así como los informes presentados por la Secretaría. Todas las observaciones y recomendaciones del Grupo se han recogido en el documento sobre los resultados de las reuniones del GTC-CMSI+ODS. En respuesta a las cartas del </w:t>
      </w:r>
      <w:proofErr w:type="gramStart"/>
      <w:r w:rsidR="003C398A" w:rsidRPr="00297FAC">
        <w:rPr>
          <w:rFonts w:eastAsia="Calibri"/>
        </w:rPr>
        <w:t>Presidente</w:t>
      </w:r>
      <w:proofErr w:type="gramEnd"/>
      <w:r w:rsidR="003C398A" w:rsidRPr="00297FAC">
        <w:rPr>
          <w:rFonts w:eastAsia="Calibri"/>
        </w:rPr>
        <w:t xml:space="preserve"> del ECOSOC en las que se pedía al Consejo de la UIT que aportara contribuciones a los HLPF y al ECOSOC sobre los temas propuestos, y tras el debate en el Grupo y los comentarios formulados, el Presidente del Consejo presentó los siguientes informes al Presidente del ECOSOC</w:t>
      </w:r>
      <w:r w:rsidR="003C398A" w:rsidRPr="00297FAC">
        <w:rPr>
          <w:rFonts w:cstheme="minorHAnsi"/>
        </w:rPr>
        <w:t xml:space="preserve">: </w:t>
      </w:r>
    </w:p>
    <w:p w14:paraId="5E139B31" w14:textId="77777777" w:rsidR="003C398A" w:rsidRPr="00297FAC" w:rsidRDefault="00C70BDC" w:rsidP="00297FAC">
      <w:pPr>
        <w:rPr>
          <w:rFonts w:cstheme="minorHAnsi"/>
          <w:szCs w:val="24"/>
        </w:rPr>
      </w:pPr>
      <w:r w:rsidRPr="00297FAC">
        <w:t>7.1</w:t>
      </w:r>
      <w:r w:rsidRPr="00297FAC">
        <w:tab/>
      </w:r>
      <w:hyperlink r:id="rId39" w:history="1">
        <w:r w:rsidR="003C398A" w:rsidRPr="00297FAC">
          <w:rPr>
            <w:rStyle w:val="Hyperlink"/>
            <w:rFonts w:cstheme="minorHAnsi"/>
            <w:szCs w:val="24"/>
          </w:rPr>
          <w:t>Contribución del Consejo de la UIT al Foro Político de Alto Nivel sobre Desarrollo Sostenible (2019)</w:t>
        </w:r>
      </w:hyperlink>
      <w:r w:rsidR="003C398A" w:rsidRPr="00297FAC">
        <w:rPr>
          <w:rFonts w:cstheme="minorHAnsi"/>
          <w:szCs w:val="24"/>
        </w:rPr>
        <w:t xml:space="preserve"> (El </w:t>
      </w:r>
      <w:r w:rsidR="003C398A" w:rsidRPr="00297FAC">
        <w:rPr>
          <w:rFonts w:eastAsia="Calibri" w:cs="Calibri"/>
          <w:szCs w:val="24"/>
        </w:rPr>
        <w:t>GTC-CMSI+ODS</w:t>
      </w:r>
      <w:r w:rsidR="0061735D" w:rsidRPr="00297FAC">
        <w:rPr>
          <w:rFonts w:eastAsia="Calibri" w:cs="Calibri"/>
          <w:szCs w:val="24"/>
        </w:rPr>
        <w:t xml:space="preserve"> </w:t>
      </w:r>
      <w:r w:rsidR="003C398A" w:rsidRPr="00297FAC">
        <w:rPr>
          <w:rFonts w:cstheme="minorHAnsi"/>
          <w:szCs w:val="24"/>
        </w:rPr>
        <w:t xml:space="preserve">recibió comentarios de </w:t>
      </w:r>
      <w:hyperlink r:id="rId40" w:history="1">
        <w:r w:rsidR="003C398A" w:rsidRPr="00297FAC">
          <w:rPr>
            <w:rStyle w:val="Hyperlink"/>
            <w:rFonts w:cstheme="minorHAnsi"/>
            <w:szCs w:val="24"/>
          </w:rPr>
          <w:t>Canadá</w:t>
        </w:r>
      </w:hyperlink>
      <w:r w:rsidR="003C398A" w:rsidRPr="00297FAC">
        <w:rPr>
          <w:rFonts w:cstheme="minorHAnsi"/>
          <w:szCs w:val="24"/>
        </w:rPr>
        <w:t>)</w:t>
      </w:r>
      <w:r w:rsidR="004C31EB" w:rsidRPr="00297FAC">
        <w:rPr>
          <w:rFonts w:cstheme="minorHAnsi"/>
          <w:szCs w:val="24"/>
        </w:rPr>
        <w:t>.</w:t>
      </w:r>
    </w:p>
    <w:p w14:paraId="31358895" w14:textId="77777777" w:rsidR="003C398A" w:rsidRPr="00297FAC" w:rsidRDefault="0099429C" w:rsidP="00297FAC">
      <w:pPr>
        <w:rPr>
          <w:rFonts w:cstheme="minorHAnsi"/>
          <w:szCs w:val="24"/>
        </w:rPr>
      </w:pPr>
      <w:hyperlink r:id="rId41" w:history="1">
        <w:r w:rsidR="00C70BDC" w:rsidRPr="00297FAC">
          <w:t>7.2</w:t>
        </w:r>
        <w:r w:rsidR="00C70BDC" w:rsidRPr="00297FAC">
          <w:tab/>
        </w:r>
        <w:r w:rsidR="003C398A" w:rsidRPr="00297FAC">
          <w:rPr>
            <w:rStyle w:val="Hyperlink"/>
          </w:rPr>
          <w:t>Contribución del Consejo de la UIT al Foro Político de Alto Nivel sobre Desarrollo Sostenible (2020)</w:t>
        </w:r>
      </w:hyperlink>
      <w:r w:rsidR="003C398A" w:rsidRPr="00297FAC">
        <w:rPr>
          <w:rFonts w:cstheme="minorHAnsi"/>
          <w:szCs w:val="24"/>
        </w:rPr>
        <w:t xml:space="preserve"> (El </w:t>
      </w:r>
      <w:r w:rsidR="003C398A" w:rsidRPr="00297FAC">
        <w:rPr>
          <w:rFonts w:eastAsia="Calibri" w:cs="Calibri"/>
          <w:szCs w:val="24"/>
        </w:rPr>
        <w:t>GTC-CMSI+ODS</w:t>
      </w:r>
      <w:r w:rsidR="0061735D" w:rsidRPr="00297FAC">
        <w:rPr>
          <w:rFonts w:eastAsia="Calibri" w:cs="Calibri"/>
          <w:szCs w:val="24"/>
        </w:rPr>
        <w:t xml:space="preserve"> </w:t>
      </w:r>
      <w:r w:rsidR="003C398A" w:rsidRPr="00297FAC">
        <w:rPr>
          <w:rFonts w:cstheme="minorHAnsi"/>
          <w:szCs w:val="24"/>
        </w:rPr>
        <w:t xml:space="preserve">recibió comentarios de </w:t>
      </w:r>
      <w:hyperlink r:id="rId42" w:history="1">
        <w:r w:rsidR="003C398A" w:rsidRPr="00297FAC">
          <w:rPr>
            <w:rStyle w:val="Hyperlink"/>
            <w:rFonts w:cstheme="minorHAnsi"/>
            <w:szCs w:val="24"/>
          </w:rPr>
          <w:t>Canadá</w:t>
        </w:r>
      </w:hyperlink>
      <w:r w:rsidR="003C398A" w:rsidRPr="00297FAC">
        <w:rPr>
          <w:rFonts w:cstheme="minorHAnsi"/>
          <w:szCs w:val="24"/>
        </w:rPr>
        <w:t xml:space="preserve"> y de los </w:t>
      </w:r>
      <w:hyperlink r:id="rId43" w:history="1">
        <w:r w:rsidR="003C398A" w:rsidRPr="00297FAC">
          <w:rPr>
            <w:rStyle w:val="Hyperlink"/>
            <w:rFonts w:cstheme="minorHAnsi"/>
            <w:szCs w:val="24"/>
          </w:rPr>
          <w:t>Estados Unidos de América</w:t>
        </w:r>
      </w:hyperlink>
      <w:r w:rsidR="003C398A" w:rsidRPr="00297FAC">
        <w:rPr>
          <w:rFonts w:cstheme="minorHAnsi"/>
          <w:szCs w:val="24"/>
        </w:rPr>
        <w:t>)</w:t>
      </w:r>
      <w:r w:rsidR="004C31EB" w:rsidRPr="00297FAC">
        <w:rPr>
          <w:rFonts w:cstheme="minorHAnsi"/>
          <w:szCs w:val="24"/>
        </w:rPr>
        <w:t>.</w:t>
      </w:r>
    </w:p>
    <w:p w14:paraId="6DC5978A" w14:textId="77777777" w:rsidR="003C398A" w:rsidRPr="00297FAC" w:rsidRDefault="00C70BDC" w:rsidP="00297FAC">
      <w:pPr>
        <w:rPr>
          <w:rFonts w:cstheme="minorHAnsi"/>
          <w:szCs w:val="24"/>
        </w:rPr>
      </w:pPr>
      <w:r w:rsidRPr="00297FAC">
        <w:t>7.3</w:t>
      </w:r>
      <w:r w:rsidRPr="00297FAC">
        <w:tab/>
      </w:r>
      <w:hyperlink r:id="rId44" w:history="1">
        <w:r w:rsidR="003C398A" w:rsidRPr="00297FAC">
          <w:rPr>
            <w:rStyle w:val="Hyperlink"/>
            <w:rFonts w:cstheme="minorHAnsi"/>
            <w:szCs w:val="24"/>
          </w:rPr>
          <w:t>Contribución del Consejo de la UIT al Foro Político de Alto Nivel sobre Desarrollo Sostenible (2021</w:t>
        </w:r>
      </w:hyperlink>
      <w:r w:rsidR="003C398A" w:rsidRPr="00297FAC">
        <w:rPr>
          <w:rFonts w:cstheme="minorHAnsi"/>
          <w:szCs w:val="24"/>
          <w:u w:val="single"/>
        </w:rPr>
        <w:t>)</w:t>
      </w:r>
      <w:r w:rsidR="003C398A" w:rsidRPr="00297FAC">
        <w:rPr>
          <w:rFonts w:cstheme="minorHAnsi"/>
          <w:szCs w:val="24"/>
        </w:rPr>
        <w:t xml:space="preserve"> (El </w:t>
      </w:r>
      <w:r w:rsidR="003C398A" w:rsidRPr="00297FAC">
        <w:rPr>
          <w:rFonts w:eastAsia="Calibri" w:cs="Calibri"/>
          <w:szCs w:val="24"/>
        </w:rPr>
        <w:t>GTC-CMSI+ODS</w:t>
      </w:r>
      <w:r w:rsidR="0061735D" w:rsidRPr="00297FAC">
        <w:rPr>
          <w:rFonts w:eastAsia="Calibri" w:cs="Calibri"/>
          <w:szCs w:val="24"/>
        </w:rPr>
        <w:t xml:space="preserve"> </w:t>
      </w:r>
      <w:r w:rsidR="003C398A" w:rsidRPr="00297FAC">
        <w:rPr>
          <w:rFonts w:cstheme="minorHAnsi"/>
          <w:szCs w:val="24"/>
        </w:rPr>
        <w:t>no recibió ningún comentario)</w:t>
      </w:r>
      <w:r w:rsidR="004C31EB" w:rsidRPr="00297FAC">
        <w:rPr>
          <w:rFonts w:cstheme="minorHAnsi"/>
          <w:szCs w:val="24"/>
        </w:rPr>
        <w:t>.</w:t>
      </w:r>
    </w:p>
    <w:p w14:paraId="50537A0D" w14:textId="77777777" w:rsidR="003C398A" w:rsidRPr="00297FAC" w:rsidRDefault="00C70BDC" w:rsidP="00297FAC">
      <w:pPr>
        <w:rPr>
          <w:rFonts w:cstheme="minorHAnsi"/>
          <w:szCs w:val="24"/>
        </w:rPr>
      </w:pPr>
      <w:r w:rsidRPr="00297FAC">
        <w:t>7.4</w:t>
      </w:r>
      <w:r w:rsidRPr="00297FAC">
        <w:tab/>
      </w:r>
      <w:hyperlink r:id="rId45" w:history="1">
        <w:r w:rsidR="003C398A" w:rsidRPr="00297FAC">
          <w:rPr>
            <w:rStyle w:val="Hyperlink"/>
            <w:rFonts w:cstheme="minorHAnsi"/>
            <w:szCs w:val="24"/>
          </w:rPr>
          <w:t>Proyecto de Contribución del Consejo de la UIT al Foro Político de Alto Nivel sobre Desarrollo Sostenible (2022</w:t>
        </w:r>
      </w:hyperlink>
      <w:r w:rsidR="003C398A" w:rsidRPr="00297FAC">
        <w:rPr>
          <w:rStyle w:val="Hyperlink"/>
          <w:rFonts w:cstheme="minorHAnsi"/>
          <w:szCs w:val="24"/>
        </w:rPr>
        <w:t>)</w:t>
      </w:r>
      <w:r w:rsidR="003C398A" w:rsidRPr="00297FAC">
        <w:rPr>
          <w:rStyle w:val="Hyperlink"/>
          <w:rFonts w:cstheme="minorHAnsi"/>
          <w:szCs w:val="24"/>
          <w:u w:val="none"/>
        </w:rPr>
        <w:t xml:space="preserve"> </w:t>
      </w:r>
      <w:r w:rsidR="003C398A" w:rsidRPr="00297FAC">
        <w:rPr>
          <w:rFonts w:cstheme="minorHAnsi"/>
          <w:szCs w:val="24"/>
        </w:rPr>
        <w:t xml:space="preserve">(El </w:t>
      </w:r>
      <w:r w:rsidR="003C398A" w:rsidRPr="00297FAC">
        <w:rPr>
          <w:rFonts w:eastAsia="Calibri" w:cs="Calibri"/>
          <w:szCs w:val="24"/>
        </w:rPr>
        <w:t>GTC-CMSI+ODS</w:t>
      </w:r>
      <w:r w:rsidR="0061735D" w:rsidRPr="00297FAC">
        <w:rPr>
          <w:rFonts w:eastAsia="Calibri" w:cs="Calibri"/>
          <w:szCs w:val="24"/>
        </w:rPr>
        <w:t xml:space="preserve"> </w:t>
      </w:r>
      <w:r w:rsidR="003C398A" w:rsidRPr="00297FAC">
        <w:rPr>
          <w:rFonts w:cstheme="minorHAnsi"/>
          <w:szCs w:val="24"/>
        </w:rPr>
        <w:t>espera comentarios</w:t>
      </w:r>
      <w:r w:rsidR="004C31EB" w:rsidRPr="00297FAC">
        <w:rPr>
          <w:rFonts w:cstheme="minorHAnsi"/>
          <w:szCs w:val="24"/>
        </w:rPr>
        <w:t>).</w:t>
      </w:r>
    </w:p>
    <w:p w14:paraId="2D7E145F" w14:textId="77777777" w:rsidR="003C398A" w:rsidRPr="00297FAC" w:rsidRDefault="00C70BDC" w:rsidP="00297FAC">
      <w:pPr>
        <w:rPr>
          <w:rFonts w:cstheme="minorHAnsi"/>
          <w:szCs w:val="24"/>
        </w:rPr>
      </w:pPr>
      <w:r w:rsidRPr="00297FAC">
        <w:rPr>
          <w:rFonts w:cstheme="minorHAnsi"/>
          <w:szCs w:val="24"/>
        </w:rPr>
        <w:t>7.5</w:t>
      </w:r>
      <w:r w:rsidRPr="00297FAC">
        <w:rPr>
          <w:rFonts w:cstheme="minorHAnsi"/>
          <w:szCs w:val="24"/>
        </w:rPr>
        <w:tab/>
      </w:r>
      <w:r w:rsidR="003C398A" w:rsidRPr="00297FAC">
        <w:rPr>
          <w:rFonts w:cstheme="minorHAnsi"/>
          <w:szCs w:val="24"/>
        </w:rPr>
        <w:t>El Grupo tomó nota de la Declaración Política de la Cumbre de los ODS y seguirá examinando en futuras reuniones la participación de la UIT en el proceso de la Agenda 2030</w:t>
      </w:r>
      <w:r w:rsidR="004C31EB" w:rsidRPr="00297FAC">
        <w:rPr>
          <w:rFonts w:cstheme="minorHAnsi"/>
          <w:szCs w:val="24"/>
        </w:rPr>
        <w:t xml:space="preserve"> para el Desarrollo Sostenible.</w:t>
      </w:r>
    </w:p>
    <w:p w14:paraId="58E05D92" w14:textId="77777777" w:rsidR="003C398A" w:rsidRPr="00F011D5" w:rsidRDefault="00B63904" w:rsidP="00297FAC">
      <w:pPr>
        <w:rPr>
          <w:rFonts w:cstheme="minorHAnsi"/>
        </w:rPr>
      </w:pPr>
      <w:r w:rsidRPr="00297FAC">
        <w:rPr>
          <w:rFonts w:eastAsia="Calibri"/>
          <w:b/>
        </w:rPr>
        <w:t>8</w:t>
      </w:r>
      <w:r w:rsidRPr="00297FAC">
        <w:rPr>
          <w:rFonts w:eastAsia="Calibri"/>
        </w:rPr>
        <w:tab/>
      </w:r>
      <w:proofErr w:type="gramStart"/>
      <w:r w:rsidR="003C398A" w:rsidRPr="00297FAC">
        <w:rPr>
          <w:rFonts w:eastAsia="Calibri"/>
        </w:rPr>
        <w:t>La</w:t>
      </w:r>
      <w:proofErr w:type="gramEnd"/>
      <w:r w:rsidR="003C398A" w:rsidRPr="00297FAC">
        <w:rPr>
          <w:rFonts w:eastAsia="Calibri"/>
        </w:rPr>
        <w:t xml:space="preserve"> Secretaría presentó la Hoja de ruta de las actividades de la UIT encaminadas a contribuir a la consecución</w:t>
      </w:r>
      <w:r w:rsidR="003C398A" w:rsidRPr="00F011D5">
        <w:rPr>
          <w:rFonts w:eastAsia="Calibri"/>
        </w:rPr>
        <w:t xml:space="preserve"> de la Agenda 2030 para el Desarrollo Sostenible, en la que se destacan las actividades y los compromisos de la UIT que impulsan la consecución de la Agenda 2030 para el Desarrollo Sostenible </w:t>
      </w:r>
      <w:r w:rsidR="003C398A" w:rsidRPr="00F011D5">
        <w:rPr>
          <w:rFonts w:cstheme="minorHAnsi"/>
        </w:rPr>
        <w:t>(</w:t>
      </w:r>
      <w:hyperlink r:id="rId46" w:history="1">
        <w:r w:rsidR="003C398A" w:rsidRPr="00F011D5">
          <w:rPr>
            <w:rStyle w:val="Hyperlink"/>
            <w:rFonts w:cstheme="minorHAnsi"/>
            <w:szCs w:val="24"/>
          </w:rPr>
          <w:t>CWG-WSIS&amp;SDG-38/14</w:t>
        </w:r>
      </w:hyperlink>
      <w:r w:rsidR="003C398A" w:rsidRPr="00F011D5">
        <w:rPr>
          <w:rFonts w:cstheme="minorHAnsi"/>
        </w:rPr>
        <w:t>).</w:t>
      </w:r>
    </w:p>
    <w:p w14:paraId="32729ACF" w14:textId="77777777" w:rsidR="003C398A" w:rsidRPr="00297FAC" w:rsidRDefault="00B63904" w:rsidP="00297FAC">
      <w:pPr>
        <w:rPr>
          <w:rFonts w:cstheme="minorHAnsi"/>
        </w:rPr>
      </w:pPr>
      <w:r w:rsidRPr="00297FAC">
        <w:rPr>
          <w:rFonts w:eastAsia="Calibri"/>
          <w:b/>
        </w:rPr>
        <w:lastRenderedPageBreak/>
        <w:t>9</w:t>
      </w:r>
      <w:r w:rsidRPr="00297FAC">
        <w:rPr>
          <w:rFonts w:eastAsia="Calibri"/>
        </w:rPr>
        <w:tab/>
      </w:r>
      <w:proofErr w:type="gramStart"/>
      <w:r w:rsidR="003C398A" w:rsidRPr="00297FAC">
        <w:rPr>
          <w:rFonts w:eastAsia="Calibri"/>
        </w:rPr>
        <w:t>El</w:t>
      </w:r>
      <w:proofErr w:type="gramEnd"/>
      <w:r w:rsidR="003C398A" w:rsidRPr="00297FAC">
        <w:rPr>
          <w:rFonts w:eastAsia="Calibri"/>
        </w:rPr>
        <w:t xml:space="preserve"> Grupo agradeció las actualizaciones facilitadas por la Secretaría sobre las actividades de la </w:t>
      </w:r>
      <w:r w:rsidR="003C398A" w:rsidRPr="00297FAC">
        <w:rPr>
          <w:color w:val="000000"/>
        </w:rPr>
        <w:t>Comisión sobre Banda Ancha para el Desarrollo Sostenible de</w:t>
      </w:r>
      <w:r w:rsidR="0061735D" w:rsidRPr="00297FAC">
        <w:rPr>
          <w:color w:val="000000"/>
        </w:rPr>
        <w:t xml:space="preserve"> </w:t>
      </w:r>
      <w:r w:rsidR="003C398A" w:rsidRPr="00297FAC">
        <w:rPr>
          <w:color w:val="000000"/>
        </w:rPr>
        <w:t>la UIT y la UNESCO</w:t>
      </w:r>
      <w:r w:rsidR="003C398A" w:rsidRPr="00297FAC">
        <w:rPr>
          <w:rFonts w:eastAsia="Calibri"/>
        </w:rPr>
        <w:t xml:space="preserve"> (CWG</w:t>
      </w:r>
      <w:r w:rsidR="00771EFA" w:rsidRPr="00297FAC">
        <w:rPr>
          <w:rFonts w:eastAsia="Calibri"/>
        </w:rPr>
        <w:noBreakHyphen/>
      </w:r>
      <w:r w:rsidR="003C398A" w:rsidRPr="00297FAC">
        <w:rPr>
          <w:rFonts w:eastAsia="Calibri"/>
        </w:rPr>
        <w:t>WSIS&amp;SDG-38/12) y la invitó a seguir presentando actualizaciones en las próximas reuniones, con inclusión de los informes publicados recientemente</w:t>
      </w:r>
      <w:r w:rsidR="003C398A" w:rsidRPr="00297FAC">
        <w:rPr>
          <w:rFonts w:cstheme="minorHAnsi"/>
        </w:rPr>
        <w:t>.</w:t>
      </w:r>
    </w:p>
    <w:p w14:paraId="71A9B8D5" w14:textId="77777777" w:rsidR="003C398A" w:rsidRPr="00297FAC" w:rsidRDefault="00B63904" w:rsidP="00297FAC">
      <w:pPr>
        <w:rPr>
          <w:rFonts w:cstheme="minorHAnsi"/>
          <w:u w:val="single"/>
        </w:rPr>
      </w:pPr>
      <w:r w:rsidRPr="00297FAC">
        <w:rPr>
          <w:rFonts w:cstheme="minorHAnsi"/>
          <w:b/>
        </w:rPr>
        <w:t>10</w:t>
      </w:r>
      <w:r w:rsidRPr="00297FAC">
        <w:rPr>
          <w:rFonts w:cstheme="minorHAnsi"/>
        </w:rPr>
        <w:tab/>
      </w:r>
      <w:proofErr w:type="gramStart"/>
      <w:r w:rsidR="003C398A" w:rsidRPr="00297FAC">
        <w:rPr>
          <w:rFonts w:cstheme="minorHAnsi"/>
        </w:rPr>
        <w:t>Debate</w:t>
      </w:r>
      <w:proofErr w:type="gramEnd"/>
      <w:r w:rsidR="003C398A" w:rsidRPr="00297FAC">
        <w:rPr>
          <w:rFonts w:cstheme="minorHAnsi"/>
        </w:rPr>
        <w:t xml:space="preserve"> relativo al Examen general de la aplicación de los resultados de la CMSI: La CMSI después de 2025.</w:t>
      </w:r>
    </w:p>
    <w:p w14:paraId="1724C814" w14:textId="77777777" w:rsidR="003C398A" w:rsidRPr="00297FAC" w:rsidRDefault="00C70BDC" w:rsidP="00297FAC">
      <w:pPr>
        <w:rPr>
          <w:rFonts w:cstheme="minorHAnsi"/>
          <w:u w:val="single"/>
        </w:rPr>
      </w:pPr>
      <w:r w:rsidRPr="00297FAC">
        <w:rPr>
          <w:rFonts w:eastAsia="Calibri"/>
        </w:rPr>
        <w:t>10.1</w:t>
      </w:r>
      <w:r w:rsidRPr="00297FAC">
        <w:rPr>
          <w:rFonts w:eastAsia="Calibri"/>
        </w:rPr>
        <w:tab/>
      </w:r>
      <w:r w:rsidR="003C398A" w:rsidRPr="00297FAC">
        <w:rPr>
          <w:rFonts w:eastAsia="Calibri"/>
        </w:rPr>
        <w:t>El Grupo agradeció a la Federación de Rusia su contribución sobre la aplicación de los resultados del Foro de la CMSI 2020 (CMSI+15) (</w:t>
      </w:r>
      <w:hyperlink r:id="rId47" w:history="1">
        <w:r w:rsidR="003C398A" w:rsidRPr="00297FAC">
          <w:rPr>
            <w:rStyle w:val="Hyperlink"/>
            <w:rFonts w:eastAsia="Calibri"/>
          </w:rPr>
          <w:t>CWGWSIS35/11</w:t>
        </w:r>
      </w:hyperlink>
      <w:r w:rsidR="003C398A" w:rsidRPr="00297FAC">
        <w:rPr>
          <w:rFonts w:eastAsia="Calibri"/>
        </w:rPr>
        <w:t>) y las propuestas formuladas en ella, y acordó solicitar a la Secretaría que modificara la forma en que planifica, supervisa e informa sobre la labor relativa a la aplicación de las Líneas de Acción respecto de las cuales la UIT es la facilitadora principal. Las peticiones formuladas por el Grupo a la Secretaría en respuesta a esa contribución figuran en el Informe sobre los resultados de las actividades del GTC-CMSI+ODS desde la reunión de 2021 del Consejo, presentado en la reunión de 2022 del Consejo de la UIT.</w:t>
      </w:r>
    </w:p>
    <w:p w14:paraId="791C751D" w14:textId="77777777" w:rsidR="003C398A" w:rsidRPr="00F011D5" w:rsidRDefault="00C70BDC" w:rsidP="00297FAC">
      <w:pPr>
        <w:rPr>
          <w:rFonts w:cstheme="minorHAnsi"/>
          <w:u w:val="single"/>
        </w:rPr>
      </w:pPr>
      <w:r w:rsidRPr="00297FAC">
        <w:rPr>
          <w:rFonts w:eastAsia="Calibri"/>
        </w:rPr>
        <w:t>10.2</w:t>
      </w:r>
      <w:r w:rsidRPr="00297FAC">
        <w:rPr>
          <w:rFonts w:eastAsia="Calibri"/>
        </w:rPr>
        <w:tab/>
      </w:r>
      <w:r w:rsidR="003C398A" w:rsidRPr="00297FAC">
        <w:rPr>
          <w:rFonts w:cstheme="minorHAnsi"/>
        </w:rPr>
        <w:t xml:space="preserve">Se solicitó a la Secretaría que previera las consultas necesarias con los organismos asociados de las Naciones Unidas con miras a la aplicación del Plan de Acción de Ginebra y que consultara </w:t>
      </w:r>
      <w:r w:rsidR="003C398A" w:rsidRPr="00F011D5">
        <w:rPr>
          <w:rFonts w:cstheme="minorHAnsi"/>
        </w:rPr>
        <w:t xml:space="preserve">a los miembros del Grupo sobre la Sociedad de la Información y otras partes interesadas </w:t>
      </w:r>
      <w:r w:rsidR="003C398A" w:rsidRPr="00F011D5">
        <w:rPr>
          <w:color w:val="000000"/>
        </w:rPr>
        <w:t>para conmemorar los 20 años del Plan de Acción de Ginebra durante el Foro de la CMSI de 2024.</w:t>
      </w:r>
    </w:p>
    <w:p w14:paraId="53C5CF2C" w14:textId="77777777" w:rsidR="003C398A" w:rsidRPr="00297FAC" w:rsidRDefault="00C70BDC" w:rsidP="00297FAC">
      <w:pPr>
        <w:rPr>
          <w:rFonts w:cstheme="minorHAnsi"/>
          <w:u w:val="single"/>
        </w:rPr>
      </w:pPr>
      <w:r w:rsidRPr="00297FAC">
        <w:rPr>
          <w:rFonts w:eastAsia="Calibri"/>
        </w:rPr>
        <w:t>10.3</w:t>
      </w:r>
      <w:r w:rsidRPr="00297FAC">
        <w:rPr>
          <w:rFonts w:eastAsia="Calibri"/>
        </w:rPr>
        <w:tab/>
      </w:r>
      <w:r w:rsidR="003C398A" w:rsidRPr="00297FAC">
        <w:rPr>
          <w:rFonts w:eastAsia="Calibri"/>
        </w:rPr>
        <w:t>En el Grupo se debatió la posibilidad de que la UIT iniciara y coordinara los preparativos para la reunión de alto nivel de la AGNU sobre el examen general de la aplicación de los resultados de la Cumbre Mundial sobre la Sociedad de la Información en 2025. Se tomó nota con reconocimiento de las propuestas de los miembros para la siguiente</w:t>
      </w:r>
      <w:r w:rsidR="00771EFA" w:rsidRPr="00297FAC">
        <w:rPr>
          <w:rFonts w:eastAsia="Calibri"/>
        </w:rPr>
        <w:t xml:space="preserve"> reunión del GTC</w:t>
      </w:r>
      <w:r w:rsidR="00771EFA" w:rsidRPr="00297FAC">
        <w:rPr>
          <w:rFonts w:eastAsia="Calibri"/>
        </w:rPr>
        <w:noBreakHyphen/>
      </w:r>
      <w:r w:rsidR="003C398A" w:rsidRPr="00297FAC">
        <w:rPr>
          <w:rFonts w:eastAsia="Calibri"/>
        </w:rPr>
        <w:t>CMSI+ODS</w:t>
      </w:r>
      <w:r w:rsidR="003C398A" w:rsidRPr="00297FAC">
        <w:rPr>
          <w:rFonts w:cstheme="minorHAnsi"/>
        </w:rPr>
        <w:t>.</w:t>
      </w:r>
    </w:p>
    <w:p w14:paraId="66A9ABB7" w14:textId="77777777" w:rsidR="003C398A" w:rsidRPr="00297FAC" w:rsidRDefault="00C70BDC" w:rsidP="00297FAC">
      <w:pPr>
        <w:rPr>
          <w:rFonts w:cstheme="minorHAnsi"/>
          <w:u w:val="single"/>
        </w:rPr>
      </w:pPr>
      <w:r w:rsidRPr="00297FAC">
        <w:rPr>
          <w:rFonts w:eastAsia="Calibri"/>
        </w:rPr>
        <w:t>10.4</w:t>
      </w:r>
      <w:r w:rsidRPr="00297FAC">
        <w:rPr>
          <w:rFonts w:eastAsia="Calibri"/>
        </w:rPr>
        <w:tab/>
      </w:r>
      <w:r w:rsidR="003C398A" w:rsidRPr="00297FAC">
        <w:rPr>
          <w:rFonts w:eastAsia="Calibri"/>
        </w:rPr>
        <w:t>Se señaló que la Asamblea General de las Naciones Unidas no había determinado aún las modalidades del examen de la CMSI+20 y se decidió continuar esta conversación en la siguiente reunión del GTC-CMSI+ODS</w:t>
      </w:r>
      <w:r w:rsidR="003C398A" w:rsidRPr="00297FAC">
        <w:rPr>
          <w:rFonts w:cstheme="minorHAnsi"/>
        </w:rPr>
        <w:t>.</w:t>
      </w:r>
    </w:p>
    <w:p w14:paraId="162D786E" w14:textId="77777777" w:rsidR="003C398A" w:rsidRPr="00297FAC" w:rsidRDefault="00C70BDC" w:rsidP="00297FAC">
      <w:pPr>
        <w:rPr>
          <w:rFonts w:cstheme="minorHAnsi"/>
          <w:u w:val="single"/>
        </w:rPr>
      </w:pPr>
      <w:r w:rsidRPr="00297FAC">
        <w:rPr>
          <w:rFonts w:eastAsia="Calibri"/>
        </w:rPr>
        <w:t>10.5</w:t>
      </w:r>
      <w:r w:rsidRPr="00297FAC">
        <w:rPr>
          <w:rFonts w:eastAsia="Calibri"/>
        </w:rPr>
        <w:tab/>
      </w:r>
      <w:r w:rsidR="003C398A" w:rsidRPr="00297FAC">
        <w:rPr>
          <w:rFonts w:eastAsia="Calibri"/>
        </w:rPr>
        <w:t xml:space="preserve">En vista del éxito que ha supuesto la puesta en marcha del proceso de la CMSI desde su inicio y, en especial, los beneficios que ha conllevado para los países en desarrollo, y teniendo en cuenta además que la UIT es uno de los principales organismos de las Naciones Unidas implicados en este proceso, el Grupo destacó la importancia de seguir adelante con la aplicación del proceso de la CMSI, con la UIT como coordinadora principal. </w:t>
      </w:r>
    </w:p>
    <w:p w14:paraId="6971CB7B" w14:textId="77777777" w:rsidR="003C398A" w:rsidRPr="00297FAC" w:rsidRDefault="00C70BDC" w:rsidP="00297FAC">
      <w:pPr>
        <w:rPr>
          <w:rFonts w:cstheme="minorHAnsi"/>
          <w:u w:val="single"/>
        </w:rPr>
      </w:pPr>
      <w:r w:rsidRPr="00297FAC">
        <w:rPr>
          <w:rFonts w:eastAsia="Calibri"/>
        </w:rPr>
        <w:t>10.6</w:t>
      </w:r>
      <w:r w:rsidRPr="00297FAC">
        <w:rPr>
          <w:rFonts w:eastAsia="Calibri"/>
        </w:rPr>
        <w:tab/>
      </w:r>
      <w:r w:rsidR="003C398A" w:rsidRPr="00297FAC">
        <w:rPr>
          <w:rFonts w:eastAsia="Calibri"/>
        </w:rPr>
        <w:t>El Grupo debatió la función que incumbe desempeñar a la UIT en los preparativos de la reunión de alto nivel de la AGNU sobre el examen general de la aplicación de los resultados de la Cumbre Mundial sobre la Sociedad de la Información en 2025, junto con la UNESCO y otros organismos de las Naciones Unidas interesados. Se agradecerá toda propuesta de los miembros a ese respecto para la reunión del Consejo de 2022 y la PP-22</w:t>
      </w:r>
      <w:r w:rsidR="003C398A" w:rsidRPr="00297FAC">
        <w:rPr>
          <w:rFonts w:cstheme="minorHAnsi"/>
        </w:rPr>
        <w:t>.</w:t>
      </w:r>
    </w:p>
    <w:p w14:paraId="4D981E60" w14:textId="77777777" w:rsidR="003C398A" w:rsidRPr="00297FAC" w:rsidRDefault="00C70BDC" w:rsidP="00297FAC">
      <w:pPr>
        <w:rPr>
          <w:rFonts w:cstheme="minorHAnsi"/>
          <w:u w:val="single"/>
        </w:rPr>
      </w:pPr>
      <w:r w:rsidRPr="00297FAC">
        <w:rPr>
          <w:rFonts w:eastAsia="Calibri"/>
        </w:rPr>
        <w:t>10.7</w:t>
      </w:r>
      <w:r w:rsidRPr="00297FAC">
        <w:rPr>
          <w:rFonts w:eastAsia="Calibri"/>
        </w:rPr>
        <w:tab/>
      </w:r>
      <w:r w:rsidR="003C398A" w:rsidRPr="00297FAC">
        <w:rPr>
          <w:rFonts w:cstheme="minorHAnsi"/>
        </w:rPr>
        <w:t>El Grupo pidió a la Secretaría que obtuviera más información de otras entidades de las Naciones Unidas sobre los preparativos de la CMSI+20 y los procesos conexos de las Naciones Unidas, en particular la AGNU, la UNESCO, el Grupo sobre la Sociedad de la Información, el ECOSOC, la Comisión de Ciencia y Tecnología para el Desarrollo, entre otras, con el fin de informar a los Estados Miembros en el marco de la preparación de la PP-22.</w:t>
      </w:r>
    </w:p>
    <w:p w14:paraId="5FD229E8" w14:textId="77777777" w:rsidR="003C398A" w:rsidRPr="00F011D5" w:rsidRDefault="00C70BDC" w:rsidP="00297FAC">
      <w:pPr>
        <w:rPr>
          <w:rFonts w:cstheme="minorHAnsi"/>
          <w:u w:val="single"/>
        </w:rPr>
      </w:pPr>
      <w:r w:rsidRPr="00297FAC">
        <w:rPr>
          <w:rFonts w:eastAsia="Calibri"/>
        </w:rPr>
        <w:t>10.8</w:t>
      </w:r>
      <w:r w:rsidRPr="00297FAC">
        <w:rPr>
          <w:rFonts w:eastAsia="Calibri"/>
        </w:rPr>
        <w:tab/>
      </w:r>
      <w:r w:rsidR="003C398A" w:rsidRPr="00297FAC">
        <w:rPr>
          <w:rFonts w:eastAsia="Calibri"/>
        </w:rPr>
        <w:t xml:space="preserve">Algunos miembros del Grupo pidieron al </w:t>
      </w:r>
      <w:proofErr w:type="gramStart"/>
      <w:r w:rsidR="003C398A" w:rsidRPr="00297FAC">
        <w:rPr>
          <w:rFonts w:eastAsia="Calibri"/>
        </w:rPr>
        <w:t>Secretario General</w:t>
      </w:r>
      <w:proofErr w:type="gramEnd"/>
      <w:r w:rsidR="003C398A" w:rsidRPr="00297FAC">
        <w:rPr>
          <w:rFonts w:eastAsia="Calibri"/>
        </w:rPr>
        <w:t xml:space="preserve"> de la UIT que presentara el proyecto de hoja de ruta de la UIT sobre la CMSI+20 en la re</w:t>
      </w:r>
      <w:r w:rsidR="00771EFA" w:rsidRPr="00297FAC">
        <w:rPr>
          <w:rFonts w:eastAsia="Calibri"/>
        </w:rPr>
        <w:t>unión del Consejo de 2022 de la </w:t>
      </w:r>
      <w:r w:rsidR="003C398A" w:rsidRPr="00297FAC">
        <w:rPr>
          <w:rFonts w:eastAsia="Calibri"/>
        </w:rPr>
        <w:t>UIT, con objeto</w:t>
      </w:r>
      <w:r w:rsidR="003C398A" w:rsidRPr="00F011D5">
        <w:rPr>
          <w:rFonts w:eastAsia="Calibri"/>
        </w:rPr>
        <w:t xml:space="preserve"> de asegurar que se siga desempeñando un papel destacado en la aplicación de la CMSI después de 2025, en estrecha colaboración con los organismos de las Naciones Unidas interesados</w:t>
      </w:r>
      <w:r w:rsidR="003C398A" w:rsidRPr="00F011D5">
        <w:rPr>
          <w:rFonts w:cstheme="minorHAnsi"/>
        </w:rPr>
        <w:t>.</w:t>
      </w:r>
      <w:r w:rsidR="0061735D" w:rsidRPr="00F011D5">
        <w:rPr>
          <w:rFonts w:cstheme="minorHAnsi"/>
        </w:rPr>
        <w:t xml:space="preserve"> </w:t>
      </w:r>
    </w:p>
    <w:p w14:paraId="1C9E8BBD" w14:textId="77777777" w:rsidR="003C398A" w:rsidRPr="00297FAC" w:rsidRDefault="00C70BDC" w:rsidP="00297FAC">
      <w:pPr>
        <w:rPr>
          <w:rFonts w:cstheme="minorHAnsi"/>
          <w:u w:val="single"/>
        </w:rPr>
      </w:pPr>
      <w:r w:rsidRPr="00297FAC">
        <w:rPr>
          <w:rFonts w:eastAsia="Calibri"/>
        </w:rPr>
        <w:lastRenderedPageBreak/>
        <w:t>10.9</w:t>
      </w:r>
      <w:r w:rsidRPr="00297FAC">
        <w:rPr>
          <w:rFonts w:eastAsia="Calibri"/>
        </w:rPr>
        <w:tab/>
      </w:r>
      <w:r w:rsidR="003C398A" w:rsidRPr="00297FAC">
        <w:rPr>
          <w:rFonts w:eastAsia="Calibri"/>
        </w:rPr>
        <w:t>Algunos miembros del Grupo propusieron organizar una sesión especial durante la reunión de 2022 del Consejo de la UIT con objeto de preparar una hoja de ruta de la CMSI+20 que ponga de relieve el liderazgo de la UIT en el proceso, colaborando al mismo tiempo con todos los miembros del Grupo sobre la Sociedad de la Información.</w:t>
      </w:r>
      <w:r w:rsidR="0061735D" w:rsidRPr="00297FAC">
        <w:rPr>
          <w:rFonts w:eastAsia="Calibri"/>
        </w:rPr>
        <w:t xml:space="preserve"> </w:t>
      </w:r>
    </w:p>
    <w:p w14:paraId="09639F11" w14:textId="77777777" w:rsidR="003C398A" w:rsidRPr="00297FAC" w:rsidRDefault="00C70BDC" w:rsidP="00297FAC">
      <w:pPr>
        <w:rPr>
          <w:rFonts w:cstheme="minorHAnsi"/>
          <w:u w:val="single"/>
        </w:rPr>
      </w:pPr>
      <w:r w:rsidRPr="00297FAC">
        <w:rPr>
          <w:rFonts w:eastAsia="Calibri"/>
        </w:rPr>
        <w:t>10.10</w:t>
      </w:r>
      <w:r w:rsidRPr="00297FAC">
        <w:rPr>
          <w:rFonts w:eastAsia="Calibri"/>
        </w:rPr>
        <w:tab/>
      </w:r>
      <w:r w:rsidR="003C398A" w:rsidRPr="00297FAC">
        <w:rPr>
          <w:rFonts w:eastAsia="Calibri"/>
        </w:rPr>
        <w:t>El Grupo acordó remitir este Informe al GTC-PEF, haciendo hincapié en la importancia de vincular el proyecto de Plan Estratégico con las Líneas de Acción de la CMSI y los ODS</w:t>
      </w:r>
      <w:r w:rsidR="003C398A" w:rsidRPr="00297FAC">
        <w:rPr>
          <w:rFonts w:cstheme="minorHAnsi"/>
        </w:rPr>
        <w:t>.</w:t>
      </w:r>
    </w:p>
    <w:p w14:paraId="4DD9F4A4" w14:textId="77777777" w:rsidR="003C398A" w:rsidRPr="00297FAC" w:rsidRDefault="00C70BDC" w:rsidP="00297FAC">
      <w:pPr>
        <w:rPr>
          <w:rFonts w:cstheme="minorHAnsi"/>
          <w:u w:val="single"/>
        </w:rPr>
      </w:pPr>
      <w:r w:rsidRPr="00297FAC">
        <w:rPr>
          <w:rFonts w:eastAsia="Calibri"/>
        </w:rPr>
        <w:t>10.11</w:t>
      </w:r>
      <w:r w:rsidRPr="00297FAC">
        <w:rPr>
          <w:rFonts w:eastAsia="Calibri"/>
        </w:rPr>
        <w:tab/>
      </w:r>
      <w:r w:rsidR="003C398A" w:rsidRPr="00297FAC">
        <w:rPr>
          <w:rFonts w:eastAsia="Calibri"/>
        </w:rPr>
        <w:t>El Grupo tomó nota con agradecimiento del documento present</w:t>
      </w:r>
      <w:r w:rsidR="00771EFA" w:rsidRPr="00297FAC">
        <w:rPr>
          <w:rFonts w:eastAsia="Calibri"/>
        </w:rPr>
        <w:t>ado por la Federación de Rusia –</w:t>
      </w:r>
      <w:r w:rsidR="003C398A" w:rsidRPr="00297FAC">
        <w:rPr>
          <w:rFonts w:eastAsia="Calibri"/>
        </w:rPr>
        <w:t xml:space="preserve"> Propuestas para los trabajos del GTC-CMSI+ODS</w:t>
      </w:r>
      <w:r w:rsidR="0061735D" w:rsidRPr="00297FAC">
        <w:rPr>
          <w:rFonts w:eastAsia="Calibri"/>
        </w:rPr>
        <w:t xml:space="preserve"> </w:t>
      </w:r>
      <w:r w:rsidR="003C398A" w:rsidRPr="00297FAC">
        <w:rPr>
          <w:rFonts w:cstheme="minorHAnsi"/>
        </w:rPr>
        <w:t>(</w:t>
      </w:r>
      <w:hyperlink r:id="rId48" w:history="1">
        <w:r w:rsidR="003C398A" w:rsidRPr="00297FAC">
          <w:rPr>
            <w:rStyle w:val="Hyperlink"/>
            <w:rFonts w:cstheme="minorHAnsi"/>
            <w:szCs w:val="24"/>
          </w:rPr>
          <w:t>CWG-WSIS&amp;SDG-38/15</w:t>
        </w:r>
      </w:hyperlink>
      <w:r w:rsidR="003C398A" w:rsidRPr="00297FAC">
        <w:rPr>
          <w:rFonts w:cstheme="minorHAnsi"/>
        </w:rPr>
        <w:t>)</w:t>
      </w:r>
      <w:r w:rsidR="003C398A" w:rsidRPr="00297FAC">
        <w:rPr>
          <w:rFonts w:eastAsia="Calibri"/>
        </w:rPr>
        <w:t xml:space="preserve"> y señaló que los miembros del Grupo podrían considerar las siguientes propuestas en el marco de sus preparativos para la PP-22</w:t>
      </w:r>
      <w:r w:rsidR="003C398A" w:rsidRPr="00297FAC">
        <w:rPr>
          <w:rFonts w:cstheme="minorHAnsi"/>
        </w:rPr>
        <w:t xml:space="preserve">: </w:t>
      </w:r>
    </w:p>
    <w:p w14:paraId="3D8B0A86" w14:textId="77777777" w:rsidR="003C398A" w:rsidRPr="00F011D5" w:rsidRDefault="00B63904" w:rsidP="00297FAC">
      <w:pPr>
        <w:pStyle w:val="enumlev1"/>
        <w:rPr>
          <w:rFonts w:cstheme="minorHAnsi"/>
          <w:u w:val="single"/>
        </w:rPr>
      </w:pPr>
      <w:r w:rsidRPr="00297FAC">
        <w:rPr>
          <w:rFonts w:eastAsia="Calibri"/>
        </w:rPr>
        <w:t>10.</w:t>
      </w:r>
      <w:r w:rsidR="00C70BDC" w:rsidRPr="00297FAC">
        <w:rPr>
          <w:rFonts w:eastAsia="Calibri"/>
        </w:rPr>
        <w:t>11.1</w:t>
      </w:r>
      <w:r w:rsidR="00C70BDC" w:rsidRPr="00297FAC">
        <w:rPr>
          <w:rFonts w:eastAsia="Calibri"/>
        </w:rPr>
        <w:tab/>
      </w:r>
      <w:r w:rsidR="003C398A" w:rsidRPr="00297FAC">
        <w:rPr>
          <w:rFonts w:eastAsia="Calibri"/>
        </w:rPr>
        <w:t>Recomendar a los Estados Miembros que presenten propuestas a la PP-22 para determinar la mejor</w:t>
      </w:r>
      <w:r w:rsidR="003C398A" w:rsidRPr="00F011D5">
        <w:rPr>
          <w:rFonts w:eastAsia="Calibri"/>
        </w:rPr>
        <w:t xml:space="preserve"> manera de preparar a la UIT para el examen de la CMSI, y llevar a cabo la labor necesaria para ejecutar las tareas establecidas por la CMSI en cumplimiento de la responsabilidad y el mandato de la UIT de aplicar las decisiones de la Cumbre que guarden una estrecha relación con la consecución de los Objetivos de Desarrollo Sostenible</w:t>
      </w:r>
      <w:r w:rsidR="003C398A" w:rsidRPr="00F011D5">
        <w:rPr>
          <w:rFonts w:cstheme="minorHAnsi"/>
        </w:rPr>
        <w:t>.</w:t>
      </w:r>
    </w:p>
    <w:p w14:paraId="1A1F9372" w14:textId="77777777" w:rsidR="003C398A" w:rsidRPr="00F011D5" w:rsidRDefault="00BB1BD1" w:rsidP="00297FAC">
      <w:pPr>
        <w:pStyle w:val="enumlev1"/>
        <w:rPr>
          <w:rFonts w:cstheme="minorHAnsi"/>
          <w:u w:val="single"/>
        </w:rPr>
      </w:pPr>
      <w:r w:rsidRPr="00297FAC">
        <w:rPr>
          <w:rFonts w:eastAsia="Calibri"/>
        </w:rPr>
        <w:t>10.</w:t>
      </w:r>
      <w:r w:rsidR="00C70BDC" w:rsidRPr="00297FAC">
        <w:rPr>
          <w:rFonts w:eastAsia="Calibri"/>
        </w:rPr>
        <w:t>11.2</w:t>
      </w:r>
      <w:r w:rsidR="00C70BDC" w:rsidRPr="00C70BDC">
        <w:rPr>
          <w:rFonts w:eastAsia="Calibri"/>
          <w:b/>
        </w:rPr>
        <w:tab/>
      </w:r>
      <w:r w:rsidR="003C398A" w:rsidRPr="00F011D5">
        <w:rPr>
          <w:rFonts w:eastAsia="Calibri"/>
        </w:rPr>
        <w:t>Siguiendo las prácticas idóneas para la preparación de la reunión de la CMSI+ 10, hacer un balance de los logros, las oportunidades y los retos que han surgido a raíz de la aparición de las nuevas tecnologías, en particular en lo que atañe a la pandemia</w:t>
      </w:r>
      <w:r w:rsidR="003C398A" w:rsidRPr="00F011D5">
        <w:rPr>
          <w:rFonts w:cstheme="minorHAnsi"/>
        </w:rPr>
        <w:t>.</w:t>
      </w:r>
    </w:p>
    <w:p w14:paraId="48682AF2" w14:textId="77777777" w:rsidR="003C398A" w:rsidRPr="00F011D5" w:rsidRDefault="00BB1BD1" w:rsidP="00297FAC">
      <w:pPr>
        <w:pStyle w:val="enumlev1"/>
        <w:rPr>
          <w:rFonts w:cstheme="minorHAnsi"/>
          <w:u w:val="single"/>
        </w:rPr>
      </w:pPr>
      <w:r w:rsidRPr="00297FAC">
        <w:rPr>
          <w:rFonts w:eastAsia="Calibri"/>
        </w:rPr>
        <w:t>10.</w:t>
      </w:r>
      <w:r w:rsidR="00C70BDC" w:rsidRPr="00297FAC">
        <w:rPr>
          <w:rFonts w:eastAsia="Calibri"/>
        </w:rPr>
        <w:t>11.3</w:t>
      </w:r>
      <w:r w:rsidR="00C70BDC" w:rsidRPr="00C70BDC">
        <w:rPr>
          <w:rFonts w:eastAsia="Calibri"/>
          <w:b/>
        </w:rPr>
        <w:tab/>
      </w:r>
      <w:r w:rsidR="003C398A" w:rsidRPr="00F011D5">
        <w:rPr>
          <w:rFonts w:eastAsia="Calibri"/>
        </w:rPr>
        <w:t xml:space="preserve">Sobre la base de la experiencia positiva del proceso de preparación del examen de la CMSI+10, en particular la celebración de la Plataforma Preparatoria </w:t>
      </w:r>
      <w:proofErr w:type="spellStart"/>
      <w:r w:rsidR="003C398A" w:rsidRPr="00F011D5">
        <w:rPr>
          <w:rFonts w:eastAsia="Calibri"/>
        </w:rPr>
        <w:t>Multipartita</w:t>
      </w:r>
      <w:proofErr w:type="spellEnd"/>
      <w:r w:rsidR="003C398A" w:rsidRPr="00F011D5">
        <w:rPr>
          <w:rFonts w:eastAsia="Calibri"/>
        </w:rPr>
        <w:t xml:space="preserve"> y del Evento de Alto Nivel de la CMSI+10 que tomó la forma de una </w:t>
      </w:r>
      <w:r w:rsidR="003C398A" w:rsidRPr="00F011D5">
        <w:rPr>
          <w:color w:val="000000"/>
        </w:rPr>
        <w:t>versión ampliada del Foro de la CMSI de 2014</w:t>
      </w:r>
      <w:r w:rsidR="003C398A" w:rsidRPr="00F011D5">
        <w:rPr>
          <w:rFonts w:eastAsia="Calibri"/>
        </w:rPr>
        <w:t xml:space="preserve">, en el marco de la labor preparatoria de la reunión de alto nivel de la Asamblea General de las Naciones Unidas sobre el examen general de la aplicación de los resultados de la CMSI en 2015, determinar si es posible adoptar el mismo enfoque, en particular en los preparativos para 2025 en </w:t>
      </w:r>
      <w:r w:rsidR="00771EFA" w:rsidRPr="00F011D5">
        <w:rPr>
          <w:rFonts w:eastAsia="Calibri"/>
        </w:rPr>
        <w:t>relación con la </w:t>
      </w:r>
      <w:r w:rsidR="003C398A" w:rsidRPr="00F011D5">
        <w:rPr>
          <w:rFonts w:eastAsia="Calibri"/>
        </w:rPr>
        <w:t>CMSI+20</w:t>
      </w:r>
      <w:r w:rsidR="003C398A" w:rsidRPr="00F011D5">
        <w:rPr>
          <w:rFonts w:cstheme="minorHAnsi"/>
        </w:rPr>
        <w:t>.</w:t>
      </w:r>
    </w:p>
    <w:p w14:paraId="5F445809" w14:textId="77777777" w:rsidR="003C398A" w:rsidRPr="00F011D5" w:rsidRDefault="00BB1BD1" w:rsidP="00297FAC">
      <w:pPr>
        <w:pStyle w:val="enumlev1"/>
        <w:rPr>
          <w:rFonts w:cstheme="minorHAnsi"/>
          <w:u w:val="single"/>
        </w:rPr>
      </w:pPr>
      <w:r w:rsidRPr="00297FAC">
        <w:rPr>
          <w:rFonts w:eastAsia="Calibri"/>
        </w:rPr>
        <w:t>10.</w:t>
      </w:r>
      <w:r w:rsidR="00C70BDC" w:rsidRPr="00297FAC">
        <w:rPr>
          <w:rFonts w:eastAsia="Calibri"/>
        </w:rPr>
        <w:t>11.4</w:t>
      </w:r>
      <w:r w:rsidR="00C70BDC" w:rsidRPr="00C70BDC">
        <w:rPr>
          <w:rFonts w:eastAsia="Calibri"/>
          <w:b/>
        </w:rPr>
        <w:tab/>
      </w:r>
      <w:r w:rsidR="003C398A" w:rsidRPr="00F011D5">
        <w:rPr>
          <w:rFonts w:cstheme="minorHAnsi"/>
        </w:rPr>
        <w:t>También se recomendó presentar un documento</w:t>
      </w:r>
      <w:r w:rsidR="00771EFA" w:rsidRPr="00F011D5">
        <w:rPr>
          <w:rFonts w:cstheme="minorHAnsi"/>
        </w:rPr>
        <w:t xml:space="preserve"> de evaluación en la reunión de </w:t>
      </w:r>
      <w:r w:rsidR="003C398A" w:rsidRPr="00F011D5">
        <w:rPr>
          <w:rFonts w:cstheme="minorHAnsi"/>
        </w:rPr>
        <w:t>2022 del Consejo sobre la puesta en marcha de las prioridades de la visión de la CMSI+10 para la CMSI después de 2015, que podría constituir una buena base para realizar la hoja de ruta de la CMSI+20.</w:t>
      </w:r>
    </w:p>
    <w:p w14:paraId="5BF22E1B" w14:textId="77777777" w:rsidR="003C398A" w:rsidRPr="00F011D5" w:rsidRDefault="00BB1BD1" w:rsidP="00297FAC">
      <w:pPr>
        <w:pStyle w:val="enumlev1"/>
        <w:rPr>
          <w:rFonts w:cstheme="minorHAnsi"/>
          <w:u w:val="single"/>
        </w:rPr>
      </w:pPr>
      <w:r w:rsidRPr="00297FAC">
        <w:rPr>
          <w:rFonts w:eastAsia="Calibri"/>
        </w:rPr>
        <w:t>10.</w:t>
      </w:r>
      <w:r w:rsidR="00C70BDC" w:rsidRPr="00297FAC">
        <w:rPr>
          <w:rFonts w:eastAsia="Calibri"/>
        </w:rPr>
        <w:t>11.5</w:t>
      </w:r>
      <w:r w:rsidR="00C70BDC" w:rsidRPr="00C70BDC">
        <w:rPr>
          <w:rFonts w:eastAsia="Calibri"/>
          <w:b/>
        </w:rPr>
        <w:tab/>
      </w:r>
      <w:r w:rsidR="003C398A" w:rsidRPr="00F011D5">
        <w:rPr>
          <w:rFonts w:eastAsia="Calibri"/>
        </w:rPr>
        <w:t xml:space="preserve">Invitar al </w:t>
      </w:r>
      <w:proofErr w:type="gramStart"/>
      <w:r w:rsidR="003C398A" w:rsidRPr="00F011D5">
        <w:rPr>
          <w:rFonts w:eastAsia="Calibri"/>
        </w:rPr>
        <w:t>Secretario General</w:t>
      </w:r>
      <w:proofErr w:type="gramEnd"/>
      <w:r w:rsidR="003C398A" w:rsidRPr="00F011D5">
        <w:rPr>
          <w:rFonts w:eastAsia="Calibri"/>
        </w:rPr>
        <w:t xml:space="preserve"> de la UIT a que celebre consultas y se coordine con la UNESCO y otros miembros interesados del Grupo sobre la Sociedad de la Información en lo tocante a la preparación de la reunión de alto nivel de la Asamblea General de las Naciones Unidas sobre el examen general de la aplicación de los resultados de la CMSI en 2025, teniendo en cuenta el enfoque antes mencionado</w:t>
      </w:r>
      <w:r w:rsidR="003C398A" w:rsidRPr="00F011D5">
        <w:rPr>
          <w:rFonts w:cstheme="minorHAnsi"/>
        </w:rPr>
        <w:t>.</w:t>
      </w:r>
    </w:p>
    <w:p w14:paraId="74DF9DAB" w14:textId="77777777" w:rsidR="003C398A" w:rsidRPr="00F011D5" w:rsidRDefault="00C70BDC" w:rsidP="00297FAC">
      <w:pPr>
        <w:rPr>
          <w:rFonts w:cstheme="minorHAnsi"/>
          <w:u w:val="single"/>
        </w:rPr>
      </w:pPr>
      <w:r w:rsidRPr="00297FAC">
        <w:rPr>
          <w:rFonts w:eastAsia="Calibri"/>
        </w:rPr>
        <w:t>10.12</w:t>
      </w:r>
      <w:r w:rsidRPr="00297FAC">
        <w:rPr>
          <w:rFonts w:eastAsia="Calibri"/>
        </w:rPr>
        <w:tab/>
      </w:r>
      <w:r w:rsidR="003C398A" w:rsidRPr="00F011D5">
        <w:rPr>
          <w:rFonts w:eastAsia="Calibri"/>
        </w:rPr>
        <w:t>Algunos miembros del Grupo se manifestaron a favor de las propuestas anteriores</w:t>
      </w:r>
      <w:r w:rsidR="003C398A" w:rsidRPr="00F011D5">
        <w:rPr>
          <w:rFonts w:cstheme="minorHAnsi"/>
        </w:rPr>
        <w:t xml:space="preserve">. </w:t>
      </w:r>
    </w:p>
    <w:p w14:paraId="41B09D7C" w14:textId="77777777" w:rsidR="003C398A" w:rsidRPr="00F011D5" w:rsidRDefault="00C70BDC" w:rsidP="00297FAC">
      <w:pPr>
        <w:rPr>
          <w:rFonts w:cstheme="minorHAnsi"/>
          <w:u w:val="single"/>
        </w:rPr>
      </w:pPr>
      <w:r w:rsidRPr="00297FAC">
        <w:rPr>
          <w:rFonts w:eastAsia="Calibri"/>
        </w:rPr>
        <w:t>10.13</w:t>
      </w:r>
      <w:r w:rsidRPr="00C70BDC">
        <w:rPr>
          <w:rFonts w:eastAsia="Calibri"/>
          <w:b/>
        </w:rPr>
        <w:tab/>
      </w:r>
      <w:r w:rsidR="003C398A" w:rsidRPr="00F011D5">
        <w:rPr>
          <w:rFonts w:cstheme="minorHAnsi"/>
        </w:rPr>
        <w:t>En el Grupo se debatió el empleo de la expresión "sociedad dig</w:t>
      </w:r>
      <w:r w:rsidR="00771EFA" w:rsidRPr="00F011D5">
        <w:rPr>
          <w:rFonts w:cstheme="minorHAnsi"/>
        </w:rPr>
        <w:t>ital" en la Resolución 71 (Rev. </w:t>
      </w:r>
      <w:r w:rsidR="003C398A" w:rsidRPr="00F011D5">
        <w:rPr>
          <w:rFonts w:cstheme="minorHAnsi"/>
        </w:rPr>
        <w:t>Dubái, 2018) y se indicó que por el momento no existía una definición de esta expresión. En todas las resoluciones pertinentes de la AGNU, incluida la última A/76/189, la Asamblea había utilizado la expresión "sociedad de la información".</w:t>
      </w:r>
    </w:p>
    <w:p w14:paraId="2F967B55" w14:textId="77777777" w:rsidR="003C398A" w:rsidRPr="00F011D5" w:rsidRDefault="00C70BDC" w:rsidP="00297FAC">
      <w:pPr>
        <w:rPr>
          <w:rFonts w:cstheme="minorHAnsi"/>
          <w:u w:val="single"/>
        </w:rPr>
      </w:pPr>
      <w:r w:rsidRPr="00297FAC">
        <w:rPr>
          <w:rFonts w:eastAsia="Calibri"/>
        </w:rPr>
        <w:t>10.14</w:t>
      </w:r>
      <w:r w:rsidRPr="00C70BDC">
        <w:rPr>
          <w:rFonts w:eastAsia="Calibri"/>
          <w:b/>
        </w:rPr>
        <w:tab/>
      </w:r>
      <w:r w:rsidR="003C398A" w:rsidRPr="00F011D5">
        <w:rPr>
          <w:rFonts w:eastAsia="Calibri"/>
        </w:rPr>
        <w:t>El Grupo propuso sustituir la expresión "sociedad digital" en el proyecto de modificación de la Resolución 71 (Plan Estratégico de la UIT 2024-2027) por "sociedad de la información" y pidió a la Secretaría que informara al GTC-PEF sobre esta propuesta</w:t>
      </w:r>
      <w:r w:rsidR="003C398A" w:rsidRPr="00F011D5">
        <w:rPr>
          <w:rFonts w:cstheme="minorHAnsi"/>
        </w:rPr>
        <w:t>.</w:t>
      </w:r>
    </w:p>
    <w:p w14:paraId="3B064B30" w14:textId="77777777" w:rsidR="003C398A" w:rsidRPr="00F011D5" w:rsidRDefault="00C70BDC" w:rsidP="00297FAC">
      <w:pPr>
        <w:rPr>
          <w:rFonts w:cstheme="minorHAnsi"/>
          <w:u w:val="single"/>
        </w:rPr>
      </w:pPr>
      <w:r w:rsidRPr="00297FAC">
        <w:rPr>
          <w:rFonts w:eastAsia="Calibri"/>
        </w:rPr>
        <w:t>10.15</w:t>
      </w:r>
      <w:r w:rsidRPr="00297FAC">
        <w:rPr>
          <w:rFonts w:eastAsia="Calibri"/>
        </w:rPr>
        <w:tab/>
      </w:r>
      <w:r w:rsidR="003C398A" w:rsidRPr="00F011D5">
        <w:rPr>
          <w:rFonts w:eastAsia="Calibri"/>
        </w:rPr>
        <w:t>Se invitó a los miembros del Grupo y a la Secretaría a</w:t>
      </w:r>
      <w:r w:rsidR="003C398A" w:rsidRPr="00F011D5">
        <w:rPr>
          <w:rFonts w:cstheme="minorHAnsi"/>
        </w:rPr>
        <w:t xml:space="preserve">: </w:t>
      </w:r>
    </w:p>
    <w:p w14:paraId="7B7F4C12" w14:textId="77777777" w:rsidR="003C398A" w:rsidRPr="00297FAC" w:rsidRDefault="00BB1BD1" w:rsidP="00297FAC">
      <w:pPr>
        <w:pStyle w:val="enumlev1"/>
        <w:rPr>
          <w:u w:val="single"/>
        </w:rPr>
      </w:pPr>
      <w:r w:rsidRPr="00297FAC">
        <w:lastRenderedPageBreak/>
        <w:t>10.</w:t>
      </w:r>
      <w:r w:rsidR="00C70BDC" w:rsidRPr="00297FAC">
        <w:t>15.1</w:t>
      </w:r>
      <w:r w:rsidR="00C70BDC" w:rsidRPr="00297FAC">
        <w:tab/>
      </w:r>
      <w:r w:rsidR="003C398A" w:rsidRPr="00297FAC">
        <w:t xml:space="preserve">Incorporar las decisiones pertinentes de la CMDT-21 y la AMNT-20 en los documentos que se elaboren para la PP-22. </w:t>
      </w:r>
    </w:p>
    <w:p w14:paraId="5D96545C" w14:textId="77777777" w:rsidR="003C398A" w:rsidRPr="00F011D5" w:rsidRDefault="00BB1BD1" w:rsidP="00297FAC">
      <w:pPr>
        <w:pStyle w:val="enumlev1"/>
        <w:rPr>
          <w:u w:val="single"/>
        </w:rPr>
      </w:pPr>
      <w:r w:rsidRPr="00297FAC">
        <w:t>10.</w:t>
      </w:r>
      <w:r w:rsidR="00C70BDC" w:rsidRPr="00297FAC">
        <w:t>15.2</w:t>
      </w:r>
      <w:r w:rsidR="00C70BDC" w:rsidRPr="00C70BDC">
        <w:rPr>
          <w:b/>
        </w:rPr>
        <w:tab/>
      </w:r>
      <w:r w:rsidR="003C398A" w:rsidRPr="00F011D5">
        <w:t>Además de las propuestas sobre actividades futuras, incluir los principales acontecimientos, documentos, tendencias y objetivo</w:t>
      </w:r>
      <w:r w:rsidR="00771EFA" w:rsidRPr="00F011D5">
        <w:t>s en el ámbito de la CMSI y los </w:t>
      </w:r>
      <w:r w:rsidR="003C398A" w:rsidRPr="00F011D5">
        <w:t>ODS que se hayan identificado desde 2018, teniendo en cuenta las Resoluciones 70/1 y 70/125 de la AGNU, así como las resoluciones pertinentes del Sector.</w:t>
      </w:r>
    </w:p>
    <w:p w14:paraId="6B2F3725" w14:textId="77777777" w:rsidR="003C398A" w:rsidRPr="00F011D5" w:rsidRDefault="00BB1BD1" w:rsidP="00BB1BD1">
      <w:pPr>
        <w:rPr>
          <w:rFonts w:cstheme="minorHAnsi"/>
          <w:u w:val="single"/>
        </w:rPr>
      </w:pPr>
      <w:r w:rsidRPr="00C70BDC">
        <w:rPr>
          <w:rFonts w:eastAsia="Calibri"/>
          <w:b/>
        </w:rPr>
        <w:t>11</w:t>
      </w:r>
      <w:r w:rsidRPr="00F011D5">
        <w:rPr>
          <w:rFonts w:eastAsia="Calibri"/>
        </w:rPr>
        <w:tab/>
      </w:r>
      <w:proofErr w:type="gramStart"/>
      <w:r w:rsidR="003C398A" w:rsidRPr="00F011D5">
        <w:rPr>
          <w:rFonts w:eastAsia="Calibri"/>
        </w:rPr>
        <w:t>Resolución</w:t>
      </w:r>
      <w:proofErr w:type="gramEnd"/>
      <w:r w:rsidR="003C398A" w:rsidRPr="00F011D5">
        <w:rPr>
          <w:rFonts w:eastAsia="Calibri"/>
        </w:rPr>
        <w:t xml:space="preserve"> de la UNESCO sobre la CMSI aprobada en la Conferencia General de 2021</w:t>
      </w:r>
      <w:r w:rsidR="0061735D" w:rsidRPr="00F011D5">
        <w:rPr>
          <w:rFonts w:eastAsia="Calibri"/>
        </w:rPr>
        <w:t xml:space="preserve"> </w:t>
      </w:r>
    </w:p>
    <w:p w14:paraId="0D636B99" w14:textId="77777777" w:rsidR="003C398A" w:rsidRPr="00F011D5" w:rsidRDefault="00C70BDC" w:rsidP="00297FAC">
      <w:pPr>
        <w:rPr>
          <w:u w:val="single"/>
        </w:rPr>
      </w:pPr>
      <w:r w:rsidRPr="00297FAC">
        <w:t>11.1</w:t>
      </w:r>
      <w:r w:rsidRPr="00C70BDC">
        <w:rPr>
          <w:b/>
        </w:rPr>
        <w:tab/>
      </w:r>
      <w:r w:rsidR="003C398A" w:rsidRPr="00F011D5">
        <w:t xml:space="preserve">El Grupo agradeció la información actualizada presentada por el representante de la UNESCO y expresó su satisfacción por la buena colaboración entablada entre la UNESCO y la Secretaría de la CMSI de la UIT. </w:t>
      </w:r>
    </w:p>
    <w:p w14:paraId="3A238873" w14:textId="77777777" w:rsidR="003C398A" w:rsidRPr="00F011D5" w:rsidRDefault="00C70BDC" w:rsidP="00297FAC">
      <w:pPr>
        <w:rPr>
          <w:u w:val="single"/>
        </w:rPr>
      </w:pPr>
      <w:r w:rsidRPr="00297FAC">
        <w:t>11.2</w:t>
      </w:r>
      <w:r w:rsidRPr="00297FAC">
        <w:tab/>
      </w:r>
      <w:r w:rsidR="003C398A" w:rsidRPr="00F011D5">
        <w:t xml:space="preserve">El Grupo tomó nota del Informe de la </w:t>
      </w:r>
      <w:proofErr w:type="gramStart"/>
      <w:r w:rsidR="003C398A" w:rsidRPr="00F011D5">
        <w:t>Directora General</w:t>
      </w:r>
      <w:proofErr w:type="gramEnd"/>
      <w:r w:rsidR="003C398A" w:rsidRPr="00F011D5">
        <w:t xml:space="preserve"> de la UNESCO sobre la aplicación de los resultados de la Cumbre Mundial sobre la Sociedad de la Información y agradeció la resolución sobre la hoja de ruta consolidada de la Organización de cara al examen de los veinte años (CMSI+20) en 2025. </w:t>
      </w:r>
    </w:p>
    <w:p w14:paraId="003682A4" w14:textId="77777777" w:rsidR="003C398A" w:rsidRPr="00F011D5" w:rsidRDefault="00C70BDC" w:rsidP="00297FAC">
      <w:pPr>
        <w:rPr>
          <w:u w:val="single"/>
        </w:rPr>
      </w:pPr>
      <w:r w:rsidRPr="00297FAC">
        <w:t>11.3</w:t>
      </w:r>
      <w:r w:rsidRPr="00C70BDC">
        <w:rPr>
          <w:b/>
        </w:rPr>
        <w:tab/>
      </w:r>
      <w:r w:rsidR="003C398A" w:rsidRPr="00F011D5">
        <w:t xml:space="preserve">Algunos miembros del Grupo pidieron al </w:t>
      </w:r>
      <w:proofErr w:type="gramStart"/>
      <w:r w:rsidR="003C398A" w:rsidRPr="00F011D5">
        <w:t>Secretario General</w:t>
      </w:r>
      <w:proofErr w:type="gramEnd"/>
      <w:r w:rsidR="003C398A" w:rsidRPr="00F011D5">
        <w:t xml:space="preserve"> de la UIT que presentara el proyecto de hoja de ruta de la UIT sobre la CMSI+20 en la reunión de 2022 </w:t>
      </w:r>
      <w:r w:rsidR="00771EFA" w:rsidRPr="00F011D5">
        <w:t>del Consejo de la </w:t>
      </w:r>
      <w:r w:rsidR="003C398A" w:rsidRPr="00F011D5">
        <w:t xml:space="preserve">UIT, con objeto de asegurar que se siga desempeñando un papel destacado en la aplicación de la CMSI después de 2025, en estrecha colaboración con los organismos de las Naciones Unidas interesados. </w:t>
      </w:r>
    </w:p>
    <w:p w14:paraId="463E7F68" w14:textId="77777777" w:rsidR="003C398A" w:rsidRPr="00F011D5" w:rsidRDefault="00BB1BD1" w:rsidP="00771EFA">
      <w:pPr>
        <w:pStyle w:val="Heading1"/>
      </w:pPr>
      <w:r w:rsidRPr="00F011D5">
        <w:t>III</w:t>
      </w:r>
      <w:r w:rsidRPr="00F011D5">
        <w:tab/>
      </w:r>
      <w:r w:rsidR="003C398A" w:rsidRPr="00F011D5">
        <w:t>Recomendaciones para la PP-22 (</w:t>
      </w:r>
      <w:hyperlink r:id="rId49">
        <w:r w:rsidR="003C398A" w:rsidRPr="00F011D5">
          <w:rPr>
            <w:rStyle w:val="Hyperlink"/>
          </w:rPr>
          <w:t>Resolución 140</w:t>
        </w:r>
      </w:hyperlink>
      <w:r w:rsidR="003C398A" w:rsidRPr="00F011D5">
        <w:t>)</w:t>
      </w:r>
    </w:p>
    <w:p w14:paraId="66AA8A9A" w14:textId="77777777" w:rsidR="003C398A" w:rsidRPr="00F011D5" w:rsidRDefault="00BB1BD1" w:rsidP="00BB1BD1">
      <w:pPr>
        <w:rPr>
          <w:rFonts w:asciiTheme="minorHAnsi" w:hAnsiTheme="minorHAnsi" w:cstheme="minorHAnsi"/>
          <w:b/>
          <w:bCs/>
        </w:rPr>
      </w:pPr>
      <w:r w:rsidRPr="00C70BDC">
        <w:rPr>
          <w:rFonts w:eastAsia="Calibri"/>
          <w:b/>
        </w:rPr>
        <w:t>1</w:t>
      </w:r>
      <w:r w:rsidRPr="00F011D5">
        <w:rPr>
          <w:rFonts w:eastAsia="Calibri"/>
        </w:rPr>
        <w:tab/>
      </w:r>
      <w:proofErr w:type="gramStart"/>
      <w:r w:rsidR="003C398A" w:rsidRPr="00F011D5">
        <w:rPr>
          <w:rFonts w:eastAsia="Calibri"/>
        </w:rPr>
        <w:t>Se</w:t>
      </w:r>
      <w:proofErr w:type="gramEnd"/>
      <w:r w:rsidR="003C398A" w:rsidRPr="00F011D5">
        <w:rPr>
          <w:rFonts w:eastAsia="Calibri"/>
        </w:rPr>
        <w:t xml:space="preserve"> invitó a los miembros a que manifestaran su opinión sobre la modificación de la Resolución 140 de la PP, teniendo en cuenta, en su caso, el nuevo entorno, en particular los efectos de la COVID-19, y la función de la UIT en la preparación del examen gene</w:t>
      </w:r>
      <w:r w:rsidR="00771EFA" w:rsidRPr="00F011D5">
        <w:rPr>
          <w:rFonts w:eastAsia="Calibri"/>
        </w:rPr>
        <w:t>ral de la AGNU de </w:t>
      </w:r>
      <w:r w:rsidR="003C398A" w:rsidRPr="00F011D5">
        <w:rPr>
          <w:rFonts w:eastAsia="Calibri"/>
        </w:rPr>
        <w:t>2025.</w:t>
      </w:r>
    </w:p>
    <w:p w14:paraId="37942BA9" w14:textId="77777777" w:rsidR="003C398A" w:rsidRPr="00F011D5" w:rsidRDefault="00BB1BD1" w:rsidP="00BB1BD1">
      <w:pPr>
        <w:rPr>
          <w:rFonts w:asciiTheme="minorHAnsi" w:hAnsiTheme="minorHAnsi" w:cstheme="minorHAnsi"/>
          <w:b/>
          <w:lang w:eastAsia="en-GB"/>
        </w:rPr>
      </w:pPr>
      <w:r w:rsidRPr="00C70BDC">
        <w:rPr>
          <w:rFonts w:eastAsia="Calibri"/>
          <w:b/>
        </w:rPr>
        <w:t>2</w:t>
      </w:r>
      <w:r w:rsidRPr="00F011D5">
        <w:rPr>
          <w:rFonts w:eastAsia="Calibri"/>
        </w:rPr>
        <w:tab/>
      </w:r>
      <w:proofErr w:type="gramStart"/>
      <w:r w:rsidR="003C398A" w:rsidRPr="00F011D5">
        <w:rPr>
          <w:rFonts w:eastAsia="Calibri"/>
        </w:rPr>
        <w:t>El</w:t>
      </w:r>
      <w:proofErr w:type="gramEnd"/>
      <w:r w:rsidR="003C398A" w:rsidRPr="00F011D5">
        <w:rPr>
          <w:rFonts w:eastAsia="Calibri"/>
        </w:rPr>
        <w:t xml:space="preserve"> Grupo tomó nota del documento presentado por la Federación de Rusia (Propuestas para los trabajos del GTC-CMSI+ODS</w:t>
      </w:r>
      <w:r w:rsidR="0061735D" w:rsidRPr="00F011D5">
        <w:rPr>
          <w:rFonts w:eastAsia="Calibri"/>
        </w:rPr>
        <w:t xml:space="preserve"> </w:t>
      </w:r>
      <w:r w:rsidR="003C398A" w:rsidRPr="00F011D5">
        <w:rPr>
          <w:rFonts w:eastAsia="Calibri"/>
        </w:rPr>
        <w:t>(</w:t>
      </w:r>
      <w:hyperlink r:id="rId50" w:history="1">
        <w:r w:rsidR="003C398A" w:rsidRPr="00F011D5">
          <w:rPr>
            <w:rStyle w:val="Hyperlink"/>
            <w:rFonts w:asciiTheme="minorHAnsi" w:hAnsiTheme="minorHAnsi" w:cstheme="minorHAnsi"/>
            <w:bCs/>
            <w:i/>
            <w:iCs/>
            <w:szCs w:val="24"/>
          </w:rPr>
          <w:t>CWG-WSIS&amp;SDG-38/15</w:t>
        </w:r>
      </w:hyperlink>
      <w:r w:rsidR="003C398A" w:rsidRPr="00F011D5">
        <w:rPr>
          <w:rFonts w:eastAsia="Calibri"/>
        </w:rPr>
        <w:t>)), que incluye el proyecto de revisión propuesto para la Resolución 140 (Rev. Dubái, 2018) de la PP, y recomendó que se prosiguieran las consultas entre las OTR sobre la modificación de la Resolución 140 de la PP.</w:t>
      </w:r>
    </w:p>
    <w:p w14:paraId="4A5BB395" w14:textId="77777777" w:rsidR="007955DA" w:rsidRPr="00F011D5" w:rsidRDefault="0017754D" w:rsidP="003C398A">
      <w:pPr>
        <w:rPr>
          <w:rFonts w:cstheme="minorHAnsi"/>
          <w:bCs/>
          <w:szCs w:val="24"/>
        </w:rPr>
      </w:pPr>
      <w:r w:rsidRPr="00F011D5">
        <w:rPr>
          <w:b/>
        </w:rPr>
        <w:t>IV</w:t>
      </w:r>
      <w:r w:rsidRPr="00F011D5">
        <w:tab/>
      </w:r>
      <w:r w:rsidR="003C398A" w:rsidRPr="00F011D5">
        <w:t xml:space="preserve">En nombre del GTC-CMSI+ODS, el Presidente expresó un especial agradecimiento a todos los Estados Miembros y Miembros de Sector de la UIT que habían contribuido y participado en los trabajos del Grupo desde la PP-18, y a los Vicepresidentes, la Sra. </w:t>
      </w:r>
      <w:proofErr w:type="spellStart"/>
      <w:r w:rsidR="003C398A" w:rsidRPr="00F011D5">
        <w:t>Aygun</w:t>
      </w:r>
      <w:proofErr w:type="spellEnd"/>
      <w:r w:rsidR="003C398A" w:rsidRPr="00F011D5">
        <w:t xml:space="preserve"> </w:t>
      </w:r>
      <w:proofErr w:type="spellStart"/>
      <w:r w:rsidR="003C398A" w:rsidRPr="00F011D5">
        <w:t>Ahmadova</w:t>
      </w:r>
      <w:proofErr w:type="spellEnd"/>
      <w:r w:rsidR="003C398A" w:rsidRPr="00F011D5">
        <w:t xml:space="preserve"> (Azerbaiyán), el Sr. Mario </w:t>
      </w:r>
      <w:proofErr w:type="spellStart"/>
      <w:r w:rsidR="003C398A" w:rsidRPr="00F011D5">
        <w:t>Canazza</w:t>
      </w:r>
      <w:proofErr w:type="spellEnd"/>
      <w:r w:rsidR="003C398A" w:rsidRPr="00F011D5">
        <w:t xml:space="preserve"> y la Sra. Renata Santoyo (Brasil), el Sr. Cai Guolei (China), el Prof. Dr. Ahmad Reza </w:t>
      </w:r>
      <w:proofErr w:type="spellStart"/>
      <w:r w:rsidR="003C398A" w:rsidRPr="00F011D5">
        <w:t>Sharafat</w:t>
      </w:r>
      <w:proofErr w:type="spellEnd"/>
      <w:r w:rsidR="003C398A" w:rsidRPr="00F011D5">
        <w:t xml:space="preserve"> (República Islámica </w:t>
      </w:r>
      <w:proofErr w:type="spellStart"/>
      <w:r w:rsidR="003C398A" w:rsidRPr="00F011D5">
        <w:t>del</w:t>
      </w:r>
      <w:proofErr w:type="spellEnd"/>
      <w:r w:rsidR="003C398A" w:rsidRPr="00F011D5">
        <w:t xml:space="preserve"> Irán), el Sr. </w:t>
      </w:r>
      <w:proofErr w:type="spellStart"/>
      <w:r w:rsidR="003C398A" w:rsidRPr="00F011D5">
        <w:t>Wojciech</w:t>
      </w:r>
      <w:proofErr w:type="spellEnd"/>
      <w:r w:rsidR="003C398A" w:rsidRPr="00F011D5">
        <w:t xml:space="preserve"> </w:t>
      </w:r>
      <w:proofErr w:type="spellStart"/>
      <w:r w:rsidR="003C398A" w:rsidRPr="00F011D5">
        <w:t>Berezowski</w:t>
      </w:r>
      <w:proofErr w:type="spellEnd"/>
      <w:r w:rsidR="003C398A" w:rsidRPr="00F011D5">
        <w:t xml:space="preserve"> (Polonia), la Sra. Janet </w:t>
      </w:r>
      <w:proofErr w:type="spellStart"/>
      <w:r w:rsidR="003C398A" w:rsidRPr="00F011D5">
        <w:t>Umutesi</w:t>
      </w:r>
      <w:proofErr w:type="spellEnd"/>
      <w:r w:rsidR="003C398A" w:rsidRPr="00F011D5">
        <w:t xml:space="preserve"> (</w:t>
      </w:r>
      <w:proofErr w:type="spellStart"/>
      <w:r w:rsidR="003C398A" w:rsidRPr="00F011D5">
        <w:t>Rwanda</w:t>
      </w:r>
      <w:proofErr w:type="spellEnd"/>
      <w:r w:rsidR="003C398A" w:rsidRPr="00F011D5">
        <w:t xml:space="preserve">) y el Sr. </w:t>
      </w:r>
      <w:proofErr w:type="spellStart"/>
      <w:r w:rsidR="003C398A" w:rsidRPr="00F011D5">
        <w:t>Mansour</w:t>
      </w:r>
      <w:proofErr w:type="spellEnd"/>
      <w:r w:rsidR="003C398A" w:rsidRPr="00F011D5">
        <w:t xml:space="preserve"> Al-</w:t>
      </w:r>
      <w:proofErr w:type="spellStart"/>
      <w:r w:rsidR="003C398A" w:rsidRPr="00F011D5">
        <w:t>Qurashi</w:t>
      </w:r>
      <w:proofErr w:type="spellEnd"/>
      <w:r w:rsidR="003C398A" w:rsidRPr="00F011D5">
        <w:t xml:space="preserve"> (Arabia Saudita). También dio l</w:t>
      </w:r>
      <w:r w:rsidR="004C79DD" w:rsidRPr="00F011D5">
        <w:t>as gracias al Sr. </w:t>
      </w:r>
      <w:r w:rsidR="003C398A" w:rsidRPr="00F011D5">
        <w:t xml:space="preserve">Houlin Zhao, </w:t>
      </w:r>
      <w:proofErr w:type="gramStart"/>
      <w:r w:rsidR="003C398A" w:rsidRPr="00F011D5">
        <w:t>Secretario General</w:t>
      </w:r>
      <w:proofErr w:type="gramEnd"/>
      <w:r w:rsidR="003C398A" w:rsidRPr="00F011D5">
        <w:t>, al Sr. Malcolm Johnson, Sec</w:t>
      </w:r>
      <w:r w:rsidR="004C79DD" w:rsidRPr="00F011D5">
        <w:t>retario General Adjunto, al Sr. </w:t>
      </w:r>
      <w:r w:rsidR="003C398A" w:rsidRPr="00F011D5">
        <w:t>Mario Maniewicz, Director de la BR, al Dr. Chaesub Lee, Director de la TSB y a la Sra. Doreen Bogdan-Martin, Directora de la BDT.</w:t>
      </w:r>
      <w:r w:rsidR="003C398A" w:rsidRPr="00F011D5">
        <w:rPr>
          <w:rFonts w:eastAsia="Cambria" w:cstheme="minorHAnsi"/>
        </w:rPr>
        <w:t xml:space="preserve"> </w:t>
      </w:r>
      <w:r w:rsidR="003C398A" w:rsidRPr="00F011D5">
        <w:rPr>
          <w:rFonts w:cstheme="minorHAnsi"/>
          <w:bCs/>
          <w:szCs w:val="24"/>
        </w:rPr>
        <w:t>También se agradeció la asistencia prestada por el Sr. Catalin Marinescu, Jefe de la SPD, y la Secretaría, la Sra. Gitanjali Sah, el</w:t>
      </w:r>
      <w:r w:rsidR="008001B2" w:rsidRPr="00F011D5">
        <w:rPr>
          <w:rFonts w:cstheme="minorHAnsi"/>
          <w:bCs/>
          <w:szCs w:val="24"/>
        </w:rPr>
        <w:t xml:space="preserve"> Sr. Vladimir Stankovic, el Sr. </w:t>
      </w:r>
      <w:r w:rsidR="003C398A" w:rsidRPr="00F011D5">
        <w:rPr>
          <w:rFonts w:cstheme="minorHAnsi"/>
          <w:bCs/>
          <w:szCs w:val="24"/>
        </w:rPr>
        <w:t xml:space="preserve">Michael Kioy, la Sra. Ruth Sidabutar, la Sra. Ursula Wynhoven, </w:t>
      </w:r>
      <w:r w:rsidR="008001B2" w:rsidRPr="00F011D5">
        <w:rPr>
          <w:rFonts w:cstheme="minorHAnsi"/>
          <w:bCs/>
          <w:szCs w:val="24"/>
        </w:rPr>
        <w:t>el Sr. Jaroslaw Ponder, la Sra. </w:t>
      </w:r>
      <w:r w:rsidR="003C398A" w:rsidRPr="00F011D5">
        <w:rPr>
          <w:rFonts w:cstheme="minorHAnsi"/>
          <w:bCs/>
          <w:szCs w:val="24"/>
        </w:rPr>
        <w:t xml:space="preserve">Victoria Sukenik, la Sra. Esperanza Magpantay, el Sr. Thierry Geiger, la Sra. Nancy </w:t>
      </w:r>
      <w:proofErr w:type="spellStart"/>
      <w:r w:rsidR="003C398A" w:rsidRPr="00F011D5">
        <w:rPr>
          <w:rFonts w:cstheme="minorHAnsi"/>
          <w:bCs/>
          <w:szCs w:val="24"/>
        </w:rPr>
        <w:t>Sundberg</w:t>
      </w:r>
      <w:proofErr w:type="spellEnd"/>
      <w:r w:rsidR="003C398A" w:rsidRPr="00F011D5">
        <w:rPr>
          <w:rFonts w:cstheme="minorHAnsi"/>
          <w:bCs/>
          <w:szCs w:val="24"/>
        </w:rPr>
        <w:t xml:space="preserve">, el Sr. Mario Castro Grande, el Sr. </w:t>
      </w:r>
      <w:proofErr w:type="spellStart"/>
      <w:r w:rsidR="003C398A" w:rsidRPr="00F011D5">
        <w:rPr>
          <w:rFonts w:cstheme="minorHAnsi"/>
          <w:bCs/>
          <w:szCs w:val="24"/>
        </w:rPr>
        <w:t>Kyung</w:t>
      </w:r>
      <w:proofErr w:type="spellEnd"/>
      <w:r w:rsidR="003C398A" w:rsidRPr="00F011D5">
        <w:rPr>
          <w:rFonts w:cstheme="minorHAnsi"/>
          <w:bCs/>
          <w:szCs w:val="24"/>
        </w:rPr>
        <w:t xml:space="preserve"> </w:t>
      </w:r>
      <w:proofErr w:type="spellStart"/>
      <w:r w:rsidR="003C398A" w:rsidRPr="00F011D5">
        <w:rPr>
          <w:rFonts w:cstheme="minorHAnsi"/>
          <w:bCs/>
          <w:szCs w:val="24"/>
        </w:rPr>
        <w:t>Tak</w:t>
      </w:r>
      <w:proofErr w:type="spellEnd"/>
      <w:r w:rsidR="003C398A" w:rsidRPr="00F011D5">
        <w:rPr>
          <w:rFonts w:cstheme="minorHAnsi"/>
          <w:bCs/>
          <w:szCs w:val="24"/>
        </w:rPr>
        <w:t xml:space="preserve"> Lee, el Sr. Martin Euchner, la Sra. Alicia Soto Romero, </w:t>
      </w:r>
      <w:r w:rsidR="003C398A" w:rsidRPr="00F011D5">
        <w:rPr>
          <w:rFonts w:cstheme="minorHAnsi"/>
          <w:bCs/>
          <w:szCs w:val="24"/>
        </w:rPr>
        <w:lastRenderedPageBreak/>
        <w:t xml:space="preserve">el Sr. Martin Schaaper, la Sra. Susan Teltscher, el Sr. Nelson </w:t>
      </w:r>
      <w:proofErr w:type="spellStart"/>
      <w:r w:rsidR="003C398A" w:rsidRPr="00F011D5">
        <w:rPr>
          <w:rFonts w:cstheme="minorHAnsi"/>
          <w:bCs/>
          <w:szCs w:val="24"/>
        </w:rPr>
        <w:t>Malaguti</w:t>
      </w:r>
      <w:proofErr w:type="spellEnd"/>
      <w:r w:rsidR="003C398A" w:rsidRPr="00F011D5">
        <w:rPr>
          <w:rFonts w:cstheme="minorHAnsi"/>
          <w:bCs/>
          <w:szCs w:val="24"/>
        </w:rPr>
        <w:t xml:space="preserve">, </w:t>
      </w:r>
      <w:r w:rsidR="008001B2" w:rsidRPr="00F011D5">
        <w:rPr>
          <w:rFonts w:cstheme="minorHAnsi"/>
          <w:bCs/>
          <w:szCs w:val="24"/>
        </w:rPr>
        <w:t xml:space="preserve">la Sra. </w:t>
      </w:r>
      <w:proofErr w:type="spellStart"/>
      <w:r w:rsidR="008001B2" w:rsidRPr="00F011D5">
        <w:rPr>
          <w:rFonts w:cstheme="minorHAnsi"/>
          <w:bCs/>
          <w:szCs w:val="24"/>
        </w:rPr>
        <w:t>Jeoung</w:t>
      </w:r>
      <w:proofErr w:type="spellEnd"/>
      <w:r w:rsidR="008001B2" w:rsidRPr="00F011D5">
        <w:rPr>
          <w:rFonts w:cstheme="minorHAnsi"/>
          <w:bCs/>
          <w:szCs w:val="24"/>
        </w:rPr>
        <w:t xml:space="preserve"> </w:t>
      </w:r>
      <w:proofErr w:type="spellStart"/>
      <w:r w:rsidR="008001B2" w:rsidRPr="00F011D5">
        <w:rPr>
          <w:rFonts w:cstheme="minorHAnsi"/>
          <w:bCs/>
          <w:szCs w:val="24"/>
        </w:rPr>
        <w:t>Hee</w:t>
      </w:r>
      <w:proofErr w:type="spellEnd"/>
      <w:r w:rsidR="008001B2" w:rsidRPr="00F011D5">
        <w:rPr>
          <w:rFonts w:cstheme="minorHAnsi"/>
          <w:bCs/>
          <w:szCs w:val="24"/>
        </w:rPr>
        <w:t xml:space="preserve"> Kim, la </w:t>
      </w:r>
      <w:r w:rsidR="003C398A" w:rsidRPr="00F011D5">
        <w:rPr>
          <w:rFonts w:cstheme="minorHAnsi"/>
          <w:bCs/>
          <w:szCs w:val="24"/>
        </w:rPr>
        <w:t xml:space="preserve">Sra. </w:t>
      </w:r>
      <w:proofErr w:type="spellStart"/>
      <w:r w:rsidR="003C398A" w:rsidRPr="00F011D5">
        <w:rPr>
          <w:rFonts w:cstheme="minorHAnsi"/>
          <w:bCs/>
          <w:szCs w:val="24"/>
        </w:rPr>
        <w:t>Charlyne</w:t>
      </w:r>
      <w:proofErr w:type="spellEnd"/>
      <w:r w:rsidR="003C398A" w:rsidRPr="00F011D5">
        <w:rPr>
          <w:rFonts w:cstheme="minorHAnsi"/>
          <w:bCs/>
          <w:szCs w:val="24"/>
        </w:rPr>
        <w:t xml:space="preserve"> </w:t>
      </w:r>
      <w:proofErr w:type="spellStart"/>
      <w:r w:rsidR="003C398A" w:rsidRPr="00F011D5">
        <w:rPr>
          <w:rFonts w:cstheme="minorHAnsi"/>
          <w:bCs/>
          <w:szCs w:val="24"/>
        </w:rPr>
        <w:t>Restivo</w:t>
      </w:r>
      <w:proofErr w:type="spellEnd"/>
      <w:r w:rsidR="003C398A" w:rsidRPr="00F011D5">
        <w:rPr>
          <w:rFonts w:cstheme="minorHAnsi"/>
          <w:bCs/>
          <w:szCs w:val="24"/>
        </w:rPr>
        <w:t xml:space="preserve"> y el Sr. Martin Adolph.</w:t>
      </w:r>
    </w:p>
    <w:p w14:paraId="3B053604" w14:textId="77777777" w:rsidR="004C79DD" w:rsidRPr="00F011D5" w:rsidRDefault="004C79DD" w:rsidP="00411C49">
      <w:pPr>
        <w:pStyle w:val="Reasons"/>
      </w:pPr>
    </w:p>
    <w:p w14:paraId="51F61DF4" w14:textId="77777777" w:rsidR="004C79DD" w:rsidRPr="00F011D5" w:rsidRDefault="004C79DD">
      <w:pPr>
        <w:jc w:val="center"/>
      </w:pPr>
      <w:r w:rsidRPr="00F011D5">
        <w:t>______________</w:t>
      </w:r>
    </w:p>
    <w:p w14:paraId="69E8060F" w14:textId="77777777" w:rsidR="004C79DD" w:rsidRPr="00F011D5" w:rsidRDefault="004C79DD" w:rsidP="003C398A"/>
    <w:sectPr w:rsidR="004C79DD" w:rsidRPr="00F011D5" w:rsidSect="006710F6">
      <w:headerReference w:type="default" r:id="rId51"/>
      <w:footerReference w:type="default" r:id="rId52"/>
      <w:footerReference w:type="first" r:id="rId5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9A06D" w14:textId="77777777" w:rsidR="00CE5783" w:rsidRDefault="00CE5783">
      <w:r>
        <w:separator/>
      </w:r>
    </w:p>
  </w:endnote>
  <w:endnote w:type="continuationSeparator" w:id="0">
    <w:p w14:paraId="4F6855A3" w14:textId="77777777" w:rsidR="00CE5783" w:rsidRDefault="00CE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C073" w14:textId="77777777" w:rsidR="00760F1C" w:rsidRPr="00502620" w:rsidRDefault="00502620">
    <w:pPr>
      <w:pStyle w:val="Footer"/>
      <w:rPr>
        <w:szCs w:val="16"/>
      </w:rPr>
    </w:pPr>
    <w:r w:rsidRPr="0099429C">
      <w:rPr>
        <w:color w:val="F2F2F2" w:themeColor="background1" w:themeShade="F2"/>
        <w:szCs w:val="16"/>
      </w:rPr>
      <w:fldChar w:fldCharType="begin"/>
    </w:r>
    <w:r w:rsidRPr="0099429C">
      <w:rPr>
        <w:color w:val="F2F2F2" w:themeColor="background1" w:themeShade="F2"/>
        <w:szCs w:val="16"/>
      </w:rPr>
      <w:instrText xml:space="preserve"> FILENAME \p  \* MERGEFORMAT </w:instrText>
    </w:r>
    <w:r w:rsidRPr="0099429C">
      <w:rPr>
        <w:color w:val="F2F2F2" w:themeColor="background1" w:themeShade="F2"/>
        <w:szCs w:val="16"/>
      </w:rPr>
      <w:fldChar w:fldCharType="separate"/>
    </w:r>
    <w:r w:rsidRPr="0099429C">
      <w:rPr>
        <w:color w:val="F2F2F2" w:themeColor="background1" w:themeShade="F2"/>
        <w:szCs w:val="16"/>
      </w:rPr>
      <w:t>P:\ESP\SG\CONSEIL\C22\000\060S.docx</w:t>
    </w:r>
    <w:r w:rsidRPr="0099429C">
      <w:rPr>
        <w:color w:val="F2F2F2" w:themeColor="background1" w:themeShade="F2"/>
        <w:szCs w:val="16"/>
      </w:rPr>
      <w:fldChar w:fldCharType="end"/>
    </w:r>
    <w:r w:rsidRPr="0099429C">
      <w:rPr>
        <w:color w:val="F2F2F2" w:themeColor="background1" w:themeShade="F2"/>
        <w:szCs w:val="16"/>
      </w:rPr>
      <w:t xml:space="preserve"> (501590)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9A96" w14:textId="77777777" w:rsidR="00760F1C" w:rsidRDefault="00760F1C">
    <w:pPr>
      <w:spacing w:after="120"/>
      <w:jc w:val="center"/>
    </w:pPr>
    <w:r>
      <w:t xml:space="preserve">• </w:t>
    </w:r>
    <w:hyperlink r:id="rId1" w:history="1">
      <w:r>
        <w:rPr>
          <w:rStyle w:val="Hyperlink"/>
        </w:rPr>
        <w:t>http://www.itu.int/council</w:t>
      </w:r>
    </w:hyperlink>
    <w:r>
      <w:t xml:space="preserve"> •</w:t>
    </w:r>
  </w:p>
  <w:p w14:paraId="5F912057" w14:textId="77777777" w:rsidR="00502620" w:rsidRPr="00502620" w:rsidRDefault="00502620" w:rsidP="00502620">
    <w:pPr>
      <w:pStyle w:val="Footer"/>
      <w:rPr>
        <w:szCs w:val="16"/>
      </w:rPr>
    </w:pPr>
    <w:r w:rsidRPr="0099429C">
      <w:rPr>
        <w:color w:val="F2F2F2" w:themeColor="background1" w:themeShade="F2"/>
        <w:szCs w:val="16"/>
      </w:rPr>
      <w:fldChar w:fldCharType="begin"/>
    </w:r>
    <w:r w:rsidRPr="0099429C">
      <w:rPr>
        <w:color w:val="F2F2F2" w:themeColor="background1" w:themeShade="F2"/>
        <w:szCs w:val="16"/>
      </w:rPr>
      <w:instrText xml:space="preserve"> FILENAME \p  \* MERGEFORMAT </w:instrText>
    </w:r>
    <w:r w:rsidRPr="0099429C">
      <w:rPr>
        <w:color w:val="F2F2F2" w:themeColor="background1" w:themeShade="F2"/>
        <w:szCs w:val="16"/>
      </w:rPr>
      <w:fldChar w:fldCharType="separate"/>
    </w:r>
    <w:r w:rsidRPr="0099429C">
      <w:rPr>
        <w:color w:val="F2F2F2" w:themeColor="background1" w:themeShade="F2"/>
        <w:szCs w:val="16"/>
      </w:rPr>
      <w:t>P:\ESP\SG\CONSEIL\C22\000\060S.docx</w:t>
    </w:r>
    <w:r w:rsidRPr="0099429C">
      <w:rPr>
        <w:color w:val="F2F2F2" w:themeColor="background1" w:themeShade="F2"/>
        <w:szCs w:val="16"/>
      </w:rPr>
      <w:fldChar w:fldCharType="end"/>
    </w:r>
    <w:r w:rsidRPr="0099429C">
      <w:rPr>
        <w:color w:val="F2F2F2" w:themeColor="background1" w:themeShade="F2"/>
        <w:szCs w:val="16"/>
      </w:rPr>
      <w:t xml:space="preserve"> (501590)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BC74A" w14:textId="77777777" w:rsidR="00CE5783" w:rsidRDefault="00CE5783">
      <w:r>
        <w:t>____________________</w:t>
      </w:r>
    </w:p>
  </w:footnote>
  <w:footnote w:type="continuationSeparator" w:id="0">
    <w:p w14:paraId="1B9182AD" w14:textId="77777777" w:rsidR="00CE5783" w:rsidRDefault="00CE5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3BCF" w14:textId="77777777" w:rsidR="00760F1C" w:rsidRDefault="000B7C15" w:rsidP="007657F0">
    <w:pPr>
      <w:pStyle w:val="Header"/>
    </w:pPr>
    <w:r>
      <w:fldChar w:fldCharType="begin"/>
    </w:r>
    <w:r>
      <w:instrText>PAGE</w:instrText>
    </w:r>
    <w:r>
      <w:fldChar w:fldCharType="separate"/>
    </w:r>
    <w:r w:rsidR="00297FAC">
      <w:rPr>
        <w:noProof/>
      </w:rPr>
      <w:t>8</w:t>
    </w:r>
    <w:r>
      <w:rPr>
        <w:noProof/>
      </w:rPr>
      <w:fldChar w:fldCharType="end"/>
    </w:r>
  </w:p>
  <w:p w14:paraId="6C316184" w14:textId="77777777" w:rsidR="00760F1C" w:rsidRDefault="00760F1C" w:rsidP="00C2727F">
    <w:pPr>
      <w:pStyle w:val="Header"/>
    </w:pPr>
    <w:r>
      <w:t>C</w:t>
    </w:r>
    <w:r w:rsidR="007955DA">
      <w:t>2</w:t>
    </w:r>
    <w:r w:rsidR="00D50A36">
      <w:t>2</w:t>
    </w:r>
    <w:r w:rsidR="003C398A">
      <w:t>/60</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6810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86605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D88ED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DCA20B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42C6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E427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7874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7EE6A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30AC7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46B0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1C0060"/>
    <w:multiLevelType w:val="multilevel"/>
    <w:tmpl w:val="FF8A05FC"/>
    <w:lvl w:ilvl="0">
      <w:start w:val="1"/>
      <w:numFmt w:val="decimal"/>
      <w:lvlText w:val="%1."/>
      <w:lvlJc w:val="left"/>
      <w:pPr>
        <w:ind w:left="360" w:hanging="360"/>
      </w:pPr>
      <w:rPr>
        <w:rFonts w:asciiTheme="minorHAnsi" w:eastAsia="Times New Roman" w:hAnsiTheme="minorHAnsi" w:cstheme="minorHAnsi"/>
        <w:b/>
      </w:rPr>
    </w:lvl>
    <w:lvl w:ilvl="1">
      <w:start w:val="1"/>
      <w:numFmt w:val="decimal"/>
      <w:lvlText w:val="%1.%2."/>
      <w:lvlJc w:val="left"/>
      <w:pPr>
        <w:ind w:left="792" w:hanging="432"/>
      </w:pPr>
      <w:rPr>
        <w:rFonts w:hint="default"/>
        <w:b w:val="0"/>
        <w:bCs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03973EC"/>
    <w:multiLevelType w:val="multilevel"/>
    <w:tmpl w:val="25489BB6"/>
    <w:lvl w:ilvl="0">
      <w:start w:val="1"/>
      <w:numFmt w:val="decimal"/>
      <w:lvlText w:val="%1."/>
      <w:lvlJc w:val="left"/>
      <w:pPr>
        <w:ind w:left="360" w:hanging="360"/>
      </w:pPr>
      <w:rPr>
        <w:rFonts w:ascii="Calibri" w:eastAsia="Times New Roman" w:hAnsi="Calibri" w:cs="Times New Roman"/>
        <w:b/>
      </w:rPr>
    </w:lvl>
    <w:lvl w:ilvl="1">
      <w:start w:val="1"/>
      <w:numFmt w:val="decimal"/>
      <w:lvlText w:val="%1.%2."/>
      <w:lvlJc w:val="left"/>
      <w:pPr>
        <w:ind w:left="522" w:hanging="432"/>
      </w:pPr>
      <w:rPr>
        <w:rFonts w:hint="default"/>
        <w:b w:val="0"/>
        <w:bCs w:val="0"/>
        <w:color w:val="000000"/>
      </w:rPr>
    </w:lvl>
    <w:lvl w:ilvl="2">
      <w:start w:val="1"/>
      <w:numFmt w:val="decimal"/>
      <w:lvlText w:val="%1.%2.%3."/>
      <w:lvlJc w:val="left"/>
      <w:pPr>
        <w:ind w:left="2394" w:hanging="504"/>
      </w:pPr>
      <w:rPr>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3877B82"/>
    <w:multiLevelType w:val="hybridMultilevel"/>
    <w:tmpl w:val="0214033C"/>
    <w:lvl w:ilvl="0" w:tplc="575AADCE">
      <w:start w:val="1"/>
      <w:numFmt w:val="upperRoman"/>
      <w:lvlText w:val="%1."/>
      <w:lvlJc w:val="left"/>
      <w:rPr>
        <w:rFonts w:hint="default"/>
        <w:b/>
        <w:bCs/>
        <w:sz w:val="26"/>
        <w:szCs w:val="26"/>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783"/>
    <w:rsid w:val="000007D1"/>
    <w:rsid w:val="00093EEB"/>
    <w:rsid w:val="000B0D00"/>
    <w:rsid w:val="000B7C15"/>
    <w:rsid w:val="000D1D0F"/>
    <w:rsid w:val="000F5290"/>
    <w:rsid w:val="0010165C"/>
    <w:rsid w:val="001106CA"/>
    <w:rsid w:val="00146BFB"/>
    <w:rsid w:val="0017754D"/>
    <w:rsid w:val="001F14A2"/>
    <w:rsid w:val="002801AA"/>
    <w:rsid w:val="00297FAC"/>
    <w:rsid w:val="002C4676"/>
    <w:rsid w:val="002C70B0"/>
    <w:rsid w:val="002F3CC4"/>
    <w:rsid w:val="003C398A"/>
    <w:rsid w:val="004C31EB"/>
    <w:rsid w:val="004C79DD"/>
    <w:rsid w:val="00502620"/>
    <w:rsid w:val="00513630"/>
    <w:rsid w:val="00560125"/>
    <w:rsid w:val="00585553"/>
    <w:rsid w:val="005B34D9"/>
    <w:rsid w:val="005D0CCF"/>
    <w:rsid w:val="005F3BCB"/>
    <w:rsid w:val="005F410F"/>
    <w:rsid w:val="0060149A"/>
    <w:rsid w:val="00601924"/>
    <w:rsid w:val="00604D28"/>
    <w:rsid w:val="0061735D"/>
    <w:rsid w:val="006447EA"/>
    <w:rsid w:val="0064731F"/>
    <w:rsid w:val="00664572"/>
    <w:rsid w:val="006710F6"/>
    <w:rsid w:val="006C1B56"/>
    <w:rsid w:val="006D4761"/>
    <w:rsid w:val="00726872"/>
    <w:rsid w:val="00760F1C"/>
    <w:rsid w:val="007657F0"/>
    <w:rsid w:val="00771EFA"/>
    <w:rsid w:val="0077252D"/>
    <w:rsid w:val="007955DA"/>
    <w:rsid w:val="007E5DD3"/>
    <w:rsid w:val="007F350B"/>
    <w:rsid w:val="008001B2"/>
    <w:rsid w:val="00820BE4"/>
    <w:rsid w:val="008451E8"/>
    <w:rsid w:val="008614C4"/>
    <w:rsid w:val="00913B9C"/>
    <w:rsid w:val="00956E77"/>
    <w:rsid w:val="0099429C"/>
    <w:rsid w:val="009F4811"/>
    <w:rsid w:val="00A10DD5"/>
    <w:rsid w:val="00A519BF"/>
    <w:rsid w:val="00AA390C"/>
    <w:rsid w:val="00AD17A9"/>
    <w:rsid w:val="00B0200A"/>
    <w:rsid w:val="00B574DB"/>
    <w:rsid w:val="00B63904"/>
    <w:rsid w:val="00B826C2"/>
    <w:rsid w:val="00B8298E"/>
    <w:rsid w:val="00BB1BD1"/>
    <w:rsid w:val="00BD0723"/>
    <w:rsid w:val="00BD2518"/>
    <w:rsid w:val="00BF1D1C"/>
    <w:rsid w:val="00C20C59"/>
    <w:rsid w:val="00C2727F"/>
    <w:rsid w:val="00C55B1F"/>
    <w:rsid w:val="00C70BDC"/>
    <w:rsid w:val="00CE5783"/>
    <w:rsid w:val="00CF1A67"/>
    <w:rsid w:val="00D2750E"/>
    <w:rsid w:val="00D50A36"/>
    <w:rsid w:val="00D62446"/>
    <w:rsid w:val="00DA4EA2"/>
    <w:rsid w:val="00DC3D3E"/>
    <w:rsid w:val="00DE2C90"/>
    <w:rsid w:val="00DE3B24"/>
    <w:rsid w:val="00E06947"/>
    <w:rsid w:val="00E3592D"/>
    <w:rsid w:val="00E92DE8"/>
    <w:rsid w:val="00EB1212"/>
    <w:rsid w:val="00ED65AB"/>
    <w:rsid w:val="00F011D5"/>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D06502"/>
  <w15:docId w15:val="{E464BF30-E267-4AD4-8293-C336FDF2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超级链接,超?级链,Style 58,超????,하이퍼링크2"/>
    <w:basedOn w:val="DefaultParagraphFont"/>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link w:val="ListParagraphChar"/>
    <w:uiPriority w:val="34"/>
    <w:qFormat/>
    <w:rsid w:val="003C398A"/>
    <w:pPr>
      <w:tabs>
        <w:tab w:val="clear" w:pos="567"/>
        <w:tab w:val="clear" w:pos="1134"/>
        <w:tab w:val="clear" w:pos="1701"/>
        <w:tab w:val="clear" w:pos="2268"/>
        <w:tab w:val="clear" w:pos="2835"/>
      </w:tabs>
      <w:overflowPunct/>
      <w:autoSpaceDE/>
      <w:autoSpaceDN/>
      <w:adjustRightInd/>
      <w:spacing w:before="0" w:after="160" w:line="259" w:lineRule="auto"/>
      <w:ind w:left="720"/>
      <w:textAlignment w:val="auto"/>
    </w:pPr>
    <w:rPr>
      <w:rFonts w:asciiTheme="minorHAnsi" w:eastAsiaTheme="minorHAnsi" w:hAnsiTheme="minorHAnsi" w:cstheme="minorBidi"/>
      <w:sz w:val="22"/>
      <w:szCs w:val="22"/>
      <w:lang w:val="en-GB"/>
    </w:rPr>
  </w:style>
  <w:style w:type="character" w:customStyle="1" w:styleId="ListParagraphChar">
    <w:name w:val="List Paragraph Char"/>
    <w:basedOn w:val="DefaultParagraphFont"/>
    <w:link w:val="ListParagraph"/>
    <w:uiPriority w:val="34"/>
    <w:locked/>
    <w:rsid w:val="003C398A"/>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cwg-wsis/Documents/38-WSIS%26SDGs/Chairman%27s_Report_on_4_year_CWG_WSISSDG_Activities_31Jan.docx" TargetMode="External"/><Relationship Id="rId18" Type="http://schemas.openxmlformats.org/officeDocument/2006/relationships/hyperlink" Target="https://www.itu.int/md/S19-CWGWSIS34-C/en" TargetMode="External"/><Relationship Id="rId26" Type="http://schemas.openxmlformats.org/officeDocument/2006/relationships/hyperlink" Target="https://www.itu.int/md/S22-CWGWSIS38-C/en" TargetMode="External"/><Relationship Id="rId39" Type="http://schemas.openxmlformats.org/officeDocument/2006/relationships/hyperlink" Target="https://sustainabledevelopment.un.org/content/documents/21933ITU_Council_contribution_to_HLPF.PDF" TargetMode="External"/><Relationship Id="rId21" Type="http://schemas.openxmlformats.org/officeDocument/2006/relationships/hyperlink" Target="https://www.itu.int/md/S20-CWGWSIS35-C-0016/en" TargetMode="External"/><Relationship Id="rId34" Type="http://schemas.openxmlformats.org/officeDocument/2006/relationships/hyperlink" Target="file:///C:\Users\stankovic\AppData\Local\Microsoft\Windows\INetCache\Content.Outlook\0YXDZ1LM\S19-CWGWSIS34-C-0012" TargetMode="External"/><Relationship Id="rId42" Type="http://schemas.openxmlformats.org/officeDocument/2006/relationships/hyperlink" Target="https://www.itu.int/md/S20-CWGWSIS35-C-0018/en" TargetMode="External"/><Relationship Id="rId47" Type="http://schemas.openxmlformats.org/officeDocument/2006/relationships/hyperlink" Target="https://www.itu.int/md/S20-CWGWSIS35-C-0011/es" TargetMode="External"/><Relationship Id="rId50" Type="http://schemas.openxmlformats.org/officeDocument/2006/relationships/hyperlink" Target="https://www.itu.int/md/S22-CWGWSIS38-C-0015/en" TargetMode="External"/><Relationship Id="rId55"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S19-CWGWSIS33-C/en" TargetMode="External"/><Relationship Id="rId29" Type="http://schemas.openxmlformats.org/officeDocument/2006/relationships/hyperlink" Target="https://www.itu.int/md/S19-CL-C-0137/es" TargetMode="External"/><Relationship Id="rId11" Type="http://schemas.openxmlformats.org/officeDocument/2006/relationships/hyperlink" Target="https://www.itu.int/md/S19-CL-C-0137/es" TargetMode="External"/><Relationship Id="rId24" Type="http://schemas.openxmlformats.org/officeDocument/2006/relationships/hyperlink" Target="https://www.itu.int/md/S17-WSIS30-C/en" TargetMode="External"/><Relationship Id="rId32" Type="http://schemas.openxmlformats.org/officeDocument/2006/relationships/hyperlink" Target="https://www.itu.int/md/S19-CWGWSIS34-C-0016/" TargetMode="External"/><Relationship Id="rId37" Type="http://schemas.openxmlformats.org/officeDocument/2006/relationships/hyperlink" Target="https://www.itu.int/md/S20-CWGWSIS35-C-0014/en" TargetMode="External"/><Relationship Id="rId40" Type="http://schemas.openxmlformats.org/officeDocument/2006/relationships/hyperlink" Target="https://www.itu.int/en/council/cwg-wsis/Documents/HLPF-C/S19-CWGWSIS33-C-0015%21R2%21PDF-E-CanadaComments.docx" TargetMode="External"/><Relationship Id="rId45" Type="http://schemas.openxmlformats.org/officeDocument/2006/relationships/hyperlink" Target="https://www.itu.int/md/S22-CWGWSIS38-C-0013/en" TargetMode="External"/><Relationship Id="rId53"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itu.int/md/S02-CL-C-0081/es" TargetMode="External"/><Relationship Id="rId19" Type="http://schemas.openxmlformats.org/officeDocument/2006/relationships/hyperlink" Target="https://www.itu.int/md/S19-CWGWSIS34-C-0022/en" TargetMode="External"/><Relationship Id="rId31" Type="http://schemas.openxmlformats.org/officeDocument/2006/relationships/hyperlink" Target="https://www.itu.int/md/S21-CL-C-0008/es" TargetMode="External"/><Relationship Id="rId44" Type="http://schemas.openxmlformats.org/officeDocument/2006/relationships/hyperlink" Target="https://sustainabledevelopment.un.org/content/documents/27220International_Telecommunication_Union.pdf"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en/council/cwg-wsis/Pages/default.aspx" TargetMode="External"/><Relationship Id="rId14" Type="http://schemas.openxmlformats.org/officeDocument/2006/relationships/hyperlink" Target="https://www.itu.int/en/council/cwg-wsis/Documents/Resolution-140-PP18.pdf" TargetMode="External"/><Relationship Id="rId22" Type="http://schemas.openxmlformats.org/officeDocument/2006/relationships/hyperlink" Target="https://www.itu.int/md/S21-CWGWSIS36-C/en" TargetMode="External"/><Relationship Id="rId27" Type="http://schemas.openxmlformats.org/officeDocument/2006/relationships/hyperlink" Target="https://www.itu.int/md/S22-CWGWSIS38-C-0018/en" TargetMode="External"/><Relationship Id="rId30" Type="http://schemas.openxmlformats.org/officeDocument/2006/relationships/hyperlink" Target="https://www.itu.int/md/S20-CL-C-0008/es" TargetMode="External"/><Relationship Id="rId35" Type="http://schemas.openxmlformats.org/officeDocument/2006/relationships/hyperlink" Target="file:///C:\Users\stankovic\AppData\Local\Microsoft\Windows\INetCache\Content.Outlook\0YXDZ1LM\S22-CWGWSIS38-C-0014" TargetMode="External"/><Relationship Id="rId43" Type="http://schemas.openxmlformats.org/officeDocument/2006/relationships/hyperlink" Target="https://www.itu.int/md/S20-CWGWSIS35-C-0019/en" TargetMode="External"/><Relationship Id="rId48" Type="http://schemas.openxmlformats.org/officeDocument/2006/relationships/hyperlink" Target="https://www.itu.int/md/S22-CWGWSIS38-C-0015/en" TargetMode="External"/><Relationship Id="rId8" Type="http://schemas.openxmlformats.org/officeDocument/2006/relationships/hyperlink" Target="https://www.itu.int/en/council/Documents/basic-texts/DEC-011-S.pdf"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itu.int/en/council/cwg-wsis/Documents/Resolution-140-PP18.pdf" TargetMode="External"/><Relationship Id="rId17" Type="http://schemas.openxmlformats.org/officeDocument/2006/relationships/hyperlink" Target="https://www.itu.int/md/S19-CWGWSIS33-C-0017/en" TargetMode="External"/><Relationship Id="rId25" Type="http://schemas.openxmlformats.org/officeDocument/2006/relationships/hyperlink" Target="https://www.itu.int/md/S21-CWGWSIS37-C-0017/en" TargetMode="External"/><Relationship Id="rId33" Type="http://schemas.openxmlformats.org/officeDocument/2006/relationships/hyperlink" Target="https://www.itu.int/md/S19-CWGWSIS34-C-0013/" TargetMode="External"/><Relationship Id="rId38" Type="http://schemas.openxmlformats.org/officeDocument/2006/relationships/hyperlink" Target="https://www.itu.int/md/S20-CWGWSIS35-INF-0001/en" TargetMode="External"/><Relationship Id="rId46" Type="http://schemas.openxmlformats.org/officeDocument/2006/relationships/hyperlink" Target="https://www.itu.int/md/S22-CWGWSIS38-C-0014/en" TargetMode="External"/><Relationship Id="rId20" Type="http://schemas.openxmlformats.org/officeDocument/2006/relationships/hyperlink" Target="https://www.itu.int/md/S20-CWGWSIS35-C/en" TargetMode="External"/><Relationship Id="rId41" Type="http://schemas.openxmlformats.org/officeDocument/2006/relationships/hyperlink" Target="https://sustainabledevelopment.un.org/index.php?page=view&amp;type=30022&amp;nr=2568&amp;menu=317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en/council/cwg-wsis/Pages/default.aspx" TargetMode="External"/><Relationship Id="rId23" Type="http://schemas.openxmlformats.org/officeDocument/2006/relationships/hyperlink" Target="https://www.itu.int/md/S21-CWGWSIS36-C-0020/en" TargetMode="External"/><Relationship Id="rId28" Type="http://schemas.openxmlformats.org/officeDocument/2006/relationships/hyperlink" Target="https://www.itu.int/md/S19-CL-C-0008/es" TargetMode="External"/><Relationship Id="rId36" Type="http://schemas.openxmlformats.org/officeDocument/2006/relationships/hyperlink" Target="https://www.itu.int/md/S21-CWGWSIS37-C-0012/en" TargetMode="External"/><Relationship Id="rId49" Type="http://schemas.openxmlformats.org/officeDocument/2006/relationships/hyperlink" Target="https://www.itu.int/en/council/Documents/basic-texts/RES-140-E.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1</TotalTime>
  <Pages>8</Pages>
  <Words>3456</Words>
  <Characters>20511</Characters>
  <Application>Microsoft Office Word</Application>
  <DocSecurity>4</DocSecurity>
  <Lines>170</Lines>
  <Paragraphs>47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23920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cuatrienal sobre los resultados obtenidos por el Grupo de Trabajo del Consejo sobre la CMSI+ODS desde la PP-18</dc:title>
  <dc:subject>Consejo 2022</dc:subject>
  <dc:creator>Spanish</dc:creator>
  <cp:keywords>C2022, C22, Council-22</cp:keywords>
  <dc:description/>
  <cp:lastModifiedBy>Xue, Kun</cp:lastModifiedBy>
  <cp:revision>2</cp:revision>
  <cp:lastPrinted>2006-03-24T09:51:00Z</cp:lastPrinted>
  <dcterms:created xsi:type="dcterms:W3CDTF">2022-02-23T10:24:00Z</dcterms:created>
  <dcterms:modified xsi:type="dcterms:W3CDTF">2022-02-23T10:24:00Z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