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5AF2BC7" w14:textId="77777777">
        <w:trPr>
          <w:cantSplit/>
        </w:trPr>
        <w:tc>
          <w:tcPr>
            <w:tcW w:w="6911" w:type="dxa"/>
          </w:tcPr>
          <w:p w14:paraId="1D3AFF99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B6C52BE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05D6874" wp14:editId="3A7CEA3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42BA00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2F225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7466F6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A1F4E6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A7D4F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A1AAB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169762C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E0EAA8A" w14:textId="36948014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3B15F08" w14:textId="38827EAE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FD184B">
              <w:rPr>
                <w:b/>
                <w:bCs/>
                <w:szCs w:val="24"/>
                <w:lang w:eastAsia="zh-CN"/>
              </w:rPr>
              <w:t>8</w:t>
            </w:r>
            <w:r w:rsidR="00D011D6">
              <w:rPr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630148AB" w14:textId="77777777">
        <w:trPr>
          <w:cantSplit/>
          <w:trHeight w:val="23"/>
        </w:trPr>
        <w:tc>
          <w:tcPr>
            <w:tcW w:w="6911" w:type="dxa"/>
            <w:vMerge/>
          </w:tcPr>
          <w:p w14:paraId="48B5B1A7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D6D3E70" w14:textId="36B0D7C2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FD184B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011D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D184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D011D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F03E539" w14:textId="77777777">
        <w:trPr>
          <w:cantSplit/>
          <w:trHeight w:val="23"/>
        </w:trPr>
        <w:tc>
          <w:tcPr>
            <w:tcW w:w="6911" w:type="dxa"/>
            <w:vMerge/>
          </w:tcPr>
          <w:p w14:paraId="434DBD3C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8617CF8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004EF17F" w14:textId="77777777">
        <w:trPr>
          <w:cantSplit/>
        </w:trPr>
        <w:tc>
          <w:tcPr>
            <w:tcW w:w="10031" w:type="dxa"/>
          </w:tcPr>
          <w:p w14:paraId="519AAB08" w14:textId="23C39FCA" w:rsidR="00DA6D18" w:rsidRDefault="00DA6D18" w:rsidP="00D011D6">
            <w:pPr>
              <w:pStyle w:val="Title1"/>
              <w:rPr>
                <w:lang w:eastAsia="zh-CN"/>
              </w:rPr>
            </w:pPr>
            <w:r w:rsidRPr="00DA6D18">
              <w:rPr>
                <w:rFonts w:hint="eastAsia"/>
                <w:lang w:eastAsia="zh-CN"/>
              </w:rPr>
              <w:t>第一次</w:t>
            </w:r>
            <w:r w:rsidR="00B63297">
              <w:rPr>
                <w:rFonts w:hint="eastAsia"/>
                <w:lang w:eastAsia="zh-CN"/>
              </w:rPr>
              <w:t>全体</w:t>
            </w:r>
            <w:r w:rsidRPr="00DA6D18">
              <w:rPr>
                <w:rFonts w:hint="eastAsia"/>
                <w:lang w:eastAsia="zh-CN"/>
              </w:rPr>
              <w:t>会议</w:t>
            </w:r>
          </w:p>
          <w:p w14:paraId="2BC6AFB1" w14:textId="272BAD0E" w:rsidR="0093362E" w:rsidRDefault="00DA6D18" w:rsidP="00D011D6">
            <w:pPr>
              <w:pStyle w:val="Title1"/>
              <w:rPr>
                <w:bCs/>
                <w:lang w:eastAsia="zh-CN"/>
              </w:rPr>
            </w:pPr>
            <w:r w:rsidRPr="00DA6D18">
              <w:rPr>
                <w:rFonts w:hint="eastAsia"/>
                <w:lang w:eastAsia="zh-CN"/>
              </w:rPr>
              <w:t>摘要记录</w:t>
            </w:r>
          </w:p>
        </w:tc>
      </w:tr>
      <w:tr w:rsidR="00D011D6" w14:paraId="712C37F8" w14:textId="77777777">
        <w:trPr>
          <w:cantSplit/>
        </w:trPr>
        <w:tc>
          <w:tcPr>
            <w:tcW w:w="10031" w:type="dxa"/>
          </w:tcPr>
          <w:p w14:paraId="002D9EA8" w14:textId="1064A19C" w:rsidR="00D011D6" w:rsidRPr="00211894" w:rsidRDefault="00E868E8" w:rsidP="00D011D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日（星期一），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时至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时</w:t>
            </w:r>
          </w:p>
        </w:tc>
      </w:tr>
      <w:tr w:rsidR="00D011D6" w14:paraId="5A994BF8" w14:textId="77777777">
        <w:trPr>
          <w:cantSplit/>
        </w:trPr>
        <w:tc>
          <w:tcPr>
            <w:tcW w:w="10031" w:type="dxa"/>
          </w:tcPr>
          <w:p w14:paraId="7547B28A" w14:textId="2DAF6392" w:rsidR="00D011D6" w:rsidRPr="00211894" w:rsidRDefault="00DA6D18" w:rsidP="00D011D6">
            <w:pPr>
              <w:jc w:val="center"/>
              <w:rPr>
                <w:lang w:eastAsia="zh-CN"/>
              </w:rPr>
            </w:pPr>
            <w:proofErr w:type="spellStart"/>
            <w:r w:rsidRPr="00DA6D18">
              <w:rPr>
                <w:rFonts w:asciiTheme="minorHAnsi" w:hAnsiTheme="minorHAnsi" w:cstheme="minorHAnsi"/>
                <w:b/>
                <w:bCs/>
                <w:szCs w:val="24"/>
              </w:rPr>
              <w:t>主席</w:t>
            </w:r>
            <w:proofErr w:type="spellEnd"/>
            <w:r w:rsidRPr="00DA6D18">
              <w:rPr>
                <w:rFonts w:asciiTheme="minorHAnsi" w:hAnsiTheme="minorHAnsi" w:cstheme="minorHAnsi" w:hint="eastAsia"/>
                <w:b/>
                <w:bCs/>
                <w:szCs w:val="24"/>
              </w:rPr>
              <w:t>：</w:t>
            </w:r>
            <w:r w:rsidRPr="00DA6D18">
              <w:rPr>
                <w:rFonts w:asciiTheme="minorHAnsi" w:hAnsiTheme="minorHAnsi" w:cstheme="minorHAnsi"/>
                <w:szCs w:val="24"/>
              </w:rPr>
              <w:t>S. BIN GHELAITA</w:t>
            </w:r>
            <w:proofErr w:type="spellStart"/>
            <w:r w:rsidRPr="00DA6D18">
              <w:rPr>
                <w:rFonts w:asciiTheme="minorHAnsi" w:hAnsiTheme="minorHAnsi" w:cstheme="minorHAnsi"/>
                <w:szCs w:val="24"/>
              </w:rPr>
              <w:t>先生（阿拉伯联合酋长国</w:t>
            </w:r>
            <w:proofErr w:type="spellEnd"/>
            <w:r w:rsidRPr="00DA6D18">
              <w:rPr>
                <w:rFonts w:asciiTheme="minorHAnsi" w:hAnsiTheme="minorHAnsi" w:cstheme="minorHAnsi"/>
                <w:szCs w:val="24"/>
              </w:rPr>
              <w:t>）</w:t>
            </w:r>
          </w:p>
        </w:tc>
      </w:tr>
    </w:tbl>
    <w:p w14:paraId="6A9098EC" w14:textId="7401134C" w:rsidR="00D011D6" w:rsidRPr="006643EA" w:rsidRDefault="00D011D6" w:rsidP="00E60D09">
      <w:pPr>
        <w:pStyle w:val="NormalWeb"/>
        <w:spacing w:before="840" w:beforeAutospacing="0" w:after="0" w:afterAutospacing="0"/>
        <w:rPr>
          <w:rFonts w:asciiTheme="minorHAnsi" w:hAnsiTheme="minorHAnsi" w:cstheme="minorHAnsi"/>
          <w:b/>
          <w:bCs/>
        </w:rPr>
      </w:pPr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D011D6" w14:paraId="2197CCE7" w14:textId="77777777" w:rsidTr="00E04856">
        <w:tc>
          <w:tcPr>
            <w:tcW w:w="251" w:type="pct"/>
          </w:tcPr>
          <w:p w14:paraId="484773C5" w14:textId="77777777" w:rsidR="00D011D6" w:rsidRPr="009F1A61" w:rsidRDefault="00D011D6" w:rsidP="00E04856">
            <w:pPr>
              <w:pStyle w:val="toc0"/>
              <w:spacing w:after="120"/>
              <w:jc w:val="both"/>
            </w:pPr>
            <w:r w:rsidRPr="009F1A61">
              <w:rPr>
                <w:b w:val="0"/>
              </w:rPr>
              <w:br w:type="page"/>
            </w:r>
            <w:r w:rsidRPr="009F1A61">
              <w:rPr>
                <w:b w:val="0"/>
              </w:rPr>
              <w:br w:type="page"/>
            </w:r>
          </w:p>
        </w:tc>
        <w:tc>
          <w:tcPr>
            <w:tcW w:w="3763" w:type="pct"/>
          </w:tcPr>
          <w:p w14:paraId="783124D4" w14:textId="30D6844C" w:rsidR="00D011D6" w:rsidRPr="00202E79" w:rsidRDefault="006643EA" w:rsidP="00E04856">
            <w:pPr>
              <w:pStyle w:val="toc0"/>
              <w:spacing w:after="120"/>
              <w:jc w:val="both"/>
            </w:pPr>
            <w:proofErr w:type="spellStart"/>
            <w:r w:rsidRPr="006643EA">
              <w:rPr>
                <w:rFonts w:hint="eastAsia"/>
              </w:rPr>
              <w:t>讨论议题</w:t>
            </w:r>
            <w:proofErr w:type="spellEnd"/>
          </w:p>
        </w:tc>
        <w:tc>
          <w:tcPr>
            <w:tcW w:w="986" w:type="pct"/>
          </w:tcPr>
          <w:p w14:paraId="105ED82C" w14:textId="7F3F8D9A" w:rsidR="00D011D6" w:rsidRPr="00202E79" w:rsidRDefault="006643EA" w:rsidP="00984BF3">
            <w:pPr>
              <w:pStyle w:val="toc0"/>
              <w:spacing w:after="120"/>
              <w:jc w:val="center"/>
            </w:pPr>
            <w:proofErr w:type="spellStart"/>
            <w:r w:rsidRPr="006643EA">
              <w:t>文件</w:t>
            </w:r>
            <w:proofErr w:type="spellEnd"/>
          </w:p>
        </w:tc>
      </w:tr>
      <w:tr w:rsidR="00D011D6" w14:paraId="19C95C88" w14:textId="77777777" w:rsidTr="00E04856">
        <w:tc>
          <w:tcPr>
            <w:tcW w:w="251" w:type="pct"/>
          </w:tcPr>
          <w:p w14:paraId="579C873E" w14:textId="77777777" w:rsidR="00D011D6" w:rsidRPr="009F1A61" w:rsidRDefault="00D011D6" w:rsidP="00E04856">
            <w:pPr>
              <w:jc w:val="both"/>
            </w:pPr>
            <w:r w:rsidRPr="009F1A61">
              <w:t>1</w:t>
            </w:r>
          </w:p>
        </w:tc>
        <w:tc>
          <w:tcPr>
            <w:tcW w:w="3763" w:type="pct"/>
          </w:tcPr>
          <w:p w14:paraId="2AFD40BF" w14:textId="77298A0B" w:rsidR="00D011D6" w:rsidRPr="00202E79" w:rsidRDefault="00DA6D18" w:rsidP="00E04856">
            <w:pPr>
              <w:jc w:val="both"/>
              <w:rPr>
                <w:rFonts w:cs="Calibri"/>
                <w:b/>
                <w:color w:val="800000"/>
                <w:sz w:val="22"/>
                <w:highlight w:val="green"/>
                <w:lang w:eastAsia="zh-CN"/>
              </w:rPr>
            </w:pPr>
            <w:r w:rsidRPr="004E4476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关于国际电联战略规划的落实和所开展活动的报告（</w:t>
            </w:r>
            <w:r w:rsidRPr="004E4476">
              <w:rPr>
                <w:rFonts w:asciiTheme="minorHAnsi" w:hAnsiTheme="minorHAnsi" w:cstheme="minorHAnsi"/>
                <w:bCs/>
                <w:szCs w:val="24"/>
                <w:lang w:eastAsia="zh-CN"/>
              </w:rPr>
              <w:t>2018</w:t>
            </w:r>
            <w:r w:rsidRPr="004E4476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Pr="004E4476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4</w:t>
            </w:r>
            <w:r w:rsidRPr="004E4476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</w:t>
            </w:r>
            <w:r w:rsidRPr="004E4476">
              <w:rPr>
                <w:rFonts w:asciiTheme="minorHAnsi" w:hAnsiTheme="minorHAnsi" w:cstheme="minorHAnsi"/>
                <w:bCs/>
                <w:szCs w:val="24"/>
                <w:lang w:eastAsia="zh-CN"/>
              </w:rPr>
              <w:t>– 20</w:t>
            </w:r>
            <w:r w:rsidRPr="004E4476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2</w:t>
            </w:r>
            <w:r w:rsidRPr="004E4476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Pr="004E4476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年</w:t>
            </w:r>
            <w:r w:rsidRPr="004E4476">
              <w:rPr>
                <w:rFonts w:asciiTheme="minorHAnsi" w:hAnsiTheme="minorHAnsi" w:cstheme="minorHAnsi"/>
                <w:bCs/>
                <w:szCs w:val="24"/>
                <w:lang w:eastAsia="zh-CN"/>
              </w:rPr>
              <w:t>2</w:t>
            </w:r>
            <w:r w:rsidRPr="004E4476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月）</w:t>
            </w:r>
          </w:p>
        </w:tc>
        <w:tc>
          <w:tcPr>
            <w:tcW w:w="986" w:type="pct"/>
          </w:tcPr>
          <w:p w14:paraId="50A9B674" w14:textId="77777777" w:rsidR="00D011D6" w:rsidRPr="009F1A61" w:rsidRDefault="00625053" w:rsidP="00E04856">
            <w:pPr>
              <w:jc w:val="center"/>
            </w:pPr>
            <w:hyperlink r:id="rId9" w:history="1">
              <w:bookmarkStart w:id="3" w:name="lt_pId018"/>
              <w:r w:rsidR="00D011D6" w:rsidRPr="00AD0596">
                <w:rPr>
                  <w:rStyle w:val="Hyperlink"/>
                </w:rPr>
                <w:t>C22/35</w:t>
              </w:r>
              <w:bookmarkEnd w:id="3"/>
            </w:hyperlink>
          </w:p>
        </w:tc>
      </w:tr>
      <w:tr w:rsidR="00D011D6" w14:paraId="57275C4F" w14:textId="77777777" w:rsidTr="00E04856">
        <w:tc>
          <w:tcPr>
            <w:tcW w:w="251" w:type="pct"/>
          </w:tcPr>
          <w:p w14:paraId="5CEF7F75" w14:textId="77777777" w:rsidR="00D011D6" w:rsidRPr="009F1A61" w:rsidRDefault="00D011D6" w:rsidP="00E04856">
            <w:pPr>
              <w:jc w:val="both"/>
            </w:pPr>
            <w:r w:rsidRPr="009F1A61">
              <w:t>2</w:t>
            </w:r>
          </w:p>
        </w:tc>
        <w:tc>
          <w:tcPr>
            <w:tcW w:w="3763" w:type="pct"/>
          </w:tcPr>
          <w:p w14:paraId="6AF9923A" w14:textId="6FAA120D" w:rsidR="00D011D6" w:rsidRPr="00202E79" w:rsidRDefault="003852C4" w:rsidP="00E04856">
            <w:pPr>
              <w:jc w:val="both"/>
              <w:rPr>
                <w:rFonts w:cs="Calibri"/>
                <w:b/>
                <w:color w:val="800000"/>
                <w:sz w:val="22"/>
                <w:szCs w:val="24"/>
                <w:highlight w:val="green"/>
                <w:lang w:eastAsia="zh-CN"/>
              </w:rPr>
            </w:pPr>
            <w:r w:rsidRPr="0003617A">
              <w:rPr>
                <w:rFonts w:hint="eastAsia"/>
                <w:szCs w:val="28"/>
                <w:lang w:eastAsia="zh-CN"/>
              </w:rPr>
              <w:t>国际电联</w:t>
            </w:r>
            <w:r w:rsidRPr="0003617A">
              <w:rPr>
                <w:rFonts w:hint="eastAsia"/>
                <w:szCs w:val="28"/>
                <w:lang w:eastAsia="zh-CN"/>
              </w:rPr>
              <w:t>202</w:t>
            </w:r>
            <w:r w:rsidRPr="0003617A">
              <w:rPr>
                <w:szCs w:val="28"/>
                <w:lang w:eastAsia="zh-CN"/>
              </w:rPr>
              <w:t>3</w:t>
            </w:r>
            <w:r w:rsidRPr="0003617A">
              <w:rPr>
                <w:rFonts w:hint="eastAsia"/>
                <w:szCs w:val="28"/>
                <w:lang w:eastAsia="zh-CN"/>
              </w:rPr>
              <w:t>年运作规划草案</w:t>
            </w:r>
          </w:p>
        </w:tc>
        <w:tc>
          <w:tcPr>
            <w:tcW w:w="986" w:type="pct"/>
          </w:tcPr>
          <w:p w14:paraId="036BBC67" w14:textId="77777777" w:rsidR="00D011D6" w:rsidRPr="009F1A61" w:rsidRDefault="00625053" w:rsidP="00E04856">
            <w:pPr>
              <w:jc w:val="center"/>
            </w:pPr>
            <w:hyperlink r:id="rId10" w:history="1">
              <w:bookmarkStart w:id="4" w:name="lt_pId021"/>
              <w:r w:rsidR="00D011D6" w:rsidRPr="00202E79">
                <w:rPr>
                  <w:rStyle w:val="Hyperlink"/>
                </w:rPr>
                <w:t>C22/28</w:t>
              </w:r>
              <w:bookmarkEnd w:id="4"/>
            </w:hyperlink>
          </w:p>
        </w:tc>
      </w:tr>
      <w:tr w:rsidR="00D011D6" w14:paraId="00735726" w14:textId="77777777" w:rsidTr="00E04856">
        <w:tc>
          <w:tcPr>
            <w:tcW w:w="251" w:type="pct"/>
          </w:tcPr>
          <w:p w14:paraId="1C0D38F0" w14:textId="77777777" w:rsidR="00D011D6" w:rsidRPr="009F1A61" w:rsidRDefault="00D011D6" w:rsidP="00E04856">
            <w:pPr>
              <w:jc w:val="both"/>
            </w:pPr>
            <w:r w:rsidRPr="009F1A61">
              <w:t>3</w:t>
            </w:r>
          </w:p>
        </w:tc>
        <w:tc>
          <w:tcPr>
            <w:tcW w:w="3763" w:type="pct"/>
          </w:tcPr>
          <w:p w14:paraId="424E1ACA" w14:textId="520B00D1" w:rsidR="00D011D6" w:rsidRPr="00202E79" w:rsidRDefault="003852C4" w:rsidP="00E04856">
            <w:pPr>
              <w:jc w:val="both"/>
              <w:rPr>
                <w:rFonts w:cs="Calibri"/>
                <w:b/>
                <w:bCs/>
                <w:color w:val="800000"/>
                <w:sz w:val="22"/>
                <w:szCs w:val="24"/>
                <w:highlight w:val="green"/>
                <w:lang w:eastAsia="zh-CN"/>
              </w:rPr>
            </w:pPr>
            <w:r>
              <w:rPr>
                <w:rFonts w:hint="eastAsia"/>
                <w:lang w:eastAsia="zh-CN"/>
              </w:rPr>
              <w:t>第六届世界电信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信息通信技术政策论坛（</w:t>
            </w:r>
            <w:r w:rsidRPr="00A47027">
              <w:rPr>
                <w:lang w:eastAsia="zh-CN"/>
              </w:rPr>
              <w:t>WTPF-21</w:t>
            </w:r>
            <w:r>
              <w:rPr>
                <w:rFonts w:hint="eastAsia"/>
                <w:lang w:eastAsia="zh-CN"/>
              </w:rPr>
              <w:t>）的</w:t>
            </w:r>
            <w:r>
              <w:rPr>
                <w:bCs/>
                <w:lang w:eastAsia="zh-CN"/>
              </w:rPr>
              <w:t>报</w:t>
            </w:r>
            <w:r>
              <w:rPr>
                <w:rFonts w:hint="eastAsia"/>
                <w:bCs/>
                <w:lang w:eastAsia="zh-CN"/>
              </w:rPr>
              <w:t>告</w:t>
            </w:r>
          </w:p>
        </w:tc>
        <w:tc>
          <w:tcPr>
            <w:tcW w:w="986" w:type="pct"/>
          </w:tcPr>
          <w:p w14:paraId="49669BC9" w14:textId="77777777" w:rsidR="00D011D6" w:rsidRPr="009F1A61" w:rsidRDefault="00625053" w:rsidP="00E04856">
            <w:pPr>
              <w:jc w:val="center"/>
            </w:pPr>
            <w:hyperlink r:id="rId11" w:history="1">
              <w:bookmarkStart w:id="5" w:name="lt_pId024"/>
              <w:r w:rsidR="00D011D6" w:rsidRPr="00AD0596">
                <w:rPr>
                  <w:rStyle w:val="Hyperlink"/>
                </w:rPr>
                <w:t>C22/5</w:t>
              </w:r>
              <w:bookmarkEnd w:id="5"/>
            </w:hyperlink>
          </w:p>
        </w:tc>
      </w:tr>
      <w:tr w:rsidR="00D011D6" w14:paraId="33BEE8CC" w14:textId="77777777" w:rsidTr="00E04856">
        <w:tc>
          <w:tcPr>
            <w:tcW w:w="251" w:type="pct"/>
          </w:tcPr>
          <w:p w14:paraId="63E2FA36" w14:textId="77777777" w:rsidR="00D011D6" w:rsidRPr="009F1A61" w:rsidRDefault="00D011D6" w:rsidP="00E04856">
            <w:pPr>
              <w:jc w:val="both"/>
            </w:pPr>
            <w:r w:rsidRPr="009F1A61">
              <w:t>4</w:t>
            </w:r>
          </w:p>
        </w:tc>
        <w:tc>
          <w:tcPr>
            <w:tcW w:w="3763" w:type="pct"/>
          </w:tcPr>
          <w:p w14:paraId="15A5C64F" w14:textId="39284776" w:rsidR="00D011D6" w:rsidRPr="00202E79" w:rsidRDefault="003852C4" w:rsidP="00E04856">
            <w:pPr>
              <w:jc w:val="both"/>
              <w:rPr>
                <w:rFonts w:cs="Calibri"/>
                <w:b/>
                <w:bCs/>
                <w:color w:val="800000"/>
                <w:sz w:val="22"/>
                <w:szCs w:val="24"/>
                <w:highlight w:val="green"/>
                <w:lang w:eastAsia="zh-CN"/>
              </w:rPr>
            </w:pPr>
            <w:r w:rsidRPr="0083763A">
              <w:rPr>
                <w:rFonts w:hint="eastAsia"/>
                <w:bCs/>
                <w:lang w:val="en-US" w:eastAsia="zh-CN"/>
              </w:rPr>
              <w:t>世界电信和信息社会日</w:t>
            </w:r>
            <w:r w:rsidR="00EE0DB0">
              <w:rPr>
                <w:rFonts w:hint="eastAsia"/>
                <w:bCs/>
                <w:lang w:val="en-US" w:eastAsia="zh-CN"/>
              </w:rPr>
              <w:t>（</w:t>
            </w:r>
            <w:r w:rsidR="00EE0DB0">
              <w:rPr>
                <w:rFonts w:hint="eastAsia"/>
                <w:bCs/>
                <w:lang w:val="en-US" w:eastAsia="zh-CN"/>
              </w:rPr>
              <w:t>WTISD</w:t>
            </w:r>
            <w:r w:rsidR="00EE0DB0">
              <w:rPr>
                <w:rFonts w:hint="eastAsia"/>
                <w:bCs/>
                <w:lang w:val="en-US" w:eastAsia="zh-CN"/>
              </w:rPr>
              <w:t>）</w:t>
            </w:r>
          </w:p>
        </w:tc>
        <w:bookmarkStart w:id="6" w:name="lt_pId027"/>
        <w:tc>
          <w:tcPr>
            <w:tcW w:w="986" w:type="pct"/>
          </w:tcPr>
          <w:p w14:paraId="13B577BA" w14:textId="70182553" w:rsidR="00D011D6" w:rsidRPr="009F1A61" w:rsidRDefault="00D011D6" w:rsidP="00E04856">
            <w:r>
              <w:fldChar w:fldCharType="begin"/>
            </w:r>
            <w:r>
              <w:instrText xml:space="preserve"> HYPERLINK "https://www.itu.int/md/S22-CL-C-0017/en" </w:instrText>
            </w:r>
            <w:r>
              <w:fldChar w:fldCharType="separate"/>
            </w:r>
            <w:r w:rsidRPr="00AD0596">
              <w:rPr>
                <w:rStyle w:val="Hyperlink"/>
              </w:rPr>
              <w:t>C22/17</w:t>
            </w:r>
            <w:r>
              <w:rPr>
                <w:rStyle w:val="Hyperlink"/>
              </w:rPr>
              <w:fldChar w:fldCharType="end"/>
            </w:r>
            <w:r w:rsidR="002F7A95">
              <w:rPr>
                <w:rFonts w:hint="eastAsia"/>
                <w:lang w:eastAsia="zh-CN"/>
              </w:rPr>
              <w:t>、</w:t>
            </w:r>
            <w:r w:rsidR="00156F5C">
              <w:fldChar w:fldCharType="begin"/>
            </w:r>
            <w:r w:rsidR="00156F5C">
              <w:instrText xml:space="preserve"> HYPERLINK "https://www.itu.int/md/S22-CL-C-0078/en" </w:instrText>
            </w:r>
            <w:r w:rsidR="00156F5C">
              <w:fldChar w:fldCharType="separate"/>
            </w:r>
            <w:r w:rsidRPr="00AD0596">
              <w:rPr>
                <w:rStyle w:val="Hyperlink"/>
              </w:rPr>
              <w:t>C22/78</w:t>
            </w:r>
            <w:r w:rsidR="00156F5C">
              <w:rPr>
                <w:rStyle w:val="Hyperlink"/>
              </w:rPr>
              <w:fldChar w:fldCharType="end"/>
            </w:r>
            <w:bookmarkEnd w:id="6"/>
          </w:p>
        </w:tc>
      </w:tr>
      <w:tr w:rsidR="00D011D6" w14:paraId="49CDB13A" w14:textId="77777777" w:rsidTr="00E04856">
        <w:tc>
          <w:tcPr>
            <w:tcW w:w="251" w:type="pct"/>
          </w:tcPr>
          <w:p w14:paraId="3DF5A5DD" w14:textId="77777777" w:rsidR="00D011D6" w:rsidRPr="009F1A61" w:rsidRDefault="00D011D6" w:rsidP="00E04856">
            <w:pPr>
              <w:jc w:val="both"/>
            </w:pPr>
            <w:r w:rsidRPr="009F1A61">
              <w:t>5</w:t>
            </w:r>
          </w:p>
        </w:tc>
        <w:tc>
          <w:tcPr>
            <w:tcW w:w="3763" w:type="pct"/>
          </w:tcPr>
          <w:p w14:paraId="13E8DB44" w14:textId="0FA1CD86" w:rsidR="00D011D6" w:rsidRPr="00202E79" w:rsidRDefault="003852C4" w:rsidP="00E04856">
            <w:pPr>
              <w:jc w:val="both"/>
              <w:rPr>
                <w:rFonts w:cs="Calibri"/>
                <w:b/>
                <w:bCs/>
                <w:color w:val="800000"/>
                <w:sz w:val="22"/>
                <w:szCs w:val="24"/>
                <w:highlight w:val="green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有关全球标准专题研讨会（</w:t>
            </w:r>
            <w:r>
              <w:rPr>
                <w:bCs/>
                <w:lang w:eastAsia="zh-CN"/>
              </w:rPr>
              <w:t>GSS-</w:t>
            </w:r>
            <w:r>
              <w:rPr>
                <w:rFonts w:hint="eastAsia"/>
                <w:bCs/>
                <w:lang w:val="en-US" w:eastAsia="zh-CN"/>
              </w:rPr>
              <w:t>20</w:t>
            </w:r>
            <w:r>
              <w:rPr>
                <w:rFonts w:hint="eastAsia"/>
                <w:bCs/>
                <w:lang w:eastAsia="zh-CN"/>
              </w:rPr>
              <w:t>）和世界电信标准化全会（</w:t>
            </w:r>
            <w:r>
              <w:rPr>
                <w:bCs/>
                <w:lang w:eastAsia="zh-CN"/>
              </w:rPr>
              <w:t>WTSA-</w:t>
            </w:r>
            <w:r>
              <w:rPr>
                <w:rFonts w:hint="eastAsia"/>
                <w:bCs/>
                <w:lang w:val="en-US" w:eastAsia="zh-CN"/>
              </w:rPr>
              <w:t>20</w:t>
            </w:r>
            <w:r>
              <w:rPr>
                <w:rFonts w:hint="eastAsia"/>
                <w:bCs/>
                <w:lang w:eastAsia="zh-CN"/>
              </w:rPr>
              <w:t>）的报告</w:t>
            </w:r>
          </w:p>
        </w:tc>
        <w:tc>
          <w:tcPr>
            <w:tcW w:w="986" w:type="pct"/>
          </w:tcPr>
          <w:p w14:paraId="67307A38" w14:textId="77777777" w:rsidR="00D011D6" w:rsidRPr="009F1A61" w:rsidRDefault="00625053" w:rsidP="00E04856">
            <w:pPr>
              <w:jc w:val="center"/>
            </w:pPr>
            <w:hyperlink r:id="rId12" w:history="1">
              <w:bookmarkStart w:id="7" w:name="lt_pId030"/>
              <w:r w:rsidR="00D011D6" w:rsidRPr="00AD0596">
                <w:rPr>
                  <w:rStyle w:val="Hyperlink"/>
                </w:rPr>
                <w:t>C22/24</w:t>
              </w:r>
              <w:bookmarkEnd w:id="7"/>
            </w:hyperlink>
          </w:p>
        </w:tc>
      </w:tr>
      <w:tr w:rsidR="00D011D6" w14:paraId="06A2AF8B" w14:textId="77777777" w:rsidTr="00E04856">
        <w:tc>
          <w:tcPr>
            <w:tcW w:w="251" w:type="pct"/>
          </w:tcPr>
          <w:p w14:paraId="7314D3B6" w14:textId="77777777" w:rsidR="00D011D6" w:rsidRPr="009F1A61" w:rsidRDefault="00D011D6" w:rsidP="00E04856">
            <w:pPr>
              <w:jc w:val="both"/>
            </w:pPr>
            <w:r w:rsidRPr="009F1A61">
              <w:t>6</w:t>
            </w:r>
          </w:p>
        </w:tc>
        <w:tc>
          <w:tcPr>
            <w:tcW w:w="3763" w:type="pct"/>
          </w:tcPr>
          <w:p w14:paraId="010ADE90" w14:textId="5383A289" w:rsidR="00D011D6" w:rsidRPr="00CF559D" w:rsidRDefault="003852C4" w:rsidP="00E04856">
            <w:pPr>
              <w:jc w:val="both"/>
              <w:rPr>
                <w:rFonts w:cs="Calibri"/>
                <w:b/>
                <w:bCs/>
                <w:color w:val="800000"/>
                <w:sz w:val="22"/>
                <w:szCs w:val="24"/>
                <w:highlight w:val="yellow"/>
                <w:lang w:eastAsia="zh-CN"/>
              </w:rPr>
            </w:pPr>
            <w:bookmarkStart w:id="8" w:name="lt_pId032"/>
            <w:r w:rsidRPr="003852C4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各部长和理事的发言</w:t>
            </w:r>
            <w:bookmarkEnd w:id="8"/>
          </w:p>
        </w:tc>
        <w:tc>
          <w:tcPr>
            <w:tcW w:w="986" w:type="pct"/>
          </w:tcPr>
          <w:p w14:paraId="1908EE17" w14:textId="77777777" w:rsidR="00D011D6" w:rsidRPr="009F1A61" w:rsidRDefault="00D011D6" w:rsidP="00E04856">
            <w:pPr>
              <w:jc w:val="center"/>
            </w:pPr>
            <w:r w:rsidRPr="009F1A61">
              <w:t>-</w:t>
            </w:r>
          </w:p>
        </w:tc>
      </w:tr>
    </w:tbl>
    <w:p w14:paraId="51882D81" w14:textId="77777777" w:rsidR="00D011D6" w:rsidRPr="009F1A61" w:rsidRDefault="00D011D6" w:rsidP="00D011D6">
      <w:pPr>
        <w:snapToGrid w:val="0"/>
        <w:spacing w:after="120"/>
        <w:rPr>
          <w:szCs w:val="24"/>
        </w:rPr>
      </w:pPr>
      <w:r w:rsidRPr="009F1A61">
        <w:rPr>
          <w:rFonts w:asciiTheme="minorHAnsi" w:hAnsiTheme="minorHAnsi" w:cstheme="minorHAnsi"/>
        </w:rPr>
        <w:br w:type="page"/>
      </w:r>
    </w:p>
    <w:p w14:paraId="7046924D" w14:textId="225DD628" w:rsidR="00D011D6" w:rsidRPr="00984BF3" w:rsidRDefault="00D011D6" w:rsidP="00984BF3">
      <w:pPr>
        <w:pStyle w:val="Heading1"/>
        <w:rPr>
          <w:lang w:eastAsia="zh-CN"/>
        </w:rPr>
      </w:pPr>
      <w:r w:rsidRPr="009F1A61">
        <w:rPr>
          <w:lang w:eastAsia="zh-CN"/>
        </w:rPr>
        <w:lastRenderedPageBreak/>
        <w:t>1</w:t>
      </w:r>
      <w:r w:rsidRPr="009F1A61">
        <w:rPr>
          <w:lang w:eastAsia="zh-CN"/>
        </w:rPr>
        <w:tab/>
      </w:r>
      <w:r w:rsidR="0011749F" w:rsidRPr="004E4476">
        <w:rPr>
          <w:rFonts w:asciiTheme="minorHAnsi" w:hAnsiTheme="minorHAnsi" w:cstheme="minorHAnsi" w:hint="eastAsia"/>
          <w:bCs/>
          <w:szCs w:val="24"/>
          <w:lang w:eastAsia="zh-CN"/>
        </w:rPr>
        <w:t>关于国际电联战略规划的落实和所开展活动的报告（</w:t>
      </w:r>
      <w:r w:rsidR="0011749F" w:rsidRPr="004E4476">
        <w:rPr>
          <w:rFonts w:asciiTheme="minorHAnsi" w:hAnsiTheme="minorHAnsi" w:cstheme="minorHAnsi"/>
          <w:bCs/>
          <w:szCs w:val="24"/>
          <w:lang w:eastAsia="zh-CN"/>
        </w:rPr>
        <w:t>2018</w:t>
      </w:r>
      <w:r w:rsidR="0011749F" w:rsidRPr="004E4476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="0011749F" w:rsidRPr="004E4476">
        <w:rPr>
          <w:rFonts w:asciiTheme="minorHAnsi" w:hAnsiTheme="minorHAnsi" w:cstheme="minorHAnsi" w:hint="eastAsia"/>
          <w:bCs/>
          <w:szCs w:val="24"/>
          <w:lang w:eastAsia="zh-CN"/>
        </w:rPr>
        <w:t>4</w:t>
      </w:r>
      <w:r w:rsidR="0011749F" w:rsidRPr="004E4476">
        <w:rPr>
          <w:rFonts w:asciiTheme="minorHAnsi" w:hAnsiTheme="minorHAnsi" w:cstheme="minorHAnsi" w:hint="eastAsia"/>
          <w:bCs/>
          <w:szCs w:val="24"/>
          <w:lang w:eastAsia="zh-CN"/>
        </w:rPr>
        <w:t>月</w:t>
      </w:r>
      <w:r w:rsidR="0011749F" w:rsidRPr="004E4476">
        <w:rPr>
          <w:rFonts w:asciiTheme="minorHAnsi" w:hAnsiTheme="minorHAnsi" w:cstheme="minorHAnsi"/>
          <w:bCs/>
          <w:szCs w:val="24"/>
          <w:lang w:eastAsia="zh-CN"/>
        </w:rPr>
        <w:t>– 20</w:t>
      </w:r>
      <w:r w:rsidR="0011749F" w:rsidRPr="004E4476">
        <w:rPr>
          <w:rFonts w:asciiTheme="minorHAnsi" w:hAnsiTheme="minorHAnsi" w:cstheme="minorHAnsi" w:hint="eastAsia"/>
          <w:bCs/>
          <w:szCs w:val="24"/>
          <w:lang w:eastAsia="zh-CN"/>
        </w:rPr>
        <w:t>2</w:t>
      </w:r>
      <w:r w:rsidR="0011749F" w:rsidRPr="004E4476">
        <w:rPr>
          <w:rFonts w:asciiTheme="minorHAnsi" w:hAnsiTheme="minorHAnsi" w:cstheme="minorHAnsi"/>
          <w:bCs/>
          <w:szCs w:val="24"/>
          <w:lang w:eastAsia="zh-CN"/>
        </w:rPr>
        <w:t>2</w:t>
      </w:r>
      <w:r w:rsidR="0011749F" w:rsidRPr="004E4476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="0011749F" w:rsidRPr="004E4476">
        <w:rPr>
          <w:rFonts w:asciiTheme="minorHAnsi" w:hAnsiTheme="minorHAnsi" w:cstheme="minorHAnsi"/>
          <w:bCs/>
          <w:szCs w:val="24"/>
          <w:lang w:eastAsia="zh-CN"/>
        </w:rPr>
        <w:t>2</w:t>
      </w:r>
      <w:r w:rsidR="0011749F" w:rsidRPr="004E4476">
        <w:rPr>
          <w:rFonts w:asciiTheme="minorHAnsi" w:hAnsiTheme="minorHAnsi" w:cstheme="minorHAnsi" w:hint="eastAsia"/>
          <w:bCs/>
          <w:szCs w:val="24"/>
          <w:lang w:eastAsia="zh-CN"/>
        </w:rPr>
        <w:t>月）</w:t>
      </w:r>
      <w:r w:rsidR="00D05158">
        <w:rPr>
          <w:rFonts w:hint="eastAsia"/>
          <w:lang w:eastAsia="zh-CN"/>
        </w:rPr>
        <w:t>（</w:t>
      </w:r>
      <w:r w:rsidR="00D05158" w:rsidRPr="00D05158">
        <w:rPr>
          <w:lang w:eastAsia="zh-CN"/>
        </w:rPr>
        <w:t>C22/35</w:t>
      </w:r>
      <w:r w:rsidR="00D05158">
        <w:rPr>
          <w:rFonts w:hint="eastAsia"/>
          <w:lang w:eastAsia="zh-CN"/>
        </w:rPr>
        <w:t>号文件）</w:t>
      </w:r>
    </w:p>
    <w:p w14:paraId="5E6793CC" w14:textId="528850B6" w:rsidR="00D011D6" w:rsidRPr="001A5767" w:rsidRDefault="00D011D6" w:rsidP="00D011D6">
      <w:pPr>
        <w:snapToGrid w:val="0"/>
        <w:rPr>
          <w:rFonts w:cs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1.1</w:t>
      </w:r>
      <w:r>
        <w:rPr>
          <w:rFonts w:asciiTheme="minorHAnsi" w:hAnsiTheme="minorHAnsi"/>
          <w:szCs w:val="24"/>
          <w:lang w:eastAsia="zh-CN"/>
        </w:rPr>
        <w:tab/>
      </w:r>
      <w:r w:rsidR="008666F8">
        <w:rPr>
          <w:rFonts w:cstheme="minorHAnsi" w:hint="eastAsia"/>
          <w:szCs w:val="24"/>
          <w:lang w:eastAsia="zh-CN"/>
        </w:rPr>
        <w:t>副秘书</w:t>
      </w:r>
      <w:r w:rsidR="008666F8" w:rsidRPr="00876D67">
        <w:rPr>
          <w:rFonts w:cstheme="minorHAnsi" w:hint="eastAsia"/>
          <w:szCs w:val="24"/>
          <w:lang w:eastAsia="zh-CN"/>
        </w:rPr>
        <w:t>长介绍了</w:t>
      </w:r>
      <w:r w:rsidR="00625053">
        <w:fldChar w:fldCharType="begin"/>
      </w:r>
      <w:r w:rsidR="00625053">
        <w:rPr>
          <w:lang w:eastAsia="zh-CN"/>
        </w:rPr>
        <w:instrText xml:space="preserve"> HYPERLINK "https://www.itu.int/md/S22-CL-C-0035/en" </w:instrText>
      </w:r>
      <w:r w:rsidR="00625053">
        <w:fldChar w:fldCharType="separate"/>
      </w:r>
      <w:r w:rsidR="00876D67" w:rsidRPr="00876D67">
        <w:rPr>
          <w:rStyle w:val="Hyperlink"/>
          <w:rFonts w:asciiTheme="minorHAnsi" w:hAnsiTheme="minorHAnsi"/>
          <w:szCs w:val="24"/>
          <w:lang w:eastAsia="zh-CN"/>
        </w:rPr>
        <w:t>C22/35</w:t>
      </w:r>
      <w:r w:rsidR="00625053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8666F8" w:rsidRPr="00876D67">
        <w:rPr>
          <w:rFonts w:cstheme="minorHAnsi" w:hint="eastAsia"/>
          <w:szCs w:val="24"/>
          <w:lang w:eastAsia="zh-CN"/>
        </w:rPr>
        <w:t>号文件，</w:t>
      </w:r>
      <w:r w:rsidR="008666F8" w:rsidRPr="008666F8">
        <w:rPr>
          <w:rFonts w:cstheme="minorHAnsi" w:hint="eastAsia"/>
          <w:szCs w:val="24"/>
          <w:lang w:eastAsia="zh-CN"/>
        </w:rPr>
        <w:t>其中概述了</w:t>
      </w:r>
      <w:r w:rsidR="008666F8" w:rsidRPr="008666F8">
        <w:rPr>
          <w:rFonts w:cstheme="minorHAnsi" w:hint="eastAsia"/>
          <w:szCs w:val="24"/>
          <w:lang w:eastAsia="zh-CN"/>
        </w:rPr>
        <w:t>2018</w:t>
      </w:r>
      <w:r w:rsidR="008666F8" w:rsidRPr="008666F8">
        <w:rPr>
          <w:rFonts w:cstheme="minorHAnsi" w:hint="eastAsia"/>
          <w:szCs w:val="24"/>
          <w:lang w:eastAsia="zh-CN"/>
        </w:rPr>
        <w:t>年</w:t>
      </w:r>
      <w:r w:rsidR="008666F8" w:rsidRPr="008666F8">
        <w:rPr>
          <w:rFonts w:cstheme="minorHAnsi" w:hint="eastAsia"/>
          <w:szCs w:val="24"/>
          <w:lang w:eastAsia="zh-CN"/>
        </w:rPr>
        <w:t>4</w:t>
      </w:r>
      <w:r w:rsidR="008666F8" w:rsidRPr="008666F8">
        <w:rPr>
          <w:rFonts w:cstheme="minorHAnsi" w:hint="eastAsia"/>
          <w:szCs w:val="24"/>
          <w:lang w:eastAsia="zh-CN"/>
        </w:rPr>
        <w:t>月至</w:t>
      </w:r>
      <w:r w:rsidR="008666F8" w:rsidRPr="008666F8">
        <w:rPr>
          <w:rFonts w:cstheme="minorHAnsi" w:hint="eastAsia"/>
          <w:szCs w:val="24"/>
          <w:lang w:eastAsia="zh-CN"/>
        </w:rPr>
        <w:t>2022</w:t>
      </w:r>
      <w:r w:rsidR="008666F8" w:rsidRPr="008666F8">
        <w:rPr>
          <w:rFonts w:cstheme="minorHAnsi" w:hint="eastAsia"/>
          <w:szCs w:val="24"/>
          <w:lang w:eastAsia="zh-CN"/>
        </w:rPr>
        <w:t>年</w:t>
      </w:r>
      <w:r w:rsidR="008666F8" w:rsidRPr="008666F8">
        <w:rPr>
          <w:rFonts w:cstheme="minorHAnsi" w:hint="eastAsia"/>
          <w:szCs w:val="24"/>
          <w:lang w:eastAsia="zh-CN"/>
        </w:rPr>
        <w:t>2</w:t>
      </w:r>
      <w:r w:rsidR="008666F8" w:rsidRPr="008666F8">
        <w:rPr>
          <w:rFonts w:cstheme="minorHAnsi" w:hint="eastAsia"/>
          <w:szCs w:val="24"/>
          <w:lang w:eastAsia="zh-CN"/>
        </w:rPr>
        <w:t>月</w:t>
      </w:r>
      <w:r w:rsidR="00DB636B">
        <w:rPr>
          <w:rFonts w:cstheme="minorHAnsi" w:hint="eastAsia"/>
          <w:szCs w:val="24"/>
          <w:lang w:eastAsia="zh-CN"/>
        </w:rPr>
        <w:t>期间</w:t>
      </w:r>
      <w:r w:rsidR="007D6EFE">
        <w:rPr>
          <w:rFonts w:cstheme="minorHAnsi" w:hint="eastAsia"/>
          <w:szCs w:val="24"/>
          <w:lang w:eastAsia="zh-CN"/>
        </w:rPr>
        <w:t>为</w:t>
      </w:r>
      <w:r w:rsidR="004B01AC" w:rsidRPr="004B01AC">
        <w:rPr>
          <w:rFonts w:cstheme="minorHAnsi" w:hint="eastAsia"/>
          <w:szCs w:val="24"/>
          <w:lang w:eastAsia="zh-CN"/>
        </w:rPr>
        <w:t>实现整个国际电联</w:t>
      </w:r>
      <w:r w:rsidR="007B2877" w:rsidRPr="004B01AC">
        <w:rPr>
          <w:rFonts w:cstheme="minorHAnsi" w:hint="eastAsia"/>
          <w:szCs w:val="24"/>
          <w:lang w:eastAsia="zh-CN"/>
        </w:rPr>
        <w:t>总体</w:t>
      </w:r>
      <w:r w:rsidR="004B01AC" w:rsidRPr="004B01AC">
        <w:rPr>
          <w:rFonts w:cstheme="minorHAnsi" w:hint="eastAsia"/>
          <w:szCs w:val="24"/>
          <w:lang w:eastAsia="zh-CN"/>
        </w:rPr>
        <w:t>战略目标和具体目标以及部门和跨部门目标</w:t>
      </w:r>
      <w:r w:rsidR="00AA6C28">
        <w:rPr>
          <w:rFonts w:cstheme="minorHAnsi" w:hint="eastAsia"/>
          <w:szCs w:val="24"/>
          <w:lang w:eastAsia="zh-CN"/>
        </w:rPr>
        <w:t>所</w:t>
      </w:r>
      <w:r w:rsidR="004B01AC" w:rsidRPr="004B01AC">
        <w:rPr>
          <w:rFonts w:cstheme="minorHAnsi" w:hint="eastAsia"/>
          <w:szCs w:val="24"/>
          <w:lang w:eastAsia="zh-CN"/>
        </w:rPr>
        <w:t>取得的进展</w:t>
      </w:r>
      <w:r w:rsidR="008666F8" w:rsidRPr="008666F8">
        <w:rPr>
          <w:rFonts w:cstheme="minorHAnsi" w:hint="eastAsia"/>
          <w:szCs w:val="24"/>
          <w:lang w:eastAsia="zh-CN"/>
        </w:rPr>
        <w:t>。</w:t>
      </w:r>
      <w:r w:rsidR="00444900">
        <w:rPr>
          <w:rFonts w:cstheme="minorHAnsi" w:hint="eastAsia"/>
          <w:szCs w:val="24"/>
          <w:lang w:eastAsia="zh-CN"/>
        </w:rPr>
        <w:t>该</w:t>
      </w:r>
      <w:r w:rsidR="007A4F9C">
        <w:rPr>
          <w:rFonts w:cstheme="minorHAnsi" w:hint="eastAsia"/>
          <w:szCs w:val="24"/>
          <w:lang w:eastAsia="zh-CN"/>
        </w:rPr>
        <w:t>文件</w:t>
      </w:r>
      <w:r w:rsidR="007A4F9C" w:rsidRPr="007A4F9C">
        <w:rPr>
          <w:rFonts w:cstheme="minorHAnsi" w:hint="eastAsia"/>
          <w:szCs w:val="24"/>
          <w:lang w:eastAsia="zh-CN"/>
        </w:rPr>
        <w:t>将</w:t>
      </w:r>
      <w:r w:rsidR="00F616D3">
        <w:rPr>
          <w:rFonts w:cstheme="minorHAnsi" w:hint="eastAsia"/>
          <w:szCs w:val="24"/>
          <w:lang w:eastAsia="zh-CN"/>
        </w:rPr>
        <w:t>构成</w:t>
      </w:r>
      <w:r w:rsidR="007A4F9C" w:rsidRPr="007A4F9C">
        <w:rPr>
          <w:rFonts w:cstheme="minorHAnsi" w:hint="eastAsia"/>
          <w:szCs w:val="24"/>
          <w:lang w:eastAsia="zh-CN"/>
        </w:rPr>
        <w:t>理事会</w:t>
      </w:r>
      <w:r w:rsidR="008712EB">
        <w:rPr>
          <w:rFonts w:cstheme="minorHAnsi" w:hint="eastAsia"/>
          <w:szCs w:val="24"/>
          <w:lang w:eastAsia="zh-CN"/>
        </w:rPr>
        <w:t>提交</w:t>
      </w:r>
      <w:r w:rsidR="003324B7" w:rsidRPr="003324B7">
        <w:rPr>
          <w:rFonts w:cstheme="minorHAnsi" w:hint="eastAsia"/>
          <w:szCs w:val="24"/>
          <w:lang w:eastAsia="zh-CN"/>
        </w:rPr>
        <w:t>2022</w:t>
      </w:r>
      <w:r w:rsidR="003324B7" w:rsidRPr="003324B7">
        <w:rPr>
          <w:rFonts w:cstheme="minorHAnsi" w:hint="eastAsia"/>
          <w:szCs w:val="24"/>
          <w:lang w:eastAsia="zh-CN"/>
        </w:rPr>
        <w:t>年全权代表大会</w:t>
      </w:r>
      <w:r w:rsidR="003324B7">
        <w:rPr>
          <w:rFonts w:cstheme="minorHAnsi" w:hint="eastAsia"/>
          <w:szCs w:val="24"/>
          <w:lang w:eastAsia="zh-CN"/>
        </w:rPr>
        <w:t>（</w:t>
      </w:r>
      <w:r w:rsidR="007A4F9C" w:rsidRPr="007A4F9C">
        <w:rPr>
          <w:rFonts w:cstheme="minorHAnsi" w:hint="eastAsia"/>
          <w:szCs w:val="24"/>
          <w:lang w:eastAsia="zh-CN"/>
        </w:rPr>
        <w:t>PP-22</w:t>
      </w:r>
      <w:r w:rsidR="003324B7">
        <w:rPr>
          <w:rFonts w:cstheme="minorHAnsi" w:hint="eastAsia"/>
          <w:szCs w:val="24"/>
          <w:lang w:eastAsia="zh-CN"/>
        </w:rPr>
        <w:t>）</w:t>
      </w:r>
      <w:r w:rsidR="00444900">
        <w:rPr>
          <w:rFonts w:cstheme="minorHAnsi" w:hint="eastAsia"/>
          <w:szCs w:val="24"/>
          <w:lang w:eastAsia="zh-CN"/>
        </w:rPr>
        <w:t>的</w:t>
      </w:r>
      <w:r w:rsidR="007A4F9C" w:rsidRPr="007A4F9C">
        <w:rPr>
          <w:rFonts w:cstheme="minorHAnsi" w:hint="eastAsia"/>
          <w:szCs w:val="24"/>
          <w:lang w:eastAsia="zh-CN"/>
        </w:rPr>
        <w:t>战略</w:t>
      </w:r>
      <w:r w:rsidR="00BE38C0">
        <w:rPr>
          <w:rFonts w:cstheme="minorHAnsi" w:hint="eastAsia"/>
          <w:szCs w:val="24"/>
          <w:lang w:eastAsia="zh-CN"/>
        </w:rPr>
        <w:t>规划</w:t>
      </w:r>
      <w:r w:rsidR="00053057">
        <w:rPr>
          <w:rFonts w:cstheme="minorHAnsi" w:hint="eastAsia"/>
          <w:szCs w:val="24"/>
          <w:lang w:eastAsia="zh-CN"/>
        </w:rPr>
        <w:t>落实</w:t>
      </w:r>
      <w:r w:rsidR="007A4F9C" w:rsidRPr="007A4F9C">
        <w:rPr>
          <w:rFonts w:cstheme="minorHAnsi" w:hint="eastAsia"/>
          <w:szCs w:val="24"/>
          <w:lang w:eastAsia="zh-CN"/>
        </w:rPr>
        <w:t>报告</w:t>
      </w:r>
      <w:r w:rsidR="00444900">
        <w:rPr>
          <w:rFonts w:cstheme="minorHAnsi" w:hint="eastAsia"/>
          <w:szCs w:val="24"/>
          <w:lang w:eastAsia="zh-CN"/>
        </w:rPr>
        <w:t>的</w:t>
      </w:r>
      <w:r w:rsidR="007A4F9C" w:rsidRPr="007A4F9C">
        <w:rPr>
          <w:rFonts w:cstheme="minorHAnsi" w:hint="eastAsia"/>
          <w:szCs w:val="24"/>
          <w:lang w:eastAsia="zh-CN"/>
        </w:rPr>
        <w:t>基础。</w:t>
      </w:r>
      <w:r w:rsidR="003852C4" w:rsidRPr="003852C4">
        <w:rPr>
          <w:rFonts w:cstheme="minorHAnsi" w:hint="eastAsia"/>
          <w:szCs w:val="24"/>
          <w:lang w:eastAsia="zh-CN"/>
        </w:rPr>
        <w:t>信息</w:t>
      </w:r>
      <w:r w:rsidR="0053313C">
        <w:rPr>
          <w:rFonts w:cstheme="minorHAnsi" w:hint="eastAsia"/>
          <w:szCs w:val="24"/>
          <w:lang w:eastAsia="zh-CN"/>
        </w:rPr>
        <w:t>以</w:t>
      </w:r>
      <w:r w:rsidR="00B16508" w:rsidRPr="00B16508">
        <w:rPr>
          <w:rFonts w:cstheme="minorHAnsi" w:hint="eastAsia"/>
          <w:szCs w:val="24"/>
          <w:lang w:eastAsia="zh-CN"/>
        </w:rPr>
        <w:t>注重结果、基于证据和</w:t>
      </w:r>
      <w:r w:rsidR="00B867C9">
        <w:rPr>
          <w:rFonts w:cstheme="minorHAnsi" w:hint="eastAsia"/>
          <w:szCs w:val="24"/>
          <w:lang w:eastAsia="zh-CN"/>
        </w:rPr>
        <w:t>分</w:t>
      </w:r>
      <w:r w:rsidR="00B16508" w:rsidRPr="00B16508">
        <w:rPr>
          <w:rFonts w:cstheme="minorHAnsi" w:hint="eastAsia"/>
          <w:szCs w:val="24"/>
          <w:lang w:eastAsia="zh-CN"/>
        </w:rPr>
        <w:t>主题的方式</w:t>
      </w:r>
      <w:r w:rsidR="00DF078C">
        <w:rPr>
          <w:rFonts w:cstheme="minorHAnsi" w:hint="eastAsia"/>
          <w:szCs w:val="24"/>
          <w:lang w:eastAsia="zh-CN"/>
        </w:rPr>
        <w:t>提供</w:t>
      </w:r>
      <w:r w:rsidR="003852C4" w:rsidRPr="003852C4">
        <w:rPr>
          <w:rFonts w:cstheme="minorHAnsi" w:hint="eastAsia"/>
          <w:szCs w:val="24"/>
          <w:lang w:eastAsia="zh-CN"/>
        </w:rPr>
        <w:t>，</w:t>
      </w:r>
      <w:r w:rsidR="008C5726">
        <w:rPr>
          <w:rFonts w:cstheme="minorHAnsi" w:hint="eastAsia"/>
          <w:szCs w:val="24"/>
          <w:lang w:eastAsia="zh-CN"/>
        </w:rPr>
        <w:t>并</w:t>
      </w:r>
      <w:r w:rsidR="003852C4" w:rsidRPr="003852C4">
        <w:rPr>
          <w:rFonts w:cstheme="minorHAnsi" w:hint="eastAsia"/>
          <w:szCs w:val="24"/>
          <w:lang w:eastAsia="zh-CN"/>
        </w:rPr>
        <w:t>使用分析性图表显示</w:t>
      </w:r>
      <w:r w:rsidR="005A61D5">
        <w:rPr>
          <w:rFonts w:cstheme="minorHAnsi" w:hint="eastAsia"/>
          <w:szCs w:val="24"/>
          <w:lang w:eastAsia="zh-CN"/>
        </w:rPr>
        <w:t>《</w:t>
      </w:r>
      <w:r w:rsidR="003852C4" w:rsidRPr="003852C4">
        <w:rPr>
          <w:rFonts w:cstheme="minorHAnsi" w:hint="eastAsia"/>
          <w:szCs w:val="24"/>
          <w:lang w:eastAsia="zh-CN"/>
        </w:rPr>
        <w:t>连通</w:t>
      </w:r>
      <w:r w:rsidR="003852C4" w:rsidRPr="003852C4">
        <w:rPr>
          <w:rFonts w:cstheme="minorHAnsi" w:hint="eastAsia"/>
          <w:szCs w:val="24"/>
          <w:lang w:eastAsia="zh-CN"/>
        </w:rPr>
        <w:t>20</w:t>
      </w:r>
      <w:r w:rsidR="005A61D5">
        <w:rPr>
          <w:rFonts w:cstheme="minorHAnsi"/>
          <w:szCs w:val="24"/>
          <w:lang w:eastAsia="zh-CN"/>
        </w:rPr>
        <w:t>30</w:t>
      </w:r>
      <w:r w:rsidR="005A61D5">
        <w:rPr>
          <w:rFonts w:cstheme="minorHAnsi" w:hint="eastAsia"/>
          <w:szCs w:val="24"/>
          <w:lang w:eastAsia="zh-CN"/>
        </w:rPr>
        <w:t>年</w:t>
      </w:r>
      <w:r w:rsidR="003852C4" w:rsidRPr="003852C4">
        <w:rPr>
          <w:rFonts w:cstheme="minorHAnsi" w:hint="eastAsia"/>
          <w:szCs w:val="24"/>
          <w:lang w:eastAsia="zh-CN"/>
        </w:rPr>
        <w:t>议程</w:t>
      </w:r>
      <w:r w:rsidR="005A61D5">
        <w:rPr>
          <w:rFonts w:cstheme="minorHAnsi" w:hint="eastAsia"/>
          <w:szCs w:val="24"/>
          <w:lang w:eastAsia="zh-CN"/>
        </w:rPr>
        <w:t>》</w:t>
      </w:r>
      <w:r w:rsidR="00527B0A">
        <w:rPr>
          <w:rFonts w:cstheme="minorHAnsi" w:hint="eastAsia"/>
          <w:szCs w:val="24"/>
          <w:lang w:eastAsia="zh-CN"/>
        </w:rPr>
        <w:t>目标</w:t>
      </w:r>
      <w:r w:rsidR="003852C4" w:rsidRPr="003852C4">
        <w:rPr>
          <w:rFonts w:cstheme="minorHAnsi" w:hint="eastAsia"/>
          <w:szCs w:val="24"/>
          <w:lang w:eastAsia="zh-CN"/>
        </w:rPr>
        <w:t>以及成员通过三个部门和总秘书处运作规划批准的关键</w:t>
      </w:r>
      <w:r w:rsidR="00385C22">
        <w:rPr>
          <w:rFonts w:cstheme="minorHAnsi" w:hint="eastAsia"/>
          <w:szCs w:val="24"/>
          <w:lang w:eastAsia="zh-CN"/>
        </w:rPr>
        <w:t>绩效</w:t>
      </w:r>
      <w:r w:rsidR="003852C4" w:rsidRPr="003852C4">
        <w:rPr>
          <w:rFonts w:cstheme="minorHAnsi" w:hint="eastAsia"/>
          <w:szCs w:val="24"/>
          <w:lang w:eastAsia="zh-CN"/>
        </w:rPr>
        <w:t>指标的总体进展。</w:t>
      </w:r>
      <w:r w:rsidR="008212D0" w:rsidRPr="008212D0">
        <w:rPr>
          <w:rFonts w:cstheme="minorHAnsi" w:hint="eastAsia"/>
          <w:szCs w:val="24"/>
          <w:lang w:eastAsia="zh-CN"/>
        </w:rPr>
        <w:t>报告由在线</w:t>
      </w:r>
      <w:r w:rsidR="00A0792D">
        <w:rPr>
          <w:rFonts w:cstheme="minorHAnsi" w:hint="eastAsia"/>
          <w:szCs w:val="24"/>
          <w:lang w:eastAsia="zh-CN"/>
        </w:rPr>
        <w:t>交互式</w:t>
      </w:r>
      <w:r w:rsidR="008212D0" w:rsidRPr="008212D0">
        <w:rPr>
          <w:rFonts w:cstheme="minorHAnsi" w:hint="eastAsia"/>
          <w:szCs w:val="24"/>
          <w:lang w:eastAsia="zh-CN"/>
        </w:rPr>
        <w:t>、</w:t>
      </w:r>
      <w:r w:rsidR="0005140F">
        <w:rPr>
          <w:rFonts w:cstheme="minorHAnsi" w:hint="eastAsia"/>
          <w:szCs w:val="24"/>
          <w:lang w:eastAsia="zh-CN"/>
        </w:rPr>
        <w:t>富</w:t>
      </w:r>
      <w:r w:rsidR="008212D0" w:rsidRPr="008212D0">
        <w:rPr>
          <w:rFonts w:cstheme="minorHAnsi" w:hint="eastAsia"/>
          <w:szCs w:val="24"/>
          <w:lang w:eastAsia="zh-CN"/>
        </w:rPr>
        <w:t>媒体</w:t>
      </w:r>
      <w:r w:rsidR="001917FE">
        <w:rPr>
          <w:rFonts w:cstheme="minorHAnsi" w:hint="eastAsia"/>
          <w:szCs w:val="24"/>
          <w:lang w:eastAsia="zh-CN"/>
        </w:rPr>
        <w:t>且</w:t>
      </w:r>
      <w:r w:rsidR="00A0792D">
        <w:rPr>
          <w:rFonts w:cstheme="minorHAnsi" w:hint="eastAsia"/>
          <w:szCs w:val="24"/>
          <w:lang w:eastAsia="zh-CN"/>
        </w:rPr>
        <w:t>支持移动设备</w:t>
      </w:r>
      <w:r w:rsidR="008212D0" w:rsidRPr="008212D0">
        <w:rPr>
          <w:rFonts w:cstheme="minorHAnsi" w:hint="eastAsia"/>
          <w:szCs w:val="24"/>
          <w:lang w:eastAsia="zh-CN"/>
        </w:rPr>
        <w:t>的</w:t>
      </w:r>
      <w:r w:rsidR="00290A6B">
        <w:rPr>
          <w:rFonts w:cstheme="minorHAnsi" w:hint="eastAsia"/>
          <w:szCs w:val="24"/>
          <w:lang w:eastAsia="zh-CN"/>
        </w:rPr>
        <w:t>内容</w:t>
      </w:r>
      <w:r w:rsidR="008212D0" w:rsidRPr="008212D0">
        <w:rPr>
          <w:rFonts w:cstheme="minorHAnsi" w:hint="eastAsia"/>
          <w:szCs w:val="24"/>
          <w:lang w:eastAsia="zh-CN"/>
        </w:rPr>
        <w:t>报告工具</w:t>
      </w:r>
      <w:r w:rsidR="0043575C">
        <w:rPr>
          <w:rFonts w:cstheme="minorHAnsi" w:hint="eastAsia"/>
          <w:szCs w:val="24"/>
          <w:lang w:eastAsia="zh-CN"/>
        </w:rPr>
        <w:t>予以</w:t>
      </w:r>
      <w:r w:rsidR="008212D0" w:rsidRPr="008212D0">
        <w:rPr>
          <w:rFonts w:cstheme="minorHAnsi" w:hint="eastAsia"/>
          <w:szCs w:val="24"/>
          <w:lang w:eastAsia="zh-CN"/>
        </w:rPr>
        <w:t>补充，介绍国际电联在这</w:t>
      </w:r>
      <w:r w:rsidR="000E150C">
        <w:rPr>
          <w:rFonts w:cstheme="minorHAnsi" w:hint="eastAsia"/>
          <w:szCs w:val="24"/>
          <w:lang w:eastAsia="zh-CN"/>
        </w:rPr>
        <w:t>一时期</w:t>
      </w:r>
      <w:r w:rsidR="008212D0" w:rsidRPr="008212D0">
        <w:rPr>
          <w:rFonts w:cstheme="minorHAnsi" w:hint="eastAsia"/>
          <w:szCs w:val="24"/>
          <w:lang w:eastAsia="zh-CN"/>
        </w:rPr>
        <w:t>的工作</w:t>
      </w:r>
      <w:r w:rsidR="00A13485">
        <w:rPr>
          <w:rFonts w:cstheme="minorHAnsi" w:hint="eastAsia"/>
          <w:szCs w:val="24"/>
          <w:lang w:eastAsia="zh-CN"/>
        </w:rPr>
        <w:t>亮点</w:t>
      </w:r>
      <w:r w:rsidR="0032103E">
        <w:rPr>
          <w:rFonts w:cstheme="minorHAnsi" w:hint="eastAsia"/>
          <w:szCs w:val="24"/>
          <w:lang w:eastAsia="zh-CN"/>
        </w:rPr>
        <w:t>：</w:t>
      </w:r>
      <w:r w:rsidR="00625053">
        <w:fldChar w:fldCharType="begin"/>
      </w:r>
      <w:r w:rsidR="00625053">
        <w:rPr>
          <w:lang w:eastAsia="zh-CN"/>
        </w:rPr>
        <w:instrText xml:space="preserve"> HYPERLINK "https://www.itu.int/highlights-report-activities" </w:instrText>
      </w:r>
      <w:r w:rsidR="00625053">
        <w:fldChar w:fldCharType="separate"/>
      </w:r>
      <w:r w:rsidR="0032103E" w:rsidRPr="002059CF">
        <w:rPr>
          <w:rStyle w:val="Hyperlink"/>
          <w:rFonts w:cstheme="minorHAnsi"/>
          <w:szCs w:val="24"/>
          <w:lang w:eastAsia="zh-CN"/>
        </w:rPr>
        <w:t>https://www.itu.int/highlights-report-activities</w:t>
      </w:r>
      <w:r w:rsidR="00625053">
        <w:rPr>
          <w:rStyle w:val="Hyperlink"/>
          <w:rFonts w:cstheme="minorHAnsi"/>
          <w:szCs w:val="24"/>
          <w:lang w:eastAsia="zh-CN"/>
        </w:rPr>
        <w:fldChar w:fldCharType="end"/>
      </w:r>
      <w:r w:rsidR="009D0D5E">
        <w:rPr>
          <w:rFonts w:cstheme="minorHAnsi" w:hint="eastAsia"/>
          <w:szCs w:val="24"/>
          <w:lang w:eastAsia="zh-CN"/>
        </w:rPr>
        <w:t>。</w:t>
      </w:r>
    </w:p>
    <w:p w14:paraId="469DF4D1" w14:textId="4070C1DD" w:rsidR="00D011D6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1.2</w:t>
      </w:r>
      <w:r>
        <w:rPr>
          <w:rFonts w:asciiTheme="minorHAnsi" w:hAnsiTheme="minorHAnsi"/>
          <w:szCs w:val="24"/>
          <w:lang w:eastAsia="zh-CN"/>
        </w:rPr>
        <w:tab/>
      </w:r>
      <w:r w:rsidR="00353E1F" w:rsidRPr="00353E1F">
        <w:rPr>
          <w:rFonts w:asciiTheme="minorHAnsi" w:hAnsiTheme="minorHAnsi" w:hint="eastAsia"/>
          <w:szCs w:val="24"/>
          <w:lang w:eastAsia="zh-CN"/>
        </w:rPr>
        <w:t>理事们对</w:t>
      </w:r>
      <w:r w:rsidR="00353E1F">
        <w:rPr>
          <w:rFonts w:asciiTheme="minorHAnsi" w:hAnsiTheme="minorHAnsi" w:hint="eastAsia"/>
          <w:szCs w:val="24"/>
          <w:lang w:eastAsia="zh-CN"/>
        </w:rPr>
        <w:t>总秘书处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全面</w:t>
      </w:r>
      <w:r w:rsidR="003B6A93">
        <w:rPr>
          <w:rFonts w:asciiTheme="minorHAnsi" w:hAnsiTheme="minorHAnsi" w:hint="eastAsia"/>
          <w:szCs w:val="24"/>
          <w:lang w:eastAsia="zh-CN"/>
        </w:rPr>
        <w:t>、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翔实的报告</w:t>
      </w:r>
      <w:r w:rsidR="000F2497">
        <w:rPr>
          <w:rFonts w:asciiTheme="minorHAnsi" w:hAnsiTheme="minorHAnsi" w:hint="eastAsia"/>
          <w:szCs w:val="24"/>
          <w:lang w:eastAsia="zh-CN"/>
        </w:rPr>
        <w:t>表示</w:t>
      </w:r>
      <w:r w:rsidR="00B658BC">
        <w:rPr>
          <w:rFonts w:asciiTheme="minorHAnsi" w:hAnsiTheme="minorHAnsi" w:hint="eastAsia"/>
          <w:szCs w:val="24"/>
          <w:lang w:eastAsia="zh-CN"/>
        </w:rPr>
        <w:t>赞赏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。一位理事强调对</w:t>
      </w:r>
      <w:r w:rsidR="00353E1F" w:rsidRPr="000B44CD">
        <w:rPr>
          <w:rFonts w:asciiTheme="minorHAnsi" w:hAnsiTheme="minorHAnsi" w:hint="eastAsia"/>
          <w:szCs w:val="24"/>
          <w:lang w:eastAsia="zh-CN"/>
        </w:rPr>
        <w:t>可持续性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的关注</w:t>
      </w:r>
      <w:r w:rsidR="007F5118">
        <w:rPr>
          <w:rFonts w:asciiTheme="minorHAnsi" w:hAnsiTheme="minorHAnsi" w:hint="eastAsia"/>
          <w:szCs w:val="24"/>
          <w:lang w:eastAsia="zh-CN"/>
        </w:rPr>
        <w:t>、</w:t>
      </w:r>
      <w:r w:rsidR="000B44CD">
        <w:rPr>
          <w:rFonts w:asciiTheme="minorHAnsi" w:hAnsiTheme="minorHAnsi" w:hint="eastAsia"/>
          <w:szCs w:val="24"/>
          <w:lang w:eastAsia="zh-CN"/>
        </w:rPr>
        <w:t>国际电联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帮助实现可持续发展目标（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SDG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）的努力以及成员</w:t>
      </w:r>
      <w:r w:rsidR="000D7EF9">
        <w:rPr>
          <w:rFonts w:asciiTheme="minorHAnsi" w:hAnsiTheme="minorHAnsi" w:hint="eastAsia"/>
          <w:szCs w:val="24"/>
          <w:lang w:eastAsia="zh-CN"/>
        </w:rPr>
        <w:t>的</w:t>
      </w:r>
      <w:r w:rsidR="008F56D8">
        <w:rPr>
          <w:rFonts w:asciiTheme="minorHAnsi" w:hAnsiTheme="minorHAnsi" w:hint="eastAsia"/>
          <w:szCs w:val="24"/>
          <w:lang w:eastAsia="zh-CN"/>
        </w:rPr>
        <w:t>增多尤为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积极。他建议</w:t>
      </w:r>
      <w:r w:rsidR="001120D0">
        <w:rPr>
          <w:rFonts w:asciiTheme="minorHAnsi" w:hAnsiTheme="minorHAnsi" w:hint="eastAsia"/>
          <w:szCs w:val="24"/>
          <w:lang w:eastAsia="zh-CN"/>
        </w:rPr>
        <w:t>，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在在线工具中</w:t>
      </w:r>
      <w:r w:rsidR="00B43E4D">
        <w:rPr>
          <w:rFonts w:asciiTheme="minorHAnsi" w:hAnsiTheme="minorHAnsi" w:hint="eastAsia"/>
          <w:szCs w:val="24"/>
          <w:lang w:eastAsia="zh-CN"/>
        </w:rPr>
        <w:t>添加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一个简短视频，展示过去四年</w:t>
      </w:r>
      <w:r w:rsidR="00152CB9">
        <w:rPr>
          <w:rFonts w:asciiTheme="minorHAnsi" w:hAnsiTheme="minorHAnsi" w:hint="eastAsia"/>
          <w:szCs w:val="24"/>
          <w:lang w:eastAsia="zh-CN"/>
        </w:rPr>
        <w:t>的落实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工作，作为</w:t>
      </w:r>
      <w:r w:rsidR="00313D2E">
        <w:rPr>
          <w:rFonts w:asciiTheme="minorHAnsi" w:hAnsiTheme="minorHAnsi" w:hint="eastAsia"/>
          <w:szCs w:val="24"/>
          <w:lang w:eastAsia="zh-CN"/>
        </w:rPr>
        <w:t>使</w:t>
      </w:r>
      <w:r w:rsidR="00767CD3">
        <w:rPr>
          <w:rFonts w:asciiTheme="minorHAnsi" w:hAnsiTheme="minorHAnsi" w:hint="eastAsia"/>
          <w:szCs w:val="24"/>
          <w:lang w:eastAsia="zh-CN"/>
        </w:rPr>
        <w:t>政策制定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者了解</w:t>
      </w:r>
      <w:r w:rsidR="00767CD3">
        <w:rPr>
          <w:rFonts w:asciiTheme="minorHAnsi" w:hAnsiTheme="minorHAnsi" w:hint="eastAsia"/>
          <w:szCs w:val="24"/>
          <w:lang w:eastAsia="zh-CN"/>
        </w:rPr>
        <w:t>国际电联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工作的有用</w:t>
      </w:r>
      <w:r w:rsidR="0059054F">
        <w:rPr>
          <w:rFonts w:asciiTheme="minorHAnsi" w:hAnsiTheme="minorHAnsi" w:hint="eastAsia"/>
          <w:szCs w:val="24"/>
          <w:lang w:eastAsia="zh-CN"/>
        </w:rPr>
        <w:t>方式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。另一位</w:t>
      </w:r>
      <w:r w:rsidR="00BA74E7">
        <w:rPr>
          <w:rFonts w:asciiTheme="minorHAnsi" w:hAnsiTheme="minorHAnsi" w:hint="eastAsia"/>
          <w:szCs w:val="24"/>
          <w:lang w:eastAsia="zh-CN"/>
        </w:rPr>
        <w:t>理事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对</w:t>
      </w:r>
      <w:r w:rsidR="00C23E6F">
        <w:rPr>
          <w:rFonts w:asciiTheme="minorHAnsi" w:hAnsiTheme="minorHAnsi" w:hint="eastAsia"/>
          <w:szCs w:val="24"/>
          <w:lang w:eastAsia="zh-CN"/>
        </w:rPr>
        <w:t>由</w:t>
      </w:r>
      <w:r w:rsidR="00C23E6F" w:rsidRPr="00C23E6F">
        <w:rPr>
          <w:rFonts w:asciiTheme="minorHAnsi" w:hAnsiTheme="minorHAnsi" w:hint="eastAsia"/>
          <w:szCs w:val="24"/>
          <w:lang w:eastAsia="zh-CN"/>
        </w:rPr>
        <w:t>国际电联支</w:t>
      </w:r>
      <w:r w:rsidR="00C23E6F" w:rsidRPr="00353E1F">
        <w:rPr>
          <w:rFonts w:asciiTheme="minorHAnsi" w:hAnsiTheme="minorHAnsi" w:hint="eastAsia"/>
          <w:szCs w:val="24"/>
          <w:lang w:eastAsia="zh-CN"/>
        </w:rPr>
        <w:t>持</w:t>
      </w:r>
      <w:r w:rsidR="00353E1F" w:rsidRPr="00C23E6F">
        <w:rPr>
          <w:rFonts w:asciiTheme="minorHAnsi" w:hAnsiTheme="minorHAnsi" w:hint="eastAsia"/>
          <w:szCs w:val="24"/>
          <w:lang w:eastAsia="zh-CN"/>
        </w:rPr>
        <w:t>在</w:t>
      </w:r>
      <w:r w:rsidR="00C23E6F">
        <w:rPr>
          <w:rFonts w:asciiTheme="minorHAnsi" w:hAnsiTheme="minorHAnsi" w:hint="eastAsia"/>
          <w:szCs w:val="24"/>
          <w:lang w:eastAsia="zh-CN"/>
        </w:rPr>
        <w:t>该国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实施的</w:t>
      </w:r>
      <w:r w:rsidR="00C23E6F">
        <w:rPr>
          <w:rFonts w:asciiTheme="minorHAnsi" w:hAnsiTheme="minorHAnsi" w:hint="eastAsia"/>
          <w:szCs w:val="24"/>
          <w:lang w:eastAsia="zh-CN"/>
        </w:rPr>
        <w:t>计划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表示欢迎，并表示希望</w:t>
      </w:r>
      <w:r w:rsidR="00563B52">
        <w:rPr>
          <w:rFonts w:asciiTheme="minorHAnsi" w:hAnsiTheme="minorHAnsi" w:hint="eastAsia"/>
          <w:szCs w:val="24"/>
          <w:lang w:eastAsia="zh-CN"/>
        </w:rPr>
        <w:t>此类工作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继续，特别是发展中国家从中受益。</w:t>
      </w:r>
      <w:r w:rsidR="00CD5A87">
        <w:rPr>
          <w:rFonts w:asciiTheme="minorHAnsi" w:hAnsiTheme="minorHAnsi" w:hint="eastAsia"/>
          <w:szCs w:val="24"/>
          <w:lang w:eastAsia="zh-CN"/>
        </w:rPr>
        <w:t>多位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理事强调</w:t>
      </w:r>
      <w:r w:rsidR="00CD5A87">
        <w:rPr>
          <w:rFonts w:asciiTheme="minorHAnsi" w:hAnsiTheme="minorHAnsi" w:hint="eastAsia"/>
          <w:szCs w:val="24"/>
          <w:lang w:eastAsia="zh-CN"/>
        </w:rPr>
        <w:t>协作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的重要性，以确保有效</w:t>
      </w:r>
      <w:r w:rsidR="007B230B">
        <w:rPr>
          <w:rFonts w:asciiTheme="minorHAnsi" w:hAnsiTheme="minorHAnsi" w:hint="eastAsia"/>
          <w:szCs w:val="24"/>
          <w:lang w:eastAsia="zh-CN"/>
        </w:rPr>
        <w:t>落实国际电联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战略</w:t>
      </w:r>
      <w:r w:rsidR="007B230B">
        <w:rPr>
          <w:rFonts w:asciiTheme="minorHAnsi" w:hAnsiTheme="minorHAnsi" w:hint="eastAsia"/>
          <w:szCs w:val="24"/>
          <w:lang w:eastAsia="zh-CN"/>
        </w:rPr>
        <w:t>规划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，并从过去的挑战中</w:t>
      </w:r>
      <w:r w:rsidR="006A767E">
        <w:rPr>
          <w:rFonts w:asciiTheme="minorHAnsi" w:hAnsiTheme="minorHAnsi" w:hint="eastAsia"/>
          <w:szCs w:val="24"/>
          <w:lang w:eastAsia="zh-CN"/>
        </w:rPr>
        <w:t>吸取经验</w:t>
      </w:r>
      <w:r w:rsidR="00353E1F" w:rsidRPr="00353E1F">
        <w:rPr>
          <w:rFonts w:asciiTheme="minorHAnsi" w:hAnsiTheme="minorHAnsi" w:hint="eastAsia"/>
          <w:szCs w:val="24"/>
          <w:lang w:eastAsia="zh-CN"/>
        </w:rPr>
        <w:t>。</w:t>
      </w:r>
    </w:p>
    <w:p w14:paraId="34C5CB7F" w14:textId="3A38B7A3" w:rsidR="00D011D6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1.3</w:t>
      </w:r>
      <w:r>
        <w:rPr>
          <w:rFonts w:asciiTheme="minorHAnsi" w:hAnsiTheme="minorHAnsi"/>
          <w:szCs w:val="24"/>
          <w:lang w:eastAsia="zh-CN"/>
        </w:rPr>
        <w:tab/>
      </w:r>
      <w:r w:rsidR="00073629">
        <w:rPr>
          <w:rFonts w:asciiTheme="minorHAnsi" w:hAnsiTheme="minorHAnsi" w:hint="eastAsia"/>
          <w:szCs w:val="24"/>
          <w:lang w:eastAsia="zh-CN"/>
        </w:rPr>
        <w:t>一位理事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建议，报告应</w:t>
      </w:r>
      <w:r w:rsidR="00864655">
        <w:rPr>
          <w:rFonts w:asciiTheme="minorHAnsi" w:hAnsiTheme="minorHAnsi" w:hint="eastAsia"/>
          <w:szCs w:val="24"/>
          <w:lang w:eastAsia="zh-CN"/>
        </w:rPr>
        <w:t>就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国际电联</w:t>
      </w:r>
      <w:r w:rsidR="00E76963">
        <w:rPr>
          <w:rFonts w:asciiTheme="minorHAnsi" w:hAnsiTheme="minorHAnsi" w:hint="eastAsia"/>
          <w:szCs w:val="24"/>
          <w:lang w:eastAsia="zh-CN"/>
        </w:rPr>
        <w:t>结果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框架</w:t>
      </w:r>
      <w:r w:rsidR="00BB50A9">
        <w:rPr>
          <w:rFonts w:asciiTheme="minorHAnsi" w:hAnsiTheme="minorHAnsi" w:hint="eastAsia"/>
          <w:szCs w:val="24"/>
          <w:lang w:eastAsia="zh-CN"/>
        </w:rPr>
        <w:t>的</w:t>
      </w:r>
      <w:r w:rsidR="000E4ACA">
        <w:rPr>
          <w:rFonts w:asciiTheme="minorHAnsi" w:hAnsiTheme="minorHAnsi" w:hint="eastAsia"/>
          <w:szCs w:val="24"/>
          <w:lang w:eastAsia="zh-CN"/>
        </w:rPr>
        <w:t>各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组成部分，如问责制框架、</w:t>
      </w:r>
      <w:r w:rsidR="00815D3A" w:rsidRPr="00815D3A">
        <w:rPr>
          <w:rFonts w:asciiTheme="minorHAnsi" w:hAnsiTheme="minorHAnsi" w:hint="eastAsia"/>
          <w:szCs w:val="24"/>
          <w:lang w:eastAsia="zh-CN"/>
        </w:rPr>
        <w:t>电信发展局</w:t>
      </w:r>
      <w:r w:rsidR="00BF4D1C">
        <w:rPr>
          <w:rFonts w:asciiTheme="minorHAnsi" w:hAnsiTheme="minorHAnsi" w:hint="eastAsia"/>
          <w:szCs w:val="24"/>
          <w:lang w:eastAsia="zh-CN"/>
        </w:rPr>
        <w:t>（</w:t>
      </w:r>
      <w:r w:rsidR="00BF4D1C">
        <w:rPr>
          <w:rFonts w:asciiTheme="minorHAnsi" w:hAnsiTheme="minorHAnsi" w:hint="eastAsia"/>
          <w:szCs w:val="24"/>
          <w:lang w:eastAsia="zh-CN"/>
        </w:rPr>
        <w:t>BDT</w:t>
      </w:r>
      <w:r w:rsidR="00BF4D1C">
        <w:rPr>
          <w:rFonts w:asciiTheme="minorHAnsi" w:hAnsiTheme="minorHAnsi" w:hint="eastAsia"/>
          <w:szCs w:val="24"/>
          <w:lang w:eastAsia="zh-CN"/>
        </w:rPr>
        <w:t>）</w:t>
      </w:r>
      <w:r w:rsidR="00815D3A" w:rsidRPr="00815D3A">
        <w:rPr>
          <w:rFonts w:asciiTheme="minorHAnsi" w:hAnsiTheme="minorHAnsi" w:hint="eastAsia"/>
          <w:szCs w:val="24"/>
          <w:lang w:eastAsia="zh-CN"/>
        </w:rPr>
        <w:t>主任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在内部控制方面的工作</w:t>
      </w:r>
      <w:r w:rsidR="00041C01">
        <w:rPr>
          <w:rFonts w:asciiTheme="minorHAnsi" w:hAnsiTheme="minorHAnsi" w:hint="eastAsia"/>
          <w:szCs w:val="24"/>
          <w:lang w:eastAsia="zh-CN"/>
        </w:rPr>
        <w:t>以及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人力资源战略</w:t>
      </w:r>
      <w:r w:rsidR="00EB5C31">
        <w:rPr>
          <w:rFonts w:asciiTheme="minorHAnsi" w:hAnsiTheme="minorHAnsi" w:hint="eastAsia"/>
          <w:szCs w:val="24"/>
          <w:lang w:eastAsia="zh-CN"/>
        </w:rPr>
        <w:t>规划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的</w:t>
      </w:r>
      <w:r w:rsidR="006E4337">
        <w:rPr>
          <w:rFonts w:asciiTheme="minorHAnsi" w:hAnsiTheme="minorHAnsi" w:hint="eastAsia"/>
          <w:szCs w:val="24"/>
          <w:lang w:eastAsia="zh-CN"/>
        </w:rPr>
        <w:t>落实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，如何促进整个战略</w:t>
      </w:r>
      <w:r w:rsidR="00D77EB9">
        <w:rPr>
          <w:rFonts w:asciiTheme="minorHAnsi" w:hAnsiTheme="minorHAnsi" w:hint="eastAsia"/>
          <w:szCs w:val="24"/>
          <w:lang w:eastAsia="zh-CN"/>
        </w:rPr>
        <w:t>规划落实</w:t>
      </w:r>
      <w:r w:rsidR="00E346F9">
        <w:rPr>
          <w:rFonts w:asciiTheme="minorHAnsi" w:hAnsiTheme="minorHAnsi" w:hint="eastAsia"/>
          <w:szCs w:val="24"/>
          <w:lang w:eastAsia="zh-CN"/>
        </w:rPr>
        <w:t>提供</w:t>
      </w:r>
      <w:r w:rsidR="00D77EB9" w:rsidRPr="00073629">
        <w:rPr>
          <w:rFonts w:asciiTheme="minorHAnsi" w:hAnsiTheme="minorHAnsi" w:hint="eastAsia"/>
          <w:szCs w:val="24"/>
          <w:lang w:eastAsia="zh-CN"/>
        </w:rPr>
        <w:t>更多信息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。另一位</w:t>
      </w:r>
      <w:r w:rsidR="00EF0E34">
        <w:rPr>
          <w:rFonts w:asciiTheme="minorHAnsi" w:hAnsiTheme="minorHAnsi" w:hint="eastAsia"/>
          <w:szCs w:val="24"/>
          <w:lang w:eastAsia="zh-CN"/>
        </w:rPr>
        <w:t>理事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询问如何确定预算限制和已宣布的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3</w:t>
      </w:r>
      <w:r w:rsidR="00C744FE">
        <w:rPr>
          <w:rFonts w:asciiTheme="minorHAnsi" w:hAnsiTheme="minorHAnsi"/>
          <w:szCs w:val="24"/>
          <w:lang w:eastAsia="zh-CN"/>
        </w:rPr>
        <w:t xml:space="preserve"> 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100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万瑞郎赤字带来的挑战，</w:t>
      </w:r>
      <w:r w:rsidR="00FB0F3B">
        <w:rPr>
          <w:rFonts w:asciiTheme="minorHAnsi" w:hAnsiTheme="minorHAnsi" w:hint="eastAsia"/>
          <w:szCs w:val="24"/>
          <w:lang w:eastAsia="zh-CN"/>
        </w:rPr>
        <w:t>以便</w:t>
      </w:r>
      <w:r w:rsidR="00FB0F3B" w:rsidRPr="00073629">
        <w:rPr>
          <w:rFonts w:asciiTheme="minorHAnsi" w:hAnsiTheme="minorHAnsi" w:hint="eastAsia"/>
          <w:szCs w:val="24"/>
          <w:lang w:eastAsia="zh-CN"/>
        </w:rPr>
        <w:t>采取</w:t>
      </w:r>
      <w:r w:rsidR="00FB0F3B">
        <w:rPr>
          <w:rFonts w:asciiTheme="minorHAnsi" w:hAnsiTheme="minorHAnsi" w:hint="eastAsia"/>
          <w:szCs w:val="24"/>
          <w:lang w:eastAsia="zh-CN"/>
        </w:rPr>
        <w:t>纠正</w:t>
      </w:r>
      <w:r w:rsidR="00FB0F3B" w:rsidRPr="00073629">
        <w:rPr>
          <w:rFonts w:asciiTheme="minorHAnsi" w:hAnsiTheme="minorHAnsi" w:hint="eastAsia"/>
          <w:szCs w:val="24"/>
          <w:lang w:eastAsia="zh-CN"/>
        </w:rPr>
        <w:t>措施</w:t>
      </w:r>
      <w:r w:rsidR="00FB0F3B">
        <w:rPr>
          <w:rFonts w:asciiTheme="minorHAnsi" w:hAnsiTheme="minorHAnsi" w:hint="eastAsia"/>
          <w:szCs w:val="24"/>
          <w:lang w:eastAsia="zh-CN"/>
        </w:rPr>
        <w:t>，</w:t>
      </w:r>
      <w:r w:rsidR="00AD254B">
        <w:rPr>
          <w:rFonts w:asciiTheme="minorHAnsi" w:hAnsiTheme="minorHAnsi" w:hint="eastAsia"/>
          <w:szCs w:val="24"/>
          <w:lang w:eastAsia="zh-CN"/>
        </w:rPr>
        <w:t>即便不是</w:t>
      </w:r>
      <w:r w:rsidR="00AD254B" w:rsidRPr="00073629">
        <w:rPr>
          <w:rFonts w:asciiTheme="minorHAnsi" w:hAnsiTheme="minorHAnsi" w:hint="eastAsia"/>
          <w:szCs w:val="24"/>
          <w:lang w:eastAsia="zh-CN"/>
        </w:rPr>
        <w:t>预防措施</w:t>
      </w:r>
      <w:r w:rsidR="00073629" w:rsidRPr="00073629">
        <w:rPr>
          <w:rFonts w:asciiTheme="minorHAnsi" w:hAnsiTheme="minorHAnsi" w:hint="eastAsia"/>
          <w:szCs w:val="24"/>
          <w:lang w:eastAsia="zh-CN"/>
        </w:rPr>
        <w:t>。</w:t>
      </w:r>
    </w:p>
    <w:p w14:paraId="231C8B40" w14:textId="53B9F818" w:rsidR="00D011D6" w:rsidRPr="006E3B41" w:rsidRDefault="00D011D6" w:rsidP="006E3B41">
      <w:pPr>
        <w:snapToGrid w:val="0"/>
        <w:rPr>
          <w:rFonts w:asciiTheme="minorHAnsi" w:hAnsiTheme="minorHAnsi"/>
          <w:szCs w:val="24"/>
          <w:lang w:eastAsia="zh-CN"/>
        </w:rPr>
      </w:pPr>
      <w:bookmarkStart w:id="9" w:name="_Hlk99042362"/>
      <w:r>
        <w:rPr>
          <w:rFonts w:asciiTheme="minorHAnsi" w:hAnsiTheme="minorHAnsi"/>
          <w:szCs w:val="24"/>
          <w:lang w:eastAsia="zh-CN"/>
        </w:rPr>
        <w:t>1.4</w:t>
      </w:r>
      <w:r>
        <w:rPr>
          <w:rFonts w:asciiTheme="minorHAnsi" w:hAnsiTheme="minorHAnsi"/>
          <w:szCs w:val="24"/>
          <w:lang w:eastAsia="zh-CN"/>
        </w:rPr>
        <w:tab/>
      </w:r>
      <w:r w:rsidR="004125E0" w:rsidRPr="004125E0">
        <w:rPr>
          <w:rFonts w:asciiTheme="minorHAnsi" w:hAnsiTheme="minorHAnsi" w:hint="eastAsia"/>
          <w:szCs w:val="24"/>
          <w:lang w:eastAsia="zh-CN"/>
        </w:rPr>
        <w:t>理事会信息社会世界峰会和可持续发展目标工作组（</w:t>
      </w:r>
      <w:r w:rsidR="004125E0" w:rsidRPr="004125E0">
        <w:rPr>
          <w:rFonts w:asciiTheme="minorHAnsi" w:hAnsiTheme="minorHAnsi" w:hint="eastAsia"/>
          <w:szCs w:val="24"/>
          <w:lang w:eastAsia="zh-CN"/>
        </w:rPr>
        <w:t>CWG-WSIS&amp;SDG</w:t>
      </w:r>
      <w:r w:rsidR="004125E0" w:rsidRPr="004125E0">
        <w:rPr>
          <w:rFonts w:asciiTheme="minorHAnsi" w:hAnsiTheme="minorHAnsi" w:hint="eastAsia"/>
          <w:szCs w:val="24"/>
          <w:lang w:eastAsia="zh-CN"/>
        </w:rPr>
        <w:t>）</w:t>
      </w:r>
      <w:r w:rsidR="004125E0">
        <w:rPr>
          <w:rFonts w:asciiTheme="minorHAnsi" w:hAnsiTheme="minorHAnsi" w:hint="eastAsia"/>
          <w:szCs w:val="24"/>
          <w:lang w:eastAsia="zh-CN"/>
        </w:rPr>
        <w:t>主席忆及，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该</w:t>
      </w:r>
      <w:r w:rsidR="008443AA">
        <w:rPr>
          <w:rFonts w:asciiTheme="minorHAnsi" w:hAnsiTheme="minorHAnsi" w:hint="eastAsia"/>
          <w:szCs w:val="24"/>
          <w:lang w:eastAsia="zh-CN"/>
        </w:rPr>
        <w:t>工作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组</w:t>
      </w:r>
      <w:r w:rsidR="007C5D9A">
        <w:rPr>
          <w:rFonts w:asciiTheme="minorHAnsi" w:hAnsiTheme="minorHAnsi" w:hint="eastAsia"/>
          <w:szCs w:val="24"/>
          <w:lang w:eastAsia="zh-CN"/>
        </w:rPr>
        <w:t>内</w:t>
      </w:r>
      <w:r w:rsidR="008443AA">
        <w:rPr>
          <w:rFonts w:asciiTheme="minorHAnsi" w:hAnsiTheme="minorHAnsi" w:hint="eastAsia"/>
          <w:szCs w:val="24"/>
          <w:lang w:eastAsia="zh-CN"/>
        </w:rPr>
        <w:t>的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广泛讨论</w:t>
      </w:r>
      <w:r w:rsidR="007C5D9A">
        <w:rPr>
          <w:rFonts w:asciiTheme="minorHAnsi" w:hAnsiTheme="minorHAnsi" w:hint="eastAsia"/>
          <w:szCs w:val="24"/>
          <w:lang w:eastAsia="zh-CN"/>
        </w:rPr>
        <w:t>已达成</w:t>
      </w:r>
      <w:r w:rsidR="008443AA">
        <w:rPr>
          <w:rFonts w:asciiTheme="minorHAnsi" w:hAnsiTheme="minorHAnsi" w:hint="eastAsia"/>
          <w:szCs w:val="24"/>
          <w:lang w:eastAsia="zh-CN"/>
        </w:rPr>
        <w:t>一致同意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，</w:t>
      </w:r>
      <w:r w:rsidR="002756BF" w:rsidRPr="006E3B41">
        <w:rPr>
          <w:rFonts w:asciiTheme="minorHAnsi" w:hAnsiTheme="minorHAnsi" w:hint="eastAsia"/>
          <w:szCs w:val="24"/>
          <w:lang w:eastAsia="zh-CN"/>
        </w:rPr>
        <w:t>避免</w:t>
      </w:r>
      <w:r w:rsidR="002756BF">
        <w:rPr>
          <w:rFonts w:asciiTheme="minorHAnsi" w:hAnsiTheme="minorHAnsi" w:hint="eastAsia"/>
          <w:szCs w:val="24"/>
          <w:lang w:eastAsia="zh-CN"/>
        </w:rPr>
        <w:t>在战略规划中</w:t>
      </w:r>
      <w:r w:rsidR="002756BF" w:rsidRPr="006E3B41">
        <w:rPr>
          <w:rFonts w:asciiTheme="minorHAnsi" w:hAnsiTheme="minorHAnsi" w:hint="eastAsia"/>
          <w:szCs w:val="24"/>
          <w:lang w:eastAsia="zh-CN"/>
        </w:rPr>
        <w:t>使用</w:t>
      </w:r>
      <w:r w:rsidR="002756BF">
        <w:rPr>
          <w:rFonts w:asciiTheme="minorHAnsi" w:hAnsiTheme="minorHAnsi" w:hint="eastAsia"/>
          <w:szCs w:val="24"/>
          <w:lang w:eastAsia="zh-CN"/>
        </w:rPr>
        <w:t>“</w:t>
      </w:r>
      <w:r w:rsidR="002756BF" w:rsidRPr="006E3B41">
        <w:rPr>
          <w:rFonts w:asciiTheme="minorHAnsi" w:hAnsiTheme="minorHAnsi" w:hint="eastAsia"/>
          <w:szCs w:val="24"/>
          <w:lang w:eastAsia="zh-CN"/>
        </w:rPr>
        <w:t>数字</w:t>
      </w:r>
      <w:r w:rsidR="002756BF">
        <w:rPr>
          <w:rFonts w:asciiTheme="minorHAnsi" w:hAnsiTheme="minorHAnsi" w:hint="eastAsia"/>
          <w:szCs w:val="24"/>
          <w:lang w:eastAsia="zh-CN"/>
        </w:rPr>
        <w:t>化</w:t>
      </w:r>
      <w:r w:rsidR="002756BF" w:rsidRPr="006E3B41">
        <w:rPr>
          <w:rFonts w:asciiTheme="minorHAnsi" w:hAnsiTheme="minorHAnsi" w:hint="eastAsia"/>
          <w:szCs w:val="24"/>
          <w:lang w:eastAsia="zh-CN"/>
        </w:rPr>
        <w:t>社会</w:t>
      </w:r>
      <w:r w:rsidR="002756BF">
        <w:rPr>
          <w:rFonts w:asciiTheme="minorHAnsi" w:hAnsiTheme="minorHAnsi" w:hint="eastAsia"/>
          <w:szCs w:val="24"/>
          <w:lang w:eastAsia="zh-CN"/>
        </w:rPr>
        <w:t>”</w:t>
      </w:r>
      <w:r w:rsidR="002756BF" w:rsidRPr="006E3B41">
        <w:rPr>
          <w:rFonts w:asciiTheme="minorHAnsi" w:hAnsiTheme="minorHAnsi" w:hint="eastAsia"/>
          <w:szCs w:val="24"/>
          <w:lang w:eastAsia="zh-CN"/>
        </w:rPr>
        <w:t>这一特定术语</w:t>
      </w:r>
      <w:r w:rsidR="002756BF">
        <w:rPr>
          <w:rFonts w:asciiTheme="minorHAnsi" w:hAnsiTheme="minorHAnsi" w:hint="eastAsia"/>
          <w:szCs w:val="24"/>
          <w:lang w:eastAsia="zh-CN"/>
        </w:rPr>
        <w:t>，并建议</w:t>
      </w:r>
      <w:r w:rsidR="00EE752E">
        <w:rPr>
          <w:rFonts w:asciiTheme="minorHAnsi" w:hAnsiTheme="minorHAnsi" w:hint="eastAsia"/>
          <w:szCs w:val="24"/>
          <w:lang w:eastAsia="zh-CN"/>
        </w:rPr>
        <w:t>继续</w:t>
      </w:r>
      <w:r w:rsidR="00836E98">
        <w:rPr>
          <w:rFonts w:asciiTheme="minorHAnsi" w:hAnsiTheme="minorHAnsi" w:hint="eastAsia"/>
          <w:szCs w:val="24"/>
          <w:lang w:eastAsia="zh-CN"/>
        </w:rPr>
        <w:t>使用“</w:t>
      </w:r>
      <w:r w:rsidR="00836E98" w:rsidRPr="006E3B41">
        <w:rPr>
          <w:rFonts w:asciiTheme="minorHAnsi" w:hAnsiTheme="minorHAnsi" w:hint="eastAsia"/>
          <w:szCs w:val="24"/>
          <w:lang w:eastAsia="zh-CN"/>
        </w:rPr>
        <w:t>信息社会</w:t>
      </w:r>
      <w:r w:rsidR="00836E98">
        <w:rPr>
          <w:rFonts w:asciiTheme="minorHAnsi" w:hAnsiTheme="minorHAnsi" w:hint="eastAsia"/>
          <w:szCs w:val="24"/>
          <w:lang w:eastAsia="zh-CN"/>
        </w:rPr>
        <w:t>”一词，直到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联合国大会就</w:t>
      </w:r>
      <w:r w:rsidR="00836E98">
        <w:rPr>
          <w:rFonts w:asciiTheme="minorHAnsi" w:hAnsiTheme="minorHAnsi" w:hint="eastAsia"/>
          <w:szCs w:val="24"/>
          <w:lang w:eastAsia="zh-CN"/>
        </w:rPr>
        <w:t>该术语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做出决定。</w:t>
      </w:r>
    </w:p>
    <w:bookmarkEnd w:id="9"/>
    <w:p w14:paraId="1916CE00" w14:textId="4E49EE94" w:rsidR="00D011D6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1.5</w:t>
      </w:r>
      <w:r>
        <w:rPr>
          <w:rFonts w:asciiTheme="minorHAnsi" w:hAnsiTheme="minorHAnsi"/>
          <w:szCs w:val="24"/>
          <w:lang w:eastAsia="zh-CN"/>
        </w:rPr>
        <w:tab/>
      </w:r>
      <w:r w:rsidR="006E3B41" w:rsidRPr="006E3B41">
        <w:rPr>
          <w:rFonts w:asciiTheme="minorHAnsi" w:hAnsiTheme="minorHAnsi" w:hint="eastAsia"/>
          <w:szCs w:val="24"/>
          <w:lang w:eastAsia="zh-CN"/>
        </w:rPr>
        <w:t>副秘书长对提出的建议表示</w:t>
      </w:r>
      <w:r w:rsidR="00B1091D">
        <w:rPr>
          <w:rFonts w:asciiTheme="minorHAnsi" w:hAnsiTheme="minorHAnsi" w:hint="eastAsia"/>
          <w:szCs w:val="24"/>
          <w:lang w:eastAsia="zh-CN"/>
        </w:rPr>
        <w:t>感谢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，</w:t>
      </w:r>
      <w:r w:rsidR="00363AC0">
        <w:rPr>
          <w:rFonts w:asciiTheme="minorHAnsi" w:hAnsiTheme="minorHAnsi" w:hint="eastAsia"/>
          <w:szCs w:val="24"/>
          <w:lang w:eastAsia="zh-CN"/>
        </w:rPr>
        <w:t>并称报告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将在主席的监督下，按照以往做法进一步完善，</w:t>
      </w:r>
      <w:r w:rsidR="009A0C9D">
        <w:rPr>
          <w:rFonts w:asciiTheme="minorHAnsi" w:hAnsiTheme="minorHAnsi" w:hint="eastAsia"/>
          <w:szCs w:val="24"/>
          <w:lang w:eastAsia="zh-CN"/>
        </w:rPr>
        <w:t>以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纳入</w:t>
      </w:r>
      <w:r w:rsidR="0064033E" w:rsidRPr="0064033E">
        <w:rPr>
          <w:rFonts w:asciiTheme="minorHAnsi" w:hAnsiTheme="minorHAnsi" w:hint="eastAsia"/>
          <w:szCs w:val="24"/>
          <w:lang w:eastAsia="zh-CN"/>
        </w:rPr>
        <w:t>2020</w:t>
      </w:r>
      <w:r w:rsidR="0064033E" w:rsidRPr="0064033E">
        <w:rPr>
          <w:rFonts w:asciiTheme="minorHAnsi" w:hAnsiTheme="minorHAnsi" w:hint="eastAsia"/>
          <w:szCs w:val="24"/>
          <w:lang w:eastAsia="zh-CN"/>
        </w:rPr>
        <w:t>年</w:t>
      </w:r>
      <w:r w:rsidR="006C69DC">
        <w:rPr>
          <w:rFonts w:asciiTheme="minorHAnsi" w:hAnsiTheme="minorHAnsi" w:hint="eastAsia"/>
          <w:szCs w:val="24"/>
          <w:lang w:eastAsia="zh-CN"/>
        </w:rPr>
        <w:t>世界</w:t>
      </w:r>
      <w:r w:rsidR="0064033E" w:rsidRPr="0064033E">
        <w:rPr>
          <w:rFonts w:asciiTheme="minorHAnsi" w:hAnsiTheme="minorHAnsi" w:hint="eastAsia"/>
          <w:szCs w:val="24"/>
          <w:lang w:eastAsia="zh-CN"/>
        </w:rPr>
        <w:t>电信标准化全会</w:t>
      </w:r>
      <w:r w:rsidR="0064033E">
        <w:rPr>
          <w:rFonts w:asciiTheme="minorHAnsi" w:hAnsiTheme="minorHAnsi" w:hint="eastAsia"/>
          <w:szCs w:val="24"/>
          <w:lang w:eastAsia="zh-CN"/>
        </w:rPr>
        <w:t>（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WTSA-20</w:t>
      </w:r>
      <w:r w:rsidR="0064033E">
        <w:rPr>
          <w:rFonts w:asciiTheme="minorHAnsi" w:hAnsiTheme="minorHAnsi" w:hint="eastAsia"/>
          <w:szCs w:val="24"/>
          <w:lang w:eastAsia="zh-CN"/>
        </w:rPr>
        <w:t>）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和</w:t>
      </w:r>
      <w:r w:rsidR="004445FA" w:rsidRPr="004445FA">
        <w:rPr>
          <w:rFonts w:asciiTheme="minorHAnsi" w:hAnsiTheme="minorHAnsi" w:hint="eastAsia"/>
          <w:szCs w:val="24"/>
          <w:lang w:eastAsia="zh-CN"/>
        </w:rPr>
        <w:t>世界电信发展大会</w:t>
      </w:r>
      <w:r w:rsidR="004445FA">
        <w:rPr>
          <w:rFonts w:asciiTheme="minorHAnsi" w:hAnsiTheme="minorHAnsi" w:hint="eastAsia"/>
          <w:szCs w:val="24"/>
          <w:lang w:eastAsia="zh-CN"/>
        </w:rPr>
        <w:t>（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WTDC</w:t>
      </w:r>
      <w:r w:rsidR="004445FA">
        <w:rPr>
          <w:rFonts w:asciiTheme="minorHAnsi" w:hAnsiTheme="minorHAnsi" w:hint="eastAsia"/>
          <w:szCs w:val="24"/>
          <w:lang w:eastAsia="zh-CN"/>
        </w:rPr>
        <w:t>）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的成果</w:t>
      </w:r>
      <w:r w:rsidR="009A0C9D">
        <w:rPr>
          <w:rFonts w:asciiTheme="minorHAnsi" w:hAnsiTheme="minorHAnsi" w:hint="eastAsia"/>
          <w:szCs w:val="24"/>
          <w:lang w:eastAsia="zh-CN"/>
        </w:rPr>
        <w:t>，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并反映理事会的</w:t>
      </w:r>
      <w:r w:rsidR="008362C9">
        <w:rPr>
          <w:rFonts w:asciiTheme="minorHAnsi" w:hAnsiTheme="minorHAnsi" w:hint="eastAsia"/>
          <w:szCs w:val="24"/>
          <w:lang w:eastAsia="zh-CN"/>
        </w:rPr>
        <w:t>讨论</w:t>
      </w:r>
      <w:r w:rsidR="006E3B41" w:rsidRPr="006E3B41">
        <w:rPr>
          <w:rFonts w:asciiTheme="minorHAnsi" w:hAnsiTheme="minorHAnsi" w:hint="eastAsia"/>
          <w:szCs w:val="24"/>
          <w:lang w:eastAsia="zh-CN"/>
        </w:rPr>
        <w:t>情况。</w:t>
      </w:r>
    </w:p>
    <w:p w14:paraId="1AE98EE0" w14:textId="71665562" w:rsidR="00D011D6" w:rsidRPr="00475CB4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 w:rsidRPr="009F1A61">
        <w:rPr>
          <w:rFonts w:asciiTheme="minorHAnsi" w:hAnsiTheme="minorHAnsi"/>
          <w:szCs w:val="24"/>
          <w:lang w:eastAsia="zh-CN"/>
        </w:rPr>
        <w:t>1.6</w:t>
      </w:r>
      <w:r w:rsidRPr="009F1A61">
        <w:rPr>
          <w:rFonts w:asciiTheme="minorHAnsi" w:hAnsiTheme="minorHAnsi"/>
          <w:szCs w:val="24"/>
          <w:lang w:eastAsia="zh-CN"/>
        </w:rPr>
        <w:tab/>
      </w:r>
      <w:r w:rsidR="00DC1EA0" w:rsidRPr="00DC1EA0">
        <w:rPr>
          <w:rFonts w:asciiTheme="minorHAnsi" w:hAnsiTheme="minorHAnsi" w:hint="eastAsia"/>
          <w:szCs w:val="24"/>
          <w:lang w:eastAsia="zh-CN"/>
        </w:rPr>
        <w:t>据此理解，</w:t>
      </w:r>
      <w:r w:rsidR="00DC1EA0" w:rsidRPr="009F1A61">
        <w:rPr>
          <w:rFonts w:asciiTheme="minorHAnsi" w:hAnsiTheme="minorHAnsi"/>
          <w:szCs w:val="24"/>
          <w:lang w:eastAsia="zh-CN"/>
        </w:rPr>
        <w:t>C22/35</w:t>
      </w:r>
      <w:r w:rsidR="00DC1EA0" w:rsidRPr="00475CB4">
        <w:rPr>
          <w:rFonts w:asciiTheme="minorHAnsi" w:hAnsiTheme="minorHAnsi" w:hint="eastAsia"/>
          <w:szCs w:val="24"/>
          <w:lang w:eastAsia="zh-CN"/>
        </w:rPr>
        <w:t>号文件</w:t>
      </w:r>
      <w:r w:rsidR="00DC1EA0" w:rsidRPr="00475CB4">
        <w:rPr>
          <w:rFonts w:asciiTheme="minorHAnsi" w:hAnsiTheme="minorHAnsi" w:hint="eastAsia"/>
          <w:b/>
          <w:bCs/>
          <w:szCs w:val="24"/>
          <w:lang w:eastAsia="zh-CN"/>
        </w:rPr>
        <w:t>得到批准</w:t>
      </w:r>
      <w:r w:rsidR="00183A09" w:rsidRPr="00475CB4">
        <w:rPr>
          <w:rFonts w:asciiTheme="minorHAnsi" w:hAnsiTheme="minorHAnsi" w:hint="eastAsia"/>
          <w:szCs w:val="24"/>
          <w:lang w:eastAsia="zh-CN"/>
        </w:rPr>
        <w:t>。</w:t>
      </w:r>
    </w:p>
    <w:p w14:paraId="0D1AD5AF" w14:textId="144F5326" w:rsidR="00D011D6" w:rsidRPr="00FF1485" w:rsidRDefault="00D011D6" w:rsidP="00FF1485">
      <w:pPr>
        <w:pStyle w:val="Heading1"/>
        <w:rPr>
          <w:lang w:eastAsia="zh-CN"/>
        </w:rPr>
      </w:pPr>
      <w:r w:rsidRPr="00475CB4">
        <w:rPr>
          <w:lang w:eastAsia="zh-CN"/>
        </w:rPr>
        <w:t>2</w:t>
      </w:r>
      <w:r w:rsidRPr="00475CB4">
        <w:rPr>
          <w:lang w:eastAsia="zh-CN"/>
        </w:rPr>
        <w:tab/>
      </w:r>
      <w:r w:rsidR="00CD2FAE" w:rsidRPr="00475CB4">
        <w:rPr>
          <w:rFonts w:hint="eastAsia"/>
          <w:lang w:eastAsia="zh-CN"/>
        </w:rPr>
        <w:t>国际电联</w:t>
      </w:r>
      <w:r w:rsidR="00CD2FAE" w:rsidRPr="00475CB4">
        <w:rPr>
          <w:rFonts w:hint="eastAsia"/>
          <w:lang w:eastAsia="zh-CN"/>
        </w:rPr>
        <w:t>2023</w:t>
      </w:r>
      <w:r w:rsidR="00CD2FAE" w:rsidRPr="00475CB4">
        <w:rPr>
          <w:rFonts w:hint="eastAsia"/>
          <w:lang w:eastAsia="zh-CN"/>
        </w:rPr>
        <w:t>年运作规划草案（</w:t>
      </w:r>
      <w:r w:rsidR="00CD2FAE" w:rsidRPr="00475CB4">
        <w:rPr>
          <w:lang w:eastAsia="zh-CN"/>
        </w:rPr>
        <w:t>C22/28</w:t>
      </w:r>
      <w:r w:rsidR="00CD2FAE" w:rsidRPr="00475CB4">
        <w:rPr>
          <w:rFonts w:hint="eastAsia"/>
          <w:lang w:eastAsia="zh-CN"/>
        </w:rPr>
        <w:t>号文件）</w:t>
      </w:r>
    </w:p>
    <w:p w14:paraId="598457CA" w14:textId="3D31B333" w:rsidR="00D011D6" w:rsidRPr="00FF1485" w:rsidRDefault="00D011D6" w:rsidP="00D011D6">
      <w:pPr>
        <w:snapToGrid w:val="0"/>
        <w:rPr>
          <w:highlight w:val="cyan"/>
          <w:lang w:eastAsia="zh-CN"/>
        </w:rPr>
      </w:pPr>
      <w:r w:rsidRPr="00475CB4">
        <w:rPr>
          <w:rFonts w:asciiTheme="minorHAnsi" w:hAnsiTheme="minorHAnsi"/>
          <w:szCs w:val="24"/>
          <w:lang w:eastAsia="zh-CN"/>
        </w:rPr>
        <w:t>2.1</w:t>
      </w:r>
      <w:r w:rsidRPr="00475CB4">
        <w:rPr>
          <w:rFonts w:asciiTheme="minorHAnsi" w:hAnsiTheme="minorHAnsi"/>
          <w:szCs w:val="24"/>
          <w:lang w:eastAsia="zh-CN"/>
        </w:rPr>
        <w:tab/>
      </w:r>
      <w:r w:rsidR="00086F9B" w:rsidRPr="00086F9B">
        <w:rPr>
          <w:rFonts w:asciiTheme="minorHAnsi" w:hAnsiTheme="minorHAnsi" w:hint="eastAsia"/>
          <w:szCs w:val="24"/>
          <w:lang w:eastAsia="zh-CN"/>
        </w:rPr>
        <w:t>财务资源管理部（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F</w:t>
      </w:r>
      <w:r w:rsidR="00E1693C">
        <w:rPr>
          <w:rFonts w:asciiTheme="minorHAnsi" w:hAnsiTheme="minorHAnsi" w:hint="eastAsia"/>
          <w:szCs w:val="24"/>
          <w:lang w:eastAsia="zh-CN"/>
        </w:rPr>
        <w:t>R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MD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）主任介绍了</w:t>
      </w:r>
      <w:r w:rsidR="00E94AEB">
        <w:fldChar w:fldCharType="begin"/>
      </w:r>
      <w:r w:rsidR="00E94AEB">
        <w:rPr>
          <w:lang w:eastAsia="zh-CN"/>
        </w:rPr>
        <w:instrText xml:space="preserve"> HYPERLINK "https://www.itu.int/md/S22-CL-C-0028/en" </w:instrText>
      </w:r>
      <w:r w:rsidR="00E94AEB">
        <w:fldChar w:fldCharType="separate"/>
      </w:r>
      <w:r w:rsidR="00E94AEB" w:rsidRPr="00AD0596">
        <w:rPr>
          <w:rStyle w:val="Hyperlink"/>
          <w:rFonts w:asciiTheme="minorHAnsi" w:hAnsiTheme="minorHAnsi"/>
          <w:szCs w:val="24"/>
          <w:lang w:eastAsia="zh-CN"/>
        </w:rPr>
        <w:t>C22/28</w:t>
      </w:r>
      <w:r w:rsidR="00E94AEB">
        <w:rPr>
          <w:rStyle w:val="Hyperlink"/>
          <w:rFonts w:asciiTheme="minorHAnsi" w:hAnsiTheme="minorHAnsi"/>
          <w:szCs w:val="24"/>
        </w:rPr>
        <w:fldChar w:fldCharType="end"/>
      </w:r>
      <w:r w:rsidR="00086F9B" w:rsidRPr="00086F9B">
        <w:rPr>
          <w:rFonts w:asciiTheme="minorHAnsi" w:hAnsiTheme="minorHAnsi" w:hint="eastAsia"/>
          <w:szCs w:val="24"/>
          <w:lang w:eastAsia="zh-CN"/>
        </w:rPr>
        <w:t>号文件，其中载有</w:t>
      </w:r>
      <w:r w:rsidR="006E576D">
        <w:rPr>
          <w:rFonts w:asciiTheme="minorHAnsi" w:hAnsiTheme="minorHAnsi" w:hint="eastAsia"/>
          <w:szCs w:val="24"/>
          <w:lang w:eastAsia="zh-CN"/>
        </w:rPr>
        <w:t>国际电联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2023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年</w:t>
      </w:r>
      <w:r w:rsidR="006219BD">
        <w:rPr>
          <w:rFonts w:asciiTheme="minorHAnsi" w:hAnsiTheme="minorHAnsi" w:hint="eastAsia"/>
          <w:szCs w:val="24"/>
          <w:lang w:eastAsia="zh-CN"/>
        </w:rPr>
        <w:t>运作规划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草案，</w:t>
      </w:r>
      <w:r w:rsidR="00BD0B52">
        <w:rPr>
          <w:rFonts w:asciiTheme="minorHAnsi" w:hAnsiTheme="minorHAnsi" w:hint="eastAsia"/>
          <w:szCs w:val="24"/>
          <w:lang w:eastAsia="zh-CN"/>
        </w:rPr>
        <w:t>并且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附件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A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中载有批准</w:t>
      </w:r>
      <w:r w:rsidR="002A15B9">
        <w:rPr>
          <w:rFonts w:asciiTheme="minorHAnsi" w:hAnsiTheme="minorHAnsi" w:hint="eastAsia"/>
          <w:szCs w:val="24"/>
          <w:lang w:eastAsia="zh-CN"/>
        </w:rPr>
        <w:t>该运作规划</w:t>
      </w:r>
      <w:r w:rsidR="00BD0B52">
        <w:rPr>
          <w:rFonts w:asciiTheme="minorHAnsi" w:hAnsiTheme="minorHAnsi" w:hint="eastAsia"/>
          <w:szCs w:val="24"/>
          <w:lang w:eastAsia="zh-CN"/>
        </w:rPr>
        <w:t>的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决议草案。综合</w:t>
      </w:r>
      <w:r w:rsidR="00C1404E">
        <w:rPr>
          <w:rFonts w:asciiTheme="minorHAnsi" w:hAnsiTheme="minorHAnsi" w:hint="eastAsia"/>
          <w:szCs w:val="24"/>
          <w:lang w:eastAsia="zh-CN"/>
        </w:rPr>
        <w:t>规划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以</w:t>
      </w:r>
      <w:r w:rsidR="00C1404E" w:rsidRPr="00C1404E">
        <w:rPr>
          <w:rFonts w:asciiTheme="minorHAnsi" w:hAnsiTheme="minorHAnsi" w:hint="eastAsia"/>
          <w:szCs w:val="24"/>
          <w:lang w:eastAsia="zh-CN"/>
        </w:rPr>
        <w:t>2018</w:t>
      </w:r>
      <w:r w:rsidR="00C1404E" w:rsidRPr="00C1404E">
        <w:rPr>
          <w:rFonts w:asciiTheme="minorHAnsi" w:hAnsiTheme="minorHAnsi" w:hint="eastAsia"/>
          <w:szCs w:val="24"/>
          <w:lang w:eastAsia="zh-CN"/>
        </w:rPr>
        <w:t>年全权代表大会</w:t>
      </w:r>
      <w:r w:rsidR="00C1404E">
        <w:rPr>
          <w:rFonts w:asciiTheme="minorHAnsi" w:hAnsiTheme="minorHAnsi" w:hint="eastAsia"/>
          <w:szCs w:val="24"/>
          <w:lang w:eastAsia="zh-CN"/>
        </w:rPr>
        <w:t>（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PP-18</w:t>
      </w:r>
      <w:r w:rsidR="00C1404E">
        <w:rPr>
          <w:rFonts w:asciiTheme="minorHAnsi" w:hAnsiTheme="minorHAnsi" w:hint="eastAsia"/>
          <w:szCs w:val="24"/>
          <w:lang w:eastAsia="zh-CN"/>
        </w:rPr>
        <w:t>）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通过的</w:t>
      </w:r>
      <w:r w:rsidR="00D61066">
        <w:rPr>
          <w:rFonts w:asciiTheme="minorHAnsi" w:hAnsiTheme="minorHAnsi" w:hint="eastAsia"/>
          <w:szCs w:val="24"/>
          <w:lang w:eastAsia="zh-CN"/>
        </w:rPr>
        <w:t>国际电联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2020-2023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年战略</w:t>
      </w:r>
      <w:r w:rsidR="00D61066">
        <w:rPr>
          <w:rFonts w:asciiTheme="minorHAnsi" w:hAnsiTheme="minorHAnsi" w:hint="eastAsia"/>
          <w:szCs w:val="24"/>
          <w:lang w:eastAsia="zh-CN"/>
        </w:rPr>
        <w:t>规划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结构为基础。一旦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PP-22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通过新的战略</w:t>
      </w:r>
      <w:r w:rsidR="001234D6">
        <w:rPr>
          <w:rFonts w:asciiTheme="minorHAnsi" w:hAnsiTheme="minorHAnsi" w:hint="eastAsia"/>
          <w:szCs w:val="24"/>
          <w:lang w:eastAsia="zh-CN"/>
        </w:rPr>
        <w:t>规划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和财务</w:t>
      </w:r>
      <w:r w:rsidR="001234D6">
        <w:rPr>
          <w:rFonts w:asciiTheme="minorHAnsi" w:hAnsiTheme="minorHAnsi" w:hint="eastAsia"/>
          <w:szCs w:val="24"/>
          <w:lang w:eastAsia="zh-CN"/>
        </w:rPr>
        <w:t>规划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，</w:t>
      </w:r>
      <w:r w:rsidR="0033441C">
        <w:rPr>
          <w:rFonts w:asciiTheme="minorHAnsi" w:hAnsiTheme="minorHAnsi" w:hint="eastAsia"/>
          <w:szCs w:val="24"/>
          <w:lang w:eastAsia="zh-CN"/>
        </w:rPr>
        <w:t>将编制</w:t>
      </w:r>
      <w:r w:rsidR="007E1316">
        <w:rPr>
          <w:rFonts w:asciiTheme="minorHAnsi" w:hAnsiTheme="minorHAnsi" w:hint="eastAsia"/>
          <w:szCs w:val="24"/>
          <w:lang w:eastAsia="zh-CN"/>
        </w:rPr>
        <w:t>完整的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2024-2027</w:t>
      </w:r>
      <w:r w:rsidR="00086F9B" w:rsidRPr="00086F9B">
        <w:rPr>
          <w:rFonts w:asciiTheme="minorHAnsi" w:hAnsiTheme="minorHAnsi" w:hint="eastAsia"/>
          <w:szCs w:val="24"/>
          <w:lang w:eastAsia="zh-CN"/>
        </w:rPr>
        <w:t>年</w:t>
      </w:r>
      <w:r w:rsidR="0033441C" w:rsidRPr="0033441C">
        <w:rPr>
          <w:rFonts w:asciiTheme="minorHAnsi" w:hAnsiTheme="minorHAnsi" w:hint="eastAsia"/>
          <w:szCs w:val="24"/>
          <w:lang w:eastAsia="zh-CN"/>
        </w:rPr>
        <w:t>四年期滚动式运作规划</w:t>
      </w:r>
      <w:r w:rsidR="005E12BE">
        <w:rPr>
          <w:rFonts w:asciiTheme="minorHAnsi" w:hAnsiTheme="minorHAnsi" w:hint="eastAsia"/>
          <w:szCs w:val="24"/>
          <w:lang w:eastAsia="zh-CN"/>
        </w:rPr>
        <w:t>。</w:t>
      </w:r>
    </w:p>
    <w:p w14:paraId="4528C995" w14:textId="3CF0FC5A" w:rsidR="00D011D6" w:rsidRPr="00652F69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2.2</w:t>
      </w:r>
      <w:r>
        <w:rPr>
          <w:rFonts w:asciiTheme="minorHAnsi" w:hAnsiTheme="minorHAnsi"/>
          <w:szCs w:val="24"/>
          <w:lang w:eastAsia="zh-CN"/>
        </w:rPr>
        <w:tab/>
      </w:r>
      <w:r w:rsidR="00487886">
        <w:rPr>
          <w:rFonts w:asciiTheme="minorHAnsi" w:hAnsiTheme="minorHAnsi" w:hint="eastAsia"/>
          <w:szCs w:val="24"/>
          <w:lang w:eastAsia="zh-CN"/>
        </w:rPr>
        <w:t>一位理事询问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针对</w:t>
      </w:r>
      <w:r w:rsidR="004A2A5C">
        <w:rPr>
          <w:rFonts w:asciiTheme="minorHAnsi" w:hAnsiTheme="minorHAnsi" w:hint="eastAsia"/>
          <w:szCs w:val="24"/>
          <w:lang w:eastAsia="zh-CN"/>
        </w:rPr>
        <w:t>规划</w:t>
      </w:r>
      <w:r w:rsidR="005D693A">
        <w:rPr>
          <w:rFonts w:asciiTheme="minorHAnsi" w:hAnsiTheme="minorHAnsi" w:hint="eastAsia"/>
          <w:szCs w:val="24"/>
          <w:lang w:eastAsia="zh-CN"/>
        </w:rPr>
        <w:t>中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每个领域所确定风险的缓解措施。另一位</w:t>
      </w:r>
      <w:r w:rsidR="00AA4306">
        <w:rPr>
          <w:rFonts w:asciiTheme="minorHAnsi" w:hAnsiTheme="minorHAnsi" w:hint="eastAsia"/>
          <w:szCs w:val="24"/>
          <w:lang w:eastAsia="zh-CN"/>
        </w:rPr>
        <w:t>理事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建议</w:t>
      </w:r>
      <w:r w:rsidR="00AA4306">
        <w:rPr>
          <w:rFonts w:asciiTheme="minorHAnsi" w:hAnsiTheme="minorHAnsi" w:hint="eastAsia"/>
          <w:szCs w:val="24"/>
          <w:lang w:eastAsia="zh-CN"/>
        </w:rPr>
        <w:t>，</w:t>
      </w:r>
      <w:r w:rsidR="006801EA">
        <w:rPr>
          <w:rFonts w:asciiTheme="minorHAnsi" w:hAnsiTheme="minorHAnsi" w:hint="eastAsia"/>
          <w:szCs w:val="24"/>
          <w:lang w:eastAsia="zh-CN"/>
        </w:rPr>
        <w:t>关于</w:t>
      </w:r>
      <w:r w:rsidR="00B824E4" w:rsidRPr="00487886">
        <w:rPr>
          <w:rFonts w:asciiTheme="minorHAnsi" w:hAnsiTheme="minorHAnsi" w:hint="eastAsia"/>
          <w:szCs w:val="24"/>
          <w:lang w:eastAsia="zh-CN"/>
        </w:rPr>
        <w:t>可能的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未来发展和预期结果的信息</w:t>
      </w:r>
      <w:r w:rsidR="00B824E4">
        <w:rPr>
          <w:rFonts w:asciiTheme="minorHAnsi" w:hAnsiTheme="minorHAnsi" w:hint="eastAsia"/>
          <w:szCs w:val="24"/>
          <w:lang w:eastAsia="zh-CN"/>
        </w:rPr>
        <w:t>应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纳入文件。第三位</w:t>
      </w:r>
      <w:r w:rsidR="0086060F">
        <w:rPr>
          <w:rFonts w:asciiTheme="minorHAnsi" w:hAnsiTheme="minorHAnsi" w:hint="eastAsia"/>
          <w:szCs w:val="24"/>
          <w:lang w:eastAsia="zh-CN"/>
        </w:rPr>
        <w:t>理事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说，</w:t>
      </w:r>
      <w:r w:rsidR="00E9759C">
        <w:rPr>
          <w:rFonts w:asciiTheme="minorHAnsi" w:hAnsiTheme="minorHAnsi" w:hint="eastAsia"/>
          <w:szCs w:val="24"/>
          <w:lang w:eastAsia="zh-CN"/>
        </w:rPr>
        <w:t>规划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中的指标可以更客观</w:t>
      </w:r>
      <w:r w:rsidR="0059566D">
        <w:rPr>
          <w:rFonts w:asciiTheme="minorHAnsi" w:hAnsiTheme="minorHAnsi" w:hint="eastAsia"/>
          <w:szCs w:val="24"/>
          <w:lang w:eastAsia="zh-CN"/>
        </w:rPr>
        <w:t>且</w:t>
      </w:r>
      <w:r w:rsidR="004D124E">
        <w:rPr>
          <w:rFonts w:asciiTheme="minorHAnsi" w:hAnsiTheme="minorHAnsi" w:hint="eastAsia"/>
          <w:szCs w:val="24"/>
          <w:lang w:eastAsia="zh-CN"/>
        </w:rPr>
        <w:t>重点突出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；应</w:t>
      </w:r>
      <w:r w:rsidR="002741EB">
        <w:rPr>
          <w:rFonts w:asciiTheme="minorHAnsi" w:hAnsiTheme="minorHAnsi" w:hint="eastAsia"/>
          <w:szCs w:val="24"/>
          <w:lang w:eastAsia="zh-CN"/>
        </w:rPr>
        <w:t>遵循“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SMART</w:t>
      </w:r>
      <w:r w:rsidR="002741EB">
        <w:rPr>
          <w:rFonts w:asciiTheme="minorHAnsi" w:hAnsiTheme="minorHAnsi" w:hint="eastAsia"/>
          <w:szCs w:val="24"/>
          <w:lang w:eastAsia="zh-CN"/>
        </w:rPr>
        <w:t>”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标准。此外，在</w:t>
      </w:r>
      <w:r w:rsidR="009A62A5">
        <w:rPr>
          <w:rFonts w:asciiTheme="minorHAnsi" w:hAnsiTheme="minorHAnsi" w:hint="eastAsia"/>
          <w:szCs w:val="24"/>
          <w:lang w:eastAsia="zh-CN"/>
        </w:rPr>
        <w:t>规划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中</w:t>
      </w:r>
      <w:r w:rsidR="009A62A5">
        <w:rPr>
          <w:rFonts w:asciiTheme="minorHAnsi" w:hAnsiTheme="minorHAnsi" w:hint="eastAsia"/>
          <w:szCs w:val="24"/>
          <w:lang w:eastAsia="zh-CN"/>
        </w:rPr>
        <w:t>纳入</w:t>
      </w:r>
      <w:r w:rsidR="00787093">
        <w:rPr>
          <w:rFonts w:asciiTheme="minorHAnsi" w:hAnsiTheme="minorHAnsi" w:hint="eastAsia"/>
          <w:szCs w:val="24"/>
          <w:lang w:eastAsia="zh-CN"/>
        </w:rPr>
        <w:t>有关过去</w:t>
      </w:r>
      <w:r w:rsidR="00E05606">
        <w:rPr>
          <w:rFonts w:asciiTheme="minorHAnsi" w:hAnsiTheme="minorHAnsi" w:hint="eastAsia"/>
          <w:szCs w:val="24"/>
          <w:lang w:eastAsia="zh-CN"/>
        </w:rPr>
        <w:t>绩效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的信息</w:t>
      </w:r>
      <w:r w:rsidR="00F87466">
        <w:rPr>
          <w:rFonts w:asciiTheme="minorHAnsi" w:hAnsiTheme="minorHAnsi" w:hint="eastAsia"/>
          <w:szCs w:val="24"/>
          <w:lang w:eastAsia="zh-CN"/>
        </w:rPr>
        <w:t>以便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进行</w:t>
      </w:r>
      <w:r w:rsidR="00150058">
        <w:rPr>
          <w:rFonts w:asciiTheme="minorHAnsi" w:hAnsiTheme="minorHAnsi" w:hint="eastAsia"/>
          <w:szCs w:val="24"/>
          <w:lang w:eastAsia="zh-CN"/>
        </w:rPr>
        <w:t>对比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，</w:t>
      </w:r>
      <w:r w:rsidR="008E39D4">
        <w:rPr>
          <w:rFonts w:asciiTheme="minorHAnsi" w:hAnsiTheme="minorHAnsi" w:hint="eastAsia"/>
          <w:szCs w:val="24"/>
          <w:lang w:eastAsia="zh-CN"/>
        </w:rPr>
        <w:t>会</w:t>
      </w:r>
      <w:r w:rsidR="009D3412">
        <w:rPr>
          <w:rFonts w:asciiTheme="minorHAnsi" w:hAnsiTheme="minorHAnsi" w:hint="eastAsia"/>
          <w:szCs w:val="24"/>
          <w:lang w:eastAsia="zh-CN"/>
        </w:rPr>
        <w:t>有所裨益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。其他</w:t>
      </w:r>
      <w:r w:rsidR="00AF46AE">
        <w:rPr>
          <w:rFonts w:asciiTheme="minorHAnsi" w:hAnsiTheme="minorHAnsi" w:hint="eastAsia"/>
          <w:szCs w:val="24"/>
          <w:lang w:eastAsia="zh-CN"/>
        </w:rPr>
        <w:t>理事</w:t>
      </w:r>
      <w:r w:rsidR="009044A6">
        <w:rPr>
          <w:rFonts w:asciiTheme="minorHAnsi" w:hAnsiTheme="minorHAnsi" w:hint="eastAsia"/>
          <w:szCs w:val="24"/>
          <w:lang w:eastAsia="zh-CN"/>
        </w:rPr>
        <w:t>要求澄清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决议草案</w:t>
      </w:r>
      <w:r w:rsidR="009213A9">
        <w:rPr>
          <w:rFonts w:asciiTheme="minorHAnsi" w:hAnsiTheme="minorHAnsi" w:hint="eastAsia"/>
          <w:szCs w:val="24"/>
          <w:lang w:eastAsia="zh-CN"/>
        </w:rPr>
        <w:t>中</w:t>
      </w:r>
      <w:r w:rsidR="007D51AD" w:rsidRPr="007D51AD">
        <w:rPr>
          <w:rFonts w:ascii="STKaiti" w:eastAsia="STKaiti" w:hAnsi="STKaiti" w:hint="eastAsia"/>
          <w:szCs w:val="24"/>
          <w:lang w:eastAsia="zh-CN"/>
        </w:rPr>
        <w:t>做出</w:t>
      </w:r>
      <w:r w:rsidR="00634A81" w:rsidRPr="007D51AD">
        <w:rPr>
          <w:rFonts w:ascii="STKaiti" w:eastAsia="STKaiti" w:hAnsi="STKaiti" w:hint="eastAsia"/>
          <w:szCs w:val="24"/>
          <w:lang w:eastAsia="zh-CN"/>
        </w:rPr>
        <w:t>决议</w:t>
      </w:r>
      <w:r w:rsidR="00FF1485">
        <w:rPr>
          <w:rFonts w:asciiTheme="minorHAnsi" w:hAnsiTheme="minorHAnsi"/>
          <w:szCs w:val="24"/>
          <w:lang w:eastAsia="zh-CN"/>
        </w:rPr>
        <w:t>2</w:t>
      </w:r>
      <w:r w:rsidR="00CC07E4" w:rsidRPr="00CC07E4">
        <w:rPr>
          <w:rFonts w:ascii="SimSun" w:hAnsi="SimSun" w:hint="eastAsia"/>
          <w:szCs w:val="24"/>
          <w:lang w:eastAsia="zh-CN"/>
        </w:rPr>
        <w:t>将</w:t>
      </w:r>
      <w:r w:rsidR="00634A81" w:rsidRPr="00442E95">
        <w:rPr>
          <w:rFonts w:hint="eastAsia"/>
          <w:lang w:eastAsia="zh-CN"/>
        </w:rPr>
        <w:t>给予秘书长和各局主任</w:t>
      </w:r>
      <w:r w:rsidR="00CC07E4">
        <w:rPr>
          <w:rFonts w:hint="eastAsia"/>
          <w:lang w:eastAsia="zh-CN"/>
        </w:rPr>
        <w:t>的</w:t>
      </w:r>
      <w:r w:rsidR="00634A81" w:rsidRPr="00442E95">
        <w:rPr>
          <w:rFonts w:hint="eastAsia"/>
          <w:lang w:eastAsia="zh-CN"/>
        </w:rPr>
        <w:t>灵活性</w:t>
      </w:r>
      <w:r w:rsidR="00487886" w:rsidRPr="00487886">
        <w:rPr>
          <w:rFonts w:asciiTheme="minorHAnsi" w:hAnsiTheme="minorHAnsi" w:hint="eastAsia"/>
          <w:szCs w:val="24"/>
          <w:lang w:eastAsia="zh-CN"/>
        </w:rPr>
        <w:t>。</w:t>
      </w:r>
    </w:p>
    <w:p w14:paraId="48CA33DE" w14:textId="3C183AB2" w:rsidR="00D011D6" w:rsidRPr="00621C5F" w:rsidRDefault="00D011D6" w:rsidP="00C236BC">
      <w:pPr>
        <w:keepNext/>
        <w:keepLines/>
        <w:snapToGrid w:val="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eastAsia="zh-CN"/>
        </w:rPr>
        <w:lastRenderedPageBreak/>
        <w:t>2.3</w:t>
      </w:r>
      <w:r>
        <w:rPr>
          <w:rFonts w:asciiTheme="minorHAnsi" w:hAnsiTheme="minorHAnsi"/>
          <w:szCs w:val="24"/>
          <w:lang w:eastAsia="zh-CN"/>
        </w:rPr>
        <w:tab/>
      </w:r>
      <w:r w:rsidR="00E1693C">
        <w:rPr>
          <w:rFonts w:asciiTheme="minorHAnsi" w:hAnsiTheme="minorHAnsi" w:hint="eastAsia"/>
          <w:szCs w:val="24"/>
          <w:lang w:eastAsia="zh-CN"/>
        </w:rPr>
        <w:t>FRMD</w:t>
      </w:r>
      <w:r w:rsidR="00E1693C">
        <w:rPr>
          <w:rFonts w:asciiTheme="minorHAnsi" w:hAnsiTheme="minorHAnsi" w:hint="eastAsia"/>
          <w:szCs w:val="24"/>
          <w:lang w:eastAsia="zh-CN"/>
        </w:rPr>
        <w:t>主任说，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秘书处有</w:t>
      </w:r>
      <w:r w:rsidR="00D001F7">
        <w:rPr>
          <w:rFonts w:asciiTheme="minorHAnsi" w:hAnsiTheme="minorHAnsi" w:hint="eastAsia"/>
          <w:szCs w:val="24"/>
          <w:lang w:eastAsia="zh-CN"/>
        </w:rPr>
        <w:t>一份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风险登记册，</w:t>
      </w:r>
      <w:r w:rsidR="009940A0">
        <w:rPr>
          <w:rFonts w:asciiTheme="minorHAnsi" w:hAnsiTheme="minorHAnsi" w:hint="eastAsia"/>
          <w:szCs w:val="24"/>
          <w:lang w:eastAsia="zh-CN"/>
        </w:rPr>
        <w:t>并且</w:t>
      </w:r>
      <w:r w:rsidR="000C6F75">
        <w:rPr>
          <w:rFonts w:asciiTheme="minorHAnsi" w:hAnsiTheme="minorHAnsi" w:hint="eastAsia"/>
          <w:szCs w:val="24"/>
          <w:lang w:eastAsia="zh-CN"/>
        </w:rPr>
        <w:t>会</w:t>
      </w:r>
      <w:r w:rsidR="00FF228D" w:rsidRPr="00387A96">
        <w:rPr>
          <w:rFonts w:asciiTheme="minorHAnsi" w:hAnsiTheme="minorHAnsi" w:hint="eastAsia"/>
          <w:szCs w:val="24"/>
          <w:lang w:eastAsia="zh-CN"/>
        </w:rPr>
        <w:t>试图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在开始</w:t>
      </w:r>
      <w:r w:rsidR="000C6F75">
        <w:rPr>
          <w:rFonts w:asciiTheme="minorHAnsi" w:hAnsiTheme="minorHAnsi" w:hint="eastAsia"/>
          <w:szCs w:val="24"/>
          <w:lang w:eastAsia="zh-CN"/>
        </w:rPr>
        <w:t>落实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之前</w:t>
      </w:r>
      <w:r w:rsidR="00F825AD">
        <w:rPr>
          <w:rFonts w:asciiTheme="minorHAnsi" w:hAnsiTheme="minorHAnsi" w:hint="eastAsia"/>
          <w:szCs w:val="24"/>
          <w:lang w:eastAsia="zh-CN"/>
        </w:rPr>
        <w:t>降低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风险。关于未来发展和预期</w:t>
      </w:r>
      <w:r w:rsidR="005D2382">
        <w:rPr>
          <w:rFonts w:asciiTheme="minorHAnsi" w:hAnsiTheme="minorHAnsi" w:hint="eastAsia"/>
          <w:szCs w:val="24"/>
          <w:lang w:eastAsia="zh-CN"/>
        </w:rPr>
        <w:t>结果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，</w:t>
      </w:r>
      <w:r w:rsidR="00621C5F">
        <w:rPr>
          <w:rFonts w:asciiTheme="minorHAnsi" w:hAnsiTheme="minorHAnsi" w:hint="eastAsia"/>
          <w:szCs w:val="24"/>
          <w:lang w:eastAsia="zh-CN"/>
        </w:rPr>
        <w:t>更多信息</w:t>
      </w:r>
      <w:r w:rsidR="00387A96" w:rsidRPr="00621C5F">
        <w:rPr>
          <w:rFonts w:asciiTheme="minorHAnsi" w:hAnsiTheme="minorHAnsi" w:hint="eastAsia"/>
          <w:szCs w:val="24"/>
          <w:lang w:eastAsia="zh-CN"/>
        </w:rPr>
        <w:t>将在</w:t>
      </w:r>
      <w:r w:rsidR="004A0C7C">
        <w:rPr>
          <w:rFonts w:asciiTheme="minorHAnsi" w:hAnsiTheme="minorHAnsi" w:hint="eastAsia"/>
          <w:szCs w:val="24"/>
          <w:lang w:eastAsia="zh-CN"/>
        </w:rPr>
        <w:t>适时</w:t>
      </w:r>
      <w:r w:rsidR="004A0C7C" w:rsidRPr="00621C5F">
        <w:rPr>
          <w:rFonts w:asciiTheme="minorHAnsi" w:hAnsiTheme="minorHAnsi" w:hint="eastAsia"/>
          <w:szCs w:val="24"/>
          <w:lang w:eastAsia="zh-CN"/>
        </w:rPr>
        <w:t>提</w:t>
      </w:r>
      <w:r w:rsidR="004A0C7C" w:rsidRPr="00387A96">
        <w:rPr>
          <w:rFonts w:asciiTheme="minorHAnsi" w:hAnsiTheme="minorHAnsi" w:hint="eastAsia"/>
          <w:szCs w:val="24"/>
          <w:lang w:eastAsia="zh-CN"/>
        </w:rPr>
        <w:t>交</w:t>
      </w:r>
      <w:r w:rsidR="004A0C7C">
        <w:rPr>
          <w:rFonts w:asciiTheme="minorHAnsi" w:hAnsiTheme="minorHAnsi" w:hint="eastAsia"/>
          <w:szCs w:val="24"/>
          <w:lang w:eastAsia="zh-CN"/>
        </w:rPr>
        <w:t>的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2024-2027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年四年</w:t>
      </w:r>
      <w:r w:rsidR="00D101C2">
        <w:rPr>
          <w:rFonts w:asciiTheme="minorHAnsi" w:hAnsiTheme="minorHAnsi" w:hint="eastAsia"/>
          <w:szCs w:val="24"/>
          <w:lang w:eastAsia="zh-CN"/>
        </w:rPr>
        <w:t>期</w:t>
      </w:r>
      <w:r w:rsidR="00621C5F">
        <w:rPr>
          <w:rFonts w:asciiTheme="minorHAnsi" w:hAnsiTheme="minorHAnsi" w:hint="eastAsia"/>
          <w:szCs w:val="24"/>
          <w:lang w:eastAsia="zh-CN"/>
        </w:rPr>
        <w:t>规划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中提供。</w:t>
      </w:r>
      <w:r w:rsidR="00D101C2">
        <w:rPr>
          <w:rFonts w:asciiTheme="minorHAnsi" w:hAnsiTheme="minorHAnsi" w:hint="eastAsia"/>
          <w:szCs w:val="24"/>
          <w:lang w:eastAsia="zh-CN"/>
        </w:rPr>
        <w:t>关于过去绩效的对比信息</w:t>
      </w:r>
      <w:r w:rsidR="00B94497">
        <w:rPr>
          <w:rFonts w:asciiTheme="minorHAnsi" w:hAnsiTheme="minorHAnsi" w:hint="eastAsia"/>
          <w:szCs w:val="24"/>
          <w:lang w:eastAsia="zh-CN"/>
        </w:rPr>
        <w:t>尚未</w:t>
      </w:r>
      <w:r w:rsidR="00D101C2">
        <w:rPr>
          <w:rFonts w:asciiTheme="minorHAnsi" w:hAnsiTheme="minorHAnsi" w:hint="eastAsia"/>
          <w:szCs w:val="24"/>
          <w:lang w:eastAsia="zh-CN"/>
        </w:rPr>
        <w:t>纳入文件，因为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理事会会议在最近</w:t>
      </w:r>
      <w:r w:rsidR="00021CF8">
        <w:rPr>
          <w:rFonts w:asciiTheme="minorHAnsi" w:hAnsiTheme="minorHAnsi" w:hint="eastAsia"/>
          <w:szCs w:val="24"/>
          <w:lang w:eastAsia="zh-CN"/>
        </w:rPr>
        <w:t>一个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报告期结束</w:t>
      </w:r>
      <w:r w:rsidR="002C6800">
        <w:rPr>
          <w:rFonts w:asciiTheme="minorHAnsi" w:hAnsiTheme="minorHAnsi" w:hint="eastAsia"/>
          <w:szCs w:val="24"/>
          <w:lang w:eastAsia="zh-CN"/>
        </w:rPr>
        <w:t>之后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不久</w:t>
      </w:r>
      <w:r w:rsidR="008A3765">
        <w:rPr>
          <w:rFonts w:asciiTheme="minorHAnsi" w:hAnsiTheme="minorHAnsi" w:hint="eastAsia"/>
          <w:szCs w:val="24"/>
          <w:lang w:eastAsia="zh-CN"/>
        </w:rPr>
        <w:t>即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召开，但此类信息</w:t>
      </w:r>
      <w:r w:rsidR="00492592">
        <w:rPr>
          <w:rFonts w:asciiTheme="minorHAnsi" w:hAnsiTheme="minorHAnsi" w:hint="eastAsia"/>
          <w:szCs w:val="24"/>
          <w:lang w:eastAsia="zh-CN"/>
        </w:rPr>
        <w:t>今后</w:t>
      </w:r>
      <w:r w:rsidR="003755F8">
        <w:rPr>
          <w:rFonts w:asciiTheme="minorHAnsi" w:hAnsiTheme="minorHAnsi" w:hint="eastAsia"/>
          <w:szCs w:val="24"/>
          <w:lang w:eastAsia="zh-CN"/>
        </w:rPr>
        <w:t>会</w:t>
      </w:r>
      <w:r w:rsidR="00492592">
        <w:rPr>
          <w:rFonts w:asciiTheme="minorHAnsi" w:hAnsiTheme="minorHAnsi" w:hint="eastAsia"/>
          <w:szCs w:val="24"/>
          <w:lang w:eastAsia="zh-CN"/>
        </w:rPr>
        <w:t>纳入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。决议草案</w:t>
      </w:r>
      <w:r w:rsidR="000E4F0D">
        <w:rPr>
          <w:rFonts w:asciiTheme="minorHAnsi" w:hAnsiTheme="minorHAnsi" w:hint="eastAsia"/>
          <w:szCs w:val="24"/>
          <w:lang w:eastAsia="zh-CN"/>
        </w:rPr>
        <w:t>中</w:t>
      </w:r>
      <w:r w:rsidR="000518C7" w:rsidRPr="00481504">
        <w:rPr>
          <w:rFonts w:ascii="STKaiti" w:eastAsia="STKaiti" w:hAnsi="STKaiti" w:hint="eastAsia"/>
          <w:szCs w:val="24"/>
          <w:lang w:eastAsia="zh-CN"/>
        </w:rPr>
        <w:t>做出决议</w:t>
      </w:r>
      <w:r w:rsidR="00FF1485">
        <w:rPr>
          <w:rFonts w:asciiTheme="minorHAnsi" w:hAnsiTheme="minorHAnsi"/>
          <w:szCs w:val="24"/>
          <w:lang w:eastAsia="zh-CN"/>
        </w:rPr>
        <w:t>2</w:t>
      </w:r>
      <w:r w:rsidR="00481504">
        <w:rPr>
          <w:rFonts w:asciiTheme="minorHAnsi" w:hAnsiTheme="minorHAnsi" w:hint="eastAsia"/>
          <w:szCs w:val="24"/>
          <w:lang w:eastAsia="zh-CN"/>
        </w:rPr>
        <w:t>所述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的灵活性</w:t>
      </w:r>
      <w:r w:rsidR="00986BC9">
        <w:rPr>
          <w:rFonts w:asciiTheme="minorHAnsi" w:hAnsiTheme="minorHAnsi" w:hint="eastAsia"/>
          <w:szCs w:val="24"/>
          <w:lang w:eastAsia="zh-CN"/>
        </w:rPr>
        <w:t>符合</w:t>
      </w:r>
      <w:r w:rsidR="00E755D9">
        <w:rPr>
          <w:rFonts w:asciiTheme="minorHAnsi" w:hAnsiTheme="minorHAnsi" w:hint="eastAsia"/>
          <w:szCs w:val="24"/>
          <w:lang w:eastAsia="zh-CN"/>
        </w:rPr>
        <w:t>国际电联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的</w:t>
      </w:r>
      <w:r w:rsidR="00E755D9">
        <w:rPr>
          <w:rFonts w:asciiTheme="minorHAnsi" w:hAnsiTheme="minorHAnsi" w:hint="eastAsia"/>
          <w:szCs w:val="24"/>
          <w:lang w:eastAsia="zh-CN"/>
        </w:rPr>
        <w:t>通常做法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，允许秘书长和各局</w:t>
      </w:r>
      <w:r w:rsidR="00C65AB5">
        <w:rPr>
          <w:rFonts w:asciiTheme="minorHAnsi" w:hAnsiTheme="minorHAnsi" w:hint="eastAsia"/>
          <w:szCs w:val="24"/>
          <w:lang w:eastAsia="zh-CN"/>
        </w:rPr>
        <w:t>主任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处理全权代表</w:t>
      </w:r>
      <w:r w:rsidR="005C079C">
        <w:rPr>
          <w:rFonts w:asciiTheme="minorHAnsi" w:hAnsiTheme="minorHAnsi" w:hint="eastAsia"/>
          <w:szCs w:val="24"/>
          <w:lang w:eastAsia="zh-CN"/>
        </w:rPr>
        <w:t>大会</w:t>
      </w:r>
      <w:r w:rsidR="005C079C" w:rsidRPr="005C079C">
        <w:rPr>
          <w:rFonts w:asciiTheme="minorHAnsi" w:hAnsiTheme="minorHAnsi" w:hint="eastAsia"/>
          <w:szCs w:val="24"/>
          <w:lang w:eastAsia="zh-CN"/>
        </w:rPr>
        <w:t>休会期间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出现的不可预见</w:t>
      </w:r>
      <w:r w:rsidR="00C44005">
        <w:rPr>
          <w:rFonts w:asciiTheme="minorHAnsi" w:hAnsiTheme="minorHAnsi" w:hint="eastAsia"/>
          <w:szCs w:val="24"/>
          <w:lang w:eastAsia="zh-CN"/>
        </w:rPr>
        <w:t>支出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，其中一些可能</w:t>
      </w:r>
      <w:r w:rsidR="004753EC">
        <w:rPr>
          <w:rFonts w:asciiTheme="minorHAnsi" w:hAnsiTheme="minorHAnsi" w:hint="eastAsia"/>
          <w:szCs w:val="24"/>
          <w:lang w:eastAsia="zh-CN"/>
        </w:rPr>
        <w:t>为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强制性。</w:t>
      </w:r>
      <w:r w:rsidR="000554B7">
        <w:rPr>
          <w:rFonts w:asciiTheme="minorHAnsi" w:hAnsiTheme="minorHAnsi" w:hint="eastAsia"/>
          <w:szCs w:val="24"/>
          <w:lang w:eastAsia="zh-CN"/>
        </w:rPr>
        <w:t>这一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做法的依据是</w:t>
      </w:r>
      <w:r w:rsidR="00EA341B" w:rsidRPr="00EA341B">
        <w:rPr>
          <w:rFonts w:asciiTheme="minorHAnsi" w:hAnsiTheme="minorHAnsi" w:hint="eastAsia"/>
          <w:szCs w:val="24"/>
          <w:lang w:eastAsia="zh-CN"/>
        </w:rPr>
        <w:t>《财务规则》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、《</w:t>
      </w:r>
      <w:r w:rsidR="000447F9">
        <w:rPr>
          <w:rFonts w:asciiTheme="minorHAnsi" w:hAnsiTheme="minorHAnsi" w:hint="eastAsia"/>
          <w:szCs w:val="24"/>
          <w:lang w:eastAsia="zh-CN"/>
        </w:rPr>
        <w:t>组织法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》和《公约》以及理事会</w:t>
      </w:r>
      <w:r w:rsidR="008834E4">
        <w:rPr>
          <w:rFonts w:asciiTheme="minorHAnsi" w:hAnsiTheme="minorHAnsi" w:hint="eastAsia"/>
          <w:szCs w:val="24"/>
          <w:lang w:eastAsia="zh-CN"/>
        </w:rPr>
        <w:t>有关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预算</w:t>
      </w:r>
      <w:r w:rsidR="004E1D30" w:rsidRPr="00387A96">
        <w:rPr>
          <w:rFonts w:asciiTheme="minorHAnsi" w:hAnsiTheme="minorHAnsi" w:hint="eastAsia"/>
          <w:szCs w:val="24"/>
          <w:lang w:eastAsia="zh-CN"/>
        </w:rPr>
        <w:t>批准</w:t>
      </w:r>
      <w:r w:rsidR="00387A96" w:rsidRPr="00387A96">
        <w:rPr>
          <w:rFonts w:asciiTheme="minorHAnsi" w:hAnsiTheme="minorHAnsi" w:hint="eastAsia"/>
          <w:szCs w:val="24"/>
          <w:lang w:eastAsia="zh-CN"/>
        </w:rPr>
        <w:t>的决定。</w:t>
      </w:r>
    </w:p>
    <w:p w14:paraId="1034A438" w14:textId="271C859F" w:rsidR="00D011D6" w:rsidRPr="009F1A61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 w:rsidRPr="009F1A61">
        <w:rPr>
          <w:rFonts w:asciiTheme="minorHAnsi" w:hAnsiTheme="minorHAnsi"/>
          <w:szCs w:val="24"/>
          <w:lang w:eastAsia="zh-CN"/>
        </w:rPr>
        <w:t>2.4</w:t>
      </w:r>
      <w:r w:rsidRPr="009F1A61">
        <w:rPr>
          <w:rFonts w:asciiTheme="minorHAnsi" w:hAnsiTheme="minorHAnsi"/>
          <w:szCs w:val="24"/>
          <w:lang w:eastAsia="zh-CN"/>
        </w:rPr>
        <w:tab/>
      </w:r>
      <w:r w:rsidR="0057643B">
        <w:rPr>
          <w:rFonts w:hint="eastAsia"/>
          <w:lang w:eastAsia="zh-CN"/>
        </w:rPr>
        <w:t>理事会</w:t>
      </w:r>
      <w:r w:rsidR="00435DE1" w:rsidRPr="0044270B">
        <w:rPr>
          <w:rFonts w:hint="eastAsia"/>
          <w:b/>
          <w:bCs/>
          <w:lang w:eastAsia="zh-CN"/>
        </w:rPr>
        <w:t>批准</w:t>
      </w:r>
      <w:r w:rsidR="00435DE1" w:rsidRPr="00435DE1">
        <w:rPr>
          <w:rFonts w:hint="eastAsia"/>
          <w:lang w:eastAsia="zh-CN"/>
        </w:rPr>
        <w:t>国际电联</w:t>
      </w:r>
      <w:r w:rsidR="00435DE1" w:rsidRPr="00435DE1">
        <w:rPr>
          <w:rFonts w:hint="eastAsia"/>
          <w:lang w:eastAsia="zh-CN"/>
        </w:rPr>
        <w:t>2023</w:t>
      </w:r>
      <w:r w:rsidR="00435DE1" w:rsidRPr="00435DE1">
        <w:rPr>
          <w:rFonts w:hint="eastAsia"/>
          <w:lang w:eastAsia="zh-CN"/>
        </w:rPr>
        <w:t>年运作规划草案</w:t>
      </w:r>
      <w:r w:rsidR="00435DE1">
        <w:rPr>
          <w:rFonts w:hint="eastAsia"/>
          <w:lang w:eastAsia="zh-CN"/>
        </w:rPr>
        <w:t>，并</w:t>
      </w:r>
      <w:r w:rsidR="00435DE1" w:rsidRPr="009A1989">
        <w:rPr>
          <w:rFonts w:hint="eastAsia"/>
          <w:b/>
          <w:bCs/>
          <w:lang w:eastAsia="zh-CN"/>
        </w:rPr>
        <w:t>通过</w:t>
      </w:r>
      <w:r w:rsidR="00F67015">
        <w:rPr>
          <w:lang w:eastAsia="zh-CN"/>
        </w:rPr>
        <w:t>C22/28</w:t>
      </w:r>
      <w:r w:rsidR="00F67015">
        <w:rPr>
          <w:rFonts w:hint="eastAsia"/>
          <w:lang w:eastAsia="zh-CN"/>
        </w:rPr>
        <w:t>号文件所载的决议。</w:t>
      </w:r>
    </w:p>
    <w:p w14:paraId="4E8CA048" w14:textId="352F18AA" w:rsidR="00D011D6" w:rsidRPr="00FF1485" w:rsidRDefault="00D011D6" w:rsidP="00FF1485">
      <w:pPr>
        <w:pStyle w:val="Heading1"/>
        <w:rPr>
          <w:lang w:eastAsia="zh-CN"/>
        </w:rPr>
      </w:pPr>
      <w:r w:rsidRPr="009F1A61">
        <w:rPr>
          <w:lang w:eastAsia="zh-CN"/>
        </w:rPr>
        <w:t>3</w:t>
      </w:r>
      <w:r w:rsidRPr="009F1A61">
        <w:rPr>
          <w:lang w:eastAsia="zh-CN"/>
        </w:rPr>
        <w:tab/>
      </w:r>
      <w:r w:rsidR="006267DC" w:rsidRPr="006E516C">
        <w:rPr>
          <w:rFonts w:hint="eastAsia"/>
          <w:lang w:eastAsia="zh-CN"/>
        </w:rPr>
        <w:t>第</w:t>
      </w:r>
      <w:r w:rsidR="007C6D29" w:rsidRPr="006E516C">
        <w:rPr>
          <w:rFonts w:hint="eastAsia"/>
          <w:lang w:eastAsia="zh-CN"/>
        </w:rPr>
        <w:t>六届世界电信</w:t>
      </w:r>
      <w:r w:rsidR="007C6D29" w:rsidRPr="006E516C">
        <w:rPr>
          <w:rFonts w:hint="eastAsia"/>
          <w:lang w:eastAsia="zh-CN"/>
        </w:rPr>
        <w:t>/</w:t>
      </w:r>
      <w:r w:rsidR="007B037D" w:rsidRPr="006E516C">
        <w:rPr>
          <w:rFonts w:hint="eastAsia"/>
          <w:lang w:eastAsia="zh-CN"/>
        </w:rPr>
        <w:t>信息通信技术</w:t>
      </w:r>
      <w:r w:rsidR="007C6D29" w:rsidRPr="006E516C">
        <w:rPr>
          <w:rFonts w:hint="eastAsia"/>
          <w:lang w:eastAsia="zh-CN"/>
        </w:rPr>
        <w:t>政策论坛（</w:t>
      </w:r>
      <w:r w:rsidR="007C6D29" w:rsidRPr="006E516C">
        <w:rPr>
          <w:rFonts w:hint="eastAsia"/>
          <w:lang w:eastAsia="zh-CN"/>
        </w:rPr>
        <w:t>WTPF-21</w:t>
      </w:r>
      <w:r w:rsidR="007C6D29" w:rsidRPr="006E516C">
        <w:rPr>
          <w:rFonts w:hint="eastAsia"/>
          <w:lang w:eastAsia="zh-CN"/>
        </w:rPr>
        <w:t>）的报告</w:t>
      </w:r>
      <w:r w:rsidR="00FF1485">
        <w:rPr>
          <w:lang w:eastAsia="zh-CN"/>
        </w:rPr>
        <w:br/>
      </w:r>
      <w:r w:rsidR="007C6D29" w:rsidRPr="006E516C">
        <w:rPr>
          <w:rFonts w:hint="eastAsia"/>
          <w:lang w:eastAsia="zh-CN"/>
        </w:rPr>
        <w:t>（</w:t>
      </w:r>
      <w:r w:rsidR="006267DC" w:rsidRPr="006E516C">
        <w:rPr>
          <w:lang w:eastAsia="zh-CN"/>
        </w:rPr>
        <w:t>C22/5</w:t>
      </w:r>
      <w:r w:rsidR="006267DC" w:rsidRPr="006E516C">
        <w:rPr>
          <w:rFonts w:hint="eastAsia"/>
          <w:lang w:eastAsia="zh-CN"/>
        </w:rPr>
        <w:t>号文件）</w:t>
      </w:r>
    </w:p>
    <w:p w14:paraId="03EDBCE2" w14:textId="0B089784" w:rsidR="00D011D6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3.1</w:t>
      </w:r>
      <w:r>
        <w:rPr>
          <w:rFonts w:asciiTheme="minorHAnsi" w:hAnsiTheme="minorHAnsi"/>
          <w:szCs w:val="24"/>
          <w:lang w:eastAsia="zh-CN"/>
        </w:rPr>
        <w:tab/>
      </w:r>
      <w:r w:rsidR="008C2871" w:rsidRPr="008C2871">
        <w:rPr>
          <w:rFonts w:asciiTheme="minorHAnsi" w:hAnsiTheme="minorHAnsi" w:hint="eastAsia"/>
          <w:szCs w:val="24"/>
          <w:lang w:eastAsia="zh-CN"/>
        </w:rPr>
        <w:t>总秘书处</w:t>
      </w:r>
      <w:r w:rsidR="00145336">
        <w:rPr>
          <w:rFonts w:asciiTheme="minorHAnsi" w:hAnsiTheme="minorHAnsi" w:hint="eastAsia"/>
          <w:szCs w:val="24"/>
          <w:lang w:eastAsia="zh-CN"/>
        </w:rPr>
        <w:t>的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代表介绍了</w:t>
      </w:r>
      <w:r w:rsidR="00625053">
        <w:fldChar w:fldCharType="begin"/>
      </w:r>
      <w:r w:rsidR="00625053">
        <w:rPr>
          <w:lang w:eastAsia="zh-CN"/>
        </w:rPr>
        <w:instrText xml:space="preserve"> HYPERLINK "https://www.itu.int/md/S22-CL-C-0005/en" </w:instrText>
      </w:r>
      <w:r w:rsidR="00625053">
        <w:fldChar w:fldCharType="separate"/>
      </w:r>
      <w:r w:rsidR="00145336" w:rsidRPr="00AD0596">
        <w:rPr>
          <w:rStyle w:val="Hyperlink"/>
          <w:rFonts w:asciiTheme="minorHAnsi" w:hAnsiTheme="minorHAnsi"/>
          <w:szCs w:val="24"/>
          <w:lang w:eastAsia="zh-CN"/>
        </w:rPr>
        <w:t>C22/5</w:t>
      </w:r>
      <w:r w:rsidR="00625053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8C2871" w:rsidRPr="008C2871">
        <w:rPr>
          <w:rFonts w:asciiTheme="minorHAnsi" w:hAnsiTheme="minorHAnsi" w:hint="eastAsia"/>
          <w:szCs w:val="24"/>
          <w:lang w:eastAsia="zh-CN"/>
        </w:rPr>
        <w:t>号文件，</w:t>
      </w:r>
      <w:r w:rsidR="009D7963">
        <w:rPr>
          <w:rFonts w:asciiTheme="minorHAnsi" w:hAnsiTheme="minorHAnsi" w:hint="eastAsia"/>
          <w:szCs w:val="24"/>
          <w:lang w:eastAsia="zh-CN"/>
        </w:rPr>
        <w:t>其中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概述了第六届世界电信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/</w:t>
      </w:r>
      <w:r w:rsidR="007B037D" w:rsidRPr="007B037D">
        <w:rPr>
          <w:rFonts w:asciiTheme="minorHAnsi" w:hAnsiTheme="minorHAnsi" w:hint="eastAsia"/>
          <w:szCs w:val="24"/>
          <w:lang w:eastAsia="zh-CN"/>
        </w:rPr>
        <w:t>信息通信技术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政策论坛（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WTPF-21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）的筹备</w:t>
      </w:r>
      <w:r w:rsidR="00A3208B">
        <w:rPr>
          <w:rFonts w:asciiTheme="minorHAnsi" w:hAnsiTheme="minorHAnsi" w:hint="eastAsia"/>
          <w:szCs w:val="24"/>
          <w:lang w:eastAsia="zh-CN"/>
        </w:rPr>
        <w:t>进程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、开展和成果，该论坛在</w:t>
      </w:r>
      <w:r w:rsidR="004F76F0">
        <w:rPr>
          <w:rFonts w:asciiTheme="minorHAnsi" w:hAnsiTheme="minorHAnsi" w:hint="eastAsia"/>
          <w:szCs w:val="24"/>
          <w:lang w:eastAsia="zh-CN"/>
        </w:rPr>
        <w:t>由</w:t>
      </w:r>
      <w:r w:rsidR="008C2871" w:rsidRPr="008C2871">
        <w:rPr>
          <w:rFonts w:asciiTheme="minorHAnsi" w:hAnsiTheme="minorHAnsi" w:hint="eastAsia"/>
          <w:szCs w:val="24"/>
          <w:lang w:eastAsia="zh-CN"/>
        </w:rPr>
        <w:t xml:space="preserve">Fabio </w:t>
      </w:r>
      <w:proofErr w:type="spellStart"/>
      <w:r w:rsidR="008C2871" w:rsidRPr="008C2871">
        <w:rPr>
          <w:rFonts w:asciiTheme="minorHAnsi" w:hAnsiTheme="minorHAnsi" w:hint="eastAsia"/>
          <w:szCs w:val="24"/>
          <w:lang w:eastAsia="zh-CN"/>
        </w:rPr>
        <w:t>Bigi</w:t>
      </w:r>
      <w:proofErr w:type="spellEnd"/>
      <w:r w:rsidR="008C2871" w:rsidRPr="008C2871">
        <w:rPr>
          <w:rFonts w:asciiTheme="minorHAnsi" w:hAnsiTheme="minorHAnsi" w:hint="eastAsia"/>
          <w:szCs w:val="24"/>
          <w:lang w:eastAsia="zh-CN"/>
        </w:rPr>
        <w:t>先生</w:t>
      </w:r>
      <w:r w:rsidR="004F76F0">
        <w:rPr>
          <w:rFonts w:asciiTheme="minorHAnsi" w:hAnsiTheme="minorHAnsi" w:hint="eastAsia"/>
          <w:szCs w:val="24"/>
          <w:lang w:eastAsia="zh-CN"/>
        </w:rPr>
        <w:t>任主席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的</w:t>
      </w:r>
      <w:r w:rsidR="008B1CF1" w:rsidRPr="008B1CF1">
        <w:rPr>
          <w:rFonts w:asciiTheme="minorHAnsi" w:hAnsiTheme="minorHAnsi" w:hint="eastAsia"/>
          <w:szCs w:val="24"/>
          <w:lang w:eastAsia="zh-CN"/>
        </w:rPr>
        <w:t>非正式专家组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（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IEG-WTPF-21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）监督下，</w:t>
      </w:r>
      <w:r w:rsidR="000B3E91">
        <w:rPr>
          <w:rFonts w:asciiTheme="minorHAnsi" w:hAnsiTheme="minorHAnsi" w:hint="eastAsia"/>
          <w:szCs w:val="24"/>
          <w:lang w:eastAsia="zh-CN"/>
        </w:rPr>
        <w:t>历经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两年的筹备过程，于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2021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年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12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月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16</w:t>
      </w:r>
      <w:r w:rsidR="005E3E6A">
        <w:rPr>
          <w:rFonts w:asciiTheme="minorHAnsi" w:hAnsiTheme="minorHAnsi" w:hint="eastAsia"/>
          <w:szCs w:val="24"/>
          <w:lang w:eastAsia="zh-CN"/>
        </w:rPr>
        <w:t>-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18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日</w:t>
      </w:r>
      <w:r w:rsidR="00CA5EF8">
        <w:rPr>
          <w:rFonts w:asciiTheme="minorHAnsi" w:hAnsiTheme="minorHAnsi" w:hint="eastAsia"/>
          <w:szCs w:val="24"/>
          <w:lang w:eastAsia="zh-CN"/>
        </w:rPr>
        <w:t>以虚拟方式召开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。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WTPF-21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通过了五项</w:t>
      </w:r>
      <w:r w:rsidR="009619AE" w:rsidRPr="009619AE">
        <w:rPr>
          <w:rFonts w:asciiTheme="minorHAnsi" w:hAnsiTheme="minorHAnsi" w:hint="eastAsia"/>
          <w:szCs w:val="24"/>
          <w:lang w:eastAsia="zh-CN"/>
        </w:rPr>
        <w:t>不具约束力的意见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，</w:t>
      </w:r>
      <w:r w:rsidR="00394937">
        <w:rPr>
          <w:rFonts w:asciiTheme="minorHAnsi" w:hAnsiTheme="minorHAnsi" w:hint="eastAsia"/>
          <w:szCs w:val="24"/>
          <w:lang w:eastAsia="zh-CN"/>
        </w:rPr>
        <w:t>对此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总秘书处</w:t>
      </w:r>
      <w:r w:rsidR="005B3231">
        <w:rPr>
          <w:rFonts w:asciiTheme="minorHAnsi" w:hAnsiTheme="minorHAnsi" w:hint="eastAsia"/>
          <w:szCs w:val="24"/>
          <w:lang w:eastAsia="zh-CN"/>
        </w:rPr>
        <w:t>力求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更广泛地传播</w:t>
      </w:r>
      <w:r w:rsidR="00AC0EF5">
        <w:rPr>
          <w:rFonts w:asciiTheme="minorHAnsi" w:hAnsiTheme="minorHAnsi" w:hint="eastAsia"/>
          <w:szCs w:val="24"/>
          <w:lang w:eastAsia="zh-CN"/>
        </w:rPr>
        <w:t>（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包括在即将</w:t>
      </w:r>
      <w:r w:rsidR="00FD7A09">
        <w:rPr>
          <w:rFonts w:asciiTheme="minorHAnsi" w:hAnsiTheme="minorHAnsi" w:hint="eastAsia"/>
          <w:szCs w:val="24"/>
          <w:lang w:eastAsia="zh-CN"/>
        </w:rPr>
        <w:t>召开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的</w:t>
      </w:r>
      <w:r w:rsidR="005F3F1C" w:rsidRPr="005F3F1C">
        <w:rPr>
          <w:rFonts w:asciiTheme="minorHAnsi" w:hAnsiTheme="minorHAnsi" w:hint="eastAsia"/>
          <w:szCs w:val="24"/>
          <w:lang w:eastAsia="zh-CN"/>
        </w:rPr>
        <w:t>信息社会世界峰会</w:t>
      </w:r>
      <w:r w:rsidR="005F3F1C">
        <w:rPr>
          <w:rFonts w:asciiTheme="minorHAnsi" w:hAnsiTheme="minorHAnsi" w:hint="eastAsia"/>
          <w:szCs w:val="24"/>
          <w:lang w:eastAsia="zh-CN"/>
        </w:rPr>
        <w:t>（</w:t>
      </w:r>
      <w:r w:rsidR="005F3F1C">
        <w:rPr>
          <w:rFonts w:asciiTheme="minorHAnsi" w:hAnsiTheme="minorHAnsi"/>
          <w:szCs w:val="24"/>
          <w:lang w:eastAsia="zh-CN"/>
        </w:rPr>
        <w:t>WSIS</w:t>
      </w:r>
      <w:r w:rsidR="005F3F1C">
        <w:rPr>
          <w:rFonts w:asciiTheme="minorHAnsi" w:hAnsiTheme="minorHAnsi" w:hint="eastAsia"/>
          <w:szCs w:val="24"/>
          <w:lang w:eastAsia="zh-CN"/>
        </w:rPr>
        <w:t>）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论坛上</w:t>
      </w:r>
      <w:r w:rsidR="005F3F1C">
        <w:rPr>
          <w:rFonts w:asciiTheme="minorHAnsi" w:hAnsiTheme="minorHAnsi" w:hint="eastAsia"/>
          <w:szCs w:val="24"/>
          <w:lang w:eastAsia="zh-CN"/>
        </w:rPr>
        <w:t>）</w:t>
      </w:r>
      <w:r w:rsidR="00306854">
        <w:rPr>
          <w:rFonts w:asciiTheme="minorHAnsi" w:hAnsiTheme="minorHAnsi" w:hint="eastAsia"/>
          <w:szCs w:val="24"/>
          <w:lang w:eastAsia="zh-CN"/>
        </w:rPr>
        <w:t>，</w:t>
      </w:r>
      <w:r w:rsidR="002D073F">
        <w:rPr>
          <w:rFonts w:asciiTheme="minorHAnsi" w:hAnsiTheme="minorHAnsi" w:hint="eastAsia"/>
          <w:szCs w:val="24"/>
          <w:lang w:eastAsia="zh-CN"/>
        </w:rPr>
        <w:t>并且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将为</w:t>
      </w:r>
      <w:r w:rsidR="00DE41F7">
        <w:rPr>
          <w:rFonts w:asciiTheme="minorHAnsi" w:hAnsiTheme="minorHAnsi" w:hint="eastAsia"/>
          <w:szCs w:val="24"/>
          <w:lang w:eastAsia="zh-CN"/>
        </w:rPr>
        <w:t>国际电联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的工作提供</w:t>
      </w:r>
      <w:r w:rsidR="006043B1">
        <w:rPr>
          <w:rFonts w:asciiTheme="minorHAnsi" w:hAnsiTheme="minorHAnsi" w:hint="eastAsia"/>
          <w:szCs w:val="24"/>
          <w:lang w:eastAsia="zh-CN"/>
        </w:rPr>
        <w:t>信息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。其中一些意见已</w:t>
      </w:r>
      <w:r w:rsidR="005265FC" w:rsidRPr="008C2871">
        <w:rPr>
          <w:rFonts w:asciiTheme="minorHAnsi" w:hAnsiTheme="minorHAnsi" w:hint="eastAsia"/>
          <w:szCs w:val="24"/>
          <w:lang w:eastAsia="zh-CN"/>
        </w:rPr>
        <w:t>在</w:t>
      </w:r>
      <w:r w:rsidR="005265FC" w:rsidRPr="008C2871">
        <w:rPr>
          <w:rFonts w:asciiTheme="minorHAnsi" w:hAnsiTheme="minorHAnsi" w:hint="eastAsia"/>
          <w:szCs w:val="24"/>
          <w:lang w:eastAsia="zh-CN"/>
        </w:rPr>
        <w:t>WTSA-20</w:t>
      </w:r>
      <w:r w:rsidR="005265FC">
        <w:rPr>
          <w:rFonts w:asciiTheme="minorHAnsi" w:hAnsiTheme="minorHAnsi" w:hint="eastAsia"/>
          <w:szCs w:val="24"/>
          <w:lang w:eastAsia="zh-CN"/>
        </w:rPr>
        <w:t>得到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证明有助</w:t>
      </w:r>
      <w:r w:rsidR="00712257">
        <w:rPr>
          <w:rFonts w:asciiTheme="minorHAnsi" w:hAnsiTheme="minorHAnsi" w:hint="eastAsia"/>
          <w:szCs w:val="24"/>
          <w:lang w:eastAsia="zh-CN"/>
        </w:rPr>
        <w:t>于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就决议</w:t>
      </w:r>
      <w:r w:rsidR="00712257">
        <w:rPr>
          <w:rFonts w:asciiTheme="minorHAnsi" w:hAnsiTheme="minorHAnsi" w:hint="eastAsia"/>
          <w:szCs w:val="24"/>
          <w:lang w:eastAsia="zh-CN"/>
        </w:rPr>
        <w:t>案文取得协商一致</w:t>
      </w:r>
      <w:r w:rsidR="008C2871" w:rsidRPr="008C2871">
        <w:rPr>
          <w:rFonts w:asciiTheme="minorHAnsi" w:hAnsiTheme="minorHAnsi" w:hint="eastAsia"/>
          <w:szCs w:val="24"/>
          <w:lang w:eastAsia="zh-CN"/>
        </w:rPr>
        <w:t>。</w:t>
      </w:r>
    </w:p>
    <w:p w14:paraId="3300E0A4" w14:textId="32D274CF" w:rsidR="00A5165A" w:rsidRPr="00A5165A" w:rsidRDefault="00D011D6" w:rsidP="00A5165A">
      <w:pPr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3.2</w:t>
      </w:r>
      <w:r>
        <w:rPr>
          <w:rFonts w:asciiTheme="minorHAnsi" w:hAnsiTheme="minorHAnsi"/>
          <w:szCs w:val="24"/>
          <w:lang w:eastAsia="zh-CN"/>
        </w:rPr>
        <w:tab/>
      </w:r>
      <w:r w:rsidR="00A5165A" w:rsidRPr="00A5165A">
        <w:rPr>
          <w:rFonts w:asciiTheme="minorHAnsi" w:hAnsiTheme="minorHAnsi" w:hint="eastAsia"/>
          <w:szCs w:val="24"/>
          <w:lang w:eastAsia="zh-CN"/>
        </w:rPr>
        <w:t xml:space="preserve">Ama </w:t>
      </w:r>
      <w:proofErr w:type="spellStart"/>
      <w:r w:rsidR="00A5165A" w:rsidRPr="00A5165A">
        <w:rPr>
          <w:rFonts w:asciiTheme="minorHAnsi" w:hAnsiTheme="minorHAnsi" w:hint="eastAsia"/>
          <w:szCs w:val="24"/>
          <w:lang w:eastAsia="zh-CN"/>
        </w:rPr>
        <w:t>Pomaa</w:t>
      </w:r>
      <w:proofErr w:type="spellEnd"/>
      <w:r w:rsidR="00A5165A" w:rsidRPr="00A5165A">
        <w:rPr>
          <w:rFonts w:asciiTheme="minorHAnsi" w:hAnsiTheme="minorHAnsi" w:hint="eastAsia"/>
          <w:szCs w:val="24"/>
          <w:lang w:eastAsia="zh-CN"/>
        </w:rPr>
        <w:t xml:space="preserve"> Boateng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女士（</w:t>
      </w:r>
      <w:r w:rsidR="00553F2F" w:rsidRPr="00553F2F">
        <w:rPr>
          <w:rFonts w:asciiTheme="minorHAnsi" w:hAnsiTheme="minorHAnsi" w:hint="eastAsia"/>
          <w:szCs w:val="24"/>
          <w:lang w:eastAsia="zh-CN"/>
        </w:rPr>
        <w:t>加纳通信和数字化部</w:t>
      </w:r>
      <w:r w:rsidR="00553F2F">
        <w:rPr>
          <w:rFonts w:asciiTheme="minorHAnsi" w:hAnsiTheme="minorHAnsi" w:hint="eastAsia"/>
          <w:szCs w:val="24"/>
          <w:lang w:eastAsia="zh-CN"/>
        </w:rPr>
        <w:t>副</w:t>
      </w:r>
      <w:r w:rsidR="00553F2F" w:rsidRPr="00553F2F">
        <w:rPr>
          <w:rFonts w:asciiTheme="minorHAnsi" w:hAnsiTheme="minorHAnsi" w:hint="eastAsia"/>
          <w:szCs w:val="24"/>
          <w:lang w:eastAsia="zh-CN"/>
        </w:rPr>
        <w:t>部长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）代表</w:t>
      </w:r>
      <w:r w:rsidR="007D23EE">
        <w:rPr>
          <w:rFonts w:asciiTheme="minorHAnsi" w:hAnsiTheme="minorHAnsi" w:hint="eastAsia"/>
          <w:szCs w:val="24"/>
          <w:lang w:eastAsia="zh-CN"/>
        </w:rPr>
        <w:t>担任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WTPF-21</w:t>
      </w:r>
      <w:r w:rsidR="007D23EE">
        <w:rPr>
          <w:rFonts w:asciiTheme="minorHAnsi" w:hAnsiTheme="minorHAnsi" w:hint="eastAsia"/>
          <w:szCs w:val="24"/>
          <w:lang w:eastAsia="zh-CN"/>
        </w:rPr>
        <w:t>主席的</w:t>
      </w:r>
      <w:r w:rsidR="007D23EE">
        <w:rPr>
          <w:rFonts w:asciiTheme="minorHAnsi" w:hAnsiTheme="minorHAnsi"/>
          <w:szCs w:val="24"/>
          <w:lang w:eastAsia="zh-CN"/>
        </w:rPr>
        <w:t>Ursula Owusu-</w:t>
      </w:r>
      <w:proofErr w:type="spellStart"/>
      <w:r w:rsidR="007D23EE">
        <w:rPr>
          <w:rFonts w:asciiTheme="minorHAnsi" w:hAnsiTheme="minorHAnsi"/>
          <w:szCs w:val="24"/>
          <w:lang w:eastAsia="zh-CN"/>
        </w:rPr>
        <w:t>Ekuful</w:t>
      </w:r>
      <w:proofErr w:type="spellEnd"/>
      <w:r w:rsidR="00A5165A" w:rsidRPr="00A5165A">
        <w:rPr>
          <w:rFonts w:asciiTheme="minorHAnsi" w:hAnsiTheme="minorHAnsi" w:hint="eastAsia"/>
          <w:szCs w:val="24"/>
          <w:lang w:eastAsia="zh-CN"/>
        </w:rPr>
        <w:t>女士（加纳通信和数字化部部长）发言，</w:t>
      </w:r>
      <w:r w:rsidR="000B3975">
        <w:rPr>
          <w:rFonts w:asciiTheme="minorHAnsi" w:hAnsiTheme="minorHAnsi" w:hint="eastAsia"/>
          <w:szCs w:val="24"/>
          <w:lang w:eastAsia="zh-CN"/>
        </w:rPr>
        <w:t>称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论坛的成果有助于</w:t>
      </w:r>
      <w:r w:rsidR="009351EB">
        <w:rPr>
          <w:rFonts w:asciiTheme="minorHAnsi" w:hAnsiTheme="minorHAnsi" w:hint="eastAsia"/>
          <w:szCs w:val="24"/>
          <w:lang w:eastAsia="zh-CN"/>
        </w:rPr>
        <w:t>将</w:t>
      </w:r>
      <w:r w:rsidR="00393F38">
        <w:rPr>
          <w:rFonts w:asciiTheme="minorHAnsi" w:hAnsiTheme="minorHAnsi" w:hint="eastAsia"/>
          <w:szCs w:val="24"/>
          <w:lang w:eastAsia="zh-CN"/>
        </w:rPr>
        <w:t>ICT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与可持续发展</w:t>
      </w:r>
      <w:r w:rsidR="009351EB">
        <w:rPr>
          <w:rFonts w:asciiTheme="minorHAnsi" w:hAnsiTheme="minorHAnsi" w:hint="eastAsia"/>
          <w:szCs w:val="24"/>
          <w:lang w:eastAsia="zh-CN"/>
        </w:rPr>
        <w:t>的</w:t>
      </w:r>
      <w:r w:rsidR="00393F38">
        <w:rPr>
          <w:rFonts w:asciiTheme="minorHAnsi" w:hAnsiTheme="minorHAnsi" w:hint="eastAsia"/>
          <w:szCs w:val="24"/>
          <w:lang w:eastAsia="zh-CN"/>
        </w:rPr>
        <w:t>全球重点</w:t>
      </w:r>
      <w:r w:rsidR="000375FF">
        <w:rPr>
          <w:rFonts w:asciiTheme="minorHAnsi" w:hAnsiTheme="minorHAnsi" w:hint="eastAsia"/>
          <w:szCs w:val="24"/>
          <w:lang w:eastAsia="zh-CN"/>
        </w:rPr>
        <w:t>相</w:t>
      </w:r>
      <w:r w:rsidR="009351EB">
        <w:rPr>
          <w:rFonts w:asciiTheme="minorHAnsi" w:hAnsiTheme="minorHAnsi" w:hint="eastAsia"/>
          <w:szCs w:val="24"/>
          <w:lang w:eastAsia="zh-CN"/>
        </w:rPr>
        <w:t>结合</w:t>
      </w:r>
      <w:r w:rsidR="001F2BC0">
        <w:rPr>
          <w:rFonts w:asciiTheme="minorHAnsi" w:hAnsiTheme="minorHAnsi" w:hint="eastAsia"/>
          <w:szCs w:val="24"/>
          <w:lang w:eastAsia="zh-CN"/>
        </w:rPr>
        <w:t>的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艰巨任务。</w:t>
      </w:r>
      <w:r w:rsidR="00073FCA">
        <w:rPr>
          <w:rFonts w:asciiTheme="minorHAnsi" w:hAnsiTheme="minorHAnsi" w:hint="eastAsia"/>
          <w:szCs w:val="24"/>
          <w:lang w:eastAsia="zh-CN"/>
        </w:rPr>
        <w:t>它们已为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WTSA-20</w:t>
      </w:r>
      <w:r w:rsidR="00073FCA">
        <w:rPr>
          <w:rFonts w:asciiTheme="minorHAnsi" w:hAnsiTheme="minorHAnsi" w:hint="eastAsia"/>
          <w:szCs w:val="24"/>
          <w:lang w:eastAsia="zh-CN"/>
        </w:rPr>
        <w:t>提供参考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；现在必须努力确保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WTDC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和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PP</w:t>
      </w:r>
      <w:r w:rsidR="005C0C99">
        <w:rPr>
          <w:rFonts w:asciiTheme="minorHAnsi" w:hAnsiTheme="minorHAnsi" w:hint="eastAsia"/>
          <w:szCs w:val="24"/>
          <w:lang w:eastAsia="zh-CN"/>
        </w:rPr>
        <w:t>将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其成果</w:t>
      </w:r>
      <w:r w:rsidR="005C0C99">
        <w:rPr>
          <w:rFonts w:asciiTheme="minorHAnsi" w:hAnsiTheme="minorHAnsi" w:hint="eastAsia"/>
          <w:szCs w:val="24"/>
          <w:lang w:eastAsia="zh-CN"/>
        </w:rPr>
        <w:t>纳入考虑</w:t>
      </w:r>
      <w:r w:rsidR="00A5165A" w:rsidRPr="00A5165A">
        <w:rPr>
          <w:rFonts w:asciiTheme="minorHAnsi" w:hAnsiTheme="minorHAnsi" w:hint="eastAsia"/>
          <w:szCs w:val="24"/>
          <w:lang w:eastAsia="zh-CN"/>
        </w:rPr>
        <w:t>并将建议付诸实践。</w:t>
      </w:r>
    </w:p>
    <w:p w14:paraId="3F56677A" w14:textId="392B7724" w:rsidR="00D011D6" w:rsidRPr="009F1A61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3.3</w:t>
      </w:r>
      <w:r>
        <w:rPr>
          <w:rFonts w:asciiTheme="minorHAnsi" w:hAnsiTheme="minorHAnsi"/>
          <w:szCs w:val="24"/>
          <w:lang w:eastAsia="zh-CN"/>
        </w:rPr>
        <w:tab/>
      </w:r>
      <w:r w:rsidR="00381D52" w:rsidRPr="00A5165A">
        <w:rPr>
          <w:rFonts w:asciiTheme="minorHAnsi" w:hAnsiTheme="minorHAnsi" w:hint="eastAsia"/>
          <w:szCs w:val="24"/>
          <w:lang w:eastAsia="zh-CN"/>
        </w:rPr>
        <w:t>IEG-WTPF-21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主席对所有为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WTPF-21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的成功和筹备</w:t>
      </w:r>
      <w:r w:rsidR="008B058D">
        <w:rPr>
          <w:rFonts w:asciiTheme="minorHAnsi" w:hAnsiTheme="minorHAnsi" w:hint="eastAsia"/>
          <w:szCs w:val="24"/>
          <w:lang w:eastAsia="zh-CN"/>
        </w:rPr>
        <w:t>进程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做出贡献的</w:t>
      </w:r>
      <w:r w:rsidR="008B058D">
        <w:rPr>
          <w:rFonts w:asciiTheme="minorHAnsi" w:hAnsiTheme="minorHAnsi" w:hint="eastAsia"/>
          <w:szCs w:val="24"/>
          <w:lang w:eastAsia="zh-CN"/>
        </w:rPr>
        <w:t>人员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表示感谢，并表示</w:t>
      </w:r>
      <w:r w:rsidR="001309EC">
        <w:rPr>
          <w:rFonts w:asciiTheme="minorHAnsi" w:hAnsiTheme="minorHAnsi" w:hint="eastAsia"/>
          <w:szCs w:val="24"/>
          <w:lang w:eastAsia="zh-CN"/>
        </w:rPr>
        <w:t>同意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有必要将论坛的成果，特别是通过的五项意见，</w:t>
      </w:r>
      <w:r w:rsidR="004A2621">
        <w:rPr>
          <w:rFonts w:asciiTheme="minorHAnsi" w:hAnsiTheme="minorHAnsi" w:hint="eastAsia"/>
          <w:szCs w:val="24"/>
          <w:lang w:eastAsia="zh-CN"/>
        </w:rPr>
        <w:t>转呈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WTDC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和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PP-22</w:t>
      </w:r>
      <w:r w:rsidR="00381D52" w:rsidRPr="00A5165A">
        <w:rPr>
          <w:rFonts w:asciiTheme="minorHAnsi" w:hAnsiTheme="minorHAnsi" w:hint="eastAsia"/>
          <w:szCs w:val="24"/>
          <w:lang w:eastAsia="zh-CN"/>
        </w:rPr>
        <w:t>。</w:t>
      </w:r>
    </w:p>
    <w:p w14:paraId="70CC8451" w14:textId="0F7B87D6" w:rsidR="00D011D6" w:rsidRPr="009F1A61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3.4</w:t>
      </w:r>
      <w:r>
        <w:rPr>
          <w:rFonts w:asciiTheme="minorHAnsi" w:hAnsiTheme="minorHAnsi"/>
          <w:szCs w:val="24"/>
          <w:lang w:eastAsia="zh-CN"/>
        </w:rPr>
        <w:tab/>
      </w:r>
      <w:r w:rsidR="004C6448">
        <w:rPr>
          <w:rFonts w:asciiTheme="minorHAnsi" w:hAnsiTheme="minorHAnsi" w:hint="eastAsia"/>
          <w:szCs w:val="24"/>
          <w:lang w:eastAsia="zh-CN"/>
        </w:rPr>
        <w:t>理事们对</w:t>
      </w:r>
      <w:r w:rsidR="002A32D0">
        <w:rPr>
          <w:rFonts w:asciiTheme="minorHAnsi" w:hAnsiTheme="minorHAnsi" w:hint="eastAsia"/>
          <w:szCs w:val="24"/>
          <w:lang w:eastAsia="zh-CN"/>
        </w:rPr>
        <w:t>在新冠肺炎疫情（</w:t>
      </w:r>
      <w:r w:rsidR="002A32D0" w:rsidRPr="004C6448">
        <w:rPr>
          <w:rFonts w:asciiTheme="minorHAnsi" w:hAnsiTheme="minorHAnsi" w:hint="eastAsia"/>
          <w:szCs w:val="24"/>
          <w:lang w:eastAsia="zh-CN"/>
        </w:rPr>
        <w:t>COVID-19</w:t>
      </w:r>
      <w:r w:rsidR="002A32D0">
        <w:rPr>
          <w:rFonts w:asciiTheme="minorHAnsi" w:hAnsiTheme="minorHAnsi" w:hint="eastAsia"/>
          <w:szCs w:val="24"/>
          <w:lang w:eastAsia="zh-CN"/>
        </w:rPr>
        <w:t>）</w:t>
      </w:r>
      <w:r w:rsidR="002A32D0" w:rsidRPr="004C6448">
        <w:rPr>
          <w:rFonts w:asciiTheme="minorHAnsi" w:hAnsiTheme="minorHAnsi" w:hint="eastAsia"/>
          <w:szCs w:val="24"/>
          <w:lang w:eastAsia="zh-CN"/>
        </w:rPr>
        <w:t>带来挑战</w:t>
      </w:r>
      <w:r w:rsidR="002A32D0">
        <w:rPr>
          <w:rFonts w:asciiTheme="minorHAnsi" w:hAnsiTheme="minorHAnsi" w:hint="eastAsia"/>
          <w:szCs w:val="24"/>
          <w:lang w:eastAsia="zh-CN"/>
        </w:rPr>
        <w:t>的情况下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WTPF-21</w:t>
      </w:r>
      <w:r w:rsidR="002A32D0">
        <w:rPr>
          <w:rFonts w:asciiTheme="minorHAnsi" w:hAnsiTheme="minorHAnsi" w:hint="eastAsia"/>
          <w:szCs w:val="24"/>
          <w:lang w:eastAsia="zh-CN"/>
        </w:rPr>
        <w:t>取得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成功表示赞赏，并对通过的意见表示欢迎，对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WTPF-21</w:t>
      </w:r>
      <w:r w:rsidR="00696AFB">
        <w:rPr>
          <w:rFonts w:asciiTheme="minorHAnsi" w:hAnsiTheme="minorHAnsi" w:hint="eastAsia"/>
          <w:szCs w:val="24"/>
          <w:lang w:eastAsia="zh-CN"/>
        </w:rPr>
        <w:t>主席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和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IEG-WTPF-21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主席以及所有其他</w:t>
      </w:r>
      <w:r w:rsidR="00EA035B">
        <w:rPr>
          <w:rFonts w:asciiTheme="minorHAnsi" w:hAnsiTheme="minorHAnsi" w:hint="eastAsia"/>
          <w:szCs w:val="24"/>
          <w:lang w:eastAsia="zh-CN"/>
        </w:rPr>
        <w:t>参与</w:t>
      </w:r>
      <w:r w:rsidR="00696AFB">
        <w:rPr>
          <w:rFonts w:asciiTheme="minorHAnsi" w:hAnsiTheme="minorHAnsi" w:hint="eastAsia"/>
          <w:szCs w:val="24"/>
          <w:lang w:eastAsia="zh-CN"/>
        </w:rPr>
        <w:t>人员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表示感谢。他们鼓励国际电联向政策制定者</w:t>
      </w:r>
      <w:r w:rsidR="00292B90">
        <w:rPr>
          <w:rFonts w:asciiTheme="minorHAnsi" w:hAnsiTheme="minorHAnsi" w:hint="eastAsia"/>
          <w:szCs w:val="24"/>
          <w:lang w:eastAsia="zh-CN"/>
        </w:rPr>
        <w:t>等</w:t>
      </w:r>
      <w:r w:rsidR="00810508">
        <w:rPr>
          <w:rFonts w:asciiTheme="minorHAnsi" w:hAnsiTheme="minorHAnsi" w:hint="eastAsia"/>
          <w:szCs w:val="24"/>
          <w:lang w:eastAsia="zh-CN"/>
        </w:rPr>
        <w:t>人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传播论坛的成果，并继续开展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WTPF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进程，</w:t>
      </w:r>
      <w:r w:rsidR="00A674EE">
        <w:rPr>
          <w:rFonts w:asciiTheme="minorHAnsi" w:hAnsiTheme="minorHAnsi" w:hint="eastAsia"/>
          <w:szCs w:val="24"/>
          <w:lang w:eastAsia="zh-CN"/>
        </w:rPr>
        <w:t>尤其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考虑到其对可持续经济增长和发展以及实现</w:t>
      </w:r>
      <w:r w:rsidR="00A674EE">
        <w:rPr>
          <w:rFonts w:asciiTheme="minorHAnsi" w:hAnsiTheme="minorHAnsi" w:hint="eastAsia"/>
          <w:szCs w:val="24"/>
          <w:lang w:eastAsia="zh-CN"/>
        </w:rPr>
        <w:t>SDG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的潜在贡献。一位</w:t>
      </w:r>
      <w:r w:rsidR="0024623F">
        <w:rPr>
          <w:rFonts w:asciiTheme="minorHAnsi" w:hAnsiTheme="minorHAnsi" w:hint="eastAsia"/>
          <w:szCs w:val="24"/>
          <w:lang w:eastAsia="zh-CN"/>
        </w:rPr>
        <w:t>理事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特别提请注意</w:t>
      </w:r>
      <w:r w:rsidR="00E05207">
        <w:rPr>
          <w:rFonts w:asciiTheme="minorHAnsi" w:hAnsiTheme="minorHAnsi" w:hint="eastAsia"/>
          <w:szCs w:val="24"/>
          <w:lang w:eastAsia="zh-CN"/>
        </w:rPr>
        <w:t>关于</w:t>
      </w:r>
      <w:r w:rsidR="00E05207">
        <w:rPr>
          <w:rFonts w:hint="eastAsia"/>
          <w:color w:val="000000"/>
          <w:shd w:val="clear" w:color="auto" w:fill="FFFFFF"/>
          <w:lang w:val="en-US" w:eastAsia="zh-CN"/>
        </w:rPr>
        <w:t>利用电信</w:t>
      </w:r>
      <w:r w:rsidR="00E05207">
        <w:rPr>
          <w:color w:val="000000"/>
          <w:shd w:val="clear" w:color="auto" w:fill="FFFFFF"/>
          <w:lang w:val="en-US" w:eastAsia="zh-CN"/>
        </w:rPr>
        <w:t>/ICT</w:t>
      </w:r>
      <w:r w:rsidR="00E05207">
        <w:rPr>
          <w:rFonts w:hint="eastAsia"/>
          <w:color w:val="000000"/>
          <w:shd w:val="clear" w:color="auto" w:fill="FFFFFF"/>
          <w:lang w:val="en-US" w:eastAsia="zh-CN"/>
        </w:rPr>
        <w:t>应对</w:t>
      </w:r>
      <w:r w:rsidR="00E05207">
        <w:rPr>
          <w:color w:val="000000"/>
          <w:shd w:val="clear" w:color="auto" w:fill="FFFFFF"/>
          <w:lang w:val="en-US" w:eastAsia="zh-CN"/>
        </w:rPr>
        <w:t>COVID-19</w:t>
      </w:r>
      <w:r w:rsidR="00E05207">
        <w:rPr>
          <w:rFonts w:hint="eastAsia"/>
          <w:color w:val="000000"/>
          <w:shd w:val="clear" w:color="auto" w:fill="FFFFFF"/>
          <w:lang w:val="en-US" w:eastAsia="zh-CN"/>
        </w:rPr>
        <w:t>并防范和应对未来病毒大流行及流行性疾病</w:t>
      </w:r>
      <w:r w:rsidR="002F11C7">
        <w:rPr>
          <w:rFonts w:hint="eastAsia"/>
          <w:color w:val="000000"/>
          <w:shd w:val="clear" w:color="auto" w:fill="FFFFFF"/>
          <w:lang w:val="en-US" w:eastAsia="zh-CN"/>
        </w:rPr>
        <w:t>的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意见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5</w:t>
      </w:r>
      <w:r w:rsidR="00B52D28">
        <w:rPr>
          <w:rFonts w:asciiTheme="minorHAnsi" w:hAnsiTheme="minorHAnsi" w:hint="eastAsia"/>
          <w:szCs w:val="24"/>
          <w:lang w:eastAsia="zh-CN"/>
        </w:rPr>
        <w:t>的</w:t>
      </w:r>
      <w:r w:rsidR="006811C9">
        <w:rPr>
          <w:rFonts w:asciiTheme="minorHAnsi" w:hAnsiTheme="minorHAnsi" w:hint="eastAsia"/>
          <w:szCs w:val="24"/>
          <w:lang w:eastAsia="zh-CN"/>
        </w:rPr>
        <w:t>相关性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，</w:t>
      </w:r>
      <w:r w:rsidR="001A51E1">
        <w:rPr>
          <w:rFonts w:asciiTheme="minorHAnsi" w:hAnsiTheme="minorHAnsi" w:hint="eastAsia"/>
          <w:szCs w:val="24"/>
          <w:lang w:eastAsia="zh-CN"/>
        </w:rPr>
        <w:t>考虑到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WTPF-21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最终</w:t>
      </w:r>
      <w:r w:rsidR="005F3109">
        <w:rPr>
          <w:rFonts w:asciiTheme="minorHAnsi" w:hAnsiTheme="minorHAnsi" w:hint="eastAsia"/>
          <w:szCs w:val="24"/>
          <w:lang w:eastAsia="zh-CN"/>
        </w:rPr>
        <w:t>在线召开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；以及意见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4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的重要性，</w:t>
      </w:r>
      <w:r w:rsidR="007311CE">
        <w:rPr>
          <w:rFonts w:asciiTheme="minorHAnsi" w:hAnsiTheme="minorHAnsi" w:hint="eastAsia"/>
          <w:szCs w:val="24"/>
          <w:lang w:eastAsia="zh-CN"/>
        </w:rPr>
        <w:t>关于</w:t>
      </w:r>
      <w:r w:rsidR="00D96494" w:rsidRPr="00D96494">
        <w:rPr>
          <w:rFonts w:asciiTheme="minorHAnsi" w:hAnsiTheme="minorHAnsi" w:hint="eastAsia"/>
          <w:szCs w:val="24"/>
          <w:lang w:eastAsia="zh-CN"/>
        </w:rPr>
        <w:t>推动使用电信</w:t>
      </w:r>
      <w:r w:rsidR="00D96494" w:rsidRPr="00D96494">
        <w:rPr>
          <w:rFonts w:asciiTheme="minorHAnsi" w:hAnsiTheme="minorHAnsi" w:hint="eastAsia"/>
          <w:szCs w:val="24"/>
          <w:lang w:eastAsia="zh-CN"/>
        </w:rPr>
        <w:t>/ICT</w:t>
      </w:r>
      <w:r w:rsidR="00D96494" w:rsidRPr="00D96494">
        <w:rPr>
          <w:rFonts w:asciiTheme="minorHAnsi" w:hAnsiTheme="minorHAnsi" w:hint="eastAsia"/>
          <w:szCs w:val="24"/>
          <w:lang w:eastAsia="zh-CN"/>
        </w:rPr>
        <w:t>促进可持续发展的新的和新兴技术及服务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。另一位理事强调了新兴技术对所有成员国，</w:t>
      </w:r>
      <w:r w:rsidR="0060087B">
        <w:rPr>
          <w:rFonts w:asciiTheme="minorHAnsi" w:hAnsiTheme="minorHAnsi" w:hint="eastAsia"/>
          <w:szCs w:val="24"/>
          <w:lang w:eastAsia="zh-CN"/>
        </w:rPr>
        <w:t>尤其是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发展中国家、最不发达国家、内陆发展中国家和小岛屿发展中国家的重要性，</w:t>
      </w:r>
      <w:r w:rsidR="0037542B">
        <w:rPr>
          <w:rFonts w:asciiTheme="minorHAnsi" w:hAnsiTheme="minorHAnsi" w:hint="eastAsia"/>
          <w:szCs w:val="24"/>
          <w:lang w:eastAsia="zh-CN"/>
        </w:rPr>
        <w:t>重点指出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关于</w:t>
      </w:r>
      <w:r w:rsidR="006C29A2">
        <w:rPr>
          <w:rFonts w:hint="eastAsia"/>
          <w:shd w:val="clear" w:color="auto" w:fill="FFFFFF"/>
          <w:lang w:eastAsia="zh-CN"/>
        </w:rPr>
        <w:t>实现包容性获取所需的数字素养和技能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的意见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3</w:t>
      </w:r>
      <w:r w:rsidR="00A0652E">
        <w:rPr>
          <w:rFonts w:asciiTheme="minorHAnsi" w:hAnsiTheme="minorHAnsi" w:hint="eastAsia"/>
          <w:szCs w:val="24"/>
          <w:lang w:eastAsia="zh-CN"/>
        </w:rPr>
        <w:t>作为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特别优先</w:t>
      </w:r>
      <w:r w:rsidR="00A0652E">
        <w:rPr>
          <w:rFonts w:asciiTheme="minorHAnsi" w:hAnsiTheme="minorHAnsi" w:hint="eastAsia"/>
          <w:szCs w:val="24"/>
          <w:lang w:eastAsia="zh-CN"/>
        </w:rPr>
        <w:t>重点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，并</w:t>
      </w:r>
      <w:r w:rsidR="003C09C4">
        <w:rPr>
          <w:rFonts w:asciiTheme="minorHAnsi" w:hAnsiTheme="minorHAnsi" w:hint="eastAsia"/>
          <w:szCs w:val="24"/>
          <w:lang w:eastAsia="zh-CN"/>
        </w:rPr>
        <w:t>就</w:t>
      </w:r>
      <w:r w:rsidR="003C09C4" w:rsidRPr="004C6448">
        <w:rPr>
          <w:rFonts w:asciiTheme="minorHAnsi" w:hAnsiTheme="minorHAnsi" w:hint="eastAsia"/>
          <w:szCs w:val="24"/>
          <w:lang w:eastAsia="zh-CN"/>
        </w:rPr>
        <w:t>实现该目标</w:t>
      </w:r>
      <w:r w:rsidR="004C6448" w:rsidRPr="004C6448">
        <w:rPr>
          <w:rFonts w:asciiTheme="minorHAnsi" w:hAnsiTheme="minorHAnsi" w:hint="eastAsia"/>
          <w:szCs w:val="24"/>
          <w:lang w:eastAsia="zh-CN"/>
        </w:rPr>
        <w:t>寻求成员国的支持。</w:t>
      </w:r>
    </w:p>
    <w:p w14:paraId="70FCFED3" w14:textId="240C1BF9" w:rsidR="00D011D6" w:rsidRPr="008D64A8" w:rsidRDefault="00D011D6" w:rsidP="00D011D6">
      <w:pPr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3.5</w:t>
      </w:r>
      <w:r>
        <w:rPr>
          <w:rFonts w:asciiTheme="minorHAnsi" w:hAnsiTheme="minorHAnsi"/>
          <w:szCs w:val="24"/>
          <w:lang w:eastAsia="zh-CN"/>
        </w:rPr>
        <w:tab/>
      </w:r>
      <w:r w:rsidR="008D64A8">
        <w:rPr>
          <w:rFonts w:asciiTheme="minorHAnsi" w:hAnsiTheme="minorHAnsi" w:hint="eastAsia"/>
          <w:szCs w:val="24"/>
          <w:lang w:eastAsia="zh-CN"/>
        </w:rPr>
        <w:t>理事会</w:t>
      </w:r>
      <w:r w:rsidR="001753FC">
        <w:rPr>
          <w:rFonts w:asciiTheme="minorHAnsi" w:hAnsiTheme="minorHAnsi" w:hint="eastAsia"/>
          <w:szCs w:val="24"/>
          <w:lang w:eastAsia="zh-CN"/>
        </w:rPr>
        <w:t>将</w:t>
      </w:r>
      <w:r w:rsidR="001753FC">
        <w:rPr>
          <w:rFonts w:asciiTheme="minorHAnsi" w:hAnsiTheme="minorHAnsi"/>
          <w:szCs w:val="24"/>
          <w:lang w:eastAsia="zh-CN"/>
        </w:rPr>
        <w:t>C22/5</w:t>
      </w:r>
      <w:r w:rsidR="001753FC">
        <w:rPr>
          <w:rFonts w:asciiTheme="minorHAnsi" w:hAnsiTheme="minorHAnsi" w:hint="eastAsia"/>
          <w:szCs w:val="24"/>
          <w:lang w:eastAsia="zh-CN"/>
        </w:rPr>
        <w:t>号文件所载的报告</w:t>
      </w:r>
      <w:r w:rsidR="00796203" w:rsidRPr="00A81D82">
        <w:rPr>
          <w:rFonts w:asciiTheme="minorHAnsi" w:hAnsiTheme="minorHAnsi" w:hint="eastAsia"/>
          <w:b/>
          <w:bCs/>
          <w:szCs w:val="24"/>
          <w:lang w:eastAsia="zh-CN"/>
        </w:rPr>
        <w:t>记录在案</w:t>
      </w:r>
      <w:r w:rsidR="00796203" w:rsidRPr="004C6448">
        <w:rPr>
          <w:rFonts w:asciiTheme="minorHAnsi" w:hAnsiTheme="minorHAnsi" w:hint="eastAsia"/>
          <w:szCs w:val="24"/>
          <w:lang w:eastAsia="zh-CN"/>
        </w:rPr>
        <w:t>，</w:t>
      </w:r>
      <w:r w:rsidR="00796203">
        <w:rPr>
          <w:rFonts w:asciiTheme="minorHAnsi" w:hAnsiTheme="minorHAnsi" w:hint="eastAsia"/>
          <w:szCs w:val="24"/>
          <w:lang w:eastAsia="zh-CN"/>
        </w:rPr>
        <w:t>并一致同意将载有</w:t>
      </w:r>
      <w:r w:rsidR="00796203">
        <w:rPr>
          <w:rFonts w:asciiTheme="minorHAnsi" w:hAnsiTheme="minorHAnsi"/>
          <w:szCs w:val="24"/>
          <w:lang w:eastAsia="zh-CN"/>
        </w:rPr>
        <w:t>WTPF-21</w:t>
      </w:r>
      <w:r w:rsidR="00796203">
        <w:rPr>
          <w:rFonts w:asciiTheme="minorHAnsi" w:hAnsiTheme="minorHAnsi" w:hint="eastAsia"/>
          <w:szCs w:val="24"/>
          <w:lang w:eastAsia="zh-CN"/>
        </w:rPr>
        <w:t>成果的报告</w:t>
      </w:r>
      <w:r w:rsidR="003D640A">
        <w:rPr>
          <w:rFonts w:asciiTheme="minorHAnsi" w:hAnsiTheme="minorHAnsi" w:hint="eastAsia"/>
          <w:szCs w:val="24"/>
          <w:lang w:eastAsia="zh-CN"/>
        </w:rPr>
        <w:t>酌情</w:t>
      </w:r>
      <w:r w:rsidR="00796203">
        <w:rPr>
          <w:rFonts w:asciiTheme="minorHAnsi" w:hAnsiTheme="minorHAnsi" w:hint="eastAsia"/>
          <w:szCs w:val="24"/>
          <w:lang w:eastAsia="zh-CN"/>
        </w:rPr>
        <w:t>转呈</w:t>
      </w:r>
      <w:r w:rsidR="007B237B">
        <w:rPr>
          <w:rFonts w:asciiTheme="minorHAnsi" w:hAnsiTheme="minorHAnsi"/>
          <w:szCs w:val="24"/>
          <w:lang w:eastAsia="zh-CN"/>
        </w:rPr>
        <w:t>WTDC</w:t>
      </w:r>
      <w:r w:rsidR="007B237B">
        <w:rPr>
          <w:rFonts w:asciiTheme="minorHAnsi" w:hAnsiTheme="minorHAnsi" w:hint="eastAsia"/>
          <w:szCs w:val="24"/>
          <w:lang w:eastAsia="zh-CN"/>
        </w:rPr>
        <w:t>和全权代表大会</w:t>
      </w:r>
      <w:r w:rsidR="00796203">
        <w:rPr>
          <w:rFonts w:asciiTheme="minorHAnsi" w:hAnsiTheme="minorHAnsi" w:hint="eastAsia"/>
          <w:szCs w:val="24"/>
          <w:lang w:eastAsia="zh-CN"/>
        </w:rPr>
        <w:t>审议</w:t>
      </w:r>
      <w:r w:rsidR="007B237B">
        <w:rPr>
          <w:rFonts w:asciiTheme="minorHAnsi" w:hAnsiTheme="minorHAnsi" w:hint="eastAsia"/>
          <w:szCs w:val="24"/>
          <w:lang w:eastAsia="zh-CN"/>
        </w:rPr>
        <w:t>。</w:t>
      </w:r>
    </w:p>
    <w:p w14:paraId="34C8D7F8" w14:textId="32CF049B" w:rsidR="00D011D6" w:rsidRPr="00C01044" w:rsidRDefault="00D011D6" w:rsidP="00D011D6">
      <w:pPr>
        <w:pStyle w:val="Heading1"/>
        <w:keepNext w:val="0"/>
        <w:keepLines w:val="0"/>
        <w:snapToGrid w:val="0"/>
        <w:spacing w:before="360" w:after="120"/>
        <w:ind w:left="720" w:hanging="720"/>
        <w:rPr>
          <w:lang w:eastAsia="zh-CN"/>
        </w:rPr>
      </w:pPr>
      <w:r w:rsidRPr="00967750">
        <w:rPr>
          <w:rFonts w:asciiTheme="minorHAnsi" w:hAnsiTheme="minorHAnsi"/>
          <w:sz w:val="26"/>
          <w:szCs w:val="26"/>
          <w:lang w:eastAsia="zh-CN"/>
        </w:rPr>
        <w:t>4</w:t>
      </w:r>
      <w:r w:rsidRPr="00967750">
        <w:rPr>
          <w:rFonts w:asciiTheme="minorHAnsi" w:hAnsiTheme="minorHAnsi"/>
          <w:sz w:val="26"/>
          <w:szCs w:val="26"/>
          <w:lang w:eastAsia="zh-CN"/>
        </w:rPr>
        <w:tab/>
      </w:r>
      <w:bookmarkStart w:id="10" w:name="lt_pId095"/>
      <w:r w:rsidR="00967750" w:rsidRPr="00967750">
        <w:rPr>
          <w:rFonts w:asciiTheme="minorHAnsi" w:hAnsiTheme="minorHAnsi" w:hint="eastAsia"/>
          <w:sz w:val="26"/>
          <w:szCs w:val="26"/>
          <w:lang w:eastAsia="zh-CN"/>
        </w:rPr>
        <w:t>世界电信和信息社会日（</w:t>
      </w:r>
      <w:r w:rsidR="00967750" w:rsidRPr="00967750">
        <w:rPr>
          <w:rFonts w:asciiTheme="minorHAnsi" w:hAnsiTheme="minorHAnsi"/>
          <w:sz w:val="26"/>
          <w:szCs w:val="26"/>
          <w:lang w:eastAsia="zh-CN"/>
        </w:rPr>
        <w:t>WTISD</w:t>
      </w:r>
      <w:r w:rsidR="00967750" w:rsidRPr="00967750">
        <w:rPr>
          <w:rFonts w:asciiTheme="minorHAnsi" w:hAnsiTheme="minorHAnsi" w:hint="eastAsia"/>
          <w:sz w:val="26"/>
          <w:szCs w:val="26"/>
          <w:lang w:eastAsia="zh-CN"/>
        </w:rPr>
        <w:t>）</w:t>
      </w:r>
      <w:r w:rsidR="00967750">
        <w:rPr>
          <w:rFonts w:asciiTheme="minorHAnsi" w:hAnsiTheme="minorHAnsi" w:hint="eastAsia"/>
          <w:sz w:val="26"/>
          <w:szCs w:val="26"/>
          <w:lang w:eastAsia="zh-CN"/>
        </w:rPr>
        <w:t>（</w:t>
      </w:r>
      <w:r w:rsidR="00967750" w:rsidRPr="00967750">
        <w:rPr>
          <w:rFonts w:asciiTheme="minorHAnsi" w:hAnsiTheme="minorHAnsi"/>
          <w:sz w:val="26"/>
          <w:szCs w:val="26"/>
          <w:lang w:eastAsia="zh-CN"/>
        </w:rPr>
        <w:t>C22/17</w:t>
      </w:r>
      <w:r w:rsidR="00967750">
        <w:rPr>
          <w:rFonts w:asciiTheme="minorHAnsi" w:hAnsiTheme="minorHAnsi" w:hint="eastAsia"/>
          <w:sz w:val="26"/>
          <w:szCs w:val="26"/>
          <w:lang w:eastAsia="zh-CN"/>
        </w:rPr>
        <w:t>和</w:t>
      </w:r>
      <w:r w:rsidR="00967750" w:rsidRPr="00967750">
        <w:rPr>
          <w:rFonts w:asciiTheme="minorHAnsi" w:hAnsiTheme="minorHAnsi"/>
          <w:sz w:val="26"/>
          <w:szCs w:val="26"/>
          <w:lang w:eastAsia="zh-CN"/>
        </w:rPr>
        <w:t>C22/78</w:t>
      </w:r>
      <w:r w:rsidR="00967750">
        <w:rPr>
          <w:rFonts w:asciiTheme="minorHAnsi" w:hAnsiTheme="minorHAnsi" w:hint="eastAsia"/>
          <w:sz w:val="26"/>
          <w:szCs w:val="26"/>
          <w:lang w:eastAsia="zh-CN"/>
        </w:rPr>
        <w:t>号文件）</w:t>
      </w:r>
      <w:bookmarkEnd w:id="10"/>
    </w:p>
    <w:p w14:paraId="18120D8D" w14:textId="608F8F59" w:rsidR="00D011D6" w:rsidRPr="00475984" w:rsidRDefault="00D011D6" w:rsidP="00D011D6">
      <w:pPr>
        <w:tabs>
          <w:tab w:val="left" w:pos="720"/>
        </w:tabs>
        <w:snapToGrid w:val="0"/>
        <w:rPr>
          <w:rFonts w:asciiTheme="minorHAnsi" w:hAnsiTheme="minorHAnsi"/>
          <w:szCs w:val="24"/>
          <w:lang w:eastAsia="zh-CN"/>
        </w:rPr>
      </w:pPr>
      <w:r w:rsidRPr="00475984">
        <w:rPr>
          <w:rFonts w:asciiTheme="minorHAnsi" w:hAnsiTheme="minorHAnsi"/>
          <w:szCs w:val="24"/>
          <w:lang w:eastAsia="zh-CN"/>
        </w:rPr>
        <w:t>4.1</w:t>
      </w:r>
      <w:r w:rsidRPr="00475984">
        <w:rPr>
          <w:rFonts w:asciiTheme="minorHAnsi" w:hAnsiTheme="minorHAnsi"/>
          <w:szCs w:val="24"/>
          <w:lang w:eastAsia="zh-CN"/>
        </w:rPr>
        <w:tab/>
      </w:r>
      <w:r w:rsidR="00475984" w:rsidRPr="00475984">
        <w:rPr>
          <w:rFonts w:asciiTheme="minorHAnsi" w:hAnsiTheme="minorHAnsi" w:hint="eastAsia"/>
          <w:szCs w:val="24"/>
          <w:lang w:eastAsia="zh-CN"/>
        </w:rPr>
        <w:t>总秘书处</w:t>
      </w:r>
      <w:r w:rsidR="00475984">
        <w:rPr>
          <w:rFonts w:asciiTheme="minorHAnsi" w:hAnsiTheme="minorHAnsi" w:hint="eastAsia"/>
          <w:szCs w:val="24"/>
          <w:lang w:eastAsia="zh-CN"/>
        </w:rPr>
        <w:t>的</w:t>
      </w:r>
      <w:r w:rsidR="00475984" w:rsidRPr="00475984">
        <w:rPr>
          <w:rFonts w:asciiTheme="minorHAnsi" w:hAnsiTheme="minorHAnsi" w:hint="eastAsia"/>
          <w:szCs w:val="24"/>
          <w:lang w:eastAsia="zh-CN"/>
        </w:rPr>
        <w:t>代表介绍了</w:t>
      </w:r>
      <w:r w:rsidR="00625053">
        <w:fldChar w:fldCharType="begin"/>
      </w:r>
      <w:r w:rsidR="00625053">
        <w:rPr>
          <w:lang w:eastAsia="zh-CN"/>
        </w:rPr>
        <w:instrText xml:space="preserve"> HYPERLINK "https://www.itu.int/md/S22-CL-C-0017/en" </w:instrText>
      </w:r>
      <w:r w:rsidR="00625053">
        <w:fldChar w:fldCharType="separate"/>
      </w:r>
      <w:r w:rsidR="00392F34" w:rsidRPr="00475984">
        <w:rPr>
          <w:rStyle w:val="Hyperlink"/>
          <w:rFonts w:asciiTheme="minorHAnsi" w:hAnsiTheme="minorHAnsi"/>
          <w:szCs w:val="24"/>
          <w:lang w:eastAsia="zh-CN"/>
        </w:rPr>
        <w:t>C22/17</w:t>
      </w:r>
      <w:r w:rsidR="00625053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475984" w:rsidRPr="00475984">
        <w:rPr>
          <w:rFonts w:asciiTheme="minorHAnsi" w:hAnsiTheme="minorHAnsi" w:hint="eastAsia"/>
          <w:szCs w:val="24"/>
          <w:lang w:eastAsia="zh-CN"/>
        </w:rPr>
        <w:t>号文件，其中载有</w:t>
      </w:r>
      <w:r w:rsidR="0047118C" w:rsidRPr="0047118C">
        <w:rPr>
          <w:rFonts w:asciiTheme="minorHAnsi" w:hAnsiTheme="minorHAnsi" w:hint="eastAsia"/>
          <w:szCs w:val="24"/>
          <w:lang w:eastAsia="zh-CN"/>
        </w:rPr>
        <w:t>秘书长</w:t>
      </w:r>
      <w:r w:rsidR="004D24C4">
        <w:rPr>
          <w:rFonts w:asciiTheme="minorHAnsi" w:hAnsiTheme="minorHAnsi" w:hint="eastAsia"/>
          <w:szCs w:val="24"/>
          <w:lang w:eastAsia="zh-CN"/>
        </w:rPr>
        <w:t>关于</w:t>
      </w:r>
      <w:r w:rsidR="0047118C" w:rsidRPr="0047118C">
        <w:rPr>
          <w:rFonts w:asciiTheme="minorHAnsi" w:hAnsiTheme="minorHAnsi" w:hint="eastAsia"/>
          <w:szCs w:val="24"/>
          <w:lang w:eastAsia="zh-CN"/>
        </w:rPr>
        <w:t>世界电信和信息社会日（</w:t>
      </w:r>
      <w:r w:rsidR="0047118C" w:rsidRPr="0047118C">
        <w:rPr>
          <w:rFonts w:asciiTheme="minorHAnsi" w:hAnsiTheme="minorHAnsi" w:hint="eastAsia"/>
          <w:szCs w:val="24"/>
          <w:lang w:eastAsia="zh-CN"/>
        </w:rPr>
        <w:t>WTISD</w:t>
      </w:r>
      <w:r w:rsidR="0047118C" w:rsidRPr="0047118C">
        <w:rPr>
          <w:rFonts w:asciiTheme="minorHAnsi" w:hAnsiTheme="minorHAnsi" w:hint="eastAsia"/>
          <w:szCs w:val="24"/>
          <w:lang w:eastAsia="zh-CN"/>
        </w:rPr>
        <w:t>）</w:t>
      </w:r>
      <w:r w:rsidR="00475984" w:rsidRPr="00475984">
        <w:rPr>
          <w:rFonts w:asciiTheme="minorHAnsi" w:hAnsiTheme="minorHAnsi" w:hint="eastAsia"/>
          <w:szCs w:val="24"/>
          <w:lang w:eastAsia="zh-CN"/>
        </w:rPr>
        <w:t>的报告，提供</w:t>
      </w:r>
      <w:r w:rsidR="005663B2">
        <w:rPr>
          <w:rFonts w:asciiTheme="minorHAnsi" w:hAnsiTheme="minorHAnsi" w:hint="eastAsia"/>
          <w:szCs w:val="24"/>
          <w:lang w:eastAsia="zh-CN"/>
        </w:rPr>
        <w:t>了</w:t>
      </w:r>
      <w:r w:rsidR="009423A0">
        <w:rPr>
          <w:rFonts w:asciiTheme="minorHAnsi" w:hAnsiTheme="minorHAnsi" w:hint="eastAsia"/>
          <w:szCs w:val="24"/>
          <w:lang w:eastAsia="zh-CN"/>
        </w:rPr>
        <w:t>有关</w:t>
      </w:r>
      <w:r w:rsidR="00475984" w:rsidRPr="00475984">
        <w:rPr>
          <w:rFonts w:asciiTheme="minorHAnsi" w:hAnsiTheme="minorHAnsi" w:hint="eastAsia"/>
          <w:szCs w:val="24"/>
          <w:lang w:eastAsia="zh-CN"/>
        </w:rPr>
        <w:t>WTISD-22</w:t>
      </w:r>
      <w:r w:rsidR="00475984" w:rsidRPr="00475984">
        <w:rPr>
          <w:rFonts w:asciiTheme="minorHAnsi" w:hAnsiTheme="minorHAnsi" w:hint="eastAsia"/>
          <w:szCs w:val="24"/>
          <w:lang w:eastAsia="zh-CN"/>
        </w:rPr>
        <w:t>和</w:t>
      </w:r>
      <w:r w:rsidR="00475984" w:rsidRPr="00475984">
        <w:rPr>
          <w:rFonts w:asciiTheme="minorHAnsi" w:hAnsiTheme="minorHAnsi" w:hint="eastAsia"/>
          <w:szCs w:val="24"/>
          <w:lang w:eastAsia="zh-CN"/>
        </w:rPr>
        <w:t>WTISD-23</w:t>
      </w:r>
      <w:r w:rsidR="00475984" w:rsidRPr="00475984">
        <w:rPr>
          <w:rFonts w:asciiTheme="minorHAnsi" w:hAnsiTheme="minorHAnsi" w:hint="eastAsia"/>
          <w:szCs w:val="24"/>
          <w:lang w:eastAsia="zh-CN"/>
        </w:rPr>
        <w:t>拟议主题的信息。</w:t>
      </w:r>
    </w:p>
    <w:p w14:paraId="079EA681" w14:textId="3A768E85" w:rsidR="00D011D6" w:rsidRPr="00E94CD5" w:rsidRDefault="00D011D6" w:rsidP="00C236BC">
      <w:pPr>
        <w:keepNext/>
        <w:keepLines/>
        <w:tabs>
          <w:tab w:val="left" w:pos="720"/>
        </w:tabs>
        <w:snapToGrid w:val="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eastAsia="zh-CN"/>
        </w:rPr>
        <w:lastRenderedPageBreak/>
        <w:t>4.2</w:t>
      </w:r>
      <w:r>
        <w:rPr>
          <w:rFonts w:asciiTheme="minorHAnsi" w:hAnsiTheme="minorHAnsi"/>
          <w:szCs w:val="24"/>
          <w:lang w:eastAsia="zh-CN"/>
        </w:rPr>
        <w:tab/>
      </w:r>
      <w:r w:rsidR="00BF2DFC" w:rsidRPr="00E94CD5">
        <w:rPr>
          <w:rFonts w:asciiTheme="minorHAnsi" w:hAnsiTheme="minorHAnsi" w:hint="eastAsia"/>
          <w:szCs w:val="24"/>
          <w:lang w:eastAsia="zh-CN"/>
        </w:rPr>
        <w:t>印度理事</w:t>
      </w:r>
      <w:r w:rsidR="00E94CD5" w:rsidRPr="00E94CD5">
        <w:rPr>
          <w:rFonts w:asciiTheme="minorHAnsi" w:hAnsiTheme="minorHAnsi" w:hint="eastAsia"/>
          <w:szCs w:val="24"/>
          <w:lang w:eastAsia="zh-CN"/>
        </w:rPr>
        <w:t>介绍了</w:t>
      </w:r>
      <w:r w:rsidR="00625053">
        <w:fldChar w:fldCharType="begin"/>
      </w:r>
      <w:r w:rsidR="00625053">
        <w:rPr>
          <w:lang w:eastAsia="zh-CN"/>
        </w:rPr>
        <w:instrText xml:space="preserve"> HYPERLINK "https://www.itu.int/md/S22-CL-C-0078/en" </w:instrText>
      </w:r>
      <w:r w:rsidR="00625053">
        <w:fldChar w:fldCharType="separate"/>
      </w:r>
      <w:r w:rsidR="00E94CD5" w:rsidRPr="00E94CD5">
        <w:rPr>
          <w:rStyle w:val="Hyperlink"/>
          <w:rFonts w:asciiTheme="minorHAnsi" w:hAnsiTheme="minorHAnsi"/>
          <w:szCs w:val="24"/>
          <w:lang w:eastAsia="zh-CN"/>
        </w:rPr>
        <w:t>C22/78</w:t>
      </w:r>
      <w:r w:rsidR="00625053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E94CD5" w:rsidRPr="00E94CD5">
        <w:rPr>
          <w:rFonts w:asciiTheme="minorHAnsi" w:hAnsiTheme="minorHAnsi" w:hint="eastAsia"/>
          <w:szCs w:val="24"/>
          <w:lang w:eastAsia="zh-CN"/>
        </w:rPr>
        <w:t>号文件，</w:t>
      </w:r>
      <w:r w:rsidR="00340F6E">
        <w:rPr>
          <w:rFonts w:asciiTheme="minorHAnsi" w:hAnsiTheme="minorHAnsi" w:hint="eastAsia"/>
          <w:szCs w:val="24"/>
          <w:lang w:eastAsia="zh-CN"/>
        </w:rPr>
        <w:t>其中</w:t>
      </w:r>
      <w:r w:rsidR="00C015FE">
        <w:rPr>
          <w:rFonts w:asciiTheme="minorHAnsi" w:hAnsiTheme="minorHAnsi" w:hint="eastAsia"/>
          <w:szCs w:val="24"/>
          <w:lang w:eastAsia="zh-CN"/>
        </w:rPr>
        <w:t>提议</w:t>
      </w:r>
      <w:r w:rsidR="00E94CD5" w:rsidRPr="00E94CD5">
        <w:rPr>
          <w:rFonts w:asciiTheme="minorHAnsi" w:hAnsiTheme="minorHAnsi" w:hint="eastAsia"/>
          <w:szCs w:val="24"/>
          <w:lang w:eastAsia="zh-CN"/>
        </w:rPr>
        <w:t>WTISD-23</w:t>
      </w:r>
      <w:proofErr w:type="gramStart"/>
      <w:r w:rsidR="00E94CD5" w:rsidRPr="00E94CD5">
        <w:rPr>
          <w:rFonts w:asciiTheme="minorHAnsi" w:hAnsiTheme="minorHAnsi" w:hint="eastAsia"/>
          <w:szCs w:val="24"/>
          <w:lang w:eastAsia="zh-CN"/>
        </w:rPr>
        <w:t>的主题</w:t>
      </w:r>
      <w:r w:rsidR="00834AEF">
        <w:rPr>
          <w:rFonts w:asciiTheme="minorHAnsi" w:hAnsiTheme="minorHAnsi" w:hint="eastAsia"/>
          <w:szCs w:val="24"/>
          <w:lang w:eastAsia="zh-CN"/>
        </w:rPr>
        <w:t>应</w:t>
      </w:r>
      <w:r w:rsidR="00E94CD5" w:rsidRPr="00E94CD5">
        <w:rPr>
          <w:rFonts w:asciiTheme="minorHAnsi" w:hAnsiTheme="minorHAnsi" w:hint="eastAsia"/>
          <w:szCs w:val="24"/>
          <w:lang w:eastAsia="zh-CN"/>
        </w:rPr>
        <w:t>为</w:t>
      </w:r>
      <w:r w:rsidR="009E3511">
        <w:rPr>
          <w:rFonts w:asciiTheme="minorHAnsi" w:hAnsiTheme="minorHAnsi" w:hint="eastAsia"/>
          <w:szCs w:val="24"/>
          <w:lang w:eastAsia="zh-CN"/>
        </w:rPr>
        <w:t>“</w:t>
      </w:r>
      <w:proofErr w:type="gramEnd"/>
      <w:r w:rsidR="009E3511" w:rsidRPr="009E3511">
        <w:rPr>
          <w:rFonts w:asciiTheme="minorHAnsi" w:hAnsiTheme="minorHAnsi" w:hint="eastAsia"/>
          <w:szCs w:val="24"/>
          <w:lang w:eastAsia="zh-CN"/>
        </w:rPr>
        <w:t>通过信息通信技术增强最不发达国家的能力</w:t>
      </w:r>
      <w:r w:rsidR="009E3511">
        <w:rPr>
          <w:rFonts w:asciiTheme="minorHAnsi" w:hAnsiTheme="minorHAnsi" w:hint="eastAsia"/>
          <w:szCs w:val="24"/>
          <w:lang w:eastAsia="zh-CN"/>
        </w:rPr>
        <w:t>”</w:t>
      </w:r>
      <w:r w:rsidR="00E94CD5" w:rsidRPr="00E94CD5">
        <w:rPr>
          <w:rFonts w:asciiTheme="minorHAnsi" w:hAnsiTheme="minorHAnsi" w:hint="eastAsia"/>
          <w:szCs w:val="24"/>
          <w:lang w:eastAsia="zh-CN"/>
        </w:rPr>
        <w:t>。</w:t>
      </w:r>
      <w:r w:rsidR="00365F88">
        <w:rPr>
          <w:rFonts w:asciiTheme="minorHAnsi" w:hAnsiTheme="minorHAnsi" w:hint="eastAsia"/>
          <w:szCs w:val="24"/>
          <w:lang w:eastAsia="zh-CN"/>
        </w:rPr>
        <w:t>多位理事</w:t>
      </w:r>
      <w:r w:rsidR="006F44A7">
        <w:rPr>
          <w:rFonts w:asciiTheme="minorHAnsi" w:hAnsiTheme="minorHAnsi" w:hint="eastAsia"/>
          <w:szCs w:val="24"/>
          <w:lang w:eastAsia="zh-CN"/>
        </w:rPr>
        <w:t>对</w:t>
      </w:r>
      <w:r w:rsidR="002369B9">
        <w:rPr>
          <w:rFonts w:asciiTheme="minorHAnsi" w:hAnsiTheme="minorHAnsi" w:hint="eastAsia"/>
          <w:szCs w:val="24"/>
          <w:lang w:eastAsia="zh-CN"/>
        </w:rPr>
        <w:t>该</w:t>
      </w:r>
      <w:r w:rsidR="00C015FE">
        <w:rPr>
          <w:rFonts w:asciiTheme="minorHAnsi" w:hAnsiTheme="minorHAnsi" w:hint="eastAsia"/>
          <w:szCs w:val="24"/>
          <w:lang w:eastAsia="zh-CN"/>
        </w:rPr>
        <w:t>提议</w:t>
      </w:r>
      <w:r w:rsidR="00365F88">
        <w:rPr>
          <w:rFonts w:asciiTheme="minorHAnsi" w:hAnsiTheme="minorHAnsi" w:hint="eastAsia"/>
          <w:szCs w:val="24"/>
          <w:lang w:eastAsia="zh-CN"/>
        </w:rPr>
        <w:t>表示支持。</w:t>
      </w:r>
    </w:p>
    <w:p w14:paraId="6C6652E4" w14:textId="3313C5C3" w:rsidR="00D011D6" w:rsidRDefault="00D011D6" w:rsidP="00D011D6">
      <w:pPr>
        <w:tabs>
          <w:tab w:val="left" w:pos="720"/>
        </w:tabs>
        <w:snapToGrid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4.3</w:t>
      </w:r>
      <w:r>
        <w:rPr>
          <w:rFonts w:asciiTheme="minorHAnsi" w:hAnsiTheme="minorHAnsi"/>
          <w:szCs w:val="24"/>
          <w:lang w:eastAsia="zh-CN"/>
        </w:rPr>
        <w:tab/>
      </w:r>
      <w:r w:rsidR="00EA44E9">
        <w:rPr>
          <w:rFonts w:asciiTheme="minorHAnsi" w:hAnsiTheme="minorHAnsi" w:hint="eastAsia"/>
          <w:szCs w:val="24"/>
          <w:lang w:val="en-CA" w:eastAsia="zh-CN"/>
        </w:rPr>
        <w:t>两位理事建议，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印度</w:t>
      </w:r>
      <w:r w:rsidR="00B87F6A">
        <w:rPr>
          <w:rFonts w:asciiTheme="minorHAnsi" w:hAnsiTheme="minorHAnsi" w:hint="eastAsia"/>
          <w:szCs w:val="24"/>
          <w:lang w:val="en-CA" w:eastAsia="zh-CN"/>
        </w:rPr>
        <w:t>拟议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的主题</w:t>
      </w:r>
      <w:r w:rsidR="006E5F9A">
        <w:rPr>
          <w:rFonts w:asciiTheme="minorHAnsi" w:hAnsiTheme="minorHAnsi" w:hint="eastAsia"/>
          <w:szCs w:val="24"/>
          <w:lang w:val="en-CA" w:eastAsia="zh-CN"/>
        </w:rPr>
        <w:t>亦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应明确提及发展中国家、小岛屿发展中国家、内陆发展中国家和经济转型国家。另一位</w:t>
      </w:r>
      <w:r w:rsidR="00A8252B">
        <w:rPr>
          <w:rFonts w:asciiTheme="minorHAnsi" w:hAnsiTheme="minorHAnsi" w:hint="eastAsia"/>
          <w:szCs w:val="24"/>
          <w:lang w:val="en-CA" w:eastAsia="zh-CN"/>
        </w:rPr>
        <w:t>理事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告诫不要将</w:t>
      </w:r>
      <w:r w:rsidR="00A8252B">
        <w:rPr>
          <w:rFonts w:asciiTheme="minorHAnsi" w:hAnsiTheme="minorHAnsi" w:hint="eastAsia"/>
          <w:szCs w:val="24"/>
          <w:lang w:val="en-CA" w:eastAsia="zh-CN"/>
        </w:rPr>
        <w:t>“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发展中国家</w:t>
      </w:r>
      <w:r w:rsidR="00A8252B">
        <w:rPr>
          <w:rFonts w:asciiTheme="minorHAnsi" w:hAnsiTheme="minorHAnsi" w:hint="eastAsia"/>
          <w:szCs w:val="24"/>
          <w:lang w:val="en-CA" w:eastAsia="zh-CN"/>
        </w:rPr>
        <w:t>”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和</w:t>
      </w:r>
      <w:r w:rsidR="00A8252B">
        <w:rPr>
          <w:rFonts w:asciiTheme="minorHAnsi" w:hAnsiTheme="minorHAnsi" w:hint="eastAsia"/>
          <w:szCs w:val="24"/>
          <w:lang w:val="en-CA" w:eastAsia="zh-CN"/>
        </w:rPr>
        <w:t>“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最不发达国家</w:t>
      </w:r>
      <w:r w:rsidR="00A8252B">
        <w:rPr>
          <w:rFonts w:asciiTheme="minorHAnsi" w:hAnsiTheme="minorHAnsi" w:hint="eastAsia"/>
          <w:szCs w:val="24"/>
          <w:lang w:val="en-CA" w:eastAsia="zh-CN"/>
        </w:rPr>
        <w:t>”</w:t>
      </w:r>
      <w:r w:rsidR="00474949">
        <w:rPr>
          <w:rFonts w:asciiTheme="minorHAnsi" w:hAnsiTheme="minorHAnsi" w:hint="eastAsia"/>
          <w:szCs w:val="24"/>
          <w:lang w:val="en-CA" w:eastAsia="zh-CN"/>
        </w:rPr>
        <w:t>的术语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混为一谈，后者已明确</w:t>
      </w:r>
      <w:r w:rsidR="00FB4307">
        <w:rPr>
          <w:rFonts w:asciiTheme="minorHAnsi" w:hAnsiTheme="minorHAnsi" w:hint="eastAsia"/>
          <w:szCs w:val="24"/>
          <w:lang w:val="en-CA" w:eastAsia="zh-CN"/>
        </w:rPr>
        <w:t>定义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为</w:t>
      </w:r>
      <w:r w:rsidR="00AD5845">
        <w:rPr>
          <w:rFonts w:asciiTheme="minorHAnsi" w:hAnsiTheme="minorHAnsi" w:hint="eastAsia"/>
          <w:szCs w:val="24"/>
          <w:lang w:val="en-CA" w:eastAsia="zh-CN"/>
        </w:rPr>
        <w:t>独特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的</w:t>
      </w:r>
      <w:r w:rsidR="007D62FD">
        <w:rPr>
          <w:rFonts w:asciiTheme="minorHAnsi" w:hAnsiTheme="minorHAnsi" w:hint="eastAsia"/>
          <w:szCs w:val="24"/>
          <w:lang w:val="en-CA" w:eastAsia="zh-CN"/>
        </w:rPr>
        <w:t>特定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群体。印度</w:t>
      </w:r>
      <w:r w:rsidR="008A7191">
        <w:rPr>
          <w:rFonts w:asciiTheme="minorHAnsi" w:hAnsiTheme="minorHAnsi" w:hint="eastAsia"/>
          <w:szCs w:val="24"/>
          <w:lang w:val="en-CA" w:eastAsia="zh-CN"/>
        </w:rPr>
        <w:t>理事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确认，</w:t>
      </w:r>
      <w:r w:rsidR="0050205E">
        <w:rPr>
          <w:rFonts w:asciiTheme="minorHAnsi" w:hAnsiTheme="minorHAnsi" w:hint="eastAsia"/>
          <w:szCs w:val="24"/>
          <w:lang w:val="en-CA" w:eastAsia="zh-CN"/>
        </w:rPr>
        <w:t>该提议</w:t>
      </w:r>
      <w:r w:rsidR="00DA0F68">
        <w:rPr>
          <w:rFonts w:asciiTheme="minorHAnsi" w:hAnsiTheme="minorHAnsi" w:hint="eastAsia"/>
          <w:szCs w:val="24"/>
          <w:lang w:val="en-CA" w:eastAsia="zh-CN"/>
        </w:rPr>
        <w:t>旨在</w:t>
      </w:r>
      <w:r w:rsidR="00A5295B">
        <w:rPr>
          <w:rFonts w:asciiTheme="minorHAnsi" w:hAnsiTheme="minorHAnsi" w:hint="eastAsia"/>
          <w:szCs w:val="24"/>
          <w:lang w:val="en-CA" w:eastAsia="zh-CN"/>
        </w:rPr>
        <w:t>专门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提高对最不发达国家需求的认识。秘书处指出，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WTISD</w:t>
      </w:r>
      <w:r w:rsidR="00EA44E9" w:rsidRPr="00EA44E9">
        <w:rPr>
          <w:rFonts w:asciiTheme="minorHAnsi" w:hAnsiTheme="minorHAnsi" w:hint="eastAsia"/>
          <w:szCs w:val="24"/>
          <w:lang w:val="en-CA" w:eastAsia="zh-CN"/>
        </w:rPr>
        <w:t>主题的标题需简明扼要</w:t>
      </w:r>
      <w:r w:rsidR="00CB44EA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2C86DF3A" w14:textId="736B0942" w:rsidR="00D011D6" w:rsidRDefault="00D011D6" w:rsidP="00D011D6">
      <w:pPr>
        <w:tabs>
          <w:tab w:val="left" w:pos="720"/>
        </w:tabs>
        <w:snapToGrid w:val="0"/>
        <w:rPr>
          <w:rFonts w:asciiTheme="minorHAnsi" w:hAnsiTheme="minorHAnsi"/>
          <w:bCs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4.4</w:t>
      </w:r>
      <w:r>
        <w:rPr>
          <w:rFonts w:asciiTheme="minorHAnsi" w:hAnsiTheme="minorHAnsi"/>
          <w:szCs w:val="24"/>
          <w:lang w:eastAsia="zh-CN"/>
        </w:rPr>
        <w:tab/>
      </w:r>
      <w:r w:rsidR="00AA4338">
        <w:rPr>
          <w:rFonts w:asciiTheme="minorHAnsi" w:hAnsiTheme="minorHAnsi" w:hint="eastAsia"/>
          <w:szCs w:val="24"/>
          <w:lang w:eastAsia="zh-CN"/>
        </w:rPr>
        <w:t>理事会将</w:t>
      </w:r>
      <w:r w:rsidR="00AA4338" w:rsidRPr="003852C4">
        <w:rPr>
          <w:rFonts w:asciiTheme="minorHAnsi" w:hAnsiTheme="minorHAnsi" w:hint="eastAsia"/>
          <w:szCs w:val="24"/>
          <w:lang w:eastAsia="zh-CN"/>
        </w:rPr>
        <w:t>主题为“面向老年人和实现健康老龄化的数字技术”</w:t>
      </w:r>
      <w:r w:rsidR="00AA4338" w:rsidRPr="002D568D">
        <w:rPr>
          <w:rFonts w:asciiTheme="minorHAnsi" w:hAnsiTheme="minorHAnsi" w:hint="eastAsia"/>
          <w:szCs w:val="24"/>
          <w:lang w:eastAsia="zh-CN"/>
        </w:rPr>
        <w:t>的</w:t>
      </w:r>
      <w:r w:rsidR="00AA4338" w:rsidRPr="002D568D">
        <w:rPr>
          <w:rFonts w:asciiTheme="minorHAnsi" w:hAnsiTheme="minorHAnsi"/>
          <w:szCs w:val="24"/>
          <w:lang w:eastAsia="zh-CN"/>
        </w:rPr>
        <w:t>WTISD-22</w:t>
      </w:r>
      <w:r w:rsidR="00AA4338" w:rsidRPr="002D568D">
        <w:rPr>
          <w:rFonts w:asciiTheme="minorHAnsi" w:hAnsiTheme="minorHAnsi" w:hint="eastAsia"/>
          <w:szCs w:val="24"/>
          <w:lang w:eastAsia="zh-CN"/>
        </w:rPr>
        <w:t>庆祝活动</w:t>
      </w:r>
      <w:r w:rsidR="00AA4338" w:rsidRPr="002D568D">
        <w:rPr>
          <w:rFonts w:asciiTheme="minorHAnsi" w:hAnsiTheme="minorHAnsi" w:hint="eastAsia"/>
          <w:b/>
          <w:bCs/>
          <w:szCs w:val="24"/>
          <w:lang w:eastAsia="zh-CN"/>
        </w:rPr>
        <w:t>记录在案</w:t>
      </w:r>
      <w:r w:rsidR="00AA4338">
        <w:rPr>
          <w:rFonts w:asciiTheme="minorHAnsi" w:hAnsiTheme="minorHAnsi" w:hint="eastAsia"/>
          <w:szCs w:val="24"/>
          <w:lang w:eastAsia="zh-CN"/>
        </w:rPr>
        <w:t>，并</w:t>
      </w:r>
      <w:r w:rsidR="00AA4338" w:rsidRPr="004F3A5C">
        <w:rPr>
          <w:rFonts w:asciiTheme="minorHAnsi" w:hAnsiTheme="minorHAnsi" w:hint="eastAsia"/>
          <w:b/>
          <w:bCs/>
          <w:szCs w:val="24"/>
          <w:lang w:eastAsia="zh-CN"/>
        </w:rPr>
        <w:t>批准</w:t>
      </w:r>
      <w:r w:rsidR="00F6674C">
        <w:rPr>
          <w:rFonts w:asciiTheme="minorHAnsi" w:hAnsiTheme="minorHAnsi"/>
          <w:szCs w:val="24"/>
          <w:lang w:eastAsia="zh-CN"/>
        </w:rPr>
        <w:t>WTISD</w:t>
      </w:r>
      <w:r w:rsidR="00F6674C">
        <w:rPr>
          <w:rFonts w:asciiTheme="minorHAnsi" w:hAnsiTheme="minorHAnsi"/>
          <w:szCs w:val="24"/>
          <w:lang w:eastAsia="zh-CN"/>
        </w:rPr>
        <w:noBreakHyphen/>
        <w:t>23</w:t>
      </w:r>
      <w:r w:rsidR="00F71C2E">
        <w:rPr>
          <w:rFonts w:asciiTheme="minorHAnsi" w:hAnsiTheme="minorHAnsi" w:hint="eastAsia"/>
          <w:szCs w:val="24"/>
          <w:lang w:eastAsia="zh-CN"/>
        </w:rPr>
        <w:t>选择的</w:t>
      </w:r>
      <w:r w:rsidR="00F6674C">
        <w:rPr>
          <w:rFonts w:asciiTheme="minorHAnsi" w:hAnsiTheme="minorHAnsi" w:hint="eastAsia"/>
          <w:szCs w:val="24"/>
          <w:lang w:eastAsia="zh-CN"/>
        </w:rPr>
        <w:t>主题“</w:t>
      </w:r>
      <w:r w:rsidR="00C46300" w:rsidRPr="009E3511">
        <w:rPr>
          <w:rFonts w:asciiTheme="minorHAnsi" w:hAnsiTheme="minorHAnsi" w:hint="eastAsia"/>
          <w:szCs w:val="24"/>
          <w:lang w:eastAsia="zh-CN"/>
        </w:rPr>
        <w:t>通过信息通信技术增强最不发达国家的能力</w:t>
      </w:r>
      <w:r w:rsidR="00F6674C">
        <w:rPr>
          <w:rFonts w:asciiTheme="minorHAnsi" w:hAnsiTheme="minorHAnsi" w:hint="eastAsia"/>
          <w:szCs w:val="24"/>
          <w:lang w:eastAsia="zh-CN"/>
        </w:rPr>
        <w:t>”。</w:t>
      </w:r>
    </w:p>
    <w:p w14:paraId="4D2E8B36" w14:textId="1EB54C48" w:rsidR="00D011D6" w:rsidRPr="0070586C" w:rsidRDefault="00D011D6" w:rsidP="0070586C">
      <w:pPr>
        <w:pStyle w:val="Heading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4754FA" w:rsidRPr="004754FA">
        <w:rPr>
          <w:rFonts w:hint="eastAsia"/>
          <w:lang w:eastAsia="zh-CN"/>
        </w:rPr>
        <w:t>有关全球标准专题研讨会（</w:t>
      </w:r>
      <w:r w:rsidR="004754FA" w:rsidRPr="004754FA">
        <w:rPr>
          <w:rFonts w:hint="eastAsia"/>
          <w:lang w:eastAsia="zh-CN"/>
        </w:rPr>
        <w:t>GSS-20</w:t>
      </w:r>
      <w:r w:rsidR="004754FA" w:rsidRPr="004754FA">
        <w:rPr>
          <w:rFonts w:hint="eastAsia"/>
          <w:lang w:eastAsia="zh-CN"/>
        </w:rPr>
        <w:t>）和世界电信标准化全会（</w:t>
      </w:r>
      <w:r w:rsidR="004754FA" w:rsidRPr="004754FA">
        <w:rPr>
          <w:rFonts w:hint="eastAsia"/>
          <w:lang w:eastAsia="zh-CN"/>
        </w:rPr>
        <w:t>WTSA-20</w:t>
      </w:r>
      <w:r w:rsidR="004754FA" w:rsidRPr="004754FA">
        <w:rPr>
          <w:rFonts w:hint="eastAsia"/>
          <w:lang w:eastAsia="zh-CN"/>
        </w:rPr>
        <w:t>）的报告</w:t>
      </w:r>
      <w:r w:rsidR="001F7504">
        <w:rPr>
          <w:rFonts w:hint="eastAsia"/>
          <w:lang w:eastAsia="zh-CN"/>
        </w:rPr>
        <w:t>（</w:t>
      </w:r>
      <w:r w:rsidR="001F7504" w:rsidRPr="009F1A61">
        <w:rPr>
          <w:lang w:eastAsia="zh-CN"/>
        </w:rPr>
        <w:t>C22/24</w:t>
      </w:r>
      <w:r w:rsidR="001F7504">
        <w:rPr>
          <w:rFonts w:hint="eastAsia"/>
          <w:lang w:eastAsia="zh-CN"/>
        </w:rPr>
        <w:t>号文件）</w:t>
      </w:r>
    </w:p>
    <w:p w14:paraId="0D9F79FA" w14:textId="424A2F60" w:rsidR="00D011D6" w:rsidRDefault="00D011D6" w:rsidP="00D011D6">
      <w:pPr>
        <w:tabs>
          <w:tab w:val="left" w:pos="720"/>
        </w:tabs>
        <w:snapToGrid w:val="0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5.1</w:t>
      </w:r>
      <w:r>
        <w:rPr>
          <w:rFonts w:cstheme="minorHAnsi"/>
          <w:szCs w:val="24"/>
          <w:lang w:eastAsia="zh-CN"/>
        </w:rPr>
        <w:tab/>
      </w:r>
      <w:r w:rsidR="00773F28" w:rsidRPr="00773F28">
        <w:rPr>
          <w:rFonts w:cstheme="minorHAnsi" w:hint="eastAsia"/>
          <w:szCs w:val="24"/>
          <w:lang w:eastAsia="zh-CN"/>
        </w:rPr>
        <w:t>电信标准化局</w:t>
      </w:r>
      <w:r w:rsidR="00773F28">
        <w:rPr>
          <w:rFonts w:cstheme="minorHAnsi" w:hint="eastAsia"/>
          <w:szCs w:val="24"/>
          <w:lang w:eastAsia="zh-CN"/>
        </w:rPr>
        <w:t>（</w:t>
      </w:r>
      <w:r w:rsidR="00773F28" w:rsidRPr="00773F28">
        <w:rPr>
          <w:rFonts w:cstheme="minorHAnsi" w:hint="eastAsia"/>
          <w:szCs w:val="24"/>
          <w:lang w:eastAsia="zh-CN"/>
        </w:rPr>
        <w:t>TSB</w:t>
      </w:r>
      <w:r w:rsidR="00773F28">
        <w:rPr>
          <w:rFonts w:cstheme="minorHAnsi" w:hint="eastAsia"/>
          <w:szCs w:val="24"/>
          <w:lang w:eastAsia="zh-CN"/>
        </w:rPr>
        <w:t>）</w:t>
      </w:r>
      <w:r w:rsidR="00773F28" w:rsidRPr="00773F28">
        <w:rPr>
          <w:rFonts w:cstheme="minorHAnsi" w:hint="eastAsia"/>
          <w:szCs w:val="24"/>
          <w:lang w:eastAsia="zh-CN"/>
        </w:rPr>
        <w:t>主任介绍了</w:t>
      </w:r>
      <w:r w:rsidR="004E5995">
        <w:fldChar w:fldCharType="begin"/>
      </w:r>
      <w:r w:rsidR="004E5995">
        <w:rPr>
          <w:lang w:eastAsia="zh-CN"/>
        </w:rPr>
        <w:instrText xml:space="preserve"> HYPERLINK "https://www.itu.int/md/S22-CL-C-0024/en" </w:instrText>
      </w:r>
      <w:r w:rsidR="004E5995">
        <w:fldChar w:fldCharType="separate"/>
      </w:r>
      <w:r w:rsidR="004E5995" w:rsidRPr="00AD0596">
        <w:rPr>
          <w:rStyle w:val="Hyperlink"/>
          <w:rFonts w:cstheme="minorHAnsi"/>
          <w:szCs w:val="24"/>
          <w:lang w:eastAsia="zh-CN"/>
        </w:rPr>
        <w:t>C22/24</w:t>
      </w:r>
      <w:r w:rsidR="004E5995">
        <w:rPr>
          <w:rStyle w:val="Hyperlink"/>
          <w:rFonts w:cstheme="minorHAnsi"/>
          <w:szCs w:val="24"/>
        </w:rPr>
        <w:fldChar w:fldCharType="end"/>
      </w:r>
      <w:r w:rsidR="00773F28" w:rsidRPr="00773F28">
        <w:rPr>
          <w:rFonts w:cstheme="minorHAnsi" w:hint="eastAsia"/>
          <w:szCs w:val="24"/>
          <w:lang w:eastAsia="zh-CN"/>
        </w:rPr>
        <w:t>号文件，其中载有关于</w:t>
      </w:r>
      <w:r w:rsidR="00773F28" w:rsidRPr="00773F28">
        <w:rPr>
          <w:rFonts w:cstheme="minorHAnsi" w:hint="eastAsia"/>
          <w:szCs w:val="24"/>
          <w:lang w:eastAsia="zh-CN"/>
        </w:rPr>
        <w:t>GSS-20</w:t>
      </w:r>
      <w:r w:rsidR="00773F28" w:rsidRPr="00773F28">
        <w:rPr>
          <w:rFonts w:cstheme="minorHAnsi" w:hint="eastAsia"/>
          <w:szCs w:val="24"/>
          <w:lang w:eastAsia="zh-CN"/>
        </w:rPr>
        <w:t>和</w:t>
      </w:r>
      <w:r w:rsidR="00773F28" w:rsidRPr="00773F28">
        <w:rPr>
          <w:rFonts w:cstheme="minorHAnsi" w:hint="eastAsia"/>
          <w:szCs w:val="24"/>
          <w:lang w:eastAsia="zh-CN"/>
        </w:rPr>
        <w:t>WTSA-20</w:t>
      </w:r>
      <w:r w:rsidR="00773F28" w:rsidRPr="00773F28">
        <w:rPr>
          <w:rFonts w:cstheme="minorHAnsi" w:hint="eastAsia"/>
          <w:szCs w:val="24"/>
          <w:lang w:eastAsia="zh-CN"/>
        </w:rPr>
        <w:t>的报告，两</w:t>
      </w:r>
      <w:r w:rsidR="00781C35">
        <w:rPr>
          <w:rFonts w:cstheme="minorHAnsi" w:hint="eastAsia"/>
          <w:szCs w:val="24"/>
          <w:lang w:eastAsia="zh-CN"/>
        </w:rPr>
        <w:t>场</w:t>
      </w:r>
      <w:r w:rsidR="00773F28" w:rsidRPr="00773F28">
        <w:rPr>
          <w:rFonts w:cstheme="minorHAnsi" w:hint="eastAsia"/>
          <w:szCs w:val="24"/>
          <w:lang w:eastAsia="zh-CN"/>
        </w:rPr>
        <w:t>会议</w:t>
      </w:r>
      <w:r w:rsidR="00781C35">
        <w:rPr>
          <w:rFonts w:cstheme="minorHAnsi" w:hint="eastAsia"/>
          <w:szCs w:val="24"/>
          <w:lang w:eastAsia="zh-CN"/>
        </w:rPr>
        <w:t>均</w:t>
      </w:r>
      <w:r w:rsidR="00773F28" w:rsidRPr="00773F28">
        <w:rPr>
          <w:rFonts w:cstheme="minorHAnsi" w:hint="eastAsia"/>
          <w:szCs w:val="24"/>
          <w:lang w:eastAsia="zh-CN"/>
        </w:rPr>
        <w:t>在</w:t>
      </w:r>
      <w:r w:rsidR="00773F28" w:rsidRPr="00773F28">
        <w:rPr>
          <w:rFonts w:cstheme="minorHAnsi" w:hint="eastAsia"/>
          <w:szCs w:val="24"/>
          <w:lang w:eastAsia="zh-CN"/>
        </w:rPr>
        <w:t>2022</w:t>
      </w:r>
      <w:r w:rsidR="00773F28" w:rsidRPr="00773F28">
        <w:rPr>
          <w:rFonts w:cstheme="minorHAnsi" w:hint="eastAsia"/>
          <w:szCs w:val="24"/>
          <w:lang w:eastAsia="zh-CN"/>
        </w:rPr>
        <w:t>年</w:t>
      </w:r>
      <w:r w:rsidR="00781C35">
        <w:rPr>
          <w:rFonts w:cstheme="minorHAnsi" w:hint="eastAsia"/>
          <w:szCs w:val="24"/>
          <w:lang w:eastAsia="zh-CN"/>
        </w:rPr>
        <w:t>召开</w:t>
      </w:r>
      <w:r w:rsidR="00773F28" w:rsidRPr="00773F28">
        <w:rPr>
          <w:rFonts w:cstheme="minorHAnsi" w:hint="eastAsia"/>
          <w:szCs w:val="24"/>
          <w:lang w:eastAsia="zh-CN"/>
        </w:rPr>
        <w:t>，</w:t>
      </w:r>
      <w:r w:rsidR="002E1842">
        <w:rPr>
          <w:rFonts w:cstheme="minorHAnsi" w:hint="eastAsia"/>
          <w:szCs w:val="24"/>
          <w:lang w:eastAsia="zh-CN"/>
        </w:rPr>
        <w:t>这是</w:t>
      </w:r>
      <w:r w:rsidR="00773F28" w:rsidRPr="00773F28">
        <w:rPr>
          <w:rFonts w:cstheme="minorHAnsi" w:hint="eastAsia"/>
          <w:szCs w:val="24"/>
          <w:lang w:eastAsia="zh-CN"/>
        </w:rPr>
        <w:t>自</w:t>
      </w:r>
      <w:r w:rsidR="002E1842">
        <w:rPr>
          <w:rFonts w:cstheme="minorHAnsi" w:hint="eastAsia"/>
          <w:szCs w:val="24"/>
          <w:lang w:eastAsia="zh-CN"/>
        </w:rPr>
        <w:t>新冠肺炎疫情爆发</w:t>
      </w:r>
      <w:r w:rsidR="00773F28" w:rsidRPr="00773F28">
        <w:rPr>
          <w:rFonts w:cstheme="minorHAnsi" w:hint="eastAsia"/>
          <w:szCs w:val="24"/>
          <w:lang w:eastAsia="zh-CN"/>
        </w:rPr>
        <w:t>以来</w:t>
      </w:r>
      <w:r w:rsidR="002E23E6">
        <w:rPr>
          <w:rFonts w:cstheme="minorHAnsi" w:hint="eastAsia"/>
          <w:szCs w:val="24"/>
          <w:lang w:eastAsia="zh-CN"/>
        </w:rPr>
        <w:t>的</w:t>
      </w:r>
      <w:r w:rsidR="00773F28" w:rsidRPr="00773F28">
        <w:rPr>
          <w:rFonts w:cstheme="minorHAnsi" w:hint="eastAsia"/>
          <w:szCs w:val="24"/>
          <w:lang w:eastAsia="zh-CN"/>
        </w:rPr>
        <w:t>首次</w:t>
      </w:r>
      <w:r w:rsidR="002E23E6">
        <w:rPr>
          <w:rFonts w:cstheme="minorHAnsi" w:hint="eastAsia"/>
          <w:szCs w:val="24"/>
          <w:lang w:eastAsia="zh-CN"/>
        </w:rPr>
        <w:t>现场参会</w:t>
      </w:r>
      <w:r w:rsidR="00773F28" w:rsidRPr="00773F28">
        <w:rPr>
          <w:rFonts w:cstheme="minorHAnsi" w:hint="eastAsia"/>
          <w:szCs w:val="24"/>
          <w:lang w:eastAsia="zh-CN"/>
        </w:rPr>
        <w:t>。他指出，</w:t>
      </w:r>
      <w:r w:rsidR="005F5560">
        <w:rPr>
          <w:rFonts w:cstheme="minorHAnsi" w:hint="eastAsia"/>
          <w:szCs w:val="24"/>
          <w:lang w:eastAsia="zh-CN"/>
        </w:rPr>
        <w:t>将修正</w:t>
      </w:r>
      <w:r w:rsidR="002A26B3">
        <w:rPr>
          <w:rFonts w:cstheme="minorHAnsi" w:hint="eastAsia"/>
          <w:szCs w:val="24"/>
          <w:lang w:eastAsia="zh-CN"/>
        </w:rPr>
        <w:t>该</w:t>
      </w:r>
      <w:r w:rsidR="00773F28" w:rsidRPr="00773F28">
        <w:rPr>
          <w:rFonts w:cstheme="minorHAnsi" w:hint="eastAsia"/>
          <w:szCs w:val="24"/>
          <w:lang w:eastAsia="zh-CN"/>
        </w:rPr>
        <w:t>报告，以反映</w:t>
      </w:r>
      <w:r w:rsidR="00773F28" w:rsidRPr="00773F28">
        <w:rPr>
          <w:rFonts w:cstheme="minorHAnsi" w:hint="eastAsia"/>
          <w:szCs w:val="24"/>
          <w:lang w:eastAsia="zh-CN"/>
        </w:rPr>
        <w:t>WTSA-20</w:t>
      </w:r>
      <w:r w:rsidR="00773F28" w:rsidRPr="00773F28">
        <w:rPr>
          <w:rFonts w:cstheme="minorHAnsi" w:hint="eastAsia"/>
          <w:szCs w:val="24"/>
          <w:lang w:eastAsia="zh-CN"/>
        </w:rPr>
        <w:t>会议已</w:t>
      </w:r>
      <w:r w:rsidR="003D7FED">
        <w:rPr>
          <w:rFonts w:cstheme="minorHAnsi" w:hint="eastAsia"/>
          <w:szCs w:val="24"/>
          <w:lang w:eastAsia="zh-CN"/>
        </w:rPr>
        <w:t>一致</w:t>
      </w:r>
      <w:r w:rsidR="00773F28" w:rsidRPr="00773F28">
        <w:rPr>
          <w:rFonts w:cstheme="minorHAnsi" w:hint="eastAsia"/>
          <w:szCs w:val="24"/>
          <w:lang w:eastAsia="zh-CN"/>
        </w:rPr>
        <w:t>同意在最后报告中纳入</w:t>
      </w:r>
      <w:r w:rsidR="0002773A">
        <w:rPr>
          <w:rFonts w:cstheme="minorHAnsi" w:hint="eastAsia"/>
          <w:szCs w:val="24"/>
          <w:lang w:eastAsia="zh-CN"/>
        </w:rPr>
        <w:t>有关</w:t>
      </w:r>
      <w:r w:rsidR="0002773A">
        <w:rPr>
          <w:rFonts w:cstheme="minorHAnsi" w:hint="eastAsia"/>
          <w:szCs w:val="24"/>
          <w:lang w:eastAsia="zh-CN"/>
        </w:rPr>
        <w:t>ICT</w:t>
      </w:r>
      <w:r w:rsidR="00773F28" w:rsidRPr="00773F28">
        <w:rPr>
          <w:rFonts w:cstheme="minorHAnsi" w:hint="eastAsia"/>
          <w:szCs w:val="24"/>
          <w:lang w:eastAsia="zh-CN"/>
        </w:rPr>
        <w:t>在缓解全球</w:t>
      </w:r>
      <w:r w:rsidR="00403915" w:rsidRPr="00403915">
        <w:rPr>
          <w:rFonts w:cstheme="minorHAnsi" w:hint="eastAsia"/>
          <w:szCs w:val="24"/>
          <w:lang w:eastAsia="zh-CN"/>
        </w:rPr>
        <w:t>瘟疫大流行</w:t>
      </w:r>
      <w:r w:rsidR="00773F28" w:rsidRPr="00773F28">
        <w:rPr>
          <w:rFonts w:cstheme="minorHAnsi" w:hint="eastAsia"/>
          <w:szCs w:val="24"/>
          <w:lang w:eastAsia="zh-CN"/>
        </w:rPr>
        <w:t>中作用的新决议</w:t>
      </w:r>
      <w:r w:rsidR="0078787E">
        <w:rPr>
          <w:rFonts w:cstheme="minorHAnsi" w:hint="eastAsia"/>
          <w:szCs w:val="24"/>
          <w:lang w:eastAsia="zh-CN"/>
        </w:rPr>
        <w:t>案文</w:t>
      </w:r>
      <w:r w:rsidR="00773F28" w:rsidRPr="00773F28">
        <w:rPr>
          <w:rFonts w:cstheme="minorHAnsi" w:hint="eastAsia"/>
          <w:szCs w:val="24"/>
          <w:lang w:eastAsia="zh-CN"/>
        </w:rPr>
        <w:t>草案</w:t>
      </w:r>
      <w:r w:rsidR="00DF3E00">
        <w:rPr>
          <w:rFonts w:cstheme="minorHAnsi" w:hint="eastAsia"/>
          <w:szCs w:val="24"/>
          <w:lang w:eastAsia="zh-CN"/>
        </w:rPr>
        <w:t>的事实</w:t>
      </w:r>
      <w:r w:rsidR="00773F28" w:rsidRPr="00773F28">
        <w:rPr>
          <w:rFonts w:cstheme="minorHAnsi" w:hint="eastAsia"/>
          <w:szCs w:val="24"/>
          <w:lang w:eastAsia="zh-CN"/>
        </w:rPr>
        <w:t>，并请</w:t>
      </w:r>
      <w:r w:rsidR="00773F28" w:rsidRPr="00773F28">
        <w:rPr>
          <w:rFonts w:cstheme="minorHAnsi" w:hint="eastAsia"/>
          <w:szCs w:val="24"/>
          <w:lang w:eastAsia="zh-CN"/>
        </w:rPr>
        <w:t>PP</w:t>
      </w:r>
      <w:r w:rsidR="00773F28" w:rsidRPr="00773F28">
        <w:rPr>
          <w:rFonts w:cstheme="minorHAnsi" w:hint="eastAsia"/>
          <w:szCs w:val="24"/>
          <w:lang w:eastAsia="zh-CN"/>
        </w:rPr>
        <w:t>审议</w:t>
      </w:r>
      <w:r w:rsidR="00D02A7A">
        <w:rPr>
          <w:rFonts w:cstheme="minorHAnsi" w:hint="eastAsia"/>
          <w:szCs w:val="24"/>
          <w:lang w:eastAsia="zh-CN"/>
        </w:rPr>
        <w:t>该案文</w:t>
      </w:r>
      <w:r w:rsidR="00773F28" w:rsidRPr="00773F28">
        <w:rPr>
          <w:rFonts w:cstheme="minorHAnsi" w:hint="eastAsia"/>
          <w:szCs w:val="24"/>
          <w:lang w:eastAsia="zh-CN"/>
        </w:rPr>
        <w:t>并采取任何必要</w:t>
      </w:r>
      <w:r w:rsidR="005D37A7">
        <w:rPr>
          <w:rFonts w:cstheme="minorHAnsi" w:hint="eastAsia"/>
          <w:szCs w:val="24"/>
          <w:lang w:eastAsia="zh-CN"/>
        </w:rPr>
        <w:t>的</w:t>
      </w:r>
      <w:r w:rsidR="00773F28" w:rsidRPr="00773F28">
        <w:rPr>
          <w:rFonts w:cstheme="minorHAnsi" w:hint="eastAsia"/>
          <w:szCs w:val="24"/>
          <w:lang w:eastAsia="zh-CN"/>
        </w:rPr>
        <w:t>行动。</w:t>
      </w:r>
    </w:p>
    <w:p w14:paraId="3A1719C1" w14:textId="0170D1AA" w:rsidR="00D011D6" w:rsidRDefault="00D011D6" w:rsidP="00D011D6">
      <w:pPr>
        <w:tabs>
          <w:tab w:val="left" w:pos="720"/>
        </w:tabs>
        <w:snapToGrid w:val="0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5.2</w:t>
      </w:r>
      <w:r>
        <w:rPr>
          <w:rFonts w:cstheme="minorHAnsi"/>
          <w:szCs w:val="24"/>
          <w:lang w:eastAsia="zh-CN"/>
        </w:rPr>
        <w:tab/>
      </w:r>
      <w:r w:rsidR="000748B5">
        <w:rPr>
          <w:rFonts w:cstheme="minorHAnsi" w:hint="eastAsia"/>
          <w:szCs w:val="24"/>
          <w:lang w:eastAsia="zh-CN"/>
        </w:rPr>
        <w:t>俄罗斯联邦的理事</w:t>
      </w:r>
      <w:r w:rsidR="002E5614">
        <w:rPr>
          <w:rFonts w:cstheme="minorHAnsi" w:hint="eastAsia"/>
          <w:szCs w:val="24"/>
          <w:lang w:eastAsia="zh-CN"/>
        </w:rPr>
        <w:t>注意到</w:t>
      </w:r>
      <w:r w:rsidR="0053348B" w:rsidRPr="0053348B">
        <w:rPr>
          <w:rFonts w:cstheme="minorHAnsi" w:hint="eastAsia"/>
          <w:szCs w:val="24"/>
          <w:lang w:eastAsia="zh-CN"/>
        </w:rPr>
        <w:t>C22/24</w:t>
      </w:r>
      <w:r w:rsidR="0053348B" w:rsidRPr="0053348B">
        <w:rPr>
          <w:rFonts w:cstheme="minorHAnsi" w:hint="eastAsia"/>
          <w:szCs w:val="24"/>
          <w:lang w:eastAsia="zh-CN"/>
        </w:rPr>
        <w:t>号文件</w:t>
      </w:r>
      <w:r w:rsidR="002E5614">
        <w:rPr>
          <w:rFonts w:cstheme="minorHAnsi" w:hint="eastAsia"/>
          <w:szCs w:val="24"/>
          <w:lang w:eastAsia="zh-CN"/>
        </w:rPr>
        <w:t>中</w:t>
      </w:r>
      <w:r w:rsidR="0053348B" w:rsidRPr="0053348B">
        <w:rPr>
          <w:rFonts w:cstheme="minorHAnsi" w:hint="eastAsia"/>
          <w:szCs w:val="24"/>
          <w:lang w:eastAsia="zh-CN"/>
        </w:rPr>
        <w:t>的报告</w:t>
      </w:r>
      <w:r w:rsidR="00D36D30">
        <w:rPr>
          <w:rFonts w:cstheme="minorHAnsi" w:hint="eastAsia"/>
          <w:szCs w:val="24"/>
          <w:lang w:eastAsia="zh-CN"/>
        </w:rPr>
        <w:t>未</w:t>
      </w:r>
      <w:r w:rsidR="0053348B" w:rsidRPr="0053348B">
        <w:rPr>
          <w:rFonts w:cstheme="minorHAnsi" w:hint="eastAsia"/>
          <w:szCs w:val="24"/>
          <w:lang w:eastAsia="zh-CN"/>
        </w:rPr>
        <w:t>反映</w:t>
      </w:r>
      <w:r w:rsidR="002B2EE6">
        <w:rPr>
          <w:rFonts w:cstheme="minorHAnsi" w:hint="eastAsia"/>
          <w:szCs w:val="24"/>
          <w:lang w:eastAsia="zh-CN"/>
        </w:rPr>
        <w:t>WTSA</w:t>
      </w:r>
      <w:r w:rsidR="002B2EE6">
        <w:rPr>
          <w:rFonts w:cstheme="minorHAnsi" w:hint="eastAsia"/>
          <w:szCs w:val="24"/>
          <w:lang w:eastAsia="zh-CN"/>
        </w:rPr>
        <w:t>和</w:t>
      </w:r>
      <w:r w:rsidR="002B2EE6">
        <w:rPr>
          <w:rFonts w:cstheme="minorHAnsi" w:hint="eastAsia"/>
          <w:szCs w:val="24"/>
          <w:lang w:eastAsia="zh-CN"/>
        </w:rPr>
        <w:t>ITU-T</w:t>
      </w:r>
      <w:r w:rsidR="002B2EE6">
        <w:rPr>
          <w:rFonts w:cstheme="minorHAnsi" w:hint="eastAsia"/>
          <w:szCs w:val="24"/>
          <w:lang w:eastAsia="zh-CN"/>
        </w:rPr>
        <w:t>各组</w:t>
      </w:r>
      <w:r w:rsidR="002B2EE6" w:rsidRPr="0053348B">
        <w:rPr>
          <w:rFonts w:cstheme="minorHAnsi" w:hint="eastAsia"/>
          <w:szCs w:val="24"/>
          <w:lang w:eastAsia="zh-CN"/>
        </w:rPr>
        <w:t>领导职位</w:t>
      </w:r>
      <w:r w:rsidR="002B2EE6">
        <w:rPr>
          <w:rFonts w:cstheme="minorHAnsi" w:hint="eastAsia"/>
          <w:szCs w:val="24"/>
          <w:lang w:eastAsia="zh-CN"/>
        </w:rPr>
        <w:t>的</w:t>
      </w:r>
      <w:r w:rsidR="0053348B" w:rsidRPr="0053348B">
        <w:rPr>
          <w:rFonts w:cstheme="minorHAnsi" w:hint="eastAsia"/>
          <w:szCs w:val="24"/>
          <w:lang w:eastAsia="zh-CN"/>
        </w:rPr>
        <w:t>俄罗斯和</w:t>
      </w:r>
      <w:r w:rsidR="002924E7" w:rsidRPr="002924E7">
        <w:rPr>
          <w:rFonts w:cstheme="minorHAnsi" w:hint="eastAsia"/>
          <w:szCs w:val="24"/>
          <w:lang w:eastAsia="zh-CN"/>
        </w:rPr>
        <w:t>区域通信联合体</w:t>
      </w:r>
      <w:r w:rsidR="002924E7">
        <w:rPr>
          <w:rFonts w:cstheme="minorHAnsi" w:hint="eastAsia"/>
          <w:szCs w:val="24"/>
          <w:lang w:eastAsia="zh-CN"/>
        </w:rPr>
        <w:t>（</w:t>
      </w:r>
      <w:r w:rsidR="002924E7" w:rsidRPr="002924E7">
        <w:rPr>
          <w:rFonts w:cstheme="minorHAnsi" w:hint="eastAsia"/>
          <w:szCs w:val="24"/>
          <w:lang w:eastAsia="zh-CN"/>
        </w:rPr>
        <w:t>RCC</w:t>
      </w:r>
      <w:r w:rsidR="002924E7">
        <w:rPr>
          <w:rFonts w:cstheme="minorHAnsi" w:hint="eastAsia"/>
          <w:szCs w:val="24"/>
          <w:lang w:eastAsia="zh-CN"/>
        </w:rPr>
        <w:t>）</w:t>
      </w:r>
      <w:r w:rsidR="0053348B" w:rsidRPr="0053348B">
        <w:rPr>
          <w:rFonts w:cstheme="minorHAnsi" w:hint="eastAsia"/>
          <w:szCs w:val="24"/>
          <w:lang w:eastAsia="zh-CN"/>
        </w:rPr>
        <w:t>候选人</w:t>
      </w:r>
      <w:r w:rsidR="009A5AA9">
        <w:rPr>
          <w:rFonts w:cstheme="minorHAnsi" w:hint="eastAsia"/>
          <w:szCs w:val="24"/>
          <w:lang w:eastAsia="zh-CN"/>
        </w:rPr>
        <w:t>基于</w:t>
      </w:r>
      <w:r w:rsidR="0053348B" w:rsidRPr="0053348B">
        <w:rPr>
          <w:rFonts w:cstheme="minorHAnsi" w:hint="eastAsia"/>
          <w:szCs w:val="24"/>
          <w:lang w:eastAsia="zh-CN"/>
        </w:rPr>
        <w:t>国籍</w:t>
      </w:r>
      <w:r w:rsidR="009A5AA9">
        <w:rPr>
          <w:rFonts w:cstheme="minorHAnsi" w:hint="eastAsia"/>
          <w:szCs w:val="24"/>
          <w:lang w:eastAsia="zh-CN"/>
        </w:rPr>
        <w:t>受到</w:t>
      </w:r>
      <w:r w:rsidR="0053348B" w:rsidRPr="0053348B">
        <w:rPr>
          <w:rFonts w:cstheme="minorHAnsi" w:hint="eastAsia"/>
          <w:szCs w:val="24"/>
          <w:lang w:eastAsia="zh-CN"/>
        </w:rPr>
        <w:t>的歧视性待遇，</w:t>
      </w:r>
      <w:r w:rsidR="000D6555">
        <w:rPr>
          <w:rFonts w:cstheme="minorHAnsi" w:hint="eastAsia"/>
          <w:szCs w:val="24"/>
          <w:lang w:eastAsia="zh-CN"/>
        </w:rPr>
        <w:t>做</w:t>
      </w:r>
      <w:r w:rsidR="006846C8">
        <w:rPr>
          <w:rFonts w:cstheme="minorHAnsi" w:hint="eastAsia"/>
          <w:szCs w:val="24"/>
          <w:lang w:eastAsia="zh-CN"/>
        </w:rPr>
        <w:t>了</w:t>
      </w:r>
      <w:r w:rsidR="00993626">
        <w:rPr>
          <w:rFonts w:cstheme="minorHAnsi" w:hint="eastAsia"/>
          <w:szCs w:val="24"/>
          <w:lang w:eastAsia="zh-CN"/>
        </w:rPr>
        <w:t>以下</w:t>
      </w:r>
      <w:r w:rsidR="0053348B" w:rsidRPr="0053348B">
        <w:rPr>
          <w:rFonts w:cstheme="minorHAnsi" w:hint="eastAsia"/>
          <w:szCs w:val="24"/>
          <w:lang w:eastAsia="zh-CN"/>
        </w:rPr>
        <w:t>发言</w:t>
      </w:r>
      <w:r w:rsidR="00993626">
        <w:rPr>
          <w:rFonts w:cstheme="minorHAnsi" w:hint="eastAsia"/>
          <w:szCs w:val="24"/>
          <w:lang w:eastAsia="zh-CN"/>
        </w:rPr>
        <w:t>：</w:t>
      </w:r>
      <w:hyperlink r:id="rId13" w:history="1">
        <w:r w:rsidR="00FE0A33" w:rsidRPr="0024507D">
          <w:rPr>
            <w:rStyle w:val="Hyperlink"/>
            <w:rFonts w:cstheme="minorHAnsi"/>
            <w:szCs w:val="24"/>
          </w:rPr>
          <w:t>https://www.itu.int/en/council/2022/Documents/speeches/Statement-Russian-Federation-on-document-C22-24-en.docx</w:t>
        </w:r>
      </w:hyperlink>
      <w:r w:rsidR="00993626">
        <w:rPr>
          <w:rFonts w:cstheme="minorHAnsi" w:hint="eastAsia"/>
          <w:szCs w:val="24"/>
          <w:lang w:eastAsia="zh-CN"/>
        </w:rPr>
        <w:t>。</w:t>
      </w:r>
    </w:p>
    <w:p w14:paraId="2343C1DA" w14:textId="3586FF3B" w:rsidR="00D011D6" w:rsidRDefault="00D011D6" w:rsidP="00D011D6">
      <w:pPr>
        <w:tabs>
          <w:tab w:val="left" w:pos="720"/>
        </w:tabs>
        <w:snapToGrid w:val="0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5.3</w:t>
      </w:r>
      <w:r>
        <w:rPr>
          <w:rFonts w:cstheme="minorHAnsi"/>
          <w:szCs w:val="24"/>
          <w:lang w:eastAsia="zh-CN"/>
        </w:rPr>
        <w:tab/>
      </w:r>
      <w:r w:rsidR="00BD64A8">
        <w:rPr>
          <w:rFonts w:cstheme="minorHAnsi" w:hint="eastAsia"/>
          <w:szCs w:val="24"/>
          <w:lang w:eastAsia="zh-CN"/>
        </w:rPr>
        <w:t>另一位理事说，</w:t>
      </w:r>
      <w:r w:rsidR="0051176F">
        <w:rPr>
          <w:rFonts w:cstheme="minorHAnsi" w:hint="eastAsia"/>
          <w:szCs w:val="24"/>
          <w:lang w:eastAsia="zh-CN"/>
        </w:rPr>
        <w:t>该</w:t>
      </w:r>
      <w:r w:rsidR="006B1A54" w:rsidRPr="006B1A54">
        <w:rPr>
          <w:rFonts w:cstheme="minorHAnsi" w:hint="eastAsia"/>
          <w:szCs w:val="24"/>
          <w:lang w:eastAsia="zh-CN"/>
        </w:rPr>
        <w:t>报告准确反映了</w:t>
      </w:r>
      <w:r w:rsidR="006B1A54" w:rsidRPr="006B1A54">
        <w:rPr>
          <w:rFonts w:cstheme="minorHAnsi" w:hint="eastAsia"/>
          <w:szCs w:val="24"/>
          <w:lang w:eastAsia="zh-CN"/>
        </w:rPr>
        <w:t>WTSA-20</w:t>
      </w:r>
      <w:r w:rsidR="00DC72D0">
        <w:rPr>
          <w:rFonts w:cstheme="minorHAnsi" w:hint="eastAsia"/>
          <w:szCs w:val="24"/>
          <w:lang w:eastAsia="zh-CN"/>
        </w:rPr>
        <w:t>的情况</w:t>
      </w:r>
      <w:r w:rsidR="006B1A54" w:rsidRPr="006B1A54">
        <w:rPr>
          <w:rFonts w:cstheme="minorHAnsi" w:hint="eastAsia"/>
          <w:szCs w:val="24"/>
          <w:lang w:eastAsia="zh-CN"/>
        </w:rPr>
        <w:t>，包括提名</w:t>
      </w:r>
      <w:r w:rsidR="00FA5533">
        <w:rPr>
          <w:rFonts w:cstheme="minorHAnsi" w:hint="eastAsia"/>
          <w:szCs w:val="24"/>
          <w:lang w:eastAsia="zh-CN"/>
        </w:rPr>
        <w:t>程序</w:t>
      </w:r>
      <w:r w:rsidR="006B1A54" w:rsidRPr="006B1A54">
        <w:rPr>
          <w:rFonts w:cstheme="minorHAnsi" w:hint="eastAsia"/>
          <w:szCs w:val="24"/>
          <w:lang w:eastAsia="zh-CN"/>
        </w:rPr>
        <w:t>，以</w:t>
      </w:r>
      <w:r w:rsidR="00B71785">
        <w:rPr>
          <w:rFonts w:cstheme="minorHAnsi" w:hint="eastAsia"/>
          <w:szCs w:val="24"/>
          <w:lang w:eastAsia="zh-CN"/>
        </w:rPr>
        <w:t>一致同意</w:t>
      </w:r>
      <w:r w:rsidR="006B1A54" w:rsidRPr="006B1A54">
        <w:rPr>
          <w:rFonts w:cstheme="minorHAnsi" w:hint="eastAsia"/>
          <w:szCs w:val="24"/>
          <w:lang w:eastAsia="zh-CN"/>
        </w:rPr>
        <w:t>、完全负责</w:t>
      </w:r>
      <w:r w:rsidR="00B71785">
        <w:rPr>
          <w:rFonts w:cstheme="minorHAnsi" w:hint="eastAsia"/>
          <w:szCs w:val="24"/>
          <w:lang w:eastAsia="zh-CN"/>
        </w:rPr>
        <w:t>任且</w:t>
      </w:r>
      <w:r w:rsidR="006B1A54" w:rsidRPr="006B1A54">
        <w:rPr>
          <w:rFonts w:cstheme="minorHAnsi" w:hint="eastAsia"/>
          <w:szCs w:val="24"/>
          <w:lang w:eastAsia="zh-CN"/>
        </w:rPr>
        <w:t>透明的方式进行。</w:t>
      </w:r>
    </w:p>
    <w:p w14:paraId="79709FA2" w14:textId="53CD42AC" w:rsidR="00D011D6" w:rsidRDefault="00D011D6" w:rsidP="00D011D6">
      <w:pPr>
        <w:tabs>
          <w:tab w:val="left" w:pos="720"/>
        </w:tabs>
        <w:snapToGrid w:val="0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5.4</w:t>
      </w:r>
      <w:r>
        <w:rPr>
          <w:rFonts w:cstheme="minorHAnsi"/>
          <w:szCs w:val="24"/>
          <w:lang w:eastAsia="zh-CN"/>
        </w:rPr>
        <w:tab/>
      </w:r>
      <w:r w:rsidR="00020EB3">
        <w:rPr>
          <w:rFonts w:cstheme="minorHAnsi" w:hint="eastAsia"/>
          <w:szCs w:val="24"/>
          <w:lang w:eastAsia="zh-CN"/>
        </w:rPr>
        <w:t>一位理事强调，</w:t>
      </w:r>
      <w:r w:rsidR="00020EB3" w:rsidRPr="00020EB3">
        <w:rPr>
          <w:rFonts w:cstheme="minorHAnsi" w:hint="eastAsia"/>
          <w:szCs w:val="24"/>
          <w:lang w:eastAsia="zh-CN"/>
        </w:rPr>
        <w:t>WTSA-20</w:t>
      </w:r>
      <w:r w:rsidR="00126810">
        <w:rPr>
          <w:rFonts w:cstheme="minorHAnsi" w:hint="eastAsia"/>
          <w:szCs w:val="24"/>
          <w:lang w:eastAsia="zh-CN"/>
        </w:rPr>
        <w:t>各项</w:t>
      </w:r>
      <w:r w:rsidR="00020EB3" w:rsidRPr="00020EB3">
        <w:rPr>
          <w:rFonts w:cstheme="minorHAnsi" w:hint="eastAsia"/>
          <w:szCs w:val="24"/>
          <w:lang w:eastAsia="zh-CN"/>
        </w:rPr>
        <w:t>决议的财务影响在</w:t>
      </w:r>
      <w:r w:rsidR="00020EB3" w:rsidRPr="00020EB3">
        <w:rPr>
          <w:rFonts w:cstheme="minorHAnsi" w:hint="eastAsia"/>
          <w:szCs w:val="24"/>
          <w:lang w:eastAsia="zh-CN"/>
        </w:rPr>
        <w:t>TSB</w:t>
      </w:r>
      <w:r w:rsidR="00020EB3" w:rsidRPr="00020EB3">
        <w:rPr>
          <w:rFonts w:cstheme="minorHAnsi" w:hint="eastAsia"/>
          <w:szCs w:val="24"/>
          <w:lang w:eastAsia="zh-CN"/>
        </w:rPr>
        <w:t>预算中已存在的</w:t>
      </w:r>
      <w:r w:rsidR="00D92B61">
        <w:rPr>
          <w:rFonts w:cstheme="minorHAnsi" w:hint="eastAsia"/>
          <w:szCs w:val="24"/>
          <w:lang w:eastAsia="zh-CN"/>
        </w:rPr>
        <w:t>庞大</w:t>
      </w:r>
      <w:r w:rsidR="00020EB3" w:rsidRPr="00020EB3">
        <w:rPr>
          <w:rFonts w:cstheme="minorHAnsi" w:hint="eastAsia"/>
          <w:szCs w:val="24"/>
          <w:lang w:eastAsia="zh-CN"/>
        </w:rPr>
        <w:t>未</w:t>
      </w:r>
      <w:r w:rsidR="00012AC1">
        <w:rPr>
          <w:rFonts w:cstheme="minorHAnsi" w:hint="eastAsia"/>
          <w:szCs w:val="24"/>
          <w:lang w:eastAsia="zh-CN"/>
        </w:rPr>
        <w:t>清偿</w:t>
      </w:r>
      <w:r w:rsidR="00020EB3" w:rsidRPr="00020EB3">
        <w:rPr>
          <w:rFonts w:cstheme="minorHAnsi" w:hint="eastAsia"/>
          <w:szCs w:val="24"/>
          <w:lang w:eastAsia="zh-CN"/>
        </w:rPr>
        <w:t>赤字之外。另一位理事提议，应</w:t>
      </w:r>
      <w:r w:rsidR="0040247C">
        <w:rPr>
          <w:rFonts w:cstheme="minorHAnsi" w:hint="eastAsia"/>
          <w:szCs w:val="24"/>
          <w:lang w:eastAsia="zh-CN"/>
        </w:rPr>
        <w:t>制定</w:t>
      </w:r>
      <w:r w:rsidR="00E57D11">
        <w:rPr>
          <w:rFonts w:cstheme="minorHAnsi" w:hint="eastAsia"/>
          <w:szCs w:val="24"/>
          <w:lang w:eastAsia="zh-CN"/>
        </w:rPr>
        <w:t>整个国际电联</w:t>
      </w:r>
      <w:r w:rsidR="00020EB3" w:rsidRPr="00020EB3">
        <w:rPr>
          <w:rFonts w:cstheme="minorHAnsi" w:hint="eastAsia"/>
          <w:szCs w:val="24"/>
          <w:lang w:eastAsia="zh-CN"/>
        </w:rPr>
        <w:t>现场</w:t>
      </w:r>
      <w:r w:rsidR="00C30475">
        <w:rPr>
          <w:rFonts w:cstheme="minorHAnsi" w:hint="eastAsia"/>
          <w:szCs w:val="24"/>
          <w:lang w:eastAsia="zh-CN"/>
        </w:rPr>
        <w:t>出席</w:t>
      </w:r>
      <w:r w:rsidR="00020EB3" w:rsidRPr="00020EB3">
        <w:rPr>
          <w:rFonts w:cstheme="minorHAnsi" w:hint="eastAsia"/>
          <w:szCs w:val="24"/>
          <w:lang w:eastAsia="zh-CN"/>
        </w:rPr>
        <w:t>和虚拟会议</w:t>
      </w:r>
      <w:r w:rsidR="00C30475">
        <w:rPr>
          <w:rFonts w:cstheme="minorHAnsi" w:hint="eastAsia"/>
          <w:szCs w:val="24"/>
          <w:lang w:eastAsia="zh-CN"/>
        </w:rPr>
        <w:t>的</w:t>
      </w:r>
      <w:r w:rsidR="00020EB3" w:rsidRPr="00020EB3">
        <w:rPr>
          <w:rFonts w:cstheme="minorHAnsi" w:hint="eastAsia"/>
          <w:szCs w:val="24"/>
          <w:lang w:eastAsia="zh-CN"/>
        </w:rPr>
        <w:t>程序，</w:t>
      </w:r>
      <w:r w:rsidR="00090195">
        <w:rPr>
          <w:rFonts w:cstheme="minorHAnsi" w:hint="eastAsia"/>
          <w:szCs w:val="24"/>
          <w:lang w:eastAsia="zh-CN"/>
        </w:rPr>
        <w:t>并且</w:t>
      </w:r>
      <w:r w:rsidR="00020EB3" w:rsidRPr="00020EB3">
        <w:rPr>
          <w:rFonts w:cstheme="minorHAnsi" w:hint="eastAsia"/>
          <w:szCs w:val="24"/>
          <w:lang w:eastAsia="zh-CN"/>
        </w:rPr>
        <w:t>WTSA</w:t>
      </w:r>
      <w:r w:rsidR="00020EB3" w:rsidRPr="00020EB3">
        <w:rPr>
          <w:rFonts w:cstheme="minorHAnsi" w:hint="eastAsia"/>
          <w:szCs w:val="24"/>
          <w:lang w:eastAsia="zh-CN"/>
        </w:rPr>
        <w:t>提出的</w:t>
      </w:r>
      <w:r w:rsidR="00E813B8">
        <w:rPr>
          <w:rFonts w:cstheme="minorHAnsi" w:hint="eastAsia"/>
          <w:szCs w:val="24"/>
          <w:lang w:eastAsia="zh-CN"/>
        </w:rPr>
        <w:t>业界在国际电联</w:t>
      </w:r>
      <w:r w:rsidR="00020EB3" w:rsidRPr="00020EB3">
        <w:rPr>
          <w:rFonts w:cstheme="minorHAnsi" w:hint="eastAsia"/>
          <w:szCs w:val="24"/>
          <w:lang w:eastAsia="zh-CN"/>
        </w:rPr>
        <w:t>所有部门</w:t>
      </w:r>
      <w:r w:rsidR="00E813B8">
        <w:rPr>
          <w:rFonts w:cstheme="minorHAnsi" w:hint="eastAsia"/>
          <w:szCs w:val="24"/>
          <w:lang w:eastAsia="zh-CN"/>
        </w:rPr>
        <w:t>中合作和参与的</w:t>
      </w:r>
      <w:r w:rsidR="00020EB3" w:rsidRPr="00020EB3">
        <w:rPr>
          <w:rFonts w:cstheme="minorHAnsi" w:hint="eastAsia"/>
          <w:szCs w:val="24"/>
          <w:lang w:eastAsia="zh-CN"/>
        </w:rPr>
        <w:t>重要</w:t>
      </w:r>
      <w:r w:rsidR="00E813B8">
        <w:rPr>
          <w:rFonts w:cstheme="minorHAnsi" w:hint="eastAsia"/>
          <w:szCs w:val="24"/>
          <w:lang w:eastAsia="zh-CN"/>
        </w:rPr>
        <w:t>事宜应</w:t>
      </w:r>
      <w:r w:rsidR="00A04936">
        <w:rPr>
          <w:rFonts w:cstheme="minorHAnsi" w:hint="eastAsia"/>
          <w:szCs w:val="24"/>
          <w:lang w:eastAsia="zh-CN"/>
        </w:rPr>
        <w:t>由</w:t>
      </w:r>
      <w:r w:rsidR="00E813B8">
        <w:rPr>
          <w:rFonts w:cstheme="minorHAnsi" w:hint="eastAsia"/>
          <w:szCs w:val="24"/>
          <w:lang w:eastAsia="zh-CN"/>
        </w:rPr>
        <w:t>理事会讨论</w:t>
      </w:r>
      <w:r w:rsidR="00020EB3" w:rsidRPr="00020EB3">
        <w:rPr>
          <w:rFonts w:cstheme="minorHAnsi" w:hint="eastAsia"/>
          <w:szCs w:val="24"/>
          <w:lang w:eastAsia="zh-CN"/>
        </w:rPr>
        <w:t>。一位</w:t>
      </w:r>
      <w:r w:rsidR="008603C3">
        <w:rPr>
          <w:rFonts w:cstheme="minorHAnsi" w:hint="eastAsia"/>
          <w:szCs w:val="24"/>
          <w:lang w:eastAsia="zh-CN"/>
        </w:rPr>
        <w:t>理事</w:t>
      </w:r>
      <w:r w:rsidR="00020EB3" w:rsidRPr="00020EB3">
        <w:rPr>
          <w:rFonts w:cstheme="minorHAnsi" w:hint="eastAsia"/>
          <w:szCs w:val="24"/>
          <w:lang w:eastAsia="zh-CN"/>
        </w:rPr>
        <w:t>指出，报告</w:t>
      </w:r>
      <w:r w:rsidR="005A040E">
        <w:rPr>
          <w:rFonts w:cstheme="minorHAnsi" w:hint="eastAsia"/>
          <w:szCs w:val="24"/>
          <w:lang w:eastAsia="zh-CN"/>
        </w:rPr>
        <w:t>未</w:t>
      </w:r>
      <w:r w:rsidR="00020EB3" w:rsidRPr="00020EB3">
        <w:rPr>
          <w:rFonts w:cstheme="minorHAnsi" w:hint="eastAsia"/>
          <w:szCs w:val="24"/>
          <w:lang w:eastAsia="zh-CN"/>
        </w:rPr>
        <w:t>反映</w:t>
      </w:r>
      <w:r w:rsidR="00A310B7">
        <w:rPr>
          <w:rFonts w:cstheme="minorHAnsi" w:hint="eastAsia"/>
          <w:szCs w:val="24"/>
          <w:lang w:eastAsia="zh-CN"/>
        </w:rPr>
        <w:t>更改</w:t>
      </w:r>
      <w:r w:rsidR="00020EB3" w:rsidRPr="00020EB3">
        <w:rPr>
          <w:rFonts w:cstheme="minorHAnsi" w:hint="eastAsia"/>
          <w:szCs w:val="24"/>
          <w:lang w:eastAsia="zh-CN"/>
        </w:rPr>
        <w:t>下一届</w:t>
      </w:r>
      <w:r w:rsidR="00A310B7">
        <w:rPr>
          <w:rFonts w:cstheme="minorHAnsi" w:hint="eastAsia"/>
          <w:szCs w:val="24"/>
          <w:lang w:eastAsia="zh-CN"/>
        </w:rPr>
        <w:t>WTSA</w:t>
      </w:r>
      <w:r w:rsidR="00020EB3" w:rsidRPr="00020EB3">
        <w:rPr>
          <w:rFonts w:cstheme="minorHAnsi" w:hint="eastAsia"/>
          <w:szCs w:val="24"/>
          <w:lang w:eastAsia="zh-CN"/>
        </w:rPr>
        <w:t>日期的建议，以便将会议分散</w:t>
      </w:r>
      <w:r w:rsidR="00733B8A">
        <w:rPr>
          <w:rFonts w:cstheme="minorHAnsi" w:hint="eastAsia"/>
          <w:szCs w:val="24"/>
          <w:lang w:eastAsia="zh-CN"/>
        </w:rPr>
        <w:t>至</w:t>
      </w:r>
      <w:r w:rsidR="00020EB3" w:rsidRPr="00020EB3">
        <w:rPr>
          <w:rFonts w:cstheme="minorHAnsi" w:hint="eastAsia"/>
          <w:szCs w:val="24"/>
          <w:lang w:eastAsia="zh-CN"/>
        </w:rPr>
        <w:t>九个工作日，不包括周末。</w:t>
      </w:r>
      <w:r w:rsidR="008509C8">
        <w:rPr>
          <w:rFonts w:cstheme="minorHAnsi" w:hint="eastAsia"/>
          <w:szCs w:val="24"/>
          <w:lang w:eastAsia="zh-CN"/>
        </w:rPr>
        <w:t>会上提出一个问题</w:t>
      </w:r>
      <w:r w:rsidR="00020EB3" w:rsidRPr="00020EB3">
        <w:rPr>
          <w:rFonts w:cstheme="minorHAnsi" w:hint="eastAsia"/>
          <w:szCs w:val="24"/>
          <w:lang w:eastAsia="zh-CN"/>
        </w:rPr>
        <w:t>，</w:t>
      </w:r>
      <w:r w:rsidR="00DC3110">
        <w:rPr>
          <w:rFonts w:cstheme="minorHAnsi" w:hint="eastAsia"/>
          <w:szCs w:val="24"/>
          <w:lang w:eastAsia="zh-CN"/>
        </w:rPr>
        <w:t>即</w:t>
      </w:r>
      <w:r w:rsidR="00020EB3" w:rsidRPr="00020EB3">
        <w:rPr>
          <w:rFonts w:cstheme="minorHAnsi" w:hint="eastAsia"/>
          <w:szCs w:val="24"/>
          <w:lang w:eastAsia="zh-CN"/>
        </w:rPr>
        <w:t>澳大利亚与国际电联在</w:t>
      </w:r>
      <w:r w:rsidR="003A6E2F">
        <w:rPr>
          <w:rFonts w:cstheme="minorHAnsi" w:hint="eastAsia"/>
          <w:szCs w:val="24"/>
          <w:lang w:eastAsia="zh-CN"/>
        </w:rPr>
        <w:t>第二次</w:t>
      </w:r>
      <w:r w:rsidR="003A6E2F" w:rsidRPr="003A6E2F">
        <w:rPr>
          <w:rFonts w:cstheme="minorHAnsi" w:hint="eastAsia"/>
          <w:szCs w:val="24"/>
          <w:lang w:eastAsia="zh-CN"/>
        </w:rPr>
        <w:t>女性标准化专家组</w:t>
      </w:r>
      <w:r w:rsidR="003A6E2F">
        <w:rPr>
          <w:rFonts w:cstheme="minorHAnsi" w:hint="eastAsia"/>
          <w:szCs w:val="24"/>
          <w:lang w:eastAsia="zh-CN"/>
        </w:rPr>
        <w:t>（</w:t>
      </w:r>
      <w:r w:rsidR="003A6E2F">
        <w:rPr>
          <w:rFonts w:cstheme="minorHAnsi"/>
          <w:szCs w:val="24"/>
          <w:lang w:eastAsia="zh-CN"/>
        </w:rPr>
        <w:t>WISE</w:t>
      </w:r>
      <w:r w:rsidR="003A6E2F">
        <w:rPr>
          <w:rFonts w:cstheme="minorHAnsi" w:hint="eastAsia"/>
          <w:szCs w:val="24"/>
          <w:lang w:eastAsia="zh-CN"/>
        </w:rPr>
        <w:t>）</w:t>
      </w:r>
      <w:r w:rsidR="00020EB3" w:rsidRPr="00020EB3">
        <w:rPr>
          <w:rFonts w:cstheme="minorHAnsi" w:hint="eastAsia"/>
          <w:szCs w:val="24"/>
          <w:lang w:eastAsia="zh-CN"/>
        </w:rPr>
        <w:t>活动时签署的谅解备忘录是否</w:t>
      </w:r>
      <w:r w:rsidR="00BB2B21">
        <w:rPr>
          <w:rFonts w:cstheme="minorHAnsi" w:hint="eastAsia"/>
          <w:szCs w:val="24"/>
          <w:lang w:eastAsia="zh-CN"/>
        </w:rPr>
        <w:t>产生</w:t>
      </w:r>
      <w:r w:rsidR="00020EB3" w:rsidRPr="00020EB3">
        <w:rPr>
          <w:rFonts w:cstheme="minorHAnsi" w:hint="eastAsia"/>
          <w:szCs w:val="24"/>
          <w:lang w:eastAsia="zh-CN"/>
        </w:rPr>
        <w:t>任何财务或战略影响，在</w:t>
      </w:r>
      <w:r w:rsidR="00674554">
        <w:rPr>
          <w:rFonts w:cstheme="minorHAnsi" w:hint="eastAsia"/>
          <w:szCs w:val="24"/>
          <w:lang w:eastAsia="zh-CN"/>
        </w:rPr>
        <w:t>此</w:t>
      </w:r>
      <w:r w:rsidR="00020EB3" w:rsidRPr="00020EB3">
        <w:rPr>
          <w:rFonts w:cstheme="minorHAnsi" w:hint="eastAsia"/>
          <w:szCs w:val="24"/>
          <w:lang w:eastAsia="zh-CN"/>
        </w:rPr>
        <w:t>情况下通常会向理事会报告。</w:t>
      </w:r>
      <w:r w:rsidR="00177CEA">
        <w:rPr>
          <w:rFonts w:cstheme="minorHAnsi" w:hint="eastAsia"/>
          <w:szCs w:val="24"/>
          <w:lang w:eastAsia="zh-CN"/>
        </w:rPr>
        <w:t>会议就</w:t>
      </w:r>
      <w:r w:rsidR="00020EB3" w:rsidRPr="00020EB3">
        <w:rPr>
          <w:rFonts w:cstheme="minorHAnsi" w:hint="eastAsia"/>
          <w:szCs w:val="24"/>
          <w:lang w:eastAsia="zh-CN"/>
        </w:rPr>
        <w:t>秘书处</w:t>
      </w:r>
      <w:r w:rsidR="00945622">
        <w:rPr>
          <w:rFonts w:cstheme="minorHAnsi" w:hint="eastAsia"/>
          <w:szCs w:val="24"/>
          <w:lang w:eastAsia="zh-CN"/>
        </w:rPr>
        <w:t>持续</w:t>
      </w:r>
      <w:r w:rsidR="004F6A20">
        <w:rPr>
          <w:rFonts w:cstheme="minorHAnsi" w:hint="eastAsia"/>
          <w:szCs w:val="24"/>
          <w:lang w:eastAsia="zh-CN"/>
        </w:rPr>
        <w:t>为</w:t>
      </w:r>
      <w:r w:rsidR="00251433">
        <w:rPr>
          <w:rFonts w:cstheme="minorHAnsi"/>
          <w:szCs w:val="24"/>
          <w:lang w:eastAsia="zh-CN"/>
        </w:rPr>
        <w:t>GSS-20</w:t>
      </w:r>
      <w:r w:rsidR="00177CEA">
        <w:rPr>
          <w:rFonts w:cstheme="minorHAnsi" w:hint="eastAsia"/>
          <w:szCs w:val="24"/>
          <w:lang w:eastAsia="zh-CN"/>
        </w:rPr>
        <w:t>和</w:t>
      </w:r>
      <w:r w:rsidR="00251433">
        <w:rPr>
          <w:rFonts w:cstheme="minorHAnsi"/>
          <w:szCs w:val="24"/>
          <w:lang w:eastAsia="zh-CN"/>
        </w:rPr>
        <w:t>WTSA-20</w:t>
      </w:r>
      <w:r w:rsidR="00177CEA">
        <w:rPr>
          <w:rFonts w:cstheme="minorHAnsi" w:hint="eastAsia"/>
          <w:szCs w:val="24"/>
          <w:lang w:eastAsia="zh-CN"/>
        </w:rPr>
        <w:t>的在线</w:t>
      </w:r>
      <w:r w:rsidR="00AF2DE3">
        <w:rPr>
          <w:rFonts w:cstheme="minorHAnsi" w:hint="eastAsia"/>
          <w:szCs w:val="24"/>
          <w:lang w:eastAsia="zh-CN"/>
        </w:rPr>
        <w:t>参会</w:t>
      </w:r>
      <w:r w:rsidR="004F6A20">
        <w:rPr>
          <w:rFonts w:cstheme="minorHAnsi" w:hint="eastAsia"/>
          <w:szCs w:val="24"/>
          <w:lang w:eastAsia="zh-CN"/>
        </w:rPr>
        <w:t>提供便利</w:t>
      </w:r>
      <w:r w:rsidR="00177CEA">
        <w:rPr>
          <w:rFonts w:cstheme="minorHAnsi" w:hint="eastAsia"/>
          <w:szCs w:val="24"/>
          <w:lang w:eastAsia="zh-CN"/>
        </w:rPr>
        <w:t>表示感谢</w:t>
      </w:r>
      <w:r w:rsidR="00020EB3" w:rsidRPr="00020EB3">
        <w:rPr>
          <w:rFonts w:cstheme="minorHAnsi" w:hint="eastAsia"/>
          <w:szCs w:val="24"/>
          <w:lang w:eastAsia="zh-CN"/>
        </w:rPr>
        <w:t>。</w:t>
      </w:r>
    </w:p>
    <w:p w14:paraId="70A90914" w14:textId="1647493B" w:rsidR="00D011D6" w:rsidRDefault="00D011D6" w:rsidP="00D011D6">
      <w:pPr>
        <w:tabs>
          <w:tab w:val="left" w:pos="720"/>
        </w:tabs>
        <w:snapToGrid w:val="0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5.5</w:t>
      </w:r>
      <w:r>
        <w:rPr>
          <w:rFonts w:cstheme="minorHAnsi"/>
          <w:szCs w:val="24"/>
          <w:lang w:eastAsia="zh-CN"/>
        </w:rPr>
        <w:tab/>
      </w:r>
      <w:r w:rsidR="007D25EF">
        <w:rPr>
          <w:rFonts w:cstheme="minorHAnsi" w:hint="eastAsia"/>
          <w:szCs w:val="24"/>
          <w:lang w:eastAsia="zh-CN"/>
        </w:rPr>
        <w:t>理事会</w:t>
      </w:r>
      <w:r w:rsidR="00EE5EF5">
        <w:rPr>
          <w:rFonts w:cstheme="minorHAnsi" w:hint="eastAsia"/>
          <w:szCs w:val="24"/>
          <w:lang w:eastAsia="zh-CN"/>
        </w:rPr>
        <w:t>将</w:t>
      </w:r>
      <w:r w:rsidR="00EE5EF5" w:rsidRPr="00EE5EF5">
        <w:rPr>
          <w:rFonts w:cstheme="minorHAnsi" w:hint="eastAsia"/>
          <w:szCs w:val="24"/>
          <w:lang w:eastAsia="zh-CN"/>
        </w:rPr>
        <w:t>C22/24</w:t>
      </w:r>
      <w:r w:rsidR="00EE5EF5" w:rsidRPr="00EE5EF5">
        <w:rPr>
          <w:rFonts w:cstheme="minorHAnsi" w:hint="eastAsia"/>
          <w:szCs w:val="24"/>
          <w:lang w:eastAsia="zh-CN"/>
        </w:rPr>
        <w:t>号文件</w:t>
      </w:r>
      <w:r w:rsidR="00EE5EF5" w:rsidRPr="00AD6AF0">
        <w:rPr>
          <w:rFonts w:cstheme="minorHAnsi" w:hint="eastAsia"/>
          <w:b/>
          <w:bCs/>
          <w:szCs w:val="24"/>
          <w:lang w:eastAsia="zh-CN"/>
        </w:rPr>
        <w:t>记录在案</w:t>
      </w:r>
      <w:r w:rsidR="00EE5EF5" w:rsidRPr="00EE5EF5">
        <w:rPr>
          <w:rFonts w:cstheme="minorHAnsi" w:hint="eastAsia"/>
          <w:szCs w:val="24"/>
          <w:lang w:eastAsia="zh-CN"/>
        </w:rPr>
        <w:t>，并</w:t>
      </w:r>
      <w:r w:rsidR="00EE5EF5" w:rsidRPr="00AD6AF0">
        <w:rPr>
          <w:rFonts w:cstheme="minorHAnsi" w:hint="eastAsia"/>
          <w:b/>
          <w:bCs/>
          <w:szCs w:val="24"/>
          <w:lang w:eastAsia="zh-CN"/>
        </w:rPr>
        <w:t>一致同意</w:t>
      </w:r>
      <w:r w:rsidR="00E85066">
        <w:rPr>
          <w:rFonts w:cstheme="minorHAnsi" w:hint="eastAsia"/>
          <w:szCs w:val="24"/>
          <w:lang w:eastAsia="zh-CN"/>
        </w:rPr>
        <w:t>转呈</w:t>
      </w:r>
      <w:r w:rsidR="00E85066" w:rsidRPr="00E85066">
        <w:rPr>
          <w:rFonts w:cstheme="minorHAnsi" w:hint="eastAsia"/>
          <w:szCs w:val="24"/>
          <w:lang w:eastAsia="zh-CN"/>
        </w:rPr>
        <w:t>行政和管理常设委员会</w:t>
      </w:r>
      <w:r w:rsidR="00EE5EF5" w:rsidRPr="00EE5EF5">
        <w:rPr>
          <w:rFonts w:cstheme="minorHAnsi" w:hint="eastAsia"/>
          <w:szCs w:val="24"/>
          <w:lang w:eastAsia="zh-CN"/>
        </w:rPr>
        <w:t>，以</w:t>
      </w:r>
      <w:r w:rsidR="00242A19">
        <w:rPr>
          <w:rFonts w:cstheme="minorHAnsi" w:hint="eastAsia"/>
          <w:szCs w:val="24"/>
          <w:lang w:eastAsia="zh-CN"/>
        </w:rPr>
        <w:t>对关于</w:t>
      </w:r>
      <w:r w:rsidR="00EE5EF5" w:rsidRPr="00EE5EF5">
        <w:rPr>
          <w:rFonts w:cstheme="minorHAnsi" w:hint="eastAsia"/>
          <w:szCs w:val="24"/>
          <w:lang w:eastAsia="zh-CN"/>
        </w:rPr>
        <w:t>预算影响的第</w:t>
      </w:r>
      <w:r w:rsidR="00EE5EF5" w:rsidRPr="00EE5EF5">
        <w:rPr>
          <w:rFonts w:cstheme="minorHAnsi" w:hint="eastAsia"/>
          <w:szCs w:val="24"/>
          <w:lang w:eastAsia="zh-CN"/>
        </w:rPr>
        <w:t>2.2</w:t>
      </w:r>
      <w:r w:rsidR="00EE5EF5" w:rsidRPr="00EE5EF5">
        <w:rPr>
          <w:rFonts w:cstheme="minorHAnsi" w:hint="eastAsia"/>
          <w:szCs w:val="24"/>
          <w:lang w:eastAsia="zh-CN"/>
        </w:rPr>
        <w:t>节</w:t>
      </w:r>
      <w:r w:rsidR="00242A19">
        <w:rPr>
          <w:rFonts w:cstheme="minorHAnsi" w:hint="eastAsia"/>
          <w:szCs w:val="24"/>
          <w:lang w:eastAsia="zh-CN"/>
        </w:rPr>
        <w:t>进行讨论</w:t>
      </w:r>
      <w:r w:rsidR="00EE5EF5" w:rsidRPr="00EE5EF5">
        <w:rPr>
          <w:rFonts w:cstheme="minorHAnsi" w:hint="eastAsia"/>
          <w:szCs w:val="24"/>
          <w:lang w:eastAsia="zh-CN"/>
        </w:rPr>
        <w:t>。</w:t>
      </w:r>
    </w:p>
    <w:p w14:paraId="1FCE2E97" w14:textId="05228D7B" w:rsidR="00D011D6" w:rsidRPr="0070586C" w:rsidRDefault="00D011D6" w:rsidP="0070586C">
      <w:pPr>
        <w:pStyle w:val="Heading1"/>
        <w:rPr>
          <w:lang w:eastAsia="zh-CN"/>
        </w:rPr>
      </w:pPr>
      <w:r w:rsidRPr="009F1A61">
        <w:rPr>
          <w:lang w:eastAsia="zh-CN"/>
        </w:rPr>
        <w:t>6</w:t>
      </w:r>
      <w:r w:rsidRPr="009F1A61">
        <w:rPr>
          <w:lang w:eastAsia="zh-CN"/>
        </w:rPr>
        <w:tab/>
      </w:r>
      <w:r w:rsidR="00A81C02" w:rsidRPr="00A2765E">
        <w:rPr>
          <w:rFonts w:hint="eastAsia"/>
          <w:lang w:eastAsia="zh-CN"/>
        </w:rPr>
        <w:t>各部长和理事的发言</w:t>
      </w:r>
    </w:p>
    <w:p w14:paraId="43DE271B" w14:textId="50B4B0C5" w:rsidR="00D011D6" w:rsidRPr="00255A6F" w:rsidRDefault="00D011D6" w:rsidP="00D011D6">
      <w:pPr>
        <w:tabs>
          <w:tab w:val="left" w:pos="720"/>
        </w:tabs>
        <w:snapToGrid w:val="0"/>
        <w:rPr>
          <w:rFonts w:cs="Calibri"/>
          <w:b/>
          <w:color w:val="800000"/>
          <w:sz w:val="22"/>
          <w:szCs w:val="24"/>
          <w:lang w:eastAsia="zh-CN"/>
        </w:rPr>
      </w:pPr>
      <w:bookmarkStart w:id="11" w:name="_Hlk98833803"/>
      <w:r>
        <w:rPr>
          <w:szCs w:val="24"/>
          <w:lang w:eastAsia="zh-CN"/>
        </w:rPr>
        <w:t>6.1</w:t>
      </w:r>
      <w:r>
        <w:rPr>
          <w:szCs w:val="24"/>
          <w:lang w:eastAsia="zh-CN"/>
        </w:rPr>
        <w:tab/>
      </w:r>
      <w:r w:rsidR="00D06ECB" w:rsidRPr="00D06ECB">
        <w:rPr>
          <w:rFonts w:hint="eastAsia"/>
          <w:szCs w:val="24"/>
          <w:lang w:eastAsia="zh-CN"/>
        </w:rPr>
        <w:t>Paula Ingabire</w:t>
      </w:r>
      <w:r w:rsidR="00D06ECB" w:rsidRPr="00D06ECB">
        <w:rPr>
          <w:rFonts w:hint="eastAsia"/>
          <w:szCs w:val="24"/>
          <w:lang w:eastAsia="zh-CN"/>
        </w:rPr>
        <w:t>女士（卢旺达</w:t>
      </w:r>
      <w:r w:rsidR="008A6E56" w:rsidRPr="008A6E56">
        <w:rPr>
          <w:rFonts w:hint="eastAsia"/>
          <w:szCs w:val="24"/>
          <w:lang w:eastAsia="zh-CN"/>
        </w:rPr>
        <w:t>信息通信技术和创新部部长</w:t>
      </w:r>
      <w:r w:rsidR="00D06ECB" w:rsidRPr="00D06ECB">
        <w:rPr>
          <w:rFonts w:hint="eastAsia"/>
          <w:szCs w:val="24"/>
          <w:lang w:eastAsia="zh-CN"/>
        </w:rPr>
        <w:t>）、</w:t>
      </w:r>
      <w:r w:rsidR="00D06ECB" w:rsidRPr="00D06ECB">
        <w:rPr>
          <w:rFonts w:hint="eastAsia"/>
          <w:szCs w:val="24"/>
          <w:lang w:eastAsia="zh-CN"/>
        </w:rPr>
        <w:t>Salim M. Al-</w:t>
      </w:r>
      <w:proofErr w:type="spellStart"/>
      <w:r w:rsidR="00D06ECB" w:rsidRPr="00D06ECB">
        <w:rPr>
          <w:rFonts w:hint="eastAsia"/>
          <w:szCs w:val="24"/>
          <w:lang w:eastAsia="zh-CN"/>
        </w:rPr>
        <w:t>Ozainah</w:t>
      </w:r>
      <w:proofErr w:type="spellEnd"/>
      <w:r w:rsidR="00D06ECB" w:rsidRPr="00D06ECB">
        <w:rPr>
          <w:rFonts w:hint="eastAsia"/>
          <w:szCs w:val="24"/>
          <w:lang w:eastAsia="zh-CN"/>
        </w:rPr>
        <w:t>先生（</w:t>
      </w:r>
      <w:r w:rsidR="00F73C00" w:rsidRPr="00F73C00">
        <w:rPr>
          <w:rFonts w:hint="eastAsia"/>
          <w:szCs w:val="24"/>
          <w:lang w:eastAsia="zh-CN"/>
        </w:rPr>
        <w:t>科威特通信和信息技术监管局</w:t>
      </w:r>
      <w:r w:rsidR="00F73C00">
        <w:rPr>
          <w:rFonts w:hint="eastAsia"/>
          <w:szCs w:val="24"/>
          <w:lang w:eastAsia="zh-CN"/>
        </w:rPr>
        <w:t>主席</w:t>
      </w:r>
      <w:r w:rsidR="00F73C00" w:rsidRPr="00F73C00">
        <w:rPr>
          <w:rFonts w:hint="eastAsia"/>
          <w:szCs w:val="24"/>
          <w:lang w:eastAsia="zh-CN"/>
        </w:rPr>
        <w:t>兼首席执行官</w:t>
      </w:r>
      <w:r w:rsidR="00D06ECB" w:rsidRPr="00D06ECB">
        <w:rPr>
          <w:rFonts w:hint="eastAsia"/>
          <w:szCs w:val="24"/>
          <w:lang w:eastAsia="zh-CN"/>
        </w:rPr>
        <w:t>）、</w:t>
      </w:r>
      <w:r w:rsidR="00D06ECB" w:rsidRPr="00D06ECB">
        <w:rPr>
          <w:rFonts w:hint="eastAsia"/>
          <w:szCs w:val="24"/>
          <w:lang w:eastAsia="zh-CN"/>
        </w:rPr>
        <w:t xml:space="preserve">Mohammed </w:t>
      </w:r>
      <w:proofErr w:type="spellStart"/>
      <w:r w:rsidR="00D06ECB" w:rsidRPr="00D06ECB">
        <w:rPr>
          <w:rFonts w:hint="eastAsia"/>
          <w:szCs w:val="24"/>
          <w:lang w:eastAsia="zh-CN"/>
        </w:rPr>
        <w:t>Altamaimi</w:t>
      </w:r>
      <w:proofErr w:type="spellEnd"/>
      <w:r w:rsidR="00D06ECB" w:rsidRPr="00D06ECB">
        <w:rPr>
          <w:rFonts w:hint="eastAsia"/>
          <w:szCs w:val="24"/>
          <w:lang w:eastAsia="zh-CN"/>
        </w:rPr>
        <w:t>先生（沙特阿拉伯通信和信息技术委员会主任）、</w:t>
      </w:r>
      <w:r w:rsidR="00F97A67">
        <w:rPr>
          <w:rFonts w:hint="eastAsia"/>
          <w:szCs w:val="24"/>
          <w:lang w:eastAsia="zh-CN"/>
        </w:rPr>
        <w:t>代表</w:t>
      </w:r>
      <w:r w:rsidR="00F97A67" w:rsidRPr="0012208A">
        <w:rPr>
          <w:rFonts w:hint="eastAsia"/>
          <w:szCs w:val="24"/>
          <w:lang w:eastAsia="zh-CN"/>
        </w:rPr>
        <w:t>通信和数字经济部</w:t>
      </w:r>
      <w:r w:rsidR="00F97A67">
        <w:rPr>
          <w:rFonts w:hint="eastAsia"/>
          <w:szCs w:val="24"/>
          <w:lang w:eastAsia="zh-CN"/>
        </w:rPr>
        <w:t>部长</w:t>
      </w:r>
      <w:r w:rsidR="007B7096">
        <w:rPr>
          <w:rFonts w:hint="eastAsia"/>
          <w:szCs w:val="24"/>
          <w:lang w:eastAsia="zh-CN"/>
        </w:rPr>
        <w:t>讲话</w:t>
      </w:r>
      <w:r w:rsidR="00F97A67">
        <w:rPr>
          <w:rFonts w:hint="eastAsia"/>
          <w:szCs w:val="24"/>
          <w:lang w:eastAsia="zh-CN"/>
        </w:rPr>
        <w:t>的</w:t>
      </w:r>
      <w:r w:rsidR="00D06ECB" w:rsidRPr="00D06ECB">
        <w:rPr>
          <w:rFonts w:hint="eastAsia"/>
          <w:szCs w:val="24"/>
          <w:lang w:eastAsia="zh-CN"/>
        </w:rPr>
        <w:t xml:space="preserve">Umaru Garba </w:t>
      </w:r>
      <w:proofErr w:type="spellStart"/>
      <w:r w:rsidR="00D06ECB" w:rsidRPr="00D06ECB">
        <w:rPr>
          <w:rFonts w:hint="eastAsia"/>
          <w:szCs w:val="24"/>
          <w:lang w:eastAsia="zh-CN"/>
        </w:rPr>
        <w:t>Danbatta</w:t>
      </w:r>
      <w:proofErr w:type="spellEnd"/>
      <w:r w:rsidR="00D06ECB" w:rsidRPr="00D06ECB">
        <w:rPr>
          <w:rFonts w:hint="eastAsia"/>
          <w:szCs w:val="24"/>
          <w:lang w:eastAsia="zh-CN"/>
        </w:rPr>
        <w:t>先生（</w:t>
      </w:r>
      <w:r w:rsidR="006A288C" w:rsidRPr="006A288C">
        <w:rPr>
          <w:rFonts w:hint="eastAsia"/>
          <w:szCs w:val="24"/>
          <w:lang w:eastAsia="zh-CN"/>
        </w:rPr>
        <w:t>尼日利亚通信委员会执行副主席</w:t>
      </w:r>
      <w:r w:rsidR="0012208A">
        <w:rPr>
          <w:rFonts w:hint="eastAsia"/>
          <w:szCs w:val="24"/>
          <w:lang w:eastAsia="zh-CN"/>
        </w:rPr>
        <w:t>兼</w:t>
      </w:r>
      <w:r w:rsidR="0012208A" w:rsidRPr="00F73C00">
        <w:rPr>
          <w:rFonts w:hint="eastAsia"/>
          <w:szCs w:val="24"/>
          <w:lang w:eastAsia="zh-CN"/>
        </w:rPr>
        <w:t>首席执行官</w:t>
      </w:r>
      <w:r w:rsidR="00D06ECB" w:rsidRPr="00D06ECB">
        <w:rPr>
          <w:rFonts w:hint="eastAsia"/>
          <w:szCs w:val="24"/>
          <w:lang w:eastAsia="zh-CN"/>
        </w:rPr>
        <w:t>）</w:t>
      </w:r>
      <w:r w:rsidR="001775EC">
        <w:rPr>
          <w:rFonts w:hint="eastAsia"/>
          <w:szCs w:val="24"/>
          <w:lang w:eastAsia="zh-CN"/>
        </w:rPr>
        <w:t>以及</w:t>
      </w:r>
      <w:r w:rsidR="00B46663" w:rsidRPr="00B46663">
        <w:rPr>
          <w:rFonts w:hint="eastAsia"/>
          <w:szCs w:val="24"/>
          <w:lang w:eastAsia="zh-CN"/>
        </w:rPr>
        <w:t>庾志成</w:t>
      </w:r>
      <w:r w:rsidR="001775EC">
        <w:rPr>
          <w:rFonts w:hint="eastAsia"/>
          <w:szCs w:val="24"/>
          <w:lang w:eastAsia="zh-CN"/>
        </w:rPr>
        <w:t>先生（中国</w:t>
      </w:r>
      <w:r w:rsidR="001775EC" w:rsidRPr="001775EC">
        <w:rPr>
          <w:rFonts w:hint="eastAsia"/>
          <w:szCs w:val="24"/>
          <w:lang w:eastAsia="zh-CN"/>
        </w:rPr>
        <w:t>工业和信息化部</w:t>
      </w:r>
      <w:r w:rsidR="001775EC">
        <w:rPr>
          <w:rFonts w:hint="eastAsia"/>
          <w:szCs w:val="24"/>
          <w:lang w:eastAsia="zh-CN"/>
        </w:rPr>
        <w:t>国际合作司副司长）</w:t>
      </w:r>
      <w:r w:rsidR="00DC1485">
        <w:rPr>
          <w:rFonts w:hint="eastAsia"/>
          <w:szCs w:val="24"/>
          <w:lang w:eastAsia="zh-CN"/>
        </w:rPr>
        <w:t>做</w:t>
      </w:r>
      <w:r w:rsidR="00446526">
        <w:rPr>
          <w:rFonts w:hint="eastAsia"/>
          <w:szCs w:val="24"/>
          <w:lang w:eastAsia="zh-CN"/>
        </w:rPr>
        <w:t>了发言，</w:t>
      </w:r>
      <w:r w:rsidR="00E1089E">
        <w:rPr>
          <w:rFonts w:hint="eastAsia"/>
          <w:szCs w:val="24"/>
          <w:lang w:eastAsia="zh-CN"/>
        </w:rPr>
        <w:t>其中他们</w:t>
      </w:r>
      <w:r w:rsidR="00145BC5" w:rsidRPr="00145BC5">
        <w:rPr>
          <w:rFonts w:hint="eastAsia"/>
          <w:szCs w:val="24"/>
          <w:lang w:eastAsia="zh-CN"/>
        </w:rPr>
        <w:t>重申对国际电联及其工作的承诺，</w:t>
      </w:r>
      <w:r w:rsidR="00145BC5" w:rsidRPr="00692666">
        <w:rPr>
          <w:rFonts w:hint="eastAsia"/>
          <w:szCs w:val="24"/>
          <w:lang w:eastAsia="zh-CN"/>
        </w:rPr>
        <w:t>并宣布各自国家将</w:t>
      </w:r>
      <w:r w:rsidR="00FF612B" w:rsidRPr="00692666">
        <w:rPr>
          <w:rFonts w:hint="eastAsia"/>
          <w:szCs w:val="24"/>
          <w:lang w:eastAsia="zh-CN"/>
        </w:rPr>
        <w:t>在</w:t>
      </w:r>
      <w:r w:rsidR="00FF612B" w:rsidRPr="00692666">
        <w:rPr>
          <w:rFonts w:asciiTheme="minorHAnsi" w:hAnsiTheme="minorHAnsi"/>
          <w:szCs w:val="24"/>
          <w:lang w:eastAsia="zh-CN"/>
        </w:rPr>
        <w:t>PP-22</w:t>
      </w:r>
      <w:r w:rsidR="002E32C9" w:rsidRPr="00692666">
        <w:rPr>
          <w:rFonts w:asciiTheme="minorHAnsi" w:hAnsiTheme="minorHAnsi" w:hint="eastAsia"/>
          <w:szCs w:val="24"/>
          <w:lang w:eastAsia="zh-CN"/>
        </w:rPr>
        <w:t>再次参选理事国</w:t>
      </w:r>
      <w:r w:rsidR="00145BC5" w:rsidRPr="00145BC5">
        <w:rPr>
          <w:rFonts w:hint="eastAsia"/>
          <w:szCs w:val="24"/>
          <w:lang w:eastAsia="zh-CN"/>
        </w:rPr>
        <w:t>。</w:t>
      </w:r>
    </w:p>
    <w:p w14:paraId="3C8EFEE4" w14:textId="19D4BEEA" w:rsidR="00D011D6" w:rsidRPr="006C1C03" w:rsidRDefault="00D011D6" w:rsidP="00D011D6">
      <w:pPr>
        <w:tabs>
          <w:tab w:val="left" w:pos="720"/>
        </w:tabs>
        <w:snapToGrid w:val="0"/>
        <w:rPr>
          <w:rFonts w:asciiTheme="minorHAnsi" w:hAnsiTheme="minorHAnsi"/>
          <w:szCs w:val="24"/>
          <w:lang w:eastAsia="zh-CN"/>
        </w:rPr>
      </w:pPr>
      <w:r w:rsidRPr="007A0E53">
        <w:rPr>
          <w:szCs w:val="24"/>
          <w:lang w:eastAsia="zh-CN"/>
        </w:rPr>
        <w:lastRenderedPageBreak/>
        <w:t>6.2</w:t>
      </w:r>
      <w:r w:rsidRPr="007A0E53">
        <w:rPr>
          <w:szCs w:val="24"/>
          <w:lang w:eastAsia="zh-CN"/>
        </w:rPr>
        <w:tab/>
      </w:r>
      <w:r w:rsidR="001E0DB7" w:rsidRPr="00B46663">
        <w:rPr>
          <w:rFonts w:hint="eastAsia"/>
          <w:szCs w:val="24"/>
          <w:lang w:eastAsia="zh-CN"/>
        </w:rPr>
        <w:t>庾志成</w:t>
      </w:r>
      <w:r w:rsidR="001E0DB7">
        <w:rPr>
          <w:rFonts w:hint="eastAsia"/>
          <w:szCs w:val="24"/>
          <w:lang w:eastAsia="zh-CN"/>
        </w:rPr>
        <w:t>先生（中国</w:t>
      </w:r>
      <w:r w:rsidR="001E0DB7" w:rsidRPr="001775EC">
        <w:rPr>
          <w:rFonts w:hint="eastAsia"/>
          <w:szCs w:val="24"/>
          <w:lang w:eastAsia="zh-CN"/>
        </w:rPr>
        <w:t>工业和信息化部</w:t>
      </w:r>
      <w:r w:rsidR="001E0DB7">
        <w:rPr>
          <w:rFonts w:hint="eastAsia"/>
          <w:szCs w:val="24"/>
          <w:lang w:eastAsia="zh-CN"/>
        </w:rPr>
        <w:t>国际合作司副司长）还宣布</w:t>
      </w:r>
      <w:r w:rsidR="007C4450">
        <w:rPr>
          <w:rFonts w:hint="eastAsia"/>
          <w:szCs w:val="24"/>
          <w:lang w:eastAsia="zh-CN"/>
        </w:rPr>
        <w:t>该国将</w:t>
      </w:r>
      <w:r w:rsidR="001A5124">
        <w:rPr>
          <w:rFonts w:hint="eastAsia"/>
          <w:szCs w:val="24"/>
          <w:lang w:eastAsia="zh-CN"/>
        </w:rPr>
        <w:t>提名</w:t>
      </w:r>
      <w:r w:rsidR="006C1C03" w:rsidRPr="006C1C03">
        <w:rPr>
          <w:rFonts w:hint="eastAsia"/>
          <w:szCs w:val="24"/>
          <w:lang w:eastAsia="zh-CN"/>
        </w:rPr>
        <w:t>程建军先生</w:t>
      </w:r>
      <w:r w:rsidR="003D0066">
        <w:rPr>
          <w:rFonts w:hint="eastAsia"/>
          <w:szCs w:val="24"/>
          <w:lang w:eastAsia="zh-CN"/>
        </w:rPr>
        <w:t>参加</w:t>
      </w:r>
      <w:r w:rsidR="00233BFE">
        <w:rPr>
          <w:rFonts w:hint="eastAsia"/>
          <w:szCs w:val="24"/>
          <w:lang w:eastAsia="zh-CN"/>
        </w:rPr>
        <w:t>PP</w:t>
      </w:r>
      <w:r w:rsidR="00233BFE">
        <w:rPr>
          <w:szCs w:val="24"/>
          <w:lang w:eastAsia="zh-CN"/>
        </w:rPr>
        <w:t>-22</w:t>
      </w:r>
      <w:r w:rsidR="00233BFE">
        <w:rPr>
          <w:rFonts w:hint="eastAsia"/>
          <w:szCs w:val="24"/>
          <w:lang w:eastAsia="zh-CN"/>
        </w:rPr>
        <w:t>期间</w:t>
      </w:r>
      <w:r w:rsidR="006C1C03" w:rsidRPr="006C1C03">
        <w:rPr>
          <w:rFonts w:hint="eastAsia"/>
          <w:szCs w:val="24"/>
          <w:lang w:eastAsia="zh-CN"/>
        </w:rPr>
        <w:t>无线电规则委员会</w:t>
      </w:r>
      <w:r w:rsidR="00C73E12">
        <w:rPr>
          <w:rFonts w:hint="eastAsia"/>
          <w:szCs w:val="24"/>
          <w:lang w:eastAsia="zh-CN"/>
        </w:rPr>
        <w:t>的选举</w:t>
      </w:r>
      <w:r w:rsidR="00904FF2">
        <w:rPr>
          <w:rFonts w:hint="eastAsia"/>
          <w:szCs w:val="24"/>
          <w:lang w:eastAsia="zh-CN"/>
        </w:rPr>
        <w:t>。</w:t>
      </w:r>
    </w:p>
    <w:p w14:paraId="54D540A0" w14:textId="61D070FA" w:rsidR="00D011D6" w:rsidRPr="00CA6865" w:rsidRDefault="00D011D6" w:rsidP="007D4009">
      <w:pPr>
        <w:keepNext/>
        <w:keepLines/>
        <w:tabs>
          <w:tab w:val="left" w:pos="720"/>
        </w:tabs>
        <w:snapToGrid w:val="0"/>
        <w:rPr>
          <w:rFonts w:asciiTheme="minorHAnsi" w:hAnsiTheme="minorHAnsi"/>
          <w:szCs w:val="24"/>
          <w:lang w:eastAsia="zh-CN"/>
        </w:rPr>
      </w:pPr>
      <w:r w:rsidRPr="00CA6865">
        <w:rPr>
          <w:rFonts w:asciiTheme="minorHAnsi" w:hAnsiTheme="minorHAnsi"/>
          <w:szCs w:val="24"/>
          <w:lang w:eastAsia="zh-CN"/>
        </w:rPr>
        <w:t>6.3</w:t>
      </w:r>
      <w:r w:rsidRPr="00CA6865">
        <w:rPr>
          <w:rFonts w:asciiTheme="minorHAnsi" w:hAnsiTheme="minorHAnsi"/>
          <w:szCs w:val="24"/>
          <w:lang w:eastAsia="zh-CN"/>
        </w:rPr>
        <w:tab/>
      </w:r>
      <w:r w:rsidR="0049286D" w:rsidRPr="00CA6865">
        <w:rPr>
          <w:rFonts w:hint="eastAsia"/>
          <w:szCs w:val="24"/>
          <w:lang w:eastAsia="zh-CN"/>
        </w:rPr>
        <w:t>Mohammed Altamaimi</w:t>
      </w:r>
      <w:r w:rsidR="0049286D" w:rsidRPr="00CA6865">
        <w:rPr>
          <w:rFonts w:hint="eastAsia"/>
          <w:szCs w:val="24"/>
          <w:lang w:eastAsia="zh-CN"/>
        </w:rPr>
        <w:t>先生（沙特阿拉伯通信和信息技术委员会主任）</w:t>
      </w:r>
      <w:r w:rsidR="00A85308" w:rsidRPr="00CA6865">
        <w:rPr>
          <w:rFonts w:hint="eastAsia"/>
          <w:szCs w:val="24"/>
          <w:lang w:eastAsia="zh-CN"/>
        </w:rPr>
        <w:t>亦宣布该国将推举</w:t>
      </w:r>
      <w:r w:rsidR="00A85308" w:rsidRPr="00CA6865">
        <w:rPr>
          <w:rFonts w:hint="eastAsia"/>
          <w:szCs w:val="24"/>
          <w:lang w:eastAsia="zh-CN"/>
        </w:rPr>
        <w:t>Majed Alkahtani</w:t>
      </w:r>
      <w:r w:rsidR="00A85308" w:rsidRPr="00CA6865">
        <w:rPr>
          <w:rFonts w:hint="eastAsia"/>
          <w:szCs w:val="24"/>
          <w:lang w:eastAsia="zh-CN"/>
        </w:rPr>
        <w:t>先生参加</w:t>
      </w:r>
      <w:r w:rsidR="00A85308" w:rsidRPr="00CA6865">
        <w:rPr>
          <w:rFonts w:hint="eastAsia"/>
          <w:szCs w:val="24"/>
          <w:lang w:eastAsia="zh-CN"/>
        </w:rPr>
        <w:t>PP-22</w:t>
      </w:r>
      <w:r w:rsidR="008346F4" w:rsidRPr="00CA6865">
        <w:rPr>
          <w:rFonts w:hint="eastAsia"/>
          <w:szCs w:val="24"/>
          <w:lang w:eastAsia="zh-CN"/>
        </w:rPr>
        <w:t>期间</w:t>
      </w:r>
      <w:r w:rsidR="00153ED3" w:rsidRPr="00CA6865">
        <w:rPr>
          <w:rFonts w:hint="eastAsia"/>
          <w:szCs w:val="24"/>
          <w:lang w:eastAsia="zh-CN"/>
        </w:rPr>
        <w:t>无线电规则委员会</w:t>
      </w:r>
      <w:r w:rsidR="00171265" w:rsidRPr="00CA6865">
        <w:rPr>
          <w:rFonts w:hint="eastAsia"/>
          <w:szCs w:val="24"/>
          <w:lang w:eastAsia="zh-CN"/>
        </w:rPr>
        <w:t>的</w:t>
      </w:r>
      <w:r w:rsidR="00A85308" w:rsidRPr="00CA6865">
        <w:rPr>
          <w:rFonts w:hint="eastAsia"/>
          <w:szCs w:val="24"/>
          <w:lang w:eastAsia="zh-CN"/>
        </w:rPr>
        <w:t>选举。</w:t>
      </w:r>
    </w:p>
    <w:bookmarkEnd w:id="11"/>
    <w:p w14:paraId="40FE4737" w14:textId="77777777" w:rsidR="003852C4" w:rsidRPr="002F7A95" w:rsidRDefault="003852C4" w:rsidP="003852C4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spacing w:before="600"/>
        <w:rPr>
          <w:lang w:val="en-US" w:eastAsia="zh-CN"/>
        </w:rPr>
      </w:pPr>
      <w:r w:rsidRPr="00045814">
        <w:rPr>
          <w:rFonts w:hint="eastAsia"/>
          <w:lang w:eastAsia="zh-CN"/>
        </w:rPr>
        <w:t>秘书长：</w:t>
      </w:r>
      <w:r w:rsidRPr="00045814">
        <w:rPr>
          <w:lang w:eastAsia="zh-CN"/>
        </w:rPr>
        <w:tab/>
      </w:r>
      <w:r w:rsidRPr="00045814">
        <w:rPr>
          <w:rFonts w:hint="eastAsia"/>
          <w:lang w:eastAsia="zh-CN"/>
        </w:rPr>
        <w:t>主席：</w:t>
      </w:r>
    </w:p>
    <w:p w14:paraId="75FEE417" w14:textId="77777777" w:rsidR="003852C4" w:rsidRDefault="003852C4" w:rsidP="003852C4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spacing w:before="0"/>
        <w:rPr>
          <w:lang w:eastAsia="zh-CN"/>
        </w:rPr>
      </w:pPr>
      <w:r w:rsidRPr="00045814">
        <w:rPr>
          <w:rFonts w:hint="eastAsia"/>
          <w:lang w:eastAsia="zh-CN"/>
        </w:rPr>
        <w:t>赵厚麟</w:t>
      </w:r>
      <w:r w:rsidRPr="00045814">
        <w:rPr>
          <w:lang w:eastAsia="zh-CN"/>
        </w:rPr>
        <w:tab/>
        <w:t>S. BIN GHELAITA</w:t>
      </w:r>
    </w:p>
    <w:p w14:paraId="6BD0B133" w14:textId="77777777" w:rsidR="00D011D6" w:rsidRDefault="00D011D6" w:rsidP="00411C49">
      <w:pPr>
        <w:pStyle w:val="Reasons"/>
      </w:pPr>
    </w:p>
    <w:p w14:paraId="60961CB3" w14:textId="199A4D4D" w:rsidR="00FD184B" w:rsidRPr="00761DD1" w:rsidRDefault="00D011D6" w:rsidP="0070586C">
      <w:pPr>
        <w:jc w:val="center"/>
      </w:pPr>
      <w:r>
        <w:t>______________</w:t>
      </w:r>
    </w:p>
    <w:sectPr w:rsidR="00FD184B" w:rsidRPr="00761DD1" w:rsidSect="006C36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D6AE" w14:textId="77777777" w:rsidR="008027A3" w:rsidRDefault="008027A3">
      <w:r>
        <w:separator/>
      </w:r>
    </w:p>
  </w:endnote>
  <w:endnote w:type="continuationSeparator" w:id="0">
    <w:p w14:paraId="38660DDF" w14:textId="77777777" w:rsidR="008027A3" w:rsidRDefault="0080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24BF" w14:textId="77777777" w:rsidR="00625053" w:rsidRDefault="00625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F5E7" w14:textId="754992EB" w:rsidR="00B40A53" w:rsidRPr="0070586C" w:rsidRDefault="004E4476" w:rsidP="00F705DF">
    <w:pPr>
      <w:pStyle w:val="Footer"/>
      <w:rPr>
        <w:lang w:val="fr-CH"/>
      </w:rPr>
    </w:pPr>
    <w:r w:rsidRPr="00625053">
      <w:rPr>
        <w:color w:val="F2F2F2" w:themeColor="background1" w:themeShade="F2"/>
      </w:rPr>
      <w:fldChar w:fldCharType="begin"/>
    </w:r>
    <w:r w:rsidRPr="00625053">
      <w:rPr>
        <w:color w:val="F2F2F2" w:themeColor="background1" w:themeShade="F2"/>
        <w:lang w:val="fr-CH"/>
      </w:rPr>
      <w:instrText xml:space="preserve"> FILENAME \p  \* MERGEFORMAT </w:instrText>
    </w:r>
    <w:r w:rsidRPr="00625053">
      <w:rPr>
        <w:color w:val="F2F2F2" w:themeColor="background1" w:themeShade="F2"/>
      </w:rPr>
      <w:fldChar w:fldCharType="separate"/>
    </w:r>
    <w:r w:rsidR="00C236BC" w:rsidRPr="00625053">
      <w:rPr>
        <w:color w:val="F2F2F2" w:themeColor="background1" w:themeShade="F2"/>
        <w:lang w:val="fr-CH"/>
      </w:rPr>
      <w:t>P:\CHI\SG\CONSEIL\C22\000\085V3C.docx</w:t>
    </w:r>
    <w:r w:rsidRPr="00625053">
      <w:rPr>
        <w:color w:val="F2F2F2" w:themeColor="background1" w:themeShade="F2"/>
      </w:rPr>
      <w:fldChar w:fldCharType="end"/>
    </w:r>
    <w:r w:rsidR="004E4BFF" w:rsidRPr="00625053">
      <w:rPr>
        <w:color w:val="F2F2F2" w:themeColor="background1" w:themeShade="F2"/>
        <w:lang w:val="fr-CH"/>
      </w:rPr>
      <w:t xml:space="preserve"> (</w:t>
    </w:r>
    <w:r w:rsidR="00D011D6" w:rsidRPr="00625053">
      <w:rPr>
        <w:color w:val="F2F2F2" w:themeColor="background1" w:themeShade="F2"/>
        <w:lang w:val="fr-CH"/>
      </w:rPr>
      <w:t>503138</w:t>
    </w:r>
    <w:r w:rsidR="004E4BFF" w:rsidRPr="00625053">
      <w:rPr>
        <w:color w:val="F2F2F2" w:themeColor="background1" w:themeShade="F2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EE3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1E89" w14:textId="77777777" w:rsidR="008027A3" w:rsidRDefault="008027A3">
      <w:r>
        <w:t>____________________</w:t>
      </w:r>
    </w:p>
  </w:footnote>
  <w:footnote w:type="continuationSeparator" w:id="0">
    <w:p w14:paraId="2773AE8C" w14:textId="77777777" w:rsidR="008027A3" w:rsidRDefault="0080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61E6" w14:textId="77777777" w:rsidR="00625053" w:rsidRDefault="00625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E3E1" w14:textId="5C4CE9D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A6865">
      <w:rPr>
        <w:noProof/>
      </w:rPr>
      <w:t>2</w:t>
    </w:r>
    <w:r>
      <w:rPr>
        <w:noProof/>
      </w:rPr>
      <w:fldChar w:fldCharType="end"/>
    </w:r>
  </w:p>
  <w:p w14:paraId="6E03E9DB" w14:textId="2A81E874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FD184B">
      <w:rPr>
        <w:lang w:eastAsia="zh-CN"/>
      </w:rPr>
      <w:t>8</w:t>
    </w:r>
    <w:r w:rsidR="00D011D6">
      <w:rPr>
        <w:lang w:eastAsia="zh-CN"/>
      </w:rPr>
      <w:t>5</w:t>
    </w:r>
    <w:r w:rsidR="00AC516F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0235" w14:textId="77777777" w:rsidR="00625053" w:rsidRDefault="00625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938086">
    <w:abstractNumId w:val="0"/>
  </w:num>
  <w:num w:numId="2" w16cid:durableId="698122170">
    <w:abstractNumId w:val="2"/>
  </w:num>
  <w:num w:numId="3" w16cid:durableId="1944679429">
    <w:abstractNumId w:val="3"/>
  </w:num>
  <w:num w:numId="4" w16cid:durableId="514613259">
    <w:abstractNumId w:val="4"/>
  </w:num>
  <w:num w:numId="5" w16cid:durableId="1889872527">
    <w:abstractNumId w:val="6"/>
  </w:num>
  <w:num w:numId="6" w16cid:durableId="474760234">
    <w:abstractNumId w:val="5"/>
  </w:num>
  <w:num w:numId="7" w16cid:durableId="124872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AF"/>
    <w:rsid w:val="00000491"/>
    <w:rsid w:val="00001B77"/>
    <w:rsid w:val="0000517A"/>
    <w:rsid w:val="00010973"/>
    <w:rsid w:val="00012AC1"/>
    <w:rsid w:val="00012D32"/>
    <w:rsid w:val="000179F9"/>
    <w:rsid w:val="00020EB3"/>
    <w:rsid w:val="00021CF8"/>
    <w:rsid w:val="000222BD"/>
    <w:rsid w:val="0002773A"/>
    <w:rsid w:val="00031E72"/>
    <w:rsid w:val="000375FF"/>
    <w:rsid w:val="000377E4"/>
    <w:rsid w:val="000404D2"/>
    <w:rsid w:val="00041C01"/>
    <w:rsid w:val="000447F9"/>
    <w:rsid w:val="0005140F"/>
    <w:rsid w:val="000518C7"/>
    <w:rsid w:val="000523A0"/>
    <w:rsid w:val="00053057"/>
    <w:rsid w:val="000554B7"/>
    <w:rsid w:val="00060F62"/>
    <w:rsid w:val="000626D9"/>
    <w:rsid w:val="0006450C"/>
    <w:rsid w:val="00073629"/>
    <w:rsid w:val="00073FCA"/>
    <w:rsid w:val="000748B5"/>
    <w:rsid w:val="00076C63"/>
    <w:rsid w:val="000853C0"/>
    <w:rsid w:val="00086F9B"/>
    <w:rsid w:val="00090195"/>
    <w:rsid w:val="0009409E"/>
    <w:rsid w:val="00095B64"/>
    <w:rsid w:val="000A1C21"/>
    <w:rsid w:val="000A1CA0"/>
    <w:rsid w:val="000A1E42"/>
    <w:rsid w:val="000A478C"/>
    <w:rsid w:val="000A506F"/>
    <w:rsid w:val="000B3975"/>
    <w:rsid w:val="000B3E91"/>
    <w:rsid w:val="000B44CD"/>
    <w:rsid w:val="000C0BC5"/>
    <w:rsid w:val="000C1ED4"/>
    <w:rsid w:val="000C2217"/>
    <w:rsid w:val="000C486A"/>
    <w:rsid w:val="000C53AD"/>
    <w:rsid w:val="000C6F75"/>
    <w:rsid w:val="000D15EA"/>
    <w:rsid w:val="000D528E"/>
    <w:rsid w:val="000D6555"/>
    <w:rsid w:val="000D7EF9"/>
    <w:rsid w:val="000E150C"/>
    <w:rsid w:val="000E1B61"/>
    <w:rsid w:val="000E4ACA"/>
    <w:rsid w:val="000E4F0D"/>
    <w:rsid w:val="000E6838"/>
    <w:rsid w:val="000F0914"/>
    <w:rsid w:val="000F1D84"/>
    <w:rsid w:val="000F2497"/>
    <w:rsid w:val="000F642F"/>
    <w:rsid w:val="00100D84"/>
    <w:rsid w:val="0010479E"/>
    <w:rsid w:val="001050A0"/>
    <w:rsid w:val="00111777"/>
    <w:rsid w:val="001120D0"/>
    <w:rsid w:val="00116372"/>
    <w:rsid w:val="0011749F"/>
    <w:rsid w:val="0012208A"/>
    <w:rsid w:val="001234D6"/>
    <w:rsid w:val="00124C9D"/>
    <w:rsid w:val="00126810"/>
    <w:rsid w:val="001309EC"/>
    <w:rsid w:val="0013680F"/>
    <w:rsid w:val="00136D8F"/>
    <w:rsid w:val="00145336"/>
    <w:rsid w:val="00145BC5"/>
    <w:rsid w:val="00150058"/>
    <w:rsid w:val="00152CB9"/>
    <w:rsid w:val="00153ED3"/>
    <w:rsid w:val="001563C2"/>
    <w:rsid w:val="00156F5C"/>
    <w:rsid w:val="00157773"/>
    <w:rsid w:val="00157F02"/>
    <w:rsid w:val="001620AF"/>
    <w:rsid w:val="00164773"/>
    <w:rsid w:val="00170D0E"/>
    <w:rsid w:val="00171265"/>
    <w:rsid w:val="00174B1B"/>
    <w:rsid w:val="001753FC"/>
    <w:rsid w:val="001769BE"/>
    <w:rsid w:val="001775EC"/>
    <w:rsid w:val="00177CEA"/>
    <w:rsid w:val="0018098D"/>
    <w:rsid w:val="0018251A"/>
    <w:rsid w:val="00183A09"/>
    <w:rsid w:val="00190272"/>
    <w:rsid w:val="001917FE"/>
    <w:rsid w:val="00192F36"/>
    <w:rsid w:val="00193244"/>
    <w:rsid w:val="00195C6C"/>
    <w:rsid w:val="00195FED"/>
    <w:rsid w:val="001969A1"/>
    <w:rsid w:val="001A217C"/>
    <w:rsid w:val="001A4BD6"/>
    <w:rsid w:val="001A5124"/>
    <w:rsid w:val="001A51E1"/>
    <w:rsid w:val="001A5546"/>
    <w:rsid w:val="001A6681"/>
    <w:rsid w:val="001B2ACC"/>
    <w:rsid w:val="001B45E9"/>
    <w:rsid w:val="001D5A18"/>
    <w:rsid w:val="001E0DB7"/>
    <w:rsid w:val="001E1951"/>
    <w:rsid w:val="001E415E"/>
    <w:rsid w:val="001F0E11"/>
    <w:rsid w:val="001F2BC0"/>
    <w:rsid w:val="001F7504"/>
    <w:rsid w:val="00210449"/>
    <w:rsid w:val="00221AF4"/>
    <w:rsid w:val="00231F4A"/>
    <w:rsid w:val="00233BFE"/>
    <w:rsid w:val="002369B9"/>
    <w:rsid w:val="00242A19"/>
    <w:rsid w:val="0024623F"/>
    <w:rsid w:val="00246CCF"/>
    <w:rsid w:val="00251433"/>
    <w:rsid w:val="00267F05"/>
    <w:rsid w:val="002741EB"/>
    <w:rsid w:val="002756BF"/>
    <w:rsid w:val="00275E21"/>
    <w:rsid w:val="00280D75"/>
    <w:rsid w:val="00280EB8"/>
    <w:rsid w:val="00283057"/>
    <w:rsid w:val="0028648E"/>
    <w:rsid w:val="00290A6B"/>
    <w:rsid w:val="00290BD4"/>
    <w:rsid w:val="002924E7"/>
    <w:rsid w:val="00292B90"/>
    <w:rsid w:val="002A15B9"/>
    <w:rsid w:val="002A1E97"/>
    <w:rsid w:val="002A26B3"/>
    <w:rsid w:val="002A32D0"/>
    <w:rsid w:val="002A6670"/>
    <w:rsid w:val="002B2EE6"/>
    <w:rsid w:val="002C1A08"/>
    <w:rsid w:val="002C293A"/>
    <w:rsid w:val="002C6800"/>
    <w:rsid w:val="002D073F"/>
    <w:rsid w:val="002D555F"/>
    <w:rsid w:val="002D568D"/>
    <w:rsid w:val="002D7D63"/>
    <w:rsid w:val="002E1842"/>
    <w:rsid w:val="002E23E6"/>
    <w:rsid w:val="002E32C9"/>
    <w:rsid w:val="002E5614"/>
    <w:rsid w:val="002F11C7"/>
    <w:rsid w:val="002F7A95"/>
    <w:rsid w:val="00303502"/>
    <w:rsid w:val="00306854"/>
    <w:rsid w:val="003128A5"/>
    <w:rsid w:val="00313D2E"/>
    <w:rsid w:val="0032103E"/>
    <w:rsid w:val="003211C1"/>
    <w:rsid w:val="00324F6F"/>
    <w:rsid w:val="00325C25"/>
    <w:rsid w:val="003324B7"/>
    <w:rsid w:val="003339EF"/>
    <w:rsid w:val="0033441C"/>
    <w:rsid w:val="00340F6E"/>
    <w:rsid w:val="00353E1F"/>
    <w:rsid w:val="00354130"/>
    <w:rsid w:val="0035425E"/>
    <w:rsid w:val="00354E7F"/>
    <w:rsid w:val="00362BAE"/>
    <w:rsid w:val="00363AC0"/>
    <w:rsid w:val="00365F88"/>
    <w:rsid w:val="00370956"/>
    <w:rsid w:val="00372C8F"/>
    <w:rsid w:val="0037542B"/>
    <w:rsid w:val="003755F8"/>
    <w:rsid w:val="00380BB0"/>
    <w:rsid w:val="00380ECE"/>
    <w:rsid w:val="00381D52"/>
    <w:rsid w:val="00384AA5"/>
    <w:rsid w:val="003852C4"/>
    <w:rsid w:val="00385C22"/>
    <w:rsid w:val="003871E5"/>
    <w:rsid w:val="00387A96"/>
    <w:rsid w:val="00391350"/>
    <w:rsid w:val="0039193E"/>
    <w:rsid w:val="00391A95"/>
    <w:rsid w:val="00392F34"/>
    <w:rsid w:val="00393DDF"/>
    <w:rsid w:val="00393F38"/>
    <w:rsid w:val="00394937"/>
    <w:rsid w:val="00397F55"/>
    <w:rsid w:val="003A3AB9"/>
    <w:rsid w:val="003A54CE"/>
    <w:rsid w:val="003A5701"/>
    <w:rsid w:val="003A6E2F"/>
    <w:rsid w:val="003B0E95"/>
    <w:rsid w:val="003B4454"/>
    <w:rsid w:val="003B4A41"/>
    <w:rsid w:val="003B6A93"/>
    <w:rsid w:val="003C09C4"/>
    <w:rsid w:val="003C0E89"/>
    <w:rsid w:val="003C2E37"/>
    <w:rsid w:val="003C39A4"/>
    <w:rsid w:val="003C63BC"/>
    <w:rsid w:val="003D0066"/>
    <w:rsid w:val="003D640A"/>
    <w:rsid w:val="003D7FED"/>
    <w:rsid w:val="003E2CE3"/>
    <w:rsid w:val="003F1415"/>
    <w:rsid w:val="003F4FA4"/>
    <w:rsid w:val="003F6DF0"/>
    <w:rsid w:val="003F7428"/>
    <w:rsid w:val="0040144C"/>
    <w:rsid w:val="0040247C"/>
    <w:rsid w:val="00403915"/>
    <w:rsid w:val="00403EB7"/>
    <w:rsid w:val="004125E0"/>
    <w:rsid w:val="00420A56"/>
    <w:rsid w:val="00420FAE"/>
    <w:rsid w:val="00430BF0"/>
    <w:rsid w:val="0043575C"/>
    <w:rsid w:val="00435DE1"/>
    <w:rsid w:val="0044270B"/>
    <w:rsid w:val="004445FA"/>
    <w:rsid w:val="00444900"/>
    <w:rsid w:val="00446526"/>
    <w:rsid w:val="00451DDD"/>
    <w:rsid w:val="004672E6"/>
    <w:rsid w:val="0047118C"/>
    <w:rsid w:val="004731CD"/>
    <w:rsid w:val="00474949"/>
    <w:rsid w:val="00474C7A"/>
    <w:rsid w:val="00474ED1"/>
    <w:rsid w:val="004753EC"/>
    <w:rsid w:val="004754FA"/>
    <w:rsid w:val="00475984"/>
    <w:rsid w:val="00475CB4"/>
    <w:rsid w:val="00480EBE"/>
    <w:rsid w:val="00481504"/>
    <w:rsid w:val="00486982"/>
    <w:rsid w:val="00487886"/>
    <w:rsid w:val="00492592"/>
    <w:rsid w:val="0049286D"/>
    <w:rsid w:val="00493085"/>
    <w:rsid w:val="004A0810"/>
    <w:rsid w:val="004A0C7C"/>
    <w:rsid w:val="004A2621"/>
    <w:rsid w:val="004A2A5C"/>
    <w:rsid w:val="004A36EC"/>
    <w:rsid w:val="004B01AC"/>
    <w:rsid w:val="004B228C"/>
    <w:rsid w:val="004B238F"/>
    <w:rsid w:val="004B4A01"/>
    <w:rsid w:val="004C2C5B"/>
    <w:rsid w:val="004C5754"/>
    <w:rsid w:val="004C6448"/>
    <w:rsid w:val="004C6E62"/>
    <w:rsid w:val="004C7EDC"/>
    <w:rsid w:val="004D124E"/>
    <w:rsid w:val="004D163F"/>
    <w:rsid w:val="004D179F"/>
    <w:rsid w:val="004D24C4"/>
    <w:rsid w:val="004D5077"/>
    <w:rsid w:val="004E1D30"/>
    <w:rsid w:val="004E29A1"/>
    <w:rsid w:val="004E4476"/>
    <w:rsid w:val="004E4BFF"/>
    <w:rsid w:val="004E5995"/>
    <w:rsid w:val="004E6884"/>
    <w:rsid w:val="004F2598"/>
    <w:rsid w:val="004F3A5C"/>
    <w:rsid w:val="004F6A20"/>
    <w:rsid w:val="004F76F0"/>
    <w:rsid w:val="0050089F"/>
    <w:rsid w:val="0050164E"/>
    <w:rsid w:val="0050205E"/>
    <w:rsid w:val="00504D10"/>
    <w:rsid w:val="0051176F"/>
    <w:rsid w:val="005158A6"/>
    <w:rsid w:val="0051686E"/>
    <w:rsid w:val="00520CF6"/>
    <w:rsid w:val="005248ED"/>
    <w:rsid w:val="00525E6C"/>
    <w:rsid w:val="005265FC"/>
    <w:rsid w:val="00527B0A"/>
    <w:rsid w:val="00531831"/>
    <w:rsid w:val="0053313C"/>
    <w:rsid w:val="0053348B"/>
    <w:rsid w:val="00537547"/>
    <w:rsid w:val="005403F7"/>
    <w:rsid w:val="00540632"/>
    <w:rsid w:val="00541CF4"/>
    <w:rsid w:val="00542100"/>
    <w:rsid w:val="005451E8"/>
    <w:rsid w:val="005507D3"/>
    <w:rsid w:val="005507F2"/>
    <w:rsid w:val="00553F2F"/>
    <w:rsid w:val="005554BA"/>
    <w:rsid w:val="00563B52"/>
    <w:rsid w:val="005663B2"/>
    <w:rsid w:val="005759CC"/>
    <w:rsid w:val="0057643B"/>
    <w:rsid w:val="0057793F"/>
    <w:rsid w:val="0059054F"/>
    <w:rsid w:val="0059566D"/>
    <w:rsid w:val="005A040E"/>
    <w:rsid w:val="005A4E15"/>
    <w:rsid w:val="005A61D5"/>
    <w:rsid w:val="005A72E1"/>
    <w:rsid w:val="005B1154"/>
    <w:rsid w:val="005B3231"/>
    <w:rsid w:val="005B529A"/>
    <w:rsid w:val="005B583D"/>
    <w:rsid w:val="005B59C0"/>
    <w:rsid w:val="005C079C"/>
    <w:rsid w:val="005C0C99"/>
    <w:rsid w:val="005C316C"/>
    <w:rsid w:val="005C6632"/>
    <w:rsid w:val="005C7250"/>
    <w:rsid w:val="005C787E"/>
    <w:rsid w:val="005D1C9E"/>
    <w:rsid w:val="005D2382"/>
    <w:rsid w:val="005D37A7"/>
    <w:rsid w:val="005D693A"/>
    <w:rsid w:val="005E12BE"/>
    <w:rsid w:val="005E3E6A"/>
    <w:rsid w:val="005F1215"/>
    <w:rsid w:val="005F3109"/>
    <w:rsid w:val="005F3F1C"/>
    <w:rsid w:val="005F5560"/>
    <w:rsid w:val="005F69F9"/>
    <w:rsid w:val="0060087B"/>
    <w:rsid w:val="006043B1"/>
    <w:rsid w:val="00604F03"/>
    <w:rsid w:val="00611D0E"/>
    <w:rsid w:val="00613E0E"/>
    <w:rsid w:val="006219BD"/>
    <w:rsid w:val="00621C5F"/>
    <w:rsid w:val="0062376C"/>
    <w:rsid w:val="00625053"/>
    <w:rsid w:val="006267DC"/>
    <w:rsid w:val="00630596"/>
    <w:rsid w:val="0063341A"/>
    <w:rsid w:val="00634A81"/>
    <w:rsid w:val="0064033E"/>
    <w:rsid w:val="00645B8F"/>
    <w:rsid w:val="00653D85"/>
    <w:rsid w:val="00654257"/>
    <w:rsid w:val="0065435A"/>
    <w:rsid w:val="006607DA"/>
    <w:rsid w:val="00661769"/>
    <w:rsid w:val="006643EA"/>
    <w:rsid w:val="0067042F"/>
    <w:rsid w:val="0067084B"/>
    <w:rsid w:val="00674554"/>
    <w:rsid w:val="006801EA"/>
    <w:rsid w:val="006811C9"/>
    <w:rsid w:val="006846C8"/>
    <w:rsid w:val="00685B17"/>
    <w:rsid w:val="00691801"/>
    <w:rsid w:val="00692666"/>
    <w:rsid w:val="00693C8A"/>
    <w:rsid w:val="00696906"/>
    <w:rsid w:val="00696AFB"/>
    <w:rsid w:val="006A08F0"/>
    <w:rsid w:val="006A288C"/>
    <w:rsid w:val="006A2A88"/>
    <w:rsid w:val="006A2DD3"/>
    <w:rsid w:val="006A5AF8"/>
    <w:rsid w:val="006A767E"/>
    <w:rsid w:val="006B1A54"/>
    <w:rsid w:val="006C1B85"/>
    <w:rsid w:val="006C1C03"/>
    <w:rsid w:val="006C29A2"/>
    <w:rsid w:val="006C36CD"/>
    <w:rsid w:val="006C4323"/>
    <w:rsid w:val="006C69DC"/>
    <w:rsid w:val="006E1A59"/>
    <w:rsid w:val="006E3B41"/>
    <w:rsid w:val="006E4337"/>
    <w:rsid w:val="006E516C"/>
    <w:rsid w:val="006E576D"/>
    <w:rsid w:val="006E5F9A"/>
    <w:rsid w:val="006E6275"/>
    <w:rsid w:val="006F0EED"/>
    <w:rsid w:val="006F44A7"/>
    <w:rsid w:val="00700D1F"/>
    <w:rsid w:val="00703ECC"/>
    <w:rsid w:val="0070586C"/>
    <w:rsid w:val="00712257"/>
    <w:rsid w:val="007205CB"/>
    <w:rsid w:val="00726073"/>
    <w:rsid w:val="007311CE"/>
    <w:rsid w:val="00733665"/>
    <w:rsid w:val="00733B8A"/>
    <w:rsid w:val="00734FE8"/>
    <w:rsid w:val="00735F3D"/>
    <w:rsid w:val="007360CE"/>
    <w:rsid w:val="007460D4"/>
    <w:rsid w:val="0076070E"/>
    <w:rsid w:val="00761DD1"/>
    <w:rsid w:val="00767CD3"/>
    <w:rsid w:val="00772315"/>
    <w:rsid w:val="00773F28"/>
    <w:rsid w:val="00775157"/>
    <w:rsid w:val="00776489"/>
    <w:rsid w:val="007813AE"/>
    <w:rsid w:val="00781C35"/>
    <w:rsid w:val="00787093"/>
    <w:rsid w:val="0078787E"/>
    <w:rsid w:val="0079298B"/>
    <w:rsid w:val="00796203"/>
    <w:rsid w:val="007A37DB"/>
    <w:rsid w:val="007A4F9C"/>
    <w:rsid w:val="007B037D"/>
    <w:rsid w:val="007B230B"/>
    <w:rsid w:val="007B237B"/>
    <w:rsid w:val="007B2877"/>
    <w:rsid w:val="007B3D37"/>
    <w:rsid w:val="007B7096"/>
    <w:rsid w:val="007C171A"/>
    <w:rsid w:val="007C4450"/>
    <w:rsid w:val="007C45C4"/>
    <w:rsid w:val="007C5D9A"/>
    <w:rsid w:val="007C6A67"/>
    <w:rsid w:val="007C6D29"/>
    <w:rsid w:val="007D23EE"/>
    <w:rsid w:val="007D25EF"/>
    <w:rsid w:val="007D4009"/>
    <w:rsid w:val="007D51AD"/>
    <w:rsid w:val="007D62FD"/>
    <w:rsid w:val="007D6EFE"/>
    <w:rsid w:val="007E1316"/>
    <w:rsid w:val="007E189D"/>
    <w:rsid w:val="007F5118"/>
    <w:rsid w:val="007F776F"/>
    <w:rsid w:val="008027A3"/>
    <w:rsid w:val="008102E8"/>
    <w:rsid w:val="00810508"/>
    <w:rsid w:val="00811259"/>
    <w:rsid w:val="008131E7"/>
    <w:rsid w:val="00813AA2"/>
    <w:rsid w:val="00815D3A"/>
    <w:rsid w:val="008173A3"/>
    <w:rsid w:val="008212D0"/>
    <w:rsid w:val="008227EC"/>
    <w:rsid w:val="00824B99"/>
    <w:rsid w:val="00826F9F"/>
    <w:rsid w:val="008302EF"/>
    <w:rsid w:val="008346F4"/>
    <w:rsid w:val="00834AEF"/>
    <w:rsid w:val="008362C9"/>
    <w:rsid w:val="00836E98"/>
    <w:rsid w:val="008418F5"/>
    <w:rsid w:val="008443AA"/>
    <w:rsid w:val="00847276"/>
    <w:rsid w:val="008509C8"/>
    <w:rsid w:val="00854AAF"/>
    <w:rsid w:val="008603C3"/>
    <w:rsid w:val="0086059C"/>
    <w:rsid w:val="0086060F"/>
    <w:rsid w:val="00863CAF"/>
    <w:rsid w:val="00864589"/>
    <w:rsid w:val="00864655"/>
    <w:rsid w:val="008666F8"/>
    <w:rsid w:val="008712EB"/>
    <w:rsid w:val="00874362"/>
    <w:rsid w:val="00876D67"/>
    <w:rsid w:val="008834E4"/>
    <w:rsid w:val="008875A4"/>
    <w:rsid w:val="00890AFB"/>
    <w:rsid w:val="00890FC4"/>
    <w:rsid w:val="00893F9F"/>
    <w:rsid w:val="00895905"/>
    <w:rsid w:val="008A3765"/>
    <w:rsid w:val="008A6E56"/>
    <w:rsid w:val="008A6E84"/>
    <w:rsid w:val="008A7191"/>
    <w:rsid w:val="008B058D"/>
    <w:rsid w:val="008B1CF1"/>
    <w:rsid w:val="008B2DE5"/>
    <w:rsid w:val="008B5955"/>
    <w:rsid w:val="008C2871"/>
    <w:rsid w:val="008C5726"/>
    <w:rsid w:val="008D1C1F"/>
    <w:rsid w:val="008D64A8"/>
    <w:rsid w:val="008D7340"/>
    <w:rsid w:val="008E39D4"/>
    <w:rsid w:val="008F56D8"/>
    <w:rsid w:val="009044A6"/>
    <w:rsid w:val="00904FF2"/>
    <w:rsid w:val="0090790A"/>
    <w:rsid w:val="00911867"/>
    <w:rsid w:val="009164A9"/>
    <w:rsid w:val="00916AA2"/>
    <w:rsid w:val="00917330"/>
    <w:rsid w:val="009213A9"/>
    <w:rsid w:val="009236D1"/>
    <w:rsid w:val="009258CB"/>
    <w:rsid w:val="00931FB4"/>
    <w:rsid w:val="0093362E"/>
    <w:rsid w:val="00933E94"/>
    <w:rsid w:val="009351EB"/>
    <w:rsid w:val="009423A0"/>
    <w:rsid w:val="0094396F"/>
    <w:rsid w:val="00944563"/>
    <w:rsid w:val="00945622"/>
    <w:rsid w:val="009472DF"/>
    <w:rsid w:val="00953160"/>
    <w:rsid w:val="009571E3"/>
    <w:rsid w:val="009619AE"/>
    <w:rsid w:val="009625D8"/>
    <w:rsid w:val="00963B83"/>
    <w:rsid w:val="00967750"/>
    <w:rsid w:val="009707D4"/>
    <w:rsid w:val="00975106"/>
    <w:rsid w:val="00981FC5"/>
    <w:rsid w:val="0098459B"/>
    <w:rsid w:val="00984BF3"/>
    <w:rsid w:val="0098515E"/>
    <w:rsid w:val="00986BC9"/>
    <w:rsid w:val="00990CAD"/>
    <w:rsid w:val="00993626"/>
    <w:rsid w:val="009940A0"/>
    <w:rsid w:val="00997185"/>
    <w:rsid w:val="009A0C9D"/>
    <w:rsid w:val="009A1989"/>
    <w:rsid w:val="009A53B1"/>
    <w:rsid w:val="009A5AA9"/>
    <w:rsid w:val="009A62A5"/>
    <w:rsid w:val="009A7FE2"/>
    <w:rsid w:val="009B6FA2"/>
    <w:rsid w:val="009C0B8D"/>
    <w:rsid w:val="009C2458"/>
    <w:rsid w:val="009C4A7B"/>
    <w:rsid w:val="009C53DF"/>
    <w:rsid w:val="009C6123"/>
    <w:rsid w:val="009D0D5E"/>
    <w:rsid w:val="009D3412"/>
    <w:rsid w:val="009D5327"/>
    <w:rsid w:val="009D7517"/>
    <w:rsid w:val="009D7963"/>
    <w:rsid w:val="009E0088"/>
    <w:rsid w:val="009E1156"/>
    <w:rsid w:val="009E269C"/>
    <w:rsid w:val="009E3511"/>
    <w:rsid w:val="009E39AF"/>
    <w:rsid w:val="009F1C81"/>
    <w:rsid w:val="009F1E3E"/>
    <w:rsid w:val="009F1EC1"/>
    <w:rsid w:val="009F7A32"/>
    <w:rsid w:val="00A03974"/>
    <w:rsid w:val="00A04936"/>
    <w:rsid w:val="00A0652E"/>
    <w:rsid w:val="00A0792D"/>
    <w:rsid w:val="00A1213C"/>
    <w:rsid w:val="00A13485"/>
    <w:rsid w:val="00A16DBC"/>
    <w:rsid w:val="00A17428"/>
    <w:rsid w:val="00A272FF"/>
    <w:rsid w:val="00A2765E"/>
    <w:rsid w:val="00A310B7"/>
    <w:rsid w:val="00A31252"/>
    <w:rsid w:val="00A3208B"/>
    <w:rsid w:val="00A33D36"/>
    <w:rsid w:val="00A4022E"/>
    <w:rsid w:val="00A45556"/>
    <w:rsid w:val="00A5165A"/>
    <w:rsid w:val="00A5295B"/>
    <w:rsid w:val="00A5354B"/>
    <w:rsid w:val="00A6008F"/>
    <w:rsid w:val="00A674EE"/>
    <w:rsid w:val="00A71B57"/>
    <w:rsid w:val="00A727EB"/>
    <w:rsid w:val="00A72C23"/>
    <w:rsid w:val="00A80447"/>
    <w:rsid w:val="00A81C02"/>
    <w:rsid w:val="00A81D82"/>
    <w:rsid w:val="00A8252B"/>
    <w:rsid w:val="00A85308"/>
    <w:rsid w:val="00A86B7C"/>
    <w:rsid w:val="00A916F1"/>
    <w:rsid w:val="00AA4306"/>
    <w:rsid w:val="00AA4338"/>
    <w:rsid w:val="00AA47CC"/>
    <w:rsid w:val="00AA5AC5"/>
    <w:rsid w:val="00AA6C28"/>
    <w:rsid w:val="00AB42C1"/>
    <w:rsid w:val="00AC0EF5"/>
    <w:rsid w:val="00AC516F"/>
    <w:rsid w:val="00AD254B"/>
    <w:rsid w:val="00AD499D"/>
    <w:rsid w:val="00AD5845"/>
    <w:rsid w:val="00AD62C6"/>
    <w:rsid w:val="00AD6AF0"/>
    <w:rsid w:val="00AE195F"/>
    <w:rsid w:val="00AE2926"/>
    <w:rsid w:val="00AE2BFE"/>
    <w:rsid w:val="00AE70DA"/>
    <w:rsid w:val="00AF2DE3"/>
    <w:rsid w:val="00AF46AE"/>
    <w:rsid w:val="00B0184B"/>
    <w:rsid w:val="00B035CD"/>
    <w:rsid w:val="00B06645"/>
    <w:rsid w:val="00B0769D"/>
    <w:rsid w:val="00B1091D"/>
    <w:rsid w:val="00B16508"/>
    <w:rsid w:val="00B217F8"/>
    <w:rsid w:val="00B3103C"/>
    <w:rsid w:val="00B314D8"/>
    <w:rsid w:val="00B332EA"/>
    <w:rsid w:val="00B34E6D"/>
    <w:rsid w:val="00B40A53"/>
    <w:rsid w:val="00B43E4D"/>
    <w:rsid w:val="00B45365"/>
    <w:rsid w:val="00B46663"/>
    <w:rsid w:val="00B46A65"/>
    <w:rsid w:val="00B52D28"/>
    <w:rsid w:val="00B54FE0"/>
    <w:rsid w:val="00B60184"/>
    <w:rsid w:val="00B62D20"/>
    <w:rsid w:val="00B63297"/>
    <w:rsid w:val="00B64C9C"/>
    <w:rsid w:val="00B65714"/>
    <w:rsid w:val="00B658BC"/>
    <w:rsid w:val="00B71785"/>
    <w:rsid w:val="00B723F8"/>
    <w:rsid w:val="00B738A4"/>
    <w:rsid w:val="00B81E75"/>
    <w:rsid w:val="00B824E4"/>
    <w:rsid w:val="00B83894"/>
    <w:rsid w:val="00B84BF1"/>
    <w:rsid w:val="00B867C9"/>
    <w:rsid w:val="00B87F6A"/>
    <w:rsid w:val="00B94497"/>
    <w:rsid w:val="00BA74E7"/>
    <w:rsid w:val="00BB2B21"/>
    <w:rsid w:val="00BB50A9"/>
    <w:rsid w:val="00BC72DA"/>
    <w:rsid w:val="00BD0B52"/>
    <w:rsid w:val="00BD1A5A"/>
    <w:rsid w:val="00BD64A8"/>
    <w:rsid w:val="00BD7A9B"/>
    <w:rsid w:val="00BD7BE1"/>
    <w:rsid w:val="00BE2D81"/>
    <w:rsid w:val="00BE32ED"/>
    <w:rsid w:val="00BE38C0"/>
    <w:rsid w:val="00BF2A6B"/>
    <w:rsid w:val="00BF2DFC"/>
    <w:rsid w:val="00BF416B"/>
    <w:rsid w:val="00BF4D1C"/>
    <w:rsid w:val="00C01044"/>
    <w:rsid w:val="00C015FE"/>
    <w:rsid w:val="00C050DE"/>
    <w:rsid w:val="00C05C4F"/>
    <w:rsid w:val="00C13D32"/>
    <w:rsid w:val="00C1404E"/>
    <w:rsid w:val="00C16584"/>
    <w:rsid w:val="00C1721F"/>
    <w:rsid w:val="00C21270"/>
    <w:rsid w:val="00C236BC"/>
    <w:rsid w:val="00C23E6F"/>
    <w:rsid w:val="00C26B73"/>
    <w:rsid w:val="00C30475"/>
    <w:rsid w:val="00C36396"/>
    <w:rsid w:val="00C44005"/>
    <w:rsid w:val="00C46300"/>
    <w:rsid w:val="00C54D23"/>
    <w:rsid w:val="00C57A8C"/>
    <w:rsid w:val="00C62911"/>
    <w:rsid w:val="00C64E4E"/>
    <w:rsid w:val="00C65AB5"/>
    <w:rsid w:val="00C66E64"/>
    <w:rsid w:val="00C72859"/>
    <w:rsid w:val="00C73E12"/>
    <w:rsid w:val="00C744FE"/>
    <w:rsid w:val="00C761A0"/>
    <w:rsid w:val="00C83841"/>
    <w:rsid w:val="00C85F7E"/>
    <w:rsid w:val="00C90D53"/>
    <w:rsid w:val="00C91409"/>
    <w:rsid w:val="00CA0956"/>
    <w:rsid w:val="00CA0B2E"/>
    <w:rsid w:val="00CA5EF8"/>
    <w:rsid w:val="00CA6865"/>
    <w:rsid w:val="00CB44EA"/>
    <w:rsid w:val="00CC07E4"/>
    <w:rsid w:val="00CD2701"/>
    <w:rsid w:val="00CD2FAE"/>
    <w:rsid w:val="00CD3A30"/>
    <w:rsid w:val="00CD47F0"/>
    <w:rsid w:val="00CD5566"/>
    <w:rsid w:val="00CD5A87"/>
    <w:rsid w:val="00CD64D7"/>
    <w:rsid w:val="00CD68BA"/>
    <w:rsid w:val="00CD7055"/>
    <w:rsid w:val="00CE6F22"/>
    <w:rsid w:val="00CF1946"/>
    <w:rsid w:val="00CF295E"/>
    <w:rsid w:val="00CF41F6"/>
    <w:rsid w:val="00CF57BE"/>
    <w:rsid w:val="00CF77CA"/>
    <w:rsid w:val="00CF7D3E"/>
    <w:rsid w:val="00D001F7"/>
    <w:rsid w:val="00D011D6"/>
    <w:rsid w:val="00D02A7A"/>
    <w:rsid w:val="00D02B4E"/>
    <w:rsid w:val="00D05158"/>
    <w:rsid w:val="00D06ECB"/>
    <w:rsid w:val="00D101C2"/>
    <w:rsid w:val="00D20833"/>
    <w:rsid w:val="00D21F11"/>
    <w:rsid w:val="00D358AB"/>
    <w:rsid w:val="00D35F42"/>
    <w:rsid w:val="00D3603C"/>
    <w:rsid w:val="00D36817"/>
    <w:rsid w:val="00D36D30"/>
    <w:rsid w:val="00D4285B"/>
    <w:rsid w:val="00D42E5F"/>
    <w:rsid w:val="00D42FF3"/>
    <w:rsid w:val="00D453EE"/>
    <w:rsid w:val="00D50EDD"/>
    <w:rsid w:val="00D5666C"/>
    <w:rsid w:val="00D56D92"/>
    <w:rsid w:val="00D61066"/>
    <w:rsid w:val="00D666BC"/>
    <w:rsid w:val="00D7696E"/>
    <w:rsid w:val="00D77EB9"/>
    <w:rsid w:val="00D83542"/>
    <w:rsid w:val="00D92B61"/>
    <w:rsid w:val="00D92F45"/>
    <w:rsid w:val="00D933FE"/>
    <w:rsid w:val="00D94637"/>
    <w:rsid w:val="00D96494"/>
    <w:rsid w:val="00D9725C"/>
    <w:rsid w:val="00DA0F68"/>
    <w:rsid w:val="00DA6D18"/>
    <w:rsid w:val="00DA7006"/>
    <w:rsid w:val="00DA78FD"/>
    <w:rsid w:val="00DB636B"/>
    <w:rsid w:val="00DC1485"/>
    <w:rsid w:val="00DC1EA0"/>
    <w:rsid w:val="00DC235B"/>
    <w:rsid w:val="00DC3110"/>
    <w:rsid w:val="00DC43F6"/>
    <w:rsid w:val="00DC6427"/>
    <w:rsid w:val="00DC685B"/>
    <w:rsid w:val="00DC72D0"/>
    <w:rsid w:val="00DD66A1"/>
    <w:rsid w:val="00DD6A5D"/>
    <w:rsid w:val="00DE196D"/>
    <w:rsid w:val="00DE41F7"/>
    <w:rsid w:val="00DF078C"/>
    <w:rsid w:val="00DF1BEC"/>
    <w:rsid w:val="00DF2309"/>
    <w:rsid w:val="00DF3E00"/>
    <w:rsid w:val="00DF4CF2"/>
    <w:rsid w:val="00DF6B49"/>
    <w:rsid w:val="00E01609"/>
    <w:rsid w:val="00E05207"/>
    <w:rsid w:val="00E055B5"/>
    <w:rsid w:val="00E055D1"/>
    <w:rsid w:val="00E05606"/>
    <w:rsid w:val="00E067C5"/>
    <w:rsid w:val="00E1089E"/>
    <w:rsid w:val="00E1693C"/>
    <w:rsid w:val="00E265BF"/>
    <w:rsid w:val="00E27347"/>
    <w:rsid w:val="00E3112C"/>
    <w:rsid w:val="00E3152A"/>
    <w:rsid w:val="00E346F9"/>
    <w:rsid w:val="00E34D2A"/>
    <w:rsid w:val="00E378D8"/>
    <w:rsid w:val="00E43A12"/>
    <w:rsid w:val="00E57D11"/>
    <w:rsid w:val="00E60D09"/>
    <w:rsid w:val="00E67C67"/>
    <w:rsid w:val="00E7444C"/>
    <w:rsid w:val="00E755D9"/>
    <w:rsid w:val="00E76963"/>
    <w:rsid w:val="00E76D34"/>
    <w:rsid w:val="00E77476"/>
    <w:rsid w:val="00E813B8"/>
    <w:rsid w:val="00E81D93"/>
    <w:rsid w:val="00E8228B"/>
    <w:rsid w:val="00E85066"/>
    <w:rsid w:val="00E868E8"/>
    <w:rsid w:val="00E93C0F"/>
    <w:rsid w:val="00E94AEB"/>
    <w:rsid w:val="00E94CD5"/>
    <w:rsid w:val="00E9676F"/>
    <w:rsid w:val="00E9759C"/>
    <w:rsid w:val="00EA035B"/>
    <w:rsid w:val="00EA341B"/>
    <w:rsid w:val="00EA44E9"/>
    <w:rsid w:val="00EB1551"/>
    <w:rsid w:val="00EB32A4"/>
    <w:rsid w:val="00EB5C31"/>
    <w:rsid w:val="00EC1FC4"/>
    <w:rsid w:val="00EC6E20"/>
    <w:rsid w:val="00ED3A89"/>
    <w:rsid w:val="00ED5E2F"/>
    <w:rsid w:val="00EE0DB0"/>
    <w:rsid w:val="00EE49A6"/>
    <w:rsid w:val="00EE5706"/>
    <w:rsid w:val="00EE5EF5"/>
    <w:rsid w:val="00EE752E"/>
    <w:rsid w:val="00EF0E34"/>
    <w:rsid w:val="00EF373D"/>
    <w:rsid w:val="00F04935"/>
    <w:rsid w:val="00F07A41"/>
    <w:rsid w:val="00F11595"/>
    <w:rsid w:val="00F13BC9"/>
    <w:rsid w:val="00F25190"/>
    <w:rsid w:val="00F2789C"/>
    <w:rsid w:val="00F30A2D"/>
    <w:rsid w:val="00F34D4E"/>
    <w:rsid w:val="00F357B2"/>
    <w:rsid w:val="00F36556"/>
    <w:rsid w:val="00F40B13"/>
    <w:rsid w:val="00F47BB9"/>
    <w:rsid w:val="00F5518C"/>
    <w:rsid w:val="00F60514"/>
    <w:rsid w:val="00F616D3"/>
    <w:rsid w:val="00F6674C"/>
    <w:rsid w:val="00F67015"/>
    <w:rsid w:val="00F705DF"/>
    <w:rsid w:val="00F70622"/>
    <w:rsid w:val="00F712FA"/>
    <w:rsid w:val="00F71C2E"/>
    <w:rsid w:val="00F73C00"/>
    <w:rsid w:val="00F825AD"/>
    <w:rsid w:val="00F85624"/>
    <w:rsid w:val="00F87466"/>
    <w:rsid w:val="00F87C05"/>
    <w:rsid w:val="00F93191"/>
    <w:rsid w:val="00F93A17"/>
    <w:rsid w:val="00F977E5"/>
    <w:rsid w:val="00F97A67"/>
    <w:rsid w:val="00FA0B1F"/>
    <w:rsid w:val="00FA0C1D"/>
    <w:rsid w:val="00FA2AF6"/>
    <w:rsid w:val="00FA5533"/>
    <w:rsid w:val="00FA58D9"/>
    <w:rsid w:val="00FB073D"/>
    <w:rsid w:val="00FB0F3B"/>
    <w:rsid w:val="00FB4307"/>
    <w:rsid w:val="00FB771F"/>
    <w:rsid w:val="00FC5386"/>
    <w:rsid w:val="00FC6628"/>
    <w:rsid w:val="00FD184B"/>
    <w:rsid w:val="00FD1A6B"/>
    <w:rsid w:val="00FD2384"/>
    <w:rsid w:val="00FD7A09"/>
    <w:rsid w:val="00FE0A33"/>
    <w:rsid w:val="00FF1485"/>
    <w:rsid w:val="00FF228D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D008A"/>
  <w15:docId w15:val="{61BAE31C-3CD9-4B69-97FB-AF43F4D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unhideWhenUsed/>
    <w:rsid w:val="00D011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2022/Documents/speeches/Statement-Russian-Federation-on-document-C22-24-en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2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0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S22-CL-C-0028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35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3620-2D1D-4DEA-8E21-8A2E1BB9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0</TotalTime>
  <Pages>5</Pages>
  <Words>3677</Words>
  <Characters>1940</Characters>
  <Application>Microsoft Office Word</Application>
  <DocSecurity>4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Plenary meeting</dc:title>
  <dc:subject>Council 2022</dc:subject>
  <dc:creator>Tang ting</dc:creator>
  <cp:keywords>C2022, C22, Council-22</cp:keywords>
  <dc:description/>
  <cp:lastModifiedBy>Xue, Kun</cp:lastModifiedBy>
  <cp:revision>2</cp:revision>
  <cp:lastPrinted>2022-03-29T16:07:00Z</cp:lastPrinted>
  <dcterms:created xsi:type="dcterms:W3CDTF">2022-05-10T14:30:00Z</dcterms:created>
  <dcterms:modified xsi:type="dcterms:W3CDTF">2022-05-10T14:30:00Z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