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067B4" w14:paraId="2A4630DB" w14:textId="77777777">
        <w:trPr>
          <w:cantSplit/>
        </w:trPr>
        <w:tc>
          <w:tcPr>
            <w:tcW w:w="6911" w:type="dxa"/>
          </w:tcPr>
          <w:p w14:paraId="37CAF554" w14:textId="77777777" w:rsidR="00BC7BC0" w:rsidRPr="00A067B4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067B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067B4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A067B4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A067B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A067B4">
              <w:rPr>
                <w:b/>
                <w:bCs/>
                <w:szCs w:val="24"/>
                <w:lang w:val="ru-RU"/>
              </w:rPr>
              <w:t>Женева</w:t>
            </w:r>
            <w:r w:rsidR="00225368" w:rsidRPr="00A067B4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A067B4">
              <w:rPr>
                <w:b/>
                <w:bCs/>
                <w:szCs w:val="24"/>
                <w:lang w:val="ru-RU"/>
              </w:rPr>
              <w:t>21</w:t>
            </w:r>
            <w:r w:rsidR="005B3DEC" w:rsidRPr="00A067B4">
              <w:rPr>
                <w:b/>
                <w:bCs/>
                <w:szCs w:val="24"/>
                <w:lang w:val="ru-RU"/>
              </w:rPr>
              <w:t>–</w:t>
            </w:r>
            <w:r w:rsidR="00005BE0" w:rsidRPr="00A067B4">
              <w:rPr>
                <w:b/>
                <w:bCs/>
                <w:szCs w:val="24"/>
                <w:lang w:val="ru-RU"/>
              </w:rPr>
              <w:t>31</w:t>
            </w:r>
            <w:r w:rsidR="00005BE0" w:rsidRPr="00A067B4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A067B4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A067B4">
              <w:rPr>
                <w:b/>
                <w:bCs/>
                <w:szCs w:val="24"/>
                <w:lang w:val="ru-RU"/>
              </w:rPr>
              <w:t>20</w:t>
            </w:r>
            <w:r w:rsidR="00442515" w:rsidRPr="00A067B4">
              <w:rPr>
                <w:b/>
                <w:bCs/>
                <w:szCs w:val="24"/>
                <w:lang w:val="ru-RU"/>
              </w:rPr>
              <w:t>2</w:t>
            </w:r>
            <w:r w:rsidR="00005BE0" w:rsidRPr="00A067B4">
              <w:rPr>
                <w:b/>
                <w:bCs/>
                <w:szCs w:val="24"/>
                <w:lang w:val="ru-RU"/>
              </w:rPr>
              <w:t>2</w:t>
            </w:r>
            <w:r w:rsidR="00225368" w:rsidRPr="00A067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03271D9" w14:textId="77777777" w:rsidR="00BC7BC0" w:rsidRPr="00A067B4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067B4">
              <w:rPr>
                <w:noProof/>
                <w:lang w:val="ru-RU"/>
              </w:rPr>
              <w:drawing>
                <wp:inline distT="0" distB="0" distL="0" distR="0" wp14:anchorId="395949E0" wp14:editId="3173E1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067B4" w14:paraId="6195ADF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CCFCAD" w14:textId="77777777" w:rsidR="00BC7BC0" w:rsidRPr="00A067B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066D24" w14:textId="77777777" w:rsidR="00BC7BC0" w:rsidRPr="00A067B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067B4" w14:paraId="128B99A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3F6C77" w14:textId="77777777" w:rsidR="00BC7BC0" w:rsidRPr="00A067B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30F09E" w14:textId="77777777" w:rsidR="00BC7BC0" w:rsidRPr="00A067B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067B4" w14:paraId="2696B7B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09203EB" w14:textId="77777777" w:rsidR="00BC7BC0" w:rsidRPr="00A067B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CAD11F5" w14:textId="77777777" w:rsidR="00BC7BC0" w:rsidRPr="00A067B4" w:rsidRDefault="00BC7BC0" w:rsidP="0069506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067B4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067B4">
              <w:rPr>
                <w:b/>
                <w:bCs/>
                <w:szCs w:val="22"/>
                <w:lang w:val="ru-RU"/>
              </w:rPr>
              <w:t>2</w:t>
            </w:r>
            <w:r w:rsidR="00005BE0" w:rsidRPr="00A067B4">
              <w:rPr>
                <w:b/>
                <w:bCs/>
                <w:szCs w:val="22"/>
                <w:lang w:val="ru-RU"/>
              </w:rPr>
              <w:t>2</w:t>
            </w:r>
            <w:r w:rsidRPr="00A067B4">
              <w:rPr>
                <w:b/>
                <w:bCs/>
                <w:szCs w:val="22"/>
                <w:lang w:val="ru-RU"/>
              </w:rPr>
              <w:t>/</w:t>
            </w:r>
            <w:r w:rsidR="00695063" w:rsidRPr="00A067B4">
              <w:rPr>
                <w:b/>
                <w:bCs/>
                <w:szCs w:val="22"/>
                <w:lang w:val="ru-RU"/>
              </w:rPr>
              <w:t>87</w:t>
            </w:r>
            <w:r w:rsidRPr="00A067B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067B4" w14:paraId="66060044" w14:textId="77777777">
        <w:trPr>
          <w:cantSplit/>
          <w:trHeight w:val="23"/>
        </w:trPr>
        <w:tc>
          <w:tcPr>
            <w:tcW w:w="6911" w:type="dxa"/>
            <w:vMerge/>
          </w:tcPr>
          <w:p w14:paraId="7F1223BE" w14:textId="77777777" w:rsidR="00BC7BC0" w:rsidRPr="00A067B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F2286E" w14:textId="77777777" w:rsidR="00BC7BC0" w:rsidRPr="00A067B4" w:rsidRDefault="00695063" w:rsidP="0069506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067B4">
              <w:rPr>
                <w:b/>
                <w:bCs/>
                <w:szCs w:val="22"/>
                <w:lang w:val="ru-RU"/>
              </w:rPr>
              <w:t>28</w:t>
            </w:r>
            <w:r w:rsidR="00BC7BC0" w:rsidRPr="00A067B4">
              <w:rPr>
                <w:b/>
                <w:bCs/>
                <w:szCs w:val="22"/>
                <w:lang w:val="ru-RU"/>
              </w:rPr>
              <w:t xml:space="preserve"> </w:t>
            </w:r>
            <w:r w:rsidRPr="00A067B4">
              <w:rPr>
                <w:b/>
                <w:bCs/>
                <w:szCs w:val="22"/>
                <w:lang w:val="ru-RU"/>
              </w:rPr>
              <w:t>марта</w:t>
            </w:r>
            <w:r w:rsidR="00EB4FCB" w:rsidRPr="00A067B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067B4">
              <w:rPr>
                <w:b/>
                <w:bCs/>
                <w:szCs w:val="22"/>
                <w:lang w:val="ru-RU"/>
              </w:rPr>
              <w:t>20</w:t>
            </w:r>
            <w:r w:rsidR="00442515" w:rsidRPr="00A067B4">
              <w:rPr>
                <w:b/>
                <w:bCs/>
                <w:szCs w:val="22"/>
                <w:lang w:val="ru-RU"/>
              </w:rPr>
              <w:t>2</w:t>
            </w:r>
            <w:r w:rsidRPr="00A067B4">
              <w:rPr>
                <w:b/>
                <w:bCs/>
                <w:szCs w:val="22"/>
                <w:lang w:val="ru-RU"/>
              </w:rPr>
              <w:t>2</w:t>
            </w:r>
            <w:r w:rsidR="00BC7BC0" w:rsidRPr="00A067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067B4" w14:paraId="30F03FC5" w14:textId="77777777">
        <w:trPr>
          <w:cantSplit/>
          <w:trHeight w:val="23"/>
        </w:trPr>
        <w:tc>
          <w:tcPr>
            <w:tcW w:w="6911" w:type="dxa"/>
            <w:vMerge/>
          </w:tcPr>
          <w:p w14:paraId="0F4517BC" w14:textId="77777777" w:rsidR="00BC7BC0" w:rsidRPr="00A067B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8AC3168" w14:textId="77777777" w:rsidR="00BC7BC0" w:rsidRPr="00A067B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067B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067B4" w14:paraId="6FCCCB38" w14:textId="77777777">
        <w:trPr>
          <w:cantSplit/>
        </w:trPr>
        <w:tc>
          <w:tcPr>
            <w:tcW w:w="10031" w:type="dxa"/>
            <w:gridSpan w:val="2"/>
          </w:tcPr>
          <w:p w14:paraId="0BCB2C01" w14:textId="77777777" w:rsidR="00695063" w:rsidRPr="00A067B4" w:rsidRDefault="00695063" w:rsidP="00695063">
            <w:pPr>
              <w:pStyle w:val="Title1"/>
              <w:rPr>
                <w:lang w:val="ru-RU"/>
              </w:rPr>
            </w:pPr>
            <w:bookmarkStart w:id="1" w:name="dtitle3" w:colFirst="0" w:colLast="0"/>
            <w:r w:rsidRPr="00A067B4">
              <w:rPr>
                <w:lang w:val="ru-RU"/>
              </w:rPr>
              <w:t>КРАТКИЙ ОТЧЕТ</w:t>
            </w:r>
          </w:p>
          <w:p w14:paraId="0C63E820" w14:textId="77777777" w:rsidR="00BC7BC0" w:rsidRPr="00A067B4" w:rsidRDefault="00695063" w:rsidP="00695063">
            <w:pPr>
              <w:pStyle w:val="Title1"/>
              <w:rPr>
                <w:szCs w:val="22"/>
                <w:lang w:val="ru-RU"/>
              </w:rPr>
            </w:pPr>
            <w:r w:rsidRPr="00A067B4">
              <w:rPr>
                <w:lang w:val="ru-RU"/>
              </w:rPr>
              <w:t>О третьем</w:t>
            </w:r>
            <w:r w:rsidRPr="00A067B4">
              <w:rPr>
                <w:caps w:val="0"/>
                <w:sz w:val="22"/>
                <w:lang w:val="ru-RU"/>
              </w:rPr>
              <w:t xml:space="preserve"> </w:t>
            </w:r>
            <w:r w:rsidRPr="00A067B4">
              <w:rPr>
                <w:lang w:val="ru-RU"/>
              </w:rPr>
              <w:t>ПЛЕНАРНОМ ЗАСЕДАНИИ</w:t>
            </w:r>
          </w:p>
        </w:tc>
      </w:tr>
    </w:tbl>
    <w:bookmarkEnd w:id="1"/>
    <w:p w14:paraId="1E9D1B02" w14:textId="23CDCDED" w:rsidR="00695063" w:rsidRPr="00A067B4" w:rsidRDefault="00695063" w:rsidP="00695063">
      <w:pPr>
        <w:jc w:val="center"/>
        <w:rPr>
          <w:lang w:val="ru-RU"/>
        </w:rPr>
      </w:pPr>
      <w:r w:rsidRPr="00A067B4">
        <w:rPr>
          <w:lang w:val="ru-RU"/>
        </w:rPr>
        <w:t xml:space="preserve">Среда, 23 марта 2022 года, </w:t>
      </w:r>
      <w:r w:rsidR="008923D0" w:rsidRPr="00A067B4">
        <w:rPr>
          <w:lang w:val="ru-RU"/>
        </w:rPr>
        <w:t>0</w:t>
      </w:r>
      <w:r w:rsidRPr="00A067B4">
        <w:rPr>
          <w:lang w:val="ru-RU"/>
        </w:rPr>
        <w:t>9 час. 30 мин. – 12 час. 40 мин.</w:t>
      </w:r>
    </w:p>
    <w:p w14:paraId="0C21D25A" w14:textId="77777777" w:rsidR="00695063" w:rsidRPr="00A067B4" w:rsidRDefault="00695063" w:rsidP="00695063">
      <w:pPr>
        <w:spacing w:after="720"/>
        <w:jc w:val="center"/>
        <w:rPr>
          <w:lang w:val="ru-RU"/>
        </w:rPr>
      </w:pPr>
      <w:r w:rsidRPr="00A067B4">
        <w:rPr>
          <w:b/>
          <w:bCs/>
          <w:lang w:val="ru-RU"/>
        </w:rPr>
        <w:t>Председатель</w:t>
      </w:r>
      <w:r w:rsidRPr="00A067B4">
        <w:rPr>
          <w:lang w:val="ru-RU"/>
        </w:rPr>
        <w:t xml:space="preserve">: </w:t>
      </w:r>
      <w:bookmarkStart w:id="2" w:name="lt_pId012"/>
      <w:r w:rsidRPr="00A067B4">
        <w:rPr>
          <w:lang w:val="ru-RU"/>
        </w:rPr>
        <w:t xml:space="preserve">г-н С. </w:t>
      </w:r>
      <w:r w:rsidRPr="00A067B4">
        <w:rPr>
          <w:color w:val="000000"/>
          <w:lang w:val="ru-RU"/>
        </w:rPr>
        <w:t>БИН ГЕЛАЙТА (Объединенные Арабские Эмираты)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7008"/>
        <w:gridCol w:w="2126"/>
      </w:tblGrid>
      <w:tr w:rsidR="00695063" w:rsidRPr="00A067B4" w14:paraId="192FB9A7" w14:textId="77777777" w:rsidTr="00A067B4">
        <w:tc>
          <w:tcPr>
            <w:tcW w:w="262" w:type="pct"/>
          </w:tcPr>
          <w:p w14:paraId="088F8A22" w14:textId="77777777" w:rsidR="00695063" w:rsidRPr="00A067B4" w:rsidRDefault="006950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 w:eastAsia="zh-CN"/>
              </w:rPr>
            </w:pPr>
            <w:r w:rsidRPr="00A067B4">
              <w:rPr>
                <w:szCs w:val="22"/>
                <w:lang w:val="ru-RU"/>
              </w:rPr>
              <w:br w:type="page"/>
            </w:r>
            <w:r w:rsidRPr="00A067B4">
              <w:rPr>
                <w:szCs w:val="22"/>
                <w:lang w:val="ru-RU"/>
              </w:rPr>
              <w:br w:type="page"/>
            </w:r>
          </w:p>
        </w:tc>
        <w:tc>
          <w:tcPr>
            <w:tcW w:w="3635" w:type="pct"/>
            <w:hideMark/>
          </w:tcPr>
          <w:p w14:paraId="05B3001D" w14:textId="77777777" w:rsidR="00695063" w:rsidRPr="00A067B4" w:rsidRDefault="006950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 w:eastAsia="zh-CN"/>
              </w:rPr>
            </w:pPr>
            <w:r w:rsidRPr="00A067B4">
              <w:rPr>
                <w:b/>
                <w:szCs w:val="22"/>
                <w:lang w:val="ru-RU" w:eastAsia="zh-CN"/>
              </w:rPr>
              <w:t>Обсуждаемые вопросы</w:t>
            </w:r>
          </w:p>
        </w:tc>
        <w:tc>
          <w:tcPr>
            <w:tcW w:w="1103" w:type="pct"/>
            <w:hideMark/>
          </w:tcPr>
          <w:p w14:paraId="3F181022" w14:textId="77777777" w:rsidR="00695063" w:rsidRPr="00A067B4" w:rsidRDefault="006950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 w:eastAsia="zh-CN"/>
              </w:rPr>
            </w:pPr>
            <w:r w:rsidRPr="00A067B4">
              <w:rPr>
                <w:b/>
                <w:szCs w:val="22"/>
                <w:lang w:val="ru-RU" w:eastAsia="zh-CN"/>
              </w:rPr>
              <w:t>Документы</w:t>
            </w:r>
          </w:p>
        </w:tc>
      </w:tr>
      <w:tr w:rsidR="00C440AA" w:rsidRPr="00A067B4" w14:paraId="6A73A7A2" w14:textId="77777777" w:rsidTr="00A067B4">
        <w:tc>
          <w:tcPr>
            <w:tcW w:w="262" w:type="pct"/>
            <w:hideMark/>
          </w:tcPr>
          <w:p w14:paraId="56F1F237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1</w:t>
            </w:r>
          </w:p>
        </w:tc>
        <w:tc>
          <w:tcPr>
            <w:tcW w:w="3635" w:type="pct"/>
            <w:hideMark/>
          </w:tcPr>
          <w:p w14:paraId="1AE60AD0" w14:textId="7EF43799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 w:eastAsia="zh-CN"/>
              </w:rPr>
            </w:pP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Деятельность МСЭ в области интернета: Резолюции 101, 102, 133, 180 и</w:t>
            </w:r>
            <w:r w:rsidR="00A067B4"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 </w:t>
            </w: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206</w:t>
            </w:r>
          </w:p>
        </w:tc>
        <w:tc>
          <w:tcPr>
            <w:tcW w:w="1103" w:type="pct"/>
            <w:hideMark/>
          </w:tcPr>
          <w:p w14:paraId="06399772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8" w:history="1">
              <w:bookmarkStart w:id="3" w:name="lt_pId018"/>
              <w:r w:rsidR="00C440AA" w:rsidRPr="00A067B4">
                <w:rPr>
                  <w:rStyle w:val="Hyperlink"/>
                  <w:lang w:val="ru-RU"/>
                </w:rPr>
                <w:t>C22/33</w:t>
              </w:r>
              <w:bookmarkEnd w:id="3"/>
            </w:hyperlink>
          </w:p>
        </w:tc>
      </w:tr>
      <w:tr w:rsidR="00C440AA" w:rsidRPr="00A067B4" w14:paraId="299AC829" w14:textId="77777777" w:rsidTr="00A067B4">
        <w:tc>
          <w:tcPr>
            <w:tcW w:w="262" w:type="pct"/>
            <w:hideMark/>
          </w:tcPr>
          <w:p w14:paraId="71F2ED08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2</w:t>
            </w:r>
          </w:p>
        </w:tc>
        <w:tc>
          <w:tcPr>
            <w:tcW w:w="3635" w:type="pct"/>
            <w:hideMark/>
          </w:tcPr>
          <w:p w14:paraId="0F7C3D6D" w14:textId="5DB98E6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 xml:space="preserve">Виды деятельности МСЭ по усилению роли МСЭ в укреплении доверия и безопасности при использовании </w:t>
            </w:r>
            <w:r w:rsidR="00DF153F"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ИКТ</w:t>
            </w:r>
          </w:p>
        </w:tc>
        <w:tc>
          <w:tcPr>
            <w:tcW w:w="1103" w:type="pct"/>
            <w:hideMark/>
          </w:tcPr>
          <w:p w14:paraId="2C4D3945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9" w:history="1">
              <w:bookmarkStart w:id="4" w:name="lt_pId021"/>
              <w:r w:rsidR="00C440AA" w:rsidRPr="00A067B4">
                <w:rPr>
                  <w:rStyle w:val="Hyperlink"/>
                  <w:lang w:val="ru-RU"/>
                </w:rPr>
                <w:t>C22/18</w:t>
              </w:r>
              <w:bookmarkEnd w:id="4"/>
            </w:hyperlink>
          </w:p>
        </w:tc>
      </w:tr>
      <w:tr w:rsidR="00C440AA" w:rsidRPr="00A067B4" w14:paraId="13DC5B9E" w14:textId="77777777" w:rsidTr="00A067B4">
        <w:tc>
          <w:tcPr>
            <w:tcW w:w="262" w:type="pct"/>
            <w:hideMark/>
          </w:tcPr>
          <w:p w14:paraId="31FD9A4C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3</w:t>
            </w:r>
          </w:p>
        </w:tc>
        <w:tc>
          <w:tcPr>
            <w:tcW w:w="3635" w:type="pct"/>
            <w:hideMark/>
          </w:tcPr>
          <w:p w14:paraId="6915216F" w14:textId="0BC3664A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Отчет Председателя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103" w:type="pct"/>
            <w:hideMark/>
          </w:tcPr>
          <w:p w14:paraId="6AB098A1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10" w:history="1">
              <w:bookmarkStart w:id="5" w:name="lt_pId024"/>
              <w:r w:rsidR="00C440AA" w:rsidRPr="00A067B4">
                <w:rPr>
                  <w:rStyle w:val="Hyperlink"/>
                  <w:lang w:val="ru-RU"/>
                </w:rPr>
                <w:t>C22/51</w:t>
              </w:r>
              <w:bookmarkEnd w:id="5"/>
            </w:hyperlink>
          </w:p>
        </w:tc>
      </w:tr>
      <w:tr w:rsidR="00C440AA" w:rsidRPr="00A067B4" w14:paraId="0808BD99" w14:textId="77777777" w:rsidTr="00A067B4">
        <w:tc>
          <w:tcPr>
            <w:tcW w:w="262" w:type="pct"/>
            <w:hideMark/>
          </w:tcPr>
          <w:p w14:paraId="07B36AEF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4</w:t>
            </w:r>
          </w:p>
        </w:tc>
        <w:tc>
          <w:tcPr>
            <w:tcW w:w="3635" w:type="pct"/>
            <w:hideMark/>
          </w:tcPr>
          <w:p w14:paraId="0919FE96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Четырехгодичный отчет РГС-Интернет по вопросам международной государственной политики, касающимся интернета</w:t>
            </w:r>
          </w:p>
        </w:tc>
        <w:tc>
          <w:tcPr>
            <w:tcW w:w="1103" w:type="pct"/>
            <w:hideMark/>
          </w:tcPr>
          <w:p w14:paraId="454876F7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11" w:history="1">
              <w:bookmarkStart w:id="6" w:name="lt_pId027"/>
              <w:r w:rsidR="00C440AA" w:rsidRPr="00A067B4">
                <w:rPr>
                  <w:rStyle w:val="Hyperlink"/>
                  <w:lang w:val="ru-RU"/>
                </w:rPr>
                <w:t>C22/58</w:t>
              </w:r>
              <w:bookmarkEnd w:id="6"/>
            </w:hyperlink>
          </w:p>
        </w:tc>
      </w:tr>
      <w:tr w:rsidR="00C440AA" w:rsidRPr="00A067B4" w14:paraId="5123E5DB" w14:textId="77777777" w:rsidTr="00A067B4">
        <w:tc>
          <w:tcPr>
            <w:tcW w:w="262" w:type="pct"/>
            <w:hideMark/>
          </w:tcPr>
          <w:p w14:paraId="525E3E38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5</w:t>
            </w:r>
          </w:p>
        </w:tc>
        <w:tc>
          <w:tcPr>
            <w:tcW w:w="3635" w:type="pct"/>
            <w:hideMark/>
          </w:tcPr>
          <w:p w14:paraId="0485C78F" w14:textId="12ED10CF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>Руководящие указания по использованию МСЭ Глобальной программы кибербезопасности</w:t>
            </w:r>
            <w:r w:rsidR="00DF153F" w:rsidRPr="00A067B4"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  <w:t xml:space="preserve"> (ГПК)</w:t>
            </w:r>
          </w:p>
        </w:tc>
        <w:bookmarkStart w:id="7" w:name="lt_pId030"/>
        <w:tc>
          <w:tcPr>
            <w:tcW w:w="1103" w:type="pct"/>
            <w:hideMark/>
          </w:tcPr>
          <w:p w14:paraId="1B456AEE" w14:textId="77777777" w:rsidR="00C440AA" w:rsidRPr="00A067B4" w:rsidRDefault="00C440AA" w:rsidP="00C440AA">
            <w:pPr>
              <w:jc w:val="center"/>
              <w:rPr>
                <w:lang w:val="ru-RU"/>
              </w:rPr>
            </w:pPr>
            <w:r w:rsidRPr="00A067B4">
              <w:fldChar w:fldCharType="begin"/>
            </w:r>
            <w:r w:rsidRPr="00A067B4">
              <w:rPr>
                <w:lang w:val="ru-RU"/>
              </w:rPr>
              <w:instrText xml:space="preserve"> HYPERLINK "https://www.itu.int/md/S22-CL-C-0032/en" </w:instrText>
            </w:r>
            <w:r w:rsidRPr="00A067B4">
              <w:fldChar w:fldCharType="separate"/>
            </w:r>
            <w:r w:rsidRPr="00A067B4">
              <w:rPr>
                <w:rStyle w:val="Hyperlink"/>
                <w:lang w:val="ru-RU"/>
              </w:rPr>
              <w:t>C22/32(Rev.1)</w:t>
            </w:r>
            <w:r w:rsidRPr="00A067B4">
              <w:rPr>
                <w:rStyle w:val="Hyperlink"/>
                <w:lang w:val="ru-RU"/>
              </w:rPr>
              <w:fldChar w:fldCharType="end"/>
            </w:r>
            <w:r w:rsidRPr="00A067B4">
              <w:rPr>
                <w:lang w:val="ru-RU"/>
              </w:rPr>
              <w:t>,</w:t>
            </w:r>
            <w:bookmarkEnd w:id="7"/>
            <w:r w:rsidRPr="00A067B4">
              <w:rPr>
                <w:lang w:val="ru-RU"/>
              </w:rPr>
              <w:br/>
            </w:r>
            <w:hyperlink r:id="rId12" w:history="1">
              <w:bookmarkStart w:id="8" w:name="lt_pId031"/>
              <w:r w:rsidRPr="00A067B4">
                <w:rPr>
                  <w:rStyle w:val="Hyperlink"/>
                  <w:lang w:val="ru-RU"/>
                </w:rPr>
                <w:t>C22/71</w:t>
              </w:r>
              <w:bookmarkEnd w:id="8"/>
            </w:hyperlink>
          </w:p>
        </w:tc>
      </w:tr>
      <w:tr w:rsidR="00C440AA" w:rsidRPr="00A067B4" w14:paraId="4F5A27C9" w14:textId="77777777" w:rsidTr="00A067B4">
        <w:tc>
          <w:tcPr>
            <w:tcW w:w="262" w:type="pct"/>
            <w:hideMark/>
          </w:tcPr>
          <w:p w14:paraId="6935E1A4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6</w:t>
            </w:r>
          </w:p>
        </w:tc>
        <w:tc>
          <w:tcPr>
            <w:tcW w:w="3635" w:type="pct"/>
            <w:hideMark/>
          </w:tcPr>
          <w:p w14:paraId="531E3DAC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szCs w:val="22"/>
                <w:lang w:val="ru-RU"/>
              </w:rPr>
              <w:t>Отчет о результатах собраний РГС-ВВУИО&amp;ЦУР, состоявшихся после Совета 2021 года</w:t>
            </w:r>
          </w:p>
        </w:tc>
        <w:tc>
          <w:tcPr>
            <w:tcW w:w="1103" w:type="pct"/>
            <w:hideMark/>
          </w:tcPr>
          <w:p w14:paraId="4A30DB4E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13" w:history="1">
              <w:bookmarkStart w:id="9" w:name="lt_pId034"/>
              <w:r w:rsidR="00C440AA" w:rsidRPr="00A067B4">
                <w:rPr>
                  <w:rStyle w:val="Hyperlink"/>
                  <w:lang w:val="ru-RU"/>
                </w:rPr>
                <w:t>C22/8</w:t>
              </w:r>
              <w:bookmarkEnd w:id="9"/>
            </w:hyperlink>
          </w:p>
        </w:tc>
      </w:tr>
      <w:tr w:rsidR="00C440AA" w:rsidRPr="00A067B4" w14:paraId="29A80464" w14:textId="77777777" w:rsidTr="00A067B4">
        <w:tc>
          <w:tcPr>
            <w:tcW w:w="262" w:type="pct"/>
            <w:hideMark/>
          </w:tcPr>
          <w:p w14:paraId="50B52BCD" w14:textId="77777777" w:rsidR="00C440AA" w:rsidRPr="00A067B4" w:rsidRDefault="00C440AA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7</w:t>
            </w:r>
          </w:p>
        </w:tc>
        <w:tc>
          <w:tcPr>
            <w:tcW w:w="3635" w:type="pct"/>
            <w:hideMark/>
          </w:tcPr>
          <w:p w14:paraId="515E32E2" w14:textId="77777777" w:rsidR="00C440AA" w:rsidRPr="00A067B4" w:rsidRDefault="00C34811" w:rsidP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bookmarkStart w:id="10" w:name="lt_pId011"/>
            <w:r w:rsidRPr="00A067B4">
              <w:rPr>
                <w:lang w:val="ru-RU"/>
              </w:rPr>
              <w:t xml:space="preserve">Четырехгодичный отчет о результатах деятельности Рабочей группы Совета по ВВУИО и ЦУР за период после </w:t>
            </w:r>
            <w:bookmarkEnd w:id="10"/>
            <w:r w:rsidRPr="00A067B4">
              <w:rPr>
                <w:lang w:val="ru-RU"/>
              </w:rPr>
              <w:t>ПК-18</w:t>
            </w:r>
          </w:p>
        </w:tc>
        <w:tc>
          <w:tcPr>
            <w:tcW w:w="1103" w:type="pct"/>
            <w:hideMark/>
          </w:tcPr>
          <w:p w14:paraId="25D2F905" w14:textId="77777777" w:rsidR="00C440AA" w:rsidRPr="00A067B4" w:rsidRDefault="00DF16DF" w:rsidP="00C440AA">
            <w:pPr>
              <w:jc w:val="center"/>
              <w:rPr>
                <w:lang w:val="ru-RU"/>
              </w:rPr>
            </w:pPr>
            <w:hyperlink r:id="rId14" w:history="1">
              <w:bookmarkStart w:id="11" w:name="lt_pId037"/>
              <w:r w:rsidR="00C440AA" w:rsidRPr="00A067B4">
                <w:rPr>
                  <w:rStyle w:val="Hyperlink"/>
                  <w:lang w:val="ru-RU"/>
                </w:rPr>
                <w:t>C22/60</w:t>
              </w:r>
              <w:bookmarkEnd w:id="11"/>
            </w:hyperlink>
          </w:p>
        </w:tc>
      </w:tr>
      <w:tr w:rsidR="00695063" w:rsidRPr="00A067B4" w14:paraId="1D5A9C4E" w14:textId="77777777" w:rsidTr="00A067B4">
        <w:tc>
          <w:tcPr>
            <w:tcW w:w="262" w:type="pct"/>
            <w:hideMark/>
          </w:tcPr>
          <w:p w14:paraId="2DBD466C" w14:textId="77777777" w:rsidR="00695063" w:rsidRPr="00A067B4" w:rsidRDefault="006950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 w:eastAsia="zh-CN"/>
              </w:rPr>
            </w:pPr>
            <w:r w:rsidRPr="00A067B4">
              <w:rPr>
                <w:szCs w:val="22"/>
                <w:lang w:val="ru-RU" w:eastAsia="zh-CN"/>
              </w:rPr>
              <w:t>8</w:t>
            </w:r>
          </w:p>
        </w:tc>
        <w:tc>
          <w:tcPr>
            <w:tcW w:w="3635" w:type="pct"/>
            <w:hideMark/>
          </w:tcPr>
          <w:p w14:paraId="51436BC2" w14:textId="77777777" w:rsidR="00695063" w:rsidRPr="00A067B4" w:rsidRDefault="00C44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 w:eastAsia="zh-CN"/>
              </w:rPr>
            </w:pPr>
            <w:r w:rsidRPr="00A067B4">
              <w:rPr>
                <w:lang w:val="ru-RU"/>
              </w:rPr>
              <w:t>Заявления министров и Советников</w:t>
            </w:r>
          </w:p>
        </w:tc>
        <w:tc>
          <w:tcPr>
            <w:tcW w:w="1103" w:type="pct"/>
            <w:vAlign w:val="center"/>
          </w:tcPr>
          <w:p w14:paraId="2289D91B" w14:textId="77777777" w:rsidR="00695063" w:rsidRPr="00A067B4" w:rsidRDefault="00C440AA" w:rsidP="00C440AA">
            <w:pPr>
              <w:jc w:val="center"/>
              <w:rPr>
                <w:lang w:val="ru-RU" w:eastAsia="zh-CN"/>
              </w:rPr>
            </w:pPr>
            <w:r w:rsidRPr="00A067B4">
              <w:rPr>
                <w:lang w:val="ru-RU" w:eastAsia="zh-CN"/>
              </w:rPr>
              <w:t>−</w:t>
            </w:r>
          </w:p>
        </w:tc>
      </w:tr>
    </w:tbl>
    <w:p w14:paraId="382B185B" w14:textId="77777777" w:rsidR="00E61161" w:rsidRPr="00A067B4" w:rsidRDefault="00E61161" w:rsidP="00E61161">
      <w:pPr>
        <w:rPr>
          <w:lang w:val="ru-RU"/>
        </w:rPr>
      </w:pPr>
      <w:r w:rsidRPr="00A067B4">
        <w:rPr>
          <w:lang w:val="ru-RU"/>
        </w:rPr>
        <w:br w:type="page"/>
      </w:r>
    </w:p>
    <w:p w14:paraId="6852217D" w14:textId="77777777" w:rsidR="002D2F57" w:rsidRPr="00A067B4" w:rsidRDefault="001B3DCD" w:rsidP="001B3DCD">
      <w:pPr>
        <w:pStyle w:val="Heading1"/>
        <w:rPr>
          <w:lang w:val="ru-RU" w:eastAsia="zh-CN"/>
        </w:rPr>
      </w:pPr>
      <w:r w:rsidRPr="00A067B4">
        <w:rPr>
          <w:lang w:val="ru-RU" w:eastAsia="zh-CN"/>
        </w:rPr>
        <w:lastRenderedPageBreak/>
        <w:t>1</w:t>
      </w:r>
      <w:r w:rsidRPr="00A067B4">
        <w:rPr>
          <w:lang w:val="ru-RU" w:eastAsia="zh-CN"/>
        </w:rPr>
        <w:tab/>
        <w:t>Деятельность МСЭ в области интернета: Резолюции 101, 102, 133, 180 и 206 (Документ C22/33)</w:t>
      </w:r>
    </w:p>
    <w:p w14:paraId="31DBAEB9" w14:textId="5B81A852" w:rsidR="001B3DCD" w:rsidRPr="00A067B4" w:rsidRDefault="001B3DCD" w:rsidP="001B3DCD">
      <w:pPr>
        <w:rPr>
          <w:sz w:val="24"/>
          <w:lang w:val="ru-RU"/>
        </w:rPr>
      </w:pPr>
      <w:r w:rsidRPr="00A067B4">
        <w:rPr>
          <w:lang w:val="ru-RU"/>
        </w:rPr>
        <w:t>1.1</w:t>
      </w:r>
      <w:r w:rsidRPr="00A067B4">
        <w:rPr>
          <w:lang w:val="ru-RU"/>
        </w:rPr>
        <w:tab/>
        <w:t xml:space="preserve">Представитель Генерального секретариата представляет Документ </w:t>
      </w:r>
      <w:r w:rsidR="00DF16DF">
        <w:fldChar w:fldCharType="begin"/>
      </w:r>
      <w:r w:rsidR="00DF16DF" w:rsidRPr="00DF16DF">
        <w:rPr>
          <w:lang w:val="ru-RU"/>
        </w:rPr>
        <w:instrText xml:space="preserve"> </w:instrText>
      </w:r>
      <w:r w:rsidR="00DF16DF">
        <w:instrText>HYPERLINK</w:instrText>
      </w:r>
      <w:r w:rsidR="00DF16DF" w:rsidRPr="00DF16DF">
        <w:rPr>
          <w:lang w:val="ru-RU"/>
        </w:rPr>
        <w:instrText xml:space="preserve"> "</w:instrText>
      </w:r>
      <w:r w:rsidR="00DF16DF">
        <w:instrText>https</w:instrText>
      </w:r>
      <w:r w:rsidR="00DF16DF" w:rsidRPr="00DF16DF">
        <w:rPr>
          <w:lang w:val="ru-RU"/>
        </w:rPr>
        <w:instrText>://</w:instrText>
      </w:r>
      <w:r w:rsidR="00DF16DF">
        <w:instrText>www</w:instrText>
      </w:r>
      <w:r w:rsidR="00DF16DF" w:rsidRPr="00DF16DF">
        <w:rPr>
          <w:lang w:val="ru-RU"/>
        </w:rPr>
        <w:instrText>.</w:instrText>
      </w:r>
      <w:r w:rsidR="00DF16DF">
        <w:instrText>itu</w:instrText>
      </w:r>
      <w:r w:rsidR="00DF16DF" w:rsidRPr="00DF16DF">
        <w:rPr>
          <w:lang w:val="ru-RU"/>
        </w:rPr>
        <w:instrText>.</w:instrText>
      </w:r>
      <w:r w:rsidR="00DF16DF">
        <w:instrText>int</w:instrText>
      </w:r>
      <w:r w:rsidR="00DF16DF" w:rsidRPr="00DF16DF">
        <w:rPr>
          <w:lang w:val="ru-RU"/>
        </w:rPr>
        <w:instrText>/</w:instrText>
      </w:r>
      <w:r w:rsidR="00DF16DF">
        <w:instrText>md</w:instrText>
      </w:r>
      <w:r w:rsidR="00DF16DF" w:rsidRPr="00DF16DF">
        <w:rPr>
          <w:lang w:val="ru-RU"/>
        </w:rPr>
        <w:instrText>/</w:instrText>
      </w:r>
      <w:r w:rsidR="00DF16DF">
        <w:instrText>S</w:instrText>
      </w:r>
      <w:r w:rsidR="00DF16DF" w:rsidRPr="00DF16DF">
        <w:rPr>
          <w:lang w:val="ru-RU"/>
        </w:rPr>
        <w:instrText>22-</w:instrText>
      </w:r>
      <w:r w:rsidR="00DF16DF">
        <w:instrText>CL</w:instrText>
      </w:r>
      <w:r w:rsidR="00DF16DF" w:rsidRPr="00DF16DF">
        <w:rPr>
          <w:lang w:val="ru-RU"/>
        </w:rPr>
        <w:instrText>-</w:instrText>
      </w:r>
      <w:r w:rsidR="00DF16DF">
        <w:instrText>C</w:instrText>
      </w:r>
      <w:r w:rsidR="00DF16DF" w:rsidRPr="00DF16DF">
        <w:rPr>
          <w:lang w:val="ru-RU"/>
        </w:rPr>
        <w:instrText>-0033/</w:instrText>
      </w:r>
      <w:r w:rsidR="00DF16DF">
        <w:instrText>en</w:instrText>
      </w:r>
      <w:r w:rsidR="00DF16DF" w:rsidRPr="00DF16DF">
        <w:rPr>
          <w:lang w:val="ru-RU"/>
        </w:rPr>
        <w:instrText xml:space="preserve">" </w:instrText>
      </w:r>
      <w:r w:rsidR="00DF16DF">
        <w:fldChar w:fldCharType="separate"/>
      </w:r>
      <w:r w:rsidRPr="00A067B4">
        <w:rPr>
          <w:rStyle w:val="Hyperlink"/>
          <w:lang w:val="ru-RU"/>
        </w:rPr>
        <w:t>C22/33</w:t>
      </w:r>
      <w:r w:rsidR="00DF16DF">
        <w:rPr>
          <w:rStyle w:val="Hyperlink"/>
          <w:lang w:val="ru-RU"/>
        </w:rPr>
        <w:fldChar w:fldCharType="end"/>
      </w:r>
      <w:r w:rsidRPr="00A067B4">
        <w:rPr>
          <w:lang w:val="ru-RU"/>
        </w:rPr>
        <w:t xml:space="preserve">, в котором </w:t>
      </w:r>
      <w:r w:rsidR="002861A3" w:rsidRPr="00A067B4">
        <w:rPr>
          <w:lang w:val="ru-RU"/>
        </w:rPr>
        <w:t xml:space="preserve">кратко </w:t>
      </w:r>
      <w:r w:rsidR="00C17205" w:rsidRPr="00A067B4">
        <w:rPr>
          <w:lang w:val="ru-RU"/>
        </w:rPr>
        <w:t>отражена</w:t>
      </w:r>
      <w:r w:rsidRPr="00A067B4">
        <w:rPr>
          <w:lang w:val="ru-RU"/>
        </w:rPr>
        <w:t xml:space="preserve"> деятельност</w:t>
      </w:r>
      <w:r w:rsidR="002861A3" w:rsidRPr="00A067B4">
        <w:rPr>
          <w:lang w:val="ru-RU"/>
        </w:rPr>
        <w:t>ь</w:t>
      </w:r>
      <w:r w:rsidRPr="00A067B4">
        <w:rPr>
          <w:lang w:val="ru-RU"/>
        </w:rPr>
        <w:t xml:space="preserve"> МСЭ в области интернета в соответствии с Резолюциями</w:t>
      </w:r>
      <w:r w:rsidR="002861A3" w:rsidRPr="00A067B4">
        <w:rPr>
          <w:lang w:val="ru-RU"/>
        </w:rPr>
        <w:t> </w:t>
      </w:r>
      <w:r w:rsidRPr="00A067B4">
        <w:rPr>
          <w:lang w:val="ru-RU"/>
        </w:rPr>
        <w:t xml:space="preserve">101 (Пересм. Дубай, 2018 г.), 102 (Пересм. Дубай, 2018 г.), 133 (Пересм. Дубай, 2018 г.), 180 (Пересм. Дубай, 2018 г.) и 206 (Дубай, 2018 г.) Полномочной конференции. </w:t>
      </w:r>
      <w:r w:rsidR="00C17205" w:rsidRPr="00A067B4">
        <w:rPr>
          <w:lang w:val="ru-RU"/>
        </w:rPr>
        <w:t xml:space="preserve">Более полная и подробная версия отчета была представлена </w:t>
      </w:r>
      <w:r w:rsidR="002861A3" w:rsidRPr="00A067B4">
        <w:rPr>
          <w:lang w:val="ru-RU"/>
        </w:rPr>
        <w:t>в РГС-Интернет</w:t>
      </w:r>
      <w:r w:rsidR="00C17205" w:rsidRPr="00A067B4">
        <w:rPr>
          <w:lang w:val="ru-RU"/>
        </w:rPr>
        <w:t xml:space="preserve"> в январе 2022 года</w:t>
      </w:r>
      <w:r w:rsidRPr="00A067B4">
        <w:rPr>
          <w:lang w:val="ru-RU"/>
        </w:rPr>
        <w:t>.</w:t>
      </w:r>
    </w:p>
    <w:p w14:paraId="53CAC1C7" w14:textId="1FB9D327" w:rsidR="001B3DCD" w:rsidRPr="00A067B4" w:rsidRDefault="001B3DCD" w:rsidP="001B3DCD">
      <w:pPr>
        <w:rPr>
          <w:bCs/>
          <w:lang w:val="ru-RU"/>
        </w:rPr>
      </w:pPr>
      <w:r w:rsidRPr="00A067B4">
        <w:rPr>
          <w:lang w:val="ru-RU"/>
        </w:rPr>
        <w:t>1.2</w:t>
      </w:r>
      <w:r w:rsidRPr="00A067B4">
        <w:rPr>
          <w:lang w:val="ru-RU"/>
        </w:rPr>
        <w:tab/>
      </w:r>
      <w:r w:rsidR="00CB3530" w:rsidRPr="00A067B4">
        <w:rPr>
          <w:lang w:val="ru-RU"/>
        </w:rPr>
        <w:t xml:space="preserve">Советники приветствуют всеобъемлющий и содержащий фактический материал отчет, подчеркивая важность деятельности Союза в области интернета для всех Государств-Членов и решающую роль широкополосной связи в преодолении цифрового разрыва. Один из Советников предлагает </w:t>
      </w:r>
      <w:r w:rsidR="00B24C87" w:rsidRPr="00A067B4">
        <w:rPr>
          <w:lang w:val="ru-RU"/>
        </w:rPr>
        <w:t>предусмотреть</w:t>
      </w:r>
      <w:r w:rsidR="00CB3530" w:rsidRPr="00A067B4">
        <w:rPr>
          <w:lang w:val="ru-RU"/>
        </w:rPr>
        <w:t xml:space="preserve"> в отчете прям</w:t>
      </w:r>
      <w:r w:rsidR="00B35A86" w:rsidRPr="00A067B4">
        <w:rPr>
          <w:lang w:val="ru-RU"/>
        </w:rPr>
        <w:t>ую связь</w:t>
      </w:r>
      <w:r w:rsidR="00CB3530" w:rsidRPr="00A067B4">
        <w:rPr>
          <w:lang w:val="ru-RU"/>
        </w:rPr>
        <w:t xml:space="preserve"> между деятельностью МСЭ и Дорожной картой Генерального секретаря Организации Объединенных Наций по цифровому сотрудничеству, а также инициативой "Наша общая повестка дня".</w:t>
      </w:r>
    </w:p>
    <w:p w14:paraId="2478CF94" w14:textId="37065606" w:rsidR="001B3DCD" w:rsidRPr="00A067B4" w:rsidRDefault="001B3DCD" w:rsidP="001B3DCD">
      <w:pPr>
        <w:rPr>
          <w:lang w:val="ru-RU"/>
        </w:rPr>
      </w:pPr>
      <w:r w:rsidRPr="00A067B4">
        <w:rPr>
          <w:lang w:val="ru-RU"/>
        </w:rPr>
        <w:t>1.3</w:t>
      </w:r>
      <w:r w:rsidRPr="00A067B4">
        <w:rPr>
          <w:lang w:val="ru-RU"/>
        </w:rPr>
        <w:tab/>
      </w:r>
      <w:r w:rsidR="00706E3D" w:rsidRPr="00A067B4">
        <w:rPr>
          <w:lang w:val="ru-RU"/>
        </w:rPr>
        <w:t xml:space="preserve">Представитель Генерального секретариата говорит, что информация о вкладе МСЭ в </w:t>
      </w:r>
      <w:r w:rsidR="00B35A86" w:rsidRPr="00A067B4">
        <w:rPr>
          <w:lang w:val="ru-RU"/>
        </w:rPr>
        <w:t>деятельность</w:t>
      </w:r>
      <w:r w:rsidR="00706E3D" w:rsidRPr="00A067B4">
        <w:rPr>
          <w:lang w:val="ru-RU"/>
        </w:rPr>
        <w:t xml:space="preserve"> Генерального секретаря ООН в этой области будет включена в будущие отчеты. Он напоминает, что в соответствии с пунктом 7 раздела </w:t>
      </w:r>
      <w:r w:rsidR="00706E3D" w:rsidRPr="00A067B4">
        <w:rPr>
          <w:i/>
          <w:iCs/>
          <w:lang w:val="ru-RU"/>
        </w:rPr>
        <w:t>поручает</w:t>
      </w:r>
      <w:r w:rsidR="00706E3D" w:rsidRPr="00A067B4">
        <w:rPr>
          <w:lang w:val="ru-RU"/>
        </w:rPr>
        <w:t xml:space="preserve"> </w:t>
      </w:r>
      <w:r w:rsidR="00706E3D" w:rsidRPr="00A067B4">
        <w:rPr>
          <w:i/>
          <w:iCs/>
          <w:lang w:val="ru-RU"/>
        </w:rPr>
        <w:t>Генеральному секретарю</w:t>
      </w:r>
      <w:r w:rsidR="00706E3D" w:rsidRPr="00A067B4">
        <w:rPr>
          <w:lang w:val="ru-RU"/>
        </w:rPr>
        <w:t xml:space="preserve"> Резолюции 102 (Пересм. Дубай, 2018 г.) </w:t>
      </w:r>
      <w:r w:rsidR="009D7615" w:rsidRPr="00A067B4">
        <w:rPr>
          <w:lang w:val="ru-RU"/>
        </w:rPr>
        <w:t>комментарии</w:t>
      </w:r>
      <w:r w:rsidR="00706E3D" w:rsidRPr="00A067B4">
        <w:rPr>
          <w:lang w:val="ru-RU"/>
        </w:rPr>
        <w:t xml:space="preserve"> </w:t>
      </w:r>
      <w:r w:rsidR="009D7615" w:rsidRPr="00A067B4">
        <w:rPr>
          <w:lang w:val="ru-RU"/>
        </w:rPr>
        <w:t>Г</w:t>
      </w:r>
      <w:r w:rsidR="00706E3D" w:rsidRPr="00A067B4">
        <w:rPr>
          <w:lang w:val="ru-RU"/>
        </w:rPr>
        <w:t>осударств-</w:t>
      </w:r>
      <w:r w:rsidR="009D7615" w:rsidRPr="00A067B4">
        <w:rPr>
          <w:lang w:val="ru-RU"/>
        </w:rPr>
        <w:t>Ч</w:t>
      </w:r>
      <w:r w:rsidR="00706E3D" w:rsidRPr="00A067B4">
        <w:rPr>
          <w:lang w:val="ru-RU"/>
        </w:rPr>
        <w:t>ленов</w:t>
      </w:r>
      <w:r w:rsidR="007D6D42" w:rsidRPr="00A067B4">
        <w:rPr>
          <w:lang w:val="ru-RU"/>
        </w:rPr>
        <w:t xml:space="preserve"> по отчету</w:t>
      </w:r>
      <w:r w:rsidR="00706E3D" w:rsidRPr="00A067B4">
        <w:rPr>
          <w:lang w:val="ru-RU"/>
        </w:rPr>
        <w:t xml:space="preserve">, </w:t>
      </w:r>
      <w:r w:rsidR="007D6D42" w:rsidRPr="00A067B4">
        <w:rPr>
          <w:lang w:val="ru-RU"/>
        </w:rPr>
        <w:t xml:space="preserve">включенные в краткий отчет, </w:t>
      </w:r>
      <w:r w:rsidR="00706E3D" w:rsidRPr="00A067B4">
        <w:rPr>
          <w:lang w:val="ru-RU"/>
        </w:rPr>
        <w:t xml:space="preserve">будут </w:t>
      </w:r>
      <w:r w:rsidR="009D7615" w:rsidRPr="00A067B4">
        <w:rPr>
          <w:lang w:val="ru-RU"/>
        </w:rPr>
        <w:t>представлен</w:t>
      </w:r>
      <w:r w:rsidR="007D6D42" w:rsidRPr="00A067B4">
        <w:rPr>
          <w:lang w:val="ru-RU"/>
        </w:rPr>
        <w:t>ы</w:t>
      </w:r>
      <w:r w:rsidR="00706E3D" w:rsidRPr="00A067B4">
        <w:rPr>
          <w:lang w:val="ru-RU"/>
        </w:rPr>
        <w:t xml:space="preserve"> Генеральному секретарю ООН.</w:t>
      </w:r>
    </w:p>
    <w:p w14:paraId="49C023E7" w14:textId="51BD1DE2" w:rsidR="001B3DCD" w:rsidRPr="00A067B4" w:rsidRDefault="001B3DCD" w:rsidP="001B3DCD">
      <w:pPr>
        <w:rPr>
          <w:lang w:val="ru-RU"/>
        </w:rPr>
      </w:pPr>
      <w:r w:rsidRPr="00A067B4">
        <w:rPr>
          <w:lang w:val="ru-RU"/>
        </w:rPr>
        <w:t>1.4</w:t>
      </w:r>
      <w:r w:rsidRPr="00A067B4">
        <w:rPr>
          <w:lang w:val="ru-RU"/>
        </w:rPr>
        <w:tab/>
      </w:r>
      <w:r w:rsidR="002F2ED7" w:rsidRPr="00A067B4">
        <w:rPr>
          <w:lang w:val="ru-RU"/>
        </w:rPr>
        <w:t xml:space="preserve">Совет </w:t>
      </w:r>
      <w:r w:rsidR="002F2ED7" w:rsidRPr="00A067B4">
        <w:rPr>
          <w:b/>
          <w:bCs/>
          <w:lang w:val="ru-RU"/>
        </w:rPr>
        <w:t xml:space="preserve">принимает к сведению </w:t>
      </w:r>
      <w:r w:rsidR="002F2ED7" w:rsidRPr="00A067B4">
        <w:rPr>
          <w:lang w:val="ru-RU"/>
        </w:rPr>
        <w:t>отчет</w:t>
      </w:r>
      <w:r w:rsidR="00414522" w:rsidRPr="00A067B4">
        <w:rPr>
          <w:lang w:val="ru-RU"/>
        </w:rPr>
        <w:t>, содержащийся</w:t>
      </w:r>
      <w:r w:rsidR="002F2ED7" w:rsidRPr="00A067B4">
        <w:rPr>
          <w:lang w:val="ru-RU"/>
        </w:rPr>
        <w:t xml:space="preserve"> в Документе C22/33</w:t>
      </w:r>
      <w:r w:rsidR="00414522" w:rsidRPr="00A067B4">
        <w:rPr>
          <w:lang w:val="ru-RU"/>
        </w:rPr>
        <w:t>,</w:t>
      </w:r>
      <w:r w:rsidR="002F2ED7" w:rsidRPr="00A067B4">
        <w:rPr>
          <w:lang w:val="ru-RU"/>
        </w:rPr>
        <w:t xml:space="preserve"> и </w:t>
      </w:r>
      <w:r w:rsidR="00414522" w:rsidRPr="00A067B4">
        <w:rPr>
          <w:b/>
          <w:bCs/>
          <w:lang w:val="ru-RU"/>
        </w:rPr>
        <w:t>одобряет</w:t>
      </w:r>
      <w:r w:rsidR="002F2ED7" w:rsidRPr="00A067B4">
        <w:rPr>
          <w:b/>
          <w:bCs/>
          <w:lang w:val="ru-RU"/>
        </w:rPr>
        <w:t xml:space="preserve"> </w:t>
      </w:r>
      <w:r w:rsidR="002F2ED7" w:rsidRPr="00A067B4">
        <w:rPr>
          <w:lang w:val="ru-RU"/>
        </w:rPr>
        <w:t>передачу отчета, а также подборки мнений Государств – Членов Совета</w:t>
      </w:r>
      <w:r w:rsidR="007D6D42" w:rsidRPr="00A067B4">
        <w:rPr>
          <w:lang w:val="ru-RU"/>
        </w:rPr>
        <w:t xml:space="preserve"> в</w:t>
      </w:r>
      <w:r w:rsidR="002F2ED7" w:rsidRPr="00A067B4">
        <w:rPr>
          <w:lang w:val="ru-RU"/>
        </w:rPr>
        <w:t xml:space="preserve"> соответствующ</w:t>
      </w:r>
      <w:r w:rsidR="007D6D42" w:rsidRPr="00A067B4">
        <w:rPr>
          <w:lang w:val="ru-RU"/>
        </w:rPr>
        <w:t>ем</w:t>
      </w:r>
      <w:r w:rsidR="002F2ED7" w:rsidRPr="00A067B4">
        <w:rPr>
          <w:lang w:val="ru-RU"/>
        </w:rPr>
        <w:t xml:space="preserve"> кратк</w:t>
      </w:r>
      <w:r w:rsidR="007D6D42" w:rsidRPr="00A067B4">
        <w:rPr>
          <w:lang w:val="ru-RU"/>
        </w:rPr>
        <w:t>ом</w:t>
      </w:r>
      <w:r w:rsidR="002F2ED7" w:rsidRPr="00A067B4">
        <w:rPr>
          <w:lang w:val="ru-RU"/>
        </w:rPr>
        <w:t xml:space="preserve"> отчет</w:t>
      </w:r>
      <w:r w:rsidR="007D6D42" w:rsidRPr="00A067B4">
        <w:rPr>
          <w:lang w:val="ru-RU"/>
        </w:rPr>
        <w:t>е</w:t>
      </w:r>
      <w:r w:rsidR="002F471A" w:rsidRPr="00A067B4">
        <w:rPr>
          <w:lang w:val="ru-RU"/>
        </w:rPr>
        <w:t>, снабженны</w:t>
      </w:r>
      <w:r w:rsidR="007D6D42" w:rsidRPr="00A067B4">
        <w:rPr>
          <w:lang w:val="ru-RU"/>
        </w:rPr>
        <w:t>х</w:t>
      </w:r>
      <w:r w:rsidR="002F2ED7" w:rsidRPr="00A067B4">
        <w:rPr>
          <w:lang w:val="ru-RU"/>
        </w:rPr>
        <w:t xml:space="preserve"> сопроводительн</w:t>
      </w:r>
      <w:r w:rsidR="002F471A" w:rsidRPr="00A067B4">
        <w:rPr>
          <w:lang w:val="ru-RU"/>
        </w:rPr>
        <w:t>ым письмом,</w:t>
      </w:r>
      <w:r w:rsidR="002F2ED7" w:rsidRPr="00A067B4">
        <w:rPr>
          <w:lang w:val="ru-RU"/>
        </w:rPr>
        <w:t xml:space="preserve"> Генеральному секретарю Организации Объединенных Наций.</w:t>
      </w:r>
    </w:p>
    <w:p w14:paraId="6B2E252A" w14:textId="71C2624B" w:rsidR="001B3DCD" w:rsidRPr="00A067B4" w:rsidRDefault="00854A07" w:rsidP="00854A07">
      <w:pPr>
        <w:pStyle w:val="Heading1"/>
        <w:rPr>
          <w:lang w:val="ru-RU"/>
        </w:rPr>
      </w:pPr>
      <w:r w:rsidRPr="00A067B4">
        <w:rPr>
          <w:lang w:val="ru-RU"/>
        </w:rPr>
        <w:t>2</w:t>
      </w:r>
      <w:r w:rsidRPr="00A067B4">
        <w:rPr>
          <w:lang w:val="ru-RU"/>
        </w:rPr>
        <w:tab/>
      </w:r>
      <w:r w:rsidR="00DF153F" w:rsidRPr="00A067B4">
        <w:rPr>
          <w:rFonts w:asciiTheme="minorHAnsi" w:hAnsiTheme="minorHAnsi" w:cstheme="minorHAnsi"/>
          <w:bCs/>
          <w:szCs w:val="22"/>
          <w:lang w:val="ru-RU" w:eastAsia="zh-CN"/>
        </w:rPr>
        <w:t>Виды деятельности МСЭ по усилению роли МСЭ в укреплении доверия и безопасности при использовании ИКТ</w:t>
      </w:r>
      <w:r w:rsidR="00DF153F" w:rsidRPr="00A067B4">
        <w:rPr>
          <w:lang w:val="ru-RU"/>
        </w:rPr>
        <w:t xml:space="preserve"> </w:t>
      </w:r>
      <w:r w:rsidRPr="00A067B4">
        <w:rPr>
          <w:lang w:val="ru-RU"/>
        </w:rPr>
        <w:t xml:space="preserve">(Документ </w:t>
      </w:r>
      <w:r w:rsidRPr="00A067B4">
        <w:rPr>
          <w:rFonts w:asciiTheme="minorHAnsi" w:hAnsiTheme="minorHAnsi"/>
          <w:szCs w:val="28"/>
          <w:lang w:val="ru-RU"/>
        </w:rPr>
        <w:t>C22/18</w:t>
      </w:r>
      <w:r w:rsidRPr="00A067B4">
        <w:rPr>
          <w:lang w:val="ru-RU"/>
        </w:rPr>
        <w:t>)</w:t>
      </w:r>
    </w:p>
    <w:p w14:paraId="6454AAB3" w14:textId="7BB9A2DA" w:rsidR="00854A07" w:rsidRPr="00A067B4" w:rsidRDefault="00854A07" w:rsidP="008525F1">
      <w:pPr>
        <w:rPr>
          <w:sz w:val="24"/>
          <w:lang w:val="ru-RU"/>
        </w:rPr>
      </w:pPr>
      <w:r w:rsidRPr="00A067B4">
        <w:rPr>
          <w:lang w:val="ru-RU"/>
        </w:rPr>
        <w:t>2.1</w:t>
      </w:r>
      <w:r w:rsidRPr="00A067B4">
        <w:rPr>
          <w:lang w:val="ru-RU"/>
        </w:rPr>
        <w:tab/>
      </w:r>
      <w:r w:rsidR="008525F1" w:rsidRPr="00A067B4">
        <w:rPr>
          <w:lang w:val="ru-RU"/>
        </w:rPr>
        <w:t xml:space="preserve">Представитель Генерального секретариата представляет Документ </w:t>
      </w:r>
      <w:r w:rsidR="00DF16DF">
        <w:fldChar w:fldCharType="begin"/>
      </w:r>
      <w:r w:rsidR="00DF16DF" w:rsidRPr="00DF16DF">
        <w:rPr>
          <w:lang w:val="ru-RU"/>
        </w:rPr>
        <w:instrText xml:space="preserve"> </w:instrText>
      </w:r>
      <w:r w:rsidR="00DF16DF">
        <w:instrText>HYPERLINK</w:instrText>
      </w:r>
      <w:r w:rsidR="00DF16DF" w:rsidRPr="00DF16DF">
        <w:rPr>
          <w:lang w:val="ru-RU"/>
        </w:rPr>
        <w:instrText xml:space="preserve"> "</w:instrText>
      </w:r>
      <w:r w:rsidR="00DF16DF">
        <w:instrText>https</w:instrText>
      </w:r>
      <w:r w:rsidR="00DF16DF" w:rsidRPr="00DF16DF">
        <w:rPr>
          <w:lang w:val="ru-RU"/>
        </w:rPr>
        <w:instrText>://</w:instrText>
      </w:r>
      <w:r w:rsidR="00DF16DF">
        <w:instrText>www</w:instrText>
      </w:r>
      <w:r w:rsidR="00DF16DF" w:rsidRPr="00DF16DF">
        <w:rPr>
          <w:lang w:val="ru-RU"/>
        </w:rPr>
        <w:instrText>.</w:instrText>
      </w:r>
      <w:r w:rsidR="00DF16DF">
        <w:instrText>itu</w:instrText>
      </w:r>
      <w:r w:rsidR="00DF16DF" w:rsidRPr="00DF16DF">
        <w:rPr>
          <w:lang w:val="ru-RU"/>
        </w:rPr>
        <w:instrText>.</w:instrText>
      </w:r>
      <w:r w:rsidR="00DF16DF">
        <w:instrText>int</w:instrText>
      </w:r>
      <w:r w:rsidR="00DF16DF" w:rsidRPr="00DF16DF">
        <w:rPr>
          <w:lang w:val="ru-RU"/>
        </w:rPr>
        <w:instrText>/</w:instrText>
      </w:r>
      <w:r w:rsidR="00DF16DF">
        <w:instrText>md</w:instrText>
      </w:r>
      <w:r w:rsidR="00DF16DF" w:rsidRPr="00DF16DF">
        <w:rPr>
          <w:lang w:val="ru-RU"/>
        </w:rPr>
        <w:instrText>/</w:instrText>
      </w:r>
      <w:r w:rsidR="00DF16DF">
        <w:instrText>S</w:instrText>
      </w:r>
      <w:r w:rsidR="00DF16DF" w:rsidRPr="00DF16DF">
        <w:rPr>
          <w:lang w:val="ru-RU"/>
        </w:rPr>
        <w:instrText>22-</w:instrText>
      </w:r>
      <w:r w:rsidR="00DF16DF">
        <w:instrText>CL</w:instrText>
      </w:r>
      <w:r w:rsidR="00DF16DF" w:rsidRPr="00DF16DF">
        <w:rPr>
          <w:lang w:val="ru-RU"/>
        </w:rPr>
        <w:instrText>-</w:instrText>
      </w:r>
      <w:r w:rsidR="00DF16DF">
        <w:instrText>C</w:instrText>
      </w:r>
      <w:r w:rsidR="00DF16DF" w:rsidRPr="00DF16DF">
        <w:rPr>
          <w:lang w:val="ru-RU"/>
        </w:rPr>
        <w:instrText>-0018/</w:instrText>
      </w:r>
      <w:r w:rsidR="00DF16DF">
        <w:instrText>en</w:instrText>
      </w:r>
      <w:r w:rsidR="00DF16DF" w:rsidRPr="00DF16DF">
        <w:rPr>
          <w:lang w:val="ru-RU"/>
        </w:rPr>
        <w:instrText xml:space="preserve">" </w:instrText>
      </w:r>
      <w:r w:rsidR="00DF16DF">
        <w:fldChar w:fldCharType="separate"/>
      </w:r>
      <w:r w:rsidR="008525F1" w:rsidRPr="00A067B4">
        <w:rPr>
          <w:rStyle w:val="Hyperlink"/>
          <w:rFonts w:asciiTheme="minorHAnsi" w:hAnsiTheme="minorHAnsi"/>
          <w:szCs w:val="24"/>
          <w:lang w:val="ru-RU"/>
        </w:rPr>
        <w:t>C22/18</w:t>
      </w:r>
      <w:r w:rsidR="00DF16DF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="008525F1" w:rsidRPr="00A067B4">
        <w:rPr>
          <w:lang w:val="ru-RU"/>
        </w:rPr>
        <w:t xml:space="preserve">, в котором </w:t>
      </w:r>
      <w:r w:rsidR="004646F2" w:rsidRPr="00A067B4">
        <w:rPr>
          <w:szCs w:val="22"/>
          <w:lang w:val="ru-RU"/>
        </w:rPr>
        <w:t xml:space="preserve">кратко </w:t>
      </w:r>
      <w:r w:rsidR="002F471A" w:rsidRPr="00A067B4">
        <w:rPr>
          <w:szCs w:val="22"/>
          <w:lang w:val="ru-RU"/>
        </w:rPr>
        <w:t>отражены</w:t>
      </w:r>
      <w:r w:rsidR="004646F2" w:rsidRPr="00A067B4">
        <w:rPr>
          <w:szCs w:val="22"/>
          <w:lang w:val="ru-RU"/>
        </w:rPr>
        <w:t xml:space="preserve"> виды деятельности </w:t>
      </w:r>
      <w:r w:rsidR="008525F1" w:rsidRPr="00A067B4">
        <w:rPr>
          <w:lang w:val="ru-RU"/>
        </w:rPr>
        <w:t>МСЭ в связи с Резолюцией 130 (Пересм. Дубай, 2018 г.)</w:t>
      </w:r>
      <w:r w:rsidR="004646F2" w:rsidRPr="00A067B4">
        <w:rPr>
          <w:lang w:val="ru-RU"/>
        </w:rPr>
        <w:t>,</w:t>
      </w:r>
      <w:r w:rsidR="008525F1" w:rsidRPr="00A067B4">
        <w:rPr>
          <w:lang w:val="ru-RU"/>
        </w:rPr>
        <w:t xml:space="preserve"> роль МСЭ как единственной содействующей организации по </w:t>
      </w:r>
      <w:r w:rsidR="004646F2" w:rsidRPr="00A067B4">
        <w:rPr>
          <w:lang w:val="ru-RU"/>
        </w:rPr>
        <w:t>Н</w:t>
      </w:r>
      <w:r w:rsidR="008525F1" w:rsidRPr="00A067B4">
        <w:rPr>
          <w:lang w:val="ru-RU"/>
        </w:rPr>
        <w:t>аправлению деятельности C5 ВВУИО</w:t>
      </w:r>
      <w:r w:rsidR="004646F2" w:rsidRPr="00A067B4">
        <w:rPr>
          <w:lang w:val="ru-RU"/>
        </w:rPr>
        <w:t>,</w:t>
      </w:r>
      <w:r w:rsidR="004646F2" w:rsidRPr="00A067B4">
        <w:rPr>
          <w:szCs w:val="22"/>
          <w:lang w:val="ru-RU"/>
        </w:rPr>
        <w:t xml:space="preserve"> а также</w:t>
      </w:r>
      <w:r w:rsidR="008525F1" w:rsidRPr="00A067B4">
        <w:rPr>
          <w:lang w:val="ru-RU"/>
        </w:rPr>
        <w:t xml:space="preserve"> другие решения членов Союза об усилении роли МСЭ в укреплении доверия и безопасности при использовании ИКТ.</w:t>
      </w:r>
      <w:r w:rsidRPr="00A067B4">
        <w:rPr>
          <w:lang w:val="ru-RU"/>
        </w:rPr>
        <w:t xml:space="preserve"> </w:t>
      </w:r>
      <w:r w:rsidR="00712052" w:rsidRPr="00A067B4">
        <w:rPr>
          <w:lang w:val="ru-RU"/>
        </w:rPr>
        <w:t xml:space="preserve">В надлежащем порядке будет выпущен пересмотренный вариант документа с незначительными редакционными исправлениями. </w:t>
      </w:r>
    </w:p>
    <w:p w14:paraId="1F258B57" w14:textId="1B334B2D" w:rsidR="00854A07" w:rsidRPr="00A067B4" w:rsidRDefault="00854A07" w:rsidP="008525F1">
      <w:pPr>
        <w:rPr>
          <w:lang w:val="ru-RU"/>
        </w:rPr>
      </w:pPr>
      <w:r w:rsidRPr="00A067B4">
        <w:rPr>
          <w:lang w:val="ru-RU"/>
        </w:rPr>
        <w:t>2.2</w:t>
      </w:r>
      <w:r w:rsidRPr="00A067B4">
        <w:rPr>
          <w:lang w:val="ru-RU"/>
        </w:rPr>
        <w:tab/>
      </w:r>
      <w:r w:rsidR="00712052" w:rsidRPr="00A067B4">
        <w:rPr>
          <w:lang w:val="ru-RU"/>
        </w:rPr>
        <w:t xml:space="preserve">Советники приветствуют информацию, представленную в отчете. Учитывая важность ИКТ в повседневной жизни, </w:t>
      </w:r>
      <w:r w:rsidR="00D67E13" w:rsidRPr="00A067B4">
        <w:rPr>
          <w:lang w:val="ru-RU"/>
        </w:rPr>
        <w:t xml:space="preserve">в </w:t>
      </w:r>
      <w:r w:rsidR="00712052" w:rsidRPr="00A067B4">
        <w:rPr>
          <w:lang w:val="ru-RU"/>
        </w:rPr>
        <w:t>особенно</w:t>
      </w:r>
      <w:r w:rsidR="00D67E13" w:rsidRPr="00A067B4">
        <w:rPr>
          <w:lang w:val="ru-RU"/>
        </w:rPr>
        <w:t>сти</w:t>
      </w:r>
      <w:r w:rsidR="00712052" w:rsidRPr="00A067B4">
        <w:rPr>
          <w:lang w:val="ru-RU"/>
        </w:rPr>
        <w:t xml:space="preserve"> после проблем, </w:t>
      </w:r>
      <w:r w:rsidR="00D67E13" w:rsidRPr="00A067B4">
        <w:rPr>
          <w:lang w:val="ru-RU"/>
        </w:rPr>
        <w:t>вызванных</w:t>
      </w:r>
      <w:r w:rsidR="00712052" w:rsidRPr="00A067B4">
        <w:rPr>
          <w:lang w:val="ru-RU"/>
        </w:rPr>
        <w:t xml:space="preserve"> пандемией COVID-19, </w:t>
      </w:r>
      <w:r w:rsidR="00994954" w:rsidRPr="00A067B4">
        <w:rPr>
          <w:lang w:val="ru-RU"/>
        </w:rPr>
        <w:t xml:space="preserve">критическое </w:t>
      </w:r>
      <w:r w:rsidR="00712052" w:rsidRPr="00A067B4">
        <w:rPr>
          <w:lang w:val="ru-RU"/>
        </w:rPr>
        <w:t>значение име</w:t>
      </w:r>
      <w:r w:rsidR="00D67E13" w:rsidRPr="00A067B4">
        <w:rPr>
          <w:lang w:val="ru-RU"/>
        </w:rPr>
        <w:t>ю</w:t>
      </w:r>
      <w:r w:rsidR="00712052" w:rsidRPr="00A067B4">
        <w:rPr>
          <w:lang w:val="ru-RU"/>
        </w:rPr>
        <w:t xml:space="preserve">т </w:t>
      </w:r>
      <w:r w:rsidR="00D67E13" w:rsidRPr="00A067B4">
        <w:rPr>
          <w:lang w:val="ru-RU"/>
        </w:rPr>
        <w:t>усиление</w:t>
      </w:r>
      <w:r w:rsidR="00712052" w:rsidRPr="00A067B4">
        <w:rPr>
          <w:lang w:val="ru-RU"/>
        </w:rPr>
        <w:t xml:space="preserve"> кибербезопасности и укрепление уверенности и доверия </w:t>
      </w:r>
      <w:r w:rsidR="002F471A" w:rsidRPr="00A067B4">
        <w:rPr>
          <w:lang w:val="ru-RU"/>
        </w:rPr>
        <w:t>при</w:t>
      </w:r>
      <w:r w:rsidR="00712052" w:rsidRPr="00A067B4">
        <w:rPr>
          <w:lang w:val="ru-RU"/>
        </w:rPr>
        <w:t xml:space="preserve"> использовании ИКТ. </w:t>
      </w:r>
      <w:r w:rsidR="00994954" w:rsidRPr="00A067B4">
        <w:rPr>
          <w:lang w:val="ru-RU"/>
        </w:rPr>
        <w:t>Участники дают</w:t>
      </w:r>
      <w:r w:rsidR="00712052" w:rsidRPr="00A067B4">
        <w:rPr>
          <w:lang w:val="ru-RU"/>
        </w:rPr>
        <w:t xml:space="preserve"> высок</w:t>
      </w:r>
      <w:r w:rsidR="00994954" w:rsidRPr="00A067B4">
        <w:rPr>
          <w:lang w:val="ru-RU"/>
        </w:rPr>
        <w:t>ую</w:t>
      </w:r>
      <w:r w:rsidR="00712052" w:rsidRPr="00A067B4">
        <w:rPr>
          <w:lang w:val="ru-RU"/>
        </w:rPr>
        <w:t xml:space="preserve"> оценк</w:t>
      </w:r>
      <w:r w:rsidR="00994954" w:rsidRPr="00A067B4">
        <w:rPr>
          <w:lang w:val="ru-RU"/>
        </w:rPr>
        <w:t>у</w:t>
      </w:r>
      <w:r w:rsidR="00712052" w:rsidRPr="00A067B4">
        <w:rPr>
          <w:lang w:val="ru-RU"/>
        </w:rPr>
        <w:t xml:space="preserve"> роли Союза в этом отношении. Один из </w:t>
      </w:r>
      <w:r w:rsidR="00994954" w:rsidRPr="00A067B4">
        <w:rPr>
          <w:lang w:val="ru-RU"/>
        </w:rPr>
        <w:t>С</w:t>
      </w:r>
      <w:r w:rsidR="00712052" w:rsidRPr="00A067B4">
        <w:rPr>
          <w:lang w:val="ru-RU"/>
        </w:rPr>
        <w:t>оветников подчерк</w:t>
      </w:r>
      <w:r w:rsidR="00994954" w:rsidRPr="00A067B4">
        <w:rPr>
          <w:lang w:val="ru-RU"/>
        </w:rPr>
        <w:t>ивает</w:t>
      </w:r>
      <w:r w:rsidR="00712052" w:rsidRPr="00A067B4">
        <w:rPr>
          <w:lang w:val="ru-RU"/>
        </w:rPr>
        <w:t xml:space="preserve"> особую </w:t>
      </w:r>
      <w:r w:rsidR="00994954" w:rsidRPr="00A067B4">
        <w:rPr>
          <w:lang w:val="ru-RU"/>
        </w:rPr>
        <w:t>значимость</w:t>
      </w:r>
      <w:r w:rsidR="00712052" w:rsidRPr="00A067B4">
        <w:rPr>
          <w:lang w:val="ru-RU"/>
        </w:rPr>
        <w:t xml:space="preserve"> деятельности</w:t>
      </w:r>
      <w:r w:rsidR="00994954" w:rsidRPr="00A067B4">
        <w:rPr>
          <w:lang w:val="ru-RU"/>
        </w:rPr>
        <w:t xml:space="preserve"> Союза</w:t>
      </w:r>
      <w:r w:rsidR="00712052" w:rsidRPr="00A067B4">
        <w:rPr>
          <w:lang w:val="ru-RU"/>
        </w:rPr>
        <w:t xml:space="preserve"> в области </w:t>
      </w:r>
      <w:r w:rsidR="00994954" w:rsidRPr="00A067B4">
        <w:rPr>
          <w:lang w:val="ru-RU"/>
        </w:rPr>
        <w:t>создания</w:t>
      </w:r>
      <w:r w:rsidR="00712052" w:rsidRPr="00A067B4">
        <w:rPr>
          <w:lang w:val="ru-RU"/>
        </w:rPr>
        <w:t xml:space="preserve"> потенциала, защиты </w:t>
      </w:r>
      <w:r w:rsidR="00994954" w:rsidRPr="00A067B4">
        <w:rPr>
          <w:lang w:val="ru-RU"/>
        </w:rPr>
        <w:t>ребенка</w:t>
      </w:r>
      <w:r w:rsidR="00712052" w:rsidRPr="00A067B4">
        <w:rPr>
          <w:lang w:val="ru-RU"/>
        </w:rPr>
        <w:t xml:space="preserve"> в онлайновой среде и международного сотрудничества. Другой</w:t>
      </w:r>
      <w:r w:rsidR="00994954" w:rsidRPr="00A067B4">
        <w:rPr>
          <w:lang w:val="ru-RU"/>
        </w:rPr>
        <w:t xml:space="preserve"> Советник</w:t>
      </w:r>
      <w:r w:rsidR="00712052" w:rsidRPr="00A067B4">
        <w:rPr>
          <w:lang w:val="ru-RU"/>
        </w:rPr>
        <w:t xml:space="preserve"> </w:t>
      </w:r>
      <w:r w:rsidR="00994954" w:rsidRPr="00A067B4">
        <w:rPr>
          <w:lang w:val="ru-RU"/>
        </w:rPr>
        <w:t>приветствует помощь, оказанную</w:t>
      </w:r>
      <w:r w:rsidR="00712052" w:rsidRPr="00A067B4">
        <w:rPr>
          <w:lang w:val="ru-RU"/>
        </w:rPr>
        <w:t xml:space="preserve"> МСЭ в создании в его стране центра реагирования на инциденты</w:t>
      </w:r>
      <w:r w:rsidR="00DC6E40" w:rsidRPr="00A067B4">
        <w:rPr>
          <w:lang w:val="ru-RU"/>
        </w:rPr>
        <w:t xml:space="preserve"> в сфере</w:t>
      </w:r>
      <w:r w:rsidR="00712052" w:rsidRPr="00A067B4">
        <w:rPr>
          <w:lang w:val="ru-RU"/>
        </w:rPr>
        <w:t xml:space="preserve"> ИКТ, и приз</w:t>
      </w:r>
      <w:r w:rsidR="00994954" w:rsidRPr="00A067B4">
        <w:rPr>
          <w:lang w:val="ru-RU"/>
        </w:rPr>
        <w:t>ывает</w:t>
      </w:r>
      <w:r w:rsidR="00712052" w:rsidRPr="00A067B4">
        <w:rPr>
          <w:lang w:val="ru-RU"/>
        </w:rPr>
        <w:t xml:space="preserve"> Союз </w:t>
      </w:r>
      <w:r w:rsidR="00045436" w:rsidRPr="00A067B4">
        <w:rPr>
          <w:lang w:val="ru-RU"/>
        </w:rPr>
        <w:t>способствовать</w:t>
      </w:r>
      <w:r w:rsidR="00712052" w:rsidRPr="00A067B4">
        <w:rPr>
          <w:lang w:val="ru-RU"/>
        </w:rPr>
        <w:t xml:space="preserve"> аналогичн</w:t>
      </w:r>
      <w:r w:rsidR="00045436" w:rsidRPr="00A067B4">
        <w:rPr>
          <w:lang w:val="ru-RU"/>
        </w:rPr>
        <w:t>ой деятельности</w:t>
      </w:r>
      <w:r w:rsidR="00712052" w:rsidRPr="00A067B4">
        <w:rPr>
          <w:lang w:val="ru-RU"/>
        </w:rPr>
        <w:t xml:space="preserve"> в других местах и привлекать партнеров для поддержки таких проектов. </w:t>
      </w:r>
      <w:r w:rsidR="00045436" w:rsidRPr="00A067B4">
        <w:rPr>
          <w:lang w:val="ru-RU"/>
        </w:rPr>
        <w:t>Предлагается</w:t>
      </w:r>
      <w:r w:rsidR="00712052" w:rsidRPr="00A067B4">
        <w:rPr>
          <w:lang w:val="ru-RU"/>
        </w:rPr>
        <w:t>, чтобы МСЭ помо</w:t>
      </w:r>
      <w:r w:rsidR="00045436" w:rsidRPr="00A067B4">
        <w:rPr>
          <w:lang w:val="ru-RU"/>
        </w:rPr>
        <w:t>гал</w:t>
      </w:r>
      <w:r w:rsidR="00712052" w:rsidRPr="00A067B4">
        <w:rPr>
          <w:lang w:val="ru-RU"/>
        </w:rPr>
        <w:t xml:space="preserve"> Государствам-Членам </w:t>
      </w:r>
      <w:r w:rsidR="00B03800" w:rsidRPr="00A067B4">
        <w:rPr>
          <w:lang w:val="ru-RU"/>
        </w:rPr>
        <w:t>в подготовке</w:t>
      </w:r>
      <w:r w:rsidR="00712052" w:rsidRPr="00A067B4">
        <w:rPr>
          <w:lang w:val="ru-RU"/>
        </w:rPr>
        <w:t xml:space="preserve"> к </w:t>
      </w:r>
      <w:proofErr w:type="spellStart"/>
      <w:r w:rsidR="00712052" w:rsidRPr="00A067B4">
        <w:rPr>
          <w:lang w:val="ru-RU"/>
        </w:rPr>
        <w:t>киберугрозам</w:t>
      </w:r>
      <w:proofErr w:type="spellEnd"/>
      <w:r w:rsidR="00712052" w:rsidRPr="00A067B4">
        <w:rPr>
          <w:lang w:val="ru-RU"/>
        </w:rPr>
        <w:t xml:space="preserve"> и атакам, разработав типовой план реагирования на инциденты</w:t>
      </w:r>
      <w:r w:rsidR="000A3501" w:rsidRPr="00A067B4">
        <w:rPr>
          <w:lang w:val="ru-RU"/>
        </w:rPr>
        <w:t>, который будет</w:t>
      </w:r>
      <w:r w:rsidR="00712052" w:rsidRPr="00A067B4">
        <w:rPr>
          <w:lang w:val="ru-RU"/>
        </w:rPr>
        <w:t xml:space="preserve"> адапти</w:t>
      </w:r>
      <w:r w:rsidR="000A3501" w:rsidRPr="00A067B4">
        <w:rPr>
          <w:lang w:val="ru-RU"/>
        </w:rPr>
        <w:t>роваться</w:t>
      </w:r>
      <w:r w:rsidR="00712052" w:rsidRPr="00A067B4">
        <w:rPr>
          <w:lang w:val="ru-RU"/>
        </w:rPr>
        <w:t xml:space="preserve"> на национальном уровне.</w:t>
      </w:r>
    </w:p>
    <w:p w14:paraId="7E5F5B2C" w14:textId="069E8EFD" w:rsidR="00854A07" w:rsidRPr="00A067B4" w:rsidRDefault="00854A07" w:rsidP="008525F1">
      <w:pPr>
        <w:rPr>
          <w:lang w:val="ru-RU"/>
        </w:rPr>
      </w:pPr>
      <w:r w:rsidRPr="00A067B4">
        <w:rPr>
          <w:lang w:val="ru-RU"/>
        </w:rPr>
        <w:t>2.3</w:t>
      </w:r>
      <w:r w:rsidRPr="00A067B4">
        <w:rPr>
          <w:lang w:val="ru-RU"/>
        </w:rPr>
        <w:tab/>
      </w:r>
      <w:r w:rsidR="000A3501" w:rsidRPr="00A067B4">
        <w:rPr>
          <w:lang w:val="ru-RU"/>
        </w:rPr>
        <w:t xml:space="preserve">Один из Советников спрашивает о сотрудничестве в рамках Программы кибербезопасности Организации американских государств (ОАГ), которая, хотя и </w:t>
      </w:r>
      <w:r w:rsidR="00C92A55" w:rsidRPr="00A067B4">
        <w:rPr>
          <w:lang w:val="ru-RU"/>
        </w:rPr>
        <w:t xml:space="preserve">выполняется </w:t>
      </w:r>
      <w:r w:rsidR="000A3501" w:rsidRPr="00A067B4">
        <w:rPr>
          <w:lang w:val="ru-RU"/>
        </w:rPr>
        <w:t>очень активн</w:t>
      </w:r>
      <w:r w:rsidR="00C92A55" w:rsidRPr="00A067B4">
        <w:rPr>
          <w:lang w:val="ru-RU"/>
        </w:rPr>
        <w:t>о</w:t>
      </w:r>
      <w:r w:rsidR="000A3501" w:rsidRPr="00A067B4">
        <w:rPr>
          <w:lang w:val="ru-RU"/>
        </w:rPr>
        <w:t xml:space="preserve"> в его регионе, не упоминается в разделе</w:t>
      </w:r>
      <w:r w:rsidR="00C92A55" w:rsidRPr="00A067B4">
        <w:rPr>
          <w:lang w:val="ru-RU"/>
        </w:rPr>
        <w:t> </w:t>
      </w:r>
      <w:r w:rsidR="000A3501" w:rsidRPr="00A067B4">
        <w:rPr>
          <w:lang w:val="ru-RU"/>
        </w:rPr>
        <w:t>6 документа. Другой Совет</w:t>
      </w:r>
      <w:r w:rsidR="00CE2CC0" w:rsidRPr="00A067B4">
        <w:rPr>
          <w:lang w:val="ru-RU"/>
        </w:rPr>
        <w:t>ник</w:t>
      </w:r>
      <w:r w:rsidR="000A3501" w:rsidRPr="00A067B4">
        <w:rPr>
          <w:lang w:val="ru-RU"/>
        </w:rPr>
        <w:t xml:space="preserve"> </w:t>
      </w:r>
      <w:r w:rsidR="00CE2CC0" w:rsidRPr="00A067B4">
        <w:rPr>
          <w:lang w:val="ru-RU"/>
        </w:rPr>
        <w:t>просит предоставить</w:t>
      </w:r>
      <w:r w:rsidR="000A3501" w:rsidRPr="00A067B4">
        <w:rPr>
          <w:lang w:val="ru-RU"/>
        </w:rPr>
        <w:t xml:space="preserve"> дополнительную информацию о деятельности, проводимой в соответствии с Резолюцией</w:t>
      </w:r>
      <w:r w:rsidR="00CE2CC0" w:rsidRPr="00A067B4">
        <w:rPr>
          <w:lang w:val="ru-RU"/>
        </w:rPr>
        <w:t> </w:t>
      </w:r>
      <w:r w:rsidR="000A3501" w:rsidRPr="00A067B4">
        <w:rPr>
          <w:lang w:val="ru-RU"/>
        </w:rPr>
        <w:t xml:space="preserve">174 </w:t>
      </w:r>
      <w:r w:rsidR="000A3501" w:rsidRPr="00A067B4">
        <w:rPr>
          <w:lang w:val="ru-RU"/>
        </w:rPr>
        <w:lastRenderedPageBreak/>
        <w:t>(Пересм. Пусан, 2014</w:t>
      </w:r>
      <w:r w:rsidR="00CE2CC0" w:rsidRPr="00A067B4">
        <w:rPr>
          <w:lang w:val="ru-RU"/>
        </w:rPr>
        <w:t> </w:t>
      </w:r>
      <w:r w:rsidR="000A3501" w:rsidRPr="00A067B4">
        <w:rPr>
          <w:lang w:val="ru-RU"/>
        </w:rPr>
        <w:t xml:space="preserve">г.) ПК, и </w:t>
      </w:r>
      <w:r w:rsidR="00CE2CC0" w:rsidRPr="00A067B4">
        <w:rPr>
          <w:lang w:val="ru-RU"/>
        </w:rPr>
        <w:t>считает</w:t>
      </w:r>
      <w:r w:rsidR="000A3501" w:rsidRPr="00A067B4">
        <w:rPr>
          <w:lang w:val="ru-RU"/>
        </w:rPr>
        <w:t xml:space="preserve"> полезным </w:t>
      </w:r>
      <w:r w:rsidR="00CE2CC0" w:rsidRPr="00A067B4">
        <w:rPr>
          <w:lang w:val="ru-RU"/>
        </w:rPr>
        <w:t>провести увязку</w:t>
      </w:r>
      <w:r w:rsidR="000A3501" w:rsidRPr="00A067B4">
        <w:rPr>
          <w:lang w:val="ru-RU"/>
        </w:rPr>
        <w:t xml:space="preserve"> с мерами по </w:t>
      </w:r>
      <w:r w:rsidR="00CE2CC0" w:rsidRPr="00A067B4">
        <w:rPr>
          <w:lang w:val="ru-RU"/>
        </w:rPr>
        <w:t>укреплению доверия</w:t>
      </w:r>
      <w:r w:rsidR="000A3501" w:rsidRPr="00A067B4">
        <w:rPr>
          <w:lang w:val="ru-RU"/>
        </w:rPr>
        <w:t xml:space="preserve"> </w:t>
      </w:r>
      <w:r w:rsidR="00CE2CC0" w:rsidRPr="00A067B4">
        <w:rPr>
          <w:lang w:val="ru-RU"/>
        </w:rPr>
        <w:t>в космической деятельности в</w:t>
      </w:r>
      <w:r w:rsidR="000A3501" w:rsidRPr="00A067B4">
        <w:rPr>
          <w:lang w:val="ru-RU"/>
        </w:rPr>
        <w:t xml:space="preserve"> соответствии с Резолюцией</w:t>
      </w:r>
      <w:r w:rsidR="00CE2CC0" w:rsidRPr="00A067B4">
        <w:rPr>
          <w:lang w:val="ru-RU"/>
        </w:rPr>
        <w:t> </w:t>
      </w:r>
      <w:r w:rsidR="000A3501" w:rsidRPr="00A067B4">
        <w:rPr>
          <w:lang w:val="ru-RU"/>
        </w:rPr>
        <w:t xml:space="preserve">186 (Пересм. Дубай, 2018 г.) ПК. </w:t>
      </w:r>
      <w:r w:rsidR="00CE2CC0" w:rsidRPr="00A067B4">
        <w:rPr>
          <w:lang w:val="ru-RU"/>
        </w:rPr>
        <w:t>Еще один С</w:t>
      </w:r>
      <w:r w:rsidR="000A3501" w:rsidRPr="00A067B4">
        <w:rPr>
          <w:lang w:val="ru-RU"/>
        </w:rPr>
        <w:t>оветник спрашивает, будут ли проводиться постоянные онлайн</w:t>
      </w:r>
      <w:r w:rsidR="0095018B" w:rsidRPr="00A067B4">
        <w:rPr>
          <w:lang w:val="ru-RU"/>
        </w:rPr>
        <w:t>овые программы обучения</w:t>
      </w:r>
      <w:r w:rsidR="000A3501" w:rsidRPr="00A067B4">
        <w:rPr>
          <w:lang w:val="ru-RU"/>
        </w:rPr>
        <w:t xml:space="preserve"> и мероприятия по </w:t>
      </w:r>
      <w:r w:rsidR="00584C77" w:rsidRPr="00A067B4">
        <w:rPr>
          <w:lang w:val="ru-RU"/>
        </w:rPr>
        <w:t>созданию</w:t>
      </w:r>
      <w:r w:rsidR="000A3501" w:rsidRPr="00A067B4">
        <w:rPr>
          <w:lang w:val="ru-RU"/>
        </w:rPr>
        <w:t xml:space="preserve"> потенциала в области защиты </w:t>
      </w:r>
      <w:r w:rsidR="0095018B" w:rsidRPr="00A067B4">
        <w:rPr>
          <w:lang w:val="ru-RU"/>
        </w:rPr>
        <w:t>ребенка</w:t>
      </w:r>
      <w:r w:rsidR="000A3501" w:rsidRPr="00A067B4">
        <w:rPr>
          <w:lang w:val="ru-RU"/>
        </w:rPr>
        <w:t xml:space="preserve"> в онлайновой среде, </w:t>
      </w:r>
      <w:r w:rsidR="0095018B" w:rsidRPr="00A067B4">
        <w:rPr>
          <w:lang w:val="ru-RU"/>
        </w:rPr>
        <w:t>учитывая, в особенности,</w:t>
      </w:r>
      <w:r w:rsidR="000A3501" w:rsidRPr="00A067B4">
        <w:rPr>
          <w:lang w:val="ru-RU"/>
        </w:rPr>
        <w:t xml:space="preserve"> что в этой </w:t>
      </w:r>
      <w:r w:rsidR="002D098A" w:rsidRPr="00A067B4">
        <w:rPr>
          <w:lang w:val="ru-RU"/>
        </w:rPr>
        <w:t>сфере</w:t>
      </w:r>
      <w:r w:rsidR="000A3501" w:rsidRPr="00A067B4">
        <w:rPr>
          <w:lang w:val="ru-RU"/>
        </w:rPr>
        <w:t xml:space="preserve"> постоянно возникают новые проблемы.</w:t>
      </w:r>
    </w:p>
    <w:p w14:paraId="2B39ADA2" w14:textId="590B708F" w:rsidR="00854A07" w:rsidRPr="00A067B4" w:rsidRDefault="00854A07" w:rsidP="008525F1">
      <w:pPr>
        <w:rPr>
          <w:lang w:val="ru-RU"/>
        </w:rPr>
      </w:pPr>
      <w:r w:rsidRPr="00A067B4">
        <w:rPr>
          <w:lang w:val="ru-RU"/>
        </w:rPr>
        <w:t>2.4</w:t>
      </w:r>
      <w:r w:rsidRPr="00A067B4">
        <w:rPr>
          <w:lang w:val="ru-RU"/>
        </w:rPr>
        <w:tab/>
      </w:r>
      <w:r w:rsidR="00B53E25" w:rsidRPr="00A067B4">
        <w:rPr>
          <w:lang w:val="ru-RU"/>
        </w:rPr>
        <w:t>Представитель Генерального секретариата поясн</w:t>
      </w:r>
      <w:r w:rsidR="003D5C68" w:rsidRPr="00A067B4">
        <w:rPr>
          <w:lang w:val="ru-RU"/>
        </w:rPr>
        <w:t>яет</w:t>
      </w:r>
      <w:r w:rsidR="00B53E25" w:rsidRPr="00A067B4">
        <w:rPr>
          <w:lang w:val="ru-RU"/>
        </w:rPr>
        <w:t xml:space="preserve">, что </w:t>
      </w:r>
      <w:r w:rsidR="003D5C68" w:rsidRPr="00A067B4">
        <w:rPr>
          <w:lang w:val="ru-RU"/>
        </w:rPr>
        <w:t>перечень</w:t>
      </w:r>
      <w:r w:rsidR="00B53E25" w:rsidRPr="00A067B4">
        <w:rPr>
          <w:lang w:val="ru-RU"/>
        </w:rPr>
        <w:t xml:space="preserve"> организаций в пункте</w:t>
      </w:r>
      <w:r w:rsidR="003D5C68" w:rsidRPr="00A067B4">
        <w:rPr>
          <w:lang w:val="ru-RU"/>
        </w:rPr>
        <w:t> </w:t>
      </w:r>
      <w:r w:rsidR="00B53E25" w:rsidRPr="00A067B4">
        <w:rPr>
          <w:lang w:val="ru-RU"/>
        </w:rPr>
        <w:t xml:space="preserve">6.1 документа, не является исчерпывающим; </w:t>
      </w:r>
      <w:r w:rsidR="003D5C68" w:rsidRPr="00A067B4">
        <w:rPr>
          <w:lang w:val="ru-RU"/>
        </w:rPr>
        <w:t xml:space="preserve">ссылку на Программу кибербезопасности OAГ возможно будет сделать </w:t>
      </w:r>
      <w:r w:rsidR="00B53E25" w:rsidRPr="00A067B4">
        <w:rPr>
          <w:lang w:val="ru-RU"/>
        </w:rPr>
        <w:t xml:space="preserve">при пересмотре документа. Многие виды деятельности, </w:t>
      </w:r>
      <w:r w:rsidR="003D5C68" w:rsidRPr="00A067B4">
        <w:rPr>
          <w:lang w:val="ru-RU"/>
        </w:rPr>
        <w:t>отраженные</w:t>
      </w:r>
      <w:r w:rsidR="00B53E25" w:rsidRPr="00A067B4">
        <w:rPr>
          <w:lang w:val="ru-RU"/>
        </w:rPr>
        <w:t xml:space="preserve"> в отчете, напрямую связаны с требованиями, изложенными в Резолюции</w:t>
      </w:r>
      <w:r w:rsidR="003D5C68" w:rsidRPr="00A067B4">
        <w:rPr>
          <w:lang w:val="ru-RU"/>
        </w:rPr>
        <w:t> </w:t>
      </w:r>
      <w:r w:rsidR="00B53E25" w:rsidRPr="00A067B4">
        <w:rPr>
          <w:lang w:val="ru-RU"/>
        </w:rPr>
        <w:t>174 (Пересм. Пусан, 2014 г.), но это мож</w:t>
      </w:r>
      <w:r w:rsidR="003D5C68" w:rsidRPr="00A067B4">
        <w:rPr>
          <w:lang w:val="ru-RU"/>
        </w:rPr>
        <w:t>но будет уточнить</w:t>
      </w:r>
      <w:r w:rsidR="00B53E25" w:rsidRPr="00A067B4">
        <w:rPr>
          <w:lang w:val="ru-RU"/>
        </w:rPr>
        <w:t xml:space="preserve"> в будущем.</w:t>
      </w:r>
    </w:p>
    <w:p w14:paraId="5EC6E310" w14:textId="7C84A2DD" w:rsidR="00854A07" w:rsidRPr="00A067B4" w:rsidRDefault="00854A07" w:rsidP="008525F1">
      <w:pPr>
        <w:rPr>
          <w:lang w:val="ru-RU"/>
        </w:rPr>
      </w:pPr>
      <w:r w:rsidRPr="00A067B4">
        <w:rPr>
          <w:lang w:val="ru-RU"/>
        </w:rPr>
        <w:t>2.5</w:t>
      </w:r>
      <w:r w:rsidRPr="00A067B4">
        <w:rPr>
          <w:lang w:val="ru-RU"/>
        </w:rPr>
        <w:tab/>
      </w:r>
      <w:r w:rsidR="007D6D42" w:rsidRPr="00A067B4">
        <w:rPr>
          <w:lang w:val="ru-RU"/>
        </w:rPr>
        <w:t xml:space="preserve">Представитель БРЭ </w:t>
      </w:r>
      <w:r w:rsidR="008F25AD" w:rsidRPr="00A067B4">
        <w:rPr>
          <w:lang w:val="ru-RU"/>
        </w:rPr>
        <w:t>рассказывает о налаженном между МСЭ и Программой кибербезопасности ОАГ постоянном сотрудничестве</w:t>
      </w:r>
      <w:r w:rsidR="003D5C68" w:rsidRPr="00A067B4">
        <w:rPr>
          <w:lang w:val="ru-RU"/>
        </w:rPr>
        <w:t xml:space="preserve"> с целью достижения общего понимания </w:t>
      </w:r>
      <w:r w:rsidR="008F25AD" w:rsidRPr="00A067B4">
        <w:rPr>
          <w:lang w:val="ru-RU"/>
        </w:rPr>
        <w:t>возможностей совместной работы</w:t>
      </w:r>
      <w:r w:rsidR="003D5C68" w:rsidRPr="00A067B4">
        <w:rPr>
          <w:lang w:val="ru-RU"/>
        </w:rPr>
        <w:t xml:space="preserve"> организаци</w:t>
      </w:r>
      <w:r w:rsidR="008F25AD" w:rsidRPr="00A067B4">
        <w:rPr>
          <w:lang w:val="ru-RU"/>
        </w:rPr>
        <w:t>й в будущем</w:t>
      </w:r>
      <w:r w:rsidR="003D5C68" w:rsidRPr="00A067B4">
        <w:rPr>
          <w:lang w:val="ru-RU"/>
        </w:rPr>
        <w:t>. Что касается обучения</w:t>
      </w:r>
      <w:r w:rsidR="00415940" w:rsidRPr="00A067B4">
        <w:rPr>
          <w:lang w:val="ru-RU"/>
        </w:rPr>
        <w:t xml:space="preserve"> по вопросам защиты ребенка</w:t>
      </w:r>
      <w:r w:rsidR="003D5C68" w:rsidRPr="00A067B4">
        <w:rPr>
          <w:lang w:val="ru-RU"/>
        </w:rPr>
        <w:t xml:space="preserve"> в онлайновой среде, в настоящее время осуществляются различные инициативы, в том числе глобальный проект, спонс</w:t>
      </w:r>
      <w:r w:rsidR="006C7F65" w:rsidRPr="00A067B4">
        <w:rPr>
          <w:lang w:val="ru-RU"/>
        </w:rPr>
        <w:t>ором которого является</w:t>
      </w:r>
      <w:r w:rsidR="003D5C68" w:rsidRPr="00A067B4">
        <w:rPr>
          <w:lang w:val="ru-RU"/>
        </w:rPr>
        <w:t xml:space="preserve"> администраци</w:t>
      </w:r>
      <w:r w:rsidR="006C7F65" w:rsidRPr="00A067B4">
        <w:rPr>
          <w:lang w:val="ru-RU"/>
        </w:rPr>
        <w:t>я</w:t>
      </w:r>
      <w:r w:rsidR="003D5C68" w:rsidRPr="00A067B4">
        <w:rPr>
          <w:lang w:val="ru-RU"/>
        </w:rPr>
        <w:t xml:space="preserve"> Саудовской Аравии</w:t>
      </w:r>
      <w:r w:rsidR="006C7F65" w:rsidRPr="00A067B4">
        <w:rPr>
          <w:lang w:val="ru-RU"/>
        </w:rPr>
        <w:t xml:space="preserve"> и</w:t>
      </w:r>
      <w:r w:rsidR="003D5C68" w:rsidRPr="00A067B4">
        <w:rPr>
          <w:lang w:val="ru-RU"/>
        </w:rPr>
        <w:t xml:space="preserve"> целью которого является претворение в жизнь существующих руководящих </w:t>
      </w:r>
      <w:r w:rsidR="002D098A" w:rsidRPr="00A067B4">
        <w:rPr>
          <w:lang w:val="ru-RU"/>
        </w:rPr>
        <w:t>указаний</w:t>
      </w:r>
      <w:r w:rsidR="003D5C68" w:rsidRPr="00A067B4">
        <w:rPr>
          <w:lang w:val="ru-RU"/>
        </w:rPr>
        <w:t xml:space="preserve"> на уровне</w:t>
      </w:r>
      <w:r w:rsidR="00415940" w:rsidRPr="00A067B4">
        <w:rPr>
          <w:lang w:val="ru-RU"/>
        </w:rPr>
        <w:t xml:space="preserve"> стран</w:t>
      </w:r>
      <w:r w:rsidR="003D5C68" w:rsidRPr="00A067B4">
        <w:rPr>
          <w:lang w:val="ru-RU"/>
        </w:rPr>
        <w:t>.</w:t>
      </w:r>
    </w:p>
    <w:p w14:paraId="0F01B408" w14:textId="7BF30EED" w:rsidR="00854A07" w:rsidRPr="00A067B4" w:rsidRDefault="00854A07" w:rsidP="008525F1">
      <w:pPr>
        <w:rPr>
          <w:lang w:val="ru-RU"/>
        </w:rPr>
      </w:pPr>
      <w:r w:rsidRPr="00A067B4">
        <w:rPr>
          <w:lang w:val="ru-RU"/>
        </w:rPr>
        <w:t>2.6</w:t>
      </w:r>
      <w:r w:rsidRPr="00A067B4">
        <w:rPr>
          <w:lang w:val="ru-RU"/>
        </w:rPr>
        <w:tab/>
      </w:r>
      <w:r w:rsidR="00FF4C0E" w:rsidRPr="00A067B4">
        <w:rPr>
          <w:lang w:val="ru-RU"/>
        </w:rPr>
        <w:t>Совет</w:t>
      </w:r>
      <w:r w:rsidRPr="00A067B4">
        <w:rPr>
          <w:lang w:val="ru-RU"/>
        </w:rPr>
        <w:t xml:space="preserve"> </w:t>
      </w:r>
      <w:r w:rsidR="00FF4C0E" w:rsidRPr="00A067B4">
        <w:rPr>
          <w:b/>
          <w:bCs/>
          <w:lang w:val="ru-RU"/>
        </w:rPr>
        <w:t>принимает</w:t>
      </w:r>
      <w:r w:rsidRPr="00A067B4">
        <w:rPr>
          <w:b/>
          <w:bCs/>
          <w:lang w:val="ru-RU"/>
        </w:rPr>
        <w:t xml:space="preserve"> </w:t>
      </w:r>
      <w:r w:rsidR="00FF4C0E" w:rsidRPr="00A067B4">
        <w:rPr>
          <w:b/>
          <w:bCs/>
          <w:lang w:val="ru-RU"/>
        </w:rPr>
        <w:t>к сведению отчет</w:t>
      </w:r>
      <w:r w:rsidR="00FF4C0E" w:rsidRPr="00A067B4">
        <w:rPr>
          <w:lang w:val="ru-RU"/>
        </w:rPr>
        <w:t>, содержащийся в Документе </w:t>
      </w:r>
      <w:r w:rsidRPr="00A067B4">
        <w:rPr>
          <w:lang w:val="ru-RU"/>
        </w:rPr>
        <w:t xml:space="preserve">C22/18, </w:t>
      </w:r>
      <w:r w:rsidR="00FF4C0E" w:rsidRPr="00A067B4">
        <w:rPr>
          <w:lang w:val="ru-RU"/>
        </w:rPr>
        <w:t xml:space="preserve">с учетом замечаний, высказанных в </w:t>
      </w:r>
      <w:r w:rsidR="009D60A6" w:rsidRPr="00A067B4">
        <w:rPr>
          <w:lang w:val="ru-RU"/>
        </w:rPr>
        <w:t>ходе</w:t>
      </w:r>
      <w:r w:rsidR="00FF4C0E" w:rsidRPr="00A067B4">
        <w:rPr>
          <w:lang w:val="ru-RU"/>
        </w:rPr>
        <w:t xml:space="preserve"> заседания</w:t>
      </w:r>
      <w:r w:rsidRPr="00A067B4">
        <w:rPr>
          <w:lang w:val="ru-RU"/>
        </w:rPr>
        <w:t>.</w:t>
      </w:r>
    </w:p>
    <w:p w14:paraId="4F645ADE" w14:textId="7A2A742E" w:rsidR="00854A07" w:rsidRPr="00A067B4" w:rsidRDefault="0069727A" w:rsidP="0069727A">
      <w:pPr>
        <w:pStyle w:val="Heading1"/>
        <w:rPr>
          <w:lang w:val="ru-RU"/>
        </w:rPr>
      </w:pPr>
      <w:r w:rsidRPr="00A067B4">
        <w:rPr>
          <w:lang w:val="ru-RU"/>
        </w:rPr>
        <w:t>3</w:t>
      </w:r>
      <w:r w:rsidRPr="00A067B4">
        <w:rPr>
          <w:lang w:val="ru-RU"/>
        </w:rPr>
        <w:tab/>
      </w:r>
      <w:r w:rsidRPr="00A067B4">
        <w:rPr>
          <w:lang w:val="ru-RU" w:eastAsia="zh-CN"/>
        </w:rPr>
        <w:t>Отчет Председателя Рабочей группы Совета по вопросам международной государственной политики, касающимся интернета (Документ C22/51)</w:t>
      </w:r>
    </w:p>
    <w:p w14:paraId="57FEC6D2" w14:textId="4EE05EB7" w:rsidR="00541722" w:rsidRPr="00A067B4" w:rsidRDefault="00541722" w:rsidP="00541722">
      <w:pPr>
        <w:rPr>
          <w:sz w:val="24"/>
          <w:lang w:val="ru-RU"/>
        </w:rPr>
      </w:pPr>
      <w:r w:rsidRPr="00A067B4">
        <w:rPr>
          <w:lang w:val="ru-RU"/>
        </w:rPr>
        <w:t>3.1</w:t>
      </w:r>
      <w:r w:rsidRPr="00A067B4">
        <w:rPr>
          <w:lang w:val="ru-RU"/>
        </w:rPr>
        <w:tab/>
      </w:r>
      <w:r w:rsidR="00D501DA" w:rsidRPr="00A067B4">
        <w:rPr>
          <w:lang w:val="ru-RU"/>
        </w:rPr>
        <w:t>Председатель РГС-Интернет представляет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Документ </w:t>
      </w:r>
      <w:hyperlink r:id="rId15" w:history="1">
        <w:r w:rsidRPr="00A067B4">
          <w:rPr>
            <w:rStyle w:val="Hyperlink"/>
            <w:rFonts w:asciiTheme="minorHAnsi" w:hAnsiTheme="minorHAnsi"/>
            <w:szCs w:val="24"/>
            <w:lang w:val="ru-RU"/>
          </w:rPr>
          <w:t>C22/51</w:t>
        </w:r>
      </w:hyperlink>
      <w:r w:rsidRPr="00A067B4">
        <w:rPr>
          <w:lang w:val="ru-RU"/>
        </w:rPr>
        <w:t>,</w:t>
      </w:r>
      <w:r w:rsidR="00494F33" w:rsidRPr="00A067B4">
        <w:rPr>
          <w:lang w:val="ru-RU"/>
        </w:rPr>
        <w:t xml:space="preserve"> в котором</w:t>
      </w:r>
      <w:r w:rsidR="00494F33" w:rsidRPr="00A067B4">
        <w:rPr>
          <w:rFonts w:asciiTheme="minorHAnsi" w:eastAsiaTheme="minorHAnsi" w:hAnsiTheme="minorHAnsi" w:cstheme="minorBidi"/>
          <w:szCs w:val="22"/>
          <w:lang w:val="ru-RU"/>
        </w:rPr>
        <w:t xml:space="preserve"> кратко </w:t>
      </w:r>
      <w:r w:rsidR="00985A61" w:rsidRPr="00A067B4">
        <w:rPr>
          <w:szCs w:val="22"/>
          <w:lang w:val="ru-RU"/>
        </w:rPr>
        <w:t>изложены</w:t>
      </w:r>
      <w:r w:rsidR="00985A61" w:rsidRPr="00A067B4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494F33" w:rsidRPr="00A067B4">
        <w:rPr>
          <w:rFonts w:asciiTheme="minorHAnsi" w:eastAsiaTheme="minorHAnsi" w:hAnsiTheme="minorHAnsi" w:cstheme="minorBidi"/>
          <w:szCs w:val="22"/>
          <w:lang w:val="ru-RU"/>
        </w:rPr>
        <w:t>основные результаты 16-го и 17-го собраний</w:t>
      </w:r>
      <w:r w:rsidRPr="00A067B4">
        <w:rPr>
          <w:lang w:val="ru-RU"/>
        </w:rPr>
        <w:t xml:space="preserve">, </w:t>
      </w:r>
      <w:r w:rsidR="00494F33" w:rsidRPr="00A067B4">
        <w:rPr>
          <w:lang w:val="ru-RU"/>
        </w:rPr>
        <w:t>проведенных в виртуальном формате</w:t>
      </w:r>
      <w:r w:rsidRPr="00A067B4">
        <w:rPr>
          <w:lang w:val="ru-RU"/>
        </w:rPr>
        <w:t xml:space="preserve"> </w:t>
      </w:r>
      <w:r w:rsidR="00494F33" w:rsidRPr="00A067B4">
        <w:rPr>
          <w:rFonts w:asciiTheme="minorHAnsi" w:eastAsiaTheme="minorHAnsi" w:hAnsiTheme="minorHAnsi" w:cstheme="minorBidi"/>
          <w:szCs w:val="22"/>
          <w:lang w:val="ru-RU"/>
        </w:rPr>
        <w:t>23 сентября 2021</w:t>
      </w:r>
      <w:r w:rsidR="002D098A" w:rsidRPr="00A067B4">
        <w:rPr>
          <w:rFonts w:asciiTheme="minorHAnsi" w:eastAsiaTheme="minorHAnsi" w:hAnsiTheme="minorHAnsi" w:cstheme="minorBidi"/>
          <w:szCs w:val="22"/>
          <w:lang w:val="ru-RU"/>
        </w:rPr>
        <w:t> </w:t>
      </w:r>
      <w:r w:rsidR="00494F33" w:rsidRPr="00A067B4">
        <w:rPr>
          <w:rFonts w:asciiTheme="minorHAnsi" w:eastAsiaTheme="minorHAnsi" w:hAnsiTheme="minorHAnsi" w:cstheme="minorBidi"/>
          <w:szCs w:val="22"/>
          <w:lang w:val="ru-RU"/>
        </w:rPr>
        <w:t>года и 19</w:t>
      </w:r>
      <w:r w:rsidR="00494F33" w:rsidRPr="00A067B4">
        <w:rPr>
          <w:rFonts w:asciiTheme="minorHAnsi" w:eastAsiaTheme="minorHAnsi" w:hAnsiTheme="minorHAnsi" w:cstheme="minorHAnsi"/>
          <w:szCs w:val="22"/>
          <w:lang w:val="ru-RU"/>
        </w:rPr>
        <w:t>−</w:t>
      </w:r>
      <w:r w:rsidR="00494F33" w:rsidRPr="00A067B4">
        <w:rPr>
          <w:rFonts w:asciiTheme="minorHAnsi" w:eastAsiaTheme="minorHAnsi" w:hAnsiTheme="minorHAnsi" w:cstheme="minorBidi"/>
          <w:szCs w:val="22"/>
          <w:lang w:val="ru-RU"/>
        </w:rPr>
        <w:t>20 января 2022 года, соответственно</w:t>
      </w:r>
      <w:r w:rsidRPr="00A067B4">
        <w:rPr>
          <w:lang w:val="ru-RU"/>
        </w:rPr>
        <w:t xml:space="preserve">. </w:t>
      </w:r>
      <w:r w:rsidR="00494F33" w:rsidRPr="00A067B4">
        <w:rPr>
          <w:lang w:val="ru-RU"/>
        </w:rPr>
        <w:t>На каждом из собраний обсуждались результаты открытых консультаций</w:t>
      </w:r>
      <w:r w:rsidR="00224E23" w:rsidRPr="00A067B4">
        <w:rPr>
          <w:lang w:val="ru-RU"/>
        </w:rPr>
        <w:t>, начатых на предыдущем собрании</w:t>
      </w:r>
      <w:r w:rsidRPr="00A067B4">
        <w:rPr>
          <w:lang w:val="ru-RU"/>
        </w:rPr>
        <w:t xml:space="preserve">, </w:t>
      </w:r>
      <w:r w:rsidR="00402E80" w:rsidRPr="00A067B4">
        <w:rPr>
          <w:lang w:val="ru-RU"/>
        </w:rPr>
        <w:t xml:space="preserve">и </w:t>
      </w:r>
      <w:r w:rsidR="00402E80" w:rsidRPr="00A067B4">
        <w:rPr>
          <w:bCs/>
          <w:lang w:val="ru-RU"/>
        </w:rPr>
        <w:t xml:space="preserve">Директорам всех Бюро МСЭ предлагалось </w:t>
      </w:r>
      <w:r w:rsidR="002D098A" w:rsidRPr="00A067B4">
        <w:rPr>
          <w:bCs/>
          <w:lang w:val="ru-RU"/>
        </w:rPr>
        <w:t>учитывать</w:t>
      </w:r>
      <w:r w:rsidR="00402E80" w:rsidRPr="00A067B4">
        <w:rPr>
          <w:bCs/>
          <w:lang w:val="ru-RU"/>
        </w:rPr>
        <w:t xml:space="preserve"> ответы, полученные в рамках консультаций, в своей работе, когда это необходимо</w:t>
      </w:r>
      <w:r w:rsidRPr="00A067B4">
        <w:rPr>
          <w:lang w:val="ru-RU"/>
        </w:rPr>
        <w:t xml:space="preserve">. </w:t>
      </w:r>
      <w:r w:rsidR="002D098A" w:rsidRPr="00A067B4">
        <w:rPr>
          <w:lang w:val="ru-RU"/>
        </w:rPr>
        <w:t>Ввиду</w:t>
      </w:r>
      <w:r w:rsidRPr="00A067B4">
        <w:rPr>
          <w:lang w:val="ru-RU"/>
        </w:rPr>
        <w:t xml:space="preserve"> отсутстви</w:t>
      </w:r>
      <w:r w:rsidR="002D098A" w:rsidRPr="00A067B4">
        <w:rPr>
          <w:lang w:val="ru-RU"/>
        </w:rPr>
        <w:t>я</w:t>
      </w:r>
      <w:r w:rsidRPr="00A067B4">
        <w:rPr>
          <w:lang w:val="ru-RU"/>
        </w:rPr>
        <w:t xml:space="preserve"> консенсуса на </w:t>
      </w:r>
      <w:r w:rsidR="00402E80" w:rsidRPr="00A067B4">
        <w:rPr>
          <w:lang w:val="ru-RU"/>
        </w:rPr>
        <w:t>17-</w:t>
      </w:r>
      <w:r w:rsidRPr="00A067B4">
        <w:rPr>
          <w:lang w:val="ru-RU"/>
        </w:rPr>
        <w:t>м собрании по темам, предложенным для открытых консультаций, Группа перенесла рассмотрение вопроса о темах для будущих консультаций до следующего собрания РГС-Интернет, если на Полномочной конференции 2022</w:t>
      </w:r>
      <w:r w:rsidR="002D098A" w:rsidRPr="00A067B4">
        <w:rPr>
          <w:lang w:val="ru-RU"/>
        </w:rPr>
        <w:t> </w:t>
      </w:r>
      <w:r w:rsidRPr="00A067B4">
        <w:rPr>
          <w:lang w:val="ru-RU"/>
        </w:rPr>
        <w:t>года будет принято решение о продолжении открытых консультаций.</w:t>
      </w:r>
    </w:p>
    <w:p w14:paraId="641E4DC3" w14:textId="495ED8F0" w:rsidR="00541722" w:rsidRPr="00A067B4" w:rsidRDefault="00541722" w:rsidP="00541722">
      <w:pPr>
        <w:rPr>
          <w:lang w:val="ru-RU"/>
        </w:rPr>
      </w:pPr>
      <w:r w:rsidRPr="00A067B4">
        <w:rPr>
          <w:lang w:val="ru-RU"/>
        </w:rPr>
        <w:t>3.2</w:t>
      </w:r>
      <w:r w:rsidRPr="00A067B4">
        <w:rPr>
          <w:lang w:val="ru-RU"/>
        </w:rPr>
        <w:tab/>
      </w:r>
      <w:r w:rsidR="00311E82" w:rsidRPr="00A067B4">
        <w:rPr>
          <w:lang w:val="ru-RU"/>
        </w:rPr>
        <w:t>Советники п</w:t>
      </w:r>
      <w:r w:rsidR="002803AD" w:rsidRPr="00A067B4">
        <w:rPr>
          <w:lang w:val="ru-RU"/>
        </w:rPr>
        <w:t>риветству</w:t>
      </w:r>
      <w:r w:rsidR="00311E82" w:rsidRPr="00A067B4">
        <w:rPr>
          <w:lang w:val="ru-RU"/>
        </w:rPr>
        <w:t>ют</w:t>
      </w:r>
      <w:r w:rsidR="002803AD" w:rsidRPr="00A067B4">
        <w:rPr>
          <w:lang w:val="ru-RU"/>
        </w:rPr>
        <w:t xml:space="preserve"> отчет</w:t>
      </w:r>
      <w:r w:rsidR="00311E82" w:rsidRPr="00A067B4">
        <w:rPr>
          <w:lang w:val="ru-RU"/>
        </w:rPr>
        <w:t xml:space="preserve"> и</w:t>
      </w:r>
      <w:r w:rsidR="002803AD" w:rsidRPr="00A067B4">
        <w:rPr>
          <w:lang w:val="ru-RU"/>
        </w:rPr>
        <w:t xml:space="preserve"> выражают поддержку работе </w:t>
      </w:r>
      <w:r w:rsidR="00D501DA" w:rsidRPr="00A067B4">
        <w:rPr>
          <w:lang w:val="ru-RU"/>
        </w:rPr>
        <w:t>РГС-Интернет</w:t>
      </w:r>
      <w:r w:rsidR="002803AD" w:rsidRPr="00A067B4">
        <w:rPr>
          <w:lang w:val="ru-RU"/>
        </w:rPr>
        <w:t>, а также отмечают терпение, профессионализм и неустанные усилия ее председателя</w:t>
      </w:r>
      <w:r w:rsidRPr="00A067B4">
        <w:rPr>
          <w:lang w:val="ru-RU"/>
        </w:rPr>
        <w:t xml:space="preserve">. </w:t>
      </w:r>
      <w:r w:rsidR="00311E82" w:rsidRPr="00A067B4">
        <w:rPr>
          <w:lang w:val="ru-RU"/>
        </w:rPr>
        <w:t xml:space="preserve">В частности, они дают высокую оценку открытому процессу консультаций: обсуждаемые темы были своевременными и актуальными, а участие гражданского общества и других заинтересованных сторон обогащает работу Союза. </w:t>
      </w:r>
      <w:r w:rsidR="000D58DC" w:rsidRPr="00A067B4">
        <w:rPr>
          <w:lang w:val="ru-RU"/>
        </w:rPr>
        <w:t>Действительно, следует уделять внимание укреплению подхода с участием многих заинтересованных сторон с помощью моделей, которые сделали бы возможным еще более активное участие всех партнеров в обсуждениях и выработке результатов</w:t>
      </w:r>
      <w:r w:rsidRPr="00A067B4">
        <w:rPr>
          <w:lang w:val="ru-RU"/>
        </w:rPr>
        <w:t xml:space="preserve">. </w:t>
      </w:r>
      <w:r w:rsidR="000D58DC" w:rsidRPr="00A067B4">
        <w:rPr>
          <w:lang w:val="ru-RU"/>
        </w:rPr>
        <w:t>Один из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</w:t>
      </w:r>
      <w:r w:rsidR="000D58DC" w:rsidRPr="00A067B4">
        <w:rPr>
          <w:lang w:val="ru-RU"/>
        </w:rPr>
        <w:t>ов</w:t>
      </w:r>
      <w:r w:rsidRPr="00A067B4">
        <w:rPr>
          <w:lang w:val="ru-RU"/>
        </w:rPr>
        <w:t xml:space="preserve">, </w:t>
      </w:r>
      <w:r w:rsidR="000D58DC" w:rsidRPr="00A067B4">
        <w:rPr>
          <w:lang w:val="ru-RU"/>
        </w:rPr>
        <w:t>выражая разочарование в связи с тем, что на 17-м собрании Группы не удалось согласовать тему для открытых консультаций, подчеркивает важность продолжения работы</w:t>
      </w:r>
      <w:r w:rsidR="0045204C" w:rsidRPr="00A067B4">
        <w:rPr>
          <w:lang w:val="ru-RU"/>
        </w:rPr>
        <w:t xml:space="preserve"> Группы</w:t>
      </w:r>
      <w:r w:rsidR="000D58DC" w:rsidRPr="00A067B4">
        <w:rPr>
          <w:lang w:val="ru-RU"/>
        </w:rPr>
        <w:t>; вопросы, которыми</w:t>
      </w:r>
      <w:r w:rsidR="00D17C0F" w:rsidRPr="00A067B4">
        <w:rPr>
          <w:lang w:val="ru-RU"/>
        </w:rPr>
        <w:t xml:space="preserve"> занимается Группа, в</w:t>
      </w:r>
      <w:r w:rsidR="000D58DC" w:rsidRPr="00A067B4">
        <w:rPr>
          <w:lang w:val="ru-RU"/>
        </w:rPr>
        <w:t xml:space="preserve"> особенно</w:t>
      </w:r>
      <w:r w:rsidR="00D17C0F" w:rsidRPr="00A067B4">
        <w:rPr>
          <w:lang w:val="ru-RU"/>
        </w:rPr>
        <w:t>сти</w:t>
      </w:r>
      <w:r w:rsidR="000D58DC" w:rsidRPr="00A067B4">
        <w:rPr>
          <w:lang w:val="ru-RU"/>
        </w:rPr>
        <w:t xml:space="preserve"> </w:t>
      </w:r>
      <w:r w:rsidR="0045204C" w:rsidRPr="00A067B4">
        <w:rPr>
          <w:lang w:val="ru-RU"/>
        </w:rPr>
        <w:t xml:space="preserve">экологическое </w:t>
      </w:r>
      <w:r w:rsidR="000D58DC" w:rsidRPr="00A067B4">
        <w:rPr>
          <w:lang w:val="ru-RU"/>
        </w:rPr>
        <w:t xml:space="preserve">воздействие </w:t>
      </w:r>
      <w:r w:rsidR="00D17C0F" w:rsidRPr="00A067B4">
        <w:rPr>
          <w:lang w:val="ru-RU"/>
        </w:rPr>
        <w:t>и</w:t>
      </w:r>
      <w:r w:rsidR="000D58DC" w:rsidRPr="00A067B4">
        <w:rPr>
          <w:lang w:val="ru-RU"/>
        </w:rPr>
        <w:t>нтернета, имеют большое значение для будущего сектора электросвязи</w:t>
      </w:r>
      <w:r w:rsidR="007D6D42" w:rsidRPr="00A067B4">
        <w:rPr>
          <w:lang w:val="ru-RU"/>
        </w:rPr>
        <w:t>/ИКТ</w:t>
      </w:r>
      <w:r w:rsidRPr="00A067B4">
        <w:rPr>
          <w:lang w:val="ru-RU"/>
        </w:rPr>
        <w:t xml:space="preserve">. </w:t>
      </w:r>
      <w:r w:rsidR="00D17C0F" w:rsidRPr="00A067B4">
        <w:rPr>
          <w:lang w:val="ru-RU"/>
        </w:rPr>
        <w:t>Еще один Советник</w:t>
      </w:r>
      <w:r w:rsidR="002803AD" w:rsidRPr="00A067B4">
        <w:rPr>
          <w:lang w:val="ru-RU"/>
        </w:rPr>
        <w:t xml:space="preserve"> подчерк</w:t>
      </w:r>
      <w:r w:rsidR="00D17C0F" w:rsidRPr="00A067B4">
        <w:rPr>
          <w:lang w:val="ru-RU"/>
        </w:rPr>
        <w:t>ивает</w:t>
      </w:r>
      <w:r w:rsidR="002803AD" w:rsidRPr="00A067B4">
        <w:rPr>
          <w:lang w:val="ru-RU"/>
        </w:rPr>
        <w:t xml:space="preserve"> потенциальный вклад процесса открытых консультаций в обсуждени</w:t>
      </w:r>
      <w:r w:rsidR="00D17C0F" w:rsidRPr="00A067B4">
        <w:rPr>
          <w:lang w:val="ru-RU"/>
        </w:rPr>
        <w:t>я на</w:t>
      </w:r>
      <w:r w:rsidR="002803AD" w:rsidRPr="00A067B4">
        <w:rPr>
          <w:lang w:val="ru-RU"/>
        </w:rPr>
        <w:t xml:space="preserve"> П</w:t>
      </w:r>
      <w:r w:rsidR="00D17C0F" w:rsidRPr="00A067B4">
        <w:rPr>
          <w:lang w:val="ru-RU"/>
        </w:rPr>
        <w:t>К</w:t>
      </w:r>
      <w:r w:rsidR="002803AD" w:rsidRPr="00A067B4">
        <w:rPr>
          <w:lang w:val="ru-RU"/>
        </w:rPr>
        <w:t>.</w:t>
      </w:r>
    </w:p>
    <w:p w14:paraId="799A2C1F" w14:textId="75F41335" w:rsidR="00541722" w:rsidRPr="00A067B4" w:rsidRDefault="00541722" w:rsidP="00541722">
      <w:pPr>
        <w:rPr>
          <w:lang w:val="ru-RU"/>
        </w:rPr>
      </w:pPr>
      <w:r w:rsidRPr="00A067B4">
        <w:rPr>
          <w:lang w:val="ru-RU"/>
        </w:rPr>
        <w:t>3.3</w:t>
      </w:r>
      <w:r w:rsidRPr="00A067B4">
        <w:rPr>
          <w:lang w:val="ru-RU"/>
        </w:rPr>
        <w:tab/>
      </w:r>
      <w:r w:rsidR="00D501DA" w:rsidRPr="00A067B4">
        <w:rPr>
          <w:lang w:val="ru-RU"/>
        </w:rPr>
        <w:t>Совет</w:t>
      </w:r>
      <w:r w:rsidRPr="00A067B4">
        <w:rPr>
          <w:lang w:val="ru-RU"/>
        </w:rPr>
        <w:t xml:space="preserve"> </w:t>
      </w:r>
      <w:r w:rsidR="00D501DA" w:rsidRPr="00A067B4">
        <w:rPr>
          <w:b/>
          <w:bCs/>
          <w:lang w:val="ru-RU"/>
        </w:rPr>
        <w:t>принимает к сведению</w:t>
      </w:r>
      <w:r w:rsidRPr="00A067B4">
        <w:rPr>
          <w:b/>
          <w:bCs/>
          <w:lang w:val="ru-RU"/>
        </w:rPr>
        <w:t xml:space="preserve"> </w:t>
      </w:r>
      <w:r w:rsidR="00D501DA" w:rsidRPr="00A067B4">
        <w:rPr>
          <w:lang w:val="ru-RU"/>
        </w:rPr>
        <w:t>отчет, содержащийся в Документе </w:t>
      </w:r>
      <w:r w:rsidRPr="00A067B4">
        <w:rPr>
          <w:lang w:val="ru-RU"/>
        </w:rPr>
        <w:t>C22/51.</w:t>
      </w:r>
    </w:p>
    <w:p w14:paraId="2A9B8BE3" w14:textId="77777777" w:rsidR="0069727A" w:rsidRPr="00A067B4" w:rsidRDefault="001A4C04" w:rsidP="001A4C04">
      <w:pPr>
        <w:pStyle w:val="Heading1"/>
        <w:rPr>
          <w:lang w:val="ru-RU"/>
        </w:rPr>
      </w:pPr>
      <w:r w:rsidRPr="00A067B4">
        <w:rPr>
          <w:lang w:val="ru-RU"/>
        </w:rPr>
        <w:lastRenderedPageBreak/>
        <w:t>4</w:t>
      </w:r>
      <w:r w:rsidRPr="00A067B4">
        <w:rPr>
          <w:lang w:val="ru-RU"/>
        </w:rPr>
        <w:tab/>
      </w:r>
      <w:r w:rsidR="00D61F93" w:rsidRPr="00A067B4">
        <w:rPr>
          <w:bCs/>
          <w:lang w:val="ru-RU"/>
        </w:rPr>
        <w:t>Четырехгодичный отчет РГС-Интернет по вопросам международной государственной политики, касающимся интернета (Документ C22/58)</w:t>
      </w:r>
    </w:p>
    <w:p w14:paraId="2C52493A" w14:textId="0F7130D6" w:rsidR="001A4C04" w:rsidRPr="00A067B4" w:rsidRDefault="001A4C04" w:rsidP="001A4C04">
      <w:pPr>
        <w:rPr>
          <w:sz w:val="24"/>
          <w:lang w:val="ru-RU"/>
        </w:rPr>
      </w:pPr>
      <w:r w:rsidRPr="00A067B4">
        <w:rPr>
          <w:lang w:val="ru-RU"/>
        </w:rPr>
        <w:t>4.1</w:t>
      </w:r>
      <w:r w:rsidRPr="00A067B4">
        <w:rPr>
          <w:lang w:val="ru-RU"/>
        </w:rPr>
        <w:tab/>
      </w:r>
      <w:r w:rsidR="00D501DA" w:rsidRPr="00A067B4">
        <w:rPr>
          <w:lang w:val="ru-RU"/>
        </w:rPr>
        <w:t>Председатель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РГС-Интернет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представляет Документ </w:t>
      </w:r>
      <w:hyperlink r:id="rId16" w:history="1">
        <w:r w:rsidRPr="00A067B4">
          <w:rPr>
            <w:rStyle w:val="Hyperlink"/>
            <w:rFonts w:asciiTheme="minorHAnsi" w:hAnsiTheme="minorHAnsi"/>
            <w:szCs w:val="24"/>
            <w:lang w:val="ru-RU"/>
          </w:rPr>
          <w:t>C22/58</w:t>
        </w:r>
      </w:hyperlink>
      <w:r w:rsidRPr="00A067B4">
        <w:rPr>
          <w:lang w:val="ru-RU"/>
        </w:rPr>
        <w:t xml:space="preserve">, </w:t>
      </w:r>
      <w:r w:rsidR="00EE01C7" w:rsidRPr="00A067B4">
        <w:rPr>
          <w:lang w:val="ru-RU"/>
        </w:rPr>
        <w:t>в котором</w:t>
      </w:r>
      <w:r w:rsidRPr="00A067B4">
        <w:rPr>
          <w:lang w:val="ru-RU"/>
        </w:rPr>
        <w:t xml:space="preserve"> </w:t>
      </w:r>
      <w:r w:rsidR="00EE01C7" w:rsidRPr="00A067B4">
        <w:rPr>
          <w:szCs w:val="22"/>
          <w:lang w:val="ru-RU"/>
        </w:rPr>
        <w:t xml:space="preserve">кратко </w:t>
      </w:r>
      <w:r w:rsidR="00985A61" w:rsidRPr="00A067B4">
        <w:rPr>
          <w:szCs w:val="22"/>
          <w:lang w:val="ru-RU"/>
        </w:rPr>
        <w:t xml:space="preserve">изложены </w:t>
      </w:r>
      <w:r w:rsidR="00EE01C7" w:rsidRPr="00A067B4">
        <w:rPr>
          <w:szCs w:val="22"/>
          <w:lang w:val="ru-RU"/>
        </w:rPr>
        <w:t xml:space="preserve">основные результаты собраний Группы, проходивших с февраля 2019 года по январь 2022 года, в соответствии с Резолюциями 102 (Пересм. Дубай, 2018 г.) и 140 (Пересм. Дубай, 2018 г.) ПК-18 и Резолюциями 1305 (измененной, 2019 г.) и 1336 (измененной, 2019 г.) Совета. Он </w:t>
      </w:r>
      <w:r w:rsidR="00EE01C7" w:rsidRPr="00A067B4">
        <w:rPr>
          <w:lang w:val="ru-RU"/>
        </w:rPr>
        <w:t xml:space="preserve">призывает Государства-Члены принять решения, необходимые для продолжения работы </w:t>
      </w:r>
      <w:r w:rsidR="0045204C" w:rsidRPr="00A067B4">
        <w:rPr>
          <w:lang w:val="ru-RU"/>
        </w:rPr>
        <w:t>Г</w:t>
      </w:r>
      <w:r w:rsidR="00EE01C7" w:rsidRPr="00A067B4">
        <w:rPr>
          <w:lang w:val="ru-RU"/>
        </w:rPr>
        <w:t xml:space="preserve">руппы, и </w:t>
      </w:r>
      <w:r w:rsidR="00084CEE" w:rsidRPr="00A067B4">
        <w:rPr>
          <w:rFonts w:asciiTheme="minorHAnsi" w:eastAsiaTheme="minorHAnsi" w:hAnsiTheme="minorHAnsi" w:cstheme="minorBidi"/>
          <w:bCs/>
          <w:szCs w:val="22"/>
          <w:lang w:val="ru-RU"/>
        </w:rPr>
        <w:t>изучить способы укрепления работы Группы и ее роли</w:t>
      </w:r>
      <w:r w:rsidR="00EE01C7" w:rsidRPr="00A067B4">
        <w:rPr>
          <w:lang w:val="ru-RU"/>
        </w:rPr>
        <w:t>. Он также выражает искреннюю благодарность всем тем, кто способствовал успе</w:t>
      </w:r>
      <w:r w:rsidR="0045204C" w:rsidRPr="00A067B4">
        <w:rPr>
          <w:lang w:val="ru-RU"/>
        </w:rPr>
        <w:t>шной работе Г</w:t>
      </w:r>
      <w:r w:rsidR="00EE01C7" w:rsidRPr="00A067B4">
        <w:rPr>
          <w:lang w:val="ru-RU"/>
        </w:rPr>
        <w:t>руппы, несмотря на возникавшие трудности.</w:t>
      </w:r>
    </w:p>
    <w:p w14:paraId="6BCFEDAA" w14:textId="1AB0DDBA" w:rsidR="001A4C04" w:rsidRPr="00A067B4" w:rsidRDefault="001A4C04" w:rsidP="001A4C04">
      <w:pPr>
        <w:rPr>
          <w:lang w:val="ru-RU"/>
        </w:rPr>
      </w:pPr>
      <w:r w:rsidRPr="00A067B4">
        <w:rPr>
          <w:lang w:val="ru-RU"/>
        </w:rPr>
        <w:t>4.2</w:t>
      </w:r>
      <w:r w:rsidRPr="00A067B4">
        <w:rPr>
          <w:lang w:val="ru-RU"/>
        </w:rPr>
        <w:tab/>
      </w:r>
      <w:r w:rsidR="00407F19" w:rsidRPr="00A067B4">
        <w:rPr>
          <w:lang w:val="ru-RU"/>
        </w:rPr>
        <w:t xml:space="preserve">Советники, подтверждая свою высокую оценку работы </w:t>
      </w:r>
      <w:r w:rsidR="00D501DA" w:rsidRPr="00A067B4">
        <w:rPr>
          <w:lang w:val="ru-RU"/>
        </w:rPr>
        <w:t>РГС-Интернет</w:t>
      </w:r>
      <w:r w:rsidRPr="00A067B4">
        <w:rPr>
          <w:lang w:val="ru-RU"/>
        </w:rPr>
        <w:t xml:space="preserve"> </w:t>
      </w:r>
      <w:r w:rsidR="00407F19" w:rsidRPr="00A067B4">
        <w:rPr>
          <w:lang w:val="ru-RU"/>
        </w:rPr>
        <w:t>и ее председателя, полностью поддерживают продолжение работы Группы еще на четыре года</w:t>
      </w:r>
      <w:r w:rsidRPr="00A067B4">
        <w:rPr>
          <w:lang w:val="ru-RU"/>
        </w:rPr>
        <w:t xml:space="preserve">, </w:t>
      </w:r>
      <w:r w:rsidR="00407F19" w:rsidRPr="00A067B4">
        <w:rPr>
          <w:lang w:val="ru-RU"/>
        </w:rPr>
        <w:t>в особенности с учетом решающей роли интернета в современном обществе, о чем свидетельствует существенный рост масштабов использования интернета во время пандемии</w:t>
      </w:r>
      <w:r w:rsidRPr="00A067B4">
        <w:rPr>
          <w:lang w:val="ru-RU"/>
        </w:rPr>
        <w:t xml:space="preserve"> COVID-19. </w:t>
      </w:r>
      <w:r w:rsidR="00407F19" w:rsidRPr="00A067B4">
        <w:rPr>
          <w:lang w:val="ru-RU"/>
        </w:rPr>
        <w:t>Несколько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</w:t>
      </w:r>
      <w:r w:rsidR="00407F19" w:rsidRPr="00A067B4">
        <w:rPr>
          <w:lang w:val="ru-RU"/>
        </w:rPr>
        <w:t>ов</w:t>
      </w:r>
      <w:r w:rsidRPr="00A067B4">
        <w:rPr>
          <w:lang w:val="ru-RU"/>
        </w:rPr>
        <w:t xml:space="preserve">, </w:t>
      </w:r>
      <w:r w:rsidR="00407F19" w:rsidRPr="00A067B4">
        <w:rPr>
          <w:lang w:val="ru-RU"/>
        </w:rPr>
        <w:t xml:space="preserve">подчеркивая значимость интернета для развития, предлагают поощрять участие развивающихся стран путем проведения </w:t>
      </w:r>
      <w:r w:rsidR="00AB10E5" w:rsidRPr="00A067B4">
        <w:rPr>
          <w:lang w:val="ru-RU"/>
        </w:rPr>
        <w:t>мероприятий</w:t>
      </w:r>
      <w:r w:rsidR="00407F19" w:rsidRPr="00A067B4">
        <w:rPr>
          <w:lang w:val="ru-RU"/>
        </w:rPr>
        <w:t xml:space="preserve"> по созданию потенциала и региональных семинаров-практикумов</w:t>
      </w:r>
      <w:r w:rsidR="00AB10E5" w:rsidRPr="00A067B4">
        <w:rPr>
          <w:lang w:val="ru-RU"/>
        </w:rPr>
        <w:t>, прилагая особые усилия для расширения участия малых островных развивающихся государств и наименее развитых стран</w:t>
      </w:r>
      <w:r w:rsidRPr="00A067B4">
        <w:rPr>
          <w:lang w:val="ru-RU"/>
        </w:rPr>
        <w:t>.</w:t>
      </w:r>
      <w:r w:rsidR="00AB10E5" w:rsidRPr="00A067B4">
        <w:rPr>
          <w:lang w:val="ru-RU"/>
        </w:rPr>
        <w:t xml:space="preserve"> Другой Советник говорит, что следует подумать о том, каким образом можно далее совершенствовать и расширять</w:t>
      </w:r>
      <w:r w:rsidRPr="00A067B4">
        <w:rPr>
          <w:lang w:val="ru-RU"/>
        </w:rPr>
        <w:t xml:space="preserve"> </w:t>
      </w:r>
      <w:r w:rsidR="00AB10E5" w:rsidRPr="00A067B4">
        <w:rPr>
          <w:lang w:val="ru-RU"/>
        </w:rPr>
        <w:t>работу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РГС-Интернет</w:t>
      </w:r>
      <w:r w:rsidRPr="00A067B4">
        <w:rPr>
          <w:lang w:val="ru-RU"/>
        </w:rPr>
        <w:t xml:space="preserve">, </w:t>
      </w:r>
      <w:r w:rsidR="00AB10E5" w:rsidRPr="00A067B4">
        <w:rPr>
          <w:lang w:val="ru-RU"/>
        </w:rPr>
        <w:t xml:space="preserve">в частности процесс открытых консультаций, а также, каким образом </w:t>
      </w:r>
      <w:r w:rsidR="009D3529" w:rsidRPr="00A067B4">
        <w:rPr>
          <w:lang w:val="ru-RU"/>
        </w:rPr>
        <w:t xml:space="preserve">охваченные </w:t>
      </w:r>
      <w:r w:rsidR="00AB10E5" w:rsidRPr="00A067B4">
        <w:rPr>
          <w:lang w:val="ru-RU"/>
        </w:rPr>
        <w:t>представител</w:t>
      </w:r>
      <w:r w:rsidR="009D3529" w:rsidRPr="00A067B4">
        <w:rPr>
          <w:lang w:val="ru-RU"/>
        </w:rPr>
        <w:t>и</w:t>
      </w:r>
      <w:r w:rsidR="00AB10E5" w:rsidRPr="00A067B4">
        <w:rPr>
          <w:lang w:val="ru-RU"/>
        </w:rPr>
        <w:t xml:space="preserve"> гражданского общества, академические организации и другие заинтересованные стороны </w:t>
      </w:r>
      <w:r w:rsidR="009D3529" w:rsidRPr="00A067B4">
        <w:rPr>
          <w:lang w:val="ru-RU"/>
        </w:rPr>
        <w:t xml:space="preserve">могли бы участвовать не только в процессе, но и в </w:t>
      </w:r>
      <w:r w:rsidR="00FB124E" w:rsidRPr="00A067B4">
        <w:rPr>
          <w:lang w:val="ru-RU"/>
        </w:rPr>
        <w:t xml:space="preserve">выработке </w:t>
      </w:r>
      <w:r w:rsidR="009D3529" w:rsidRPr="00A067B4">
        <w:rPr>
          <w:lang w:val="ru-RU"/>
        </w:rPr>
        <w:t>результатов</w:t>
      </w:r>
      <w:r w:rsidRPr="00A067B4">
        <w:rPr>
          <w:lang w:val="ru-RU"/>
        </w:rPr>
        <w:t xml:space="preserve">. </w:t>
      </w:r>
      <w:r w:rsidR="009D3529" w:rsidRPr="00A067B4">
        <w:rPr>
          <w:lang w:val="ru-RU"/>
        </w:rPr>
        <w:t>Предлагается добиваться синергии</w:t>
      </w:r>
      <w:r w:rsidR="00B363DB" w:rsidRPr="00A067B4">
        <w:rPr>
          <w:lang w:val="ru-RU"/>
        </w:rPr>
        <w:t xml:space="preserve"> с другими инициативами системы Организации Объединенных Наций в той же области, обеспечивая при этом соответствие работы МСЭ </w:t>
      </w:r>
      <w:r w:rsidR="00FB124E" w:rsidRPr="00A067B4">
        <w:rPr>
          <w:lang w:val="ru-RU"/>
        </w:rPr>
        <w:t>своему</w:t>
      </w:r>
      <w:r w:rsidR="00B363DB" w:rsidRPr="00A067B4">
        <w:rPr>
          <w:lang w:val="ru-RU"/>
        </w:rPr>
        <w:t xml:space="preserve"> мандату, и определить всеобъемлющую тему работы</w:t>
      </w:r>
      <w:r w:rsidR="009D3529" w:rsidRPr="00A067B4">
        <w:rPr>
          <w:lang w:val="ru-RU"/>
        </w:rPr>
        <w:t xml:space="preserve"> </w:t>
      </w:r>
      <w:r w:rsidR="00D501DA" w:rsidRPr="00A067B4">
        <w:rPr>
          <w:lang w:val="ru-RU"/>
        </w:rPr>
        <w:t>РГС-Интернет</w:t>
      </w:r>
      <w:r w:rsidR="00B363DB" w:rsidRPr="00A067B4">
        <w:rPr>
          <w:lang w:val="ru-RU"/>
        </w:rPr>
        <w:t xml:space="preserve"> на период после ПК-22, в которой следует объединить </w:t>
      </w:r>
      <w:r w:rsidR="00BA2965" w:rsidRPr="00A067B4">
        <w:rPr>
          <w:lang w:val="ru-RU"/>
        </w:rPr>
        <w:t>первоисточники ВВУИО и обеспечить еще более тесное соответствие с последними разработками, такими как Дорожная карта Генерального секретаря ООН по цифровому сотрудничеству и доклад "Наша общая повестка дня".</w:t>
      </w:r>
    </w:p>
    <w:p w14:paraId="22DD8A6C" w14:textId="76F93F8D" w:rsidR="001A4C04" w:rsidRPr="00A067B4" w:rsidRDefault="001A4C04" w:rsidP="001A4C04">
      <w:pPr>
        <w:rPr>
          <w:rFonts w:cstheme="minorHAnsi"/>
          <w:lang w:val="ru-RU"/>
        </w:rPr>
      </w:pPr>
      <w:r w:rsidRPr="00A067B4">
        <w:rPr>
          <w:lang w:val="ru-RU"/>
        </w:rPr>
        <w:t>4.3</w:t>
      </w:r>
      <w:r w:rsidRPr="00A067B4">
        <w:rPr>
          <w:lang w:val="ru-RU"/>
        </w:rPr>
        <w:tab/>
      </w:r>
      <w:r w:rsidR="00D501DA" w:rsidRPr="00A067B4">
        <w:rPr>
          <w:rFonts w:cstheme="minorHAnsi"/>
          <w:lang w:val="ru-RU"/>
        </w:rPr>
        <w:t>Совет</w:t>
      </w:r>
      <w:r w:rsidRPr="00A067B4">
        <w:rPr>
          <w:rFonts w:cstheme="minorHAnsi"/>
          <w:lang w:val="ru-RU"/>
        </w:rPr>
        <w:t xml:space="preserve"> </w:t>
      </w:r>
      <w:r w:rsidR="00D501DA" w:rsidRPr="00A067B4">
        <w:rPr>
          <w:rFonts w:cstheme="minorHAnsi"/>
          <w:b/>
          <w:bCs/>
          <w:lang w:val="ru-RU"/>
        </w:rPr>
        <w:t>принимает к сведению</w:t>
      </w:r>
      <w:r w:rsidRPr="00A067B4">
        <w:rPr>
          <w:rFonts w:cstheme="minorHAnsi"/>
          <w:lang w:val="ru-RU"/>
        </w:rPr>
        <w:t xml:space="preserve"> </w:t>
      </w:r>
      <w:r w:rsidR="00D501DA" w:rsidRPr="00A067B4">
        <w:rPr>
          <w:rFonts w:cstheme="minorHAnsi"/>
          <w:lang w:val="ru-RU"/>
        </w:rPr>
        <w:t>отчет, содержащийся в Документе </w:t>
      </w:r>
      <w:r w:rsidRPr="00A067B4">
        <w:rPr>
          <w:rFonts w:cstheme="minorHAnsi"/>
          <w:lang w:val="ru-RU"/>
        </w:rPr>
        <w:t>C22/58</w:t>
      </w:r>
      <w:r w:rsidR="004A66CC" w:rsidRPr="00A067B4">
        <w:rPr>
          <w:rFonts w:cstheme="minorHAnsi"/>
          <w:lang w:val="ru-RU"/>
        </w:rPr>
        <w:t>,</w:t>
      </w:r>
      <w:r w:rsidRPr="00A067B4">
        <w:rPr>
          <w:rFonts w:cstheme="minorHAnsi"/>
          <w:lang w:val="ru-RU"/>
        </w:rPr>
        <w:t xml:space="preserve"> </w:t>
      </w:r>
      <w:r w:rsidR="001F6C5C" w:rsidRPr="00A067B4">
        <w:rPr>
          <w:rFonts w:cstheme="minorHAnsi"/>
          <w:lang w:val="ru-RU"/>
        </w:rPr>
        <w:t>и</w:t>
      </w:r>
      <w:r w:rsidRPr="00A067B4">
        <w:rPr>
          <w:rFonts w:cstheme="minorHAnsi"/>
          <w:lang w:val="ru-RU"/>
        </w:rPr>
        <w:t xml:space="preserve"> </w:t>
      </w:r>
      <w:r w:rsidR="00FC7DF9" w:rsidRPr="00A067B4">
        <w:rPr>
          <w:rFonts w:cstheme="minorHAnsi"/>
          <w:b/>
          <w:bCs/>
          <w:lang w:val="ru-RU"/>
        </w:rPr>
        <w:t>принимает решение</w:t>
      </w:r>
      <w:r w:rsidRPr="00A067B4">
        <w:rPr>
          <w:rFonts w:cstheme="minorHAnsi"/>
          <w:lang w:val="ru-RU"/>
        </w:rPr>
        <w:t xml:space="preserve"> </w:t>
      </w:r>
      <w:r w:rsidR="00FC7DF9" w:rsidRPr="00A067B4">
        <w:rPr>
          <w:rFonts w:cstheme="minorHAnsi"/>
          <w:lang w:val="ru-RU"/>
        </w:rPr>
        <w:t>передать его Полномочной конференции вместе с кратким отчетом о собрании, в котором отражены рекомендации и мнения</w:t>
      </w:r>
      <w:r w:rsidRPr="00A067B4">
        <w:rPr>
          <w:rFonts w:cstheme="minorHAnsi"/>
          <w:lang w:val="ru-RU"/>
        </w:rPr>
        <w:t xml:space="preserve"> </w:t>
      </w:r>
      <w:r w:rsidR="00021A99" w:rsidRPr="00A067B4">
        <w:rPr>
          <w:rFonts w:cstheme="minorHAnsi"/>
          <w:lang w:val="ru-RU"/>
        </w:rPr>
        <w:t>Государств</w:t>
      </w:r>
      <w:r w:rsidR="00FC7DF9" w:rsidRPr="00A067B4">
        <w:rPr>
          <w:rFonts w:cstheme="minorHAnsi"/>
          <w:lang w:val="ru-RU"/>
        </w:rPr>
        <w:t xml:space="preserve"> – </w:t>
      </w:r>
      <w:r w:rsidR="00021A99" w:rsidRPr="00A067B4">
        <w:rPr>
          <w:rFonts w:cstheme="minorHAnsi"/>
          <w:lang w:val="ru-RU"/>
        </w:rPr>
        <w:t>Член</w:t>
      </w:r>
      <w:r w:rsidR="00FC7DF9" w:rsidRPr="00A067B4">
        <w:rPr>
          <w:rFonts w:cstheme="minorHAnsi"/>
          <w:lang w:val="ru-RU"/>
        </w:rPr>
        <w:t>о</w:t>
      </w:r>
      <w:r w:rsidR="00084D4C" w:rsidRPr="00A067B4">
        <w:rPr>
          <w:rFonts w:cstheme="minorHAnsi"/>
          <w:lang w:val="ru-RU"/>
        </w:rPr>
        <w:t>в</w:t>
      </w:r>
      <w:r w:rsidR="00FC7DF9" w:rsidRPr="00A067B4">
        <w:rPr>
          <w:rFonts w:cstheme="minorHAnsi"/>
          <w:lang w:val="ru-RU"/>
        </w:rPr>
        <w:t xml:space="preserve"> Союза</w:t>
      </w:r>
      <w:r w:rsidRPr="00A067B4">
        <w:rPr>
          <w:rFonts w:cstheme="minorHAnsi"/>
          <w:lang w:val="ru-RU"/>
        </w:rPr>
        <w:t>.</w:t>
      </w:r>
    </w:p>
    <w:p w14:paraId="281407DC" w14:textId="061BE2CE" w:rsidR="0072300C" w:rsidRPr="00A067B4" w:rsidRDefault="0072300C" w:rsidP="0072300C">
      <w:pPr>
        <w:pStyle w:val="Heading1"/>
        <w:rPr>
          <w:lang w:val="ru-RU"/>
        </w:rPr>
      </w:pPr>
      <w:r w:rsidRPr="00A067B4">
        <w:rPr>
          <w:lang w:val="ru-RU"/>
        </w:rPr>
        <w:t>5</w:t>
      </w:r>
      <w:r w:rsidRPr="00A067B4">
        <w:rPr>
          <w:lang w:val="ru-RU"/>
        </w:rPr>
        <w:tab/>
      </w:r>
      <w:r w:rsidRPr="00A067B4">
        <w:rPr>
          <w:rFonts w:asciiTheme="minorHAnsi" w:hAnsiTheme="minorHAnsi" w:cstheme="minorHAnsi"/>
          <w:bCs/>
          <w:szCs w:val="22"/>
          <w:lang w:val="ru-RU" w:eastAsia="zh-CN"/>
        </w:rPr>
        <w:t xml:space="preserve">Руководящие указания по использованию МСЭ Глобальной программы кибербезопасности </w:t>
      </w:r>
      <w:r w:rsidR="00DF153F" w:rsidRPr="00A067B4">
        <w:rPr>
          <w:rFonts w:asciiTheme="minorHAnsi" w:hAnsiTheme="minorHAnsi" w:cstheme="minorHAnsi"/>
          <w:bCs/>
          <w:szCs w:val="22"/>
          <w:lang w:val="ru-RU" w:eastAsia="zh-CN"/>
        </w:rPr>
        <w:t xml:space="preserve">(ГПК) </w:t>
      </w:r>
      <w:r w:rsidRPr="00A067B4">
        <w:rPr>
          <w:rFonts w:asciiTheme="minorHAnsi" w:hAnsiTheme="minorHAnsi" w:cstheme="minorHAnsi"/>
          <w:bCs/>
          <w:szCs w:val="22"/>
          <w:lang w:val="ru-RU" w:eastAsia="zh-CN"/>
        </w:rPr>
        <w:t>(Документы C22/32(Rev.1) и C22/71)</w:t>
      </w:r>
    </w:p>
    <w:p w14:paraId="237E465C" w14:textId="7FF3CB18" w:rsidR="0072300C" w:rsidRPr="00A067B4" w:rsidRDefault="0072300C" w:rsidP="0072300C">
      <w:pPr>
        <w:rPr>
          <w:sz w:val="24"/>
          <w:lang w:val="ru-RU"/>
        </w:rPr>
      </w:pPr>
      <w:r w:rsidRPr="00A067B4">
        <w:rPr>
          <w:lang w:val="ru-RU"/>
        </w:rPr>
        <w:t>5.1</w:t>
      </w:r>
      <w:r w:rsidRPr="00A067B4">
        <w:rPr>
          <w:lang w:val="ru-RU"/>
        </w:rPr>
        <w:tab/>
      </w:r>
      <w:r w:rsidR="00EE2601" w:rsidRPr="00A067B4">
        <w:rPr>
          <w:lang w:val="ru-RU"/>
        </w:rPr>
        <w:t xml:space="preserve">Представитель Генерального секретариата </w:t>
      </w:r>
      <w:r w:rsidR="00021A99" w:rsidRPr="00A067B4">
        <w:rPr>
          <w:lang w:val="ru-RU"/>
        </w:rPr>
        <w:t>представляет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отчет в Документе </w:t>
      </w:r>
      <w:hyperlink r:id="rId17" w:history="1">
        <w:r w:rsidRPr="00A067B4">
          <w:rPr>
            <w:rStyle w:val="Hyperlink"/>
            <w:rFonts w:cstheme="minorHAnsi"/>
            <w:szCs w:val="24"/>
            <w:lang w:val="ru-RU"/>
          </w:rPr>
          <w:t>C22/32(Rev.1)</w:t>
        </w:r>
      </w:hyperlink>
      <w:r w:rsidRPr="00A067B4">
        <w:rPr>
          <w:lang w:val="ru-RU"/>
        </w:rPr>
        <w:t xml:space="preserve">, </w:t>
      </w:r>
      <w:r w:rsidR="004A66CC" w:rsidRPr="00A067B4">
        <w:rPr>
          <w:lang w:val="ru-RU"/>
        </w:rPr>
        <w:t>в котором содерж</w:t>
      </w:r>
      <w:r w:rsidR="00C77B19" w:rsidRPr="00A067B4">
        <w:rPr>
          <w:lang w:val="ru-RU"/>
        </w:rPr>
        <w:t>и</w:t>
      </w:r>
      <w:r w:rsidR="004A66CC" w:rsidRPr="00A067B4">
        <w:rPr>
          <w:lang w:val="ru-RU"/>
        </w:rPr>
        <w:t>тся</w:t>
      </w:r>
      <w:r w:rsidR="00C77B19" w:rsidRPr="00A067B4">
        <w:rPr>
          <w:lang w:val="ru-RU"/>
        </w:rPr>
        <w:t xml:space="preserve"> проект</w:t>
      </w:r>
      <w:r w:rsidR="004A66CC" w:rsidRPr="00A067B4">
        <w:rPr>
          <w:lang w:val="ru-RU"/>
        </w:rPr>
        <w:t xml:space="preserve"> руководящи</w:t>
      </w:r>
      <w:r w:rsidR="00C77B19" w:rsidRPr="00A067B4">
        <w:rPr>
          <w:lang w:val="ru-RU"/>
        </w:rPr>
        <w:t>х</w:t>
      </w:r>
      <w:r w:rsidR="004A66CC" w:rsidRPr="00A067B4">
        <w:rPr>
          <w:lang w:val="ru-RU"/>
        </w:rPr>
        <w:t xml:space="preserve"> указани</w:t>
      </w:r>
      <w:r w:rsidR="00C77B19" w:rsidRPr="00A067B4">
        <w:rPr>
          <w:lang w:val="ru-RU"/>
        </w:rPr>
        <w:t>й</w:t>
      </w:r>
      <w:r w:rsidR="004A66CC" w:rsidRPr="00A067B4">
        <w:rPr>
          <w:lang w:val="ru-RU"/>
        </w:rPr>
        <w:t xml:space="preserve"> </w:t>
      </w:r>
      <w:r w:rsidR="004A66CC" w:rsidRPr="00A067B4">
        <w:rPr>
          <w:szCs w:val="22"/>
          <w:lang w:val="ru-RU"/>
        </w:rPr>
        <w:t>по использованию ГПК Союзом</w:t>
      </w:r>
      <w:r w:rsidRPr="00A067B4">
        <w:rPr>
          <w:lang w:val="ru-RU"/>
        </w:rPr>
        <w:t xml:space="preserve">. </w:t>
      </w:r>
      <w:r w:rsidR="004A66CC" w:rsidRPr="00A067B4">
        <w:rPr>
          <w:lang w:val="ru-RU"/>
        </w:rPr>
        <w:t>Эти руководящие указания являются результатом длительного процесса официальных и неофициальных обсуждений и консультаций</w:t>
      </w:r>
      <w:r w:rsidRPr="00A067B4">
        <w:rPr>
          <w:lang w:val="ru-RU"/>
        </w:rPr>
        <w:t xml:space="preserve">. </w:t>
      </w:r>
      <w:r w:rsidR="00BA3FFC" w:rsidRPr="00A067B4">
        <w:rPr>
          <w:lang w:val="ru-RU"/>
        </w:rPr>
        <w:t>В квадратных скобках остаются только два пункта</w:t>
      </w:r>
      <w:r w:rsidRPr="00A067B4">
        <w:rPr>
          <w:lang w:val="ru-RU"/>
        </w:rPr>
        <w:t>.</w:t>
      </w:r>
    </w:p>
    <w:p w14:paraId="3E5DFD2E" w14:textId="48DB294E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5.2</w:t>
      </w:r>
      <w:r w:rsidRPr="00A067B4">
        <w:rPr>
          <w:lang w:val="ru-RU"/>
        </w:rPr>
        <w:tab/>
      </w:r>
      <w:r w:rsidR="00021A99" w:rsidRPr="00A067B4">
        <w:rPr>
          <w:lang w:val="ru-RU"/>
        </w:rPr>
        <w:t>Советник</w:t>
      </w:r>
      <w:r w:rsidRPr="00A067B4">
        <w:rPr>
          <w:lang w:val="ru-RU"/>
        </w:rPr>
        <w:t xml:space="preserve"> </w:t>
      </w:r>
      <w:r w:rsidR="00BA3FFC" w:rsidRPr="00A067B4">
        <w:rPr>
          <w:lang w:val="ru-RU"/>
        </w:rPr>
        <w:t>от Китая</w:t>
      </w:r>
      <w:r w:rsidRPr="00A067B4">
        <w:rPr>
          <w:lang w:val="ru-RU"/>
        </w:rPr>
        <w:t xml:space="preserve"> </w:t>
      </w:r>
      <w:r w:rsidR="00D501DA" w:rsidRPr="00A067B4">
        <w:rPr>
          <w:lang w:val="ru-RU"/>
        </w:rPr>
        <w:t>представляет Документ </w:t>
      </w:r>
      <w:hyperlink r:id="rId18" w:history="1">
        <w:r w:rsidRPr="00A067B4">
          <w:rPr>
            <w:rStyle w:val="Hyperlink"/>
            <w:rFonts w:cstheme="minorHAnsi"/>
            <w:szCs w:val="24"/>
            <w:lang w:val="ru-RU"/>
          </w:rPr>
          <w:t>C22/71</w:t>
        </w:r>
      </w:hyperlink>
      <w:r w:rsidRPr="00A067B4">
        <w:rPr>
          <w:lang w:val="ru-RU"/>
        </w:rPr>
        <w:t xml:space="preserve">, </w:t>
      </w:r>
      <w:r w:rsidR="00BA3FFC" w:rsidRPr="00A067B4">
        <w:rPr>
          <w:lang w:val="ru-RU"/>
        </w:rPr>
        <w:t xml:space="preserve">в котором </w:t>
      </w:r>
      <w:r w:rsidR="00D501DA" w:rsidRPr="00A067B4">
        <w:rPr>
          <w:lang w:val="ru-RU"/>
        </w:rPr>
        <w:t>Совет</w:t>
      </w:r>
      <w:r w:rsidR="00BA3FFC" w:rsidRPr="00A067B4">
        <w:rPr>
          <w:lang w:val="ru-RU"/>
        </w:rPr>
        <w:t>у предлагается принять проект руководящих указаний и использовать их в качестве руководства в работе МСЭ</w:t>
      </w:r>
      <w:r w:rsidRPr="00A067B4">
        <w:rPr>
          <w:lang w:val="ru-RU"/>
        </w:rPr>
        <w:t xml:space="preserve">, </w:t>
      </w:r>
      <w:r w:rsidR="00BA3FFC" w:rsidRPr="00A067B4">
        <w:rPr>
          <w:lang w:val="ru-RU"/>
        </w:rPr>
        <w:t xml:space="preserve">а также </w:t>
      </w:r>
      <w:r w:rsidR="00BA3FFC" w:rsidRPr="00A067B4">
        <w:rPr>
          <w:rFonts w:eastAsia="SimSun"/>
          <w:lang w:val="ru-RU" w:eastAsia="zh-CN"/>
        </w:rPr>
        <w:t>постоянно обновлять и пересматривать руководящие указания с учетом развития интернет-технологий и изменения ситуации в области кибербезопасности</w:t>
      </w:r>
      <w:r w:rsidRPr="00A067B4">
        <w:rPr>
          <w:lang w:val="ru-RU"/>
        </w:rPr>
        <w:t xml:space="preserve">. </w:t>
      </w:r>
      <w:r w:rsidR="00BA3FFC" w:rsidRPr="00A067B4">
        <w:rPr>
          <w:lang w:val="ru-RU"/>
        </w:rPr>
        <w:t xml:space="preserve">Ряд </w:t>
      </w:r>
      <w:r w:rsidR="00021A99" w:rsidRPr="00A067B4">
        <w:rPr>
          <w:lang w:val="ru-RU"/>
        </w:rPr>
        <w:t>Советник</w:t>
      </w:r>
      <w:r w:rsidR="00BA3FFC" w:rsidRPr="00A067B4">
        <w:rPr>
          <w:lang w:val="ru-RU"/>
        </w:rPr>
        <w:t>ов</w:t>
      </w:r>
      <w:r w:rsidRPr="00A067B4">
        <w:rPr>
          <w:lang w:val="ru-RU"/>
        </w:rPr>
        <w:t xml:space="preserve"> </w:t>
      </w:r>
      <w:r w:rsidR="00BA3FFC" w:rsidRPr="00A067B4">
        <w:rPr>
          <w:lang w:val="ru-RU"/>
        </w:rPr>
        <w:t>поддерживают предложение Китая</w:t>
      </w:r>
      <w:r w:rsidRPr="00A067B4">
        <w:rPr>
          <w:lang w:val="ru-RU"/>
        </w:rPr>
        <w:t>.</w:t>
      </w:r>
    </w:p>
    <w:p w14:paraId="36C6ABAC" w14:textId="4F55C760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5.3</w:t>
      </w:r>
      <w:r w:rsidRPr="00A067B4">
        <w:rPr>
          <w:lang w:val="ru-RU"/>
        </w:rPr>
        <w:tab/>
      </w:r>
      <w:r w:rsidR="00E245C6" w:rsidRPr="00A067B4">
        <w:rPr>
          <w:lang w:val="ru-RU"/>
        </w:rPr>
        <w:t>Наряду с</w:t>
      </w:r>
      <w:r w:rsidR="00C77B19" w:rsidRPr="00A067B4">
        <w:rPr>
          <w:lang w:val="ru-RU"/>
        </w:rPr>
        <w:t xml:space="preserve"> общ</w:t>
      </w:r>
      <w:r w:rsidR="00E245C6" w:rsidRPr="00A067B4">
        <w:rPr>
          <w:lang w:val="ru-RU"/>
        </w:rPr>
        <w:t>ей</w:t>
      </w:r>
      <w:r w:rsidR="00C77B19" w:rsidRPr="00A067B4">
        <w:rPr>
          <w:lang w:val="ru-RU"/>
        </w:rPr>
        <w:t xml:space="preserve"> поддержк</w:t>
      </w:r>
      <w:r w:rsidR="00E245C6" w:rsidRPr="00A067B4">
        <w:rPr>
          <w:lang w:val="ru-RU"/>
        </w:rPr>
        <w:t>ой</w:t>
      </w:r>
      <w:r w:rsidR="00C77B19" w:rsidRPr="00A067B4">
        <w:rPr>
          <w:lang w:val="ru-RU"/>
        </w:rPr>
        <w:t xml:space="preserve"> проекта руководящих указаний, который содержится в </w:t>
      </w:r>
      <w:r w:rsidR="00D501DA" w:rsidRPr="00A067B4">
        <w:rPr>
          <w:lang w:val="ru-RU"/>
        </w:rPr>
        <w:t>Документ</w:t>
      </w:r>
      <w:r w:rsidR="00C77B19" w:rsidRPr="00A067B4">
        <w:rPr>
          <w:lang w:val="ru-RU"/>
        </w:rPr>
        <w:t>е</w:t>
      </w:r>
      <w:r w:rsidR="00D501DA" w:rsidRPr="00A067B4">
        <w:rPr>
          <w:lang w:val="ru-RU"/>
        </w:rPr>
        <w:t> </w:t>
      </w:r>
      <w:r w:rsidRPr="00A067B4">
        <w:rPr>
          <w:lang w:val="ru-RU"/>
        </w:rPr>
        <w:t xml:space="preserve">C22/32(Rev.1), </w:t>
      </w:r>
      <w:r w:rsidR="00C77B19" w:rsidRPr="00A067B4">
        <w:rPr>
          <w:lang w:val="ru-RU"/>
        </w:rPr>
        <w:t xml:space="preserve">высказываются различные точки зрения </w:t>
      </w:r>
      <w:r w:rsidR="000F4521" w:rsidRPr="00A067B4">
        <w:rPr>
          <w:lang w:val="ru-RU"/>
        </w:rPr>
        <w:t>о</w:t>
      </w:r>
      <w:r w:rsidR="00C77B19" w:rsidRPr="00A067B4">
        <w:rPr>
          <w:lang w:val="ru-RU"/>
        </w:rPr>
        <w:t xml:space="preserve"> сохранени</w:t>
      </w:r>
      <w:r w:rsidR="000F4521" w:rsidRPr="00A067B4">
        <w:rPr>
          <w:lang w:val="ru-RU"/>
        </w:rPr>
        <w:t>и</w:t>
      </w:r>
      <w:r w:rsidR="00C77B19" w:rsidRPr="00A067B4">
        <w:rPr>
          <w:lang w:val="ru-RU"/>
        </w:rPr>
        <w:t xml:space="preserve">, </w:t>
      </w:r>
      <w:r w:rsidR="00E245C6" w:rsidRPr="00A067B4">
        <w:rPr>
          <w:lang w:val="ru-RU"/>
        </w:rPr>
        <w:t>исключени</w:t>
      </w:r>
      <w:r w:rsidR="000F4521" w:rsidRPr="00A067B4">
        <w:rPr>
          <w:lang w:val="ru-RU"/>
        </w:rPr>
        <w:t>и</w:t>
      </w:r>
      <w:r w:rsidR="00C77B19" w:rsidRPr="00A067B4">
        <w:rPr>
          <w:lang w:val="ru-RU"/>
        </w:rPr>
        <w:t xml:space="preserve"> или изменени</w:t>
      </w:r>
      <w:r w:rsidR="000F4521" w:rsidRPr="00A067B4">
        <w:rPr>
          <w:lang w:val="ru-RU"/>
        </w:rPr>
        <w:t>и</w:t>
      </w:r>
      <w:r w:rsidR="00C77B19" w:rsidRPr="00A067B4">
        <w:rPr>
          <w:lang w:val="ru-RU"/>
        </w:rPr>
        <w:t xml:space="preserve"> формулировки двух </w:t>
      </w:r>
      <w:r w:rsidR="00E245C6" w:rsidRPr="00A067B4">
        <w:rPr>
          <w:lang w:val="ru-RU"/>
        </w:rPr>
        <w:t>пунктов</w:t>
      </w:r>
      <w:r w:rsidR="00C77B19" w:rsidRPr="00A067B4">
        <w:rPr>
          <w:lang w:val="ru-RU"/>
        </w:rPr>
        <w:t xml:space="preserve"> текста</w:t>
      </w:r>
      <w:r w:rsidR="00E245C6" w:rsidRPr="00A067B4">
        <w:rPr>
          <w:lang w:val="ru-RU"/>
        </w:rPr>
        <w:t>, заключенных</w:t>
      </w:r>
      <w:r w:rsidR="00C77B19" w:rsidRPr="00A067B4">
        <w:rPr>
          <w:lang w:val="ru-RU"/>
        </w:rPr>
        <w:t xml:space="preserve"> в квадратны</w:t>
      </w:r>
      <w:r w:rsidR="00E245C6" w:rsidRPr="00A067B4">
        <w:rPr>
          <w:lang w:val="ru-RU"/>
        </w:rPr>
        <w:t>е</w:t>
      </w:r>
      <w:r w:rsidR="00C77B19" w:rsidRPr="00A067B4">
        <w:rPr>
          <w:lang w:val="ru-RU"/>
        </w:rPr>
        <w:t xml:space="preserve"> скобк</w:t>
      </w:r>
      <w:r w:rsidR="00E245C6" w:rsidRPr="00A067B4">
        <w:rPr>
          <w:lang w:val="ru-RU"/>
        </w:rPr>
        <w:t>и</w:t>
      </w:r>
      <w:r w:rsidRPr="00A067B4">
        <w:rPr>
          <w:lang w:val="ru-RU"/>
        </w:rPr>
        <w:t xml:space="preserve">. </w:t>
      </w:r>
    </w:p>
    <w:p w14:paraId="44B6A615" w14:textId="6A195061" w:rsidR="00E245C6" w:rsidRPr="00A067B4" w:rsidRDefault="0072300C" w:rsidP="00E245C6">
      <w:pPr>
        <w:rPr>
          <w:lang w:val="ru-RU"/>
        </w:rPr>
      </w:pPr>
      <w:r w:rsidRPr="00A067B4">
        <w:rPr>
          <w:lang w:val="ru-RU"/>
        </w:rPr>
        <w:t>5.4</w:t>
      </w:r>
      <w:r w:rsidRPr="00A067B4">
        <w:rPr>
          <w:lang w:val="ru-RU"/>
        </w:rPr>
        <w:tab/>
      </w:r>
      <w:r w:rsidR="00E245C6" w:rsidRPr="00A067B4">
        <w:rPr>
          <w:lang w:val="ru-RU"/>
        </w:rPr>
        <w:t>Ряд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</w:t>
      </w:r>
      <w:r w:rsidR="00E245C6" w:rsidRPr="00A067B4">
        <w:rPr>
          <w:lang w:val="ru-RU"/>
        </w:rPr>
        <w:t>ов утверждают, что</w:t>
      </w:r>
      <w:r w:rsidR="00522B68" w:rsidRPr="00A067B4">
        <w:rPr>
          <w:lang w:val="ru-RU"/>
        </w:rPr>
        <w:t>, поскольку</w:t>
      </w:r>
      <w:r w:rsidR="00E245C6" w:rsidRPr="00A067B4">
        <w:rPr>
          <w:lang w:val="ru-RU"/>
        </w:rPr>
        <w:t xml:space="preserve"> уже существует большое количество документов, которыми МСЭ руководствуется в своей работе в этой области, отсутствует </w:t>
      </w:r>
      <w:r w:rsidR="00E245C6" w:rsidRPr="00A067B4">
        <w:rPr>
          <w:lang w:val="ru-RU"/>
        </w:rPr>
        <w:lastRenderedPageBreak/>
        <w:t xml:space="preserve">необходимость в постоянной адаптации руководящих указаний, которые должны служить главным образом ориентиром для Государств-Членов. Некоторые </w:t>
      </w:r>
      <w:r w:rsidR="00522B68" w:rsidRPr="00A067B4">
        <w:rPr>
          <w:lang w:val="ru-RU"/>
        </w:rPr>
        <w:t>С</w:t>
      </w:r>
      <w:r w:rsidR="00E245C6" w:rsidRPr="00A067B4">
        <w:rPr>
          <w:lang w:val="ru-RU"/>
        </w:rPr>
        <w:t xml:space="preserve">оветники также </w:t>
      </w:r>
      <w:r w:rsidR="00522B68" w:rsidRPr="00A067B4">
        <w:rPr>
          <w:lang w:val="ru-RU"/>
        </w:rPr>
        <w:t>поднимают</w:t>
      </w:r>
      <w:r w:rsidR="00E245C6" w:rsidRPr="00A067B4">
        <w:rPr>
          <w:lang w:val="ru-RU"/>
        </w:rPr>
        <w:t xml:space="preserve"> вопрос о предполагаемых пользователях проекта руководящих </w:t>
      </w:r>
      <w:r w:rsidR="0002347E" w:rsidRPr="00A067B4">
        <w:rPr>
          <w:lang w:val="ru-RU"/>
        </w:rPr>
        <w:t>указаний</w:t>
      </w:r>
      <w:r w:rsidR="00E245C6" w:rsidRPr="00A067B4">
        <w:rPr>
          <w:lang w:val="ru-RU"/>
        </w:rPr>
        <w:t xml:space="preserve"> и предлагают</w:t>
      </w:r>
      <w:r w:rsidR="00522B68" w:rsidRPr="00A067B4">
        <w:rPr>
          <w:lang w:val="ru-RU"/>
        </w:rPr>
        <w:t xml:space="preserve"> сделать</w:t>
      </w:r>
      <w:r w:rsidR="00E245C6" w:rsidRPr="00A067B4">
        <w:rPr>
          <w:lang w:val="ru-RU"/>
        </w:rPr>
        <w:t xml:space="preserve"> пункт</w:t>
      </w:r>
      <w:r w:rsidR="00522B68" w:rsidRPr="00A067B4">
        <w:rPr>
          <w:lang w:val="ru-RU"/>
        </w:rPr>
        <w:t> </w:t>
      </w:r>
      <w:r w:rsidR="00E245C6" w:rsidRPr="00A067B4">
        <w:rPr>
          <w:lang w:val="ru-RU"/>
        </w:rPr>
        <w:t>6.c бол</w:t>
      </w:r>
      <w:r w:rsidR="00522B68" w:rsidRPr="00A067B4">
        <w:rPr>
          <w:lang w:val="ru-RU"/>
        </w:rPr>
        <w:t>е</w:t>
      </w:r>
      <w:r w:rsidR="00E245C6" w:rsidRPr="00A067B4">
        <w:rPr>
          <w:lang w:val="ru-RU"/>
        </w:rPr>
        <w:t xml:space="preserve">е </w:t>
      </w:r>
      <w:r w:rsidR="002F3053" w:rsidRPr="00A067B4">
        <w:rPr>
          <w:lang w:val="ru-RU"/>
        </w:rPr>
        <w:t>четк</w:t>
      </w:r>
      <w:r w:rsidR="0002347E" w:rsidRPr="00A067B4">
        <w:rPr>
          <w:lang w:val="ru-RU"/>
        </w:rPr>
        <w:t>ой</w:t>
      </w:r>
      <w:r w:rsidR="00E245C6" w:rsidRPr="00A067B4">
        <w:rPr>
          <w:lang w:val="ru-RU"/>
        </w:rPr>
        <w:t xml:space="preserve"> директив</w:t>
      </w:r>
      <w:r w:rsidR="0002347E" w:rsidRPr="00A067B4">
        <w:rPr>
          <w:lang w:val="ru-RU"/>
        </w:rPr>
        <w:t>ой</w:t>
      </w:r>
      <w:r w:rsidR="00E245C6" w:rsidRPr="00A067B4">
        <w:rPr>
          <w:lang w:val="ru-RU"/>
        </w:rPr>
        <w:t xml:space="preserve">, </w:t>
      </w:r>
      <w:r w:rsidR="002F3053" w:rsidRPr="00A067B4">
        <w:rPr>
          <w:lang w:val="ru-RU"/>
        </w:rPr>
        <w:t xml:space="preserve">которая </w:t>
      </w:r>
      <w:r w:rsidR="00E245C6" w:rsidRPr="00A067B4">
        <w:rPr>
          <w:lang w:val="ru-RU"/>
        </w:rPr>
        <w:t>помо</w:t>
      </w:r>
      <w:r w:rsidR="002F3053" w:rsidRPr="00A067B4">
        <w:rPr>
          <w:lang w:val="ru-RU"/>
        </w:rPr>
        <w:t>жет</w:t>
      </w:r>
      <w:r w:rsidR="00E245C6" w:rsidRPr="00A067B4">
        <w:rPr>
          <w:lang w:val="ru-RU"/>
        </w:rPr>
        <w:t xml:space="preserve"> </w:t>
      </w:r>
      <w:r w:rsidR="00522B68" w:rsidRPr="00A067B4">
        <w:rPr>
          <w:lang w:val="ru-RU"/>
        </w:rPr>
        <w:t>с</w:t>
      </w:r>
      <w:r w:rsidR="00E245C6" w:rsidRPr="00A067B4">
        <w:rPr>
          <w:lang w:val="ru-RU"/>
        </w:rPr>
        <w:t xml:space="preserve">екретариату интегрировать </w:t>
      </w:r>
      <w:r w:rsidR="00522B68" w:rsidRPr="00A067B4">
        <w:rPr>
          <w:lang w:val="ru-RU"/>
        </w:rPr>
        <w:t>ГПК</w:t>
      </w:r>
      <w:r w:rsidR="00E245C6" w:rsidRPr="00A067B4">
        <w:rPr>
          <w:lang w:val="ru-RU"/>
        </w:rPr>
        <w:t xml:space="preserve"> в работу Союза.</w:t>
      </w:r>
    </w:p>
    <w:p w14:paraId="75D4F390" w14:textId="3823787D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5.5</w:t>
      </w:r>
      <w:r w:rsidRPr="00A067B4">
        <w:rPr>
          <w:lang w:val="ru-RU"/>
        </w:rPr>
        <w:tab/>
      </w:r>
      <w:r w:rsidR="002F3053" w:rsidRPr="00A067B4">
        <w:rPr>
          <w:lang w:val="ru-RU"/>
        </w:rPr>
        <w:t>Некоторые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Советники</w:t>
      </w:r>
      <w:r w:rsidR="002F3053" w:rsidRPr="00A067B4">
        <w:rPr>
          <w:lang w:val="ru-RU"/>
        </w:rPr>
        <w:t xml:space="preserve"> вместе с тем напоминают, что в Резолюции </w:t>
      </w:r>
      <w:r w:rsidRPr="00A067B4">
        <w:rPr>
          <w:lang w:val="ru-RU"/>
        </w:rPr>
        <w:t>130 (</w:t>
      </w:r>
      <w:r w:rsidR="002F3053" w:rsidRPr="00A067B4">
        <w:rPr>
          <w:lang w:val="ru-RU"/>
        </w:rPr>
        <w:t>Пересм</w:t>
      </w:r>
      <w:r w:rsidRPr="00A067B4">
        <w:rPr>
          <w:lang w:val="ru-RU"/>
        </w:rPr>
        <w:t xml:space="preserve">. </w:t>
      </w:r>
      <w:r w:rsidR="002F3053" w:rsidRPr="00A067B4">
        <w:rPr>
          <w:lang w:val="ru-RU"/>
        </w:rPr>
        <w:t>Дубай</w:t>
      </w:r>
      <w:r w:rsidRPr="00A067B4">
        <w:rPr>
          <w:lang w:val="ru-RU"/>
        </w:rPr>
        <w:t>, 2018</w:t>
      </w:r>
      <w:r w:rsidR="002F3053" w:rsidRPr="00A067B4">
        <w:rPr>
          <w:lang w:val="ru-RU"/>
        </w:rPr>
        <w:t> г.</w:t>
      </w:r>
      <w:r w:rsidRPr="00A067B4">
        <w:rPr>
          <w:lang w:val="ru-RU"/>
        </w:rPr>
        <w:t>)</w:t>
      </w:r>
      <w:r w:rsidR="002F3053" w:rsidRPr="00A067B4">
        <w:rPr>
          <w:lang w:val="ru-RU"/>
        </w:rPr>
        <w:t xml:space="preserve"> ПК приняла решение </w:t>
      </w:r>
      <w:r w:rsidR="00041467" w:rsidRPr="00A067B4">
        <w:rPr>
          <w:lang w:val="ru-RU"/>
        </w:rPr>
        <w:t>использовать структуру ГПК для того, чтобы далее направлять работу Союза по укреплению доверия и безопасности при использовании ИКТ</w:t>
      </w:r>
      <w:r w:rsidRPr="00A067B4">
        <w:rPr>
          <w:lang w:val="ru-RU"/>
        </w:rPr>
        <w:t>,</w:t>
      </w:r>
      <w:r w:rsidR="00041467" w:rsidRPr="00A067B4">
        <w:rPr>
          <w:lang w:val="ru-RU"/>
        </w:rPr>
        <w:t xml:space="preserve"> и что шаги в этом направлении уже были предприняты</w:t>
      </w:r>
      <w:r w:rsidRPr="00A067B4">
        <w:rPr>
          <w:lang w:val="ru-RU"/>
        </w:rPr>
        <w:t xml:space="preserve">. </w:t>
      </w:r>
      <w:r w:rsidR="00041467" w:rsidRPr="00A067B4">
        <w:rPr>
          <w:lang w:val="ru-RU"/>
        </w:rPr>
        <w:t>Таким образом, руководящие указания необходимы для повышения согласованности деятельности МСЭ, и текст пунктов </w:t>
      </w:r>
      <w:r w:rsidRPr="00A067B4">
        <w:rPr>
          <w:lang w:val="ru-RU"/>
        </w:rPr>
        <w:t xml:space="preserve">2.b </w:t>
      </w:r>
      <w:r w:rsidR="00041467" w:rsidRPr="00A067B4">
        <w:rPr>
          <w:lang w:val="ru-RU"/>
        </w:rPr>
        <w:t>и</w:t>
      </w:r>
      <w:r w:rsidRPr="00A067B4">
        <w:rPr>
          <w:lang w:val="ru-RU"/>
        </w:rPr>
        <w:t xml:space="preserve"> 6.c </w:t>
      </w:r>
      <w:r w:rsidR="00041467" w:rsidRPr="00A067B4">
        <w:rPr>
          <w:lang w:val="ru-RU"/>
        </w:rPr>
        <w:t>может быть сохранен</w:t>
      </w:r>
      <w:r w:rsidRPr="00A067B4">
        <w:rPr>
          <w:lang w:val="ru-RU"/>
        </w:rPr>
        <w:t xml:space="preserve">, </w:t>
      </w:r>
      <w:r w:rsidR="00041467" w:rsidRPr="00A067B4">
        <w:rPr>
          <w:lang w:val="ru-RU"/>
        </w:rPr>
        <w:t>так как предложенная формулировка не оказывает существенного влияния на текст в целом или на работу МСЭ</w:t>
      </w:r>
      <w:r w:rsidRPr="00A067B4">
        <w:rPr>
          <w:lang w:val="ru-RU"/>
        </w:rPr>
        <w:t>.</w:t>
      </w:r>
    </w:p>
    <w:p w14:paraId="0590E483" w14:textId="120B748B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5.6</w:t>
      </w:r>
      <w:r w:rsidRPr="00A067B4">
        <w:rPr>
          <w:lang w:val="ru-RU"/>
        </w:rPr>
        <w:tab/>
      </w:r>
      <w:r w:rsidR="002A7499" w:rsidRPr="00A067B4">
        <w:rPr>
          <w:lang w:val="ru-RU"/>
        </w:rPr>
        <w:t>Еще один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</w:t>
      </w:r>
      <w:r w:rsidRPr="00A067B4">
        <w:rPr>
          <w:lang w:val="ru-RU"/>
        </w:rPr>
        <w:t xml:space="preserve"> </w:t>
      </w:r>
      <w:r w:rsidR="002A7499" w:rsidRPr="00A067B4">
        <w:rPr>
          <w:lang w:val="ru-RU"/>
        </w:rPr>
        <w:t>подчеркивает важность содержащихся в тексте положений, поощряющих МСЭ продолжать оказывать поддержку наименее развитым странам</w:t>
      </w:r>
      <w:r w:rsidR="00985A61" w:rsidRPr="00A067B4">
        <w:rPr>
          <w:lang w:val="ru-RU"/>
        </w:rPr>
        <w:t xml:space="preserve"> и</w:t>
      </w:r>
      <w:r w:rsidR="002A7499" w:rsidRPr="00A067B4">
        <w:rPr>
          <w:lang w:val="ru-RU"/>
        </w:rPr>
        <w:t xml:space="preserve"> малым островным развивающимся государствам в области кибербезопасности и налаживать партнерские отношения с</w:t>
      </w:r>
      <w:r w:rsidR="003B6AC3" w:rsidRPr="00A067B4">
        <w:rPr>
          <w:lang w:val="ru-RU"/>
        </w:rPr>
        <w:t xml:space="preserve"> начинающими компаниями</w:t>
      </w:r>
      <w:r w:rsidR="00335FA2" w:rsidRPr="00A067B4">
        <w:rPr>
          <w:lang w:val="ru-RU"/>
        </w:rPr>
        <w:t>, микропредприятиями, а также малыми и средними предприятиями</w:t>
      </w:r>
      <w:r w:rsidRPr="00A067B4">
        <w:rPr>
          <w:lang w:val="ru-RU"/>
        </w:rPr>
        <w:t>.</w:t>
      </w:r>
    </w:p>
    <w:p w14:paraId="229B192F" w14:textId="3B5A4DE1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5.7</w:t>
      </w:r>
      <w:r w:rsidRPr="00A067B4">
        <w:rPr>
          <w:lang w:val="ru-RU"/>
        </w:rPr>
        <w:tab/>
      </w:r>
      <w:r w:rsidR="008F21BA" w:rsidRPr="00A067B4">
        <w:rPr>
          <w:lang w:val="ru-RU"/>
        </w:rPr>
        <w:t>Другой</w:t>
      </w:r>
      <w:r w:rsidRPr="00A067B4">
        <w:rPr>
          <w:lang w:val="ru-RU"/>
        </w:rPr>
        <w:t xml:space="preserve"> </w:t>
      </w:r>
      <w:r w:rsidR="00021A99" w:rsidRPr="00A067B4">
        <w:rPr>
          <w:lang w:val="ru-RU"/>
        </w:rPr>
        <w:t>Советник</w:t>
      </w:r>
      <w:r w:rsidRPr="00A067B4">
        <w:rPr>
          <w:lang w:val="ru-RU"/>
        </w:rPr>
        <w:t xml:space="preserve"> </w:t>
      </w:r>
      <w:r w:rsidR="008F21BA" w:rsidRPr="00A067B4">
        <w:rPr>
          <w:lang w:val="ru-RU"/>
        </w:rPr>
        <w:t>спрашивает, когда БРЭ планирует начать работу над Глобальным индексом кибербезопасности</w:t>
      </w:r>
      <w:r w:rsidRPr="00A067B4">
        <w:rPr>
          <w:lang w:val="ru-RU"/>
        </w:rPr>
        <w:t xml:space="preserve">, </w:t>
      </w:r>
      <w:r w:rsidR="008F21BA" w:rsidRPr="00A067B4">
        <w:rPr>
          <w:lang w:val="ru-RU"/>
        </w:rPr>
        <w:t xml:space="preserve">и предлагает начать эту работу после завершения ПК-22, с тем чтобы </w:t>
      </w:r>
      <w:r w:rsidR="00F406A5" w:rsidRPr="00A067B4">
        <w:rPr>
          <w:lang w:val="ru-RU"/>
        </w:rPr>
        <w:t>предоставить</w:t>
      </w:r>
      <w:r w:rsidR="008F21BA" w:rsidRPr="00A067B4">
        <w:rPr>
          <w:lang w:val="ru-RU"/>
        </w:rPr>
        <w:t xml:space="preserve"> </w:t>
      </w:r>
      <w:r w:rsidR="00F406A5" w:rsidRPr="00A067B4">
        <w:rPr>
          <w:lang w:val="ru-RU"/>
        </w:rPr>
        <w:t>достаточно времени для</w:t>
      </w:r>
      <w:r w:rsidR="008F21BA" w:rsidRPr="00A067B4">
        <w:rPr>
          <w:lang w:val="ru-RU"/>
        </w:rPr>
        <w:t xml:space="preserve"> координации между странами и регионами</w:t>
      </w:r>
      <w:r w:rsidRPr="00A067B4">
        <w:rPr>
          <w:lang w:val="ru-RU"/>
        </w:rPr>
        <w:t>.</w:t>
      </w:r>
    </w:p>
    <w:p w14:paraId="3321DE44" w14:textId="51E65E7C" w:rsidR="0072300C" w:rsidRPr="00A067B4" w:rsidRDefault="0072300C" w:rsidP="0072300C">
      <w:pPr>
        <w:rPr>
          <w:lang w:val="ru-RU"/>
        </w:rPr>
      </w:pPr>
      <w:r w:rsidRPr="00A067B4">
        <w:rPr>
          <w:lang w:val="ru-RU"/>
        </w:rPr>
        <w:t>5.8</w:t>
      </w:r>
      <w:r w:rsidRPr="00A067B4">
        <w:rPr>
          <w:lang w:val="ru-RU"/>
        </w:rPr>
        <w:tab/>
      </w:r>
      <w:r w:rsidR="00D501DA" w:rsidRPr="00A067B4">
        <w:rPr>
          <w:lang w:val="ru-RU"/>
        </w:rPr>
        <w:t>Совет</w:t>
      </w:r>
      <w:r w:rsidRPr="00A067B4">
        <w:rPr>
          <w:lang w:val="ru-RU"/>
        </w:rPr>
        <w:t xml:space="preserve"> </w:t>
      </w:r>
      <w:r w:rsidR="00335FA2" w:rsidRPr="00A067B4">
        <w:rPr>
          <w:b/>
          <w:bCs/>
          <w:lang w:val="ru-RU"/>
        </w:rPr>
        <w:t>принимает решение</w:t>
      </w:r>
      <w:r w:rsidRPr="00A067B4">
        <w:rPr>
          <w:lang w:val="ru-RU"/>
        </w:rPr>
        <w:t xml:space="preserve"> </w:t>
      </w:r>
      <w:r w:rsidR="00335FA2" w:rsidRPr="00A067B4">
        <w:rPr>
          <w:lang w:val="ru-RU"/>
        </w:rPr>
        <w:t xml:space="preserve">провести </w:t>
      </w:r>
      <w:r w:rsidR="003B6AC3" w:rsidRPr="00A067B4">
        <w:rPr>
          <w:lang w:val="ru-RU"/>
        </w:rPr>
        <w:t>неофициальные консультации</w:t>
      </w:r>
      <w:r w:rsidRPr="00A067B4">
        <w:rPr>
          <w:lang w:val="ru-RU"/>
        </w:rPr>
        <w:t xml:space="preserve"> </w:t>
      </w:r>
      <w:r w:rsidR="003B6AC3" w:rsidRPr="00A067B4">
        <w:rPr>
          <w:lang w:val="ru-RU"/>
        </w:rPr>
        <w:t xml:space="preserve">по оставшимся пунктам проекта руководящих указаний и представить отчет на одном из последующих пленарных заседаний. </w:t>
      </w:r>
    </w:p>
    <w:p w14:paraId="3558A767" w14:textId="77777777" w:rsidR="0072300C" w:rsidRPr="00A067B4" w:rsidRDefault="0072300C" w:rsidP="0072300C">
      <w:pPr>
        <w:pStyle w:val="Heading1"/>
        <w:rPr>
          <w:lang w:val="ru-RU"/>
        </w:rPr>
      </w:pPr>
      <w:r w:rsidRPr="00A067B4">
        <w:rPr>
          <w:lang w:val="ru-RU"/>
        </w:rPr>
        <w:t>6</w:t>
      </w:r>
      <w:r w:rsidRPr="00A067B4">
        <w:rPr>
          <w:lang w:val="ru-RU"/>
        </w:rPr>
        <w:tab/>
      </w:r>
      <w:r w:rsidRPr="00A067B4">
        <w:rPr>
          <w:szCs w:val="22"/>
          <w:lang w:val="ru-RU"/>
        </w:rPr>
        <w:t>Отчет о результатах собраний РГС-ВВУИО&amp;ЦУР, состоявшихся после Совета 2021 года</w:t>
      </w:r>
      <w:r w:rsidR="002F2ED7" w:rsidRPr="00A067B4">
        <w:rPr>
          <w:szCs w:val="22"/>
          <w:lang w:val="ru-RU"/>
        </w:rPr>
        <w:t xml:space="preserve"> </w:t>
      </w:r>
      <w:r w:rsidR="002F2ED7" w:rsidRPr="00A067B4">
        <w:rPr>
          <w:lang w:val="ru-RU"/>
        </w:rPr>
        <w:t>(Документ С22/8)</w:t>
      </w:r>
    </w:p>
    <w:p w14:paraId="251AE5F3" w14:textId="1D1D8E12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 w:val="24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6.1</w:t>
      </w:r>
      <w:r w:rsidRPr="00A067B4">
        <w:rPr>
          <w:rFonts w:cstheme="minorHAnsi"/>
          <w:szCs w:val="24"/>
          <w:lang w:val="ru-RU"/>
        </w:rPr>
        <w:tab/>
      </w:r>
      <w:r w:rsidR="00D501DA" w:rsidRPr="00A067B4">
        <w:rPr>
          <w:rFonts w:cstheme="minorHAnsi"/>
          <w:szCs w:val="24"/>
          <w:lang w:val="ru-RU"/>
        </w:rPr>
        <w:t>Председатель</w:t>
      </w:r>
      <w:r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 xml:space="preserve">Рабочей группы </w:t>
      </w:r>
      <w:r w:rsidR="00D501DA" w:rsidRPr="00A067B4">
        <w:rPr>
          <w:rFonts w:cstheme="minorHAnsi"/>
          <w:szCs w:val="24"/>
          <w:lang w:val="ru-RU"/>
        </w:rPr>
        <w:t>Совет</w:t>
      </w:r>
      <w:r w:rsidR="00021A99" w:rsidRPr="00A067B4">
        <w:rPr>
          <w:rFonts w:cstheme="minorHAnsi"/>
          <w:szCs w:val="24"/>
          <w:lang w:val="ru-RU"/>
        </w:rPr>
        <w:t>а</w:t>
      </w:r>
      <w:r w:rsidRPr="00A067B4">
        <w:rPr>
          <w:rFonts w:cstheme="minorHAnsi"/>
          <w:szCs w:val="24"/>
          <w:lang w:val="ru-RU"/>
        </w:rPr>
        <w:t xml:space="preserve"> </w:t>
      </w:r>
      <w:r w:rsidR="00EE2601" w:rsidRPr="00A067B4">
        <w:rPr>
          <w:lang w:val="ru-RU"/>
        </w:rPr>
        <w:t xml:space="preserve">ВВУИО и ЦУР </w:t>
      </w:r>
      <w:r w:rsidRPr="00A067B4">
        <w:rPr>
          <w:rFonts w:cstheme="minorHAnsi"/>
          <w:szCs w:val="24"/>
          <w:lang w:val="ru-RU"/>
        </w:rPr>
        <w:t>(</w:t>
      </w:r>
      <w:r w:rsidR="00EE2601" w:rsidRPr="00A067B4">
        <w:rPr>
          <w:szCs w:val="22"/>
          <w:lang w:val="ru-RU"/>
        </w:rPr>
        <w:t>РГС-ВВУИО&amp;ЦУР</w:t>
      </w:r>
      <w:r w:rsidRPr="00A067B4">
        <w:rPr>
          <w:rFonts w:cstheme="minorHAnsi"/>
          <w:szCs w:val="24"/>
          <w:lang w:val="ru-RU"/>
        </w:rPr>
        <w:t xml:space="preserve">) </w:t>
      </w:r>
      <w:r w:rsidR="0018139C" w:rsidRPr="00A067B4">
        <w:rPr>
          <w:rFonts w:cstheme="minorHAnsi"/>
          <w:szCs w:val="24"/>
          <w:lang w:val="ru-RU"/>
        </w:rPr>
        <w:t xml:space="preserve">представляет отчет, содержащийся </w:t>
      </w:r>
      <w:r w:rsidR="00D501DA" w:rsidRPr="00A067B4">
        <w:rPr>
          <w:rFonts w:cstheme="minorHAnsi"/>
          <w:szCs w:val="24"/>
          <w:lang w:val="ru-RU"/>
        </w:rPr>
        <w:t>в Документе </w:t>
      </w:r>
      <w:hyperlink r:id="rId19" w:history="1">
        <w:r w:rsidRPr="00A067B4">
          <w:rPr>
            <w:rStyle w:val="Hyperlink"/>
            <w:rFonts w:cstheme="minorHAnsi"/>
            <w:szCs w:val="24"/>
            <w:lang w:val="ru-RU"/>
          </w:rPr>
          <w:t>C22/8</w:t>
        </w:r>
      </w:hyperlink>
      <w:r w:rsidRPr="00A067B4">
        <w:rPr>
          <w:rFonts w:cstheme="minorHAnsi"/>
          <w:szCs w:val="24"/>
          <w:lang w:val="ru-RU"/>
        </w:rPr>
        <w:t xml:space="preserve">, </w:t>
      </w:r>
      <w:r w:rsidR="0018139C" w:rsidRPr="00A067B4">
        <w:rPr>
          <w:rFonts w:cstheme="minorHAnsi"/>
          <w:szCs w:val="24"/>
          <w:lang w:val="ru-RU"/>
        </w:rPr>
        <w:t xml:space="preserve">в котором </w:t>
      </w:r>
      <w:r w:rsidR="0018139C" w:rsidRPr="00A067B4">
        <w:rPr>
          <w:szCs w:val="22"/>
          <w:lang w:val="ru-RU"/>
        </w:rPr>
        <w:t xml:space="preserve">кратко </w:t>
      </w:r>
      <w:r w:rsidR="00985A61" w:rsidRPr="00A067B4">
        <w:rPr>
          <w:szCs w:val="22"/>
          <w:lang w:val="ru-RU"/>
        </w:rPr>
        <w:t>изложены</w:t>
      </w:r>
      <w:r w:rsidR="0018139C" w:rsidRPr="00A067B4">
        <w:rPr>
          <w:szCs w:val="22"/>
          <w:lang w:val="ru-RU"/>
        </w:rPr>
        <w:t xml:space="preserve"> основные результаты 37-го и 38</w:t>
      </w:r>
      <w:r w:rsidR="008923D0" w:rsidRPr="00A067B4">
        <w:rPr>
          <w:szCs w:val="22"/>
          <w:lang w:val="ru-RU"/>
        </w:rPr>
        <w:noBreakHyphen/>
      </w:r>
      <w:r w:rsidR="0018139C" w:rsidRPr="00A067B4">
        <w:rPr>
          <w:szCs w:val="22"/>
          <w:lang w:val="ru-RU"/>
        </w:rPr>
        <w:t>го</w:t>
      </w:r>
      <w:r w:rsidR="008923D0" w:rsidRPr="00A067B4">
        <w:rPr>
          <w:szCs w:val="22"/>
          <w:lang w:val="ru-RU"/>
        </w:rPr>
        <w:t> </w:t>
      </w:r>
      <w:r w:rsidR="0018139C" w:rsidRPr="00A067B4">
        <w:rPr>
          <w:szCs w:val="22"/>
          <w:lang w:val="ru-RU"/>
        </w:rPr>
        <w:t xml:space="preserve">собраний </w:t>
      </w:r>
      <w:r w:rsidR="0018139C" w:rsidRPr="00A067B4">
        <w:rPr>
          <w:rFonts w:cstheme="minorHAnsi"/>
          <w:szCs w:val="24"/>
          <w:lang w:val="ru-RU"/>
        </w:rPr>
        <w:t>Группы</w:t>
      </w:r>
      <w:r w:rsidRPr="00A067B4">
        <w:rPr>
          <w:rFonts w:cstheme="minorHAnsi"/>
          <w:szCs w:val="24"/>
          <w:lang w:val="ru-RU"/>
        </w:rPr>
        <w:t>.</w:t>
      </w:r>
    </w:p>
    <w:p w14:paraId="13F4525A" w14:textId="0DE508A0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6.2</w:t>
      </w:r>
      <w:r w:rsidRPr="00A067B4">
        <w:rPr>
          <w:rFonts w:cstheme="minorHAnsi"/>
          <w:szCs w:val="24"/>
          <w:lang w:val="ru-RU"/>
        </w:rPr>
        <w:tab/>
      </w:r>
      <w:r w:rsidR="0018139C" w:rsidRPr="00A067B4">
        <w:rPr>
          <w:rFonts w:cstheme="minorHAnsi"/>
          <w:szCs w:val="24"/>
          <w:lang w:val="ru-RU"/>
        </w:rPr>
        <w:t>Многие</w:t>
      </w:r>
      <w:r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>Советники</w:t>
      </w:r>
      <w:r w:rsidRPr="00A067B4">
        <w:rPr>
          <w:rFonts w:cstheme="minorHAnsi"/>
          <w:szCs w:val="24"/>
          <w:lang w:val="ru-RU"/>
        </w:rPr>
        <w:t xml:space="preserve"> </w:t>
      </w:r>
      <w:r w:rsidR="0018139C" w:rsidRPr="00A067B4">
        <w:rPr>
          <w:rFonts w:cstheme="minorHAnsi"/>
          <w:szCs w:val="24"/>
          <w:lang w:val="ru-RU"/>
        </w:rPr>
        <w:t>поддерживают продолжение работы Группы, учитывая ее важность для устойчивого развития.</w:t>
      </w:r>
      <w:r w:rsidR="00E57A19" w:rsidRPr="00A067B4">
        <w:rPr>
          <w:rFonts w:cstheme="minorHAnsi"/>
          <w:szCs w:val="24"/>
          <w:lang w:val="ru-RU"/>
        </w:rPr>
        <w:t xml:space="preserve"> Один из</w:t>
      </w:r>
      <w:r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>Советник</w:t>
      </w:r>
      <w:r w:rsidR="00E57A19" w:rsidRPr="00A067B4">
        <w:rPr>
          <w:rFonts w:cstheme="minorHAnsi"/>
          <w:szCs w:val="24"/>
          <w:lang w:val="ru-RU"/>
        </w:rPr>
        <w:t>ов</w:t>
      </w:r>
      <w:r w:rsidRPr="00A067B4">
        <w:rPr>
          <w:rFonts w:cstheme="minorHAnsi"/>
          <w:szCs w:val="24"/>
          <w:lang w:val="ru-RU"/>
        </w:rPr>
        <w:t xml:space="preserve"> </w:t>
      </w:r>
      <w:r w:rsidR="00E57A19" w:rsidRPr="00A067B4">
        <w:rPr>
          <w:rFonts w:cstheme="minorHAnsi"/>
          <w:szCs w:val="24"/>
          <w:lang w:val="ru-RU"/>
        </w:rPr>
        <w:t>призывает</w:t>
      </w:r>
      <w:r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>Государства-Члены</w:t>
      </w:r>
      <w:r w:rsidRPr="00A067B4">
        <w:rPr>
          <w:rFonts w:cstheme="minorHAnsi"/>
          <w:szCs w:val="24"/>
          <w:lang w:val="ru-RU"/>
        </w:rPr>
        <w:t xml:space="preserve"> </w:t>
      </w:r>
      <w:r w:rsidR="00437F61" w:rsidRPr="00A067B4">
        <w:rPr>
          <w:rFonts w:cstheme="minorHAnsi"/>
          <w:szCs w:val="24"/>
          <w:lang w:val="ru-RU"/>
        </w:rPr>
        <w:t>вносить взносы в Целевой фонд ВВУИО</w:t>
      </w:r>
      <w:r w:rsidRPr="00A067B4">
        <w:rPr>
          <w:rFonts w:cstheme="minorHAnsi"/>
          <w:szCs w:val="24"/>
          <w:lang w:val="ru-RU"/>
        </w:rPr>
        <w:t>.</w:t>
      </w:r>
    </w:p>
    <w:p w14:paraId="1F080D94" w14:textId="567A87E3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6.3</w:t>
      </w:r>
      <w:r w:rsidRPr="00A067B4">
        <w:rPr>
          <w:rFonts w:cstheme="minorHAnsi"/>
          <w:szCs w:val="24"/>
          <w:lang w:val="ru-RU"/>
        </w:rPr>
        <w:tab/>
      </w:r>
      <w:r w:rsidR="00437F61" w:rsidRPr="00A067B4">
        <w:rPr>
          <w:rFonts w:cstheme="minorHAnsi"/>
          <w:szCs w:val="24"/>
          <w:lang w:val="ru-RU"/>
        </w:rPr>
        <w:t>Два</w:t>
      </w:r>
      <w:r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>Советник</w:t>
      </w:r>
      <w:r w:rsidR="00437F61" w:rsidRPr="00A067B4">
        <w:rPr>
          <w:rFonts w:cstheme="minorHAnsi"/>
          <w:szCs w:val="24"/>
          <w:lang w:val="ru-RU"/>
        </w:rPr>
        <w:t>а</w:t>
      </w:r>
      <w:r w:rsidRPr="00A067B4">
        <w:rPr>
          <w:rFonts w:cstheme="minorHAnsi"/>
          <w:szCs w:val="24"/>
          <w:lang w:val="ru-RU"/>
        </w:rPr>
        <w:t xml:space="preserve"> </w:t>
      </w:r>
      <w:r w:rsidR="00437F61" w:rsidRPr="00A067B4">
        <w:rPr>
          <w:rFonts w:cstheme="minorHAnsi"/>
          <w:szCs w:val="24"/>
          <w:lang w:val="ru-RU"/>
        </w:rPr>
        <w:t xml:space="preserve">выражают надежду, что будет проведена еще одна сессия Форума "ИКТ для всех", в том числе </w:t>
      </w:r>
      <w:r w:rsidR="00021A99" w:rsidRPr="00A067B4">
        <w:rPr>
          <w:rFonts w:cstheme="minorHAnsi"/>
          <w:szCs w:val="24"/>
          <w:lang w:val="ru-RU"/>
        </w:rPr>
        <w:t>Советник</w:t>
      </w:r>
      <w:r w:rsidRPr="00A067B4">
        <w:rPr>
          <w:rFonts w:cstheme="minorHAnsi"/>
          <w:szCs w:val="24"/>
          <w:lang w:val="ru-RU"/>
        </w:rPr>
        <w:t xml:space="preserve"> </w:t>
      </w:r>
      <w:r w:rsidR="00437F61" w:rsidRPr="00A067B4">
        <w:rPr>
          <w:rFonts w:cstheme="minorHAnsi"/>
          <w:szCs w:val="24"/>
          <w:lang w:val="ru-RU"/>
        </w:rPr>
        <w:t>от Туниса, который говорит, что его страна будет с этой целью взаимодействовать с партнерами</w:t>
      </w:r>
      <w:r w:rsidRPr="00A067B4">
        <w:rPr>
          <w:rFonts w:cstheme="minorHAnsi"/>
          <w:szCs w:val="24"/>
          <w:lang w:val="ru-RU"/>
        </w:rPr>
        <w:t>.</w:t>
      </w:r>
    </w:p>
    <w:p w14:paraId="12FDBA2A" w14:textId="2E126E81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6.4</w:t>
      </w:r>
      <w:r w:rsidRPr="00A067B4">
        <w:rPr>
          <w:rFonts w:cstheme="minorHAnsi"/>
          <w:szCs w:val="24"/>
          <w:lang w:val="ru-RU"/>
        </w:rPr>
        <w:tab/>
      </w:r>
      <w:r w:rsidR="00D501DA" w:rsidRPr="00A067B4">
        <w:rPr>
          <w:rFonts w:cstheme="minorHAnsi"/>
          <w:szCs w:val="24"/>
          <w:lang w:val="ru-RU"/>
        </w:rPr>
        <w:t>Совет</w:t>
      </w:r>
      <w:r w:rsidRPr="00A067B4">
        <w:rPr>
          <w:rFonts w:cstheme="minorHAnsi"/>
          <w:szCs w:val="24"/>
          <w:lang w:val="ru-RU"/>
        </w:rPr>
        <w:t xml:space="preserve"> </w:t>
      </w:r>
      <w:r w:rsidR="00437F61" w:rsidRPr="00A067B4">
        <w:rPr>
          <w:rFonts w:cstheme="minorHAnsi"/>
          <w:b/>
          <w:bCs/>
          <w:szCs w:val="24"/>
          <w:lang w:val="ru-RU"/>
        </w:rPr>
        <w:t>принимает решение</w:t>
      </w:r>
      <w:r w:rsidRPr="00A067B4">
        <w:rPr>
          <w:rFonts w:cstheme="minorHAnsi"/>
          <w:szCs w:val="24"/>
          <w:lang w:val="ru-RU"/>
        </w:rPr>
        <w:t xml:space="preserve"> </w:t>
      </w:r>
      <w:r w:rsidR="00966BE2" w:rsidRPr="00A067B4">
        <w:rPr>
          <w:rFonts w:cstheme="minorHAnsi"/>
          <w:szCs w:val="24"/>
          <w:lang w:val="ru-RU"/>
        </w:rPr>
        <w:t xml:space="preserve">принять во внимание работу РГС-ВВУИО&amp;ЦУР, а также рассмотреть рекомендации, содержащиеся </w:t>
      </w:r>
      <w:r w:rsidR="00D501DA" w:rsidRPr="00A067B4">
        <w:rPr>
          <w:rFonts w:cstheme="minorHAnsi"/>
          <w:szCs w:val="24"/>
          <w:lang w:val="ru-RU"/>
        </w:rPr>
        <w:t>в Документе </w:t>
      </w:r>
      <w:r w:rsidRPr="00A067B4">
        <w:rPr>
          <w:rFonts w:cstheme="minorHAnsi"/>
          <w:szCs w:val="24"/>
          <w:lang w:val="ru-RU"/>
        </w:rPr>
        <w:t>C22/8.</w:t>
      </w:r>
    </w:p>
    <w:p w14:paraId="2ADB971B" w14:textId="77777777" w:rsidR="0072300C" w:rsidRPr="00A067B4" w:rsidRDefault="0072300C" w:rsidP="0072300C">
      <w:pPr>
        <w:pStyle w:val="Heading1"/>
        <w:rPr>
          <w:lang w:val="ru-RU"/>
        </w:rPr>
      </w:pPr>
      <w:r w:rsidRPr="00A067B4">
        <w:rPr>
          <w:lang w:val="ru-RU"/>
        </w:rPr>
        <w:t>7</w:t>
      </w:r>
      <w:r w:rsidRPr="00A067B4">
        <w:rPr>
          <w:lang w:val="ru-RU"/>
        </w:rPr>
        <w:tab/>
        <w:t>Четырехгодичный отчет о результатах деятельности Рабочей группы Совета по ВВУИО и ЦУР за период после ПК-18</w:t>
      </w:r>
      <w:r w:rsidR="002F2ED7" w:rsidRPr="00A067B4">
        <w:rPr>
          <w:lang w:val="ru-RU"/>
        </w:rPr>
        <w:t xml:space="preserve"> (Документ С22/60)</w:t>
      </w:r>
    </w:p>
    <w:p w14:paraId="4540A2FA" w14:textId="4E2BD464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 w:val="24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7.1</w:t>
      </w:r>
      <w:r w:rsidRPr="00A067B4">
        <w:rPr>
          <w:rFonts w:cstheme="minorHAnsi"/>
          <w:szCs w:val="24"/>
          <w:lang w:val="ru-RU"/>
        </w:rPr>
        <w:tab/>
      </w:r>
      <w:r w:rsidR="00D501DA" w:rsidRPr="00A067B4">
        <w:rPr>
          <w:rFonts w:cstheme="minorHAnsi"/>
          <w:szCs w:val="24"/>
          <w:lang w:val="ru-RU"/>
        </w:rPr>
        <w:t>Председатель</w:t>
      </w:r>
      <w:r w:rsidRPr="00A067B4">
        <w:rPr>
          <w:rFonts w:cstheme="minorHAnsi"/>
          <w:szCs w:val="24"/>
          <w:lang w:val="ru-RU"/>
        </w:rPr>
        <w:t xml:space="preserve"> </w:t>
      </w:r>
      <w:r w:rsidR="00EE2601" w:rsidRPr="00A067B4">
        <w:rPr>
          <w:szCs w:val="22"/>
          <w:lang w:val="ru-RU"/>
        </w:rPr>
        <w:t>РГС-ВВУИО&amp;ЦУР</w:t>
      </w:r>
      <w:r w:rsidR="00EE2601" w:rsidRPr="00A067B4">
        <w:rPr>
          <w:rFonts w:cstheme="minorHAnsi"/>
          <w:szCs w:val="24"/>
          <w:lang w:val="ru-RU"/>
        </w:rPr>
        <w:t xml:space="preserve"> </w:t>
      </w:r>
      <w:r w:rsidR="00021A99" w:rsidRPr="00A067B4">
        <w:rPr>
          <w:rFonts w:cstheme="minorHAnsi"/>
          <w:szCs w:val="24"/>
          <w:lang w:val="ru-RU"/>
        </w:rPr>
        <w:t>представляет</w:t>
      </w:r>
      <w:r w:rsidRPr="00A067B4">
        <w:rPr>
          <w:rFonts w:cstheme="minorHAnsi"/>
          <w:szCs w:val="24"/>
          <w:lang w:val="ru-RU"/>
        </w:rPr>
        <w:t xml:space="preserve"> </w:t>
      </w:r>
      <w:r w:rsidR="00DE0887" w:rsidRPr="00A067B4">
        <w:rPr>
          <w:lang w:val="ru-RU"/>
        </w:rPr>
        <w:t>четырехгодичный отчет о результатах деятельности</w:t>
      </w:r>
      <w:r w:rsidR="00DE0887" w:rsidRPr="00A067B4">
        <w:rPr>
          <w:rFonts w:cstheme="minorHAnsi"/>
          <w:szCs w:val="24"/>
          <w:lang w:val="ru-RU"/>
        </w:rPr>
        <w:t xml:space="preserve"> Группы за период после ПК</w:t>
      </w:r>
      <w:r w:rsidRPr="00A067B4">
        <w:rPr>
          <w:rFonts w:cstheme="minorHAnsi"/>
          <w:szCs w:val="24"/>
          <w:lang w:val="ru-RU"/>
        </w:rPr>
        <w:t>-18,</w:t>
      </w:r>
      <w:r w:rsidR="00E80ABB" w:rsidRPr="00A067B4">
        <w:rPr>
          <w:rFonts w:cstheme="minorHAnsi"/>
          <w:szCs w:val="24"/>
          <w:lang w:val="ru-RU"/>
        </w:rPr>
        <w:t xml:space="preserve"> содержащийся</w:t>
      </w:r>
      <w:r w:rsidRPr="00A067B4">
        <w:rPr>
          <w:rFonts w:cstheme="minorHAnsi"/>
          <w:szCs w:val="24"/>
          <w:lang w:val="ru-RU"/>
        </w:rPr>
        <w:t xml:space="preserve"> </w:t>
      </w:r>
      <w:r w:rsidR="00D501DA" w:rsidRPr="00A067B4">
        <w:rPr>
          <w:rFonts w:cstheme="minorHAnsi"/>
          <w:szCs w:val="24"/>
          <w:lang w:val="ru-RU"/>
        </w:rPr>
        <w:t>в Документе </w:t>
      </w:r>
      <w:hyperlink r:id="rId20" w:history="1">
        <w:r w:rsidRPr="00A067B4">
          <w:rPr>
            <w:rStyle w:val="Hyperlink"/>
            <w:rFonts w:cstheme="minorHAnsi"/>
            <w:szCs w:val="24"/>
            <w:lang w:val="ru-RU"/>
          </w:rPr>
          <w:t>C22/60</w:t>
        </w:r>
      </w:hyperlink>
      <w:r w:rsidRPr="00A067B4">
        <w:rPr>
          <w:rFonts w:cstheme="minorHAnsi"/>
          <w:szCs w:val="24"/>
          <w:lang w:val="ru-RU"/>
        </w:rPr>
        <w:t>.</w:t>
      </w:r>
    </w:p>
    <w:p w14:paraId="5BB92530" w14:textId="6D524DCB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7.2</w:t>
      </w:r>
      <w:r w:rsidRPr="00A067B4">
        <w:rPr>
          <w:rFonts w:cstheme="minorHAnsi"/>
          <w:szCs w:val="24"/>
          <w:lang w:val="ru-RU"/>
        </w:rPr>
        <w:tab/>
      </w:r>
      <w:r w:rsidR="00021A99" w:rsidRPr="00A067B4">
        <w:rPr>
          <w:rFonts w:cstheme="minorHAnsi"/>
          <w:szCs w:val="24"/>
          <w:lang w:val="ru-RU"/>
        </w:rPr>
        <w:t>Советники</w:t>
      </w:r>
      <w:r w:rsidRPr="00A067B4">
        <w:rPr>
          <w:rFonts w:cstheme="minorHAnsi"/>
          <w:szCs w:val="24"/>
          <w:lang w:val="ru-RU"/>
        </w:rPr>
        <w:t xml:space="preserve"> </w:t>
      </w:r>
      <w:r w:rsidR="00DE0887" w:rsidRPr="00A067B4">
        <w:rPr>
          <w:rFonts w:cstheme="minorHAnsi"/>
          <w:szCs w:val="24"/>
          <w:lang w:val="ru-RU"/>
        </w:rPr>
        <w:t xml:space="preserve">подтверждают поддержку продолжения </w:t>
      </w:r>
      <w:r w:rsidR="000855FC" w:rsidRPr="00A067B4">
        <w:rPr>
          <w:rFonts w:cstheme="minorHAnsi"/>
          <w:szCs w:val="24"/>
          <w:lang w:val="ru-RU"/>
        </w:rPr>
        <w:t>работы Группы и рекомендаций, содержащихся в отчете</w:t>
      </w:r>
      <w:r w:rsidRPr="00A067B4">
        <w:rPr>
          <w:rFonts w:cstheme="minorHAnsi"/>
          <w:szCs w:val="24"/>
          <w:lang w:val="ru-RU"/>
        </w:rPr>
        <w:t xml:space="preserve">. </w:t>
      </w:r>
    </w:p>
    <w:p w14:paraId="68D49081" w14:textId="442618C7" w:rsidR="0072300C" w:rsidRPr="00A067B4" w:rsidRDefault="0072300C" w:rsidP="0072300C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A067B4">
        <w:rPr>
          <w:rFonts w:cstheme="minorHAnsi"/>
          <w:szCs w:val="24"/>
          <w:lang w:val="ru-RU"/>
        </w:rPr>
        <w:t>7.3</w:t>
      </w:r>
      <w:r w:rsidRPr="00A067B4">
        <w:rPr>
          <w:rFonts w:cstheme="minorHAnsi"/>
          <w:szCs w:val="24"/>
          <w:lang w:val="ru-RU"/>
        </w:rPr>
        <w:tab/>
      </w:r>
      <w:r w:rsidR="00D501DA" w:rsidRPr="00A067B4">
        <w:rPr>
          <w:rFonts w:cstheme="minorHAnsi"/>
          <w:szCs w:val="24"/>
          <w:lang w:val="ru-RU"/>
        </w:rPr>
        <w:t>Совет</w:t>
      </w:r>
      <w:r w:rsidRPr="00A067B4">
        <w:rPr>
          <w:rFonts w:cstheme="minorHAnsi"/>
          <w:szCs w:val="24"/>
          <w:lang w:val="ru-RU"/>
        </w:rPr>
        <w:t xml:space="preserve"> </w:t>
      </w:r>
      <w:r w:rsidR="000855FC" w:rsidRPr="00A067B4">
        <w:rPr>
          <w:rFonts w:cstheme="minorHAnsi"/>
          <w:b/>
          <w:bCs/>
          <w:szCs w:val="24"/>
          <w:lang w:val="ru-RU"/>
        </w:rPr>
        <w:t>принимает решение</w:t>
      </w:r>
      <w:r w:rsidRPr="00A067B4">
        <w:rPr>
          <w:rFonts w:cstheme="minorHAnsi"/>
          <w:szCs w:val="24"/>
          <w:lang w:val="ru-RU"/>
        </w:rPr>
        <w:t xml:space="preserve"> </w:t>
      </w:r>
      <w:r w:rsidR="000855FC" w:rsidRPr="00A067B4">
        <w:rPr>
          <w:rFonts w:cstheme="minorHAnsi"/>
          <w:szCs w:val="24"/>
          <w:lang w:val="ru-RU"/>
        </w:rPr>
        <w:t>рассмотреть этот отчет и представить содержащиеся в нем рекомендации ПК</w:t>
      </w:r>
      <w:r w:rsidRPr="00A067B4">
        <w:rPr>
          <w:rFonts w:cstheme="minorHAnsi"/>
          <w:szCs w:val="24"/>
          <w:lang w:val="ru-RU"/>
        </w:rPr>
        <w:t>-22.</w:t>
      </w:r>
    </w:p>
    <w:p w14:paraId="3DB89E8C" w14:textId="77777777" w:rsidR="0072300C" w:rsidRPr="00A067B4" w:rsidRDefault="0072300C" w:rsidP="0072300C">
      <w:pPr>
        <w:pStyle w:val="Heading1"/>
        <w:rPr>
          <w:lang w:val="ru-RU"/>
        </w:rPr>
      </w:pPr>
      <w:r w:rsidRPr="00A067B4">
        <w:rPr>
          <w:lang w:val="ru-RU"/>
        </w:rPr>
        <w:lastRenderedPageBreak/>
        <w:t>8</w:t>
      </w:r>
      <w:r w:rsidRPr="00A067B4">
        <w:rPr>
          <w:lang w:val="ru-RU"/>
        </w:rPr>
        <w:tab/>
        <w:t>Заявления министров и Советников</w:t>
      </w:r>
    </w:p>
    <w:p w14:paraId="6EA73A19" w14:textId="7DD0FAE6" w:rsidR="0072300C" w:rsidRPr="00A067B4" w:rsidRDefault="0072300C" w:rsidP="0072300C">
      <w:pPr>
        <w:tabs>
          <w:tab w:val="left" w:pos="720"/>
        </w:tabs>
        <w:snapToGrid w:val="0"/>
        <w:rPr>
          <w:rFonts w:asciiTheme="minorHAnsi" w:hAnsiTheme="minorHAnsi"/>
          <w:sz w:val="24"/>
          <w:szCs w:val="24"/>
          <w:lang w:val="ru-RU"/>
        </w:rPr>
      </w:pPr>
      <w:r w:rsidRPr="00A067B4">
        <w:rPr>
          <w:szCs w:val="24"/>
          <w:lang w:val="ru-RU"/>
        </w:rPr>
        <w:t>8.1</w:t>
      </w:r>
      <w:r w:rsidRPr="00A067B4">
        <w:rPr>
          <w:szCs w:val="24"/>
          <w:lang w:val="ru-RU"/>
        </w:rPr>
        <w:tab/>
      </w:r>
      <w:r w:rsidR="00904E57" w:rsidRPr="00A067B4">
        <w:rPr>
          <w:rFonts w:asciiTheme="minorHAnsi" w:hAnsiTheme="minorHAnsi"/>
          <w:szCs w:val="24"/>
          <w:lang w:val="ru-RU"/>
        </w:rPr>
        <w:t xml:space="preserve">Г-жа Эрика Дж. </w:t>
      </w:r>
      <w:proofErr w:type="spellStart"/>
      <w:r w:rsidR="00904E57" w:rsidRPr="00A067B4">
        <w:rPr>
          <w:rFonts w:asciiTheme="minorHAnsi" w:hAnsiTheme="minorHAnsi"/>
          <w:szCs w:val="24"/>
          <w:lang w:val="ru-RU"/>
        </w:rPr>
        <w:t>Баркс-Рагглз</w:t>
      </w:r>
      <w:proofErr w:type="spellEnd"/>
      <w:r w:rsidR="00904E57" w:rsidRPr="00A067B4">
        <w:rPr>
          <w:rFonts w:asciiTheme="minorHAnsi" w:hAnsiTheme="minorHAnsi"/>
          <w:szCs w:val="24"/>
          <w:lang w:val="ru-RU"/>
        </w:rPr>
        <w:t xml:space="preserve"> (Посол, </w:t>
      </w:r>
      <w:r w:rsidR="00DF2E23" w:rsidRPr="00A067B4">
        <w:rPr>
          <w:rFonts w:asciiTheme="minorHAnsi" w:hAnsiTheme="minorHAnsi"/>
          <w:szCs w:val="24"/>
          <w:lang w:val="ru-RU"/>
        </w:rPr>
        <w:t xml:space="preserve">международная </w:t>
      </w:r>
      <w:r w:rsidR="00904E57" w:rsidRPr="00A067B4">
        <w:rPr>
          <w:rFonts w:asciiTheme="minorHAnsi" w:hAnsiTheme="minorHAnsi"/>
          <w:szCs w:val="24"/>
          <w:lang w:val="ru-RU"/>
        </w:rPr>
        <w:t>политика в области</w:t>
      </w:r>
      <w:r w:rsidR="00EF61DF" w:rsidRPr="00A067B4">
        <w:rPr>
          <w:rFonts w:asciiTheme="minorHAnsi" w:hAnsiTheme="minorHAnsi"/>
          <w:szCs w:val="24"/>
          <w:lang w:val="ru-RU"/>
        </w:rPr>
        <w:t xml:space="preserve"> связи и</w:t>
      </w:r>
      <w:r w:rsidR="00904E57" w:rsidRPr="00A067B4">
        <w:rPr>
          <w:rFonts w:asciiTheme="minorHAnsi" w:hAnsiTheme="minorHAnsi"/>
          <w:szCs w:val="24"/>
          <w:lang w:val="ru-RU"/>
        </w:rPr>
        <w:t xml:space="preserve"> информаци</w:t>
      </w:r>
      <w:r w:rsidR="00EF61DF" w:rsidRPr="00A067B4">
        <w:rPr>
          <w:rFonts w:asciiTheme="minorHAnsi" w:hAnsiTheme="minorHAnsi"/>
          <w:szCs w:val="24"/>
          <w:lang w:val="ru-RU"/>
        </w:rPr>
        <w:t>и</w:t>
      </w:r>
      <w:r w:rsidR="00904E57" w:rsidRPr="00A067B4">
        <w:rPr>
          <w:rFonts w:asciiTheme="minorHAnsi" w:hAnsiTheme="minorHAnsi"/>
          <w:szCs w:val="24"/>
          <w:lang w:val="ru-RU"/>
        </w:rPr>
        <w:t>, Соединенные Штаты Америки)</w:t>
      </w:r>
      <w:r w:rsidRPr="00A067B4">
        <w:rPr>
          <w:rFonts w:asciiTheme="minorHAnsi" w:hAnsiTheme="minorHAnsi"/>
          <w:szCs w:val="24"/>
          <w:lang w:val="ru-RU"/>
        </w:rPr>
        <w:t xml:space="preserve">, </w:t>
      </w:r>
      <w:r w:rsidR="00E80ABB" w:rsidRPr="00A067B4">
        <w:rPr>
          <w:rFonts w:asciiTheme="minorHAnsi" w:hAnsiTheme="minorHAnsi"/>
          <w:szCs w:val="24"/>
          <w:lang w:val="ru-RU"/>
        </w:rPr>
        <w:t>г-н </w:t>
      </w:r>
      <w:proofErr w:type="spellStart"/>
      <w:r w:rsidR="00E80ABB" w:rsidRPr="00A067B4">
        <w:rPr>
          <w:rFonts w:asciiTheme="minorHAnsi" w:hAnsiTheme="minorHAnsi"/>
          <w:szCs w:val="24"/>
          <w:lang w:val="ru-RU"/>
        </w:rPr>
        <w:t>Атанасиос</w:t>
      </w:r>
      <w:proofErr w:type="spellEnd"/>
      <w:r w:rsidR="00E80ABB" w:rsidRPr="00A067B4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="00E80ABB" w:rsidRPr="00A067B4">
        <w:rPr>
          <w:rFonts w:asciiTheme="minorHAnsi" w:hAnsiTheme="minorHAnsi"/>
          <w:szCs w:val="24"/>
          <w:lang w:val="ru-RU"/>
        </w:rPr>
        <w:t>Ставерис-Полика</w:t>
      </w:r>
      <w:r w:rsidR="00DF2E23" w:rsidRPr="00A067B4">
        <w:rPr>
          <w:rFonts w:asciiTheme="minorHAnsi" w:hAnsiTheme="minorHAnsi"/>
          <w:szCs w:val="24"/>
          <w:lang w:val="ru-RU"/>
        </w:rPr>
        <w:t>ла</w:t>
      </w:r>
      <w:r w:rsidR="00E80ABB" w:rsidRPr="00A067B4">
        <w:rPr>
          <w:rFonts w:asciiTheme="minorHAnsi" w:hAnsiTheme="minorHAnsi"/>
          <w:szCs w:val="24"/>
          <w:lang w:val="ru-RU"/>
        </w:rPr>
        <w:t>с</w:t>
      </w:r>
      <w:proofErr w:type="spellEnd"/>
      <w:r w:rsidRPr="00A067B4">
        <w:rPr>
          <w:rFonts w:asciiTheme="minorHAnsi" w:hAnsiTheme="minorHAnsi"/>
          <w:szCs w:val="24"/>
          <w:lang w:val="ru-RU"/>
        </w:rPr>
        <w:t xml:space="preserve"> (</w:t>
      </w:r>
      <w:r w:rsidR="00904E57" w:rsidRPr="00A067B4">
        <w:rPr>
          <w:rFonts w:asciiTheme="minorHAnsi" w:hAnsiTheme="minorHAnsi"/>
          <w:szCs w:val="24"/>
          <w:lang w:val="ru-RU"/>
        </w:rPr>
        <w:t>Генеральный секретарь по вопросам электросвязи и почты, Греция</w:t>
      </w:r>
      <w:r w:rsidRPr="00A067B4">
        <w:rPr>
          <w:rFonts w:asciiTheme="minorHAnsi" w:hAnsiTheme="minorHAnsi"/>
          <w:szCs w:val="24"/>
          <w:lang w:val="ru-RU"/>
        </w:rPr>
        <w:t xml:space="preserve">) </w:t>
      </w:r>
      <w:r w:rsidR="009D633B" w:rsidRPr="00A067B4">
        <w:rPr>
          <w:rFonts w:asciiTheme="minorHAnsi" w:hAnsiTheme="minorHAnsi"/>
          <w:szCs w:val="24"/>
          <w:lang w:val="ru-RU"/>
        </w:rPr>
        <w:t>и</w:t>
      </w:r>
      <w:r w:rsidRPr="00A067B4">
        <w:rPr>
          <w:rFonts w:asciiTheme="minorHAnsi" w:hAnsiTheme="minorHAnsi"/>
          <w:szCs w:val="24"/>
          <w:lang w:val="ru-RU"/>
        </w:rPr>
        <w:t xml:space="preserve"> </w:t>
      </w:r>
      <w:r w:rsidR="00021A99" w:rsidRPr="00A067B4">
        <w:rPr>
          <w:rFonts w:asciiTheme="minorHAnsi" w:hAnsiTheme="minorHAnsi"/>
          <w:szCs w:val="24"/>
          <w:lang w:val="ru-RU"/>
        </w:rPr>
        <w:t>Советник</w:t>
      </w:r>
      <w:r w:rsidRPr="00A067B4">
        <w:rPr>
          <w:rFonts w:asciiTheme="minorHAnsi" w:hAnsiTheme="minorHAnsi"/>
          <w:szCs w:val="24"/>
          <w:lang w:val="ru-RU"/>
        </w:rPr>
        <w:t xml:space="preserve"> </w:t>
      </w:r>
      <w:r w:rsidR="009D633B" w:rsidRPr="00A067B4">
        <w:rPr>
          <w:rFonts w:asciiTheme="minorHAnsi" w:hAnsiTheme="minorHAnsi"/>
          <w:szCs w:val="24"/>
          <w:lang w:val="ru-RU"/>
        </w:rPr>
        <w:t xml:space="preserve">от Таиланда </w:t>
      </w:r>
      <w:r w:rsidR="009D633B" w:rsidRPr="00A067B4">
        <w:rPr>
          <w:rFonts w:asciiTheme="minorHAnsi" w:hAnsiTheme="minorHAnsi" w:cstheme="minorHAnsi"/>
          <w:szCs w:val="22"/>
          <w:lang w:val="ru-RU"/>
        </w:rPr>
        <w:t>выступают с заявлениями</w:t>
      </w:r>
      <w:r w:rsidRPr="00A067B4">
        <w:rPr>
          <w:rFonts w:asciiTheme="minorHAnsi" w:hAnsiTheme="minorHAnsi"/>
          <w:szCs w:val="24"/>
          <w:lang w:val="ru-RU"/>
        </w:rPr>
        <w:t xml:space="preserve">, </w:t>
      </w:r>
      <w:r w:rsidR="00355B8B" w:rsidRPr="00A067B4">
        <w:rPr>
          <w:rFonts w:asciiTheme="minorHAnsi" w:hAnsiTheme="minorHAnsi"/>
          <w:szCs w:val="24"/>
          <w:lang w:val="ru-RU"/>
        </w:rPr>
        <w:t>в которых они подтверждают свою приверженность МСЭ и его работе и объявляют, что их соответствующие страны будут выдвигать свои кандидатуры для переизбрания в Совет на ПК</w:t>
      </w:r>
      <w:r w:rsidRPr="00A067B4">
        <w:rPr>
          <w:rFonts w:asciiTheme="minorHAnsi" w:hAnsiTheme="minorHAnsi"/>
          <w:szCs w:val="24"/>
          <w:lang w:val="ru-RU"/>
        </w:rPr>
        <w:t>-22.</w:t>
      </w:r>
    </w:p>
    <w:p w14:paraId="206CB7BC" w14:textId="50BB6DD7" w:rsidR="0072300C" w:rsidRPr="00A067B4" w:rsidRDefault="0072300C" w:rsidP="0072300C">
      <w:pPr>
        <w:tabs>
          <w:tab w:val="left" w:pos="720"/>
        </w:tabs>
        <w:snapToGrid w:val="0"/>
        <w:rPr>
          <w:rFonts w:asciiTheme="minorHAnsi" w:hAnsiTheme="minorHAnsi"/>
          <w:szCs w:val="24"/>
          <w:lang w:val="ru-RU"/>
        </w:rPr>
      </w:pPr>
      <w:r w:rsidRPr="00A067B4">
        <w:rPr>
          <w:rFonts w:asciiTheme="minorHAnsi" w:hAnsiTheme="minorHAnsi"/>
          <w:szCs w:val="24"/>
          <w:lang w:val="ru-RU"/>
        </w:rPr>
        <w:t>8.2</w:t>
      </w:r>
      <w:r w:rsidRPr="00A067B4">
        <w:rPr>
          <w:rFonts w:asciiTheme="minorHAnsi" w:hAnsiTheme="minorHAnsi"/>
          <w:szCs w:val="24"/>
          <w:lang w:val="ru-RU"/>
        </w:rPr>
        <w:tab/>
      </w:r>
      <w:r w:rsidR="00A96802" w:rsidRPr="00A067B4">
        <w:rPr>
          <w:rFonts w:asciiTheme="minorHAnsi" w:hAnsiTheme="minorHAnsi"/>
          <w:szCs w:val="24"/>
          <w:lang w:val="ru-RU"/>
        </w:rPr>
        <w:t xml:space="preserve">Г-жа Эрика Дж. </w:t>
      </w:r>
      <w:proofErr w:type="spellStart"/>
      <w:r w:rsidR="00A96802" w:rsidRPr="00A067B4">
        <w:rPr>
          <w:rFonts w:asciiTheme="minorHAnsi" w:hAnsiTheme="minorHAnsi"/>
          <w:szCs w:val="24"/>
          <w:lang w:val="ru-RU"/>
        </w:rPr>
        <w:t>Баркс-Рагглз</w:t>
      </w:r>
      <w:proofErr w:type="spellEnd"/>
      <w:r w:rsidRPr="00A067B4">
        <w:rPr>
          <w:rFonts w:asciiTheme="minorHAnsi" w:hAnsiTheme="minorHAnsi"/>
          <w:szCs w:val="24"/>
          <w:lang w:val="ru-RU"/>
        </w:rPr>
        <w:t xml:space="preserve"> (</w:t>
      </w:r>
      <w:r w:rsidR="00A96802" w:rsidRPr="00A067B4">
        <w:rPr>
          <w:rFonts w:asciiTheme="minorHAnsi" w:hAnsiTheme="minorHAnsi"/>
          <w:szCs w:val="24"/>
          <w:lang w:val="ru-RU"/>
        </w:rPr>
        <w:t>Посол</w:t>
      </w:r>
      <w:r w:rsidRPr="00A067B4">
        <w:rPr>
          <w:rFonts w:asciiTheme="minorHAnsi" w:hAnsiTheme="minorHAnsi"/>
          <w:szCs w:val="24"/>
          <w:lang w:val="ru-RU"/>
        </w:rPr>
        <w:t>,</w:t>
      </w:r>
      <w:r w:rsidR="00A96802" w:rsidRPr="00A067B4">
        <w:rPr>
          <w:rFonts w:asciiTheme="minorHAnsi" w:hAnsiTheme="minorHAnsi"/>
          <w:szCs w:val="24"/>
          <w:lang w:val="ru-RU"/>
        </w:rPr>
        <w:t xml:space="preserve"> </w:t>
      </w:r>
      <w:r w:rsidR="00DF2E23" w:rsidRPr="00A067B4">
        <w:rPr>
          <w:rFonts w:asciiTheme="minorHAnsi" w:hAnsiTheme="minorHAnsi"/>
          <w:szCs w:val="24"/>
          <w:lang w:val="ru-RU"/>
        </w:rPr>
        <w:t xml:space="preserve">международная </w:t>
      </w:r>
      <w:r w:rsidR="00A96802" w:rsidRPr="00A067B4">
        <w:rPr>
          <w:rFonts w:asciiTheme="minorHAnsi" w:hAnsiTheme="minorHAnsi"/>
          <w:szCs w:val="24"/>
          <w:lang w:val="ru-RU"/>
        </w:rPr>
        <w:t xml:space="preserve">политика в области </w:t>
      </w:r>
      <w:r w:rsidR="00EF61DF" w:rsidRPr="00A067B4">
        <w:rPr>
          <w:rFonts w:asciiTheme="minorHAnsi" w:hAnsiTheme="minorHAnsi"/>
          <w:szCs w:val="24"/>
          <w:lang w:val="ru-RU"/>
        </w:rPr>
        <w:t>связи и информации</w:t>
      </w:r>
      <w:r w:rsidR="00A96802" w:rsidRPr="00A067B4">
        <w:rPr>
          <w:rFonts w:asciiTheme="minorHAnsi" w:hAnsiTheme="minorHAnsi"/>
          <w:szCs w:val="24"/>
          <w:lang w:val="ru-RU"/>
        </w:rPr>
        <w:t>, Соединенные Штаты Америки</w:t>
      </w:r>
      <w:r w:rsidRPr="00A067B4">
        <w:rPr>
          <w:rFonts w:asciiTheme="minorHAnsi" w:hAnsiTheme="minorHAnsi"/>
          <w:szCs w:val="24"/>
          <w:lang w:val="ru-RU"/>
        </w:rPr>
        <w:t xml:space="preserve">) </w:t>
      </w:r>
      <w:r w:rsidR="00A96802" w:rsidRPr="00A067B4">
        <w:rPr>
          <w:rFonts w:asciiTheme="minorHAnsi" w:hAnsiTheme="minorHAnsi"/>
          <w:szCs w:val="24"/>
          <w:lang w:val="ru-RU"/>
        </w:rPr>
        <w:t>объявляет также</w:t>
      </w:r>
      <w:r w:rsidR="009D633B" w:rsidRPr="00A067B4">
        <w:rPr>
          <w:lang w:val="ru-RU"/>
        </w:rPr>
        <w:t>, что е</w:t>
      </w:r>
      <w:r w:rsidR="00A96802" w:rsidRPr="00A067B4">
        <w:rPr>
          <w:lang w:val="ru-RU"/>
        </w:rPr>
        <w:t>е</w:t>
      </w:r>
      <w:r w:rsidR="009D633B" w:rsidRPr="00A067B4">
        <w:rPr>
          <w:lang w:val="ru-RU"/>
        </w:rPr>
        <w:t xml:space="preserve"> страна представит кандидатуру г-</w:t>
      </w:r>
      <w:r w:rsidR="00A77F7D" w:rsidRPr="00A067B4">
        <w:rPr>
          <w:lang w:val="ru-RU"/>
        </w:rPr>
        <w:t>жи</w:t>
      </w:r>
      <w:r w:rsidR="009D633B" w:rsidRPr="00A067B4">
        <w:rPr>
          <w:lang w:val="ru-RU"/>
        </w:rPr>
        <w:t> </w:t>
      </w:r>
      <w:r w:rsidR="00A77F7D" w:rsidRPr="00A067B4">
        <w:rPr>
          <w:lang w:val="ru-RU"/>
        </w:rPr>
        <w:t>Дорин Богдан-Мартин</w:t>
      </w:r>
      <w:r w:rsidR="009D633B" w:rsidRPr="00A067B4">
        <w:rPr>
          <w:lang w:val="ru-RU"/>
        </w:rPr>
        <w:t xml:space="preserve"> для избрания </w:t>
      </w:r>
      <w:r w:rsidR="00A77F7D" w:rsidRPr="00A067B4">
        <w:rPr>
          <w:lang w:val="ru-RU"/>
        </w:rPr>
        <w:t>на пост Генерального секретаря МСЭ</w:t>
      </w:r>
    </w:p>
    <w:p w14:paraId="05D17B72" w14:textId="13DEF35D" w:rsidR="0072300C" w:rsidRPr="00A067B4" w:rsidRDefault="0072300C" w:rsidP="0072300C">
      <w:pPr>
        <w:rPr>
          <w:rFonts w:asciiTheme="minorHAnsi" w:hAnsiTheme="minorHAnsi"/>
          <w:szCs w:val="24"/>
          <w:lang w:val="ru-RU"/>
        </w:rPr>
      </w:pPr>
      <w:r w:rsidRPr="00A067B4">
        <w:rPr>
          <w:rFonts w:asciiTheme="minorHAnsi" w:hAnsiTheme="minorHAnsi"/>
          <w:szCs w:val="24"/>
          <w:lang w:val="ru-RU"/>
        </w:rPr>
        <w:t>8.3</w:t>
      </w:r>
      <w:r w:rsidRPr="00A067B4">
        <w:rPr>
          <w:rFonts w:asciiTheme="minorHAnsi" w:hAnsiTheme="minorHAnsi"/>
          <w:szCs w:val="24"/>
          <w:lang w:val="ru-RU"/>
        </w:rPr>
        <w:tab/>
      </w:r>
      <w:r w:rsidR="00021A99" w:rsidRPr="00A067B4">
        <w:rPr>
          <w:rFonts w:asciiTheme="minorHAnsi" w:hAnsiTheme="minorHAnsi"/>
          <w:szCs w:val="24"/>
          <w:lang w:val="ru-RU"/>
        </w:rPr>
        <w:t>Советник</w:t>
      </w:r>
      <w:r w:rsidRPr="00A067B4">
        <w:rPr>
          <w:rFonts w:asciiTheme="minorHAnsi" w:hAnsiTheme="minorHAnsi"/>
          <w:szCs w:val="24"/>
          <w:lang w:val="ru-RU"/>
        </w:rPr>
        <w:t xml:space="preserve"> </w:t>
      </w:r>
      <w:r w:rsidR="00E90336" w:rsidRPr="00A067B4">
        <w:rPr>
          <w:rFonts w:asciiTheme="minorHAnsi" w:hAnsiTheme="minorHAnsi"/>
          <w:szCs w:val="24"/>
          <w:lang w:val="ru-RU"/>
        </w:rPr>
        <w:t>от Ганы объявляет</w:t>
      </w:r>
      <w:r w:rsidR="009D633B" w:rsidRPr="00A067B4">
        <w:rPr>
          <w:lang w:val="ru-RU"/>
        </w:rPr>
        <w:t>, что е</w:t>
      </w:r>
      <w:r w:rsidR="00E90336" w:rsidRPr="00A067B4">
        <w:rPr>
          <w:lang w:val="ru-RU"/>
        </w:rPr>
        <w:t>е</w:t>
      </w:r>
      <w:r w:rsidR="009D633B" w:rsidRPr="00A067B4">
        <w:rPr>
          <w:lang w:val="ru-RU"/>
        </w:rPr>
        <w:t xml:space="preserve"> страна представит кандидатуру г-на </w:t>
      </w:r>
      <w:r w:rsidR="00E90336" w:rsidRPr="00A067B4">
        <w:rPr>
          <w:rFonts w:asciiTheme="minorHAnsi" w:hAnsiTheme="minorHAnsi"/>
          <w:szCs w:val="24"/>
          <w:lang w:val="ru-RU"/>
        </w:rPr>
        <w:t xml:space="preserve">Эдмунда </w:t>
      </w:r>
      <w:proofErr w:type="spellStart"/>
      <w:r w:rsidR="00E90336" w:rsidRPr="00A067B4">
        <w:rPr>
          <w:rFonts w:asciiTheme="minorHAnsi" w:hAnsiTheme="minorHAnsi"/>
          <w:szCs w:val="24"/>
          <w:lang w:val="ru-RU"/>
        </w:rPr>
        <w:t>Иренки</w:t>
      </w:r>
      <w:proofErr w:type="spellEnd"/>
      <w:r w:rsidR="00E90336" w:rsidRPr="00A067B4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="00E90336" w:rsidRPr="00A067B4">
        <w:rPr>
          <w:rFonts w:asciiTheme="minorHAnsi" w:hAnsiTheme="minorHAnsi"/>
          <w:szCs w:val="24"/>
          <w:lang w:val="ru-RU"/>
        </w:rPr>
        <w:t>Ф</w:t>
      </w:r>
      <w:r w:rsidR="00DF2E23" w:rsidRPr="00A067B4">
        <w:rPr>
          <w:rFonts w:asciiTheme="minorHAnsi" w:hAnsiTheme="minorHAnsi"/>
          <w:szCs w:val="24"/>
          <w:lang w:val="ru-RU"/>
        </w:rPr>
        <w:t>ианко</w:t>
      </w:r>
      <w:proofErr w:type="spellEnd"/>
      <w:r w:rsidR="00DF2E23" w:rsidRPr="00A067B4">
        <w:rPr>
          <w:lang w:val="ru-RU"/>
        </w:rPr>
        <w:t xml:space="preserve"> </w:t>
      </w:r>
      <w:r w:rsidR="009D633B" w:rsidRPr="00A067B4">
        <w:rPr>
          <w:lang w:val="ru-RU"/>
        </w:rPr>
        <w:t>для избрания в состав Радиорегламентарного комитета на ПК-22</w:t>
      </w:r>
    </w:p>
    <w:p w14:paraId="50797737" w14:textId="77777777" w:rsidR="00723334" w:rsidRPr="00A067B4" w:rsidRDefault="00723334" w:rsidP="00723334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color w:val="000000"/>
          <w:lang w:val="ru-RU"/>
        </w:rPr>
      </w:pPr>
      <w:r w:rsidRPr="00A067B4">
        <w:rPr>
          <w:lang w:val="ru-RU"/>
        </w:rPr>
        <w:t>Генеральный секретарь:</w:t>
      </w:r>
      <w:r w:rsidRPr="00A067B4">
        <w:rPr>
          <w:lang w:val="ru-RU"/>
        </w:rPr>
        <w:tab/>
      </w:r>
      <w:r w:rsidRPr="00A067B4">
        <w:rPr>
          <w:szCs w:val="24"/>
          <w:lang w:val="ru-RU"/>
        </w:rPr>
        <w:t>Председатель:</w:t>
      </w:r>
      <w:r w:rsidRPr="00A067B4">
        <w:rPr>
          <w:lang w:val="ru-RU"/>
        </w:rPr>
        <w:br/>
        <w:t>Х. ЧЖАО</w:t>
      </w:r>
      <w:r w:rsidRPr="00A067B4">
        <w:rPr>
          <w:lang w:val="ru-RU"/>
        </w:rPr>
        <w:tab/>
      </w:r>
      <w:r w:rsidRPr="00A067B4">
        <w:rPr>
          <w:lang w:val="ru-RU"/>
        </w:rPr>
        <w:tab/>
        <w:t xml:space="preserve">С. </w:t>
      </w:r>
      <w:r w:rsidRPr="00A067B4">
        <w:rPr>
          <w:color w:val="000000"/>
          <w:lang w:val="ru-RU"/>
        </w:rPr>
        <w:t>БИН ГЕЛАЙТА</w:t>
      </w:r>
    </w:p>
    <w:sectPr w:rsidR="00723334" w:rsidRPr="00A067B4" w:rsidSect="00CF629C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3267" w14:textId="77777777" w:rsidR="00784E75" w:rsidRDefault="00784E75">
      <w:r>
        <w:separator/>
      </w:r>
    </w:p>
  </w:endnote>
  <w:endnote w:type="continuationSeparator" w:id="0">
    <w:p w14:paraId="3803A634" w14:textId="77777777" w:rsidR="00784E75" w:rsidRDefault="0078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562" w14:textId="77777777" w:rsidR="000E568E" w:rsidRPr="001B37A4" w:rsidRDefault="00707304" w:rsidP="009B0BAE">
    <w:pPr>
      <w:pStyle w:val="Footer"/>
      <w:rPr>
        <w:sz w:val="18"/>
        <w:szCs w:val="18"/>
      </w:rPr>
    </w:pPr>
    <w:r w:rsidRPr="00DF16DF">
      <w:rPr>
        <w:color w:val="F2F2F2" w:themeColor="background1" w:themeShade="F2"/>
      </w:rPr>
      <w:fldChar w:fldCharType="begin"/>
    </w:r>
    <w:r w:rsidRPr="00DF16DF">
      <w:rPr>
        <w:color w:val="F2F2F2" w:themeColor="background1" w:themeShade="F2"/>
      </w:rPr>
      <w:instrText xml:space="preserve"> FILENAME \p  \* MERGEFORMAT </w:instrText>
    </w:r>
    <w:r w:rsidRPr="00DF16DF">
      <w:rPr>
        <w:color w:val="F2F2F2" w:themeColor="background1" w:themeShade="F2"/>
      </w:rPr>
      <w:fldChar w:fldCharType="separate"/>
    </w:r>
    <w:r w:rsidR="00E61161" w:rsidRPr="00DF16DF">
      <w:rPr>
        <w:color w:val="F2F2F2" w:themeColor="background1" w:themeShade="F2"/>
      </w:rPr>
      <w:t>P:\RUS\SG\CONSEIL\C22\000\087R.docx</w:t>
    </w:r>
    <w:r w:rsidRPr="00DF16DF">
      <w:rPr>
        <w:color w:val="F2F2F2" w:themeColor="background1" w:themeShade="F2"/>
        <w:lang w:val="en-US"/>
      </w:rPr>
      <w:fldChar w:fldCharType="end"/>
    </w:r>
    <w:r w:rsidR="000E568E" w:rsidRPr="00DF16DF">
      <w:rPr>
        <w:color w:val="F2F2F2" w:themeColor="background1" w:themeShade="F2"/>
      </w:rPr>
      <w:t xml:space="preserve"> (</w:t>
    </w:r>
    <w:r w:rsidR="00E61161" w:rsidRPr="00DF16DF">
      <w:rPr>
        <w:color w:val="F2F2F2" w:themeColor="background1" w:themeShade="F2"/>
      </w:rPr>
      <w:t>503148</w:t>
    </w:r>
    <w:r w:rsidR="000E568E" w:rsidRPr="00DF16DF">
      <w:rPr>
        <w:color w:val="F2F2F2" w:themeColor="background1" w:themeShade="F2"/>
      </w:rPr>
      <w:t>)</w:t>
    </w:r>
    <w:r w:rsidR="00E61161" w:rsidRPr="00DF16DF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6A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768D" w14:textId="77777777" w:rsidR="00784E75" w:rsidRDefault="00784E75">
      <w:r>
        <w:t>____________________</w:t>
      </w:r>
    </w:p>
  </w:footnote>
  <w:footnote w:type="continuationSeparator" w:id="0">
    <w:p w14:paraId="2AE2FAD7" w14:textId="77777777" w:rsidR="00784E75" w:rsidRDefault="0078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F25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D4496">
      <w:rPr>
        <w:noProof/>
      </w:rPr>
      <w:t>6</w:t>
    </w:r>
    <w:r>
      <w:rPr>
        <w:noProof/>
      </w:rPr>
      <w:fldChar w:fldCharType="end"/>
    </w:r>
  </w:p>
  <w:p w14:paraId="070BCD73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E61161">
      <w:rPr>
        <w:lang w:val="ru-RU"/>
      </w:rPr>
      <w:t>87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3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63"/>
    <w:rsid w:val="00005BE0"/>
    <w:rsid w:val="0002183E"/>
    <w:rsid w:val="00021A99"/>
    <w:rsid w:val="0002347E"/>
    <w:rsid w:val="00041467"/>
    <w:rsid w:val="00045436"/>
    <w:rsid w:val="000569B4"/>
    <w:rsid w:val="00080E82"/>
    <w:rsid w:val="00084CEE"/>
    <w:rsid w:val="00084D4C"/>
    <w:rsid w:val="000855FC"/>
    <w:rsid w:val="000A1567"/>
    <w:rsid w:val="000A3501"/>
    <w:rsid w:val="000C04C4"/>
    <w:rsid w:val="000D58DC"/>
    <w:rsid w:val="000E568E"/>
    <w:rsid w:val="000F4521"/>
    <w:rsid w:val="0014734F"/>
    <w:rsid w:val="0015710D"/>
    <w:rsid w:val="00163A32"/>
    <w:rsid w:val="0018139C"/>
    <w:rsid w:val="00192B41"/>
    <w:rsid w:val="001A4C04"/>
    <w:rsid w:val="001B37A4"/>
    <w:rsid w:val="001B3DCD"/>
    <w:rsid w:val="001B7B09"/>
    <w:rsid w:val="001E6719"/>
    <w:rsid w:val="001E7F50"/>
    <w:rsid w:val="001F6C5C"/>
    <w:rsid w:val="00224E23"/>
    <w:rsid w:val="00225368"/>
    <w:rsid w:val="00227FF0"/>
    <w:rsid w:val="002803AD"/>
    <w:rsid w:val="002861A3"/>
    <w:rsid w:val="00291EB6"/>
    <w:rsid w:val="002A7499"/>
    <w:rsid w:val="002D098A"/>
    <w:rsid w:val="002D2F57"/>
    <w:rsid w:val="002D48C5"/>
    <w:rsid w:val="002F2ED7"/>
    <w:rsid w:val="002F3053"/>
    <w:rsid w:val="002F471A"/>
    <w:rsid w:val="00311E82"/>
    <w:rsid w:val="00335FA2"/>
    <w:rsid w:val="00355B8B"/>
    <w:rsid w:val="00374BDC"/>
    <w:rsid w:val="003B6AC3"/>
    <w:rsid w:val="003D5C68"/>
    <w:rsid w:val="003F099E"/>
    <w:rsid w:val="003F235E"/>
    <w:rsid w:val="004023E0"/>
    <w:rsid w:val="00402E80"/>
    <w:rsid w:val="00403DD8"/>
    <w:rsid w:val="00407F19"/>
    <w:rsid w:val="00414522"/>
    <w:rsid w:val="00415940"/>
    <w:rsid w:val="00437F61"/>
    <w:rsid w:val="00442515"/>
    <w:rsid w:val="0045204C"/>
    <w:rsid w:val="0045686C"/>
    <w:rsid w:val="004646F2"/>
    <w:rsid w:val="0049189D"/>
    <w:rsid w:val="004918C4"/>
    <w:rsid w:val="00494F33"/>
    <w:rsid w:val="00497703"/>
    <w:rsid w:val="004A0374"/>
    <w:rsid w:val="004A45B5"/>
    <w:rsid w:val="004A66CC"/>
    <w:rsid w:val="004D0129"/>
    <w:rsid w:val="00522B68"/>
    <w:rsid w:val="00541722"/>
    <w:rsid w:val="00584C77"/>
    <w:rsid w:val="005A64D5"/>
    <w:rsid w:val="005B3DEC"/>
    <w:rsid w:val="00601994"/>
    <w:rsid w:val="00695063"/>
    <w:rsid w:val="0069727A"/>
    <w:rsid w:val="006B65F6"/>
    <w:rsid w:val="006C7F65"/>
    <w:rsid w:val="006E2D42"/>
    <w:rsid w:val="00703676"/>
    <w:rsid w:val="00706E3D"/>
    <w:rsid w:val="00707304"/>
    <w:rsid w:val="00712052"/>
    <w:rsid w:val="0072300C"/>
    <w:rsid w:val="00723334"/>
    <w:rsid w:val="00732269"/>
    <w:rsid w:val="00784E75"/>
    <w:rsid w:val="00785ABD"/>
    <w:rsid w:val="00791FCA"/>
    <w:rsid w:val="007A2DD4"/>
    <w:rsid w:val="007D38B5"/>
    <w:rsid w:val="007D6D42"/>
    <w:rsid w:val="007E7EA0"/>
    <w:rsid w:val="00807255"/>
    <w:rsid w:val="0081023E"/>
    <w:rsid w:val="008173AA"/>
    <w:rsid w:val="00840A14"/>
    <w:rsid w:val="008525F1"/>
    <w:rsid w:val="00854A07"/>
    <w:rsid w:val="008923D0"/>
    <w:rsid w:val="008B62B4"/>
    <w:rsid w:val="008D2D7B"/>
    <w:rsid w:val="008E0737"/>
    <w:rsid w:val="008F21BA"/>
    <w:rsid w:val="008F25AD"/>
    <w:rsid w:val="008F7C2C"/>
    <w:rsid w:val="00904E57"/>
    <w:rsid w:val="00915BFE"/>
    <w:rsid w:val="00940E96"/>
    <w:rsid w:val="0095018B"/>
    <w:rsid w:val="00966BE2"/>
    <w:rsid w:val="00985A61"/>
    <w:rsid w:val="00994954"/>
    <w:rsid w:val="009B0BAE"/>
    <w:rsid w:val="009C1C89"/>
    <w:rsid w:val="009D3529"/>
    <w:rsid w:val="009D60A6"/>
    <w:rsid w:val="009D633B"/>
    <w:rsid w:val="009D7615"/>
    <w:rsid w:val="009F3448"/>
    <w:rsid w:val="00A01CF9"/>
    <w:rsid w:val="00A067B4"/>
    <w:rsid w:val="00A47292"/>
    <w:rsid w:val="00A71773"/>
    <w:rsid w:val="00A77F7D"/>
    <w:rsid w:val="00A96802"/>
    <w:rsid w:val="00AB10E5"/>
    <w:rsid w:val="00AD4496"/>
    <w:rsid w:val="00AE2C85"/>
    <w:rsid w:val="00B03800"/>
    <w:rsid w:val="00B12A37"/>
    <w:rsid w:val="00B24C87"/>
    <w:rsid w:val="00B35A86"/>
    <w:rsid w:val="00B363DB"/>
    <w:rsid w:val="00B41837"/>
    <w:rsid w:val="00B53E25"/>
    <w:rsid w:val="00B63EF2"/>
    <w:rsid w:val="00BA2965"/>
    <w:rsid w:val="00BA3FFC"/>
    <w:rsid w:val="00BA7D89"/>
    <w:rsid w:val="00BC0D39"/>
    <w:rsid w:val="00BC7BC0"/>
    <w:rsid w:val="00BD57B7"/>
    <w:rsid w:val="00BE63E2"/>
    <w:rsid w:val="00BF5D6C"/>
    <w:rsid w:val="00C17205"/>
    <w:rsid w:val="00C226AC"/>
    <w:rsid w:val="00C34811"/>
    <w:rsid w:val="00C440AA"/>
    <w:rsid w:val="00C77B19"/>
    <w:rsid w:val="00C92A55"/>
    <w:rsid w:val="00CB3530"/>
    <w:rsid w:val="00CD2009"/>
    <w:rsid w:val="00CE2CC0"/>
    <w:rsid w:val="00CF629C"/>
    <w:rsid w:val="00D17C0F"/>
    <w:rsid w:val="00D501DA"/>
    <w:rsid w:val="00D61F93"/>
    <w:rsid w:val="00D67E13"/>
    <w:rsid w:val="00D92EEA"/>
    <w:rsid w:val="00DA5D4E"/>
    <w:rsid w:val="00DC6E40"/>
    <w:rsid w:val="00DE0887"/>
    <w:rsid w:val="00DF153F"/>
    <w:rsid w:val="00DF16DF"/>
    <w:rsid w:val="00DF2E23"/>
    <w:rsid w:val="00E176BA"/>
    <w:rsid w:val="00E245C6"/>
    <w:rsid w:val="00E423EC"/>
    <w:rsid w:val="00E55121"/>
    <w:rsid w:val="00E57A19"/>
    <w:rsid w:val="00E61161"/>
    <w:rsid w:val="00E80ABB"/>
    <w:rsid w:val="00E90336"/>
    <w:rsid w:val="00EB4FCB"/>
    <w:rsid w:val="00EC6BC5"/>
    <w:rsid w:val="00EE01C7"/>
    <w:rsid w:val="00EE2601"/>
    <w:rsid w:val="00EF61DF"/>
    <w:rsid w:val="00F35898"/>
    <w:rsid w:val="00F406A5"/>
    <w:rsid w:val="00F5225B"/>
    <w:rsid w:val="00FB124E"/>
    <w:rsid w:val="00FC7DF9"/>
    <w:rsid w:val="00FD4CEC"/>
    <w:rsid w:val="00FE570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76C06"/>
  <w15:docId w15:val="{843673CA-4DCE-4885-BC5E-FF0EBCC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33/en" TargetMode="External"/><Relationship Id="rId13" Type="http://schemas.openxmlformats.org/officeDocument/2006/relationships/hyperlink" Target="https://www.itu.int/md/S22-CL-C-0008/en" TargetMode="External"/><Relationship Id="rId18" Type="http://schemas.openxmlformats.org/officeDocument/2006/relationships/hyperlink" Target="https://www.itu.int/md/S22-CL-C-0071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71/en" TargetMode="External"/><Relationship Id="rId17" Type="http://schemas.openxmlformats.org/officeDocument/2006/relationships/hyperlink" Target="https://www.itu.int/md/S22-CL-C-0032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58/en" TargetMode="External"/><Relationship Id="rId20" Type="http://schemas.openxmlformats.org/officeDocument/2006/relationships/hyperlink" Target="https://www.itu.int/md/S22-CL-C-006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C-0058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C-0051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2-CL-C-0051/en" TargetMode="External"/><Relationship Id="rId19" Type="http://schemas.openxmlformats.org/officeDocument/2006/relationships/hyperlink" Target="https://www.itu.int/md/S22-CL-C-000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18/en" TargetMode="External"/><Relationship Id="rId14" Type="http://schemas.openxmlformats.org/officeDocument/2006/relationships/hyperlink" Target="https://www.itu.int/md/S22-CL-C-0060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2054</Words>
  <Characters>14711</Characters>
  <Application>Microsoft Office Word</Application>
  <DocSecurity>4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2022-05-09T17:10:00Z</dcterms:created>
  <dcterms:modified xsi:type="dcterms:W3CDTF">2022-05-09T17:10:00Z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