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226BBE" w14:paraId="6F7C9A77" w14:textId="77777777">
        <w:trPr>
          <w:cantSplit/>
        </w:trPr>
        <w:tc>
          <w:tcPr>
            <w:tcW w:w="6911" w:type="dxa"/>
          </w:tcPr>
          <w:p w14:paraId="78F462E2" w14:textId="77777777" w:rsidR="00BC7BC0" w:rsidRPr="00226BBE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226BBE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226BBE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005BE0" w:rsidRPr="00226BBE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226BBE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226BBE">
              <w:rPr>
                <w:b/>
                <w:bCs/>
                <w:szCs w:val="22"/>
                <w:lang w:val="ru-RU"/>
              </w:rPr>
              <w:t>Женева</w:t>
            </w:r>
            <w:r w:rsidR="00225368" w:rsidRPr="00226BBE">
              <w:rPr>
                <w:b/>
                <w:bCs/>
                <w:szCs w:val="22"/>
                <w:lang w:val="ru-RU"/>
              </w:rPr>
              <w:t xml:space="preserve">, </w:t>
            </w:r>
            <w:r w:rsidR="00005BE0" w:rsidRPr="00226BBE">
              <w:rPr>
                <w:b/>
                <w:bCs/>
                <w:szCs w:val="22"/>
                <w:lang w:val="ru-RU"/>
              </w:rPr>
              <w:t>21</w:t>
            </w:r>
            <w:r w:rsidR="005B3DEC" w:rsidRPr="00226BBE">
              <w:rPr>
                <w:b/>
                <w:bCs/>
                <w:szCs w:val="22"/>
                <w:lang w:val="ru-RU"/>
              </w:rPr>
              <w:t>–</w:t>
            </w:r>
            <w:r w:rsidR="00005BE0" w:rsidRPr="00226BBE">
              <w:rPr>
                <w:b/>
                <w:bCs/>
                <w:szCs w:val="22"/>
                <w:lang w:val="ru-RU"/>
              </w:rPr>
              <w:t xml:space="preserve">31 марта </w:t>
            </w:r>
            <w:r w:rsidR="00225368" w:rsidRPr="00226BBE">
              <w:rPr>
                <w:b/>
                <w:bCs/>
                <w:szCs w:val="22"/>
                <w:lang w:val="ru-RU"/>
              </w:rPr>
              <w:t>20</w:t>
            </w:r>
            <w:r w:rsidR="00442515" w:rsidRPr="00226BBE">
              <w:rPr>
                <w:b/>
                <w:bCs/>
                <w:szCs w:val="22"/>
                <w:lang w:val="ru-RU"/>
              </w:rPr>
              <w:t>2</w:t>
            </w:r>
            <w:r w:rsidR="00005BE0" w:rsidRPr="00226BBE">
              <w:rPr>
                <w:b/>
                <w:bCs/>
                <w:szCs w:val="22"/>
                <w:lang w:val="ru-RU"/>
              </w:rPr>
              <w:t>2</w:t>
            </w:r>
            <w:r w:rsidR="00225368" w:rsidRPr="00226BBE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5282657F" w14:textId="77777777" w:rsidR="00BC7BC0" w:rsidRPr="00226BBE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226BBE">
              <w:rPr>
                <w:noProof/>
                <w:lang w:val="ru-RU"/>
              </w:rPr>
              <w:drawing>
                <wp:inline distT="0" distB="0" distL="0" distR="0" wp14:anchorId="57FB528B" wp14:editId="5F9A8DF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226BBE" w14:paraId="7C527E7F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A3EC590" w14:textId="77777777" w:rsidR="00BC7BC0" w:rsidRPr="00226BBE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52DE260" w14:textId="77777777" w:rsidR="00BC7BC0" w:rsidRPr="00226BBE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226BBE" w14:paraId="5836F47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3CBD7A2" w14:textId="77777777" w:rsidR="00BC7BC0" w:rsidRPr="00226BBE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E1C2151" w14:textId="77777777" w:rsidR="00BC7BC0" w:rsidRPr="00226BBE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226BBE" w14:paraId="7ADD1F50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4F4E7E55" w14:textId="6DDD93A0" w:rsidR="00BC7BC0" w:rsidRPr="00226BBE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15166B0" w14:textId="05F70D5E" w:rsidR="00BC7BC0" w:rsidRPr="00226BBE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226BBE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226BBE">
              <w:rPr>
                <w:b/>
                <w:bCs/>
                <w:szCs w:val="22"/>
                <w:lang w:val="ru-RU"/>
              </w:rPr>
              <w:t>2</w:t>
            </w:r>
            <w:r w:rsidR="00005BE0" w:rsidRPr="00226BBE">
              <w:rPr>
                <w:b/>
                <w:bCs/>
                <w:szCs w:val="22"/>
                <w:lang w:val="ru-RU"/>
              </w:rPr>
              <w:t>2</w:t>
            </w:r>
            <w:r w:rsidR="00A54059" w:rsidRPr="00226BBE">
              <w:rPr>
                <w:b/>
                <w:bCs/>
                <w:szCs w:val="22"/>
                <w:lang w:val="ru-RU"/>
              </w:rPr>
              <w:t>/</w:t>
            </w:r>
            <w:r w:rsidR="00A7464F" w:rsidRPr="00226BBE">
              <w:rPr>
                <w:b/>
                <w:bCs/>
                <w:szCs w:val="22"/>
                <w:lang w:val="ru-RU"/>
              </w:rPr>
              <w:t>9</w:t>
            </w:r>
            <w:r w:rsidR="00860AC8" w:rsidRPr="00226BBE">
              <w:rPr>
                <w:b/>
                <w:bCs/>
                <w:szCs w:val="22"/>
                <w:lang w:val="ru-RU"/>
              </w:rPr>
              <w:t>3</w:t>
            </w:r>
            <w:r w:rsidRPr="00226BBE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226BBE" w14:paraId="24A4ACBD" w14:textId="77777777">
        <w:trPr>
          <w:cantSplit/>
          <w:trHeight w:val="23"/>
        </w:trPr>
        <w:tc>
          <w:tcPr>
            <w:tcW w:w="6911" w:type="dxa"/>
            <w:vMerge/>
          </w:tcPr>
          <w:p w14:paraId="100734CE" w14:textId="77777777" w:rsidR="00BC7BC0" w:rsidRPr="00226BB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F81764F" w14:textId="36D1A892" w:rsidR="00BC7BC0" w:rsidRPr="00226BBE" w:rsidRDefault="00860AC8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26BBE">
              <w:rPr>
                <w:b/>
                <w:bCs/>
                <w:szCs w:val="22"/>
                <w:lang w:val="ru-RU"/>
              </w:rPr>
              <w:t>6</w:t>
            </w:r>
            <w:r w:rsidR="00BC7BC0" w:rsidRPr="00226BBE">
              <w:rPr>
                <w:b/>
                <w:bCs/>
                <w:szCs w:val="22"/>
                <w:lang w:val="ru-RU"/>
              </w:rPr>
              <w:t xml:space="preserve"> </w:t>
            </w:r>
            <w:r w:rsidR="00A7464F" w:rsidRPr="00226BBE">
              <w:rPr>
                <w:b/>
                <w:bCs/>
                <w:szCs w:val="22"/>
                <w:lang w:val="ru-RU"/>
              </w:rPr>
              <w:t>апреля</w:t>
            </w:r>
            <w:r w:rsidR="00EB4FCB" w:rsidRPr="00226BBE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226BBE">
              <w:rPr>
                <w:b/>
                <w:bCs/>
                <w:szCs w:val="22"/>
                <w:lang w:val="ru-RU"/>
              </w:rPr>
              <w:t>20</w:t>
            </w:r>
            <w:r w:rsidR="00442515" w:rsidRPr="00226BBE">
              <w:rPr>
                <w:b/>
                <w:bCs/>
                <w:szCs w:val="22"/>
                <w:lang w:val="ru-RU"/>
              </w:rPr>
              <w:t>2</w:t>
            </w:r>
            <w:r w:rsidR="00A54059" w:rsidRPr="00226BBE">
              <w:rPr>
                <w:b/>
                <w:bCs/>
                <w:szCs w:val="22"/>
                <w:lang w:val="ru-RU"/>
              </w:rPr>
              <w:t>2</w:t>
            </w:r>
            <w:r w:rsidR="00BC7BC0" w:rsidRPr="00226BBE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226BBE" w14:paraId="1E2CE9CB" w14:textId="77777777">
        <w:trPr>
          <w:cantSplit/>
          <w:trHeight w:val="23"/>
        </w:trPr>
        <w:tc>
          <w:tcPr>
            <w:tcW w:w="6911" w:type="dxa"/>
            <w:vMerge/>
          </w:tcPr>
          <w:p w14:paraId="5C8381D6" w14:textId="77777777" w:rsidR="00BC7BC0" w:rsidRPr="00226BB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C18CAE8" w14:textId="77777777" w:rsidR="00BC7BC0" w:rsidRPr="00226BBE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26BBE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226BBE" w14:paraId="146A44CD" w14:textId="77777777">
        <w:trPr>
          <w:cantSplit/>
        </w:trPr>
        <w:tc>
          <w:tcPr>
            <w:tcW w:w="10031" w:type="dxa"/>
            <w:gridSpan w:val="2"/>
          </w:tcPr>
          <w:p w14:paraId="13175C89" w14:textId="77777777" w:rsidR="009F21D6" w:rsidRPr="00226BBE" w:rsidRDefault="009F21D6" w:rsidP="009F21D6">
            <w:pPr>
              <w:pStyle w:val="Title1"/>
              <w:rPr>
                <w:lang w:val="ru-RU"/>
              </w:rPr>
            </w:pPr>
            <w:bookmarkStart w:id="1" w:name="dtitle2" w:colFirst="0" w:colLast="0"/>
            <w:r w:rsidRPr="00226BBE">
              <w:rPr>
                <w:lang w:val="ru-RU"/>
              </w:rPr>
              <w:t>КРАТКИЙ ОТЧЕТ</w:t>
            </w:r>
          </w:p>
          <w:p w14:paraId="3C11DD79" w14:textId="277FA03F" w:rsidR="00BC7BC0" w:rsidRPr="00226BBE" w:rsidRDefault="009F21D6" w:rsidP="009F21D6">
            <w:pPr>
              <w:pStyle w:val="Title1"/>
              <w:rPr>
                <w:szCs w:val="22"/>
                <w:lang w:val="ru-RU"/>
              </w:rPr>
            </w:pPr>
            <w:r w:rsidRPr="00226BBE">
              <w:rPr>
                <w:lang w:val="ru-RU"/>
              </w:rPr>
              <w:t xml:space="preserve">О </w:t>
            </w:r>
            <w:r w:rsidR="00860AC8" w:rsidRPr="00226BBE">
              <w:rPr>
                <w:lang w:val="ru-RU"/>
              </w:rPr>
              <w:t>восьмом</w:t>
            </w:r>
            <w:r w:rsidRPr="00226BBE">
              <w:rPr>
                <w:lang w:val="ru-RU"/>
              </w:rPr>
              <w:t xml:space="preserve"> ПЛЕНАРНОМ ЗАСЕДАНИИ</w:t>
            </w:r>
          </w:p>
        </w:tc>
      </w:tr>
      <w:tr w:rsidR="009F21D6" w:rsidRPr="00226BBE" w14:paraId="22432D0C" w14:textId="77777777">
        <w:trPr>
          <w:cantSplit/>
        </w:trPr>
        <w:tc>
          <w:tcPr>
            <w:tcW w:w="10031" w:type="dxa"/>
            <w:gridSpan w:val="2"/>
          </w:tcPr>
          <w:p w14:paraId="4BDE17C8" w14:textId="6A277444" w:rsidR="009F21D6" w:rsidRPr="00226BBE" w:rsidRDefault="00860AC8" w:rsidP="00C04A70">
            <w:pPr>
              <w:spacing w:before="240"/>
              <w:jc w:val="center"/>
              <w:rPr>
                <w:lang w:val="ru-RU"/>
              </w:rPr>
            </w:pPr>
            <w:bookmarkStart w:id="2" w:name="lt_pId012"/>
            <w:bookmarkStart w:id="3" w:name="dtitle3" w:colFirst="0" w:colLast="0"/>
            <w:bookmarkEnd w:id="1"/>
            <w:r w:rsidRPr="00226BBE">
              <w:rPr>
                <w:lang w:val="ru-RU"/>
              </w:rPr>
              <w:t>Среда</w:t>
            </w:r>
            <w:r w:rsidR="009F21D6" w:rsidRPr="00226BBE">
              <w:rPr>
                <w:lang w:val="ru-RU"/>
              </w:rPr>
              <w:t xml:space="preserve">, </w:t>
            </w:r>
            <w:r w:rsidRPr="00226BBE">
              <w:rPr>
                <w:lang w:val="ru-RU"/>
              </w:rPr>
              <w:t>30</w:t>
            </w:r>
            <w:r w:rsidR="009F21D6" w:rsidRPr="00226BBE">
              <w:rPr>
                <w:lang w:val="ru-RU"/>
              </w:rPr>
              <w:t xml:space="preserve"> марта 2022 года, 1</w:t>
            </w:r>
            <w:r w:rsidRPr="00226BBE">
              <w:rPr>
                <w:lang w:val="ru-RU"/>
              </w:rPr>
              <w:t>5</w:t>
            </w:r>
            <w:r w:rsidR="009F21D6" w:rsidRPr="00226BBE">
              <w:rPr>
                <w:lang w:val="ru-RU"/>
              </w:rPr>
              <w:t xml:space="preserve"> час. 35 мин. – 1</w:t>
            </w:r>
            <w:r w:rsidR="00FD4885" w:rsidRPr="00226BBE">
              <w:rPr>
                <w:lang w:val="ru-RU"/>
              </w:rPr>
              <w:t>8</w:t>
            </w:r>
            <w:r w:rsidR="009F21D6" w:rsidRPr="00226BBE">
              <w:rPr>
                <w:lang w:val="ru-RU"/>
              </w:rPr>
              <w:t xml:space="preserve"> час. </w:t>
            </w:r>
            <w:r w:rsidRPr="00226BBE">
              <w:rPr>
                <w:lang w:val="ru-RU"/>
              </w:rPr>
              <w:t>3</w:t>
            </w:r>
            <w:r w:rsidR="009F21D6" w:rsidRPr="00226BBE">
              <w:rPr>
                <w:lang w:val="ru-RU"/>
              </w:rPr>
              <w:t>0 мин.</w:t>
            </w:r>
            <w:bookmarkEnd w:id="2"/>
          </w:p>
        </w:tc>
      </w:tr>
      <w:tr w:rsidR="009F21D6" w:rsidRPr="00226BBE" w14:paraId="0323D97C" w14:textId="77777777">
        <w:trPr>
          <w:cantSplit/>
        </w:trPr>
        <w:tc>
          <w:tcPr>
            <w:tcW w:w="10031" w:type="dxa"/>
            <w:gridSpan w:val="2"/>
          </w:tcPr>
          <w:p w14:paraId="00958534" w14:textId="17A7D26D" w:rsidR="009F21D6" w:rsidRPr="00226BBE" w:rsidRDefault="00C04A70" w:rsidP="00C04A70">
            <w:pPr>
              <w:spacing w:before="240"/>
              <w:jc w:val="center"/>
              <w:rPr>
                <w:lang w:val="ru-RU"/>
              </w:rPr>
            </w:pPr>
            <w:bookmarkStart w:id="4" w:name="lt_pId013"/>
            <w:r w:rsidRPr="00226BBE"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  <w:t>Председатель</w:t>
            </w:r>
            <w:r w:rsidR="009F21D6" w:rsidRPr="00226BBE">
              <w:rPr>
                <w:rFonts w:asciiTheme="minorHAnsi" w:hAnsiTheme="minorHAnsi" w:cstheme="minorHAnsi"/>
                <w:szCs w:val="24"/>
                <w:lang w:val="ru-RU"/>
              </w:rPr>
              <w:t xml:space="preserve">: </w:t>
            </w:r>
            <w:r w:rsidR="00135C11" w:rsidRPr="00226BBE">
              <w:rPr>
                <w:rFonts w:asciiTheme="minorHAnsi" w:hAnsiTheme="minorHAnsi" w:cstheme="minorHAnsi"/>
                <w:color w:val="000000"/>
                <w:u w:color="000000"/>
                <w:lang w:val="ru-RU"/>
              </w:rPr>
              <w:t>г-н</w:t>
            </w:r>
            <w:r w:rsidR="00135C11" w:rsidRPr="00226BBE">
              <w:rPr>
                <w:color w:val="000000"/>
                <w:lang w:val="ru-RU"/>
              </w:rPr>
              <w:t xml:space="preserve"> </w:t>
            </w:r>
            <w:r w:rsidR="00047B5F" w:rsidRPr="00226BBE">
              <w:rPr>
                <w:color w:val="000000"/>
                <w:lang w:val="ru-RU"/>
              </w:rPr>
              <w:t xml:space="preserve">С. </w:t>
            </w:r>
            <w:r w:rsidRPr="00226BBE">
              <w:rPr>
                <w:caps/>
                <w:color w:val="000000"/>
                <w:lang w:val="ru-RU"/>
              </w:rPr>
              <w:t xml:space="preserve">Бин Гелайта </w:t>
            </w:r>
            <w:r w:rsidRPr="00226BBE">
              <w:rPr>
                <w:rFonts w:asciiTheme="minorHAnsi" w:hAnsiTheme="minorHAnsi" w:cstheme="minorHAnsi"/>
                <w:caps/>
                <w:szCs w:val="24"/>
                <w:lang w:val="ru-RU"/>
              </w:rPr>
              <w:t>(</w:t>
            </w:r>
            <w:r w:rsidRPr="00226BBE">
              <w:rPr>
                <w:rFonts w:asciiTheme="minorHAnsi" w:hAnsiTheme="minorHAnsi" w:cstheme="minorHAnsi"/>
                <w:szCs w:val="24"/>
                <w:lang w:val="ru-RU"/>
              </w:rPr>
              <w:t>Объединенные Арабские Эмираты</w:t>
            </w:r>
            <w:r w:rsidRPr="00226BBE">
              <w:rPr>
                <w:rFonts w:asciiTheme="minorHAnsi" w:hAnsiTheme="minorHAnsi" w:cstheme="minorHAnsi"/>
                <w:caps/>
                <w:szCs w:val="24"/>
                <w:lang w:val="ru-RU"/>
              </w:rPr>
              <w:t>)</w:t>
            </w:r>
            <w:bookmarkEnd w:id="4"/>
          </w:p>
        </w:tc>
      </w:tr>
      <w:tr w:rsidR="009F21D6" w:rsidRPr="00226BBE" w14:paraId="7856232B" w14:textId="77777777">
        <w:trPr>
          <w:cantSplit/>
        </w:trPr>
        <w:tc>
          <w:tcPr>
            <w:tcW w:w="10031" w:type="dxa"/>
            <w:gridSpan w:val="2"/>
          </w:tcPr>
          <w:p w14:paraId="5D28912C" w14:textId="77777777" w:rsidR="009F21D6" w:rsidRPr="00226BBE" w:rsidRDefault="009F21D6" w:rsidP="009F21D6">
            <w:pPr>
              <w:pStyle w:val="Title1"/>
              <w:rPr>
                <w:lang w:val="ru-RU"/>
              </w:rPr>
            </w:pPr>
          </w:p>
        </w:tc>
      </w:tr>
      <w:bookmarkEnd w:id="3"/>
    </w:tbl>
    <w:p w14:paraId="44692F10" w14:textId="2BDBF977" w:rsidR="00027C15" w:rsidRPr="00226BBE" w:rsidRDefault="00027C15" w:rsidP="00FD4885">
      <w:pPr>
        <w:rPr>
          <w:lang w:val="ru-RU"/>
        </w:rPr>
      </w:pPr>
    </w:p>
    <w:tbl>
      <w:tblPr>
        <w:tblW w:w="5221" w:type="pct"/>
        <w:tblLook w:val="0000" w:firstRow="0" w:lastRow="0" w:firstColumn="0" w:lastColumn="0" w:noHBand="0" w:noVBand="0"/>
      </w:tblPr>
      <w:tblGrid>
        <w:gridCol w:w="505"/>
        <w:gridCol w:w="7575"/>
        <w:gridCol w:w="1985"/>
      </w:tblGrid>
      <w:tr w:rsidR="00860AC8" w:rsidRPr="00226BBE" w14:paraId="4912E13F" w14:textId="77777777" w:rsidTr="00047B5F">
        <w:tc>
          <w:tcPr>
            <w:tcW w:w="251" w:type="pct"/>
          </w:tcPr>
          <w:p w14:paraId="65334111" w14:textId="77777777" w:rsidR="00860AC8" w:rsidRPr="00226BBE" w:rsidRDefault="00860AC8" w:rsidP="00860AC8">
            <w:pPr>
              <w:tabs>
                <w:tab w:val="right" w:pos="9781"/>
              </w:tabs>
              <w:spacing w:after="120"/>
              <w:jc w:val="both"/>
              <w:rPr>
                <w:b/>
                <w:lang w:val="ru-RU"/>
              </w:rPr>
            </w:pPr>
            <w:r w:rsidRPr="00226BBE">
              <w:rPr>
                <w:lang w:val="ru-RU"/>
              </w:rPr>
              <w:br w:type="page"/>
            </w:r>
            <w:r w:rsidRPr="00226BBE">
              <w:rPr>
                <w:lang w:val="ru-RU"/>
              </w:rPr>
              <w:br w:type="page"/>
            </w:r>
          </w:p>
        </w:tc>
        <w:tc>
          <w:tcPr>
            <w:tcW w:w="3763" w:type="pct"/>
          </w:tcPr>
          <w:p w14:paraId="7A541FA2" w14:textId="37567E09" w:rsidR="00860AC8" w:rsidRPr="00226BBE" w:rsidRDefault="00860AC8" w:rsidP="00860AC8">
            <w:pPr>
              <w:tabs>
                <w:tab w:val="right" w:pos="9781"/>
              </w:tabs>
              <w:spacing w:after="120"/>
              <w:jc w:val="both"/>
              <w:rPr>
                <w:b/>
                <w:lang w:val="ru-RU"/>
              </w:rPr>
            </w:pPr>
            <w:r w:rsidRPr="00226BBE">
              <w:rPr>
                <w:b/>
                <w:bCs/>
                <w:lang w:val="ru-RU"/>
              </w:rPr>
              <w:t>Обсуждаемые вопросы</w:t>
            </w:r>
          </w:p>
        </w:tc>
        <w:tc>
          <w:tcPr>
            <w:tcW w:w="986" w:type="pct"/>
          </w:tcPr>
          <w:p w14:paraId="084E90BA" w14:textId="59B21034" w:rsidR="00860AC8" w:rsidRPr="00226BBE" w:rsidRDefault="00860AC8" w:rsidP="00860AC8">
            <w:pPr>
              <w:tabs>
                <w:tab w:val="right" w:pos="9781"/>
              </w:tabs>
              <w:spacing w:after="120"/>
              <w:jc w:val="center"/>
              <w:rPr>
                <w:b/>
                <w:lang w:val="ru-RU"/>
              </w:rPr>
            </w:pPr>
            <w:r w:rsidRPr="00226BBE">
              <w:rPr>
                <w:b/>
                <w:bCs/>
                <w:lang w:val="ru-RU"/>
              </w:rPr>
              <w:t>Документы</w:t>
            </w:r>
          </w:p>
        </w:tc>
      </w:tr>
      <w:tr w:rsidR="00860AC8" w:rsidRPr="00226BBE" w14:paraId="4A882E96" w14:textId="77777777" w:rsidTr="00047B5F">
        <w:tc>
          <w:tcPr>
            <w:tcW w:w="251" w:type="pct"/>
          </w:tcPr>
          <w:p w14:paraId="74581822" w14:textId="77777777" w:rsidR="00860AC8" w:rsidRPr="00226BBE" w:rsidRDefault="00860AC8" w:rsidP="00047B5F">
            <w:pPr>
              <w:rPr>
                <w:lang w:val="ru-RU"/>
              </w:rPr>
            </w:pPr>
            <w:r w:rsidRPr="00226BBE">
              <w:rPr>
                <w:lang w:val="ru-RU"/>
              </w:rPr>
              <w:t>1</w:t>
            </w:r>
          </w:p>
        </w:tc>
        <w:tc>
          <w:tcPr>
            <w:tcW w:w="3763" w:type="pct"/>
          </w:tcPr>
          <w:p w14:paraId="72A2BFEB" w14:textId="7C01732A" w:rsidR="00860AC8" w:rsidRPr="00226BBE" w:rsidRDefault="003A59F8" w:rsidP="00047B5F">
            <w:pPr>
              <w:rPr>
                <w:lang w:val="ru-RU"/>
              </w:rPr>
            </w:pPr>
            <w:r w:rsidRPr="00226BBE">
              <w:rPr>
                <w:lang w:val="ru-RU"/>
              </w:rPr>
              <w:t xml:space="preserve">Утратившие актуальность </w:t>
            </w:r>
            <w:r w:rsidR="00277C84" w:rsidRPr="00226BBE">
              <w:rPr>
                <w:lang w:val="ru-RU"/>
              </w:rPr>
              <w:t xml:space="preserve">Резолюции </w:t>
            </w:r>
            <w:r w:rsidRPr="00226BBE">
              <w:rPr>
                <w:lang w:val="ru-RU"/>
              </w:rPr>
              <w:t xml:space="preserve">и </w:t>
            </w:r>
            <w:r w:rsidR="00277C84" w:rsidRPr="00226BBE">
              <w:rPr>
                <w:lang w:val="ru-RU"/>
              </w:rPr>
              <w:t xml:space="preserve">Решения </w:t>
            </w:r>
            <w:r w:rsidRPr="00226BBE">
              <w:rPr>
                <w:lang w:val="ru-RU"/>
              </w:rPr>
              <w:t>Совета</w:t>
            </w:r>
          </w:p>
        </w:tc>
        <w:tc>
          <w:tcPr>
            <w:tcW w:w="986" w:type="pct"/>
          </w:tcPr>
          <w:p w14:paraId="68A9860A" w14:textId="77777777" w:rsidR="00860AC8" w:rsidRPr="00226BBE" w:rsidRDefault="005A3D7E" w:rsidP="00047B5F">
            <w:pPr>
              <w:jc w:val="center"/>
              <w:rPr>
                <w:lang w:val="ru-RU"/>
              </w:rPr>
            </w:pPr>
            <w:hyperlink r:id="rId8" w:history="1">
              <w:r w:rsidR="00860AC8" w:rsidRPr="00226BBE">
                <w:rPr>
                  <w:rStyle w:val="Hyperlink"/>
                  <w:lang w:val="ru-RU"/>
                </w:rPr>
                <w:t>C22/3</w:t>
              </w:r>
            </w:hyperlink>
          </w:p>
        </w:tc>
      </w:tr>
      <w:tr w:rsidR="00860AC8" w:rsidRPr="00226BBE" w14:paraId="3BFB3E19" w14:textId="77777777" w:rsidTr="00047B5F">
        <w:tc>
          <w:tcPr>
            <w:tcW w:w="251" w:type="pct"/>
          </w:tcPr>
          <w:p w14:paraId="656FFB1E" w14:textId="77777777" w:rsidR="00860AC8" w:rsidRPr="00226BBE" w:rsidRDefault="00860AC8" w:rsidP="00047B5F">
            <w:pPr>
              <w:rPr>
                <w:lang w:val="ru-RU"/>
              </w:rPr>
            </w:pPr>
            <w:r w:rsidRPr="00226BBE">
              <w:rPr>
                <w:lang w:val="ru-RU"/>
              </w:rPr>
              <w:t>2</w:t>
            </w:r>
          </w:p>
        </w:tc>
        <w:tc>
          <w:tcPr>
            <w:tcW w:w="3763" w:type="pct"/>
          </w:tcPr>
          <w:p w14:paraId="1401AACF" w14:textId="48739E0C" w:rsidR="00860AC8" w:rsidRPr="00226BBE" w:rsidRDefault="003A59F8" w:rsidP="00047B5F">
            <w:pPr>
              <w:rPr>
                <w:lang w:val="ru-RU"/>
              </w:rPr>
            </w:pPr>
            <w:r w:rsidRPr="00226BBE">
              <w:rPr>
                <w:lang w:val="ru-RU"/>
              </w:rPr>
              <w:t>Отчет Постоянного комитета по администрированию и управлению</w:t>
            </w:r>
          </w:p>
        </w:tc>
        <w:tc>
          <w:tcPr>
            <w:tcW w:w="986" w:type="pct"/>
          </w:tcPr>
          <w:p w14:paraId="1F0272CF" w14:textId="77777777" w:rsidR="00860AC8" w:rsidRPr="00226BBE" w:rsidRDefault="005A3D7E" w:rsidP="00047B5F">
            <w:pPr>
              <w:jc w:val="center"/>
              <w:rPr>
                <w:lang w:val="ru-RU"/>
              </w:rPr>
            </w:pPr>
            <w:hyperlink r:id="rId9" w:history="1">
              <w:r w:rsidR="00860AC8" w:rsidRPr="00226BBE">
                <w:rPr>
                  <w:rStyle w:val="Hyperlink"/>
                  <w:lang w:val="ru-RU"/>
                </w:rPr>
                <w:t>C22/88</w:t>
              </w:r>
            </w:hyperlink>
          </w:p>
        </w:tc>
      </w:tr>
      <w:tr w:rsidR="00860AC8" w:rsidRPr="00226BBE" w14:paraId="016321FE" w14:textId="77777777" w:rsidTr="00047B5F">
        <w:tc>
          <w:tcPr>
            <w:tcW w:w="251" w:type="pct"/>
          </w:tcPr>
          <w:p w14:paraId="308A2930" w14:textId="77777777" w:rsidR="00860AC8" w:rsidRPr="00226BBE" w:rsidRDefault="00860AC8" w:rsidP="00047B5F">
            <w:pPr>
              <w:rPr>
                <w:lang w:val="ru-RU"/>
              </w:rPr>
            </w:pPr>
            <w:r w:rsidRPr="00226BBE">
              <w:rPr>
                <w:lang w:val="ru-RU"/>
              </w:rPr>
              <w:t>3</w:t>
            </w:r>
          </w:p>
        </w:tc>
        <w:tc>
          <w:tcPr>
            <w:tcW w:w="3763" w:type="pct"/>
          </w:tcPr>
          <w:p w14:paraId="3F5AE3B0" w14:textId="1A384F31" w:rsidR="00860AC8" w:rsidRPr="00226BBE" w:rsidRDefault="00586C7D" w:rsidP="00047B5F">
            <w:pPr>
              <w:rPr>
                <w:lang w:val="ru-RU"/>
              </w:rPr>
            </w:pPr>
            <w:r w:rsidRPr="00226BBE">
              <w:rPr>
                <w:lang w:val="ru-RU"/>
              </w:rPr>
              <w:t>Заявления министров и Советников</w:t>
            </w:r>
          </w:p>
        </w:tc>
        <w:tc>
          <w:tcPr>
            <w:tcW w:w="986" w:type="pct"/>
          </w:tcPr>
          <w:p w14:paraId="1CDDBB32" w14:textId="13B49DEE" w:rsidR="00860AC8" w:rsidRPr="00226BBE" w:rsidRDefault="005F48C4" w:rsidP="00047B5F">
            <w:pPr>
              <w:jc w:val="center"/>
              <w:rPr>
                <w:lang w:val="ru-RU"/>
              </w:rPr>
            </w:pPr>
            <w:r w:rsidRPr="00226BBE">
              <w:rPr>
                <w:lang w:val="ru-RU"/>
              </w:rPr>
              <w:t>–</w:t>
            </w:r>
          </w:p>
        </w:tc>
      </w:tr>
      <w:tr w:rsidR="00860AC8" w:rsidRPr="00226BBE" w14:paraId="63EAE184" w14:textId="77777777" w:rsidTr="00047B5F">
        <w:tc>
          <w:tcPr>
            <w:tcW w:w="251" w:type="pct"/>
          </w:tcPr>
          <w:p w14:paraId="531BC2EC" w14:textId="77777777" w:rsidR="00860AC8" w:rsidRPr="00226BBE" w:rsidRDefault="00860AC8" w:rsidP="00047B5F">
            <w:pPr>
              <w:rPr>
                <w:lang w:val="ru-RU"/>
              </w:rPr>
            </w:pPr>
            <w:r w:rsidRPr="00226BBE">
              <w:rPr>
                <w:lang w:val="ru-RU"/>
              </w:rPr>
              <w:t>4</w:t>
            </w:r>
          </w:p>
        </w:tc>
        <w:tc>
          <w:tcPr>
            <w:tcW w:w="3763" w:type="pct"/>
          </w:tcPr>
          <w:p w14:paraId="6B11B3AC" w14:textId="3F5F6569" w:rsidR="00860AC8" w:rsidRPr="00226BBE" w:rsidRDefault="00586C7D" w:rsidP="00047B5F">
            <w:pPr>
              <w:rPr>
                <w:lang w:val="ru-RU"/>
              </w:rPr>
            </w:pPr>
            <w:r w:rsidRPr="00226BBE">
              <w:rPr>
                <w:bCs/>
                <w:lang w:val="ru-RU"/>
              </w:rPr>
              <w:t>Церемония закрытия</w:t>
            </w:r>
          </w:p>
        </w:tc>
        <w:tc>
          <w:tcPr>
            <w:tcW w:w="986" w:type="pct"/>
          </w:tcPr>
          <w:p w14:paraId="2126ADEB" w14:textId="1BB668F8" w:rsidR="00860AC8" w:rsidRPr="00226BBE" w:rsidRDefault="005F48C4" w:rsidP="00047B5F">
            <w:pPr>
              <w:jc w:val="center"/>
              <w:rPr>
                <w:lang w:val="ru-RU"/>
              </w:rPr>
            </w:pPr>
            <w:r w:rsidRPr="00226BBE">
              <w:rPr>
                <w:lang w:val="ru-RU"/>
              </w:rPr>
              <w:t>–</w:t>
            </w:r>
          </w:p>
        </w:tc>
      </w:tr>
    </w:tbl>
    <w:p w14:paraId="1748F6DD" w14:textId="77777777" w:rsidR="00860AC8" w:rsidRPr="00226BBE" w:rsidRDefault="00860AC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14:paraId="14B6E999" w14:textId="1EAE142E" w:rsidR="00EB2F40" w:rsidRPr="00226BBE" w:rsidRDefault="00EB2F4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226BBE">
        <w:rPr>
          <w:lang w:val="ru-RU"/>
        </w:rPr>
        <w:br w:type="page"/>
      </w:r>
    </w:p>
    <w:p w14:paraId="5D6681E5" w14:textId="77ED61A4" w:rsidR="00860AC8" w:rsidRPr="00226BBE" w:rsidRDefault="00860AC8" w:rsidP="00860AC8">
      <w:pPr>
        <w:pStyle w:val="Heading1"/>
        <w:rPr>
          <w:lang w:val="ru-RU"/>
        </w:rPr>
      </w:pPr>
      <w:r w:rsidRPr="00226BBE">
        <w:rPr>
          <w:lang w:val="ru-RU"/>
        </w:rPr>
        <w:lastRenderedPageBreak/>
        <w:t>1</w:t>
      </w:r>
      <w:r w:rsidRPr="00226BBE">
        <w:rPr>
          <w:lang w:val="ru-RU"/>
        </w:rPr>
        <w:tab/>
      </w:r>
      <w:r w:rsidR="00277C84" w:rsidRPr="00226BBE">
        <w:rPr>
          <w:lang w:val="ru-RU"/>
        </w:rPr>
        <w:t xml:space="preserve">Утратившие актуальность </w:t>
      </w:r>
      <w:r w:rsidR="00FD4885" w:rsidRPr="00226BBE">
        <w:rPr>
          <w:lang w:val="ru-RU"/>
        </w:rPr>
        <w:t xml:space="preserve">Резолюции </w:t>
      </w:r>
      <w:r w:rsidR="00277C84" w:rsidRPr="00226BBE">
        <w:rPr>
          <w:lang w:val="ru-RU"/>
        </w:rPr>
        <w:t xml:space="preserve">и </w:t>
      </w:r>
      <w:r w:rsidR="00FD4885" w:rsidRPr="00226BBE">
        <w:rPr>
          <w:lang w:val="ru-RU"/>
        </w:rPr>
        <w:t xml:space="preserve">Решения </w:t>
      </w:r>
      <w:r w:rsidR="00277C84" w:rsidRPr="00226BBE">
        <w:rPr>
          <w:lang w:val="ru-RU"/>
        </w:rPr>
        <w:t xml:space="preserve">Совета </w:t>
      </w:r>
      <w:r w:rsidRPr="00226BBE">
        <w:rPr>
          <w:lang w:val="ru-RU"/>
        </w:rPr>
        <w:t>(</w:t>
      </w:r>
      <w:r w:rsidR="00277C84" w:rsidRPr="00226BBE">
        <w:rPr>
          <w:lang w:val="ru-RU"/>
        </w:rPr>
        <w:t>Документ</w:t>
      </w:r>
      <w:r w:rsidRPr="00226BBE">
        <w:rPr>
          <w:lang w:val="ru-RU"/>
        </w:rPr>
        <w:t xml:space="preserve"> C22/3)</w:t>
      </w:r>
    </w:p>
    <w:p w14:paraId="40920DE0" w14:textId="56A9E6EE" w:rsidR="00860AC8" w:rsidRPr="00226BBE" w:rsidRDefault="00860AC8" w:rsidP="00860AC8">
      <w:pPr>
        <w:rPr>
          <w:lang w:val="ru-RU"/>
        </w:rPr>
      </w:pPr>
      <w:r w:rsidRPr="00226BBE">
        <w:rPr>
          <w:lang w:val="ru-RU"/>
        </w:rPr>
        <w:t>1.1</w:t>
      </w:r>
      <w:r w:rsidRPr="00226BBE">
        <w:rPr>
          <w:lang w:val="ru-RU"/>
        </w:rPr>
        <w:tab/>
      </w:r>
      <w:r w:rsidR="00277C84" w:rsidRPr="00226BBE">
        <w:rPr>
          <w:lang w:val="ru-RU"/>
        </w:rPr>
        <w:t xml:space="preserve">Представитель </w:t>
      </w:r>
      <w:r w:rsidR="00C309A4" w:rsidRPr="00226BBE">
        <w:rPr>
          <w:lang w:val="ru-RU"/>
        </w:rPr>
        <w:t xml:space="preserve">Генерального </w:t>
      </w:r>
      <w:r w:rsidR="00277C84" w:rsidRPr="00226BBE">
        <w:rPr>
          <w:lang w:val="ru-RU"/>
        </w:rPr>
        <w:t>секретариата представляет Документ </w:t>
      </w:r>
      <w:hyperlink r:id="rId10" w:history="1">
        <w:r w:rsidRPr="00226BBE">
          <w:rPr>
            <w:rStyle w:val="Hyperlink"/>
            <w:lang w:val="ru-RU"/>
          </w:rPr>
          <w:t>C22/3</w:t>
        </w:r>
      </w:hyperlink>
      <w:r w:rsidRPr="00226BBE">
        <w:rPr>
          <w:lang w:val="ru-RU"/>
        </w:rPr>
        <w:t>,</w:t>
      </w:r>
      <w:r w:rsidR="00277C84" w:rsidRPr="00226BBE">
        <w:rPr>
          <w:lang w:val="ru-RU"/>
        </w:rPr>
        <w:t xml:space="preserve"> в котором содержится перечень Резолюций и Решений, подлежащих аннулированию</w:t>
      </w:r>
      <w:r w:rsidRPr="00226BBE">
        <w:rPr>
          <w:lang w:val="ru-RU"/>
        </w:rPr>
        <w:t>.</w:t>
      </w:r>
    </w:p>
    <w:p w14:paraId="39A94FA6" w14:textId="77777777" w:rsidR="00277C84" w:rsidRPr="00226BBE" w:rsidRDefault="00860AC8" w:rsidP="00277C84">
      <w:pPr>
        <w:rPr>
          <w:lang w:val="ru-RU"/>
        </w:rPr>
      </w:pPr>
      <w:r w:rsidRPr="00226BBE">
        <w:rPr>
          <w:lang w:val="ru-RU"/>
        </w:rPr>
        <w:t>1.2</w:t>
      </w:r>
      <w:r w:rsidRPr="00226BBE">
        <w:rPr>
          <w:lang w:val="ru-RU"/>
        </w:rPr>
        <w:tab/>
      </w:r>
      <w:r w:rsidR="00277C84" w:rsidRPr="00226BBE">
        <w:rPr>
          <w:lang w:val="ru-RU"/>
        </w:rPr>
        <w:t xml:space="preserve">Документ </w:t>
      </w:r>
      <w:r w:rsidRPr="00226BBE">
        <w:rPr>
          <w:lang w:val="ru-RU"/>
        </w:rPr>
        <w:t xml:space="preserve">C22/3 </w:t>
      </w:r>
      <w:r w:rsidR="00277C84" w:rsidRPr="00226BBE">
        <w:rPr>
          <w:b/>
          <w:bCs/>
          <w:lang w:val="ru-RU"/>
        </w:rPr>
        <w:t>утверждается</w:t>
      </w:r>
      <w:r w:rsidR="00277C84" w:rsidRPr="00226BBE">
        <w:rPr>
          <w:lang w:val="ru-RU"/>
        </w:rPr>
        <w:t>.</w:t>
      </w:r>
    </w:p>
    <w:p w14:paraId="17D706A1" w14:textId="4F0D1226" w:rsidR="00860AC8" w:rsidRPr="00226BBE" w:rsidRDefault="00860AC8" w:rsidP="00FD3BF5">
      <w:pPr>
        <w:pStyle w:val="Heading1"/>
        <w:rPr>
          <w:lang w:val="ru-RU"/>
        </w:rPr>
      </w:pPr>
      <w:r w:rsidRPr="00226BBE">
        <w:rPr>
          <w:lang w:val="ru-RU"/>
        </w:rPr>
        <w:t>2</w:t>
      </w:r>
      <w:r w:rsidRPr="00226BBE">
        <w:rPr>
          <w:lang w:val="ru-RU"/>
        </w:rPr>
        <w:tab/>
      </w:r>
      <w:r w:rsidR="00FD3BF5" w:rsidRPr="00226BBE">
        <w:rPr>
          <w:lang w:val="ru-RU"/>
        </w:rPr>
        <w:t xml:space="preserve">Отчет Постоянного комитета по администрированию и управлению </w:t>
      </w:r>
      <w:r w:rsidRPr="00226BBE">
        <w:rPr>
          <w:lang w:val="ru-RU"/>
        </w:rPr>
        <w:t>(</w:t>
      </w:r>
      <w:r w:rsidR="00FD3BF5" w:rsidRPr="00226BBE">
        <w:rPr>
          <w:lang w:val="ru-RU"/>
        </w:rPr>
        <w:t>Документ</w:t>
      </w:r>
      <w:r w:rsidRPr="00226BBE">
        <w:rPr>
          <w:lang w:val="ru-RU"/>
        </w:rPr>
        <w:t xml:space="preserve"> C22/88)</w:t>
      </w:r>
    </w:p>
    <w:p w14:paraId="2F261393" w14:textId="2B3440AF" w:rsidR="00860AC8" w:rsidRPr="00226BBE" w:rsidRDefault="00860AC8" w:rsidP="00860AC8">
      <w:pPr>
        <w:rPr>
          <w:lang w:val="ru-RU"/>
        </w:rPr>
      </w:pPr>
      <w:r w:rsidRPr="00226BBE">
        <w:rPr>
          <w:lang w:val="ru-RU"/>
        </w:rPr>
        <w:t>2.1</w:t>
      </w:r>
      <w:r w:rsidRPr="00226BBE">
        <w:rPr>
          <w:lang w:val="ru-RU"/>
        </w:rPr>
        <w:tab/>
      </w:r>
      <w:r w:rsidR="00FD3BF5" w:rsidRPr="00226BBE">
        <w:rPr>
          <w:lang w:val="ru-RU"/>
        </w:rPr>
        <w:t>Председатель Постоянного комитета по администрированию и управлению представляет по разделам отчет</w:t>
      </w:r>
      <w:r w:rsidR="00C309A4" w:rsidRPr="00226BBE">
        <w:rPr>
          <w:lang w:val="ru-RU"/>
        </w:rPr>
        <w:t xml:space="preserve"> своего Комитета</w:t>
      </w:r>
      <w:r w:rsidR="00FD3BF5" w:rsidRPr="00226BBE">
        <w:rPr>
          <w:lang w:val="ru-RU"/>
        </w:rPr>
        <w:t xml:space="preserve">, содержащийся в Документе </w:t>
      </w:r>
      <w:hyperlink r:id="rId11" w:history="1">
        <w:r w:rsidRPr="00226BBE">
          <w:rPr>
            <w:rStyle w:val="Hyperlink"/>
            <w:lang w:val="ru-RU"/>
          </w:rPr>
          <w:t>C22/88</w:t>
        </w:r>
      </w:hyperlink>
      <w:r w:rsidRPr="00226BBE">
        <w:rPr>
          <w:lang w:val="ru-RU"/>
        </w:rPr>
        <w:t xml:space="preserve">. </w:t>
      </w:r>
      <w:r w:rsidR="00FD3BF5" w:rsidRPr="00226BBE">
        <w:rPr>
          <w:lang w:val="ru-RU"/>
        </w:rPr>
        <w:t>Совету</w:t>
      </w:r>
      <w:r w:rsidRPr="00226BBE">
        <w:rPr>
          <w:lang w:val="ru-RU"/>
        </w:rPr>
        <w:t xml:space="preserve"> </w:t>
      </w:r>
      <w:r w:rsidR="00FD3BF5" w:rsidRPr="00226BBE">
        <w:rPr>
          <w:lang w:val="ru-RU"/>
        </w:rPr>
        <w:t>предлагается рассмотреть и, в зависимости от случая, утвердить содержащиеся в нем рекомендации, тем самым также утвер</w:t>
      </w:r>
      <w:r w:rsidR="00794148" w:rsidRPr="00226BBE">
        <w:rPr>
          <w:lang w:val="ru-RU"/>
        </w:rPr>
        <w:t>ждая</w:t>
      </w:r>
      <w:r w:rsidR="00FD3BF5" w:rsidRPr="00226BBE">
        <w:rPr>
          <w:lang w:val="ru-RU"/>
        </w:rPr>
        <w:t xml:space="preserve"> текст</w:t>
      </w:r>
      <w:r w:rsidR="00C309A4" w:rsidRPr="00226BBE">
        <w:rPr>
          <w:lang w:val="ru-RU"/>
        </w:rPr>
        <w:t>ы</w:t>
      </w:r>
      <w:r w:rsidR="00FD3BF5" w:rsidRPr="00226BBE">
        <w:rPr>
          <w:lang w:val="ru-RU"/>
        </w:rPr>
        <w:t>, содержащи</w:t>
      </w:r>
      <w:r w:rsidR="00C309A4" w:rsidRPr="00226BBE">
        <w:rPr>
          <w:lang w:val="ru-RU"/>
        </w:rPr>
        <w:t>е</w:t>
      </w:r>
      <w:r w:rsidR="00FD3BF5" w:rsidRPr="00226BBE">
        <w:rPr>
          <w:lang w:val="ru-RU"/>
        </w:rPr>
        <w:t>ся в Приложениях A–С к этому отчету.</w:t>
      </w:r>
    </w:p>
    <w:p w14:paraId="62C9B402" w14:textId="530B3B01" w:rsidR="00860AC8" w:rsidRPr="00226BBE" w:rsidRDefault="00860AC8" w:rsidP="00860AC8">
      <w:pPr>
        <w:rPr>
          <w:lang w:val="ru-RU"/>
        </w:rPr>
      </w:pPr>
      <w:r w:rsidRPr="00226BBE">
        <w:rPr>
          <w:lang w:val="ru-RU"/>
        </w:rPr>
        <w:t>2.2</w:t>
      </w:r>
      <w:r w:rsidRPr="00226BBE">
        <w:rPr>
          <w:lang w:val="ru-RU"/>
        </w:rPr>
        <w:tab/>
      </w:r>
      <w:r w:rsidR="00190D18" w:rsidRPr="00226BBE">
        <w:rPr>
          <w:lang w:val="ru-RU"/>
        </w:rPr>
        <w:t>Председатель Постоянного комитета обращает внимание на тот факт, что, в соответствии с</w:t>
      </w:r>
      <w:r w:rsidRPr="00226BBE">
        <w:rPr>
          <w:lang w:val="ru-RU"/>
        </w:rPr>
        <w:t xml:space="preserve"> </w:t>
      </w:r>
      <w:r w:rsidR="00434E69" w:rsidRPr="00226BBE">
        <w:rPr>
          <w:lang w:val="ru-RU"/>
        </w:rPr>
        <w:t>Резолюцией </w:t>
      </w:r>
      <w:r w:rsidRPr="00226BBE">
        <w:rPr>
          <w:lang w:val="ru-RU"/>
        </w:rPr>
        <w:t>51 (</w:t>
      </w:r>
      <w:r w:rsidR="00FD4885" w:rsidRPr="00226BBE">
        <w:rPr>
          <w:lang w:val="ru-RU"/>
        </w:rPr>
        <w:t>Пересм</w:t>
      </w:r>
      <w:r w:rsidRPr="00226BBE">
        <w:rPr>
          <w:lang w:val="ru-RU"/>
        </w:rPr>
        <w:t xml:space="preserve">. </w:t>
      </w:r>
      <w:r w:rsidR="00FD4885" w:rsidRPr="00226BBE">
        <w:rPr>
          <w:lang w:val="ru-RU"/>
        </w:rPr>
        <w:t>Миннеаполис</w:t>
      </w:r>
      <w:r w:rsidRPr="00226BBE">
        <w:rPr>
          <w:lang w:val="ru-RU"/>
        </w:rPr>
        <w:t>, 1998</w:t>
      </w:r>
      <w:r w:rsidR="00FD4885" w:rsidRPr="00226BBE">
        <w:rPr>
          <w:lang w:val="ru-RU"/>
        </w:rPr>
        <w:t> г.</w:t>
      </w:r>
      <w:r w:rsidRPr="00226BBE">
        <w:rPr>
          <w:lang w:val="ru-RU"/>
        </w:rPr>
        <w:t xml:space="preserve">) </w:t>
      </w:r>
      <w:r w:rsidR="00190D18" w:rsidRPr="00226BBE">
        <w:rPr>
          <w:lang w:val="ru-RU"/>
        </w:rPr>
        <w:t>Полномочной конференции</w:t>
      </w:r>
      <w:r w:rsidRPr="00226BBE">
        <w:rPr>
          <w:lang w:val="ru-RU"/>
        </w:rPr>
        <w:t xml:space="preserve">, </w:t>
      </w:r>
      <w:r w:rsidR="00190D18" w:rsidRPr="00226BBE">
        <w:rPr>
          <w:lang w:val="ru-RU"/>
        </w:rPr>
        <w:t>г</w:t>
      </w:r>
      <w:r w:rsidR="00190D18" w:rsidRPr="00226BBE">
        <w:rPr>
          <w:lang w:val="ru-RU"/>
        </w:rPr>
        <w:noBreakHyphen/>
        <w:t xml:space="preserve">н Максимилиан </w:t>
      </w:r>
      <w:r w:rsidR="00970CB4" w:rsidRPr="00226BBE">
        <w:rPr>
          <w:lang w:val="ru-RU"/>
        </w:rPr>
        <w:t>Якобсон</w:t>
      </w:r>
      <w:r w:rsidR="00D014A9" w:rsidRPr="00226BBE">
        <w:rPr>
          <w:lang w:val="ru-RU"/>
        </w:rPr>
        <w:t>-Гонсалес, Председатель Совета персонала МСЭ, сделал заявление, текст которого размещен по адресу</w:t>
      </w:r>
      <w:r w:rsidRPr="00226BBE">
        <w:rPr>
          <w:lang w:val="ru-RU"/>
        </w:rPr>
        <w:t xml:space="preserve">: </w:t>
      </w:r>
      <w:hyperlink r:id="rId12" w:history="1">
        <w:r w:rsidRPr="00226BBE">
          <w:rPr>
            <w:color w:val="0000FF"/>
            <w:u w:val="single"/>
            <w:lang w:val="ru-RU"/>
          </w:rPr>
          <w:t>https://www.itu.int/md/S22-CL-INF-0015/en</w:t>
        </w:r>
      </w:hyperlink>
      <w:r w:rsidR="007D2E42" w:rsidRPr="00226BBE">
        <w:rPr>
          <w:lang w:val="ru-RU"/>
        </w:rPr>
        <w:t>.</w:t>
      </w:r>
    </w:p>
    <w:p w14:paraId="6F0BA71C" w14:textId="6C4A4A51" w:rsidR="00860AC8" w:rsidRPr="00226BBE" w:rsidRDefault="00860AC8" w:rsidP="00860AC8">
      <w:pPr>
        <w:rPr>
          <w:lang w:val="ru-RU"/>
        </w:rPr>
      </w:pPr>
      <w:r w:rsidRPr="00226BBE">
        <w:rPr>
          <w:lang w:val="ru-RU"/>
        </w:rPr>
        <w:t>2.3</w:t>
      </w:r>
      <w:r w:rsidRPr="00226BBE">
        <w:rPr>
          <w:lang w:val="ru-RU"/>
        </w:rPr>
        <w:tab/>
      </w:r>
      <w:r w:rsidR="00D014A9" w:rsidRPr="00226BBE">
        <w:rPr>
          <w:lang w:val="ru-RU"/>
        </w:rPr>
        <w:t xml:space="preserve">В ходе последовавшего за этим обсуждения, в дополнение к различным незначительным редакционным поправкам, отраженным в приводимых ниже </w:t>
      </w:r>
      <w:r w:rsidR="00AE6CF5" w:rsidRPr="00226BBE">
        <w:rPr>
          <w:lang w:val="ru-RU"/>
        </w:rPr>
        <w:t xml:space="preserve">окончательных </w:t>
      </w:r>
      <w:r w:rsidR="00D014A9" w:rsidRPr="00226BBE">
        <w:rPr>
          <w:lang w:val="ru-RU"/>
        </w:rPr>
        <w:t xml:space="preserve">текстах </w:t>
      </w:r>
      <w:r w:rsidR="00AE6CF5" w:rsidRPr="00226BBE">
        <w:rPr>
          <w:lang w:val="ru-RU"/>
        </w:rPr>
        <w:t>рекомендаций, производятся следующие основные замечания и изменения и принимаются следующие меры</w:t>
      </w:r>
      <w:r w:rsidRPr="00226BBE">
        <w:rPr>
          <w:lang w:val="ru-RU"/>
        </w:rPr>
        <w:t>.</w:t>
      </w:r>
    </w:p>
    <w:p w14:paraId="2D16DD13" w14:textId="3A230FC0" w:rsidR="00860AC8" w:rsidRPr="00226BBE" w:rsidRDefault="007D2E42" w:rsidP="00966CE6">
      <w:pPr>
        <w:pStyle w:val="Headingb"/>
        <w:rPr>
          <w:rFonts w:eastAsiaTheme="minorHAnsi" w:cstheme="minorBidi"/>
          <w:lang w:val="ru-RU" w:eastAsia="en-GB"/>
        </w:rPr>
      </w:pPr>
      <w:r w:rsidRPr="00226BBE">
        <w:rPr>
          <w:lang w:val="ru-RU"/>
        </w:rPr>
        <w:t xml:space="preserve">Отчет Председателя Рабочей группы Совета по финансовым и людским ресурсам </w:t>
      </w:r>
      <w:r w:rsidR="00860AC8" w:rsidRPr="00226BBE">
        <w:rPr>
          <w:lang w:val="ru-RU"/>
        </w:rPr>
        <w:t>(</w:t>
      </w:r>
      <w:r w:rsidRPr="00226BBE">
        <w:rPr>
          <w:lang w:val="ru-RU"/>
        </w:rPr>
        <w:t>Документ </w:t>
      </w:r>
      <w:hyperlink r:id="rId13" w:history="1">
        <w:r w:rsidR="00860AC8" w:rsidRPr="00226BBE">
          <w:rPr>
            <w:color w:val="0000FF"/>
            <w:u w:val="single"/>
            <w:lang w:val="ru-RU"/>
          </w:rPr>
          <w:t>C22/50</w:t>
        </w:r>
      </w:hyperlink>
      <w:r w:rsidR="00860AC8" w:rsidRPr="00226BBE">
        <w:rPr>
          <w:lang w:val="ru-RU"/>
        </w:rPr>
        <w:t>)</w:t>
      </w:r>
    </w:p>
    <w:p w14:paraId="612BFE23" w14:textId="4A32301D" w:rsidR="00860AC8" w:rsidRPr="00226BBE" w:rsidRDefault="00860AC8" w:rsidP="00860AC8">
      <w:pPr>
        <w:spacing w:after="240"/>
        <w:rPr>
          <w:lang w:val="ru-RU"/>
        </w:rPr>
      </w:pPr>
      <w:r w:rsidRPr="00226BBE">
        <w:rPr>
          <w:lang w:val="ru-RU"/>
        </w:rPr>
        <w:t>2.4</w:t>
      </w:r>
      <w:r w:rsidRPr="00226BBE">
        <w:rPr>
          <w:lang w:val="ru-RU"/>
        </w:rPr>
        <w:tab/>
      </w:r>
      <w:r w:rsidR="00AF5070" w:rsidRPr="00226BBE">
        <w:rPr>
          <w:b/>
          <w:bCs/>
          <w:lang w:val="ru-RU"/>
        </w:rPr>
        <w:t>Утверждается</w:t>
      </w:r>
      <w:r w:rsidR="00AF5070" w:rsidRPr="00226BBE">
        <w:rPr>
          <w:lang w:val="ru-RU"/>
        </w:rPr>
        <w:t xml:space="preserve"> следующая рекомендация: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60AC8" w:rsidRPr="005A3D7E" w14:paraId="67D99CDF" w14:textId="77777777" w:rsidTr="00277C84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6FC1758E" w14:textId="05F97D12" w:rsidR="00860AC8" w:rsidRPr="00226BBE" w:rsidRDefault="00AF5070" w:rsidP="00047B5F">
            <w:pPr>
              <w:pStyle w:val="Headingb"/>
              <w:spacing w:before="120" w:after="120"/>
              <w:rPr>
                <w:bCs/>
                <w:i/>
                <w:iCs/>
                <w:lang w:val="ru-RU"/>
              </w:rPr>
            </w:pPr>
            <w:r w:rsidRPr="00226BBE">
              <w:rPr>
                <w:bCs/>
                <w:i/>
                <w:iCs/>
                <w:lang w:val="ru-RU"/>
              </w:rPr>
              <w:t>Рекомендация</w:t>
            </w:r>
          </w:p>
          <w:p w14:paraId="6BC7B78D" w14:textId="073BA3D0" w:rsidR="00AF5070" w:rsidRPr="00226BBE" w:rsidRDefault="00AF5070" w:rsidP="00AF5070">
            <w:pPr>
              <w:spacing w:after="120"/>
              <w:rPr>
                <w:lang w:val="ru-RU"/>
              </w:rPr>
            </w:pPr>
            <w:r w:rsidRPr="00226BBE">
              <w:rPr>
                <w:lang w:val="ru-RU"/>
              </w:rPr>
              <w:t>Комитет рекомендует Совету принять к сведению информацию о работе РГС-ФЛР, представленную в Документе C22/50, а также рассмотреть меры, определенные в отчете, и, в надлежащем случае, выразить свое мнение о них.</w:t>
            </w:r>
          </w:p>
        </w:tc>
      </w:tr>
    </w:tbl>
    <w:p w14:paraId="22641292" w14:textId="154428C2" w:rsidR="00860AC8" w:rsidRPr="00226BBE" w:rsidRDefault="00966CE6" w:rsidP="00966CE6">
      <w:pPr>
        <w:pStyle w:val="Headingb"/>
        <w:rPr>
          <w:szCs w:val="22"/>
          <w:lang w:val="ru-RU"/>
        </w:rPr>
      </w:pPr>
      <w:r w:rsidRPr="00226BBE">
        <w:rPr>
          <w:lang w:val="ru-RU"/>
        </w:rPr>
        <w:t>Вклад Австралии и Канады –</w:t>
      </w:r>
      <w:r w:rsidR="00860AC8" w:rsidRPr="00226BBE">
        <w:rPr>
          <w:lang w:val="ru-RU"/>
        </w:rPr>
        <w:t xml:space="preserve"> </w:t>
      </w:r>
      <w:bookmarkStart w:id="5" w:name="lt_pId014"/>
      <w:r w:rsidRPr="00226BBE">
        <w:rPr>
          <w:lang w:val="ru-RU"/>
        </w:rPr>
        <w:t xml:space="preserve">Предложение по анализу реализации использования в текстах МСЭ </w:t>
      </w:r>
      <w:r w:rsidRPr="00226BBE">
        <w:rPr>
          <w:lang w:val="ru-RU"/>
        </w:rPr>
        <w:br/>
        <w:t xml:space="preserve">нейтрального в гендерном </w:t>
      </w:r>
      <w:bookmarkEnd w:id="5"/>
      <w:r w:rsidRPr="00226BBE">
        <w:rPr>
          <w:lang w:val="ru-RU"/>
        </w:rPr>
        <w:t xml:space="preserve">отношении языка </w:t>
      </w:r>
      <w:r w:rsidR="00860AC8" w:rsidRPr="00226BBE">
        <w:rPr>
          <w:lang w:val="ru-RU"/>
        </w:rPr>
        <w:t>(</w:t>
      </w:r>
      <w:r w:rsidRPr="00226BBE">
        <w:rPr>
          <w:lang w:val="ru-RU"/>
        </w:rPr>
        <w:t>Документ</w:t>
      </w:r>
      <w:r w:rsidR="00860AC8" w:rsidRPr="00226BBE">
        <w:rPr>
          <w:lang w:val="ru-RU"/>
        </w:rPr>
        <w:t> </w:t>
      </w:r>
      <w:hyperlink r:id="rId14" w:history="1">
        <w:r w:rsidR="00860AC8" w:rsidRPr="00226BBE">
          <w:rPr>
            <w:color w:val="0000FF"/>
            <w:u w:val="single"/>
            <w:lang w:val="ru-RU"/>
          </w:rPr>
          <w:t>C22/68</w:t>
        </w:r>
      </w:hyperlink>
      <w:r w:rsidR="00860AC8" w:rsidRPr="00226BBE">
        <w:rPr>
          <w:u w:val="single"/>
          <w:lang w:val="ru-RU"/>
        </w:rPr>
        <w:t>)</w:t>
      </w:r>
    </w:p>
    <w:p w14:paraId="742932AB" w14:textId="7E434C73" w:rsidR="00860AC8" w:rsidRPr="00226BBE" w:rsidRDefault="00860AC8" w:rsidP="00860AC8">
      <w:pPr>
        <w:rPr>
          <w:lang w:val="ru-RU"/>
        </w:rPr>
      </w:pPr>
      <w:r w:rsidRPr="00226BBE">
        <w:rPr>
          <w:lang w:val="ru-RU"/>
        </w:rPr>
        <w:t>2.5</w:t>
      </w:r>
      <w:r w:rsidRPr="00226BBE">
        <w:rPr>
          <w:lang w:val="ru-RU"/>
        </w:rPr>
        <w:tab/>
      </w:r>
      <w:r w:rsidR="00AE3659" w:rsidRPr="00226BBE">
        <w:rPr>
          <w:lang w:val="ru-RU"/>
        </w:rPr>
        <w:t>Председатель Постоянного комитета обращает внимание на пункт </w:t>
      </w:r>
      <w:r w:rsidRPr="00226BBE">
        <w:rPr>
          <w:lang w:val="ru-RU"/>
        </w:rPr>
        <w:t xml:space="preserve">2.38 </w:t>
      </w:r>
      <w:r w:rsidR="00AE3659" w:rsidRPr="00226BBE">
        <w:rPr>
          <w:lang w:val="ru-RU"/>
        </w:rPr>
        <w:t>своего отчета, в котором говорится</w:t>
      </w:r>
      <w:r w:rsidRPr="00226BBE">
        <w:rPr>
          <w:lang w:val="ru-RU"/>
        </w:rPr>
        <w:t xml:space="preserve">: </w:t>
      </w:r>
      <w:bookmarkStart w:id="6" w:name="lt_pId177"/>
      <w:r w:rsidR="00085CC7" w:rsidRPr="00226BBE">
        <w:rPr>
          <w:lang w:val="ru-RU"/>
        </w:rPr>
        <w:t>"Ввиду отсутствия консенсуса Председатель приш</w:t>
      </w:r>
      <w:r w:rsidR="00AE3659" w:rsidRPr="00226BBE">
        <w:rPr>
          <w:lang w:val="ru-RU"/>
        </w:rPr>
        <w:t>ел</w:t>
      </w:r>
      <w:r w:rsidR="00085CC7" w:rsidRPr="00226BBE">
        <w:rPr>
          <w:lang w:val="ru-RU"/>
        </w:rPr>
        <w:t xml:space="preserve"> к заключению, что дальнейшие обсуждения в настоящее время не принесут результатов".</w:t>
      </w:r>
      <w:bookmarkEnd w:id="6"/>
    </w:p>
    <w:p w14:paraId="6B89BCD5" w14:textId="5B548C82" w:rsidR="00860AC8" w:rsidRPr="00226BBE" w:rsidRDefault="00860AC8" w:rsidP="00860AC8">
      <w:pPr>
        <w:rPr>
          <w:lang w:val="ru-RU"/>
        </w:rPr>
      </w:pPr>
      <w:r w:rsidRPr="00226BBE">
        <w:rPr>
          <w:lang w:val="ru-RU"/>
        </w:rPr>
        <w:t>2.6</w:t>
      </w:r>
      <w:r w:rsidRPr="00226BBE">
        <w:rPr>
          <w:lang w:val="ru-RU"/>
        </w:rPr>
        <w:tab/>
      </w:r>
      <w:r w:rsidR="003168D8" w:rsidRPr="00226BBE">
        <w:rPr>
          <w:lang w:val="ru-RU"/>
        </w:rPr>
        <w:t>Один из Советников предлагает заменить слово "Председатель" словом "Комитет"</w:t>
      </w:r>
      <w:r w:rsidRPr="00226BBE">
        <w:rPr>
          <w:lang w:val="ru-RU"/>
        </w:rPr>
        <w:t>.</w:t>
      </w:r>
    </w:p>
    <w:p w14:paraId="1E1E3B2E" w14:textId="51D5F6EC" w:rsidR="00860AC8" w:rsidRPr="00226BBE" w:rsidRDefault="00860AC8" w:rsidP="00860AC8">
      <w:pPr>
        <w:rPr>
          <w:lang w:val="ru-RU"/>
        </w:rPr>
      </w:pPr>
      <w:r w:rsidRPr="00226BBE">
        <w:rPr>
          <w:lang w:val="ru-RU"/>
        </w:rPr>
        <w:t>2.7</w:t>
      </w:r>
      <w:r w:rsidRPr="00226BBE">
        <w:rPr>
          <w:lang w:val="ru-RU"/>
        </w:rPr>
        <w:tab/>
      </w:r>
      <w:r w:rsidR="00B97F7B" w:rsidRPr="00226BBE">
        <w:rPr>
          <w:lang w:val="ru-RU"/>
        </w:rPr>
        <w:t xml:space="preserve">Предложение </w:t>
      </w:r>
      <w:r w:rsidR="00B97F7B" w:rsidRPr="00226BBE">
        <w:rPr>
          <w:b/>
          <w:bCs/>
          <w:lang w:val="ru-RU"/>
        </w:rPr>
        <w:t>принимается</w:t>
      </w:r>
      <w:r w:rsidR="00B97F7B" w:rsidRPr="00226BBE">
        <w:rPr>
          <w:bCs/>
          <w:lang w:val="ru-RU"/>
        </w:rPr>
        <w:t>.</w:t>
      </w:r>
    </w:p>
    <w:p w14:paraId="08D11AAC" w14:textId="64D60CE5" w:rsidR="00860AC8" w:rsidRPr="00226BBE" w:rsidRDefault="00860AC8" w:rsidP="00860AC8">
      <w:pPr>
        <w:rPr>
          <w:lang w:val="ru-RU"/>
        </w:rPr>
      </w:pPr>
      <w:r w:rsidRPr="00226BBE">
        <w:rPr>
          <w:lang w:val="ru-RU"/>
        </w:rPr>
        <w:t>2.8</w:t>
      </w:r>
      <w:r w:rsidRPr="00226BBE">
        <w:rPr>
          <w:lang w:val="ru-RU"/>
        </w:rPr>
        <w:tab/>
      </w:r>
      <w:r w:rsidR="003168D8" w:rsidRPr="00226BBE">
        <w:rPr>
          <w:lang w:val="ru-RU"/>
        </w:rPr>
        <w:t>Отвеча</w:t>
      </w:r>
      <w:r w:rsidR="00135C11" w:rsidRPr="00226BBE">
        <w:rPr>
          <w:lang w:val="ru-RU"/>
        </w:rPr>
        <w:t>я на вопрос</w:t>
      </w:r>
      <w:r w:rsidR="003168D8" w:rsidRPr="00226BBE">
        <w:rPr>
          <w:lang w:val="ru-RU"/>
        </w:rPr>
        <w:t xml:space="preserve"> еще одно</w:t>
      </w:r>
      <w:r w:rsidR="00135C11" w:rsidRPr="00226BBE">
        <w:rPr>
          <w:lang w:val="ru-RU"/>
        </w:rPr>
        <w:t>го</w:t>
      </w:r>
      <w:r w:rsidR="003168D8" w:rsidRPr="00226BBE">
        <w:rPr>
          <w:lang w:val="ru-RU"/>
        </w:rPr>
        <w:t xml:space="preserve"> Советник</w:t>
      </w:r>
      <w:r w:rsidR="00135C11" w:rsidRPr="00226BBE">
        <w:rPr>
          <w:lang w:val="ru-RU"/>
        </w:rPr>
        <w:t>а</w:t>
      </w:r>
      <w:r w:rsidR="003168D8" w:rsidRPr="00226BBE">
        <w:rPr>
          <w:lang w:val="ru-RU"/>
        </w:rPr>
        <w:t>, Председатель Совета подтверждает, что формулировка пункта не исключает возможности повторного обсуждения этой темы в будущем</w:t>
      </w:r>
      <w:r w:rsidRPr="00226BBE">
        <w:rPr>
          <w:lang w:val="ru-RU"/>
        </w:rPr>
        <w:t>.</w:t>
      </w:r>
    </w:p>
    <w:p w14:paraId="58F8EC7C" w14:textId="6EF5947C" w:rsidR="00860AC8" w:rsidRPr="00226BBE" w:rsidRDefault="00B97F7B" w:rsidP="008D1249">
      <w:pPr>
        <w:pStyle w:val="Headingb"/>
        <w:rPr>
          <w:rFonts w:asciiTheme="minorHAnsi" w:hAnsiTheme="minorHAnsi" w:cs="Calibri"/>
          <w:bCs/>
          <w:szCs w:val="22"/>
          <w:lang w:val="ru-RU"/>
        </w:rPr>
      </w:pPr>
      <w:r w:rsidRPr="00226BBE">
        <w:rPr>
          <w:lang w:val="ru-RU"/>
        </w:rPr>
        <w:t>Отчет Председателя Рабочей группы Совета по финансовым и людским ресурсам</w:t>
      </w:r>
      <w:r w:rsidR="00860AC8" w:rsidRPr="00226BBE">
        <w:rPr>
          <w:lang w:val="ru-RU"/>
        </w:rPr>
        <w:t>: </w:t>
      </w:r>
      <w:bookmarkStart w:id="7" w:name="_Hlk95296803"/>
      <w:r w:rsidRPr="00226BBE">
        <w:rPr>
          <w:lang w:val="ru-RU"/>
        </w:rPr>
        <w:t xml:space="preserve">Четырехгодичный отчет </w:t>
      </w:r>
      <w:bookmarkEnd w:id="7"/>
      <w:r w:rsidR="000B69BC" w:rsidRPr="00226BBE">
        <w:rPr>
          <w:lang w:val="ru-RU"/>
        </w:rPr>
        <w:t>РГС</w:t>
      </w:r>
      <w:r w:rsidR="000B69BC" w:rsidRPr="00226BBE">
        <w:rPr>
          <w:lang w:val="ru-RU"/>
        </w:rPr>
        <w:noBreakHyphen/>
        <w:t xml:space="preserve">ФЛР </w:t>
      </w:r>
      <w:r w:rsidR="00860AC8" w:rsidRPr="00226BBE">
        <w:rPr>
          <w:lang w:val="ru-RU"/>
        </w:rPr>
        <w:t>(</w:t>
      </w:r>
      <w:r w:rsidRPr="00226BBE">
        <w:rPr>
          <w:lang w:val="ru-RU"/>
        </w:rPr>
        <w:t>Документ</w:t>
      </w:r>
      <w:r w:rsidR="00860AC8" w:rsidRPr="00226BBE">
        <w:rPr>
          <w:rFonts w:asciiTheme="minorHAnsi" w:hAnsiTheme="minorHAnsi" w:cs="Calibri"/>
          <w:bCs/>
          <w:i/>
          <w:iCs/>
          <w:szCs w:val="24"/>
          <w:lang w:val="ru-RU"/>
        </w:rPr>
        <w:t> </w:t>
      </w:r>
      <w:hyperlink r:id="rId15" w:history="1">
        <w:r w:rsidR="00860AC8" w:rsidRPr="00226BBE">
          <w:rPr>
            <w:rFonts w:asciiTheme="minorHAnsi" w:hAnsiTheme="minorHAnsi" w:cs="Calibri"/>
            <w:bCs/>
            <w:color w:val="0000FF"/>
            <w:szCs w:val="24"/>
            <w:u w:val="single"/>
            <w:lang w:val="ru-RU"/>
          </w:rPr>
          <w:t>C22/54</w:t>
        </w:r>
      </w:hyperlink>
      <w:r w:rsidR="00860AC8" w:rsidRPr="00226BBE">
        <w:rPr>
          <w:rFonts w:asciiTheme="minorHAnsi" w:hAnsiTheme="minorHAnsi" w:cs="Calibri"/>
          <w:bCs/>
          <w:i/>
          <w:iCs/>
          <w:szCs w:val="24"/>
          <w:u w:val="single"/>
          <w:lang w:val="ru-RU"/>
        </w:rPr>
        <w:t>)</w:t>
      </w:r>
    </w:p>
    <w:p w14:paraId="60952D22" w14:textId="54E8F7D3" w:rsidR="00860AC8" w:rsidRPr="00226BBE" w:rsidRDefault="00860AC8" w:rsidP="00860AC8">
      <w:pPr>
        <w:rPr>
          <w:lang w:val="ru-RU"/>
        </w:rPr>
      </w:pPr>
      <w:r w:rsidRPr="00226BBE">
        <w:rPr>
          <w:lang w:val="ru-RU"/>
        </w:rPr>
        <w:t>2.9</w:t>
      </w:r>
      <w:r w:rsidRPr="00226BBE">
        <w:rPr>
          <w:lang w:val="ru-RU"/>
        </w:rPr>
        <w:tab/>
      </w:r>
      <w:r w:rsidR="008D1249" w:rsidRPr="00226BBE">
        <w:rPr>
          <w:b/>
          <w:bCs/>
          <w:lang w:val="ru-RU"/>
        </w:rPr>
        <w:t>Утверждается</w:t>
      </w:r>
      <w:r w:rsidR="008D1249" w:rsidRPr="00226BBE">
        <w:rPr>
          <w:lang w:val="ru-RU"/>
        </w:rPr>
        <w:t xml:space="preserve"> следующая рекомендация: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60AC8" w:rsidRPr="005A3D7E" w14:paraId="22A2D01E" w14:textId="77777777" w:rsidTr="001F578D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5F15442" w14:textId="62C15EA4" w:rsidR="00860AC8" w:rsidRPr="00226BBE" w:rsidRDefault="00E8367B" w:rsidP="00047B5F">
            <w:pPr>
              <w:pStyle w:val="Headingb"/>
              <w:spacing w:before="120" w:after="120"/>
              <w:rPr>
                <w:rFonts w:cs="Calibri"/>
                <w:bCs/>
                <w:i/>
                <w:iCs/>
                <w:szCs w:val="22"/>
                <w:lang w:val="ru-RU"/>
              </w:rPr>
            </w:pPr>
            <w:r w:rsidRPr="00226BBE">
              <w:rPr>
                <w:bCs/>
                <w:i/>
                <w:iCs/>
                <w:lang w:val="ru-RU"/>
              </w:rPr>
              <w:lastRenderedPageBreak/>
              <w:t>Рекомендация</w:t>
            </w:r>
          </w:p>
          <w:p w14:paraId="263A38D3" w14:textId="0FAE590F" w:rsidR="00860AC8" w:rsidRPr="00226BBE" w:rsidRDefault="00C66DEB" w:rsidP="00E8367B">
            <w:pPr>
              <w:spacing w:after="120"/>
              <w:rPr>
                <w:lang w:val="ru-RU"/>
              </w:rPr>
            </w:pPr>
            <w:bookmarkStart w:id="8" w:name="lt_pId222"/>
            <w:r w:rsidRPr="00226BBE">
              <w:rPr>
                <w:lang w:val="ru-RU"/>
              </w:rPr>
              <w:t>Комитет рекомендует Совету рассмотреть этот отчет и представить свои соответствующие рекомендации Полномочной конференции, в частности в отношении продолжения деятельности РГС-ФЛР в течение следующих четырех лет.</w:t>
            </w:r>
            <w:bookmarkEnd w:id="8"/>
          </w:p>
        </w:tc>
      </w:tr>
    </w:tbl>
    <w:p w14:paraId="5B16E417" w14:textId="7A1A0309" w:rsidR="00860AC8" w:rsidRPr="00226BBE" w:rsidRDefault="00C66DEB" w:rsidP="00E8367B">
      <w:pPr>
        <w:pStyle w:val="Headingb"/>
        <w:tabs>
          <w:tab w:val="num" w:pos="360"/>
        </w:tabs>
        <w:rPr>
          <w:rFonts w:asciiTheme="minorHAnsi" w:hAnsiTheme="minorHAnsi" w:cs="Calibri"/>
          <w:bCs/>
          <w:szCs w:val="22"/>
          <w:lang w:val="ru-RU"/>
        </w:rPr>
      </w:pPr>
      <w:r w:rsidRPr="00226BBE">
        <w:rPr>
          <w:lang w:val="ru-RU"/>
        </w:rPr>
        <w:t xml:space="preserve">Ежегодный анализ доходов и расходов </w:t>
      </w:r>
      <w:r w:rsidR="003168D8" w:rsidRPr="00226BBE">
        <w:rPr>
          <w:lang w:val="ru-RU"/>
        </w:rPr>
        <w:t xml:space="preserve">и </w:t>
      </w:r>
      <w:r w:rsidRPr="00226BBE">
        <w:rPr>
          <w:lang w:val="ru-RU"/>
        </w:rPr>
        <w:t xml:space="preserve">меры, направленные на повышение эффективности </w:t>
      </w:r>
      <w:r w:rsidR="00860AC8" w:rsidRPr="00226BBE">
        <w:rPr>
          <w:lang w:val="ru-RU"/>
        </w:rPr>
        <w:t>(</w:t>
      </w:r>
      <w:r w:rsidRPr="00226BBE">
        <w:rPr>
          <w:lang w:val="ru-RU"/>
        </w:rPr>
        <w:t>Документ</w:t>
      </w:r>
      <w:r w:rsidR="00860AC8" w:rsidRPr="00226BBE">
        <w:rPr>
          <w:rFonts w:asciiTheme="minorHAnsi" w:hAnsiTheme="minorHAnsi" w:cstheme="minorHAnsi"/>
          <w:bCs/>
          <w:i/>
          <w:iCs/>
          <w:szCs w:val="24"/>
          <w:lang w:val="ru-RU"/>
        </w:rPr>
        <w:t> </w:t>
      </w:r>
      <w:hyperlink r:id="rId16" w:history="1">
        <w:r w:rsidR="00860AC8" w:rsidRPr="00226BBE">
          <w:rPr>
            <w:rFonts w:asciiTheme="minorHAnsi" w:hAnsiTheme="minorHAnsi" w:cstheme="minorHAnsi"/>
            <w:bCs/>
            <w:color w:val="0000FF"/>
            <w:szCs w:val="24"/>
            <w:u w:val="single"/>
            <w:lang w:val="ru-RU"/>
          </w:rPr>
          <w:t>C22/9</w:t>
        </w:r>
      </w:hyperlink>
      <w:r w:rsidR="00860AC8" w:rsidRPr="00226BBE">
        <w:rPr>
          <w:lang w:val="ru-RU"/>
        </w:rPr>
        <w:t>)</w:t>
      </w:r>
    </w:p>
    <w:p w14:paraId="1839345A" w14:textId="5333CEB9" w:rsidR="00860AC8" w:rsidRPr="00226BBE" w:rsidRDefault="00860AC8" w:rsidP="00F61941">
      <w:pPr>
        <w:spacing w:after="120"/>
        <w:rPr>
          <w:lang w:val="ru-RU"/>
        </w:rPr>
      </w:pPr>
      <w:r w:rsidRPr="00226BBE">
        <w:rPr>
          <w:lang w:val="ru-RU"/>
        </w:rPr>
        <w:t>2.10</w:t>
      </w:r>
      <w:r w:rsidRPr="00226BBE">
        <w:rPr>
          <w:lang w:val="ru-RU"/>
        </w:rPr>
        <w:tab/>
      </w:r>
      <w:r w:rsidR="00C66DEB" w:rsidRPr="00226BBE">
        <w:rPr>
          <w:b/>
          <w:bCs/>
          <w:lang w:val="ru-RU"/>
        </w:rPr>
        <w:t>Утверждается</w:t>
      </w:r>
      <w:r w:rsidR="00C66DEB" w:rsidRPr="00226BBE">
        <w:rPr>
          <w:lang w:val="ru-RU"/>
        </w:rPr>
        <w:t xml:space="preserve"> следующая рекомендация: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60AC8" w:rsidRPr="005A3D7E" w14:paraId="292E03C8" w14:textId="77777777" w:rsidTr="001F578D">
        <w:trPr>
          <w:jc w:val="center"/>
        </w:trPr>
        <w:tc>
          <w:tcPr>
            <w:tcW w:w="5000" w:type="pct"/>
          </w:tcPr>
          <w:p w14:paraId="66BF02B8" w14:textId="75753205" w:rsidR="00860AC8" w:rsidRPr="00226BBE" w:rsidRDefault="00860AC8" w:rsidP="00047B5F">
            <w:pPr>
              <w:pStyle w:val="Headingb"/>
              <w:spacing w:before="120" w:after="120"/>
              <w:rPr>
                <w:rFonts w:cs="Calibri"/>
                <w:bCs/>
                <w:i/>
                <w:iCs/>
                <w:szCs w:val="22"/>
                <w:lang w:val="ru-RU"/>
              </w:rPr>
            </w:pPr>
            <w:r w:rsidRPr="00226BBE">
              <w:rPr>
                <w:rFonts w:cs="Calibri"/>
                <w:szCs w:val="22"/>
                <w:lang w:val="ru-RU"/>
              </w:rPr>
              <w:br w:type="page"/>
            </w:r>
            <w:r w:rsidR="00E8367B" w:rsidRPr="00226BBE">
              <w:rPr>
                <w:bCs/>
                <w:i/>
                <w:iCs/>
                <w:lang w:val="ru-RU"/>
              </w:rPr>
              <w:t>Рекомендация</w:t>
            </w:r>
          </w:p>
          <w:p w14:paraId="48D8331F" w14:textId="35B78EFB" w:rsidR="00860AC8" w:rsidRPr="00226BBE" w:rsidRDefault="00F61941" w:rsidP="00E8367B">
            <w:pPr>
              <w:spacing w:after="120"/>
              <w:rPr>
                <w:lang w:val="ru-RU"/>
              </w:rPr>
            </w:pPr>
            <w:bookmarkStart w:id="9" w:name="lt_pId283"/>
            <w:r w:rsidRPr="00226BBE">
              <w:rPr>
                <w:lang w:val="ru-RU"/>
              </w:rPr>
              <w:t>Комитет рекомендует Совету одобрить Документ C22/9.</w:t>
            </w:r>
            <w:bookmarkEnd w:id="9"/>
          </w:p>
        </w:tc>
      </w:tr>
    </w:tbl>
    <w:p w14:paraId="6553C920" w14:textId="7DCFB234" w:rsidR="00860AC8" w:rsidRPr="00226BBE" w:rsidRDefault="000E5ADD" w:rsidP="00F61941">
      <w:pPr>
        <w:pStyle w:val="Headingb"/>
        <w:tabs>
          <w:tab w:val="num" w:pos="360"/>
        </w:tabs>
        <w:rPr>
          <w:rFonts w:asciiTheme="minorHAnsi" w:hAnsiTheme="minorHAnsi" w:cs="Calibri"/>
          <w:bCs/>
          <w:szCs w:val="22"/>
          <w:lang w:val="ru-RU"/>
        </w:rPr>
      </w:pPr>
      <w:r w:rsidRPr="00226BBE">
        <w:rPr>
          <w:lang w:val="ru-RU"/>
        </w:rPr>
        <w:t xml:space="preserve">Возмещение затрат на обработку заявок на регистрацию спутниковых сетей </w:t>
      </w:r>
      <w:r w:rsidR="00860AC8" w:rsidRPr="00226BBE">
        <w:rPr>
          <w:lang w:val="ru-RU"/>
        </w:rPr>
        <w:t>(</w:t>
      </w:r>
      <w:r w:rsidRPr="00226BBE">
        <w:rPr>
          <w:lang w:val="ru-RU"/>
        </w:rPr>
        <w:t>Документ</w:t>
      </w:r>
      <w:r w:rsidR="00860AC8" w:rsidRPr="00226BBE">
        <w:rPr>
          <w:rFonts w:asciiTheme="minorHAnsi" w:hAnsiTheme="minorHAnsi" w:cs="Calibri"/>
          <w:bCs/>
          <w:i/>
          <w:iCs/>
          <w:szCs w:val="24"/>
          <w:lang w:val="ru-RU"/>
        </w:rPr>
        <w:t> </w:t>
      </w:r>
      <w:hyperlink r:id="rId17" w:history="1">
        <w:r w:rsidR="00860AC8" w:rsidRPr="00226BBE">
          <w:rPr>
            <w:rFonts w:asciiTheme="minorHAnsi" w:hAnsiTheme="minorHAnsi" w:cs="Calibri"/>
            <w:bCs/>
            <w:color w:val="0000FF"/>
            <w:szCs w:val="24"/>
            <w:u w:val="single"/>
            <w:lang w:val="ru-RU"/>
          </w:rPr>
          <w:t>C22/16</w:t>
        </w:r>
      </w:hyperlink>
      <w:r w:rsidR="00860AC8" w:rsidRPr="00226BBE">
        <w:rPr>
          <w:lang w:val="ru-RU"/>
        </w:rPr>
        <w:t>)</w:t>
      </w:r>
    </w:p>
    <w:p w14:paraId="5A57B6AD" w14:textId="449A14EF" w:rsidR="00860AC8" w:rsidRPr="00226BBE" w:rsidRDefault="00860AC8" w:rsidP="00860AC8">
      <w:pPr>
        <w:spacing w:after="240"/>
        <w:rPr>
          <w:lang w:val="ru-RU"/>
        </w:rPr>
      </w:pPr>
      <w:r w:rsidRPr="00226BBE">
        <w:rPr>
          <w:lang w:val="ru-RU"/>
        </w:rPr>
        <w:t>2.11</w:t>
      </w:r>
      <w:r w:rsidRPr="00226BBE">
        <w:rPr>
          <w:lang w:val="ru-RU"/>
        </w:rPr>
        <w:tab/>
      </w:r>
      <w:r w:rsidR="00C66DEB" w:rsidRPr="00226BBE">
        <w:rPr>
          <w:b/>
          <w:bCs/>
          <w:lang w:val="ru-RU"/>
        </w:rPr>
        <w:t>Утверждается</w:t>
      </w:r>
      <w:r w:rsidR="00C66DEB" w:rsidRPr="00226BBE">
        <w:rPr>
          <w:lang w:val="ru-RU"/>
        </w:rPr>
        <w:t xml:space="preserve"> следующая рекомендация: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60AC8" w:rsidRPr="00226BBE" w14:paraId="44BC98FA" w14:textId="77777777" w:rsidTr="001F578D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207F3D2" w14:textId="070A4D1A" w:rsidR="00860AC8" w:rsidRPr="00226BBE" w:rsidRDefault="00E8367B" w:rsidP="00047B5F">
            <w:pPr>
              <w:pStyle w:val="Headingb"/>
              <w:spacing w:before="120" w:after="120"/>
              <w:rPr>
                <w:rFonts w:cs="Calibri"/>
                <w:bCs/>
                <w:i/>
                <w:iCs/>
                <w:szCs w:val="22"/>
                <w:lang w:val="ru-RU"/>
              </w:rPr>
            </w:pPr>
            <w:r w:rsidRPr="00226BBE">
              <w:rPr>
                <w:bCs/>
                <w:i/>
                <w:iCs/>
                <w:lang w:val="ru-RU"/>
              </w:rPr>
              <w:t>Рекомендация</w:t>
            </w:r>
          </w:p>
          <w:p w14:paraId="3621AB7D" w14:textId="560EDF02" w:rsidR="00860AC8" w:rsidRPr="00226BBE" w:rsidRDefault="000E5ADD" w:rsidP="00E8367B">
            <w:pPr>
              <w:spacing w:after="120"/>
              <w:rPr>
                <w:lang w:val="ru-RU"/>
              </w:rPr>
            </w:pPr>
            <w:bookmarkStart w:id="10" w:name="lt_pId297"/>
            <w:r w:rsidRPr="00226BBE">
              <w:rPr>
                <w:lang w:val="ru-RU"/>
              </w:rPr>
              <w:t>Комитет рекомендует Совету принять к сведению Документ C22/16.</w:t>
            </w:r>
            <w:bookmarkEnd w:id="10"/>
          </w:p>
        </w:tc>
      </w:tr>
    </w:tbl>
    <w:p w14:paraId="12457C00" w14:textId="2D77C849" w:rsidR="00860AC8" w:rsidRPr="00226BBE" w:rsidRDefault="00AB51A9" w:rsidP="00AB51A9">
      <w:pPr>
        <w:pStyle w:val="Headingb"/>
        <w:tabs>
          <w:tab w:val="num" w:pos="360"/>
        </w:tabs>
        <w:rPr>
          <w:rFonts w:asciiTheme="minorHAnsi" w:hAnsiTheme="minorHAnsi" w:cs="Calibri"/>
          <w:bCs/>
          <w:szCs w:val="22"/>
          <w:lang w:val="ru-RU"/>
        </w:rPr>
      </w:pPr>
      <w:r w:rsidRPr="00226BBE">
        <w:rPr>
          <w:lang w:val="ru-RU"/>
        </w:rPr>
        <w:t xml:space="preserve">Участие на предварительной основе в деятельности МСЭ объединений, занимающихся вопросами электросвязи </w:t>
      </w:r>
      <w:r w:rsidR="00860AC8" w:rsidRPr="00226BBE">
        <w:rPr>
          <w:lang w:val="ru-RU"/>
        </w:rPr>
        <w:t>(</w:t>
      </w:r>
      <w:r w:rsidRPr="00226BBE">
        <w:rPr>
          <w:lang w:val="ru-RU"/>
        </w:rPr>
        <w:t>Документ</w:t>
      </w:r>
      <w:r w:rsidR="00860AC8" w:rsidRPr="00226BBE">
        <w:rPr>
          <w:rFonts w:asciiTheme="minorHAnsi" w:hAnsiTheme="minorHAnsi" w:cs="Calibri"/>
          <w:bCs/>
          <w:i/>
          <w:iCs/>
          <w:szCs w:val="24"/>
          <w:lang w:val="ru-RU"/>
        </w:rPr>
        <w:t> </w:t>
      </w:r>
      <w:hyperlink r:id="rId18" w:history="1">
        <w:r w:rsidR="00860AC8" w:rsidRPr="00226BBE">
          <w:rPr>
            <w:rFonts w:asciiTheme="minorHAnsi" w:hAnsiTheme="minorHAnsi" w:cs="Calibri"/>
            <w:bCs/>
            <w:color w:val="0000FF"/>
            <w:szCs w:val="24"/>
            <w:u w:val="single"/>
            <w:lang w:val="ru-RU"/>
          </w:rPr>
          <w:t>C22/31</w:t>
        </w:r>
      </w:hyperlink>
      <w:r w:rsidR="00860AC8" w:rsidRPr="00226BBE">
        <w:rPr>
          <w:lang w:val="ru-RU"/>
        </w:rPr>
        <w:t>)</w:t>
      </w:r>
    </w:p>
    <w:p w14:paraId="0EB2C2ED" w14:textId="4068CEF0" w:rsidR="00860AC8" w:rsidRPr="00226BBE" w:rsidRDefault="00860AC8" w:rsidP="00860AC8">
      <w:pPr>
        <w:spacing w:after="240"/>
        <w:rPr>
          <w:lang w:val="ru-RU"/>
        </w:rPr>
      </w:pPr>
      <w:r w:rsidRPr="00226BBE">
        <w:rPr>
          <w:lang w:val="ru-RU"/>
        </w:rPr>
        <w:t>2.12</w:t>
      </w:r>
      <w:r w:rsidRPr="00226BBE">
        <w:rPr>
          <w:lang w:val="ru-RU"/>
        </w:rPr>
        <w:tab/>
      </w:r>
      <w:r w:rsidR="00C66DEB" w:rsidRPr="00226BBE">
        <w:rPr>
          <w:b/>
          <w:bCs/>
          <w:lang w:val="ru-RU"/>
        </w:rPr>
        <w:t>Утверждается</w:t>
      </w:r>
      <w:r w:rsidR="00C66DEB" w:rsidRPr="00226BBE">
        <w:rPr>
          <w:lang w:val="ru-RU"/>
        </w:rPr>
        <w:t xml:space="preserve"> следующая рекомендация: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9"/>
      </w:tblGrid>
      <w:tr w:rsidR="00860AC8" w:rsidRPr="005A3D7E" w14:paraId="6686B262" w14:textId="77777777" w:rsidTr="00C04A70"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CB70A" w14:textId="7A8EC9B9" w:rsidR="00860AC8" w:rsidRPr="00226BBE" w:rsidRDefault="00E8367B" w:rsidP="00047B5F">
            <w:pPr>
              <w:pStyle w:val="Headingb"/>
              <w:spacing w:before="120" w:after="120"/>
              <w:rPr>
                <w:rFonts w:eastAsia="Calibri" w:cs="Calibri"/>
                <w:bCs/>
                <w:i/>
                <w:iCs/>
                <w:szCs w:val="22"/>
                <w:lang w:val="ru-RU"/>
              </w:rPr>
            </w:pPr>
            <w:r w:rsidRPr="00226BBE">
              <w:rPr>
                <w:bCs/>
                <w:i/>
                <w:iCs/>
                <w:lang w:val="ru-RU"/>
              </w:rPr>
              <w:t>Рекомендация</w:t>
            </w:r>
          </w:p>
          <w:p w14:paraId="6636FCA2" w14:textId="5EB246E6" w:rsidR="00860AC8" w:rsidRPr="00226BBE" w:rsidRDefault="005A10B6" w:rsidP="00E8367B">
            <w:pPr>
              <w:spacing w:after="120"/>
              <w:rPr>
                <w:lang w:val="ru-RU"/>
              </w:rPr>
            </w:pPr>
            <w:r w:rsidRPr="00226BBE">
              <w:rPr>
                <w:lang w:val="ru-RU"/>
              </w:rPr>
              <w:t>Комитет рекомендует Совету одобрить меры, принятые Генеральным секретарем относительно допуска объединений, занимающихся вопросами электросвязи, которые перечислены в Приложении к Документу C22/31.</w:t>
            </w:r>
          </w:p>
        </w:tc>
      </w:tr>
    </w:tbl>
    <w:p w14:paraId="58764A25" w14:textId="00B245DD" w:rsidR="00860AC8" w:rsidRPr="00226BBE" w:rsidRDefault="002A4C96" w:rsidP="00E8367B">
      <w:pPr>
        <w:pStyle w:val="Headingb"/>
        <w:tabs>
          <w:tab w:val="num" w:pos="360"/>
        </w:tabs>
        <w:rPr>
          <w:rFonts w:asciiTheme="minorHAnsi" w:hAnsiTheme="minorHAnsi" w:cs="Calibri"/>
          <w:bCs/>
          <w:szCs w:val="22"/>
          <w:lang w:val="ru-RU"/>
        </w:rPr>
      </w:pPr>
      <w:r w:rsidRPr="00226BBE">
        <w:rPr>
          <w:lang w:val="ru-RU"/>
        </w:rPr>
        <w:t>Просьб</w:t>
      </w:r>
      <w:r w:rsidR="00794148" w:rsidRPr="00226BBE">
        <w:rPr>
          <w:lang w:val="ru-RU"/>
        </w:rPr>
        <w:t>а</w:t>
      </w:r>
      <w:r w:rsidRPr="00226BBE">
        <w:rPr>
          <w:lang w:val="ru-RU"/>
        </w:rPr>
        <w:t xml:space="preserve"> об освобождении от каких бы то ни было финансовых взносов на покрытие расходов, связанных с участием в работе МСЭ </w:t>
      </w:r>
      <w:r w:rsidR="00860AC8" w:rsidRPr="00226BBE">
        <w:rPr>
          <w:lang w:val="ru-RU"/>
        </w:rPr>
        <w:t>(</w:t>
      </w:r>
      <w:r w:rsidRPr="00226BBE">
        <w:rPr>
          <w:lang w:val="ru-RU"/>
        </w:rPr>
        <w:t>Документ</w:t>
      </w:r>
      <w:r w:rsidR="00860AC8" w:rsidRPr="00226BBE">
        <w:rPr>
          <w:rFonts w:asciiTheme="minorHAnsi" w:hAnsiTheme="minorHAnsi" w:cs="Calibri"/>
          <w:bCs/>
          <w:i/>
          <w:iCs/>
          <w:szCs w:val="24"/>
          <w:lang w:val="ru-RU"/>
        </w:rPr>
        <w:t> </w:t>
      </w:r>
      <w:hyperlink r:id="rId19" w:history="1">
        <w:r w:rsidR="00860AC8" w:rsidRPr="00226BBE">
          <w:rPr>
            <w:rFonts w:asciiTheme="minorHAnsi" w:hAnsiTheme="minorHAnsi" w:cs="Calibri"/>
            <w:bCs/>
            <w:color w:val="0000FF"/>
            <w:szCs w:val="24"/>
            <w:u w:val="single"/>
            <w:lang w:val="ru-RU"/>
          </w:rPr>
          <w:t>C22/39</w:t>
        </w:r>
      </w:hyperlink>
      <w:r w:rsidR="00860AC8" w:rsidRPr="00226BBE">
        <w:rPr>
          <w:lang w:val="ru-RU"/>
        </w:rPr>
        <w:t>)</w:t>
      </w:r>
    </w:p>
    <w:p w14:paraId="4D074089" w14:textId="5D0A81EA" w:rsidR="00860AC8" w:rsidRPr="00226BBE" w:rsidRDefault="00860AC8" w:rsidP="00860AC8">
      <w:pPr>
        <w:spacing w:after="240"/>
        <w:rPr>
          <w:lang w:val="ru-RU"/>
        </w:rPr>
      </w:pPr>
      <w:r w:rsidRPr="00226BBE">
        <w:rPr>
          <w:lang w:val="ru-RU"/>
        </w:rPr>
        <w:t>2.13</w:t>
      </w:r>
      <w:r w:rsidRPr="00226BBE">
        <w:rPr>
          <w:lang w:val="ru-RU"/>
        </w:rPr>
        <w:tab/>
      </w:r>
      <w:r w:rsidR="00C66DEB" w:rsidRPr="00226BBE">
        <w:rPr>
          <w:b/>
          <w:bCs/>
          <w:lang w:val="ru-RU"/>
        </w:rPr>
        <w:t>Утверждается</w:t>
      </w:r>
      <w:r w:rsidR="00C66DEB" w:rsidRPr="00226BBE">
        <w:rPr>
          <w:lang w:val="ru-RU"/>
        </w:rPr>
        <w:t xml:space="preserve"> следующая рекомендация: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9"/>
      </w:tblGrid>
      <w:tr w:rsidR="00860AC8" w:rsidRPr="005A3D7E" w14:paraId="7E85ADC1" w14:textId="77777777" w:rsidTr="00C04A70"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3B278" w14:textId="202C307A" w:rsidR="00860AC8" w:rsidRPr="00226BBE" w:rsidRDefault="00E8367B" w:rsidP="00047B5F">
            <w:pPr>
              <w:pStyle w:val="Headingb"/>
              <w:spacing w:before="120" w:after="120"/>
              <w:rPr>
                <w:rFonts w:eastAsia="Calibri" w:cs="Calibri"/>
                <w:bCs/>
                <w:i/>
                <w:iCs/>
                <w:szCs w:val="22"/>
                <w:lang w:val="ru-RU"/>
              </w:rPr>
            </w:pPr>
            <w:r w:rsidRPr="00226BBE">
              <w:rPr>
                <w:bCs/>
                <w:i/>
                <w:iCs/>
                <w:lang w:val="ru-RU"/>
              </w:rPr>
              <w:t>Рекомендация</w:t>
            </w:r>
          </w:p>
          <w:p w14:paraId="02227240" w14:textId="32302E20" w:rsidR="00860AC8" w:rsidRPr="00226BBE" w:rsidRDefault="00D301BA" w:rsidP="00E8367B">
            <w:pPr>
              <w:spacing w:after="120"/>
              <w:rPr>
                <w:lang w:val="ru-RU"/>
              </w:rPr>
            </w:pPr>
            <w:r w:rsidRPr="00226BBE">
              <w:rPr>
                <w:lang w:val="ru-RU"/>
              </w:rPr>
              <w:t xml:space="preserve">В соответствии с рекомендацией Генерального секретаря Комитет рекомендует Совету утвердить заявку Организации цифрового сотрудничества на членство в Секторе МСЭ-D с освобождением от уплаты взносов и отложить заявки TSDSI и </w:t>
            </w:r>
            <w:proofErr w:type="spellStart"/>
            <w:r w:rsidRPr="00226BBE">
              <w:rPr>
                <w:lang w:val="ru-RU"/>
              </w:rPr>
              <w:t>IoT</w:t>
            </w:r>
            <w:proofErr w:type="spellEnd"/>
            <w:r w:rsidRPr="00226BBE">
              <w:rPr>
                <w:lang w:val="ru-RU"/>
              </w:rPr>
              <w:t xml:space="preserve"> Lab до проведения рассмотрения всего перечня объединений, освобожденных от уплаты, и представления соответствующего отчета следующей сессии Совета.</w:t>
            </w:r>
          </w:p>
        </w:tc>
      </w:tr>
    </w:tbl>
    <w:p w14:paraId="6967C145" w14:textId="1C8E68D5" w:rsidR="00860AC8" w:rsidRPr="00226BBE" w:rsidRDefault="007C6582" w:rsidP="007C6582">
      <w:pPr>
        <w:pStyle w:val="Headingb"/>
        <w:tabs>
          <w:tab w:val="num" w:pos="360"/>
        </w:tabs>
        <w:rPr>
          <w:rFonts w:asciiTheme="minorHAnsi" w:hAnsiTheme="minorHAnsi" w:cs="Calibri"/>
          <w:bCs/>
          <w:i/>
          <w:iCs/>
          <w:szCs w:val="22"/>
          <w:lang w:val="ru-RU"/>
        </w:rPr>
      </w:pPr>
      <w:r w:rsidRPr="00226BBE">
        <w:rPr>
          <w:lang w:val="ru-RU"/>
        </w:rPr>
        <w:t>Вклад Инди</w:t>
      </w:r>
      <w:r w:rsidR="00840253" w:rsidRPr="00226BBE">
        <w:rPr>
          <w:lang w:val="ru-RU"/>
        </w:rPr>
        <w:t>и</w:t>
      </w:r>
      <w:r w:rsidRPr="00226BBE">
        <w:rPr>
          <w:lang w:val="ru-RU"/>
        </w:rPr>
        <w:t xml:space="preserve"> –</w:t>
      </w:r>
      <w:r w:rsidR="00860AC8" w:rsidRPr="00226BBE">
        <w:rPr>
          <w:lang w:val="ru-RU"/>
        </w:rPr>
        <w:t xml:space="preserve"> </w:t>
      </w:r>
      <w:r w:rsidR="00B17EC2" w:rsidRPr="00226BBE">
        <w:rPr>
          <w:lang w:val="ru-RU"/>
        </w:rPr>
        <w:t xml:space="preserve">Членство </w:t>
      </w:r>
      <w:r w:rsidRPr="00226BBE">
        <w:rPr>
          <w:lang w:val="ru-RU"/>
        </w:rPr>
        <w:t xml:space="preserve">предприятий частного сектора и академических организаций в </w:t>
      </w:r>
      <w:r w:rsidR="00D925E4" w:rsidRPr="00226BBE">
        <w:rPr>
          <w:lang w:val="ru-RU"/>
        </w:rPr>
        <w:t>С</w:t>
      </w:r>
      <w:r w:rsidRPr="00226BBE">
        <w:rPr>
          <w:lang w:val="ru-RU"/>
        </w:rPr>
        <w:t xml:space="preserve">екторах МСЭ с упором на НРС, ЛЛДС, СИДС и страны, находящиеся в особо трудном положении </w:t>
      </w:r>
      <w:r w:rsidR="00860AC8" w:rsidRPr="00226BBE">
        <w:rPr>
          <w:lang w:val="ru-RU"/>
        </w:rPr>
        <w:t>(CISN) (</w:t>
      </w:r>
      <w:r w:rsidR="00B17EC2" w:rsidRPr="00226BBE">
        <w:rPr>
          <w:lang w:val="ru-RU"/>
        </w:rPr>
        <w:t>Документ</w:t>
      </w:r>
      <w:r w:rsidR="00860AC8" w:rsidRPr="00226BBE">
        <w:rPr>
          <w:rFonts w:asciiTheme="minorHAnsi" w:hAnsiTheme="minorHAnsi" w:cs="Calibri"/>
          <w:bCs/>
          <w:i/>
          <w:iCs/>
          <w:szCs w:val="24"/>
          <w:lang w:val="ru-RU"/>
        </w:rPr>
        <w:t> </w:t>
      </w:r>
      <w:hyperlink r:id="rId20" w:history="1">
        <w:r w:rsidR="00860AC8" w:rsidRPr="00226BBE">
          <w:rPr>
            <w:rFonts w:asciiTheme="minorHAnsi" w:hAnsiTheme="minorHAnsi" w:cs="Calibri"/>
            <w:bCs/>
            <w:color w:val="0000FF"/>
            <w:szCs w:val="24"/>
            <w:u w:val="single"/>
            <w:lang w:val="ru-RU"/>
          </w:rPr>
          <w:t>C22/79</w:t>
        </w:r>
      </w:hyperlink>
      <w:r w:rsidR="00860AC8" w:rsidRPr="00226BBE">
        <w:rPr>
          <w:lang w:val="ru-RU"/>
        </w:rPr>
        <w:t>)</w:t>
      </w:r>
    </w:p>
    <w:p w14:paraId="4C6E6415" w14:textId="5C90E1D0" w:rsidR="00860AC8" w:rsidRPr="00226BBE" w:rsidRDefault="00860AC8" w:rsidP="006C5E19">
      <w:pPr>
        <w:rPr>
          <w:lang w:val="ru-RU"/>
        </w:rPr>
      </w:pPr>
      <w:r w:rsidRPr="00226BBE">
        <w:rPr>
          <w:lang w:val="ru-RU"/>
        </w:rPr>
        <w:t>2.14</w:t>
      </w:r>
      <w:r w:rsidRPr="00226BBE">
        <w:rPr>
          <w:lang w:val="ru-RU"/>
        </w:rPr>
        <w:tab/>
      </w:r>
      <w:r w:rsidR="00D925E4" w:rsidRPr="00226BBE">
        <w:rPr>
          <w:lang w:val="ru-RU"/>
        </w:rPr>
        <w:t xml:space="preserve">Один из Советников предлагает заменить слово "синхронизированная" словом "согласованная" и добавить в последнее предложение рекомендации </w:t>
      </w:r>
      <w:r w:rsidR="005368D5" w:rsidRPr="00226BBE">
        <w:rPr>
          <w:lang w:val="ru-RU"/>
        </w:rPr>
        <w:t>слова "при желании"</w:t>
      </w:r>
      <w:r w:rsidRPr="00226BBE">
        <w:rPr>
          <w:lang w:val="ru-RU"/>
        </w:rPr>
        <w:t>.</w:t>
      </w:r>
    </w:p>
    <w:p w14:paraId="420268AC" w14:textId="43D84227" w:rsidR="00860AC8" w:rsidRPr="00226BBE" w:rsidRDefault="00860AC8" w:rsidP="00860AC8">
      <w:pPr>
        <w:spacing w:after="240"/>
        <w:rPr>
          <w:lang w:val="ru-RU"/>
        </w:rPr>
      </w:pPr>
      <w:r w:rsidRPr="00226BBE">
        <w:rPr>
          <w:lang w:val="ru-RU"/>
        </w:rPr>
        <w:t>2.15</w:t>
      </w:r>
      <w:r w:rsidRPr="00226BBE">
        <w:rPr>
          <w:lang w:val="ru-RU"/>
        </w:rPr>
        <w:tab/>
      </w:r>
      <w:r w:rsidR="004D0EB4" w:rsidRPr="00226BBE">
        <w:rPr>
          <w:lang w:val="ru-RU"/>
        </w:rPr>
        <w:t xml:space="preserve">Предложение </w:t>
      </w:r>
      <w:r w:rsidR="004D0EB4" w:rsidRPr="00226BBE">
        <w:rPr>
          <w:b/>
          <w:bCs/>
          <w:lang w:val="ru-RU"/>
        </w:rPr>
        <w:t>принимается</w:t>
      </w:r>
      <w:r w:rsidRPr="00226BBE">
        <w:rPr>
          <w:lang w:val="ru-RU"/>
        </w:rPr>
        <w:t xml:space="preserve">, </w:t>
      </w:r>
      <w:r w:rsidR="004D0EB4" w:rsidRPr="00226BBE">
        <w:rPr>
          <w:lang w:val="ru-RU"/>
        </w:rPr>
        <w:t>и</w:t>
      </w:r>
      <w:r w:rsidRPr="00226BBE">
        <w:rPr>
          <w:lang w:val="ru-RU"/>
        </w:rPr>
        <w:t xml:space="preserve"> </w:t>
      </w:r>
      <w:r w:rsidR="004D0EB4" w:rsidRPr="00226BBE">
        <w:rPr>
          <w:b/>
          <w:bCs/>
          <w:lang w:val="ru-RU"/>
        </w:rPr>
        <w:t>утверждается</w:t>
      </w:r>
      <w:r w:rsidR="004D0EB4" w:rsidRPr="00226BBE">
        <w:rPr>
          <w:lang w:val="ru-RU"/>
        </w:rPr>
        <w:t xml:space="preserve"> следующая рекомендация</w:t>
      </w:r>
      <w:r w:rsidR="004325D8" w:rsidRPr="00226BBE">
        <w:rPr>
          <w:lang w:val="ru-RU"/>
        </w:rPr>
        <w:t xml:space="preserve"> с поправками</w:t>
      </w:r>
      <w:r w:rsidR="004D0EB4" w:rsidRPr="00226BBE">
        <w:rPr>
          <w:lang w:val="ru-RU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9"/>
      </w:tblGrid>
      <w:tr w:rsidR="00860AC8" w:rsidRPr="005A3D7E" w14:paraId="02B34655" w14:textId="77777777" w:rsidTr="00C04A70"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66FAA" w14:textId="436844E8" w:rsidR="00860AC8" w:rsidRPr="00226BBE" w:rsidRDefault="00E8367B" w:rsidP="00047B5F">
            <w:pPr>
              <w:pStyle w:val="Headingb"/>
              <w:spacing w:before="120" w:after="120"/>
              <w:rPr>
                <w:rFonts w:eastAsia="Calibri" w:cs="Calibri"/>
                <w:bCs/>
                <w:i/>
                <w:iCs/>
                <w:szCs w:val="22"/>
                <w:lang w:val="ru-RU"/>
              </w:rPr>
            </w:pPr>
            <w:r w:rsidRPr="00226BBE">
              <w:rPr>
                <w:bCs/>
                <w:i/>
                <w:iCs/>
                <w:lang w:val="ru-RU"/>
              </w:rPr>
              <w:lastRenderedPageBreak/>
              <w:t>Рекомендация</w:t>
            </w:r>
          </w:p>
          <w:p w14:paraId="67A6BD26" w14:textId="5099E127" w:rsidR="006669ED" w:rsidRPr="00226BBE" w:rsidRDefault="006669ED" w:rsidP="00E8367B">
            <w:pPr>
              <w:spacing w:after="120"/>
              <w:rPr>
                <w:lang w:val="ru-RU"/>
              </w:rPr>
            </w:pPr>
            <w:r w:rsidRPr="00226BBE">
              <w:rPr>
                <w:lang w:val="ru-RU"/>
              </w:rPr>
              <w:t xml:space="preserve">Большое значение в расширении членства отраслевых предприятий и академических организаций имеет </w:t>
            </w:r>
            <w:r w:rsidR="004325D8" w:rsidRPr="00226BBE">
              <w:rPr>
                <w:lang w:val="ru-RU"/>
              </w:rPr>
              <w:t>соглас</w:t>
            </w:r>
            <w:r w:rsidRPr="00226BBE">
              <w:rPr>
                <w:lang w:val="ru-RU"/>
              </w:rPr>
              <w:t xml:space="preserve">ованная и всесторонняя вовлеченность </w:t>
            </w:r>
            <w:r w:rsidRPr="00226BBE">
              <w:rPr>
                <w:bCs/>
                <w:lang w:val="ru-RU"/>
              </w:rPr>
              <w:t>НРС, ЛЛДС, СИДС и CISN</w:t>
            </w:r>
            <w:r w:rsidRPr="00226BBE">
              <w:rPr>
                <w:lang w:val="ru-RU"/>
              </w:rPr>
              <w:t xml:space="preserve">, степень которой в настоящее время находится на очень низком уровне. Комитет рекомендует Совету продолжить рассмотрение изложенных в Документе C22/79 рекомендаций, направленных на расширение участия предприятий частного сектора и академических организаций из Государств-Членов, имеющих статус </w:t>
            </w:r>
            <w:r w:rsidRPr="00226BBE">
              <w:rPr>
                <w:bCs/>
                <w:lang w:val="ru-RU"/>
              </w:rPr>
              <w:t>НРС, ЛЛДС, СИДС и CISN</w:t>
            </w:r>
            <w:r w:rsidRPr="00226BBE">
              <w:rPr>
                <w:lang w:val="ru-RU"/>
              </w:rPr>
              <w:t xml:space="preserve">, в том числе рассмотрение аспектов реализации и финансовых последствий. Секретариату поручено проработать детали и довести этот вопрос до сведения ВКРЭ и Полномочной конференции. Республике Индии и другим Членам также предлагается </w:t>
            </w:r>
            <w:r w:rsidR="004325D8" w:rsidRPr="00226BBE">
              <w:rPr>
                <w:lang w:val="ru-RU"/>
              </w:rPr>
              <w:t xml:space="preserve">при желании </w:t>
            </w:r>
            <w:r w:rsidRPr="00226BBE">
              <w:rPr>
                <w:lang w:val="ru-RU"/>
              </w:rPr>
              <w:t>вносить вклады в соответствующую деятельность и Резолюции, рассматриваемые на этих конференциях.</w:t>
            </w:r>
          </w:p>
        </w:tc>
      </w:tr>
    </w:tbl>
    <w:p w14:paraId="329DD118" w14:textId="171B617D" w:rsidR="00860AC8" w:rsidRPr="00226BBE" w:rsidRDefault="0072475E" w:rsidP="00D72F64">
      <w:pPr>
        <w:pStyle w:val="Headingb"/>
        <w:tabs>
          <w:tab w:val="num" w:pos="360"/>
        </w:tabs>
        <w:rPr>
          <w:rFonts w:asciiTheme="minorHAnsi" w:hAnsiTheme="minorHAnsi" w:cs="Calibri"/>
          <w:bCs/>
          <w:i/>
          <w:iCs/>
          <w:szCs w:val="22"/>
          <w:lang w:val="ru-RU"/>
        </w:rPr>
      </w:pPr>
      <w:r w:rsidRPr="00226BBE">
        <w:rPr>
          <w:lang w:val="ru-RU"/>
        </w:rPr>
        <w:t xml:space="preserve">Предварительная величина единицы взносов </w:t>
      </w:r>
      <w:r w:rsidR="00860AC8" w:rsidRPr="00226BBE">
        <w:rPr>
          <w:lang w:val="ru-RU"/>
        </w:rPr>
        <w:t>(</w:t>
      </w:r>
      <w:r w:rsidRPr="00226BBE">
        <w:rPr>
          <w:lang w:val="ru-RU"/>
        </w:rPr>
        <w:t>Документ</w:t>
      </w:r>
      <w:r w:rsidR="00860AC8" w:rsidRPr="00226BBE">
        <w:rPr>
          <w:rFonts w:asciiTheme="minorHAnsi" w:hAnsiTheme="minorHAnsi" w:cs="Calibri"/>
          <w:bCs/>
          <w:i/>
          <w:iCs/>
          <w:szCs w:val="24"/>
          <w:lang w:val="ru-RU"/>
        </w:rPr>
        <w:t> </w:t>
      </w:r>
      <w:hyperlink r:id="rId21" w:history="1">
        <w:r w:rsidR="00860AC8" w:rsidRPr="00226BBE">
          <w:rPr>
            <w:rFonts w:asciiTheme="minorHAnsi" w:hAnsiTheme="minorHAnsi" w:cs="Calibri"/>
            <w:bCs/>
            <w:color w:val="0000FF"/>
            <w:szCs w:val="24"/>
            <w:u w:val="single"/>
            <w:lang w:val="ru-RU"/>
          </w:rPr>
          <w:t>C22/29</w:t>
        </w:r>
      </w:hyperlink>
      <w:r w:rsidR="00860AC8" w:rsidRPr="00226BBE">
        <w:rPr>
          <w:lang w:val="ru-RU"/>
        </w:rPr>
        <w:t>)</w:t>
      </w:r>
    </w:p>
    <w:p w14:paraId="6B6B519F" w14:textId="5BA7322A" w:rsidR="00860AC8" w:rsidRPr="00226BBE" w:rsidRDefault="00860AC8" w:rsidP="00860AC8">
      <w:pPr>
        <w:spacing w:after="240"/>
        <w:rPr>
          <w:lang w:val="ru-RU"/>
        </w:rPr>
      </w:pPr>
      <w:r w:rsidRPr="00226BBE">
        <w:rPr>
          <w:lang w:val="ru-RU"/>
        </w:rPr>
        <w:t>2.16</w:t>
      </w:r>
      <w:r w:rsidRPr="00226BBE">
        <w:rPr>
          <w:lang w:val="ru-RU"/>
        </w:rPr>
        <w:tab/>
      </w:r>
      <w:r w:rsidR="00C66DEB" w:rsidRPr="00226BBE">
        <w:rPr>
          <w:b/>
          <w:bCs/>
          <w:lang w:val="ru-RU"/>
        </w:rPr>
        <w:t>Утверждается</w:t>
      </w:r>
      <w:r w:rsidR="00C66DEB" w:rsidRPr="00226BBE">
        <w:rPr>
          <w:lang w:val="ru-RU"/>
        </w:rPr>
        <w:t xml:space="preserve"> следующая рекомендация: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60AC8" w:rsidRPr="00226BBE" w14:paraId="21CC67FC" w14:textId="77777777" w:rsidTr="001F578D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F2731AF" w14:textId="30E3156D" w:rsidR="00860AC8" w:rsidRPr="00226BBE" w:rsidRDefault="00E8367B" w:rsidP="00047B5F">
            <w:pPr>
              <w:pStyle w:val="Headingb"/>
              <w:spacing w:before="120" w:after="120"/>
              <w:rPr>
                <w:rFonts w:cs="Calibri"/>
                <w:bCs/>
                <w:i/>
                <w:iCs/>
                <w:szCs w:val="22"/>
                <w:lang w:val="ru-RU"/>
              </w:rPr>
            </w:pPr>
            <w:r w:rsidRPr="00226BBE">
              <w:rPr>
                <w:bCs/>
                <w:i/>
                <w:iCs/>
                <w:lang w:val="ru-RU"/>
              </w:rPr>
              <w:t>Рекомендация</w:t>
            </w:r>
          </w:p>
          <w:p w14:paraId="6DA9AFDB" w14:textId="61EDB112" w:rsidR="00860AC8" w:rsidRPr="00226BBE" w:rsidRDefault="0072475E" w:rsidP="00E8367B">
            <w:pPr>
              <w:spacing w:after="120"/>
              <w:rPr>
                <w:lang w:val="ru-RU"/>
              </w:rPr>
            </w:pPr>
            <w:r w:rsidRPr="00226BBE">
              <w:rPr>
                <w:iCs/>
                <w:lang w:val="ru-RU"/>
              </w:rPr>
              <w:t>Комитет рекомендует Совету принять к сведению Документ C22/29.</w:t>
            </w:r>
          </w:p>
        </w:tc>
      </w:tr>
    </w:tbl>
    <w:p w14:paraId="39BDF91A" w14:textId="69A1D018" w:rsidR="00860AC8" w:rsidRPr="00226BBE" w:rsidRDefault="007C5FA3" w:rsidP="00D72F64">
      <w:pPr>
        <w:pStyle w:val="Headingb"/>
        <w:tabs>
          <w:tab w:val="num" w:pos="360"/>
        </w:tabs>
        <w:rPr>
          <w:rFonts w:asciiTheme="minorHAnsi" w:hAnsiTheme="minorHAnsi" w:cs="Calibri"/>
          <w:bCs/>
          <w:i/>
          <w:iCs/>
          <w:szCs w:val="24"/>
          <w:lang w:val="ru-RU"/>
        </w:rPr>
      </w:pPr>
      <w:r w:rsidRPr="00226BBE">
        <w:rPr>
          <w:lang w:val="ru-RU"/>
        </w:rPr>
        <w:t xml:space="preserve">Проект </w:t>
      </w:r>
      <w:r w:rsidR="00426BE4" w:rsidRPr="00226BBE">
        <w:rPr>
          <w:lang w:val="ru-RU"/>
        </w:rPr>
        <w:t>Ф</w:t>
      </w:r>
      <w:r w:rsidRPr="00226BBE">
        <w:rPr>
          <w:lang w:val="ru-RU"/>
        </w:rPr>
        <w:t xml:space="preserve">инансового плана Союза на </w:t>
      </w:r>
      <w:proofErr w:type="gramStart"/>
      <w:r w:rsidRPr="00226BBE">
        <w:rPr>
          <w:lang w:val="ru-RU"/>
        </w:rPr>
        <w:t>2024−2027</w:t>
      </w:r>
      <w:proofErr w:type="gramEnd"/>
      <w:r w:rsidRPr="00226BBE">
        <w:rPr>
          <w:lang w:val="ru-RU"/>
        </w:rPr>
        <w:t xml:space="preserve"> годы </w:t>
      </w:r>
      <w:r w:rsidR="00860AC8" w:rsidRPr="00226BBE">
        <w:rPr>
          <w:lang w:val="ru-RU"/>
        </w:rPr>
        <w:t>(</w:t>
      </w:r>
      <w:r w:rsidRPr="00226BBE">
        <w:rPr>
          <w:lang w:val="ru-RU"/>
        </w:rPr>
        <w:t>Документ</w:t>
      </w:r>
      <w:r w:rsidR="00860AC8" w:rsidRPr="00226BBE">
        <w:rPr>
          <w:rFonts w:asciiTheme="minorHAnsi" w:hAnsiTheme="minorHAnsi" w:cs="Calibri"/>
          <w:bCs/>
          <w:i/>
          <w:iCs/>
          <w:szCs w:val="24"/>
          <w:lang w:val="ru-RU"/>
        </w:rPr>
        <w:t> </w:t>
      </w:r>
      <w:hyperlink r:id="rId22" w:history="1">
        <w:r w:rsidR="00860AC8" w:rsidRPr="00226BBE">
          <w:rPr>
            <w:rFonts w:asciiTheme="minorHAnsi" w:hAnsiTheme="minorHAnsi" w:cs="Calibri"/>
            <w:bCs/>
            <w:color w:val="0000FF"/>
            <w:szCs w:val="24"/>
            <w:u w:val="single"/>
            <w:lang w:val="ru-RU"/>
          </w:rPr>
          <w:t>C22/63</w:t>
        </w:r>
      </w:hyperlink>
      <w:r w:rsidR="00860AC8" w:rsidRPr="00226BBE">
        <w:rPr>
          <w:lang w:val="ru-RU"/>
        </w:rPr>
        <w:t>)</w:t>
      </w:r>
    </w:p>
    <w:p w14:paraId="480A2A05" w14:textId="64CE0576" w:rsidR="00860AC8" w:rsidRPr="00226BBE" w:rsidRDefault="00860AC8" w:rsidP="00860AC8">
      <w:pPr>
        <w:rPr>
          <w:lang w:val="ru-RU"/>
        </w:rPr>
      </w:pPr>
      <w:r w:rsidRPr="00226BBE">
        <w:rPr>
          <w:lang w:val="ru-RU"/>
        </w:rPr>
        <w:t>2.17</w:t>
      </w:r>
      <w:r w:rsidRPr="00226BBE">
        <w:rPr>
          <w:lang w:val="ru-RU"/>
        </w:rPr>
        <w:tab/>
      </w:r>
      <w:r w:rsidR="00426BE4" w:rsidRPr="00226BBE">
        <w:rPr>
          <w:lang w:val="ru-RU"/>
        </w:rPr>
        <w:t xml:space="preserve">Двое из Советников отмечают, что для ясности </w:t>
      </w:r>
      <w:r w:rsidR="0087354D" w:rsidRPr="00226BBE">
        <w:rPr>
          <w:lang w:val="ru-RU"/>
        </w:rPr>
        <w:t>выражение "последний" следует заменить на "проект Финансового плана на 2024–2027 годы"</w:t>
      </w:r>
      <w:r w:rsidRPr="00226BBE">
        <w:rPr>
          <w:lang w:val="ru-RU"/>
        </w:rPr>
        <w:t>.</w:t>
      </w:r>
    </w:p>
    <w:p w14:paraId="48FAD7E9" w14:textId="7EF49693" w:rsidR="00860AC8" w:rsidRPr="00226BBE" w:rsidRDefault="00860AC8" w:rsidP="00860AC8">
      <w:pPr>
        <w:spacing w:after="240"/>
        <w:rPr>
          <w:lang w:val="ru-RU"/>
        </w:rPr>
      </w:pPr>
      <w:r w:rsidRPr="00226BBE">
        <w:rPr>
          <w:lang w:val="ru-RU"/>
        </w:rPr>
        <w:t>2.18</w:t>
      </w:r>
      <w:r w:rsidRPr="00226BBE">
        <w:rPr>
          <w:lang w:val="ru-RU"/>
        </w:rPr>
        <w:tab/>
      </w:r>
      <w:r w:rsidR="00953CCF" w:rsidRPr="00226BBE">
        <w:rPr>
          <w:lang w:val="ru-RU"/>
        </w:rPr>
        <w:t xml:space="preserve">Предложение </w:t>
      </w:r>
      <w:r w:rsidR="00953CCF" w:rsidRPr="00226BBE">
        <w:rPr>
          <w:b/>
          <w:bCs/>
          <w:lang w:val="ru-RU"/>
        </w:rPr>
        <w:t>принимается</w:t>
      </w:r>
      <w:r w:rsidR="00953CCF" w:rsidRPr="00226BBE">
        <w:rPr>
          <w:lang w:val="ru-RU"/>
        </w:rPr>
        <w:t xml:space="preserve">, и </w:t>
      </w:r>
      <w:r w:rsidR="00953CCF" w:rsidRPr="00226BBE">
        <w:rPr>
          <w:b/>
          <w:bCs/>
          <w:lang w:val="ru-RU"/>
        </w:rPr>
        <w:t>утверждается</w:t>
      </w:r>
      <w:r w:rsidR="00953CCF" w:rsidRPr="00226BBE">
        <w:rPr>
          <w:lang w:val="ru-RU"/>
        </w:rPr>
        <w:t xml:space="preserve"> следующая рекомендация</w:t>
      </w:r>
      <w:r w:rsidR="0087354D" w:rsidRPr="00226BBE">
        <w:rPr>
          <w:lang w:val="ru-RU"/>
        </w:rPr>
        <w:t xml:space="preserve"> с поправкой: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60AC8" w:rsidRPr="005A3D7E" w14:paraId="053F1BBF" w14:textId="77777777" w:rsidTr="001F578D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A39D42B" w14:textId="7A33F040" w:rsidR="00860AC8" w:rsidRPr="00226BBE" w:rsidRDefault="00E8367B" w:rsidP="00047B5F">
            <w:pPr>
              <w:pStyle w:val="Headingb"/>
              <w:spacing w:before="120" w:after="120"/>
              <w:rPr>
                <w:rFonts w:cs="Calibri"/>
                <w:bCs/>
                <w:i/>
                <w:iCs/>
                <w:szCs w:val="22"/>
                <w:lang w:val="ru-RU"/>
              </w:rPr>
            </w:pPr>
            <w:r w:rsidRPr="00226BBE">
              <w:rPr>
                <w:bCs/>
                <w:i/>
                <w:iCs/>
                <w:lang w:val="ru-RU"/>
              </w:rPr>
              <w:t>Рекомендация</w:t>
            </w:r>
          </w:p>
          <w:p w14:paraId="778D5D3E" w14:textId="0BC03207" w:rsidR="00860AC8" w:rsidRPr="00226BBE" w:rsidRDefault="008F2387" w:rsidP="00953CCF">
            <w:pPr>
              <w:spacing w:after="120"/>
              <w:rPr>
                <w:rFonts w:cs="Calibri"/>
                <w:lang w:val="ru-RU"/>
              </w:rPr>
            </w:pPr>
            <w:r w:rsidRPr="00226BBE">
              <w:rPr>
                <w:iCs/>
                <w:lang w:val="ru-RU"/>
              </w:rPr>
              <w:t>Комитет рекомендует Совету передать проект Финансового плана на 2024–2027 годы Полномочной конференции 2022 года</w:t>
            </w:r>
            <w:r w:rsidR="00860AC8" w:rsidRPr="00226BBE">
              <w:rPr>
                <w:lang w:val="ru-RU"/>
              </w:rPr>
              <w:t xml:space="preserve">. </w:t>
            </w:r>
          </w:p>
        </w:tc>
      </w:tr>
    </w:tbl>
    <w:p w14:paraId="61182A8D" w14:textId="5F839ADA" w:rsidR="00860AC8" w:rsidRPr="00226BBE" w:rsidRDefault="00953CCF" w:rsidP="00E8367B">
      <w:pPr>
        <w:pStyle w:val="Headingb"/>
        <w:tabs>
          <w:tab w:val="num" w:pos="360"/>
        </w:tabs>
        <w:rPr>
          <w:rFonts w:asciiTheme="minorHAnsi" w:hAnsiTheme="minorHAnsi" w:cs="Calibri"/>
          <w:bCs/>
          <w:i/>
          <w:iCs/>
          <w:szCs w:val="22"/>
          <w:lang w:val="ru-RU"/>
        </w:rPr>
      </w:pPr>
      <w:r w:rsidRPr="00226BBE">
        <w:rPr>
          <w:lang w:val="ru-RU"/>
        </w:rPr>
        <w:t xml:space="preserve">Новая модель и система подотчетности МСЭ </w:t>
      </w:r>
      <w:r w:rsidR="00860AC8" w:rsidRPr="00226BBE">
        <w:rPr>
          <w:lang w:val="ru-RU"/>
        </w:rPr>
        <w:t>(</w:t>
      </w:r>
      <w:r w:rsidRPr="00226BBE">
        <w:rPr>
          <w:lang w:val="ru-RU"/>
        </w:rPr>
        <w:t>Документ</w:t>
      </w:r>
      <w:r w:rsidR="00860AC8" w:rsidRPr="00226BBE">
        <w:rPr>
          <w:rFonts w:asciiTheme="minorHAnsi" w:hAnsiTheme="minorHAnsi" w:cs="Calibri"/>
          <w:bCs/>
          <w:i/>
          <w:iCs/>
          <w:szCs w:val="24"/>
          <w:lang w:val="ru-RU"/>
        </w:rPr>
        <w:t> </w:t>
      </w:r>
      <w:hyperlink r:id="rId23" w:history="1">
        <w:r w:rsidR="00860AC8" w:rsidRPr="00226BBE">
          <w:rPr>
            <w:rFonts w:asciiTheme="minorHAnsi" w:hAnsiTheme="minorHAnsi" w:cs="Calibri"/>
            <w:bCs/>
            <w:color w:val="0000FF"/>
            <w:szCs w:val="24"/>
            <w:u w:val="single"/>
            <w:lang w:val="ru-RU"/>
          </w:rPr>
          <w:t>C22/57</w:t>
        </w:r>
      </w:hyperlink>
      <w:r w:rsidR="00860AC8" w:rsidRPr="00226BBE">
        <w:rPr>
          <w:lang w:val="ru-RU"/>
        </w:rPr>
        <w:t>)</w:t>
      </w:r>
    </w:p>
    <w:p w14:paraId="77255DF4" w14:textId="7D6B3B79" w:rsidR="00860AC8" w:rsidRPr="00226BBE" w:rsidRDefault="00860AC8" w:rsidP="00860AC8">
      <w:pPr>
        <w:spacing w:after="240"/>
        <w:rPr>
          <w:lang w:val="ru-RU"/>
        </w:rPr>
      </w:pPr>
      <w:r w:rsidRPr="00226BBE">
        <w:rPr>
          <w:lang w:val="ru-RU"/>
        </w:rPr>
        <w:t>2.19</w:t>
      </w:r>
      <w:r w:rsidRPr="00226BBE">
        <w:rPr>
          <w:lang w:val="ru-RU"/>
        </w:rPr>
        <w:tab/>
      </w:r>
      <w:r w:rsidR="00C66DEB" w:rsidRPr="00226BBE">
        <w:rPr>
          <w:b/>
          <w:bCs/>
          <w:lang w:val="ru-RU"/>
        </w:rPr>
        <w:t>Утверждается</w:t>
      </w:r>
      <w:r w:rsidR="00C66DEB" w:rsidRPr="00226BBE">
        <w:rPr>
          <w:lang w:val="ru-RU"/>
        </w:rPr>
        <w:t xml:space="preserve"> следующая рекомендация: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60AC8" w:rsidRPr="005A3D7E" w14:paraId="7DAC55DF" w14:textId="77777777" w:rsidTr="001F578D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6F9247B5" w14:textId="249E0261" w:rsidR="00860AC8" w:rsidRPr="00226BBE" w:rsidRDefault="00E8367B" w:rsidP="00047B5F">
            <w:pPr>
              <w:pStyle w:val="Headingb"/>
              <w:spacing w:before="120" w:after="120"/>
              <w:rPr>
                <w:rFonts w:cs="Calibri"/>
                <w:bCs/>
                <w:i/>
                <w:iCs/>
                <w:szCs w:val="22"/>
                <w:lang w:val="ru-RU"/>
              </w:rPr>
            </w:pPr>
            <w:r w:rsidRPr="00226BBE">
              <w:rPr>
                <w:bCs/>
                <w:i/>
                <w:iCs/>
                <w:lang w:val="ru-RU"/>
              </w:rPr>
              <w:t>Рекомендация</w:t>
            </w:r>
          </w:p>
          <w:p w14:paraId="59D5E483" w14:textId="4CD46515" w:rsidR="00860AC8" w:rsidRPr="00226BBE" w:rsidRDefault="00D9469C" w:rsidP="00E8367B">
            <w:pPr>
              <w:spacing w:after="120"/>
              <w:rPr>
                <w:rFonts w:cs="Calibri"/>
                <w:lang w:val="ru-RU"/>
              </w:rPr>
            </w:pPr>
            <w:r w:rsidRPr="00226BBE">
              <w:rPr>
                <w:lang w:val="ru-RU"/>
              </w:rPr>
              <w:t>5.6</w:t>
            </w:r>
            <w:r w:rsidRPr="00226BBE">
              <w:rPr>
                <w:lang w:val="ru-RU"/>
              </w:rPr>
              <w:tab/>
              <w:t>Комитет рекомендует Совету одобрить новую модель и основу системы подотчетности МСЭ, содержащиеся в Документе C22/57.</w:t>
            </w:r>
          </w:p>
        </w:tc>
      </w:tr>
    </w:tbl>
    <w:p w14:paraId="373D964F" w14:textId="77777777" w:rsidR="00D9469C" w:rsidRPr="00226BBE" w:rsidRDefault="00D9469C" w:rsidP="00860AC8">
      <w:pPr>
        <w:rPr>
          <w:b/>
          <w:lang w:val="ru-RU"/>
        </w:rPr>
      </w:pPr>
      <w:r w:rsidRPr="00226BBE">
        <w:rPr>
          <w:b/>
          <w:lang w:val="ru-RU"/>
        </w:rPr>
        <w:t>Меморандумы о взаимопонимании, имеющие последствия финансового и/или стратегического характера (устная презентация)</w:t>
      </w:r>
    </w:p>
    <w:p w14:paraId="2D7CB2D7" w14:textId="3D33D296" w:rsidR="00860AC8" w:rsidRPr="00226BBE" w:rsidRDefault="00860AC8" w:rsidP="00860AC8">
      <w:pPr>
        <w:rPr>
          <w:lang w:val="ru-RU"/>
        </w:rPr>
      </w:pPr>
      <w:r w:rsidRPr="00226BBE">
        <w:rPr>
          <w:lang w:val="ru-RU"/>
        </w:rPr>
        <w:t>2.20</w:t>
      </w:r>
      <w:r w:rsidRPr="00226BBE">
        <w:rPr>
          <w:lang w:val="ru-RU"/>
        </w:rPr>
        <w:tab/>
      </w:r>
      <w:r w:rsidR="0041435E" w:rsidRPr="00226BBE">
        <w:rPr>
          <w:lang w:val="ru-RU"/>
        </w:rPr>
        <w:t xml:space="preserve">Один из Советников предлагает </w:t>
      </w:r>
      <w:r w:rsidR="00003B58" w:rsidRPr="00226BBE">
        <w:rPr>
          <w:lang w:val="ru-RU"/>
        </w:rPr>
        <w:t>добавить слова "если таковые имеются" в конце рекомендации, чтобы не определять заранее, будут ли такие последствия</w:t>
      </w:r>
      <w:r w:rsidRPr="00226BBE">
        <w:rPr>
          <w:lang w:val="ru-RU"/>
        </w:rPr>
        <w:t>.</w:t>
      </w:r>
    </w:p>
    <w:p w14:paraId="23E5AA30" w14:textId="658C40FA" w:rsidR="00860AC8" w:rsidRPr="00226BBE" w:rsidRDefault="00860AC8" w:rsidP="00C66DEB">
      <w:pPr>
        <w:spacing w:after="120"/>
        <w:rPr>
          <w:lang w:val="ru-RU"/>
        </w:rPr>
      </w:pPr>
      <w:r w:rsidRPr="00226BBE">
        <w:rPr>
          <w:lang w:val="ru-RU"/>
        </w:rPr>
        <w:t>2.21</w:t>
      </w:r>
      <w:r w:rsidRPr="00226BBE">
        <w:rPr>
          <w:lang w:val="ru-RU"/>
        </w:rPr>
        <w:tab/>
      </w:r>
      <w:r w:rsidR="00D9469C" w:rsidRPr="00226BBE">
        <w:rPr>
          <w:lang w:val="ru-RU"/>
        </w:rPr>
        <w:t xml:space="preserve">Предложение </w:t>
      </w:r>
      <w:r w:rsidR="00D9469C" w:rsidRPr="00226BBE">
        <w:rPr>
          <w:b/>
          <w:bCs/>
          <w:lang w:val="ru-RU"/>
        </w:rPr>
        <w:t>принимается</w:t>
      </w:r>
      <w:r w:rsidR="00D9469C" w:rsidRPr="00226BBE">
        <w:rPr>
          <w:lang w:val="ru-RU"/>
        </w:rPr>
        <w:t xml:space="preserve">, и </w:t>
      </w:r>
      <w:r w:rsidR="00D9469C" w:rsidRPr="00226BBE">
        <w:rPr>
          <w:b/>
          <w:bCs/>
          <w:lang w:val="ru-RU"/>
        </w:rPr>
        <w:t>утверждается</w:t>
      </w:r>
      <w:r w:rsidR="00D9469C" w:rsidRPr="00226BBE">
        <w:rPr>
          <w:lang w:val="ru-RU"/>
        </w:rPr>
        <w:t xml:space="preserve"> </w:t>
      </w:r>
      <w:r w:rsidR="00003B58" w:rsidRPr="00226BBE">
        <w:rPr>
          <w:lang w:val="ru-RU"/>
        </w:rPr>
        <w:t xml:space="preserve">с поправкой </w:t>
      </w:r>
      <w:r w:rsidR="00D9469C" w:rsidRPr="00226BBE">
        <w:rPr>
          <w:lang w:val="ru-RU"/>
        </w:rPr>
        <w:t>следующая рекомендация</w:t>
      </w:r>
      <w:r w:rsidR="00003B58" w:rsidRPr="00226BBE">
        <w:rPr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60AC8" w:rsidRPr="005A3D7E" w14:paraId="374EB746" w14:textId="77777777" w:rsidTr="001F578D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CBEC33D" w14:textId="6789991A" w:rsidR="00860AC8" w:rsidRPr="00226BBE" w:rsidRDefault="00E8367B" w:rsidP="00047B5F">
            <w:pPr>
              <w:pStyle w:val="Headingb"/>
              <w:spacing w:before="120" w:after="120"/>
              <w:rPr>
                <w:rFonts w:cs="Calibri"/>
                <w:bCs/>
                <w:i/>
                <w:iCs/>
                <w:szCs w:val="22"/>
                <w:lang w:val="ru-RU"/>
              </w:rPr>
            </w:pPr>
            <w:r w:rsidRPr="00226BBE">
              <w:rPr>
                <w:bCs/>
                <w:i/>
                <w:iCs/>
                <w:lang w:val="ru-RU"/>
              </w:rPr>
              <w:lastRenderedPageBreak/>
              <w:t>Рекомендация</w:t>
            </w:r>
          </w:p>
          <w:p w14:paraId="7D54BFCB" w14:textId="7149759C" w:rsidR="00860AC8" w:rsidRPr="00226BBE" w:rsidRDefault="00D9469C" w:rsidP="00E8367B">
            <w:pPr>
              <w:spacing w:after="120"/>
              <w:rPr>
                <w:lang w:val="ru-RU"/>
              </w:rPr>
            </w:pPr>
            <w:r w:rsidRPr="00226BBE">
              <w:rPr>
                <w:lang w:val="ru-RU"/>
              </w:rPr>
              <w:t xml:space="preserve">Комитет рекомендует Совету принять к сведению устное выступление и просить секретариат подготовить подробный отчет для Совета 2023 года, содержащий разъяснения в отношении правовых положений, статуса </w:t>
            </w:r>
            <w:proofErr w:type="spellStart"/>
            <w:r w:rsidRPr="00226BBE">
              <w:rPr>
                <w:lang w:val="ru-RU"/>
              </w:rPr>
              <w:t>МоВ</w:t>
            </w:r>
            <w:proofErr w:type="spellEnd"/>
            <w:r w:rsidRPr="00226BBE">
              <w:rPr>
                <w:lang w:val="ru-RU"/>
              </w:rPr>
              <w:t xml:space="preserve"> и обзор последствий стратегического и финансового характера</w:t>
            </w:r>
            <w:r w:rsidR="00B713AF" w:rsidRPr="00226BBE">
              <w:rPr>
                <w:lang w:val="ru-RU"/>
              </w:rPr>
              <w:t>, если таковые имеются</w:t>
            </w:r>
            <w:r w:rsidRPr="00226BBE">
              <w:rPr>
                <w:lang w:val="ru-RU"/>
              </w:rPr>
              <w:t>.</w:t>
            </w:r>
          </w:p>
        </w:tc>
      </w:tr>
    </w:tbl>
    <w:p w14:paraId="61D9BAE4" w14:textId="34258CDE" w:rsidR="00860AC8" w:rsidRPr="00226BBE" w:rsidRDefault="00D9469C" w:rsidP="00C66DEB">
      <w:pPr>
        <w:pStyle w:val="Headingb"/>
        <w:tabs>
          <w:tab w:val="num" w:pos="360"/>
        </w:tabs>
        <w:rPr>
          <w:rFonts w:asciiTheme="minorHAnsi" w:hAnsiTheme="minorHAnsi" w:cs="Calibri"/>
          <w:bCs/>
          <w:szCs w:val="22"/>
          <w:lang w:val="ru-RU"/>
        </w:rPr>
      </w:pPr>
      <w:bookmarkStart w:id="11" w:name="_Hlk99015874"/>
      <w:r w:rsidRPr="00226BBE">
        <w:rPr>
          <w:lang w:val="ru-RU"/>
        </w:rPr>
        <w:t xml:space="preserve">Укрепление регионального присутствия </w:t>
      </w:r>
      <w:r w:rsidR="00860AC8" w:rsidRPr="00226BBE">
        <w:rPr>
          <w:lang w:val="ru-RU"/>
        </w:rPr>
        <w:t>(</w:t>
      </w:r>
      <w:r w:rsidRPr="00226BBE">
        <w:rPr>
          <w:lang w:val="ru-RU"/>
        </w:rPr>
        <w:t>Документ</w:t>
      </w:r>
      <w:r w:rsidR="00860AC8" w:rsidRPr="00226BBE">
        <w:rPr>
          <w:rFonts w:asciiTheme="minorHAnsi" w:hAnsiTheme="minorHAnsi" w:cs="Calibri"/>
          <w:bCs/>
          <w:i/>
          <w:iCs/>
          <w:szCs w:val="24"/>
          <w:lang w:val="ru-RU"/>
        </w:rPr>
        <w:t> </w:t>
      </w:r>
      <w:hyperlink r:id="rId24" w:history="1">
        <w:r w:rsidR="00860AC8" w:rsidRPr="00226BBE">
          <w:rPr>
            <w:rFonts w:asciiTheme="minorHAnsi" w:hAnsiTheme="minorHAnsi" w:cs="Calibri"/>
            <w:bCs/>
            <w:color w:val="0000FF"/>
            <w:szCs w:val="24"/>
            <w:u w:val="single"/>
            <w:lang w:val="ru-RU"/>
          </w:rPr>
          <w:t>C22/25</w:t>
        </w:r>
      </w:hyperlink>
      <w:r w:rsidR="00860AC8" w:rsidRPr="00226BBE">
        <w:rPr>
          <w:lang w:val="ru-RU"/>
        </w:rPr>
        <w:t>)</w:t>
      </w:r>
    </w:p>
    <w:p w14:paraId="78E39B16" w14:textId="2A84F904" w:rsidR="00860AC8" w:rsidRPr="00226BBE" w:rsidRDefault="00860AC8" w:rsidP="00860AC8">
      <w:pPr>
        <w:spacing w:after="240"/>
        <w:rPr>
          <w:lang w:val="ru-RU"/>
        </w:rPr>
      </w:pPr>
      <w:r w:rsidRPr="00226BBE">
        <w:rPr>
          <w:lang w:val="ru-RU"/>
        </w:rPr>
        <w:t>2.22</w:t>
      </w:r>
      <w:r w:rsidRPr="00226BBE">
        <w:rPr>
          <w:lang w:val="ru-RU"/>
        </w:rPr>
        <w:tab/>
      </w:r>
      <w:r w:rsidR="00D9469C" w:rsidRPr="00226BBE">
        <w:rPr>
          <w:b/>
          <w:bCs/>
          <w:lang w:val="ru-RU"/>
        </w:rPr>
        <w:t>Утверждается</w:t>
      </w:r>
      <w:r w:rsidR="00D9469C" w:rsidRPr="00226BBE">
        <w:rPr>
          <w:lang w:val="ru-RU"/>
        </w:rPr>
        <w:t xml:space="preserve"> следующая рекомендация: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60AC8" w:rsidRPr="00226BBE" w14:paraId="75DF20C5" w14:textId="77777777" w:rsidTr="001F578D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EC1882A" w14:textId="798FEC1F" w:rsidR="00860AC8" w:rsidRPr="00226BBE" w:rsidRDefault="00E8367B" w:rsidP="00047B5F">
            <w:pPr>
              <w:pStyle w:val="Headingb"/>
              <w:spacing w:before="120" w:after="120"/>
              <w:rPr>
                <w:rFonts w:cs="Calibri"/>
                <w:bCs/>
                <w:i/>
                <w:iCs/>
                <w:szCs w:val="22"/>
                <w:lang w:val="ru-RU"/>
              </w:rPr>
            </w:pPr>
            <w:r w:rsidRPr="00226BBE">
              <w:rPr>
                <w:bCs/>
                <w:i/>
                <w:iCs/>
                <w:lang w:val="ru-RU"/>
              </w:rPr>
              <w:t>Рекомендация</w:t>
            </w:r>
          </w:p>
          <w:p w14:paraId="71917FC2" w14:textId="6B3A0DD2" w:rsidR="00860AC8" w:rsidRPr="00226BBE" w:rsidRDefault="004C293E" w:rsidP="00C66DEB">
            <w:pPr>
              <w:spacing w:after="120"/>
              <w:rPr>
                <w:lang w:val="ru-RU"/>
              </w:rPr>
            </w:pPr>
            <w:bookmarkStart w:id="12" w:name="lt_pId638"/>
            <w:r w:rsidRPr="00226BBE">
              <w:rPr>
                <w:lang w:val="ru-RU"/>
              </w:rPr>
              <w:t>Комитет рекомендует Совету принять к сведению Документ C22/25.</w:t>
            </w:r>
            <w:bookmarkEnd w:id="12"/>
          </w:p>
        </w:tc>
      </w:tr>
    </w:tbl>
    <w:bookmarkEnd w:id="11"/>
    <w:p w14:paraId="0BF929F8" w14:textId="52DEEC4C" w:rsidR="00860AC8" w:rsidRPr="00226BBE" w:rsidRDefault="00AB5BE5" w:rsidP="00AB5BE5">
      <w:pPr>
        <w:pStyle w:val="NormalWeb"/>
        <w:rPr>
          <w:rFonts w:asciiTheme="minorHAnsi" w:hAnsiTheme="minorHAnsi" w:cs="Calibri"/>
          <w:bCs/>
          <w:sz w:val="22"/>
          <w:szCs w:val="22"/>
          <w:lang w:val="ru-RU"/>
        </w:rPr>
      </w:pPr>
      <w:r w:rsidRPr="00226BBE">
        <w:rPr>
          <w:rFonts w:ascii="Calibri" w:hAnsi="Calibri"/>
          <w:b/>
          <w:sz w:val="22"/>
          <w:szCs w:val="20"/>
          <w:lang w:val="ru-RU" w:eastAsia="en-US"/>
        </w:rPr>
        <w:t xml:space="preserve">Повышение эффективности управления покрытием расходов МСЭ Членами </w:t>
      </w:r>
      <w:r w:rsidR="00B713AF" w:rsidRPr="00226BBE">
        <w:rPr>
          <w:rFonts w:ascii="Calibri" w:hAnsi="Calibri"/>
          <w:b/>
          <w:sz w:val="22"/>
          <w:szCs w:val="20"/>
          <w:lang w:val="ru-RU" w:eastAsia="en-US"/>
        </w:rPr>
        <w:t>С</w:t>
      </w:r>
      <w:r w:rsidRPr="00226BBE">
        <w:rPr>
          <w:rFonts w:ascii="Calibri" w:hAnsi="Calibri"/>
          <w:b/>
          <w:sz w:val="22"/>
          <w:szCs w:val="20"/>
          <w:lang w:val="ru-RU" w:eastAsia="en-US"/>
        </w:rPr>
        <w:t xml:space="preserve">екторов, Ассоциированными членами и контроля за ним </w:t>
      </w:r>
      <w:r w:rsidR="00860AC8" w:rsidRPr="00226BBE">
        <w:rPr>
          <w:rFonts w:ascii="Calibri" w:hAnsi="Calibri"/>
          <w:b/>
          <w:sz w:val="22"/>
          <w:szCs w:val="20"/>
          <w:lang w:val="ru-RU" w:eastAsia="en-US"/>
        </w:rPr>
        <w:t>(</w:t>
      </w:r>
      <w:r w:rsidRPr="00226BBE">
        <w:rPr>
          <w:rFonts w:ascii="Calibri" w:hAnsi="Calibri"/>
          <w:b/>
          <w:sz w:val="22"/>
          <w:szCs w:val="20"/>
          <w:lang w:val="ru-RU" w:eastAsia="en-US"/>
        </w:rPr>
        <w:t>Документ</w:t>
      </w:r>
      <w:bookmarkStart w:id="13" w:name="_Hlk98405025"/>
      <w:r w:rsidRPr="00226BBE">
        <w:rPr>
          <w:rFonts w:asciiTheme="minorHAnsi" w:hAnsiTheme="minorHAnsi" w:cs="Calibri"/>
          <w:b/>
          <w:i/>
          <w:iCs/>
          <w:lang w:val="ru-RU"/>
        </w:rPr>
        <w:t> </w:t>
      </w:r>
      <w:hyperlink r:id="rId25" w:history="1">
        <w:r w:rsidR="00860AC8" w:rsidRPr="00226BBE">
          <w:rPr>
            <w:rFonts w:asciiTheme="minorHAnsi" w:hAnsiTheme="minorHAnsi" w:cs="Calibri"/>
            <w:b/>
            <w:color w:val="0000FF"/>
            <w:sz w:val="22"/>
            <w:szCs w:val="22"/>
            <w:u w:val="single"/>
            <w:lang w:val="ru-RU"/>
          </w:rPr>
          <w:t>C22/41</w:t>
        </w:r>
      </w:hyperlink>
      <w:bookmarkEnd w:id="13"/>
      <w:r w:rsidR="00860AC8" w:rsidRPr="00226BBE">
        <w:rPr>
          <w:rFonts w:ascii="Calibri" w:hAnsi="Calibri"/>
          <w:b/>
          <w:sz w:val="22"/>
          <w:szCs w:val="20"/>
          <w:lang w:val="ru-RU" w:eastAsia="en-US"/>
        </w:rPr>
        <w:t>)</w:t>
      </w:r>
    </w:p>
    <w:p w14:paraId="70CBC111" w14:textId="154F0F4F" w:rsidR="00860AC8" w:rsidRPr="00226BBE" w:rsidRDefault="00860AC8" w:rsidP="00860AC8">
      <w:pPr>
        <w:spacing w:after="240"/>
        <w:rPr>
          <w:rFonts w:cs="Calibri"/>
          <w:szCs w:val="22"/>
          <w:lang w:val="ru-RU"/>
        </w:rPr>
      </w:pPr>
      <w:r w:rsidRPr="00226BBE">
        <w:rPr>
          <w:lang w:val="ru-RU"/>
        </w:rPr>
        <w:t>2.23</w:t>
      </w:r>
      <w:r w:rsidRPr="00226BBE">
        <w:rPr>
          <w:lang w:val="ru-RU"/>
        </w:rPr>
        <w:tab/>
      </w:r>
      <w:r w:rsidR="00C66DEB" w:rsidRPr="00226BBE">
        <w:rPr>
          <w:b/>
          <w:bCs/>
          <w:lang w:val="ru-RU"/>
        </w:rPr>
        <w:t>Утверждается</w:t>
      </w:r>
      <w:r w:rsidR="00C66DEB" w:rsidRPr="00226BBE">
        <w:rPr>
          <w:lang w:val="ru-RU"/>
        </w:rPr>
        <w:t xml:space="preserve"> следующая рекомендация: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60AC8" w:rsidRPr="005A3D7E" w14:paraId="2E8F9424" w14:textId="77777777" w:rsidTr="001F578D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3BAAF4C" w14:textId="54DA9438" w:rsidR="00860AC8" w:rsidRPr="00226BBE" w:rsidRDefault="00E8367B" w:rsidP="00047B5F">
            <w:pPr>
              <w:pStyle w:val="Headingb"/>
              <w:spacing w:before="120" w:after="120"/>
              <w:rPr>
                <w:rFonts w:cs="Calibri"/>
                <w:bCs/>
                <w:i/>
                <w:iCs/>
                <w:szCs w:val="22"/>
                <w:lang w:val="ru-RU"/>
              </w:rPr>
            </w:pPr>
            <w:r w:rsidRPr="00226BBE">
              <w:rPr>
                <w:bCs/>
                <w:i/>
                <w:iCs/>
                <w:lang w:val="ru-RU"/>
              </w:rPr>
              <w:t>Рекомендация</w:t>
            </w:r>
          </w:p>
          <w:p w14:paraId="3BE3D5D8" w14:textId="511BD4F3" w:rsidR="00860AC8" w:rsidRPr="00226BBE" w:rsidRDefault="00365F2E" w:rsidP="00E8367B">
            <w:pPr>
              <w:spacing w:after="120"/>
              <w:rPr>
                <w:rFonts w:cs="Calibri"/>
                <w:lang w:val="ru-RU"/>
              </w:rPr>
            </w:pPr>
            <w:bookmarkStart w:id="14" w:name="lt_pId675"/>
            <w:r w:rsidRPr="00226BBE">
              <w:rPr>
                <w:rFonts w:cs="Calibri"/>
                <w:lang w:val="ru-RU"/>
              </w:rPr>
              <w:t xml:space="preserve">Комитет рекомендует Совету принять к сведению отчет Генерального секретаря о совершенствовании управления покрытием расходов МСЭ Членами Секторов, Ассоциированными членами и Академическими организациями </w:t>
            </w:r>
            <w:r w:rsidR="00870BCF" w:rsidRPr="00226BBE">
              <w:rPr>
                <w:bCs/>
                <w:lang w:val="ru-RU"/>
              </w:rPr>
              <w:t>и контроля за ним</w:t>
            </w:r>
            <w:r w:rsidR="00870BCF" w:rsidRPr="00226BBE">
              <w:rPr>
                <w:b/>
                <w:lang w:val="ru-RU"/>
              </w:rPr>
              <w:t xml:space="preserve"> </w:t>
            </w:r>
            <w:r w:rsidRPr="00226BBE">
              <w:rPr>
                <w:rFonts w:cs="Calibri"/>
                <w:lang w:val="ru-RU"/>
              </w:rPr>
              <w:t>и поддержать рекомендации, содержащиеся в разделе 4 Документа C22/41.</w:t>
            </w:r>
            <w:bookmarkEnd w:id="14"/>
          </w:p>
        </w:tc>
      </w:tr>
    </w:tbl>
    <w:p w14:paraId="5532E64B" w14:textId="08229F29" w:rsidR="00860AC8" w:rsidRPr="00226BBE" w:rsidRDefault="00D42D4D" w:rsidP="00D42D4D">
      <w:pPr>
        <w:pStyle w:val="NormalWeb"/>
        <w:rPr>
          <w:rFonts w:asciiTheme="minorHAnsi" w:hAnsiTheme="minorHAnsi" w:cs="Calibri"/>
          <w:bCs/>
          <w:i/>
          <w:iCs/>
          <w:sz w:val="22"/>
          <w:szCs w:val="22"/>
          <w:lang w:val="ru-RU"/>
        </w:rPr>
      </w:pPr>
      <w:r w:rsidRPr="00226BBE">
        <w:rPr>
          <w:rFonts w:ascii="Calibri" w:hAnsi="Calibri"/>
          <w:b/>
          <w:sz w:val="22"/>
          <w:szCs w:val="20"/>
          <w:lang w:val="ru-RU" w:eastAsia="en-US"/>
        </w:rPr>
        <w:t xml:space="preserve">Отчет о выполнении </w:t>
      </w:r>
      <w:r w:rsidR="00CB4657" w:rsidRPr="00226BBE">
        <w:rPr>
          <w:rFonts w:ascii="Calibri" w:hAnsi="Calibri"/>
          <w:b/>
          <w:sz w:val="22"/>
          <w:szCs w:val="20"/>
          <w:lang w:val="ru-RU" w:eastAsia="en-US"/>
        </w:rPr>
        <w:t xml:space="preserve">Резолюции </w:t>
      </w:r>
      <w:r w:rsidRPr="00226BBE">
        <w:rPr>
          <w:rFonts w:ascii="Calibri" w:hAnsi="Calibri"/>
          <w:b/>
          <w:sz w:val="22"/>
          <w:szCs w:val="20"/>
          <w:lang w:val="ru-RU" w:eastAsia="en-US"/>
        </w:rPr>
        <w:t xml:space="preserve">191 (Пересм. Дубай, 2018 г.) "Стратегия координации усилий трех </w:t>
      </w:r>
      <w:r w:rsidR="00003B58" w:rsidRPr="00226BBE">
        <w:rPr>
          <w:rFonts w:ascii="Calibri" w:hAnsi="Calibri"/>
          <w:b/>
          <w:sz w:val="22"/>
          <w:szCs w:val="20"/>
          <w:lang w:val="ru-RU" w:eastAsia="en-US"/>
        </w:rPr>
        <w:t>С</w:t>
      </w:r>
      <w:r w:rsidRPr="00226BBE">
        <w:rPr>
          <w:rFonts w:ascii="Calibri" w:hAnsi="Calibri"/>
          <w:b/>
          <w:sz w:val="22"/>
          <w:szCs w:val="20"/>
          <w:lang w:val="ru-RU" w:eastAsia="en-US"/>
        </w:rPr>
        <w:t>екторов Союза</w:t>
      </w:r>
      <w:r w:rsidR="005368D5" w:rsidRPr="00226BBE">
        <w:rPr>
          <w:rFonts w:ascii="Calibri" w:hAnsi="Calibri"/>
          <w:b/>
          <w:sz w:val="22"/>
          <w:szCs w:val="20"/>
          <w:lang w:val="ru-RU" w:eastAsia="en-US"/>
        </w:rPr>
        <w:t>"</w:t>
      </w:r>
      <w:r w:rsidRPr="00226BBE">
        <w:rPr>
          <w:rFonts w:ascii="Calibri" w:hAnsi="Calibri"/>
          <w:b/>
          <w:sz w:val="22"/>
          <w:szCs w:val="20"/>
          <w:lang w:val="ru-RU" w:eastAsia="en-US"/>
        </w:rPr>
        <w:t xml:space="preserve"> </w:t>
      </w:r>
      <w:r w:rsidR="00860AC8" w:rsidRPr="00226BBE">
        <w:rPr>
          <w:rFonts w:ascii="Calibri" w:hAnsi="Calibri"/>
          <w:b/>
          <w:sz w:val="22"/>
          <w:szCs w:val="20"/>
          <w:lang w:val="ru-RU" w:eastAsia="en-US"/>
        </w:rPr>
        <w:t>(</w:t>
      </w:r>
      <w:r w:rsidRPr="00226BBE">
        <w:rPr>
          <w:rFonts w:ascii="Calibri" w:hAnsi="Calibri"/>
          <w:b/>
          <w:sz w:val="22"/>
          <w:szCs w:val="20"/>
          <w:lang w:val="ru-RU" w:eastAsia="en-US"/>
        </w:rPr>
        <w:t>Документ</w:t>
      </w:r>
      <w:r w:rsidR="00860AC8" w:rsidRPr="00226BBE">
        <w:rPr>
          <w:rFonts w:asciiTheme="minorHAnsi" w:hAnsiTheme="minorHAnsi" w:cs="Calibri"/>
          <w:b/>
          <w:i/>
          <w:iCs/>
          <w:sz w:val="22"/>
          <w:szCs w:val="22"/>
          <w:lang w:val="ru-RU"/>
        </w:rPr>
        <w:t> </w:t>
      </w:r>
      <w:hyperlink r:id="rId26" w:history="1">
        <w:r w:rsidR="00860AC8" w:rsidRPr="00226BBE">
          <w:rPr>
            <w:rFonts w:asciiTheme="minorHAnsi" w:hAnsiTheme="minorHAnsi" w:cs="Calibri"/>
            <w:b/>
            <w:color w:val="0000FF"/>
            <w:sz w:val="22"/>
            <w:szCs w:val="22"/>
            <w:u w:val="single"/>
            <w:lang w:val="ru-RU"/>
          </w:rPr>
          <w:t>C22/38(Rev.1)</w:t>
        </w:r>
      </w:hyperlink>
      <w:r w:rsidR="00860AC8" w:rsidRPr="00226BBE">
        <w:rPr>
          <w:rFonts w:ascii="Calibri" w:hAnsi="Calibri"/>
          <w:b/>
          <w:sz w:val="22"/>
          <w:szCs w:val="20"/>
          <w:lang w:val="ru-RU" w:eastAsia="en-US"/>
        </w:rPr>
        <w:t>)</w:t>
      </w:r>
    </w:p>
    <w:p w14:paraId="1CB9B473" w14:textId="61D61690" w:rsidR="00860AC8" w:rsidRPr="00226BBE" w:rsidRDefault="00860AC8" w:rsidP="00860AC8">
      <w:pPr>
        <w:spacing w:after="240"/>
        <w:rPr>
          <w:lang w:val="ru-RU"/>
        </w:rPr>
      </w:pPr>
      <w:r w:rsidRPr="00226BBE">
        <w:rPr>
          <w:lang w:val="ru-RU"/>
        </w:rPr>
        <w:t>2.24</w:t>
      </w:r>
      <w:r w:rsidRPr="00226BBE">
        <w:rPr>
          <w:lang w:val="ru-RU"/>
        </w:rPr>
        <w:tab/>
      </w:r>
      <w:r w:rsidR="00C66DEB" w:rsidRPr="00226BBE">
        <w:rPr>
          <w:b/>
          <w:bCs/>
          <w:lang w:val="ru-RU"/>
        </w:rPr>
        <w:t>Утверждается</w:t>
      </w:r>
      <w:r w:rsidR="00C66DEB" w:rsidRPr="00226BBE">
        <w:rPr>
          <w:lang w:val="ru-RU"/>
        </w:rPr>
        <w:t xml:space="preserve"> следующая рекомендация: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60AC8" w:rsidRPr="00226BBE" w14:paraId="2C04DE99" w14:textId="77777777" w:rsidTr="001F578D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B4C5428" w14:textId="029CC55D" w:rsidR="00860AC8" w:rsidRPr="00226BBE" w:rsidRDefault="00E8367B" w:rsidP="00047B5F">
            <w:pPr>
              <w:pStyle w:val="Headingb"/>
              <w:spacing w:before="120" w:after="120"/>
              <w:rPr>
                <w:rFonts w:cs="Calibri"/>
                <w:bCs/>
                <w:i/>
                <w:iCs/>
                <w:szCs w:val="22"/>
                <w:lang w:val="ru-RU"/>
              </w:rPr>
            </w:pPr>
            <w:r w:rsidRPr="00226BBE">
              <w:rPr>
                <w:bCs/>
                <w:i/>
                <w:iCs/>
                <w:lang w:val="ru-RU"/>
              </w:rPr>
              <w:t>Рекомендация</w:t>
            </w:r>
          </w:p>
          <w:p w14:paraId="5A4534BB" w14:textId="6F4AF013" w:rsidR="00860AC8" w:rsidRPr="00226BBE" w:rsidRDefault="008D2257" w:rsidP="00E8367B">
            <w:pPr>
              <w:spacing w:after="120"/>
              <w:rPr>
                <w:lang w:val="ru-RU"/>
              </w:rPr>
            </w:pPr>
            <w:r w:rsidRPr="00226BBE">
              <w:rPr>
                <w:lang w:val="ru-RU"/>
              </w:rPr>
              <w:t>Комитет рекомендует Совету принять к сведению Документ</w:t>
            </w:r>
            <w:bookmarkStart w:id="15" w:name="lt_pId705"/>
            <w:r w:rsidRPr="00226BBE">
              <w:rPr>
                <w:lang w:val="ru-RU"/>
              </w:rPr>
              <w:t xml:space="preserve"> C22/38(Rev.1).</w:t>
            </w:r>
            <w:bookmarkEnd w:id="15"/>
          </w:p>
        </w:tc>
      </w:tr>
    </w:tbl>
    <w:p w14:paraId="51DC664D" w14:textId="70997626" w:rsidR="00860AC8" w:rsidRPr="00226BBE" w:rsidRDefault="008D2257" w:rsidP="00E8367B">
      <w:pPr>
        <w:pStyle w:val="Headingb"/>
        <w:tabs>
          <w:tab w:val="num" w:pos="360"/>
        </w:tabs>
        <w:rPr>
          <w:rFonts w:asciiTheme="minorHAnsi" w:hAnsiTheme="minorHAnsi" w:cs="Calibri"/>
          <w:bCs/>
          <w:i/>
          <w:iCs/>
          <w:szCs w:val="22"/>
          <w:lang w:val="ru-RU"/>
        </w:rPr>
      </w:pPr>
      <w:r w:rsidRPr="00226BBE">
        <w:rPr>
          <w:bCs/>
          <w:lang w:val="ru-RU"/>
        </w:rPr>
        <w:t xml:space="preserve">Отчет о ходе осуществления проекта по помещениям штаб-квартиры Союза </w:t>
      </w:r>
      <w:r w:rsidR="00860AC8" w:rsidRPr="00226BBE">
        <w:rPr>
          <w:lang w:val="ru-RU"/>
        </w:rPr>
        <w:t>(</w:t>
      </w:r>
      <w:r w:rsidRPr="00226BBE">
        <w:rPr>
          <w:lang w:val="ru-RU"/>
        </w:rPr>
        <w:t>Документ</w:t>
      </w:r>
      <w:r w:rsidR="0002058A" w:rsidRPr="00226BBE">
        <w:rPr>
          <w:rFonts w:asciiTheme="minorHAnsi" w:hAnsiTheme="minorHAnsi" w:cs="Calibri"/>
          <w:bCs/>
          <w:i/>
          <w:iCs/>
          <w:szCs w:val="24"/>
          <w:lang w:val="ru-RU"/>
        </w:rPr>
        <w:t> </w:t>
      </w:r>
      <w:hyperlink r:id="rId27" w:history="1">
        <w:r w:rsidR="00860AC8" w:rsidRPr="00226BBE">
          <w:rPr>
            <w:rFonts w:asciiTheme="minorHAnsi" w:hAnsiTheme="minorHAnsi" w:cs="Calibri"/>
            <w:bCs/>
            <w:color w:val="0000FF"/>
            <w:szCs w:val="24"/>
            <w:u w:val="single"/>
            <w:lang w:val="ru-RU"/>
          </w:rPr>
          <w:t>C22/7(Rev.1)</w:t>
        </w:r>
      </w:hyperlink>
      <w:r w:rsidR="00860AC8" w:rsidRPr="00226BBE">
        <w:rPr>
          <w:lang w:val="ru-RU"/>
        </w:rPr>
        <w:t>)</w:t>
      </w:r>
    </w:p>
    <w:p w14:paraId="0F4D8632" w14:textId="5BF04955" w:rsidR="00860AC8" w:rsidRPr="00226BBE" w:rsidRDefault="00860AC8" w:rsidP="00860AC8">
      <w:pPr>
        <w:spacing w:after="240"/>
        <w:rPr>
          <w:lang w:val="ru-RU"/>
        </w:rPr>
      </w:pPr>
      <w:r w:rsidRPr="00226BBE">
        <w:rPr>
          <w:lang w:val="ru-RU"/>
        </w:rPr>
        <w:t>2.25</w:t>
      </w:r>
      <w:r w:rsidRPr="00226BBE">
        <w:rPr>
          <w:lang w:val="ru-RU"/>
        </w:rPr>
        <w:tab/>
      </w:r>
      <w:r w:rsidR="00C66DEB" w:rsidRPr="00226BBE">
        <w:rPr>
          <w:b/>
          <w:bCs/>
          <w:lang w:val="ru-RU"/>
        </w:rPr>
        <w:t>Утверждается</w:t>
      </w:r>
      <w:r w:rsidR="00C66DEB" w:rsidRPr="00226BBE">
        <w:rPr>
          <w:lang w:val="ru-RU"/>
        </w:rPr>
        <w:t xml:space="preserve"> следующая рекомендация: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60AC8" w:rsidRPr="005A3D7E" w14:paraId="33202BD1" w14:textId="77777777" w:rsidTr="001F578D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C21E70F" w14:textId="2E38979C" w:rsidR="00860AC8" w:rsidRPr="00226BBE" w:rsidRDefault="00E8367B" w:rsidP="00047B5F">
            <w:pPr>
              <w:pStyle w:val="Headingb"/>
              <w:spacing w:before="120" w:after="120"/>
              <w:rPr>
                <w:rFonts w:cs="Calibri"/>
                <w:bCs/>
                <w:i/>
                <w:iCs/>
                <w:szCs w:val="22"/>
                <w:lang w:val="ru-RU"/>
              </w:rPr>
            </w:pPr>
            <w:r w:rsidRPr="00226BBE">
              <w:rPr>
                <w:bCs/>
                <w:i/>
                <w:iCs/>
                <w:lang w:val="ru-RU"/>
              </w:rPr>
              <w:t>Рекомендация</w:t>
            </w:r>
          </w:p>
          <w:p w14:paraId="2BA9FB73" w14:textId="0CBCFC03" w:rsidR="00860AC8" w:rsidRPr="00226BBE" w:rsidRDefault="008D2257" w:rsidP="00E8367B">
            <w:pPr>
              <w:spacing w:after="120"/>
              <w:rPr>
                <w:bCs/>
                <w:lang w:val="ru-RU"/>
              </w:rPr>
            </w:pPr>
            <w:bookmarkStart w:id="16" w:name="lt_pId739"/>
            <w:r w:rsidRPr="00226BBE">
              <w:rPr>
                <w:lang w:val="ru-RU"/>
              </w:rPr>
              <w:t>Комитет рекомендует Совету принять отчет к сведению и утвердить использование косвенных затрат по проекту на плату за услуги нотариуса для привлечения внешней юридической фирмы.</w:t>
            </w:r>
            <w:bookmarkEnd w:id="16"/>
          </w:p>
        </w:tc>
      </w:tr>
    </w:tbl>
    <w:p w14:paraId="743DBDE0" w14:textId="2C04D291" w:rsidR="00860AC8" w:rsidRPr="00226BBE" w:rsidRDefault="0002058A" w:rsidP="0002058A">
      <w:pPr>
        <w:pStyle w:val="NormalWeb"/>
        <w:rPr>
          <w:rFonts w:asciiTheme="minorHAnsi" w:hAnsiTheme="minorHAnsi" w:cs="Calibri"/>
          <w:bCs/>
          <w:sz w:val="22"/>
          <w:szCs w:val="22"/>
          <w:lang w:val="ru-RU"/>
        </w:rPr>
      </w:pPr>
      <w:r w:rsidRPr="00226BBE">
        <w:rPr>
          <w:rFonts w:ascii="Calibri" w:hAnsi="Calibri"/>
          <w:b/>
          <w:bCs/>
          <w:sz w:val="22"/>
          <w:szCs w:val="20"/>
          <w:lang w:val="ru-RU" w:eastAsia="en-US"/>
        </w:rPr>
        <w:t>Краткий отчет о работе Консультативной группы Государств-</w:t>
      </w:r>
      <w:r w:rsidR="00870BCF" w:rsidRPr="00226BBE">
        <w:rPr>
          <w:rFonts w:ascii="Calibri" w:hAnsi="Calibri"/>
          <w:b/>
          <w:bCs/>
          <w:sz w:val="22"/>
          <w:szCs w:val="20"/>
          <w:lang w:val="ru-RU" w:eastAsia="en-US"/>
        </w:rPr>
        <w:t>Ч</w:t>
      </w:r>
      <w:r w:rsidRPr="00226BBE">
        <w:rPr>
          <w:rFonts w:ascii="Calibri" w:hAnsi="Calibri"/>
          <w:b/>
          <w:bCs/>
          <w:sz w:val="22"/>
          <w:szCs w:val="20"/>
          <w:lang w:val="ru-RU" w:eastAsia="en-US"/>
        </w:rPr>
        <w:t xml:space="preserve">ленов по проекту, связанному с помещениями штаб-квартиры Союза </w:t>
      </w:r>
      <w:r w:rsidR="00860AC8" w:rsidRPr="00226BBE">
        <w:rPr>
          <w:rFonts w:ascii="Calibri" w:hAnsi="Calibri"/>
          <w:b/>
          <w:bCs/>
          <w:sz w:val="22"/>
          <w:szCs w:val="20"/>
          <w:lang w:val="ru-RU" w:eastAsia="en-US"/>
        </w:rPr>
        <w:t>(</w:t>
      </w:r>
      <w:r w:rsidRPr="00226BBE">
        <w:rPr>
          <w:rFonts w:ascii="Calibri" w:hAnsi="Calibri"/>
          <w:b/>
          <w:bCs/>
          <w:sz w:val="22"/>
          <w:szCs w:val="20"/>
          <w:lang w:val="ru-RU" w:eastAsia="en-US"/>
        </w:rPr>
        <w:t>Документ</w:t>
      </w:r>
      <w:r w:rsidR="00860AC8" w:rsidRPr="00226BBE">
        <w:rPr>
          <w:rFonts w:asciiTheme="minorHAnsi" w:hAnsiTheme="minorHAnsi" w:cs="Calibri"/>
          <w:bCs/>
          <w:i/>
          <w:iCs/>
          <w:lang w:val="ru-RU"/>
        </w:rPr>
        <w:t xml:space="preserve"> </w:t>
      </w:r>
      <w:hyperlink r:id="rId28" w:history="1">
        <w:r w:rsidR="00860AC8" w:rsidRPr="00226BBE">
          <w:rPr>
            <w:rFonts w:asciiTheme="minorHAnsi" w:hAnsiTheme="minorHAnsi" w:cs="Calibri"/>
            <w:b/>
            <w:bCs/>
            <w:color w:val="0000FF"/>
            <w:sz w:val="22"/>
            <w:szCs w:val="22"/>
            <w:u w:val="single"/>
            <w:lang w:val="ru-RU"/>
          </w:rPr>
          <w:t>C22/48</w:t>
        </w:r>
      </w:hyperlink>
      <w:r w:rsidR="00860AC8" w:rsidRPr="00226BBE">
        <w:rPr>
          <w:rFonts w:ascii="Calibri" w:hAnsi="Calibri"/>
          <w:b/>
          <w:bCs/>
          <w:sz w:val="22"/>
          <w:szCs w:val="20"/>
          <w:lang w:val="ru-RU" w:eastAsia="en-US"/>
        </w:rPr>
        <w:t>)</w:t>
      </w:r>
    </w:p>
    <w:p w14:paraId="7FAA291E" w14:textId="4BA53AC2" w:rsidR="00860AC8" w:rsidRPr="00226BBE" w:rsidRDefault="00860AC8" w:rsidP="00860AC8">
      <w:pPr>
        <w:spacing w:after="240"/>
        <w:rPr>
          <w:lang w:val="ru-RU"/>
        </w:rPr>
      </w:pPr>
      <w:r w:rsidRPr="00226BBE">
        <w:rPr>
          <w:lang w:val="ru-RU"/>
        </w:rPr>
        <w:t>2.26</w:t>
      </w:r>
      <w:r w:rsidRPr="00226BBE">
        <w:rPr>
          <w:lang w:val="ru-RU"/>
        </w:rPr>
        <w:tab/>
      </w:r>
      <w:r w:rsidR="00C66DEB" w:rsidRPr="00226BBE">
        <w:rPr>
          <w:b/>
          <w:bCs/>
          <w:lang w:val="ru-RU"/>
        </w:rPr>
        <w:t>Утверждается</w:t>
      </w:r>
      <w:r w:rsidR="00C66DEB" w:rsidRPr="00226BBE">
        <w:rPr>
          <w:lang w:val="ru-RU"/>
        </w:rPr>
        <w:t xml:space="preserve"> следующая рекомендация: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60AC8" w:rsidRPr="005A3D7E" w14:paraId="665AB4E5" w14:textId="77777777" w:rsidTr="001F578D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DF84FB9" w14:textId="108A6E64" w:rsidR="00860AC8" w:rsidRPr="00226BBE" w:rsidRDefault="00E8367B" w:rsidP="00047B5F">
            <w:pPr>
              <w:pStyle w:val="Headingb"/>
              <w:spacing w:before="120" w:after="120"/>
              <w:rPr>
                <w:rFonts w:cs="Calibri"/>
                <w:bCs/>
                <w:i/>
                <w:iCs/>
                <w:szCs w:val="22"/>
                <w:lang w:val="ru-RU"/>
              </w:rPr>
            </w:pPr>
            <w:r w:rsidRPr="00226BBE">
              <w:rPr>
                <w:bCs/>
                <w:i/>
                <w:iCs/>
                <w:lang w:val="ru-RU"/>
              </w:rPr>
              <w:lastRenderedPageBreak/>
              <w:t>Рекомендация</w:t>
            </w:r>
          </w:p>
          <w:p w14:paraId="7A172E5E" w14:textId="0EC61275" w:rsidR="00860AC8" w:rsidRPr="00226BBE" w:rsidRDefault="0018505F" w:rsidP="00E8367B">
            <w:pPr>
              <w:spacing w:after="120"/>
              <w:rPr>
                <w:bCs/>
                <w:lang w:val="ru-RU"/>
              </w:rPr>
            </w:pPr>
            <w:bookmarkStart w:id="17" w:name="lt_pId761"/>
            <w:r w:rsidRPr="00226BBE">
              <w:rPr>
                <w:lang w:val="ru-RU"/>
              </w:rPr>
              <w:t>Комитет рекомендует Совету принять отчет к сведению отчет, содержащийся в Документе C22/48.</w:t>
            </w:r>
            <w:bookmarkEnd w:id="17"/>
          </w:p>
        </w:tc>
      </w:tr>
    </w:tbl>
    <w:p w14:paraId="40DAB2FF" w14:textId="6121496A" w:rsidR="00860AC8" w:rsidRPr="00226BBE" w:rsidRDefault="0018505F" w:rsidP="00E8367B">
      <w:pPr>
        <w:pStyle w:val="Headingb"/>
        <w:tabs>
          <w:tab w:val="num" w:pos="360"/>
        </w:tabs>
        <w:rPr>
          <w:rFonts w:asciiTheme="minorHAnsi" w:hAnsiTheme="minorHAnsi" w:cs="Calibri"/>
          <w:bCs/>
          <w:i/>
          <w:iCs/>
          <w:szCs w:val="22"/>
          <w:lang w:val="ru-RU"/>
        </w:rPr>
      </w:pPr>
      <w:r w:rsidRPr="00226BBE">
        <w:rPr>
          <w:lang w:val="ru-RU"/>
        </w:rPr>
        <w:t xml:space="preserve">Новый подход к управлению финансовыми рисками, связанными со строительством </w:t>
      </w:r>
      <w:r w:rsidR="00860AC8" w:rsidRPr="00226BBE">
        <w:rPr>
          <w:lang w:val="ru-RU"/>
        </w:rPr>
        <w:t>(</w:t>
      </w:r>
      <w:r w:rsidRPr="00226BBE">
        <w:rPr>
          <w:lang w:val="ru-RU"/>
        </w:rPr>
        <w:t>Документ</w:t>
      </w:r>
      <w:r w:rsidR="00860AC8" w:rsidRPr="00226BBE">
        <w:rPr>
          <w:rFonts w:asciiTheme="minorHAnsi" w:hAnsiTheme="minorHAnsi" w:cs="Calibri"/>
          <w:bCs/>
          <w:i/>
          <w:iCs/>
          <w:szCs w:val="24"/>
          <w:lang w:val="ru-RU"/>
        </w:rPr>
        <w:t> </w:t>
      </w:r>
      <w:hyperlink r:id="rId29" w:history="1">
        <w:r w:rsidR="00860AC8" w:rsidRPr="00226BBE">
          <w:rPr>
            <w:rFonts w:asciiTheme="minorHAnsi" w:hAnsiTheme="minorHAnsi" w:cs="Calibri"/>
            <w:bCs/>
            <w:color w:val="0000FF"/>
            <w:szCs w:val="24"/>
            <w:u w:val="single"/>
            <w:lang w:val="ru-RU"/>
          </w:rPr>
          <w:t>C22/62</w:t>
        </w:r>
      </w:hyperlink>
      <w:r w:rsidR="00860AC8" w:rsidRPr="00226BBE">
        <w:rPr>
          <w:lang w:val="ru-RU"/>
        </w:rPr>
        <w:t>)</w:t>
      </w:r>
    </w:p>
    <w:p w14:paraId="2111B981" w14:textId="58EDFAD6" w:rsidR="00860AC8" w:rsidRPr="00226BBE" w:rsidRDefault="00860AC8" w:rsidP="00860AC8">
      <w:pPr>
        <w:spacing w:after="240"/>
        <w:rPr>
          <w:lang w:val="ru-RU"/>
        </w:rPr>
      </w:pPr>
      <w:r w:rsidRPr="00226BBE">
        <w:rPr>
          <w:lang w:val="ru-RU"/>
        </w:rPr>
        <w:t>2.27</w:t>
      </w:r>
      <w:r w:rsidRPr="00226BBE">
        <w:rPr>
          <w:lang w:val="ru-RU"/>
        </w:rPr>
        <w:tab/>
      </w:r>
      <w:r w:rsidR="00C66DEB" w:rsidRPr="00226BBE">
        <w:rPr>
          <w:b/>
          <w:bCs/>
          <w:lang w:val="ru-RU"/>
        </w:rPr>
        <w:t>Утверждается</w:t>
      </w:r>
      <w:r w:rsidR="00C66DEB" w:rsidRPr="00226BBE">
        <w:rPr>
          <w:lang w:val="ru-RU"/>
        </w:rPr>
        <w:t xml:space="preserve"> следующая рекомендация: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60AC8" w:rsidRPr="005A3D7E" w14:paraId="14E31D5A" w14:textId="77777777" w:rsidTr="001F578D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0064DAC" w14:textId="504EB633" w:rsidR="00860AC8" w:rsidRPr="00226BBE" w:rsidRDefault="00E8367B" w:rsidP="00047B5F">
            <w:pPr>
              <w:pStyle w:val="Headingb"/>
              <w:spacing w:before="120" w:after="120"/>
              <w:rPr>
                <w:rFonts w:cs="Calibri"/>
                <w:bCs/>
                <w:i/>
                <w:iCs/>
                <w:szCs w:val="22"/>
                <w:lang w:val="ru-RU"/>
              </w:rPr>
            </w:pPr>
            <w:r w:rsidRPr="00226BBE">
              <w:rPr>
                <w:bCs/>
                <w:i/>
                <w:iCs/>
                <w:lang w:val="ru-RU"/>
              </w:rPr>
              <w:t>Рекомендация</w:t>
            </w:r>
          </w:p>
          <w:p w14:paraId="4CDEA815" w14:textId="2D659ECD" w:rsidR="00860AC8" w:rsidRPr="00226BBE" w:rsidRDefault="00FE2780" w:rsidP="00E8367B">
            <w:pPr>
              <w:spacing w:after="120"/>
              <w:rPr>
                <w:lang w:val="ru-RU"/>
              </w:rPr>
            </w:pPr>
            <w:bookmarkStart w:id="18" w:name="lt_pId792"/>
            <w:r w:rsidRPr="00226BBE">
              <w:rPr>
                <w:lang w:val="ru-RU"/>
              </w:rPr>
              <w:t>Комитет рекомендует Совету принять к сведению Документ C22/62 и содержащуюся в нем рекомендацию.</w:t>
            </w:r>
            <w:bookmarkEnd w:id="18"/>
          </w:p>
        </w:tc>
      </w:tr>
    </w:tbl>
    <w:p w14:paraId="67E9B280" w14:textId="31547C21" w:rsidR="00860AC8" w:rsidRPr="00226BBE" w:rsidRDefault="00FE2780" w:rsidP="00E8367B">
      <w:pPr>
        <w:pStyle w:val="Headingb"/>
        <w:tabs>
          <w:tab w:val="num" w:pos="360"/>
        </w:tabs>
        <w:rPr>
          <w:rFonts w:asciiTheme="minorHAnsi" w:hAnsiTheme="minorHAnsi" w:cs="Calibri"/>
          <w:bCs/>
          <w:i/>
          <w:iCs/>
          <w:szCs w:val="22"/>
          <w:lang w:val="ru-RU"/>
        </w:rPr>
      </w:pPr>
      <w:bookmarkStart w:id="19" w:name="_Hlk99097482"/>
      <w:r w:rsidRPr="00226BBE">
        <w:rPr>
          <w:lang w:val="ru-RU"/>
        </w:rPr>
        <w:t xml:space="preserve">Фонд развития информационно-коммуникационных технологий (ФРИКТ) </w:t>
      </w:r>
      <w:r w:rsidR="00860AC8" w:rsidRPr="00226BBE">
        <w:rPr>
          <w:lang w:val="ru-RU"/>
        </w:rPr>
        <w:t>(</w:t>
      </w:r>
      <w:r w:rsidRPr="00226BBE">
        <w:rPr>
          <w:lang w:val="ru-RU"/>
        </w:rPr>
        <w:t>Документ</w:t>
      </w:r>
      <w:r w:rsidR="00860AC8" w:rsidRPr="00226BBE">
        <w:rPr>
          <w:rFonts w:asciiTheme="minorHAnsi" w:hAnsiTheme="minorHAnsi" w:cs="Calibri"/>
          <w:bCs/>
          <w:i/>
          <w:iCs/>
          <w:szCs w:val="24"/>
          <w:lang w:val="ru-RU"/>
        </w:rPr>
        <w:t xml:space="preserve"> </w:t>
      </w:r>
      <w:hyperlink r:id="rId30" w:history="1">
        <w:r w:rsidR="00860AC8" w:rsidRPr="00226BBE">
          <w:rPr>
            <w:rFonts w:asciiTheme="minorHAnsi" w:hAnsiTheme="minorHAnsi" w:cs="Calibri"/>
            <w:bCs/>
            <w:color w:val="0000FF"/>
            <w:szCs w:val="24"/>
            <w:u w:val="single"/>
            <w:lang w:val="ru-RU"/>
          </w:rPr>
          <w:t>C22/34</w:t>
        </w:r>
      </w:hyperlink>
      <w:r w:rsidR="00860AC8" w:rsidRPr="00226BBE">
        <w:rPr>
          <w:lang w:val="ru-RU"/>
        </w:rPr>
        <w:t>)</w:t>
      </w:r>
    </w:p>
    <w:p w14:paraId="0B71CA2B" w14:textId="34341B97" w:rsidR="00860AC8" w:rsidRPr="00226BBE" w:rsidRDefault="00860AC8" w:rsidP="00860AC8">
      <w:pPr>
        <w:spacing w:after="240"/>
        <w:rPr>
          <w:lang w:val="ru-RU"/>
        </w:rPr>
      </w:pPr>
      <w:r w:rsidRPr="00226BBE">
        <w:rPr>
          <w:lang w:val="ru-RU"/>
        </w:rPr>
        <w:t>2.28</w:t>
      </w:r>
      <w:r w:rsidRPr="00226BBE">
        <w:rPr>
          <w:lang w:val="ru-RU"/>
        </w:rPr>
        <w:tab/>
      </w:r>
      <w:r w:rsidR="00C66DEB" w:rsidRPr="00226BBE">
        <w:rPr>
          <w:b/>
          <w:bCs/>
          <w:lang w:val="ru-RU"/>
        </w:rPr>
        <w:t>Утверждается</w:t>
      </w:r>
      <w:r w:rsidR="00C66DEB" w:rsidRPr="00226BBE">
        <w:rPr>
          <w:lang w:val="ru-RU"/>
        </w:rPr>
        <w:t xml:space="preserve"> следующая рекомендация: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60AC8" w:rsidRPr="00226BBE" w14:paraId="0D3A4FC8" w14:textId="77777777" w:rsidTr="001F578D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7659C27" w14:textId="716E482E" w:rsidR="00860AC8" w:rsidRPr="00226BBE" w:rsidRDefault="00E8367B" w:rsidP="00047B5F">
            <w:pPr>
              <w:pStyle w:val="Headingb"/>
              <w:spacing w:before="120" w:after="120"/>
              <w:rPr>
                <w:rFonts w:cs="Calibri"/>
                <w:bCs/>
                <w:i/>
                <w:iCs/>
                <w:szCs w:val="22"/>
                <w:lang w:val="ru-RU"/>
              </w:rPr>
            </w:pPr>
            <w:r w:rsidRPr="00226BBE">
              <w:rPr>
                <w:bCs/>
                <w:i/>
                <w:iCs/>
                <w:lang w:val="ru-RU"/>
              </w:rPr>
              <w:t>Рекомендация</w:t>
            </w:r>
          </w:p>
          <w:p w14:paraId="0024576B" w14:textId="47DDB04D" w:rsidR="00860AC8" w:rsidRPr="00226BBE" w:rsidRDefault="00C236BC" w:rsidP="00E8367B">
            <w:pPr>
              <w:spacing w:after="120"/>
              <w:rPr>
                <w:rFonts w:cs="Calibri"/>
                <w:lang w:val="ru-RU"/>
              </w:rPr>
            </w:pPr>
            <w:bookmarkStart w:id="20" w:name="lt_pId830"/>
            <w:r w:rsidRPr="00226BBE">
              <w:rPr>
                <w:lang w:val="ru-RU"/>
              </w:rPr>
              <w:t>Комитет рекомендует Совету принять к сведению Документ C22/34.</w:t>
            </w:r>
            <w:bookmarkEnd w:id="20"/>
          </w:p>
        </w:tc>
      </w:tr>
    </w:tbl>
    <w:p w14:paraId="11137012" w14:textId="16863C32" w:rsidR="00860AC8" w:rsidRPr="00226BBE" w:rsidRDefault="00C236BC" w:rsidP="00E8367B">
      <w:pPr>
        <w:pStyle w:val="Headingb"/>
        <w:tabs>
          <w:tab w:val="num" w:pos="360"/>
        </w:tabs>
        <w:rPr>
          <w:rFonts w:asciiTheme="minorHAnsi" w:hAnsiTheme="minorHAnsi" w:cs="Calibri"/>
          <w:bCs/>
          <w:i/>
          <w:iCs/>
          <w:szCs w:val="24"/>
          <w:lang w:val="ru-RU"/>
        </w:rPr>
      </w:pPr>
      <w:bookmarkStart w:id="21" w:name="_Hlk99099464"/>
      <w:bookmarkEnd w:id="19"/>
      <w:r w:rsidRPr="00226BBE">
        <w:rPr>
          <w:lang w:val="ru-RU"/>
        </w:rPr>
        <w:t xml:space="preserve">Собрания виртуального и смешанного форматов </w:t>
      </w:r>
      <w:r w:rsidR="00860AC8" w:rsidRPr="00226BBE">
        <w:rPr>
          <w:lang w:val="ru-RU"/>
        </w:rPr>
        <w:t>(</w:t>
      </w:r>
      <w:r w:rsidRPr="00226BBE">
        <w:rPr>
          <w:lang w:val="ru-RU"/>
        </w:rPr>
        <w:t>Документ</w:t>
      </w:r>
      <w:r w:rsidR="00860AC8" w:rsidRPr="00226BBE">
        <w:rPr>
          <w:rFonts w:asciiTheme="minorHAnsi" w:hAnsiTheme="minorHAnsi" w:cs="Calibri"/>
          <w:bCs/>
          <w:i/>
          <w:iCs/>
          <w:szCs w:val="24"/>
          <w:lang w:val="ru-RU"/>
        </w:rPr>
        <w:t xml:space="preserve"> </w:t>
      </w:r>
      <w:hyperlink r:id="rId31" w:history="1">
        <w:r w:rsidR="00860AC8" w:rsidRPr="00226BBE">
          <w:rPr>
            <w:rFonts w:asciiTheme="minorHAnsi" w:hAnsiTheme="minorHAnsi" w:cs="Calibri"/>
            <w:bCs/>
            <w:color w:val="0000FF"/>
            <w:szCs w:val="24"/>
            <w:u w:val="single"/>
            <w:lang w:val="ru-RU"/>
          </w:rPr>
          <w:t>C22/65</w:t>
        </w:r>
      </w:hyperlink>
      <w:r w:rsidR="00860AC8" w:rsidRPr="00226BBE">
        <w:rPr>
          <w:lang w:val="ru-RU"/>
        </w:rPr>
        <w:t>)</w:t>
      </w:r>
    </w:p>
    <w:p w14:paraId="31BF1E2C" w14:textId="26C51B73" w:rsidR="00860AC8" w:rsidRPr="00226BBE" w:rsidRDefault="005B1D52" w:rsidP="00E8367B">
      <w:pPr>
        <w:pStyle w:val="Headingb"/>
        <w:tabs>
          <w:tab w:val="num" w:pos="360"/>
        </w:tabs>
        <w:rPr>
          <w:rFonts w:cs="Calibri"/>
          <w:lang w:val="ru-RU"/>
        </w:rPr>
      </w:pPr>
      <w:r w:rsidRPr="00226BBE">
        <w:rPr>
          <w:lang w:val="ru-RU"/>
        </w:rPr>
        <w:t>Вклад Австралии и Канады –</w:t>
      </w:r>
      <w:r w:rsidR="00860AC8" w:rsidRPr="00226BBE">
        <w:rPr>
          <w:lang w:val="ru-RU"/>
        </w:rPr>
        <w:t xml:space="preserve"> </w:t>
      </w:r>
      <w:r w:rsidRPr="00226BBE">
        <w:rPr>
          <w:lang w:val="ru-RU"/>
        </w:rPr>
        <w:t xml:space="preserve">Нормативно-правовая база МСЭ для проведения собраний смешанного формата </w:t>
      </w:r>
      <w:r w:rsidR="00860AC8" w:rsidRPr="00226BBE">
        <w:rPr>
          <w:lang w:val="ru-RU"/>
        </w:rPr>
        <w:t>(</w:t>
      </w:r>
      <w:r w:rsidRPr="00226BBE">
        <w:rPr>
          <w:lang w:val="ru-RU"/>
        </w:rPr>
        <w:t>Документ</w:t>
      </w:r>
      <w:r w:rsidR="00860AC8" w:rsidRPr="00226BBE">
        <w:rPr>
          <w:rFonts w:cs="Calibri"/>
          <w:bCs/>
          <w:i/>
          <w:iCs/>
          <w:lang w:val="ru-RU"/>
        </w:rPr>
        <w:t xml:space="preserve"> </w:t>
      </w:r>
      <w:hyperlink r:id="rId32" w:history="1">
        <w:r w:rsidR="00860AC8" w:rsidRPr="00226BBE">
          <w:rPr>
            <w:rFonts w:cs="Calibri"/>
            <w:bCs/>
            <w:color w:val="0000FF"/>
            <w:u w:val="single"/>
            <w:lang w:val="ru-RU"/>
          </w:rPr>
          <w:t>C22/69</w:t>
        </w:r>
      </w:hyperlink>
      <w:r w:rsidR="00860AC8" w:rsidRPr="00226BBE">
        <w:rPr>
          <w:lang w:val="ru-RU"/>
        </w:rPr>
        <w:t>)</w:t>
      </w:r>
    </w:p>
    <w:p w14:paraId="0BF55F0F" w14:textId="49B9A32A" w:rsidR="00860AC8" w:rsidRPr="00226BBE" w:rsidRDefault="00860AC8" w:rsidP="00860AC8">
      <w:pPr>
        <w:rPr>
          <w:lang w:val="ru-RU"/>
        </w:rPr>
      </w:pPr>
      <w:r w:rsidRPr="00226BBE">
        <w:rPr>
          <w:lang w:val="ru-RU"/>
        </w:rPr>
        <w:t>2.29</w:t>
      </w:r>
      <w:r w:rsidRPr="00226BBE">
        <w:rPr>
          <w:lang w:val="ru-RU"/>
        </w:rPr>
        <w:tab/>
      </w:r>
      <w:r w:rsidR="00870BCF" w:rsidRPr="00226BBE">
        <w:rPr>
          <w:lang w:val="ru-RU"/>
        </w:rPr>
        <w:t>Двое из Советников счита</w:t>
      </w:r>
      <w:r w:rsidR="00E34A21" w:rsidRPr="00226BBE">
        <w:rPr>
          <w:lang w:val="ru-RU"/>
        </w:rPr>
        <w:t>ю</w:t>
      </w:r>
      <w:r w:rsidR="00870BCF" w:rsidRPr="00226BBE">
        <w:rPr>
          <w:lang w:val="ru-RU"/>
        </w:rPr>
        <w:t xml:space="preserve">т, что было бы полезно получить </w:t>
      </w:r>
      <w:r w:rsidR="00870BCF" w:rsidRPr="00226BBE">
        <w:rPr>
          <w:rFonts w:cstheme="minorBidi"/>
          <w:szCs w:val="22"/>
          <w:lang w:val="ru-RU"/>
        </w:rPr>
        <w:t>справочный документ, запрашиваемый в пункте</w:t>
      </w:r>
      <w:r w:rsidR="00870BCF" w:rsidRPr="00226BBE">
        <w:rPr>
          <w:lang w:val="ru-RU"/>
        </w:rPr>
        <w:t> </w:t>
      </w:r>
      <w:r w:rsidRPr="00226BBE">
        <w:rPr>
          <w:lang w:val="ru-RU"/>
        </w:rPr>
        <w:t xml:space="preserve">12.2 </w:t>
      </w:r>
      <w:r w:rsidR="00870BCF" w:rsidRPr="00226BBE">
        <w:rPr>
          <w:lang w:val="ru-RU"/>
        </w:rPr>
        <w:t>Документа </w:t>
      </w:r>
      <w:r w:rsidRPr="00226BBE">
        <w:rPr>
          <w:lang w:val="ru-RU"/>
        </w:rPr>
        <w:t>C22/88</w:t>
      </w:r>
      <w:r w:rsidR="00E34A21" w:rsidRPr="00226BBE">
        <w:rPr>
          <w:lang w:val="ru-RU"/>
        </w:rPr>
        <w:t>,</w:t>
      </w:r>
      <w:r w:rsidR="006E608B" w:rsidRPr="00226BBE">
        <w:rPr>
          <w:lang w:val="ru-RU"/>
        </w:rPr>
        <w:t xml:space="preserve"> за</w:t>
      </w:r>
      <w:r w:rsidR="00167D2A" w:rsidRPr="00226BBE">
        <w:rPr>
          <w:lang w:val="ru-RU"/>
        </w:rPr>
        <w:t xml:space="preserve">благовременно </w:t>
      </w:r>
      <w:r w:rsidR="006E608B" w:rsidRPr="00226BBE">
        <w:rPr>
          <w:lang w:val="ru-RU"/>
        </w:rPr>
        <w:t>перед ПК</w:t>
      </w:r>
      <w:r w:rsidR="006E608B" w:rsidRPr="00226BBE">
        <w:rPr>
          <w:lang w:val="ru-RU"/>
        </w:rPr>
        <w:noBreakHyphen/>
        <w:t>22, поскольку он может послужить материалом для подготовки этой конференции и ее проведения</w:t>
      </w:r>
      <w:r w:rsidRPr="00226BBE">
        <w:rPr>
          <w:lang w:val="ru-RU"/>
        </w:rPr>
        <w:t xml:space="preserve">. </w:t>
      </w:r>
      <w:r w:rsidR="007744ED" w:rsidRPr="00226BBE">
        <w:rPr>
          <w:lang w:val="ru-RU"/>
        </w:rPr>
        <w:t>Его можно с пользой представить на рассмотрение межрегиональных собраний</w:t>
      </w:r>
      <w:r w:rsidRPr="00226BBE">
        <w:rPr>
          <w:lang w:val="ru-RU"/>
        </w:rPr>
        <w:t xml:space="preserve">. </w:t>
      </w:r>
      <w:r w:rsidR="007744ED" w:rsidRPr="00226BBE">
        <w:rPr>
          <w:lang w:val="ru-RU"/>
        </w:rPr>
        <w:t xml:space="preserve">Еще один Советник, соглашаясь </w:t>
      </w:r>
      <w:r w:rsidR="00E34A21" w:rsidRPr="00226BBE">
        <w:rPr>
          <w:lang w:val="ru-RU"/>
        </w:rPr>
        <w:t>с</w:t>
      </w:r>
      <w:r w:rsidR="007744ED" w:rsidRPr="00226BBE">
        <w:rPr>
          <w:lang w:val="ru-RU"/>
        </w:rPr>
        <w:t xml:space="preserve"> духом этого предложения</w:t>
      </w:r>
      <w:r w:rsidRPr="00226BBE">
        <w:rPr>
          <w:lang w:val="ru-RU"/>
        </w:rPr>
        <w:t xml:space="preserve">, </w:t>
      </w:r>
      <w:r w:rsidR="007744ED" w:rsidRPr="00226BBE">
        <w:rPr>
          <w:lang w:val="ru-RU"/>
        </w:rPr>
        <w:t xml:space="preserve">предостерегает против создания прецедента </w:t>
      </w:r>
      <w:r w:rsidR="006471B0" w:rsidRPr="00226BBE">
        <w:rPr>
          <w:lang w:val="ru-RU"/>
        </w:rPr>
        <w:t>при введении требования о распространении документов до уставных предельных сроков</w:t>
      </w:r>
      <w:r w:rsidRPr="00226BBE">
        <w:rPr>
          <w:lang w:val="ru-RU"/>
        </w:rPr>
        <w:t>.</w:t>
      </w:r>
    </w:p>
    <w:p w14:paraId="5F4C6ED8" w14:textId="015EBAAB" w:rsidR="00860AC8" w:rsidRPr="00226BBE" w:rsidRDefault="00860AC8" w:rsidP="00860AC8">
      <w:pPr>
        <w:rPr>
          <w:lang w:val="ru-RU"/>
        </w:rPr>
      </w:pPr>
      <w:r w:rsidRPr="00226BBE">
        <w:rPr>
          <w:lang w:val="ru-RU"/>
        </w:rPr>
        <w:t>2.30</w:t>
      </w:r>
      <w:r w:rsidRPr="00226BBE">
        <w:rPr>
          <w:lang w:val="ru-RU"/>
        </w:rPr>
        <w:tab/>
      </w:r>
      <w:r w:rsidR="006471B0" w:rsidRPr="00226BBE">
        <w:rPr>
          <w:lang w:val="ru-RU"/>
        </w:rPr>
        <w:t>Председатель, рекомендуя секретариату распространить документ как можно скорее</w:t>
      </w:r>
      <w:r w:rsidR="008B15D0" w:rsidRPr="00226BBE">
        <w:rPr>
          <w:lang w:val="ru-RU"/>
        </w:rPr>
        <w:t>, высказывает свое мнение, согласно которому существующие предельные сроки представления и распространения обеспечивают достаточно времени для изучения справочного документа</w:t>
      </w:r>
      <w:r w:rsidRPr="00226BBE">
        <w:rPr>
          <w:lang w:val="ru-RU"/>
        </w:rPr>
        <w:t>.</w:t>
      </w:r>
    </w:p>
    <w:p w14:paraId="124532FE" w14:textId="51D467CE" w:rsidR="00860AC8" w:rsidRPr="00226BBE" w:rsidRDefault="00860AC8" w:rsidP="00860AC8">
      <w:pPr>
        <w:spacing w:after="240"/>
        <w:rPr>
          <w:lang w:val="ru-RU"/>
        </w:rPr>
      </w:pPr>
      <w:r w:rsidRPr="00226BBE">
        <w:rPr>
          <w:lang w:val="ru-RU"/>
        </w:rPr>
        <w:t>2.31</w:t>
      </w:r>
      <w:r w:rsidRPr="00226BBE">
        <w:rPr>
          <w:lang w:val="ru-RU"/>
        </w:rPr>
        <w:tab/>
      </w:r>
      <w:r w:rsidR="00C66DEB" w:rsidRPr="00226BBE">
        <w:rPr>
          <w:b/>
          <w:bCs/>
          <w:lang w:val="ru-RU"/>
        </w:rPr>
        <w:t>Утверждается</w:t>
      </w:r>
      <w:r w:rsidR="00C66DEB" w:rsidRPr="00226BBE">
        <w:rPr>
          <w:lang w:val="ru-RU"/>
        </w:rPr>
        <w:t xml:space="preserve"> следующая рекомендация: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60AC8" w:rsidRPr="005A3D7E" w14:paraId="73D03ADE" w14:textId="77777777" w:rsidTr="001F578D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3C20641" w14:textId="1417EBC3" w:rsidR="00860AC8" w:rsidRPr="00226BBE" w:rsidRDefault="00E8367B" w:rsidP="00047B5F">
            <w:pPr>
              <w:pStyle w:val="Headingb"/>
              <w:spacing w:before="120" w:after="120"/>
              <w:rPr>
                <w:rFonts w:cs="Calibri"/>
                <w:bCs/>
                <w:i/>
                <w:iCs/>
                <w:szCs w:val="22"/>
                <w:lang w:val="ru-RU"/>
              </w:rPr>
            </w:pPr>
            <w:r w:rsidRPr="00226BBE">
              <w:rPr>
                <w:bCs/>
                <w:i/>
                <w:iCs/>
                <w:lang w:val="ru-RU"/>
              </w:rPr>
              <w:t>Рекомендация</w:t>
            </w:r>
          </w:p>
          <w:p w14:paraId="4576A622" w14:textId="68FCCA47" w:rsidR="00860AC8" w:rsidRPr="00226BBE" w:rsidRDefault="005F2ADD" w:rsidP="00E8367B">
            <w:pPr>
              <w:spacing w:after="120"/>
              <w:rPr>
                <w:lang w:val="ru-RU"/>
              </w:rPr>
            </w:pPr>
            <w:bookmarkStart w:id="22" w:name="lt_pId839"/>
            <w:bookmarkStart w:id="23" w:name="lt_pId843"/>
            <w:r w:rsidRPr="00226BBE">
              <w:rPr>
                <w:lang w:val="ru-RU"/>
              </w:rPr>
              <w:t xml:space="preserve">Комитет рекомендует Совету просить Генерального секретаря подготовить справочный документ о существующей в МСЭ практике проведения полностью виртуальных собраний, очных собраний с дистанционным участием и собраний смешанного формата с учетом специфики каждого Сектора, правовых вопросов и </w:t>
            </w:r>
            <w:bookmarkEnd w:id="22"/>
            <w:r w:rsidRPr="00226BBE">
              <w:rPr>
                <w:lang w:val="ru-RU"/>
              </w:rPr>
              <w:t>материально-технических ограничений, и представить его Полномочной конференции 2022 года.</w:t>
            </w:r>
            <w:bookmarkEnd w:id="23"/>
          </w:p>
        </w:tc>
      </w:tr>
    </w:tbl>
    <w:p w14:paraId="166F52A8" w14:textId="030EEED7" w:rsidR="00860AC8" w:rsidRPr="00226BBE" w:rsidRDefault="005F2ADD" w:rsidP="00860AC8">
      <w:pPr>
        <w:tabs>
          <w:tab w:val="left" w:pos="851"/>
          <w:tab w:val="center" w:pos="9072"/>
        </w:tabs>
        <w:ind w:right="91"/>
        <w:rPr>
          <w:rFonts w:cs="Calibri"/>
          <w:b/>
          <w:lang w:val="ru-RU"/>
        </w:rPr>
      </w:pPr>
      <w:r w:rsidRPr="00226BBE">
        <w:rPr>
          <w:rFonts w:cs="Calibri"/>
          <w:b/>
          <w:lang w:val="ru-RU"/>
        </w:rPr>
        <w:t>Вклад Кита</w:t>
      </w:r>
      <w:r w:rsidR="008B15D0" w:rsidRPr="00226BBE">
        <w:rPr>
          <w:rFonts w:cs="Calibri"/>
          <w:b/>
          <w:lang w:val="ru-RU"/>
        </w:rPr>
        <w:t>я</w:t>
      </w:r>
      <w:r w:rsidRPr="00226BBE">
        <w:rPr>
          <w:rFonts w:cs="Calibri"/>
          <w:b/>
          <w:lang w:val="ru-RU"/>
        </w:rPr>
        <w:t xml:space="preserve"> – Предлагаемое дальнейшее совершенствование дистанционного участия в собраниях МСЭ </w:t>
      </w:r>
      <w:r w:rsidR="00860AC8" w:rsidRPr="00226BBE">
        <w:rPr>
          <w:rFonts w:cs="Calibri"/>
          <w:b/>
          <w:lang w:val="ru-RU"/>
        </w:rPr>
        <w:t>(</w:t>
      </w:r>
      <w:r w:rsidRPr="00226BBE">
        <w:rPr>
          <w:rFonts w:cs="Calibri"/>
          <w:b/>
          <w:lang w:val="ru-RU"/>
        </w:rPr>
        <w:t>Документ</w:t>
      </w:r>
      <w:r w:rsidR="00860AC8" w:rsidRPr="00226BBE">
        <w:rPr>
          <w:rFonts w:cs="Calibri"/>
          <w:b/>
          <w:lang w:val="ru-RU"/>
        </w:rPr>
        <w:t> </w:t>
      </w:r>
      <w:hyperlink r:id="rId33" w:history="1">
        <w:r w:rsidR="00860AC8" w:rsidRPr="00226BBE">
          <w:rPr>
            <w:rFonts w:cs="Calibri"/>
            <w:b/>
            <w:color w:val="0000FF"/>
            <w:u w:val="single"/>
            <w:lang w:val="ru-RU"/>
          </w:rPr>
          <w:t>C22/73</w:t>
        </w:r>
      </w:hyperlink>
      <w:r w:rsidR="00860AC8" w:rsidRPr="00226BBE">
        <w:rPr>
          <w:rFonts w:cs="Calibri"/>
          <w:b/>
          <w:u w:val="single"/>
          <w:lang w:val="ru-RU"/>
        </w:rPr>
        <w:t>)</w:t>
      </w:r>
    </w:p>
    <w:p w14:paraId="47C2C22F" w14:textId="61C662E5" w:rsidR="00860AC8" w:rsidRPr="00226BBE" w:rsidRDefault="00860AC8" w:rsidP="00860AC8">
      <w:pPr>
        <w:spacing w:after="240"/>
        <w:rPr>
          <w:lang w:val="ru-RU"/>
        </w:rPr>
      </w:pPr>
      <w:r w:rsidRPr="00226BBE">
        <w:rPr>
          <w:lang w:val="ru-RU"/>
        </w:rPr>
        <w:t>2.32</w:t>
      </w:r>
      <w:r w:rsidRPr="00226BBE">
        <w:rPr>
          <w:lang w:val="ru-RU"/>
        </w:rPr>
        <w:tab/>
      </w:r>
      <w:r w:rsidR="00C66DEB" w:rsidRPr="00226BBE">
        <w:rPr>
          <w:b/>
          <w:bCs/>
          <w:lang w:val="ru-RU"/>
        </w:rPr>
        <w:t>Утверждается</w:t>
      </w:r>
      <w:r w:rsidR="00C66DEB" w:rsidRPr="00226BBE">
        <w:rPr>
          <w:lang w:val="ru-RU"/>
        </w:rPr>
        <w:t xml:space="preserve"> следующая рекомендация: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60AC8" w:rsidRPr="005A3D7E" w14:paraId="05892038" w14:textId="77777777" w:rsidTr="001F578D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5A06609" w14:textId="79CFAF7F" w:rsidR="00860AC8" w:rsidRPr="00226BBE" w:rsidRDefault="00E8367B" w:rsidP="00047B5F">
            <w:pPr>
              <w:pStyle w:val="Headingb"/>
              <w:spacing w:before="120" w:after="120"/>
              <w:rPr>
                <w:rFonts w:cs="Calibri"/>
                <w:bCs/>
                <w:i/>
                <w:iCs/>
                <w:szCs w:val="22"/>
                <w:lang w:val="ru-RU"/>
              </w:rPr>
            </w:pPr>
            <w:r w:rsidRPr="00226BBE">
              <w:rPr>
                <w:bCs/>
                <w:i/>
                <w:iCs/>
                <w:lang w:val="ru-RU"/>
              </w:rPr>
              <w:lastRenderedPageBreak/>
              <w:t>Рекомендация</w:t>
            </w:r>
          </w:p>
          <w:p w14:paraId="45771C65" w14:textId="20E124C3" w:rsidR="00860AC8" w:rsidRPr="00226BBE" w:rsidRDefault="009A0A1C" w:rsidP="00E8367B">
            <w:pPr>
              <w:spacing w:after="120"/>
              <w:rPr>
                <w:lang w:val="ru-RU"/>
              </w:rPr>
            </w:pPr>
            <w:r w:rsidRPr="00226BBE">
              <w:rPr>
                <w:lang w:val="ru-RU"/>
              </w:rPr>
              <w:t>Комитет рекомендует Совету просить Генерального секретаря учесть вопросы, поднятые Китайской Народной Республикой в Документе C22/73, при подготовке справочного документа к Полномочной конференции 2022 года.</w:t>
            </w:r>
          </w:p>
        </w:tc>
      </w:tr>
    </w:tbl>
    <w:p w14:paraId="78A5A96E" w14:textId="609A2300" w:rsidR="00860AC8" w:rsidRPr="00226BBE" w:rsidRDefault="009A0A1C" w:rsidP="00E8367B">
      <w:pPr>
        <w:pStyle w:val="Headingb"/>
        <w:tabs>
          <w:tab w:val="num" w:pos="360"/>
        </w:tabs>
        <w:rPr>
          <w:rFonts w:asciiTheme="minorHAnsi" w:hAnsiTheme="minorHAnsi" w:cs="Calibri"/>
          <w:bCs/>
          <w:i/>
          <w:iCs/>
          <w:szCs w:val="22"/>
          <w:lang w:val="ru-RU"/>
        </w:rPr>
      </w:pPr>
      <w:bookmarkStart w:id="24" w:name="_Hlk99102426"/>
      <w:bookmarkEnd w:id="21"/>
      <w:r w:rsidRPr="00226BBE">
        <w:rPr>
          <w:lang w:val="ru-RU"/>
        </w:rPr>
        <w:t xml:space="preserve">Технико-экономическое обоснование создания в МСЭ Института профессиональной подготовки: </w:t>
      </w:r>
      <w:r w:rsidR="00A901DE" w:rsidRPr="00226BBE">
        <w:rPr>
          <w:lang w:val="ru-RU"/>
        </w:rPr>
        <w:t>п</w:t>
      </w:r>
      <w:r w:rsidR="00CB4657" w:rsidRPr="00226BBE">
        <w:rPr>
          <w:lang w:val="ru-RU"/>
        </w:rPr>
        <w:t xml:space="preserve">редложения </w:t>
      </w:r>
      <w:r w:rsidRPr="00226BBE">
        <w:rPr>
          <w:lang w:val="ru-RU"/>
        </w:rPr>
        <w:t xml:space="preserve">Секретариата </w:t>
      </w:r>
      <w:r w:rsidR="00860AC8" w:rsidRPr="00226BBE">
        <w:rPr>
          <w:lang w:val="ru-RU"/>
        </w:rPr>
        <w:t>(</w:t>
      </w:r>
      <w:r w:rsidRPr="00226BBE">
        <w:rPr>
          <w:lang w:val="ru-RU"/>
        </w:rPr>
        <w:t>Документ</w:t>
      </w:r>
      <w:r w:rsidR="00860AC8" w:rsidRPr="00226BBE">
        <w:rPr>
          <w:rFonts w:asciiTheme="minorHAnsi" w:hAnsiTheme="minorHAnsi" w:cs="Calibri"/>
          <w:bCs/>
          <w:i/>
          <w:iCs/>
          <w:szCs w:val="24"/>
          <w:lang w:val="ru-RU"/>
        </w:rPr>
        <w:t> </w:t>
      </w:r>
      <w:hyperlink r:id="rId34" w:history="1">
        <w:r w:rsidR="00860AC8" w:rsidRPr="00226BBE">
          <w:rPr>
            <w:rFonts w:asciiTheme="minorHAnsi" w:hAnsiTheme="minorHAnsi" w:cs="Calibri"/>
            <w:bCs/>
            <w:color w:val="0000FF"/>
            <w:szCs w:val="24"/>
            <w:u w:val="single"/>
            <w:lang w:val="ru-RU"/>
          </w:rPr>
          <w:t>C22/5</w:t>
        </w:r>
      </w:hyperlink>
      <w:r w:rsidR="00860AC8" w:rsidRPr="00226BBE">
        <w:rPr>
          <w:rFonts w:asciiTheme="minorHAnsi" w:hAnsiTheme="minorHAnsi" w:cs="Calibri"/>
          <w:bCs/>
          <w:i/>
          <w:iCs/>
          <w:color w:val="0000FF"/>
          <w:szCs w:val="24"/>
          <w:u w:val="single"/>
          <w:lang w:val="ru-RU"/>
        </w:rPr>
        <w:t>6</w:t>
      </w:r>
      <w:r w:rsidR="00860AC8" w:rsidRPr="00226BBE">
        <w:rPr>
          <w:lang w:val="ru-RU"/>
        </w:rPr>
        <w:t>)</w:t>
      </w:r>
    </w:p>
    <w:p w14:paraId="0661DDCC" w14:textId="03636503" w:rsidR="00860AC8" w:rsidRPr="00226BBE" w:rsidRDefault="00860AC8" w:rsidP="00860AC8">
      <w:pPr>
        <w:rPr>
          <w:lang w:val="ru-RU"/>
        </w:rPr>
      </w:pPr>
      <w:r w:rsidRPr="00226BBE">
        <w:rPr>
          <w:lang w:val="ru-RU"/>
        </w:rPr>
        <w:t>2.33</w:t>
      </w:r>
      <w:r w:rsidRPr="00226BBE">
        <w:rPr>
          <w:lang w:val="ru-RU"/>
        </w:rPr>
        <w:tab/>
      </w:r>
      <w:r w:rsidR="00FF4CFB" w:rsidRPr="00226BBE">
        <w:rPr>
          <w:lang w:val="ru-RU"/>
        </w:rPr>
        <w:t xml:space="preserve">Один из Советников предлагает </w:t>
      </w:r>
      <w:r w:rsidR="00A275E6" w:rsidRPr="00226BBE">
        <w:rPr>
          <w:lang w:val="ru-RU"/>
        </w:rPr>
        <w:t>исключить слово "краткосрочных", поскольку осуществление всех видов деятельности должно регулярно анализироваться, но другие Советники указывают, что это прямая ссылка на пункт </w:t>
      </w:r>
      <w:r w:rsidRPr="00226BBE">
        <w:rPr>
          <w:lang w:val="ru-RU"/>
        </w:rPr>
        <w:t xml:space="preserve">13.4 </w:t>
      </w:r>
      <w:r w:rsidR="00A275E6" w:rsidRPr="00226BBE">
        <w:rPr>
          <w:lang w:val="ru-RU"/>
        </w:rPr>
        <w:t>Документа </w:t>
      </w:r>
      <w:r w:rsidRPr="00226BBE">
        <w:rPr>
          <w:lang w:val="ru-RU"/>
        </w:rPr>
        <w:t xml:space="preserve">C22/88 </w:t>
      </w:r>
      <w:r w:rsidR="00A275E6" w:rsidRPr="00226BBE">
        <w:rPr>
          <w:lang w:val="ru-RU"/>
        </w:rPr>
        <w:t xml:space="preserve">для сосредоточения внимания </w:t>
      </w:r>
      <w:r w:rsidR="004E76FA" w:rsidRPr="00226BBE">
        <w:rPr>
          <w:lang w:val="ru-RU"/>
        </w:rPr>
        <w:t xml:space="preserve">на краткосрочных рекомендациях в отчете консалтинговой компании </w:t>
      </w:r>
      <w:proofErr w:type="spellStart"/>
      <w:r w:rsidRPr="00226BBE">
        <w:rPr>
          <w:lang w:val="ru-RU"/>
        </w:rPr>
        <w:t>Jigsaw</w:t>
      </w:r>
      <w:proofErr w:type="spellEnd"/>
      <w:r w:rsidRPr="00226BBE">
        <w:rPr>
          <w:lang w:val="ru-RU"/>
        </w:rPr>
        <w:t>.</w:t>
      </w:r>
    </w:p>
    <w:p w14:paraId="73867FE5" w14:textId="57AC332D" w:rsidR="00860AC8" w:rsidRPr="00226BBE" w:rsidRDefault="00860AC8" w:rsidP="00860AC8">
      <w:pPr>
        <w:spacing w:after="240"/>
        <w:rPr>
          <w:lang w:val="ru-RU"/>
        </w:rPr>
      </w:pPr>
      <w:r w:rsidRPr="00226BBE">
        <w:rPr>
          <w:lang w:val="ru-RU"/>
        </w:rPr>
        <w:t>2.34</w:t>
      </w:r>
      <w:r w:rsidRPr="00226BBE">
        <w:rPr>
          <w:lang w:val="ru-RU"/>
        </w:rPr>
        <w:tab/>
      </w:r>
      <w:r w:rsidR="00C66DEB" w:rsidRPr="00226BBE">
        <w:rPr>
          <w:b/>
          <w:bCs/>
          <w:lang w:val="ru-RU"/>
        </w:rPr>
        <w:t>Утверждается</w:t>
      </w:r>
      <w:r w:rsidR="00C66DEB" w:rsidRPr="00226BBE">
        <w:rPr>
          <w:lang w:val="ru-RU"/>
        </w:rPr>
        <w:t xml:space="preserve"> следующая рекомендация: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60AC8" w:rsidRPr="005A3D7E" w14:paraId="0BB5009F" w14:textId="77777777" w:rsidTr="001F578D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9E57B84" w14:textId="3DD48583" w:rsidR="00860AC8" w:rsidRPr="00226BBE" w:rsidRDefault="00E8367B" w:rsidP="00047B5F">
            <w:pPr>
              <w:pStyle w:val="Headingb"/>
              <w:spacing w:before="120" w:after="120"/>
              <w:rPr>
                <w:rFonts w:cs="Calibri"/>
                <w:bCs/>
                <w:i/>
                <w:iCs/>
                <w:szCs w:val="22"/>
                <w:lang w:val="ru-RU"/>
              </w:rPr>
            </w:pPr>
            <w:r w:rsidRPr="00226BBE">
              <w:rPr>
                <w:bCs/>
                <w:i/>
                <w:iCs/>
                <w:lang w:val="ru-RU"/>
              </w:rPr>
              <w:t>Рекомендация</w:t>
            </w:r>
          </w:p>
          <w:p w14:paraId="71BBBC6C" w14:textId="436A5BB1" w:rsidR="007E4A8C" w:rsidRPr="00226BBE" w:rsidRDefault="007E4A8C" w:rsidP="00047B5F">
            <w:pPr>
              <w:rPr>
                <w:lang w:val="ru-RU" w:eastAsia="en-GB"/>
              </w:rPr>
            </w:pPr>
            <w:bookmarkStart w:id="25" w:name="lt_pId867"/>
            <w:r w:rsidRPr="00226BBE">
              <w:rPr>
                <w:lang w:val="ru-RU" w:eastAsia="en-GB"/>
              </w:rPr>
              <w:t>Комитет рекомендует Совету утвердить предложения, содержащиеся в Документе C22/56.</w:t>
            </w:r>
            <w:bookmarkEnd w:id="25"/>
          </w:p>
          <w:p w14:paraId="3E6D8C88" w14:textId="2350E03A" w:rsidR="007E4A8C" w:rsidRPr="00226BBE" w:rsidRDefault="007E4A8C" w:rsidP="00E8367B">
            <w:pPr>
              <w:spacing w:after="120"/>
              <w:rPr>
                <w:lang w:val="ru-RU"/>
              </w:rPr>
            </w:pPr>
            <w:bookmarkStart w:id="26" w:name="lt_pId869"/>
            <w:r w:rsidRPr="00226BBE">
              <w:rPr>
                <w:lang w:val="ru-RU"/>
              </w:rPr>
              <w:t>Комитет предлагает будущим сессиям Совета периодически рассматривать ход выполнения краткосрочных рекомендаций.</w:t>
            </w:r>
            <w:bookmarkEnd w:id="26"/>
          </w:p>
        </w:tc>
      </w:tr>
    </w:tbl>
    <w:p w14:paraId="39E5849E" w14:textId="09DE20FD" w:rsidR="00860AC8" w:rsidRPr="00226BBE" w:rsidRDefault="00584127" w:rsidP="00E8367B">
      <w:pPr>
        <w:pStyle w:val="Headingb"/>
        <w:tabs>
          <w:tab w:val="num" w:pos="360"/>
        </w:tabs>
        <w:rPr>
          <w:rFonts w:asciiTheme="minorHAnsi" w:hAnsiTheme="minorHAnsi" w:cs="Calibri"/>
          <w:bCs/>
          <w:szCs w:val="22"/>
          <w:lang w:val="ru-RU"/>
        </w:rPr>
      </w:pPr>
      <w:r w:rsidRPr="00226BBE">
        <w:rPr>
          <w:lang w:val="ru-RU"/>
        </w:rPr>
        <w:t>Вклад Кита</w:t>
      </w:r>
      <w:r w:rsidR="00E34A21" w:rsidRPr="00226BBE">
        <w:rPr>
          <w:lang w:val="ru-RU"/>
        </w:rPr>
        <w:t>я</w:t>
      </w:r>
      <w:r w:rsidRPr="00226BBE">
        <w:rPr>
          <w:lang w:val="ru-RU"/>
        </w:rPr>
        <w:t xml:space="preserve"> – Предложение по повышению эффективности деятельности МСЭ в области создания потенциала </w:t>
      </w:r>
      <w:r w:rsidR="00860AC8" w:rsidRPr="00226BBE">
        <w:rPr>
          <w:lang w:val="ru-RU"/>
        </w:rPr>
        <w:t>(</w:t>
      </w:r>
      <w:r w:rsidRPr="00226BBE">
        <w:rPr>
          <w:lang w:val="ru-RU"/>
        </w:rPr>
        <w:t>Документ</w:t>
      </w:r>
      <w:r w:rsidR="00860AC8" w:rsidRPr="00226BBE">
        <w:rPr>
          <w:rFonts w:asciiTheme="minorHAnsi" w:hAnsiTheme="minorHAnsi" w:cs="Calibri"/>
          <w:bCs/>
          <w:i/>
          <w:iCs/>
          <w:szCs w:val="24"/>
          <w:lang w:val="ru-RU"/>
        </w:rPr>
        <w:t> </w:t>
      </w:r>
      <w:hyperlink r:id="rId35" w:history="1">
        <w:r w:rsidR="00860AC8" w:rsidRPr="00226BBE">
          <w:rPr>
            <w:rFonts w:asciiTheme="minorHAnsi" w:hAnsiTheme="minorHAnsi" w:cs="Calibri"/>
            <w:bCs/>
            <w:color w:val="0000FF"/>
            <w:szCs w:val="24"/>
            <w:u w:val="single"/>
            <w:lang w:val="ru-RU"/>
          </w:rPr>
          <w:t>C22/70</w:t>
        </w:r>
      </w:hyperlink>
      <w:r w:rsidR="00860AC8" w:rsidRPr="00226BBE">
        <w:rPr>
          <w:lang w:val="ru-RU"/>
        </w:rPr>
        <w:t>)</w:t>
      </w:r>
    </w:p>
    <w:p w14:paraId="351D655C" w14:textId="60FEAAB1" w:rsidR="00860AC8" w:rsidRPr="00226BBE" w:rsidRDefault="00860AC8" w:rsidP="00860AC8">
      <w:pPr>
        <w:spacing w:after="240"/>
        <w:rPr>
          <w:lang w:val="ru-RU"/>
        </w:rPr>
      </w:pPr>
      <w:r w:rsidRPr="00226BBE">
        <w:rPr>
          <w:lang w:val="ru-RU"/>
        </w:rPr>
        <w:t>2.35</w:t>
      </w:r>
      <w:r w:rsidRPr="00226BBE">
        <w:rPr>
          <w:lang w:val="ru-RU"/>
        </w:rPr>
        <w:tab/>
      </w:r>
      <w:r w:rsidR="00C66DEB" w:rsidRPr="00226BBE">
        <w:rPr>
          <w:b/>
          <w:bCs/>
          <w:lang w:val="ru-RU"/>
        </w:rPr>
        <w:t>Утверждается</w:t>
      </w:r>
      <w:r w:rsidR="00C66DEB" w:rsidRPr="00226BBE">
        <w:rPr>
          <w:lang w:val="ru-RU"/>
        </w:rPr>
        <w:t xml:space="preserve"> следующая рекомендация: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60AC8" w:rsidRPr="005A3D7E" w14:paraId="1443D096" w14:textId="77777777" w:rsidTr="001F578D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3C64A98" w14:textId="73A9DB9B" w:rsidR="00860AC8" w:rsidRPr="00226BBE" w:rsidRDefault="00E8367B" w:rsidP="00047B5F">
            <w:pPr>
              <w:pStyle w:val="Headingb"/>
              <w:spacing w:before="120" w:after="120"/>
              <w:rPr>
                <w:bCs/>
                <w:i/>
                <w:iCs/>
                <w:lang w:val="ru-RU"/>
              </w:rPr>
            </w:pPr>
            <w:r w:rsidRPr="00226BBE">
              <w:rPr>
                <w:bCs/>
                <w:i/>
                <w:iCs/>
                <w:lang w:val="ru-RU"/>
              </w:rPr>
              <w:t>Рекомендация</w:t>
            </w:r>
          </w:p>
          <w:p w14:paraId="292890B2" w14:textId="34A96176" w:rsidR="00860AC8" w:rsidRPr="00226BBE" w:rsidRDefault="001323F1" w:rsidP="00E8367B">
            <w:pPr>
              <w:spacing w:after="120"/>
              <w:rPr>
                <w:lang w:val="ru-RU"/>
              </w:rPr>
            </w:pPr>
            <w:bookmarkStart w:id="27" w:name="lt_pId881"/>
            <w:r w:rsidRPr="00226BBE">
              <w:rPr>
                <w:lang w:val="ru-RU" w:eastAsia="en-GB"/>
              </w:rPr>
              <w:t>Комитет рекомендует Совету принять к сведению Документ C22/70, а секретариату – учитывать изложенные в нем предложения в ходе его дальнейшей работы по согласованию деятельности МСЭ по развитию потенциала и профессиональной подготовке в рамках МСЭ.</w:t>
            </w:r>
            <w:bookmarkEnd w:id="27"/>
          </w:p>
        </w:tc>
      </w:tr>
    </w:tbl>
    <w:bookmarkEnd w:id="24"/>
    <w:p w14:paraId="08A5CEC1" w14:textId="27B7DB50" w:rsidR="00860AC8" w:rsidRPr="00226BBE" w:rsidRDefault="001323F1" w:rsidP="00E8367B">
      <w:pPr>
        <w:pStyle w:val="Headingb"/>
        <w:tabs>
          <w:tab w:val="num" w:pos="360"/>
        </w:tabs>
        <w:rPr>
          <w:rFonts w:asciiTheme="minorHAnsi" w:hAnsiTheme="minorHAnsi" w:cs="Calibri"/>
          <w:bCs/>
          <w:szCs w:val="22"/>
          <w:lang w:val="ru-RU"/>
        </w:rPr>
      </w:pPr>
      <w:r w:rsidRPr="00226BBE">
        <w:rPr>
          <w:lang w:val="ru-RU"/>
        </w:rPr>
        <w:t xml:space="preserve">Отчет о ходе выполнения Стратегического плана в области людских ресурсов и Резолюции 48 (Пересм. Дубай, 2018 г.) </w:t>
      </w:r>
      <w:r w:rsidR="00860AC8" w:rsidRPr="00226BBE">
        <w:rPr>
          <w:lang w:val="ru-RU"/>
        </w:rPr>
        <w:t>(</w:t>
      </w:r>
      <w:r w:rsidRPr="00226BBE">
        <w:rPr>
          <w:lang w:val="ru-RU"/>
        </w:rPr>
        <w:t>Документ</w:t>
      </w:r>
      <w:r w:rsidR="00860AC8" w:rsidRPr="00226BBE">
        <w:rPr>
          <w:rFonts w:asciiTheme="minorHAnsi" w:hAnsiTheme="minorHAnsi" w:cs="Calibri"/>
          <w:bCs/>
          <w:i/>
          <w:iCs/>
          <w:szCs w:val="24"/>
          <w:lang w:val="ru-RU"/>
        </w:rPr>
        <w:t> </w:t>
      </w:r>
      <w:hyperlink r:id="rId36" w:history="1">
        <w:r w:rsidR="00860AC8" w:rsidRPr="00226BBE">
          <w:rPr>
            <w:rFonts w:asciiTheme="minorHAnsi" w:hAnsiTheme="minorHAnsi" w:cs="Calibri"/>
            <w:bCs/>
            <w:color w:val="0000FF"/>
            <w:szCs w:val="24"/>
            <w:u w:val="single"/>
            <w:lang w:val="ru-RU"/>
          </w:rPr>
          <w:t>C22/36</w:t>
        </w:r>
      </w:hyperlink>
      <w:r w:rsidR="00860AC8" w:rsidRPr="00226BBE">
        <w:rPr>
          <w:lang w:val="ru-RU"/>
        </w:rPr>
        <w:t>)</w:t>
      </w:r>
    </w:p>
    <w:p w14:paraId="5BF987CC" w14:textId="5351C286" w:rsidR="00860AC8" w:rsidRPr="00226BBE" w:rsidRDefault="00860AC8" w:rsidP="00860AC8">
      <w:pPr>
        <w:spacing w:after="240"/>
        <w:rPr>
          <w:lang w:val="ru-RU"/>
        </w:rPr>
      </w:pPr>
      <w:r w:rsidRPr="00226BBE">
        <w:rPr>
          <w:lang w:val="ru-RU"/>
        </w:rPr>
        <w:t>2.36</w:t>
      </w:r>
      <w:r w:rsidRPr="00226BBE">
        <w:rPr>
          <w:lang w:val="ru-RU"/>
        </w:rPr>
        <w:tab/>
      </w:r>
      <w:r w:rsidR="00C66DEB" w:rsidRPr="00226BBE">
        <w:rPr>
          <w:b/>
          <w:bCs/>
          <w:lang w:val="ru-RU"/>
        </w:rPr>
        <w:t>Утверждается</w:t>
      </w:r>
      <w:r w:rsidR="00C66DEB" w:rsidRPr="00226BBE">
        <w:rPr>
          <w:lang w:val="ru-RU"/>
        </w:rPr>
        <w:t xml:space="preserve"> следующая рекомендация: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60AC8" w:rsidRPr="005A3D7E" w14:paraId="26CFA0D3" w14:textId="77777777" w:rsidTr="001F578D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EDB741B" w14:textId="737B9DB6" w:rsidR="00860AC8" w:rsidRPr="00226BBE" w:rsidRDefault="00E8367B" w:rsidP="00047B5F">
            <w:pPr>
              <w:pStyle w:val="Headingb"/>
              <w:spacing w:before="120" w:after="120"/>
              <w:rPr>
                <w:rFonts w:cs="Calibri"/>
                <w:bCs/>
                <w:i/>
                <w:iCs/>
                <w:szCs w:val="22"/>
                <w:lang w:val="ru-RU"/>
              </w:rPr>
            </w:pPr>
            <w:r w:rsidRPr="00226BBE">
              <w:rPr>
                <w:bCs/>
                <w:i/>
                <w:iCs/>
                <w:lang w:val="ru-RU"/>
              </w:rPr>
              <w:t>Рекомендация</w:t>
            </w:r>
          </w:p>
          <w:p w14:paraId="1401DEDE" w14:textId="398F11F8" w:rsidR="00860AC8" w:rsidRPr="00226BBE" w:rsidRDefault="00C76A52" w:rsidP="00E8367B">
            <w:pPr>
              <w:spacing w:after="120"/>
              <w:rPr>
                <w:rFonts w:cs="Calibri"/>
                <w:lang w:val="ru-RU"/>
              </w:rPr>
            </w:pPr>
            <w:bookmarkStart w:id="28" w:name="lt_pId901"/>
            <w:r w:rsidRPr="00226BBE">
              <w:rPr>
                <w:lang w:val="ru-RU"/>
              </w:rPr>
              <w:t>Комитет рекомендует Совету принять к сведению отчет о ходе работы по выполнению Стратегического плана в области людских ресурсов, содержащийся в Документе C22/36.</w:t>
            </w:r>
            <w:bookmarkEnd w:id="28"/>
          </w:p>
        </w:tc>
      </w:tr>
    </w:tbl>
    <w:p w14:paraId="06597EA5" w14:textId="0E9D00FB" w:rsidR="00860AC8" w:rsidRPr="00226BBE" w:rsidRDefault="00C76A52" w:rsidP="00E8367B">
      <w:pPr>
        <w:pStyle w:val="Headingb"/>
        <w:rPr>
          <w:lang w:val="ru-RU"/>
        </w:rPr>
      </w:pPr>
      <w:r w:rsidRPr="00226BBE">
        <w:rPr>
          <w:lang w:val="ru-RU"/>
        </w:rPr>
        <w:t>Членство в Комитете по пенсионному обеспечению персонала МСЭ (устная презентация)</w:t>
      </w:r>
    </w:p>
    <w:p w14:paraId="325C3810" w14:textId="5FD37C9B" w:rsidR="00860AC8" w:rsidRPr="00226BBE" w:rsidRDefault="00860AC8" w:rsidP="00860AC8">
      <w:pPr>
        <w:spacing w:after="240"/>
        <w:rPr>
          <w:lang w:val="ru-RU"/>
        </w:rPr>
      </w:pPr>
      <w:r w:rsidRPr="00226BBE">
        <w:rPr>
          <w:lang w:val="ru-RU"/>
        </w:rPr>
        <w:t>2.37</w:t>
      </w:r>
      <w:r w:rsidRPr="00226BBE">
        <w:rPr>
          <w:lang w:val="ru-RU"/>
        </w:rPr>
        <w:tab/>
      </w:r>
      <w:r w:rsidR="00C66DEB" w:rsidRPr="00226BBE">
        <w:rPr>
          <w:b/>
          <w:bCs/>
          <w:lang w:val="ru-RU"/>
        </w:rPr>
        <w:t>Утверждается</w:t>
      </w:r>
      <w:r w:rsidR="00C66DEB" w:rsidRPr="00226BBE">
        <w:rPr>
          <w:lang w:val="ru-RU"/>
        </w:rPr>
        <w:t xml:space="preserve"> следующая рекомендация: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60AC8" w:rsidRPr="005A3D7E" w14:paraId="0BD24144" w14:textId="77777777" w:rsidTr="001F578D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6DF9987" w14:textId="03AE7EC8" w:rsidR="00860AC8" w:rsidRPr="00226BBE" w:rsidRDefault="00E8367B" w:rsidP="00047B5F">
            <w:pPr>
              <w:pStyle w:val="Headingb"/>
              <w:spacing w:before="120" w:after="120"/>
              <w:rPr>
                <w:rFonts w:cs="Calibri"/>
                <w:bCs/>
                <w:i/>
                <w:iCs/>
                <w:szCs w:val="22"/>
                <w:lang w:val="ru-RU"/>
              </w:rPr>
            </w:pPr>
            <w:r w:rsidRPr="00226BBE">
              <w:rPr>
                <w:bCs/>
                <w:i/>
                <w:iCs/>
                <w:lang w:val="ru-RU"/>
              </w:rPr>
              <w:t>Рекомендация</w:t>
            </w:r>
          </w:p>
          <w:p w14:paraId="1B11901C" w14:textId="415B528E" w:rsidR="00860AC8" w:rsidRPr="00226BBE" w:rsidRDefault="00AA2103" w:rsidP="00E8367B">
            <w:pPr>
              <w:spacing w:after="120"/>
              <w:rPr>
                <w:lang w:val="ru-RU"/>
              </w:rPr>
            </w:pPr>
            <w:r w:rsidRPr="00226BBE">
              <w:rPr>
                <w:lang w:val="ru-RU"/>
              </w:rPr>
              <w:t>Комитет рекомендует Совету принять к сведению устный отчет.</w:t>
            </w:r>
          </w:p>
        </w:tc>
      </w:tr>
    </w:tbl>
    <w:p w14:paraId="1C1E7EEF" w14:textId="2CAF6F7F" w:rsidR="00860AC8" w:rsidRPr="00226BBE" w:rsidRDefault="003650C4" w:rsidP="00E8367B">
      <w:pPr>
        <w:pStyle w:val="Headingb"/>
        <w:tabs>
          <w:tab w:val="num" w:pos="360"/>
        </w:tabs>
        <w:rPr>
          <w:rFonts w:asciiTheme="minorHAnsi" w:hAnsiTheme="minorHAnsi" w:cs="Calibri"/>
          <w:bCs/>
          <w:szCs w:val="22"/>
          <w:lang w:val="ru-RU"/>
        </w:rPr>
      </w:pPr>
      <w:r w:rsidRPr="00226BBE">
        <w:rPr>
          <w:lang w:val="ru-RU"/>
        </w:rPr>
        <w:t>Решения Г</w:t>
      </w:r>
      <w:r w:rsidR="00D75B69" w:rsidRPr="00226BBE">
        <w:rPr>
          <w:lang w:val="ru-RU"/>
        </w:rPr>
        <w:t xml:space="preserve">енеральной </w:t>
      </w:r>
      <w:r w:rsidRPr="00226BBE">
        <w:rPr>
          <w:lang w:val="ru-RU"/>
        </w:rPr>
        <w:t>А</w:t>
      </w:r>
      <w:r w:rsidR="00D75B69" w:rsidRPr="00226BBE">
        <w:rPr>
          <w:lang w:val="ru-RU"/>
        </w:rPr>
        <w:t>ссамблеи</w:t>
      </w:r>
      <w:r w:rsidRPr="00226BBE">
        <w:rPr>
          <w:lang w:val="ru-RU"/>
        </w:rPr>
        <w:t xml:space="preserve"> </w:t>
      </w:r>
      <w:r w:rsidR="00D75B69" w:rsidRPr="00226BBE">
        <w:rPr>
          <w:lang w:val="ru-RU"/>
        </w:rPr>
        <w:t>Организации Объединенных Наций</w:t>
      </w:r>
      <w:r w:rsidRPr="00226BBE">
        <w:rPr>
          <w:lang w:val="ru-RU"/>
        </w:rPr>
        <w:t xml:space="preserve"> об условиях службы в общей системе Организации Объединенных Наций </w:t>
      </w:r>
      <w:r w:rsidR="00860AC8" w:rsidRPr="00226BBE">
        <w:rPr>
          <w:lang w:val="ru-RU"/>
        </w:rPr>
        <w:t>(</w:t>
      </w:r>
      <w:r w:rsidRPr="00226BBE">
        <w:rPr>
          <w:lang w:val="ru-RU"/>
        </w:rPr>
        <w:t>Документ</w:t>
      </w:r>
      <w:r w:rsidR="00860AC8" w:rsidRPr="00226BBE">
        <w:rPr>
          <w:rFonts w:asciiTheme="minorHAnsi" w:hAnsiTheme="minorHAnsi" w:cs="Calibri"/>
          <w:bCs/>
          <w:i/>
          <w:iCs/>
          <w:szCs w:val="24"/>
          <w:lang w:val="ru-RU"/>
        </w:rPr>
        <w:t> </w:t>
      </w:r>
      <w:hyperlink r:id="rId37" w:history="1">
        <w:r w:rsidR="00860AC8" w:rsidRPr="00226BBE">
          <w:rPr>
            <w:rFonts w:asciiTheme="minorHAnsi" w:hAnsiTheme="minorHAnsi" w:cs="Calibri"/>
            <w:bCs/>
            <w:color w:val="0000FF"/>
            <w:szCs w:val="24"/>
            <w:u w:val="single"/>
            <w:lang w:val="ru-RU"/>
          </w:rPr>
          <w:t>C22/23</w:t>
        </w:r>
      </w:hyperlink>
      <w:r w:rsidR="00860AC8" w:rsidRPr="00226BBE">
        <w:rPr>
          <w:lang w:val="ru-RU"/>
        </w:rPr>
        <w:t>)</w:t>
      </w:r>
    </w:p>
    <w:p w14:paraId="58F85743" w14:textId="38D1D70C" w:rsidR="00860AC8" w:rsidRPr="00226BBE" w:rsidRDefault="00860AC8" w:rsidP="00860AC8">
      <w:pPr>
        <w:spacing w:after="240"/>
        <w:rPr>
          <w:lang w:val="ru-RU"/>
        </w:rPr>
      </w:pPr>
      <w:r w:rsidRPr="00226BBE">
        <w:rPr>
          <w:lang w:val="ru-RU"/>
        </w:rPr>
        <w:t>2.38</w:t>
      </w:r>
      <w:r w:rsidRPr="00226BBE">
        <w:rPr>
          <w:lang w:val="ru-RU"/>
        </w:rPr>
        <w:tab/>
      </w:r>
      <w:r w:rsidR="00C66DEB" w:rsidRPr="00226BBE">
        <w:rPr>
          <w:b/>
          <w:bCs/>
          <w:lang w:val="ru-RU"/>
        </w:rPr>
        <w:t>Утверждается</w:t>
      </w:r>
      <w:r w:rsidR="00C66DEB" w:rsidRPr="00226BBE">
        <w:rPr>
          <w:lang w:val="ru-RU"/>
        </w:rPr>
        <w:t xml:space="preserve"> следующая рекомендация: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60AC8" w:rsidRPr="005A3D7E" w14:paraId="4BBF7D79" w14:textId="77777777" w:rsidTr="001F578D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A388745" w14:textId="06DC82A4" w:rsidR="00860AC8" w:rsidRPr="00226BBE" w:rsidRDefault="00E8367B" w:rsidP="00047B5F">
            <w:pPr>
              <w:pStyle w:val="Headingb"/>
              <w:spacing w:before="120" w:after="120"/>
              <w:rPr>
                <w:rFonts w:cs="Calibri"/>
                <w:bCs/>
                <w:i/>
                <w:iCs/>
                <w:szCs w:val="22"/>
                <w:lang w:val="ru-RU"/>
              </w:rPr>
            </w:pPr>
            <w:r w:rsidRPr="00226BBE">
              <w:rPr>
                <w:bCs/>
                <w:i/>
                <w:iCs/>
                <w:lang w:val="ru-RU"/>
              </w:rPr>
              <w:lastRenderedPageBreak/>
              <w:t>Рекомендация</w:t>
            </w:r>
          </w:p>
          <w:p w14:paraId="13B855AF" w14:textId="4BE47E29" w:rsidR="00A360B7" w:rsidRPr="00226BBE" w:rsidRDefault="00A360B7" w:rsidP="00A360B7">
            <w:pPr>
              <w:rPr>
                <w:rFonts w:eastAsiaTheme="minorEastAsia" w:cstheme="minorBidi"/>
                <w:szCs w:val="22"/>
                <w:lang w:val="ru-RU"/>
              </w:rPr>
            </w:pPr>
            <w:r w:rsidRPr="00226BBE">
              <w:rPr>
                <w:rFonts w:eastAsiaTheme="minorEastAsia" w:cstheme="minorBidi"/>
                <w:szCs w:val="22"/>
                <w:lang w:val="ru-RU"/>
              </w:rPr>
              <w:t xml:space="preserve">Комитет рекомендует Совету принять к сведению изменения в условиях службы сотрудников </w:t>
            </w:r>
            <w:r w:rsidRPr="00226BBE">
              <w:rPr>
                <w:lang w:val="ru-RU"/>
              </w:rPr>
              <w:t>категории</w:t>
            </w:r>
            <w:r w:rsidRPr="00226BBE">
              <w:rPr>
                <w:rFonts w:eastAsiaTheme="minorEastAsia" w:cstheme="minorBidi"/>
                <w:szCs w:val="22"/>
                <w:lang w:val="ru-RU"/>
              </w:rPr>
              <w:t xml:space="preserve"> специалистов и выше, а также сотрудников категории общего обслуживания.</w:t>
            </w:r>
          </w:p>
          <w:p w14:paraId="211C0A2F" w14:textId="116CCA02" w:rsidR="00A360B7" w:rsidRPr="00226BBE" w:rsidRDefault="00A360B7" w:rsidP="00A360B7">
            <w:pPr>
              <w:spacing w:after="120"/>
              <w:rPr>
                <w:lang w:val="ru-RU"/>
              </w:rPr>
            </w:pPr>
            <w:bookmarkStart w:id="29" w:name="lt_pId946"/>
            <w:r w:rsidRPr="00226BBE">
              <w:rPr>
                <w:rFonts w:eastAsiaTheme="minorEastAsia" w:cstheme="minorBidi"/>
                <w:szCs w:val="22"/>
                <w:lang w:val="ru-RU"/>
              </w:rPr>
              <w:t>В соответствии с Резолюцией 46 (Киото, 1994 г.) Комитет рекомендует Совету утвердить шкалу окладов и засчитываемое для пенсии вознаграждение, применяемые к избираемым должностным лицам, в том виде, в котором они представлены в проекте Резолюции, содержащемся в Приложении А к настоящему отчету.</w:t>
            </w:r>
            <w:bookmarkEnd w:id="29"/>
          </w:p>
        </w:tc>
      </w:tr>
    </w:tbl>
    <w:p w14:paraId="29BE1E61" w14:textId="18B81044" w:rsidR="00860AC8" w:rsidRPr="00226BBE" w:rsidRDefault="00B11906" w:rsidP="00E8367B">
      <w:pPr>
        <w:pStyle w:val="Headingb"/>
        <w:tabs>
          <w:tab w:val="num" w:pos="360"/>
        </w:tabs>
        <w:rPr>
          <w:rFonts w:asciiTheme="minorHAnsi" w:hAnsiTheme="minorHAnsi" w:cs="Calibri"/>
          <w:bCs/>
          <w:szCs w:val="22"/>
          <w:lang w:val="ru-RU"/>
        </w:rPr>
      </w:pPr>
      <w:r w:rsidRPr="00226BBE">
        <w:rPr>
          <w:lang w:val="ru-RU"/>
        </w:rPr>
        <w:t xml:space="preserve">Изменения Положений о персонале (сокращение периода размещения объявлений о вакансиях) </w:t>
      </w:r>
      <w:r w:rsidR="00860AC8" w:rsidRPr="00226BBE">
        <w:rPr>
          <w:lang w:val="ru-RU"/>
        </w:rPr>
        <w:t>(</w:t>
      </w:r>
      <w:r w:rsidRPr="00226BBE">
        <w:rPr>
          <w:lang w:val="ru-RU"/>
        </w:rPr>
        <w:t>Документ</w:t>
      </w:r>
      <w:r w:rsidR="00860AC8" w:rsidRPr="00226BBE">
        <w:rPr>
          <w:rFonts w:asciiTheme="minorHAnsi" w:hAnsiTheme="minorHAnsi" w:cs="Calibri"/>
          <w:bCs/>
          <w:i/>
          <w:iCs/>
          <w:szCs w:val="24"/>
          <w:lang w:val="ru-RU"/>
        </w:rPr>
        <w:t> </w:t>
      </w:r>
      <w:hyperlink r:id="rId38" w:history="1">
        <w:r w:rsidR="00860AC8" w:rsidRPr="00226BBE">
          <w:rPr>
            <w:rFonts w:asciiTheme="minorHAnsi" w:hAnsiTheme="minorHAnsi" w:cs="Calibri"/>
            <w:bCs/>
            <w:color w:val="0000FF"/>
            <w:szCs w:val="24"/>
            <w:u w:val="single"/>
            <w:lang w:val="ru-RU"/>
          </w:rPr>
          <w:t>C22/52</w:t>
        </w:r>
      </w:hyperlink>
      <w:r w:rsidR="00860AC8" w:rsidRPr="00226BBE">
        <w:rPr>
          <w:lang w:val="ru-RU"/>
        </w:rPr>
        <w:t>)</w:t>
      </w:r>
    </w:p>
    <w:p w14:paraId="7DA0349E" w14:textId="099C6056" w:rsidR="00860AC8" w:rsidRPr="00226BBE" w:rsidRDefault="00860AC8" w:rsidP="00860AC8">
      <w:pPr>
        <w:spacing w:after="240"/>
        <w:rPr>
          <w:lang w:val="ru-RU"/>
        </w:rPr>
      </w:pPr>
      <w:r w:rsidRPr="00226BBE">
        <w:rPr>
          <w:lang w:val="ru-RU"/>
        </w:rPr>
        <w:t>2.39</w:t>
      </w:r>
      <w:r w:rsidRPr="00226BBE">
        <w:rPr>
          <w:lang w:val="ru-RU"/>
        </w:rPr>
        <w:tab/>
      </w:r>
      <w:r w:rsidR="00C66DEB" w:rsidRPr="00226BBE">
        <w:rPr>
          <w:b/>
          <w:bCs/>
          <w:lang w:val="ru-RU"/>
        </w:rPr>
        <w:t>Утверждается</w:t>
      </w:r>
      <w:r w:rsidR="00C66DEB" w:rsidRPr="00226BBE">
        <w:rPr>
          <w:lang w:val="ru-RU"/>
        </w:rPr>
        <w:t xml:space="preserve"> следующая рекомендация: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60AC8" w:rsidRPr="005A3D7E" w14:paraId="2A83A182" w14:textId="77777777" w:rsidTr="001F578D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60F993F" w14:textId="2DFA9F5A" w:rsidR="00860AC8" w:rsidRPr="00226BBE" w:rsidRDefault="00E8367B" w:rsidP="00047B5F">
            <w:pPr>
              <w:pStyle w:val="Headingb"/>
              <w:spacing w:before="120" w:after="120"/>
              <w:rPr>
                <w:rFonts w:cs="Calibri"/>
                <w:bCs/>
                <w:i/>
                <w:iCs/>
                <w:szCs w:val="22"/>
                <w:lang w:val="ru-RU"/>
              </w:rPr>
            </w:pPr>
            <w:r w:rsidRPr="00226BBE">
              <w:rPr>
                <w:bCs/>
                <w:i/>
                <w:iCs/>
                <w:lang w:val="ru-RU"/>
              </w:rPr>
              <w:t>Рекомендация</w:t>
            </w:r>
          </w:p>
          <w:p w14:paraId="1F76C581" w14:textId="1E9B1A62" w:rsidR="00860AC8" w:rsidRPr="00226BBE" w:rsidRDefault="003224BE" w:rsidP="00E8367B">
            <w:pPr>
              <w:spacing w:after="120"/>
              <w:rPr>
                <w:lang w:val="ru-RU"/>
              </w:rPr>
            </w:pPr>
            <w:r w:rsidRPr="00226BBE">
              <w:rPr>
                <w:lang w:val="ru-RU"/>
              </w:rPr>
              <w:t>Принимая во внимание, что по предложению, представленному секретариатом в Документе</w:t>
            </w:r>
            <w:r w:rsidR="00CB4657" w:rsidRPr="00226BBE">
              <w:rPr>
                <w:lang w:val="ru-RU"/>
              </w:rPr>
              <w:t> </w:t>
            </w:r>
            <w:r w:rsidRPr="00226BBE">
              <w:rPr>
                <w:lang w:val="ru-RU"/>
              </w:rPr>
              <w:t>C22/52, не было достигнуто консенсуса, Комитет рекомендует секретариат</w:t>
            </w:r>
            <w:r w:rsidR="00E34A21" w:rsidRPr="00226BBE">
              <w:rPr>
                <w:lang w:val="ru-RU"/>
              </w:rPr>
              <w:t>у</w:t>
            </w:r>
            <w:r w:rsidRPr="00226BBE">
              <w:rPr>
                <w:lang w:val="ru-RU"/>
              </w:rPr>
              <w:t xml:space="preserve"> прове</w:t>
            </w:r>
            <w:r w:rsidR="00E34A21" w:rsidRPr="00226BBE">
              <w:rPr>
                <w:lang w:val="ru-RU"/>
              </w:rPr>
              <w:t>сти</w:t>
            </w:r>
            <w:r w:rsidRPr="00226BBE">
              <w:rPr>
                <w:lang w:val="ru-RU"/>
              </w:rPr>
              <w:t xml:space="preserve"> дополнительные консультации и рассмотре</w:t>
            </w:r>
            <w:r w:rsidR="00E34A21" w:rsidRPr="00226BBE">
              <w:rPr>
                <w:lang w:val="ru-RU"/>
              </w:rPr>
              <w:t>ть</w:t>
            </w:r>
            <w:r w:rsidRPr="00226BBE">
              <w:rPr>
                <w:lang w:val="ru-RU"/>
              </w:rPr>
              <w:t xml:space="preserve"> предложение, с тем чтобы включить общий процесс набора персонала, и представи</w:t>
            </w:r>
            <w:r w:rsidR="00E34A21" w:rsidRPr="00226BBE">
              <w:rPr>
                <w:lang w:val="ru-RU"/>
              </w:rPr>
              <w:t>ть</w:t>
            </w:r>
            <w:r w:rsidRPr="00226BBE">
              <w:rPr>
                <w:lang w:val="ru-RU"/>
              </w:rPr>
              <w:t xml:space="preserve"> отчет </w:t>
            </w:r>
            <w:r w:rsidR="00E34A21" w:rsidRPr="00226BBE">
              <w:rPr>
                <w:lang w:val="ru-RU"/>
              </w:rPr>
              <w:t xml:space="preserve">одной из </w:t>
            </w:r>
            <w:r w:rsidRPr="00226BBE">
              <w:rPr>
                <w:lang w:val="ru-RU"/>
              </w:rPr>
              <w:t>будущ</w:t>
            </w:r>
            <w:r w:rsidR="00E34A21" w:rsidRPr="00226BBE">
              <w:rPr>
                <w:lang w:val="ru-RU"/>
              </w:rPr>
              <w:t>их</w:t>
            </w:r>
            <w:r w:rsidRPr="00226BBE">
              <w:rPr>
                <w:lang w:val="ru-RU"/>
              </w:rPr>
              <w:t xml:space="preserve"> сесси</w:t>
            </w:r>
            <w:r w:rsidR="00E34A21" w:rsidRPr="00226BBE">
              <w:rPr>
                <w:lang w:val="ru-RU"/>
              </w:rPr>
              <w:t>й</w:t>
            </w:r>
            <w:r w:rsidRPr="00226BBE">
              <w:rPr>
                <w:lang w:val="ru-RU"/>
              </w:rPr>
              <w:t xml:space="preserve"> Совета.</w:t>
            </w:r>
          </w:p>
        </w:tc>
      </w:tr>
    </w:tbl>
    <w:p w14:paraId="16D7C22F" w14:textId="54CEA766" w:rsidR="00860AC8" w:rsidRPr="00226BBE" w:rsidRDefault="003224BE" w:rsidP="00E8367B">
      <w:pPr>
        <w:pStyle w:val="Headingb"/>
        <w:tabs>
          <w:tab w:val="num" w:pos="360"/>
        </w:tabs>
        <w:rPr>
          <w:rFonts w:asciiTheme="minorHAnsi" w:hAnsiTheme="minorHAnsi" w:cs="Calibri"/>
          <w:bCs/>
          <w:szCs w:val="22"/>
          <w:lang w:val="ru-RU"/>
        </w:rPr>
      </w:pPr>
      <w:r w:rsidRPr="00226BBE">
        <w:rPr>
          <w:lang w:val="ru-RU"/>
        </w:rPr>
        <w:t xml:space="preserve">Изменения Положений о персонале (определение личного статуса сотрудников для целей предоставления льгот МСЭ) </w:t>
      </w:r>
      <w:r w:rsidR="00860AC8" w:rsidRPr="00226BBE">
        <w:rPr>
          <w:lang w:val="ru-RU"/>
        </w:rPr>
        <w:t>(</w:t>
      </w:r>
      <w:r w:rsidRPr="00226BBE">
        <w:rPr>
          <w:lang w:val="ru-RU"/>
        </w:rPr>
        <w:t>Документ</w:t>
      </w:r>
      <w:r w:rsidR="00860AC8" w:rsidRPr="00226BBE">
        <w:rPr>
          <w:rFonts w:asciiTheme="minorHAnsi" w:hAnsiTheme="minorHAnsi" w:cs="Calibri"/>
          <w:bCs/>
          <w:i/>
          <w:iCs/>
          <w:szCs w:val="24"/>
          <w:lang w:val="ru-RU"/>
        </w:rPr>
        <w:t> </w:t>
      </w:r>
      <w:hyperlink r:id="rId39" w:history="1">
        <w:r w:rsidR="00860AC8" w:rsidRPr="00226BBE">
          <w:rPr>
            <w:rFonts w:asciiTheme="minorHAnsi" w:hAnsiTheme="minorHAnsi" w:cs="Calibri"/>
            <w:bCs/>
            <w:color w:val="0000FF"/>
            <w:szCs w:val="24"/>
            <w:u w:val="single"/>
            <w:lang w:val="ru-RU"/>
          </w:rPr>
          <w:t>C22/47</w:t>
        </w:r>
      </w:hyperlink>
      <w:r w:rsidR="00860AC8" w:rsidRPr="00226BBE">
        <w:rPr>
          <w:lang w:val="ru-RU"/>
        </w:rPr>
        <w:t>)</w:t>
      </w:r>
    </w:p>
    <w:p w14:paraId="6E414343" w14:textId="369D33B5" w:rsidR="00860AC8" w:rsidRPr="00226BBE" w:rsidRDefault="00860AC8" w:rsidP="00860AC8">
      <w:pPr>
        <w:rPr>
          <w:lang w:val="ru-RU"/>
        </w:rPr>
      </w:pPr>
      <w:r w:rsidRPr="00226BBE">
        <w:rPr>
          <w:lang w:val="ru-RU"/>
        </w:rPr>
        <w:t>2.40</w:t>
      </w:r>
      <w:r w:rsidRPr="00226BBE">
        <w:rPr>
          <w:lang w:val="ru-RU"/>
        </w:rPr>
        <w:tab/>
      </w:r>
      <w:r w:rsidR="00D75B69" w:rsidRPr="00226BBE">
        <w:rPr>
          <w:lang w:val="ru-RU"/>
        </w:rPr>
        <w:t>Один из Советников, отмечая деликатный характер вопроса, предлагает изменить формулировку пункта </w:t>
      </w:r>
      <w:r w:rsidRPr="00226BBE">
        <w:rPr>
          <w:lang w:val="ru-RU"/>
        </w:rPr>
        <w:t xml:space="preserve">18.7 </w:t>
      </w:r>
      <w:r w:rsidR="00D75B69" w:rsidRPr="00226BBE">
        <w:rPr>
          <w:lang w:val="ru-RU"/>
        </w:rPr>
        <w:t>Документа </w:t>
      </w:r>
      <w:r w:rsidRPr="00226BBE">
        <w:rPr>
          <w:lang w:val="ru-RU"/>
        </w:rPr>
        <w:t>C22/88</w:t>
      </w:r>
      <w:r w:rsidR="00D75B69" w:rsidRPr="00226BBE">
        <w:rPr>
          <w:lang w:val="ru-RU"/>
        </w:rPr>
        <w:t xml:space="preserve">, чтобы отразить от факт, что несколько делегатов </w:t>
      </w:r>
      <w:r w:rsidR="00F65C17" w:rsidRPr="00226BBE">
        <w:rPr>
          <w:lang w:val="ru-RU"/>
        </w:rPr>
        <w:t>просили разъяснить значение и сферу применения термина</w:t>
      </w:r>
      <w:r w:rsidR="006673EC" w:rsidRPr="00226BBE">
        <w:rPr>
          <w:lang w:val="ru-RU"/>
        </w:rPr>
        <w:t xml:space="preserve"> "домашние партнерства", а не давать ему конкретное определение</w:t>
      </w:r>
      <w:r w:rsidRPr="00226BBE">
        <w:rPr>
          <w:lang w:val="ru-RU"/>
        </w:rPr>
        <w:t>.</w:t>
      </w:r>
    </w:p>
    <w:p w14:paraId="58BE5866" w14:textId="7A54A6CA" w:rsidR="00860AC8" w:rsidRPr="00226BBE" w:rsidRDefault="00860AC8" w:rsidP="00860AC8">
      <w:pPr>
        <w:rPr>
          <w:lang w:val="ru-RU"/>
        </w:rPr>
      </w:pPr>
      <w:r w:rsidRPr="00226BBE">
        <w:rPr>
          <w:lang w:val="ru-RU"/>
        </w:rPr>
        <w:t>2.41</w:t>
      </w:r>
      <w:r w:rsidRPr="00226BBE">
        <w:rPr>
          <w:lang w:val="ru-RU"/>
        </w:rPr>
        <w:tab/>
      </w:r>
      <w:r w:rsidR="00967073" w:rsidRPr="00226BBE">
        <w:rPr>
          <w:lang w:val="ru-RU"/>
        </w:rPr>
        <w:t xml:space="preserve">Предложение </w:t>
      </w:r>
      <w:r w:rsidR="00967073" w:rsidRPr="00226BBE">
        <w:rPr>
          <w:b/>
          <w:bCs/>
          <w:lang w:val="ru-RU"/>
        </w:rPr>
        <w:t>принимается</w:t>
      </w:r>
      <w:r w:rsidR="00967073" w:rsidRPr="00226BBE">
        <w:rPr>
          <w:bCs/>
          <w:lang w:val="ru-RU"/>
        </w:rPr>
        <w:t>.</w:t>
      </w:r>
    </w:p>
    <w:p w14:paraId="19523306" w14:textId="024AA9EB" w:rsidR="00860AC8" w:rsidRPr="00226BBE" w:rsidRDefault="00860AC8" w:rsidP="00860AC8">
      <w:pPr>
        <w:rPr>
          <w:lang w:val="ru-RU"/>
        </w:rPr>
      </w:pPr>
      <w:r w:rsidRPr="00226BBE">
        <w:rPr>
          <w:lang w:val="ru-RU"/>
        </w:rPr>
        <w:t>2.42</w:t>
      </w:r>
      <w:r w:rsidRPr="00226BBE">
        <w:rPr>
          <w:lang w:val="ru-RU"/>
        </w:rPr>
        <w:tab/>
      </w:r>
      <w:r w:rsidR="006673EC" w:rsidRPr="00226BBE">
        <w:rPr>
          <w:lang w:val="ru-RU"/>
        </w:rPr>
        <w:t xml:space="preserve">Советник от Канады просит </w:t>
      </w:r>
      <w:r w:rsidR="00F8027D" w:rsidRPr="00226BBE">
        <w:rPr>
          <w:lang w:val="ru-RU"/>
        </w:rPr>
        <w:t>внести поправки в Документ </w:t>
      </w:r>
      <w:r w:rsidRPr="00226BBE">
        <w:rPr>
          <w:lang w:val="ru-RU"/>
        </w:rPr>
        <w:t>C22/88</w:t>
      </w:r>
      <w:r w:rsidR="00F8027D" w:rsidRPr="00226BBE">
        <w:rPr>
          <w:lang w:val="ru-RU"/>
        </w:rPr>
        <w:t xml:space="preserve">, чтобы отразить тот факт, что одна из делегаций неоднократно спрашивала, почему отсутствует консенсус по предлагаемому изменению Положений о персонале, хотя аналогичные </w:t>
      </w:r>
      <w:r w:rsidR="00841336" w:rsidRPr="00226BBE">
        <w:rPr>
          <w:lang w:val="ru-RU"/>
        </w:rPr>
        <w:t>предложения были представлены в других учреждениях системы Организации Объединенных Наций и приняты теми же Государствами-Членами, которые не приняли представленное в МСЭ предложение</w:t>
      </w:r>
      <w:r w:rsidRPr="00226BBE">
        <w:rPr>
          <w:lang w:val="ru-RU"/>
        </w:rPr>
        <w:t xml:space="preserve">. </w:t>
      </w:r>
      <w:r w:rsidR="00841336" w:rsidRPr="00226BBE">
        <w:rPr>
          <w:lang w:val="ru-RU"/>
        </w:rPr>
        <w:t>Отвечая на возражения ряда Советников</w:t>
      </w:r>
      <w:r w:rsidR="008411F2" w:rsidRPr="00226BBE">
        <w:rPr>
          <w:lang w:val="ru-RU"/>
        </w:rPr>
        <w:t xml:space="preserve"> относительно существа предлагаемого изменения Положений о персонале, он подчеркивает, что любое Государство – Член Совета имеет право делать заявления или задавать вопрос и просить внести поправку в отчет Председателя Постоянного комитета для отражения этого</w:t>
      </w:r>
      <w:r w:rsidRPr="00226BBE">
        <w:rPr>
          <w:lang w:val="ru-RU"/>
        </w:rPr>
        <w:t xml:space="preserve">. </w:t>
      </w:r>
      <w:r w:rsidR="008411F2" w:rsidRPr="00226BBE">
        <w:rPr>
          <w:lang w:val="ru-RU"/>
        </w:rPr>
        <w:t xml:space="preserve">Другие могут счесть вопрос делегации </w:t>
      </w:r>
      <w:r w:rsidR="00B001A0" w:rsidRPr="00226BBE">
        <w:rPr>
          <w:lang w:val="ru-RU"/>
        </w:rPr>
        <w:t xml:space="preserve">его страны </w:t>
      </w:r>
      <w:r w:rsidR="008411F2" w:rsidRPr="00226BBE">
        <w:rPr>
          <w:lang w:val="ru-RU"/>
        </w:rPr>
        <w:t>неуместным, но это не меняет факта его постановки</w:t>
      </w:r>
      <w:r w:rsidRPr="00226BBE">
        <w:rPr>
          <w:lang w:val="ru-RU"/>
        </w:rPr>
        <w:t>.</w:t>
      </w:r>
    </w:p>
    <w:p w14:paraId="017C2B39" w14:textId="71367F1A" w:rsidR="00860AC8" w:rsidRPr="00226BBE" w:rsidRDefault="00860AC8" w:rsidP="00860AC8">
      <w:pPr>
        <w:rPr>
          <w:lang w:val="ru-RU"/>
        </w:rPr>
      </w:pPr>
      <w:r w:rsidRPr="00226BBE">
        <w:rPr>
          <w:lang w:val="ru-RU"/>
        </w:rPr>
        <w:t>2.43</w:t>
      </w:r>
      <w:r w:rsidRPr="00226BBE">
        <w:rPr>
          <w:lang w:val="ru-RU"/>
        </w:rPr>
        <w:tab/>
      </w:r>
      <w:r w:rsidR="00E34A21" w:rsidRPr="00226BBE">
        <w:rPr>
          <w:lang w:val="ru-RU"/>
        </w:rPr>
        <w:t xml:space="preserve">Ряд Советников подчеркивают, что </w:t>
      </w:r>
      <w:r w:rsidR="00404D44" w:rsidRPr="00226BBE">
        <w:rPr>
          <w:lang w:val="ru-RU"/>
        </w:rPr>
        <w:t xml:space="preserve">секретариату необходимо провести дополнительную работу. Требуется </w:t>
      </w:r>
      <w:r w:rsidR="005D0EBF" w:rsidRPr="00226BBE">
        <w:rPr>
          <w:lang w:val="ru-RU"/>
        </w:rPr>
        <w:t>более подробная</w:t>
      </w:r>
      <w:r w:rsidR="00E34A21" w:rsidRPr="00226BBE">
        <w:rPr>
          <w:lang w:val="ru-RU"/>
        </w:rPr>
        <w:t xml:space="preserve"> информация</w:t>
      </w:r>
      <w:r w:rsidR="00404D44" w:rsidRPr="00226BBE">
        <w:rPr>
          <w:lang w:val="ru-RU"/>
        </w:rPr>
        <w:t xml:space="preserve"> о значении и </w:t>
      </w:r>
      <w:r w:rsidR="00E31C51" w:rsidRPr="00226BBE">
        <w:rPr>
          <w:lang w:val="ru-RU"/>
        </w:rPr>
        <w:t xml:space="preserve">сфере </w:t>
      </w:r>
      <w:r w:rsidR="00404D44" w:rsidRPr="00226BBE">
        <w:rPr>
          <w:lang w:val="ru-RU"/>
        </w:rPr>
        <w:t>применения домашн</w:t>
      </w:r>
      <w:r w:rsidR="00E31C51" w:rsidRPr="00226BBE">
        <w:rPr>
          <w:lang w:val="ru-RU"/>
        </w:rPr>
        <w:t>его</w:t>
      </w:r>
      <w:r w:rsidR="00404D44" w:rsidRPr="00226BBE">
        <w:rPr>
          <w:lang w:val="ru-RU"/>
        </w:rPr>
        <w:t xml:space="preserve"> партнерств</w:t>
      </w:r>
      <w:r w:rsidR="00E31C51" w:rsidRPr="00226BBE">
        <w:rPr>
          <w:lang w:val="ru-RU"/>
        </w:rPr>
        <w:t>а</w:t>
      </w:r>
      <w:r w:rsidR="00E740B1" w:rsidRPr="00226BBE">
        <w:rPr>
          <w:lang w:val="ru-RU"/>
        </w:rPr>
        <w:t xml:space="preserve">, </w:t>
      </w:r>
      <w:r w:rsidR="00404D44" w:rsidRPr="00226BBE">
        <w:rPr>
          <w:lang w:val="ru-RU"/>
        </w:rPr>
        <w:t xml:space="preserve">а также </w:t>
      </w:r>
      <w:r w:rsidR="00E740B1" w:rsidRPr="00226BBE">
        <w:rPr>
          <w:lang w:val="ru-RU"/>
        </w:rPr>
        <w:t>в отношении практики других организаций системы Организации Объединенных Наций</w:t>
      </w:r>
      <w:r w:rsidRPr="00226BBE">
        <w:rPr>
          <w:lang w:val="ru-RU"/>
        </w:rPr>
        <w:t xml:space="preserve">. </w:t>
      </w:r>
      <w:r w:rsidR="006D3859" w:rsidRPr="00226BBE">
        <w:rPr>
          <w:lang w:val="ru-RU"/>
        </w:rPr>
        <w:t xml:space="preserve">Предлагается включить просьбу к секретариату по этому вопросу, что может снять необходимость упоминания о конкретном </w:t>
      </w:r>
      <w:r w:rsidR="009B7323" w:rsidRPr="00226BBE">
        <w:rPr>
          <w:lang w:val="ru-RU"/>
        </w:rPr>
        <w:t xml:space="preserve">заданном </w:t>
      </w:r>
      <w:r w:rsidR="006D3859" w:rsidRPr="00226BBE">
        <w:rPr>
          <w:lang w:val="ru-RU"/>
        </w:rPr>
        <w:t>вопросе</w:t>
      </w:r>
      <w:r w:rsidRPr="00226BBE">
        <w:rPr>
          <w:lang w:val="ru-RU"/>
        </w:rPr>
        <w:t>.</w:t>
      </w:r>
    </w:p>
    <w:p w14:paraId="1392EC79" w14:textId="27A449A6" w:rsidR="00860AC8" w:rsidRPr="00226BBE" w:rsidRDefault="00860AC8" w:rsidP="00860AC8">
      <w:pPr>
        <w:rPr>
          <w:lang w:val="ru-RU"/>
        </w:rPr>
      </w:pPr>
      <w:r w:rsidRPr="00226BBE">
        <w:rPr>
          <w:lang w:val="ru-RU"/>
        </w:rPr>
        <w:t>2.44</w:t>
      </w:r>
      <w:r w:rsidRPr="00226BBE">
        <w:rPr>
          <w:lang w:val="ru-RU"/>
        </w:rPr>
        <w:tab/>
      </w:r>
      <w:r w:rsidR="006D3859" w:rsidRPr="00226BBE">
        <w:rPr>
          <w:lang w:val="ru-RU"/>
        </w:rPr>
        <w:t>Председатель Постоянного комитета подтверждает, что вопрос был задан; соответственно, в отчет может быть внесена поправка для отражения этого</w:t>
      </w:r>
      <w:r w:rsidRPr="00226BBE">
        <w:rPr>
          <w:lang w:val="ru-RU"/>
        </w:rPr>
        <w:t>.</w:t>
      </w:r>
    </w:p>
    <w:p w14:paraId="06868B5E" w14:textId="3C877514" w:rsidR="00860AC8" w:rsidRPr="00226BBE" w:rsidRDefault="00860AC8" w:rsidP="00860AC8">
      <w:pPr>
        <w:rPr>
          <w:lang w:val="ru-RU"/>
        </w:rPr>
      </w:pPr>
      <w:r w:rsidRPr="00226BBE">
        <w:rPr>
          <w:lang w:val="ru-RU"/>
        </w:rPr>
        <w:t>2.45</w:t>
      </w:r>
      <w:r w:rsidRPr="00226BBE">
        <w:rPr>
          <w:lang w:val="ru-RU"/>
        </w:rPr>
        <w:tab/>
      </w:r>
      <w:r w:rsidR="00CB746E" w:rsidRPr="00226BBE">
        <w:rPr>
          <w:lang w:val="ru-RU"/>
        </w:rPr>
        <w:t xml:space="preserve">Председатель, призывая Советников не возобновлять обсуждение по существу вопроса, считает, что Совет </w:t>
      </w:r>
      <w:r w:rsidR="00B001A0" w:rsidRPr="00226BBE">
        <w:rPr>
          <w:lang w:val="ru-RU"/>
        </w:rPr>
        <w:t xml:space="preserve">решает </w:t>
      </w:r>
      <w:r w:rsidR="00CB746E" w:rsidRPr="00226BBE">
        <w:rPr>
          <w:lang w:val="ru-RU"/>
        </w:rPr>
        <w:t xml:space="preserve">внести </w:t>
      </w:r>
      <w:r w:rsidR="00A47C1B" w:rsidRPr="00226BBE">
        <w:rPr>
          <w:lang w:val="ru-RU"/>
        </w:rPr>
        <w:t xml:space="preserve">запрашиваемую </w:t>
      </w:r>
      <w:r w:rsidR="00CB746E" w:rsidRPr="00226BBE">
        <w:rPr>
          <w:lang w:val="ru-RU"/>
        </w:rPr>
        <w:t>поправку в Документ </w:t>
      </w:r>
      <w:r w:rsidRPr="00226BBE">
        <w:rPr>
          <w:lang w:val="ru-RU"/>
        </w:rPr>
        <w:t>C22/88.</w:t>
      </w:r>
    </w:p>
    <w:p w14:paraId="729D56F8" w14:textId="73683047" w:rsidR="00860AC8" w:rsidRPr="00226BBE" w:rsidRDefault="00860AC8" w:rsidP="00860AC8">
      <w:pPr>
        <w:rPr>
          <w:lang w:val="ru-RU"/>
        </w:rPr>
      </w:pPr>
      <w:r w:rsidRPr="00226BBE">
        <w:rPr>
          <w:lang w:val="ru-RU"/>
        </w:rPr>
        <w:t>2.46</w:t>
      </w:r>
      <w:r w:rsidRPr="00226BBE">
        <w:rPr>
          <w:lang w:val="ru-RU"/>
        </w:rPr>
        <w:tab/>
      </w:r>
      <w:r w:rsidR="001B74FA" w:rsidRPr="00226BBE">
        <w:rPr>
          <w:lang w:val="ru-RU"/>
        </w:rPr>
        <w:t xml:space="preserve">Предложение </w:t>
      </w:r>
      <w:r w:rsidR="001B74FA" w:rsidRPr="00226BBE">
        <w:rPr>
          <w:b/>
          <w:bCs/>
          <w:lang w:val="ru-RU"/>
        </w:rPr>
        <w:t>принимается</w:t>
      </w:r>
      <w:r w:rsidR="001B74FA" w:rsidRPr="00226BBE">
        <w:rPr>
          <w:bCs/>
          <w:lang w:val="ru-RU"/>
        </w:rPr>
        <w:t>.</w:t>
      </w:r>
    </w:p>
    <w:p w14:paraId="191E6B09" w14:textId="3C02C564" w:rsidR="00860AC8" w:rsidRPr="00226BBE" w:rsidRDefault="00860AC8" w:rsidP="00860AC8">
      <w:pPr>
        <w:rPr>
          <w:lang w:val="ru-RU"/>
        </w:rPr>
      </w:pPr>
      <w:r w:rsidRPr="00226BBE">
        <w:rPr>
          <w:lang w:val="ru-RU"/>
        </w:rPr>
        <w:lastRenderedPageBreak/>
        <w:t>2.47</w:t>
      </w:r>
      <w:r w:rsidRPr="00226BBE">
        <w:rPr>
          <w:lang w:val="ru-RU"/>
        </w:rPr>
        <w:tab/>
      </w:r>
      <w:r w:rsidR="00CB746E" w:rsidRPr="00226BBE">
        <w:rPr>
          <w:lang w:val="ru-RU"/>
        </w:rPr>
        <w:t xml:space="preserve">Один из Советников предлагает </w:t>
      </w:r>
      <w:r w:rsidR="00E9210F" w:rsidRPr="00226BBE">
        <w:rPr>
          <w:lang w:val="ru-RU"/>
        </w:rPr>
        <w:t xml:space="preserve">для ясности </w:t>
      </w:r>
      <w:r w:rsidR="00CB746E" w:rsidRPr="00226BBE">
        <w:rPr>
          <w:lang w:val="ru-RU"/>
        </w:rPr>
        <w:t>заменить в рекомендации слово "</w:t>
      </w:r>
      <w:r w:rsidR="00E9210F" w:rsidRPr="00226BBE">
        <w:rPr>
          <w:lang w:val="ru-RU"/>
        </w:rPr>
        <w:t>Ч</w:t>
      </w:r>
      <w:r w:rsidR="00CB746E" w:rsidRPr="00226BBE">
        <w:rPr>
          <w:lang w:val="ru-RU"/>
        </w:rPr>
        <w:t xml:space="preserve">лены" на выражение </w:t>
      </w:r>
      <w:r w:rsidR="00E9210F" w:rsidRPr="00226BBE">
        <w:rPr>
          <w:lang w:val="ru-RU"/>
        </w:rPr>
        <w:t>"Государства-Члены"</w:t>
      </w:r>
      <w:r w:rsidRPr="00226BBE">
        <w:rPr>
          <w:lang w:val="ru-RU"/>
        </w:rPr>
        <w:t>.</w:t>
      </w:r>
    </w:p>
    <w:p w14:paraId="3EFCE899" w14:textId="518B70C7" w:rsidR="00860AC8" w:rsidRPr="00226BBE" w:rsidRDefault="00860AC8" w:rsidP="00860AC8">
      <w:pPr>
        <w:spacing w:after="240"/>
        <w:rPr>
          <w:lang w:val="ru-RU"/>
        </w:rPr>
      </w:pPr>
      <w:r w:rsidRPr="00226BBE">
        <w:rPr>
          <w:lang w:val="ru-RU"/>
        </w:rPr>
        <w:t>2.48</w:t>
      </w:r>
      <w:r w:rsidRPr="00226BBE">
        <w:rPr>
          <w:lang w:val="ru-RU"/>
        </w:rPr>
        <w:tab/>
      </w:r>
      <w:r w:rsidR="001B74FA" w:rsidRPr="00226BBE">
        <w:rPr>
          <w:lang w:val="ru-RU"/>
        </w:rPr>
        <w:t xml:space="preserve">Предложение </w:t>
      </w:r>
      <w:r w:rsidR="001B74FA" w:rsidRPr="00226BBE">
        <w:rPr>
          <w:b/>
          <w:bCs/>
          <w:lang w:val="ru-RU"/>
        </w:rPr>
        <w:t>принимается</w:t>
      </w:r>
      <w:r w:rsidR="001B74FA" w:rsidRPr="00226BBE">
        <w:rPr>
          <w:lang w:val="ru-RU"/>
        </w:rPr>
        <w:t xml:space="preserve">, и </w:t>
      </w:r>
      <w:r w:rsidR="001B74FA" w:rsidRPr="00226BBE">
        <w:rPr>
          <w:b/>
          <w:bCs/>
          <w:lang w:val="ru-RU"/>
        </w:rPr>
        <w:t>утверждается,</w:t>
      </w:r>
      <w:r w:rsidR="001B74FA" w:rsidRPr="00226BBE">
        <w:rPr>
          <w:lang w:val="ru-RU"/>
        </w:rPr>
        <w:t xml:space="preserve"> </w:t>
      </w:r>
      <w:r w:rsidR="00E9210F" w:rsidRPr="00226BBE">
        <w:rPr>
          <w:lang w:val="ru-RU"/>
        </w:rPr>
        <w:t>с поправкой</w:t>
      </w:r>
      <w:r w:rsidR="001B74FA" w:rsidRPr="00226BBE">
        <w:rPr>
          <w:lang w:val="ru-RU"/>
        </w:rPr>
        <w:t>, следующая рекомендация: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60AC8" w:rsidRPr="005A3D7E" w14:paraId="6132E5D0" w14:textId="77777777" w:rsidTr="001F578D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774157E" w14:textId="1EA90E0E" w:rsidR="00860AC8" w:rsidRPr="00226BBE" w:rsidRDefault="00E8367B" w:rsidP="00047B5F">
            <w:pPr>
              <w:pStyle w:val="Headingb"/>
              <w:spacing w:before="120" w:after="120"/>
              <w:rPr>
                <w:rFonts w:cs="Calibri"/>
                <w:bCs/>
                <w:i/>
                <w:iCs/>
                <w:szCs w:val="22"/>
                <w:lang w:val="ru-RU"/>
              </w:rPr>
            </w:pPr>
            <w:r w:rsidRPr="00226BBE">
              <w:rPr>
                <w:bCs/>
                <w:i/>
                <w:iCs/>
                <w:lang w:val="ru-RU"/>
              </w:rPr>
              <w:t>Рекомендация</w:t>
            </w:r>
          </w:p>
          <w:p w14:paraId="0B69496F" w14:textId="3BF6947F" w:rsidR="00860AC8" w:rsidRPr="00226BBE" w:rsidRDefault="001E43EB" w:rsidP="00E8367B">
            <w:pPr>
              <w:spacing w:after="120"/>
              <w:rPr>
                <w:lang w:val="ru-RU"/>
              </w:rPr>
            </w:pPr>
            <w:r w:rsidRPr="00226BBE">
              <w:rPr>
                <w:lang w:val="ru-RU"/>
              </w:rPr>
              <w:t xml:space="preserve">Учитывая отсутствие консенсуса в отношении предложения, представленного секретариатом в Документе C22/47, Комитет рекомендует, чтобы секретариат провел дополнительные консультации с </w:t>
            </w:r>
            <w:r w:rsidR="00E9210F" w:rsidRPr="00226BBE">
              <w:rPr>
                <w:lang w:val="ru-RU"/>
              </w:rPr>
              <w:t>Государствами-</w:t>
            </w:r>
            <w:r w:rsidRPr="00226BBE">
              <w:rPr>
                <w:lang w:val="ru-RU"/>
              </w:rPr>
              <w:t>Членами и представил отчет будущей сессии Совета.</w:t>
            </w:r>
          </w:p>
        </w:tc>
      </w:tr>
    </w:tbl>
    <w:p w14:paraId="78A74921" w14:textId="433C2CAC" w:rsidR="00860AC8" w:rsidRPr="00226BBE" w:rsidRDefault="001E43EB" w:rsidP="00E8367B">
      <w:pPr>
        <w:pStyle w:val="Headingb"/>
        <w:tabs>
          <w:tab w:val="num" w:pos="360"/>
        </w:tabs>
        <w:rPr>
          <w:rFonts w:cs="Calibri"/>
          <w:bCs/>
          <w:i/>
          <w:iCs/>
          <w:lang w:val="ru-RU"/>
        </w:rPr>
      </w:pPr>
      <w:r w:rsidRPr="00226BBE">
        <w:rPr>
          <w:lang w:val="ru-RU"/>
        </w:rPr>
        <w:t xml:space="preserve">Изменения Положений о персонале (продвижение по службе в рамках того или иного класса для категорий специалистов и выше) </w:t>
      </w:r>
      <w:r w:rsidR="00860AC8" w:rsidRPr="00226BBE">
        <w:rPr>
          <w:lang w:val="ru-RU"/>
        </w:rPr>
        <w:t>(</w:t>
      </w:r>
      <w:r w:rsidRPr="00226BBE">
        <w:rPr>
          <w:lang w:val="ru-RU"/>
        </w:rPr>
        <w:t>Документ</w:t>
      </w:r>
      <w:r w:rsidR="00860AC8" w:rsidRPr="00226BBE">
        <w:rPr>
          <w:rFonts w:cs="Calibri"/>
          <w:bCs/>
          <w:i/>
          <w:iCs/>
          <w:szCs w:val="24"/>
          <w:lang w:val="ru-RU"/>
        </w:rPr>
        <w:t> </w:t>
      </w:r>
      <w:hyperlink r:id="rId40" w:history="1">
        <w:r w:rsidR="00860AC8" w:rsidRPr="00226BBE">
          <w:rPr>
            <w:rFonts w:cs="Calibri"/>
            <w:bCs/>
            <w:color w:val="0000FF"/>
            <w:szCs w:val="24"/>
            <w:u w:val="single"/>
            <w:lang w:val="ru-RU"/>
          </w:rPr>
          <w:t>C22/49</w:t>
        </w:r>
      </w:hyperlink>
      <w:r w:rsidR="00860AC8" w:rsidRPr="00226BBE">
        <w:rPr>
          <w:lang w:val="ru-RU"/>
        </w:rPr>
        <w:t>)</w:t>
      </w:r>
    </w:p>
    <w:p w14:paraId="44AD7EC2" w14:textId="611F82D4" w:rsidR="00860AC8" w:rsidRPr="00226BBE" w:rsidRDefault="00860AC8" w:rsidP="00860AC8">
      <w:pPr>
        <w:spacing w:after="240"/>
        <w:rPr>
          <w:lang w:val="ru-RU"/>
        </w:rPr>
      </w:pPr>
      <w:r w:rsidRPr="00226BBE">
        <w:rPr>
          <w:lang w:val="ru-RU"/>
        </w:rPr>
        <w:t>2.49</w:t>
      </w:r>
      <w:r w:rsidRPr="00226BBE">
        <w:rPr>
          <w:lang w:val="ru-RU"/>
        </w:rPr>
        <w:tab/>
      </w:r>
      <w:r w:rsidR="00C66DEB" w:rsidRPr="00226BBE">
        <w:rPr>
          <w:b/>
          <w:bCs/>
          <w:lang w:val="ru-RU"/>
        </w:rPr>
        <w:t>Утверждается</w:t>
      </w:r>
      <w:r w:rsidR="00C66DEB" w:rsidRPr="00226BBE">
        <w:rPr>
          <w:lang w:val="ru-RU"/>
        </w:rPr>
        <w:t xml:space="preserve"> следующая рекомендация: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60AC8" w:rsidRPr="005A3D7E" w14:paraId="092D7C0A" w14:textId="77777777" w:rsidTr="001F578D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EE4B769" w14:textId="79B0CAE2" w:rsidR="00860AC8" w:rsidRPr="00226BBE" w:rsidRDefault="00E8367B" w:rsidP="00047B5F">
            <w:pPr>
              <w:pStyle w:val="Headingb"/>
              <w:spacing w:before="120" w:after="120"/>
              <w:rPr>
                <w:rFonts w:cs="Calibri"/>
                <w:bCs/>
                <w:i/>
                <w:iCs/>
                <w:szCs w:val="22"/>
                <w:lang w:val="ru-RU"/>
              </w:rPr>
            </w:pPr>
            <w:r w:rsidRPr="00226BBE">
              <w:rPr>
                <w:bCs/>
                <w:i/>
                <w:iCs/>
                <w:lang w:val="ru-RU"/>
              </w:rPr>
              <w:t>Рекомендация</w:t>
            </w:r>
          </w:p>
          <w:p w14:paraId="375D164E" w14:textId="521C2629" w:rsidR="00860AC8" w:rsidRPr="00226BBE" w:rsidRDefault="001E43EB" w:rsidP="00E8367B">
            <w:pPr>
              <w:spacing w:after="120"/>
              <w:rPr>
                <w:rFonts w:cs="Calibri"/>
                <w:lang w:val="ru-RU"/>
              </w:rPr>
            </w:pPr>
            <w:r w:rsidRPr="00226BBE">
              <w:rPr>
                <w:lang w:val="ru-RU"/>
              </w:rPr>
              <w:t>Комитет рекомендует Совету утвердить проект решения, содержащийся в Приложении В к настоящему отчету.</w:t>
            </w:r>
          </w:p>
        </w:tc>
      </w:tr>
    </w:tbl>
    <w:p w14:paraId="5A21AEEB" w14:textId="2409D883" w:rsidR="00860AC8" w:rsidRPr="00226BBE" w:rsidRDefault="001E43EB" w:rsidP="00E8367B">
      <w:pPr>
        <w:pStyle w:val="Headingb"/>
        <w:tabs>
          <w:tab w:val="num" w:pos="360"/>
        </w:tabs>
        <w:rPr>
          <w:rFonts w:asciiTheme="minorHAnsi" w:hAnsiTheme="minorHAnsi" w:cs="Calibri"/>
          <w:szCs w:val="22"/>
          <w:lang w:val="ru-RU"/>
        </w:rPr>
      </w:pPr>
      <w:r w:rsidRPr="00226BBE">
        <w:rPr>
          <w:lang w:val="ru-RU"/>
        </w:rPr>
        <w:t xml:space="preserve">Отчет о финансовой деятельности за 2020 финансовый год </w:t>
      </w:r>
      <w:r w:rsidR="00860AC8" w:rsidRPr="00226BBE">
        <w:rPr>
          <w:lang w:val="ru-RU"/>
        </w:rPr>
        <w:t>(</w:t>
      </w:r>
      <w:r w:rsidRPr="00226BBE">
        <w:rPr>
          <w:lang w:val="ru-RU"/>
        </w:rPr>
        <w:t>Документ</w:t>
      </w:r>
      <w:r w:rsidR="00860AC8" w:rsidRPr="00226BBE">
        <w:rPr>
          <w:rFonts w:asciiTheme="minorHAnsi" w:hAnsiTheme="minorHAnsi" w:cs="Calibri"/>
          <w:bCs/>
          <w:i/>
          <w:iCs/>
          <w:szCs w:val="24"/>
          <w:lang w:val="ru-RU"/>
        </w:rPr>
        <w:t> </w:t>
      </w:r>
      <w:hyperlink r:id="rId41" w:history="1">
        <w:r w:rsidR="00860AC8" w:rsidRPr="00226BBE">
          <w:rPr>
            <w:rFonts w:asciiTheme="minorHAnsi" w:hAnsiTheme="minorHAnsi" w:cs="Calibri"/>
            <w:bCs/>
            <w:color w:val="0000FF"/>
            <w:szCs w:val="24"/>
            <w:u w:val="single"/>
            <w:lang w:val="ru-RU"/>
          </w:rPr>
          <w:t>C22/42</w:t>
        </w:r>
      </w:hyperlink>
      <w:r w:rsidR="00860AC8" w:rsidRPr="00226BBE">
        <w:rPr>
          <w:lang w:val="ru-RU"/>
        </w:rPr>
        <w:t>)</w:t>
      </w:r>
    </w:p>
    <w:p w14:paraId="59404BA1" w14:textId="25B436AD" w:rsidR="00860AC8" w:rsidRPr="00226BBE" w:rsidRDefault="00860AC8" w:rsidP="00860AC8">
      <w:pPr>
        <w:spacing w:after="240"/>
        <w:rPr>
          <w:lang w:val="ru-RU"/>
        </w:rPr>
      </w:pPr>
      <w:r w:rsidRPr="00226BBE">
        <w:rPr>
          <w:lang w:val="ru-RU"/>
        </w:rPr>
        <w:t>2.50</w:t>
      </w:r>
      <w:r w:rsidRPr="00226BBE">
        <w:rPr>
          <w:lang w:val="ru-RU"/>
        </w:rPr>
        <w:tab/>
      </w:r>
      <w:r w:rsidR="00C66DEB" w:rsidRPr="00226BBE">
        <w:rPr>
          <w:b/>
          <w:bCs/>
          <w:lang w:val="ru-RU"/>
        </w:rPr>
        <w:t>Утверждается</w:t>
      </w:r>
      <w:r w:rsidR="00C66DEB" w:rsidRPr="00226BBE">
        <w:rPr>
          <w:lang w:val="ru-RU"/>
        </w:rPr>
        <w:t xml:space="preserve"> следующая рекомендация: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60AC8" w:rsidRPr="005A3D7E" w14:paraId="48294B9E" w14:textId="77777777" w:rsidTr="001F578D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2A24CA9" w14:textId="37B5FA11" w:rsidR="00860AC8" w:rsidRPr="00226BBE" w:rsidRDefault="00E8367B" w:rsidP="00047B5F">
            <w:pPr>
              <w:pStyle w:val="Headingb"/>
              <w:spacing w:before="120" w:after="120"/>
              <w:rPr>
                <w:rFonts w:cs="Calibri"/>
                <w:bCs/>
                <w:i/>
                <w:iCs/>
                <w:szCs w:val="22"/>
                <w:lang w:val="ru-RU"/>
              </w:rPr>
            </w:pPr>
            <w:r w:rsidRPr="00226BBE">
              <w:rPr>
                <w:bCs/>
                <w:i/>
                <w:iCs/>
                <w:lang w:val="ru-RU"/>
              </w:rPr>
              <w:t>Рекомендация</w:t>
            </w:r>
          </w:p>
          <w:p w14:paraId="7763BBD1" w14:textId="560BD99D" w:rsidR="00860AC8" w:rsidRPr="00226BBE" w:rsidRDefault="006617F9" w:rsidP="00E8367B">
            <w:pPr>
              <w:spacing w:after="120"/>
              <w:rPr>
                <w:rFonts w:cs="Calibri"/>
                <w:lang w:val="ru-RU"/>
              </w:rPr>
            </w:pPr>
            <w:bookmarkStart w:id="30" w:name="lt_pId1107"/>
            <w:r w:rsidRPr="00226BBE">
              <w:rPr>
                <w:rFonts w:cs="Calibri"/>
                <w:lang w:val="ru-RU"/>
              </w:rPr>
              <w:t>Комитет рекомендует Совету принять к сведению Отчет о финансовой деятельности за 2020 финансовый год и утвердить проект Резолюции, представленный в Приложении С к настоящему отчету.</w:t>
            </w:r>
            <w:bookmarkEnd w:id="30"/>
          </w:p>
        </w:tc>
      </w:tr>
    </w:tbl>
    <w:p w14:paraId="7346CEA0" w14:textId="5B1EBD59" w:rsidR="00860AC8" w:rsidRPr="00226BBE" w:rsidRDefault="001C1F84" w:rsidP="00E8367B">
      <w:pPr>
        <w:pStyle w:val="Headingb"/>
        <w:tabs>
          <w:tab w:val="num" w:pos="360"/>
        </w:tabs>
        <w:rPr>
          <w:rFonts w:asciiTheme="minorHAnsi" w:hAnsiTheme="minorHAnsi" w:cs="Calibri"/>
          <w:bCs/>
          <w:i/>
          <w:iCs/>
          <w:szCs w:val="22"/>
          <w:lang w:val="ru-RU"/>
        </w:rPr>
      </w:pPr>
      <w:r w:rsidRPr="00226BBE">
        <w:rPr>
          <w:lang w:val="ru-RU"/>
        </w:rPr>
        <w:t xml:space="preserve">Отчет Внешнего аудитора </w:t>
      </w:r>
      <w:r w:rsidR="00860AC8" w:rsidRPr="00226BBE">
        <w:rPr>
          <w:lang w:val="ru-RU"/>
        </w:rPr>
        <w:t>(</w:t>
      </w:r>
      <w:r w:rsidRPr="00226BBE">
        <w:rPr>
          <w:lang w:val="ru-RU"/>
        </w:rPr>
        <w:t>Документ</w:t>
      </w:r>
      <w:r w:rsidR="00860AC8" w:rsidRPr="00226BBE">
        <w:rPr>
          <w:rFonts w:asciiTheme="minorHAnsi" w:hAnsiTheme="minorHAnsi" w:cs="Calibri"/>
          <w:bCs/>
          <w:i/>
          <w:iCs/>
          <w:szCs w:val="24"/>
          <w:lang w:val="ru-RU"/>
        </w:rPr>
        <w:t> </w:t>
      </w:r>
      <w:hyperlink r:id="rId42" w:history="1">
        <w:r w:rsidR="00860AC8" w:rsidRPr="00226BBE">
          <w:rPr>
            <w:rFonts w:asciiTheme="minorHAnsi" w:hAnsiTheme="minorHAnsi" w:cs="Calibri"/>
            <w:bCs/>
            <w:color w:val="0000FF"/>
            <w:szCs w:val="24"/>
            <w:u w:val="single"/>
            <w:lang w:val="ru-RU"/>
          </w:rPr>
          <w:t>C22/40</w:t>
        </w:r>
      </w:hyperlink>
      <w:r w:rsidR="00860AC8" w:rsidRPr="00226BBE">
        <w:rPr>
          <w:lang w:val="ru-RU"/>
        </w:rPr>
        <w:t>)</w:t>
      </w:r>
    </w:p>
    <w:p w14:paraId="7E71D558" w14:textId="291A6FD4" w:rsidR="00860AC8" w:rsidRPr="00226BBE" w:rsidRDefault="00860AC8" w:rsidP="00860AC8">
      <w:pPr>
        <w:spacing w:after="240"/>
        <w:rPr>
          <w:lang w:val="ru-RU"/>
        </w:rPr>
      </w:pPr>
      <w:r w:rsidRPr="00226BBE">
        <w:rPr>
          <w:lang w:val="ru-RU"/>
        </w:rPr>
        <w:t>2.51</w:t>
      </w:r>
      <w:r w:rsidRPr="00226BBE">
        <w:rPr>
          <w:lang w:val="ru-RU"/>
        </w:rPr>
        <w:tab/>
      </w:r>
      <w:r w:rsidR="00C66DEB" w:rsidRPr="00226BBE">
        <w:rPr>
          <w:b/>
          <w:bCs/>
          <w:lang w:val="ru-RU"/>
        </w:rPr>
        <w:t>Утверждается</w:t>
      </w:r>
      <w:r w:rsidR="00C66DEB" w:rsidRPr="00226BBE">
        <w:rPr>
          <w:lang w:val="ru-RU"/>
        </w:rPr>
        <w:t xml:space="preserve"> следующая рекомендация: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60AC8" w:rsidRPr="005A3D7E" w14:paraId="17EC9E8E" w14:textId="77777777" w:rsidTr="001F578D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0128FAB" w14:textId="536B4396" w:rsidR="00860AC8" w:rsidRPr="00226BBE" w:rsidRDefault="00E8367B" w:rsidP="00047B5F">
            <w:pPr>
              <w:pStyle w:val="Headingb"/>
              <w:spacing w:before="120" w:after="120"/>
              <w:rPr>
                <w:rFonts w:cs="Calibri"/>
                <w:bCs/>
                <w:i/>
                <w:iCs/>
                <w:szCs w:val="22"/>
                <w:lang w:val="ru-RU"/>
              </w:rPr>
            </w:pPr>
            <w:r w:rsidRPr="00226BBE">
              <w:rPr>
                <w:bCs/>
                <w:i/>
                <w:iCs/>
                <w:lang w:val="ru-RU"/>
              </w:rPr>
              <w:t>Рекомендация</w:t>
            </w:r>
          </w:p>
          <w:p w14:paraId="131E9952" w14:textId="13E7FB23" w:rsidR="00860AC8" w:rsidRPr="00226BBE" w:rsidRDefault="001C1F84" w:rsidP="00E8367B">
            <w:pPr>
              <w:spacing w:after="120"/>
              <w:rPr>
                <w:rFonts w:cs="Calibri"/>
                <w:lang w:val="ru-RU"/>
              </w:rPr>
            </w:pPr>
            <w:bookmarkStart w:id="31" w:name="lt_pId550"/>
            <w:r w:rsidRPr="00226BBE">
              <w:rPr>
                <w:rFonts w:cs="Calibri"/>
                <w:lang w:val="ru-RU"/>
              </w:rPr>
              <w:t>Комитет рекомендует Совету одобрить отчет Внешнего аудитора по счетам за 2020 год, утвердить счета в том виде, в каком они были проверены и представлены в Документе C22/40, и поручить секретариату выполнить вышеупомянутые рекомендации для принятия мер.</w:t>
            </w:r>
            <w:bookmarkEnd w:id="31"/>
          </w:p>
        </w:tc>
      </w:tr>
    </w:tbl>
    <w:p w14:paraId="6B8B772A" w14:textId="24B2EA47" w:rsidR="00860AC8" w:rsidRPr="00226BBE" w:rsidRDefault="0069251E" w:rsidP="0069251E">
      <w:pPr>
        <w:pStyle w:val="Headingb"/>
        <w:tabs>
          <w:tab w:val="num" w:pos="360"/>
        </w:tabs>
        <w:rPr>
          <w:rFonts w:asciiTheme="minorHAnsi" w:hAnsiTheme="minorHAnsi" w:cs="Calibri"/>
          <w:bCs/>
          <w:i/>
          <w:iCs/>
          <w:szCs w:val="22"/>
          <w:lang w:val="ru-RU"/>
        </w:rPr>
      </w:pPr>
      <w:r w:rsidRPr="00226BBE">
        <w:rPr>
          <w:lang w:val="ru-RU"/>
        </w:rPr>
        <w:t xml:space="preserve">Представление </w:t>
      </w:r>
      <w:bookmarkStart w:id="32" w:name="_Hlk99480574"/>
      <w:r w:rsidRPr="00226BBE">
        <w:rPr>
          <w:lang w:val="ru-RU"/>
        </w:rPr>
        <w:t>нового Внешнего аудитора</w:t>
      </w:r>
      <w:bookmarkEnd w:id="32"/>
      <w:r w:rsidRPr="00226BBE">
        <w:rPr>
          <w:lang w:val="ru-RU"/>
        </w:rPr>
        <w:t xml:space="preserve"> – Национальное ревизионное управление Соединенного Королевства (устная презентация)</w:t>
      </w:r>
    </w:p>
    <w:p w14:paraId="60676E55" w14:textId="7E839933" w:rsidR="00860AC8" w:rsidRPr="00226BBE" w:rsidRDefault="00860AC8" w:rsidP="00860AC8">
      <w:pPr>
        <w:rPr>
          <w:lang w:val="ru-RU"/>
        </w:rPr>
      </w:pPr>
      <w:r w:rsidRPr="00226BBE">
        <w:rPr>
          <w:lang w:val="ru-RU"/>
        </w:rPr>
        <w:t>2.52</w:t>
      </w:r>
      <w:r w:rsidRPr="00226BBE">
        <w:rPr>
          <w:lang w:val="ru-RU"/>
        </w:rPr>
        <w:tab/>
      </w:r>
      <w:r w:rsidR="00E9210F" w:rsidRPr="00226BBE">
        <w:rPr>
          <w:lang w:val="ru-RU"/>
        </w:rPr>
        <w:t>Председатель Постоянного комитета обращает внимание на пункт </w:t>
      </w:r>
      <w:r w:rsidRPr="00226BBE">
        <w:rPr>
          <w:lang w:val="ru-RU"/>
        </w:rPr>
        <w:t xml:space="preserve">22.2 </w:t>
      </w:r>
      <w:r w:rsidR="00C4406F" w:rsidRPr="00226BBE">
        <w:rPr>
          <w:lang w:val="ru-RU"/>
        </w:rPr>
        <w:t>Документа</w:t>
      </w:r>
      <w:r w:rsidRPr="00226BBE">
        <w:rPr>
          <w:lang w:val="ru-RU"/>
        </w:rPr>
        <w:t> C22/88</w:t>
      </w:r>
      <w:r w:rsidR="00E9210F" w:rsidRPr="00226BBE">
        <w:rPr>
          <w:lang w:val="ru-RU"/>
        </w:rPr>
        <w:t xml:space="preserve"> и </w:t>
      </w:r>
      <w:r w:rsidR="00E7640B" w:rsidRPr="00226BBE">
        <w:rPr>
          <w:lang w:val="ru-RU"/>
        </w:rPr>
        <w:t>предлагает внести в него поправку для следующей формулировки</w:t>
      </w:r>
      <w:r w:rsidRPr="00226BBE">
        <w:rPr>
          <w:lang w:val="ru-RU"/>
        </w:rPr>
        <w:t xml:space="preserve">: </w:t>
      </w:r>
      <w:r w:rsidR="00C4406F" w:rsidRPr="00226BBE">
        <w:rPr>
          <w:lang w:val="ru-RU"/>
        </w:rPr>
        <w:t>"Комитет приветствовал нового Внешнего аудитора и выразил надежду на плодотворное сотрудничество"</w:t>
      </w:r>
      <w:r w:rsidRPr="00226BBE">
        <w:rPr>
          <w:lang w:val="ru-RU"/>
        </w:rPr>
        <w:t>.</w:t>
      </w:r>
    </w:p>
    <w:p w14:paraId="7B009841" w14:textId="5B1CFAB7" w:rsidR="00860AC8" w:rsidRPr="00226BBE" w:rsidRDefault="00860AC8" w:rsidP="00860AC8">
      <w:pPr>
        <w:rPr>
          <w:lang w:val="ru-RU"/>
        </w:rPr>
      </w:pPr>
      <w:r w:rsidRPr="00226BBE">
        <w:rPr>
          <w:lang w:val="ru-RU"/>
        </w:rPr>
        <w:t>2.53</w:t>
      </w:r>
      <w:r w:rsidRPr="00226BBE">
        <w:rPr>
          <w:lang w:val="ru-RU"/>
        </w:rPr>
        <w:tab/>
      </w:r>
      <w:r w:rsidR="003F7A27" w:rsidRPr="00226BBE">
        <w:rPr>
          <w:lang w:val="ru-RU"/>
        </w:rPr>
        <w:t xml:space="preserve">Предложение </w:t>
      </w:r>
      <w:r w:rsidR="003F7A27" w:rsidRPr="00226BBE">
        <w:rPr>
          <w:b/>
          <w:bCs/>
          <w:lang w:val="ru-RU"/>
        </w:rPr>
        <w:t>принимается</w:t>
      </w:r>
      <w:r w:rsidR="003F7A27" w:rsidRPr="00226BBE">
        <w:rPr>
          <w:bCs/>
          <w:lang w:val="ru-RU"/>
        </w:rPr>
        <w:t>.</w:t>
      </w:r>
    </w:p>
    <w:p w14:paraId="60DDEC99" w14:textId="22DD0E80" w:rsidR="00860AC8" w:rsidRPr="00226BBE" w:rsidRDefault="00EC2BC4" w:rsidP="00E8367B">
      <w:pPr>
        <w:pStyle w:val="Headingb"/>
        <w:tabs>
          <w:tab w:val="num" w:pos="360"/>
        </w:tabs>
        <w:rPr>
          <w:rFonts w:asciiTheme="minorHAnsi" w:hAnsiTheme="minorHAnsi" w:cs="Calibri"/>
          <w:bCs/>
          <w:i/>
          <w:iCs/>
          <w:szCs w:val="22"/>
          <w:lang w:val="ru-RU"/>
        </w:rPr>
      </w:pPr>
      <w:bookmarkStart w:id="33" w:name="_Hlk99376975"/>
      <w:r w:rsidRPr="00226BBE">
        <w:rPr>
          <w:lang w:val="ru-RU"/>
        </w:rPr>
        <w:t xml:space="preserve">Одиннадцатый отчет Независимого консультативного комитета по управлению (IMAC) </w:t>
      </w:r>
      <w:r w:rsidR="00860AC8" w:rsidRPr="00226BBE">
        <w:rPr>
          <w:lang w:val="ru-RU"/>
        </w:rPr>
        <w:t>(</w:t>
      </w:r>
      <w:r w:rsidRPr="00226BBE">
        <w:rPr>
          <w:lang w:val="ru-RU"/>
        </w:rPr>
        <w:t>Документ</w:t>
      </w:r>
      <w:r w:rsidR="00860AC8" w:rsidRPr="00226BBE">
        <w:rPr>
          <w:rFonts w:asciiTheme="minorHAnsi" w:hAnsiTheme="minorHAnsi" w:cs="Calibri"/>
          <w:bCs/>
          <w:i/>
          <w:iCs/>
          <w:szCs w:val="24"/>
          <w:lang w:val="ru-RU"/>
        </w:rPr>
        <w:t> </w:t>
      </w:r>
      <w:hyperlink r:id="rId43" w:history="1">
        <w:r w:rsidR="00860AC8" w:rsidRPr="00226BBE">
          <w:rPr>
            <w:rFonts w:asciiTheme="minorHAnsi" w:hAnsiTheme="minorHAnsi" w:cs="Calibri"/>
            <w:bCs/>
            <w:color w:val="0000FF"/>
            <w:szCs w:val="24"/>
            <w:u w:val="single"/>
            <w:lang w:val="ru-RU"/>
          </w:rPr>
          <w:t>C22/22</w:t>
        </w:r>
      </w:hyperlink>
      <w:r w:rsidR="00860AC8" w:rsidRPr="00226BBE">
        <w:rPr>
          <w:lang w:val="ru-RU"/>
        </w:rPr>
        <w:t>)</w:t>
      </w:r>
    </w:p>
    <w:p w14:paraId="3CCA9481" w14:textId="699927E7" w:rsidR="00860AC8" w:rsidRPr="00226BBE" w:rsidRDefault="00860AC8" w:rsidP="00860AC8">
      <w:pPr>
        <w:rPr>
          <w:lang w:val="ru-RU"/>
        </w:rPr>
      </w:pPr>
      <w:r w:rsidRPr="00226BBE">
        <w:rPr>
          <w:lang w:val="ru-RU"/>
        </w:rPr>
        <w:t>2.54</w:t>
      </w:r>
      <w:r w:rsidRPr="00226BBE">
        <w:rPr>
          <w:lang w:val="ru-RU"/>
        </w:rPr>
        <w:tab/>
      </w:r>
      <w:r w:rsidR="00E7640B" w:rsidRPr="00226BBE">
        <w:rPr>
          <w:lang w:val="ru-RU"/>
        </w:rPr>
        <w:t>Один из Советников для ясности и процедурной точности предлагает исключить слово "Комитетом" из рекомендации</w:t>
      </w:r>
      <w:r w:rsidRPr="00226BBE">
        <w:rPr>
          <w:lang w:val="ru-RU"/>
        </w:rPr>
        <w:t xml:space="preserve">. </w:t>
      </w:r>
    </w:p>
    <w:p w14:paraId="42AFFA6C" w14:textId="15C6F10D" w:rsidR="00860AC8" w:rsidRPr="00226BBE" w:rsidRDefault="00860AC8" w:rsidP="00860AC8">
      <w:pPr>
        <w:spacing w:after="240"/>
        <w:rPr>
          <w:lang w:val="ru-RU"/>
        </w:rPr>
      </w:pPr>
      <w:r w:rsidRPr="00226BBE">
        <w:rPr>
          <w:lang w:val="ru-RU"/>
        </w:rPr>
        <w:t>2.55</w:t>
      </w:r>
      <w:r w:rsidRPr="00226BBE">
        <w:rPr>
          <w:lang w:val="ru-RU"/>
        </w:rPr>
        <w:tab/>
      </w:r>
      <w:r w:rsidR="008A4E72" w:rsidRPr="00226BBE">
        <w:rPr>
          <w:lang w:val="ru-RU"/>
        </w:rPr>
        <w:t xml:space="preserve">Предложение </w:t>
      </w:r>
      <w:r w:rsidR="008A4E72" w:rsidRPr="00226BBE">
        <w:rPr>
          <w:b/>
          <w:bCs/>
          <w:lang w:val="ru-RU"/>
        </w:rPr>
        <w:t>принимается</w:t>
      </w:r>
      <w:r w:rsidR="008A4E72" w:rsidRPr="00226BBE">
        <w:rPr>
          <w:lang w:val="ru-RU"/>
        </w:rPr>
        <w:t xml:space="preserve">, и </w:t>
      </w:r>
      <w:r w:rsidR="008A4E72" w:rsidRPr="00226BBE">
        <w:rPr>
          <w:b/>
          <w:bCs/>
          <w:lang w:val="ru-RU"/>
        </w:rPr>
        <w:t>утверждается</w:t>
      </w:r>
      <w:r w:rsidR="008A4E72" w:rsidRPr="00226BBE">
        <w:rPr>
          <w:lang w:val="ru-RU"/>
        </w:rPr>
        <w:t xml:space="preserve"> </w:t>
      </w:r>
      <w:r w:rsidR="00E7640B" w:rsidRPr="00226BBE">
        <w:rPr>
          <w:lang w:val="ru-RU"/>
        </w:rPr>
        <w:t xml:space="preserve">с поправкой </w:t>
      </w:r>
      <w:r w:rsidR="008A4E72" w:rsidRPr="00226BBE">
        <w:rPr>
          <w:lang w:val="ru-RU"/>
        </w:rPr>
        <w:t>следующая рекомендация</w:t>
      </w:r>
      <w:r w:rsidR="00E7640B" w:rsidRPr="00226BBE">
        <w:rPr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60AC8" w:rsidRPr="00226BBE" w14:paraId="6749DE00" w14:textId="77777777" w:rsidTr="001F578D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426C7BD" w14:textId="61CDD0C8" w:rsidR="00860AC8" w:rsidRPr="00226BBE" w:rsidRDefault="00E8367B" w:rsidP="00047B5F">
            <w:pPr>
              <w:pStyle w:val="Headingb"/>
              <w:spacing w:before="120" w:after="120"/>
              <w:rPr>
                <w:rFonts w:cs="Calibri"/>
                <w:bCs/>
                <w:i/>
                <w:iCs/>
                <w:szCs w:val="22"/>
                <w:lang w:val="ru-RU"/>
              </w:rPr>
            </w:pPr>
            <w:r w:rsidRPr="00226BBE">
              <w:rPr>
                <w:bCs/>
                <w:i/>
                <w:iCs/>
                <w:lang w:val="ru-RU"/>
              </w:rPr>
              <w:lastRenderedPageBreak/>
              <w:t>Рекомендация</w:t>
            </w:r>
          </w:p>
          <w:p w14:paraId="0EC99AF2" w14:textId="3B93A9B9" w:rsidR="00860AC8" w:rsidRPr="00226BBE" w:rsidRDefault="00945012" w:rsidP="00E8367B">
            <w:pPr>
              <w:spacing w:after="120"/>
              <w:rPr>
                <w:lang w:val="ru-RU"/>
              </w:rPr>
            </w:pPr>
            <w:r w:rsidRPr="00226BBE">
              <w:rPr>
                <w:lang w:val="ru-RU"/>
              </w:rPr>
              <w:t>Комитет рекомендует Совету утвердить Отчет IMAC и его рекомендацию, представленные в Документе C22/22, для принятия мер секретариатом, а также предложить Государствам-Членам, при подготовке своих вкладов для Полномочной конференции 2022 года, учитывать поправки</w:t>
            </w:r>
            <w:r w:rsidR="001A2051" w:rsidRPr="00226BBE">
              <w:rPr>
                <w:lang w:val="ru-RU"/>
              </w:rPr>
              <w:t>, относящиеся</w:t>
            </w:r>
            <w:r w:rsidRPr="00226BBE">
              <w:rPr>
                <w:lang w:val="ru-RU"/>
              </w:rPr>
              <w:t xml:space="preserve"> к кругу ведения (Приложение к Документу C22/22)</w:t>
            </w:r>
            <w:r w:rsidR="001A2051" w:rsidRPr="00226BBE">
              <w:rPr>
                <w:lang w:val="ru-RU"/>
              </w:rPr>
              <w:t>,</w:t>
            </w:r>
            <w:r w:rsidRPr="00226BBE">
              <w:rPr>
                <w:lang w:val="ru-RU"/>
              </w:rPr>
              <w:t xml:space="preserve"> в предлагаемых поправках к Резолюции 162 (Пересм. Пусан, 2014 г.).</w:t>
            </w:r>
          </w:p>
        </w:tc>
      </w:tr>
    </w:tbl>
    <w:p w14:paraId="17D686A9" w14:textId="7761274F" w:rsidR="00860AC8" w:rsidRPr="00226BBE" w:rsidRDefault="00945012" w:rsidP="00E8367B">
      <w:pPr>
        <w:pStyle w:val="Headingb"/>
        <w:tabs>
          <w:tab w:val="num" w:pos="360"/>
        </w:tabs>
        <w:rPr>
          <w:rFonts w:asciiTheme="minorHAnsi" w:eastAsiaTheme="minorHAnsi" w:hAnsiTheme="minorHAnsi" w:cs="Calibri"/>
          <w:bCs/>
          <w:szCs w:val="22"/>
          <w:lang w:val="ru-RU" w:eastAsia="zh-CN"/>
        </w:rPr>
      </w:pPr>
      <w:bookmarkStart w:id="34" w:name="_Hlk99377268"/>
      <w:bookmarkEnd w:id="33"/>
      <w:r w:rsidRPr="00226BBE">
        <w:rPr>
          <w:lang w:val="ru-RU"/>
        </w:rPr>
        <w:t xml:space="preserve">Отчет Рабочей группы по внутреннему контролю </w:t>
      </w:r>
      <w:r w:rsidR="00860AC8" w:rsidRPr="00226BBE">
        <w:rPr>
          <w:lang w:val="ru-RU"/>
        </w:rPr>
        <w:t>(</w:t>
      </w:r>
      <w:r w:rsidRPr="00226BBE">
        <w:rPr>
          <w:lang w:val="ru-RU"/>
        </w:rPr>
        <w:t>Документ</w:t>
      </w:r>
      <w:r w:rsidR="00860AC8" w:rsidRPr="00226BBE">
        <w:rPr>
          <w:rFonts w:asciiTheme="minorHAnsi" w:hAnsiTheme="minorHAnsi" w:cs="Calibri"/>
          <w:bCs/>
          <w:i/>
          <w:iCs/>
          <w:szCs w:val="24"/>
          <w:lang w:val="ru-RU"/>
        </w:rPr>
        <w:t> </w:t>
      </w:r>
      <w:hyperlink r:id="rId44" w:history="1">
        <w:r w:rsidR="00860AC8" w:rsidRPr="00226BBE">
          <w:rPr>
            <w:rFonts w:asciiTheme="minorHAnsi" w:hAnsiTheme="minorHAnsi" w:cs="Calibri"/>
            <w:bCs/>
            <w:color w:val="0000FF"/>
            <w:szCs w:val="24"/>
            <w:u w:val="single"/>
            <w:lang w:val="ru-RU"/>
          </w:rPr>
          <w:t>C22/20</w:t>
        </w:r>
      </w:hyperlink>
      <w:r w:rsidR="00860AC8" w:rsidRPr="00226BBE">
        <w:rPr>
          <w:lang w:val="ru-RU"/>
        </w:rPr>
        <w:t>)</w:t>
      </w:r>
    </w:p>
    <w:p w14:paraId="1BF8C103" w14:textId="3185F305" w:rsidR="00860AC8" w:rsidRPr="00226BBE" w:rsidRDefault="00860AC8" w:rsidP="00860AC8">
      <w:pPr>
        <w:spacing w:after="240"/>
        <w:rPr>
          <w:lang w:val="ru-RU"/>
        </w:rPr>
      </w:pPr>
      <w:r w:rsidRPr="00226BBE">
        <w:rPr>
          <w:lang w:val="ru-RU"/>
        </w:rPr>
        <w:t>2.56</w:t>
      </w:r>
      <w:r w:rsidRPr="00226BBE">
        <w:rPr>
          <w:lang w:val="ru-RU"/>
        </w:rPr>
        <w:tab/>
      </w:r>
      <w:r w:rsidR="00C66DEB" w:rsidRPr="00226BBE">
        <w:rPr>
          <w:b/>
          <w:bCs/>
          <w:lang w:val="ru-RU"/>
        </w:rPr>
        <w:t>Утверждается</w:t>
      </w:r>
      <w:r w:rsidR="00C66DEB" w:rsidRPr="00226BBE">
        <w:rPr>
          <w:lang w:val="ru-RU"/>
        </w:rPr>
        <w:t xml:space="preserve"> следующая рекомендация: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60AC8" w:rsidRPr="005A3D7E" w14:paraId="4D6EBCCE" w14:textId="77777777" w:rsidTr="001F578D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6B8A635" w14:textId="77777777" w:rsidR="00C66DEB" w:rsidRPr="00226BBE" w:rsidRDefault="00E8367B" w:rsidP="00C66DEB">
            <w:pPr>
              <w:pStyle w:val="Headingb"/>
              <w:spacing w:before="120" w:after="120"/>
              <w:rPr>
                <w:lang w:val="ru-RU"/>
              </w:rPr>
            </w:pPr>
            <w:r w:rsidRPr="00226BBE">
              <w:rPr>
                <w:bCs/>
                <w:i/>
                <w:iCs/>
                <w:lang w:val="ru-RU"/>
              </w:rPr>
              <w:t xml:space="preserve">Рекомендация </w:t>
            </w:r>
          </w:p>
          <w:p w14:paraId="7F93353F" w14:textId="0E363DB9" w:rsidR="00860AC8" w:rsidRPr="00226BBE" w:rsidRDefault="00516C3A" w:rsidP="00E8367B">
            <w:pPr>
              <w:spacing w:after="120"/>
              <w:rPr>
                <w:lang w:val="ru-RU"/>
              </w:rPr>
            </w:pPr>
            <w:r w:rsidRPr="00226BBE">
              <w:rPr>
                <w:lang w:val="ru-RU"/>
              </w:rPr>
              <w:t>Комитет рекомендует Совету принять к сведению отчет, содержащийся в Документе C22/20.</w:t>
            </w:r>
          </w:p>
        </w:tc>
      </w:tr>
    </w:tbl>
    <w:p w14:paraId="2C4DFBAF" w14:textId="4CAC265A" w:rsidR="00860AC8" w:rsidRPr="00226BBE" w:rsidRDefault="00362BCF" w:rsidP="00E8367B">
      <w:pPr>
        <w:pStyle w:val="Headingb"/>
        <w:tabs>
          <w:tab w:val="num" w:pos="360"/>
        </w:tabs>
        <w:rPr>
          <w:rFonts w:asciiTheme="minorHAnsi" w:hAnsiTheme="minorHAnsi" w:cs="Calibri"/>
          <w:bCs/>
          <w:i/>
          <w:iCs/>
          <w:szCs w:val="24"/>
          <w:lang w:val="ru-RU"/>
        </w:rPr>
      </w:pPr>
      <w:bookmarkStart w:id="35" w:name="_Hlk99377782"/>
      <w:bookmarkEnd w:id="34"/>
      <w:r w:rsidRPr="00226BBE">
        <w:rPr>
          <w:lang w:val="ru-RU"/>
        </w:rPr>
        <w:t xml:space="preserve">Доклады ОИГ по вопросам, касающимся всей системы Организации Объединенных Наций, за 2020−2021 годы и рекомендации административным руководителям и директивным органам </w:t>
      </w:r>
      <w:r w:rsidR="00860AC8" w:rsidRPr="00226BBE">
        <w:rPr>
          <w:lang w:val="ru-RU"/>
        </w:rPr>
        <w:t>(</w:t>
      </w:r>
      <w:r w:rsidRPr="00226BBE">
        <w:rPr>
          <w:lang w:val="ru-RU"/>
        </w:rPr>
        <w:t>Документ</w:t>
      </w:r>
      <w:r w:rsidR="00860AC8" w:rsidRPr="00226BBE">
        <w:rPr>
          <w:rFonts w:asciiTheme="minorHAnsi" w:hAnsiTheme="minorHAnsi" w:cs="Calibri"/>
          <w:bCs/>
          <w:i/>
          <w:iCs/>
          <w:szCs w:val="24"/>
          <w:lang w:val="ru-RU"/>
        </w:rPr>
        <w:t> </w:t>
      </w:r>
      <w:hyperlink r:id="rId45" w:history="1">
        <w:r w:rsidR="00860AC8" w:rsidRPr="00226BBE">
          <w:rPr>
            <w:rFonts w:asciiTheme="minorHAnsi" w:hAnsiTheme="minorHAnsi" w:cs="Calibri"/>
            <w:bCs/>
            <w:color w:val="0000FF"/>
            <w:szCs w:val="24"/>
            <w:u w:val="single"/>
            <w:lang w:val="ru-RU"/>
          </w:rPr>
          <w:t>C22/61</w:t>
        </w:r>
      </w:hyperlink>
      <w:r w:rsidR="00860AC8" w:rsidRPr="00226BBE">
        <w:rPr>
          <w:lang w:val="ru-RU"/>
        </w:rPr>
        <w:t>)</w:t>
      </w:r>
    </w:p>
    <w:p w14:paraId="46BD420A" w14:textId="6C9D9F06" w:rsidR="00860AC8" w:rsidRPr="00226BBE" w:rsidRDefault="00CB4657" w:rsidP="00E8367B">
      <w:pPr>
        <w:pStyle w:val="Headingb"/>
        <w:tabs>
          <w:tab w:val="num" w:pos="360"/>
        </w:tabs>
        <w:rPr>
          <w:rFonts w:asciiTheme="minorHAnsi" w:hAnsiTheme="minorHAnsi" w:cs="Calibri"/>
          <w:szCs w:val="22"/>
          <w:lang w:val="ru-RU"/>
        </w:rPr>
      </w:pPr>
      <w:r w:rsidRPr="00226BBE">
        <w:rPr>
          <w:lang w:val="ru-RU"/>
        </w:rPr>
        <w:t>Вклад Парагвая</w:t>
      </w:r>
      <w:r w:rsidR="00860AC8" w:rsidRPr="00226BBE">
        <w:rPr>
          <w:lang w:val="ru-RU"/>
        </w:rPr>
        <w:t xml:space="preserve"> (</w:t>
      </w:r>
      <w:r w:rsidRPr="00226BBE">
        <w:rPr>
          <w:lang w:val="ru-RU"/>
        </w:rPr>
        <w:t>Документ</w:t>
      </w:r>
      <w:r w:rsidR="00860AC8" w:rsidRPr="00226BBE">
        <w:rPr>
          <w:rFonts w:asciiTheme="minorHAnsi" w:hAnsiTheme="minorHAnsi" w:cs="Calibri"/>
          <w:bCs/>
          <w:color w:val="0000FF"/>
          <w:szCs w:val="24"/>
          <w:lang w:val="ru-RU"/>
        </w:rPr>
        <w:t> </w:t>
      </w:r>
      <w:hyperlink r:id="rId46" w:history="1">
        <w:r w:rsidR="00860AC8" w:rsidRPr="00226BBE">
          <w:rPr>
            <w:rFonts w:asciiTheme="minorHAnsi" w:hAnsiTheme="minorHAnsi" w:cs="Calibri"/>
            <w:bCs/>
            <w:color w:val="0000FF"/>
            <w:szCs w:val="24"/>
            <w:u w:val="single"/>
            <w:lang w:val="ru-RU"/>
          </w:rPr>
          <w:t>C22/66</w:t>
        </w:r>
      </w:hyperlink>
      <w:r w:rsidR="00860AC8" w:rsidRPr="00226BBE">
        <w:rPr>
          <w:lang w:val="ru-RU"/>
        </w:rPr>
        <w:t>)</w:t>
      </w:r>
    </w:p>
    <w:p w14:paraId="659B4ED3" w14:textId="3926061A" w:rsidR="00860AC8" w:rsidRPr="00226BBE" w:rsidRDefault="00860AC8" w:rsidP="006C5E19">
      <w:pPr>
        <w:rPr>
          <w:lang w:val="ru-RU"/>
        </w:rPr>
      </w:pPr>
      <w:bookmarkStart w:id="36" w:name="_Hlk99449471"/>
      <w:r w:rsidRPr="00226BBE">
        <w:rPr>
          <w:lang w:val="ru-RU"/>
        </w:rPr>
        <w:t>2.57</w:t>
      </w:r>
      <w:r w:rsidRPr="00226BBE">
        <w:rPr>
          <w:lang w:val="ru-RU"/>
        </w:rPr>
        <w:tab/>
      </w:r>
      <w:r w:rsidR="00A2043F" w:rsidRPr="00226BBE">
        <w:rPr>
          <w:lang w:val="ru-RU"/>
        </w:rPr>
        <w:t>В ответ на вопросы нескольких Советников Председатель Постоянного комитета уточняет, что термины "административный руководитель" и "законодательный орган" используются ОИГ в ее рекомендациях, которые формулируются таким образом, чтобы они были применимы к любой отдельной организации системы Организации Объединенных Наций</w:t>
      </w:r>
      <w:r w:rsidRPr="00226BBE">
        <w:rPr>
          <w:lang w:val="ru-RU"/>
        </w:rPr>
        <w:t xml:space="preserve">. </w:t>
      </w:r>
      <w:r w:rsidR="00A2043F" w:rsidRPr="00226BBE">
        <w:rPr>
          <w:lang w:val="ru-RU"/>
        </w:rPr>
        <w:t xml:space="preserve">Что касается различных предложенных впоследствии способов упрощения и прояснения </w:t>
      </w:r>
      <w:r w:rsidR="006D6CCA" w:rsidRPr="00226BBE">
        <w:rPr>
          <w:lang w:val="ru-RU"/>
        </w:rPr>
        <w:t xml:space="preserve">текста, Председатель Совета считает, что Совет согласен на </w:t>
      </w:r>
      <w:r w:rsidR="003F7BDE" w:rsidRPr="00226BBE">
        <w:rPr>
          <w:lang w:val="ru-RU"/>
        </w:rPr>
        <w:t>замену</w:t>
      </w:r>
      <w:r w:rsidR="006D6CCA" w:rsidRPr="00226BBE">
        <w:rPr>
          <w:lang w:val="ru-RU"/>
        </w:rPr>
        <w:t xml:space="preserve"> термин</w:t>
      </w:r>
      <w:r w:rsidR="003F7BDE" w:rsidRPr="00226BBE">
        <w:rPr>
          <w:lang w:val="ru-RU"/>
        </w:rPr>
        <w:t>а</w:t>
      </w:r>
      <w:r w:rsidR="006D6CCA" w:rsidRPr="00226BBE">
        <w:rPr>
          <w:lang w:val="ru-RU"/>
        </w:rPr>
        <w:t xml:space="preserve"> "административный руководитель" </w:t>
      </w:r>
      <w:r w:rsidR="003F7BDE" w:rsidRPr="00226BBE">
        <w:rPr>
          <w:lang w:val="ru-RU"/>
        </w:rPr>
        <w:t>на термин</w:t>
      </w:r>
      <w:r w:rsidR="006D6CCA" w:rsidRPr="00226BBE">
        <w:rPr>
          <w:lang w:val="ru-RU"/>
        </w:rPr>
        <w:t xml:space="preserve"> "административный руководитель (Генеральный секретарь)" и исключение выражения "адресованы законодательному органу МСЭ"</w:t>
      </w:r>
      <w:r w:rsidRPr="00226BBE">
        <w:rPr>
          <w:lang w:val="ru-RU"/>
        </w:rPr>
        <w:t>.</w:t>
      </w:r>
    </w:p>
    <w:p w14:paraId="122BE2A6" w14:textId="01266C71" w:rsidR="00860AC8" w:rsidRPr="00226BBE" w:rsidRDefault="00860AC8" w:rsidP="00860AC8">
      <w:pPr>
        <w:spacing w:after="240"/>
        <w:rPr>
          <w:lang w:val="ru-RU"/>
        </w:rPr>
      </w:pPr>
      <w:r w:rsidRPr="00226BBE">
        <w:rPr>
          <w:lang w:val="ru-RU"/>
        </w:rPr>
        <w:t>2.58</w:t>
      </w:r>
      <w:r w:rsidRPr="00226BBE">
        <w:rPr>
          <w:lang w:val="ru-RU"/>
        </w:rPr>
        <w:tab/>
      </w:r>
      <w:r w:rsidR="00C0498A" w:rsidRPr="00226BBE">
        <w:rPr>
          <w:lang w:val="ru-RU"/>
        </w:rPr>
        <w:t xml:space="preserve">Предложение </w:t>
      </w:r>
      <w:r w:rsidR="00C0498A" w:rsidRPr="00226BBE">
        <w:rPr>
          <w:b/>
          <w:bCs/>
          <w:lang w:val="ru-RU"/>
        </w:rPr>
        <w:t>принимается</w:t>
      </w:r>
      <w:r w:rsidR="00C0498A" w:rsidRPr="00226BBE">
        <w:rPr>
          <w:lang w:val="ru-RU"/>
        </w:rPr>
        <w:t xml:space="preserve">, и </w:t>
      </w:r>
      <w:r w:rsidR="00C0498A" w:rsidRPr="00226BBE">
        <w:rPr>
          <w:b/>
          <w:bCs/>
          <w:lang w:val="ru-RU"/>
        </w:rPr>
        <w:t>утверждается</w:t>
      </w:r>
      <w:r w:rsidR="00C0498A" w:rsidRPr="00226BBE">
        <w:rPr>
          <w:lang w:val="ru-RU"/>
        </w:rPr>
        <w:t xml:space="preserve"> </w:t>
      </w:r>
      <w:r w:rsidR="006D6CCA" w:rsidRPr="00226BBE">
        <w:rPr>
          <w:lang w:val="ru-RU"/>
        </w:rPr>
        <w:t xml:space="preserve">с поправками </w:t>
      </w:r>
      <w:r w:rsidR="00C0498A" w:rsidRPr="00226BBE">
        <w:rPr>
          <w:lang w:val="ru-RU"/>
        </w:rPr>
        <w:t>следующая рекомендация</w:t>
      </w:r>
      <w:r w:rsidR="006D6CCA" w:rsidRPr="00226BBE">
        <w:rPr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60AC8" w:rsidRPr="00226BBE" w14:paraId="7B64FA9A" w14:textId="77777777" w:rsidTr="001F578D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8A2C6A8" w14:textId="5EB27609" w:rsidR="00860AC8" w:rsidRPr="00226BBE" w:rsidRDefault="00E8367B" w:rsidP="00047B5F">
            <w:pPr>
              <w:pStyle w:val="Headingb"/>
              <w:spacing w:before="120" w:after="120"/>
              <w:rPr>
                <w:rFonts w:cs="Calibri"/>
                <w:bCs/>
                <w:i/>
                <w:iCs/>
                <w:szCs w:val="22"/>
                <w:lang w:val="ru-RU"/>
              </w:rPr>
            </w:pPr>
            <w:r w:rsidRPr="00226BBE">
              <w:rPr>
                <w:bCs/>
                <w:i/>
                <w:iCs/>
                <w:lang w:val="ru-RU"/>
              </w:rPr>
              <w:t>Рекомендация</w:t>
            </w:r>
          </w:p>
          <w:p w14:paraId="57ABF864" w14:textId="349D7DAC" w:rsidR="00860AC8" w:rsidRPr="00226BBE" w:rsidRDefault="00C0498A" w:rsidP="00E8367B">
            <w:pPr>
              <w:spacing w:after="120"/>
              <w:rPr>
                <w:lang w:val="ru-RU"/>
              </w:rPr>
            </w:pPr>
            <w:r w:rsidRPr="00226BBE">
              <w:rPr>
                <w:lang w:val="ru-RU"/>
              </w:rPr>
              <w:t>Комитет рекомендует Совету принять к сведению отчет, содержащийся в Документе С22/61, и его рекомендации</w:t>
            </w:r>
            <w:r w:rsidR="006D6CCA" w:rsidRPr="00226BBE">
              <w:rPr>
                <w:lang w:val="ru-RU"/>
              </w:rPr>
              <w:t>, адресованные административному руководителю (Генеральному секретарю)</w:t>
            </w:r>
            <w:r w:rsidRPr="00226BBE">
              <w:rPr>
                <w:lang w:val="ru-RU"/>
              </w:rPr>
              <w:t xml:space="preserve">, и принять рекомендации, </w:t>
            </w:r>
            <w:r w:rsidR="006D6CCA" w:rsidRPr="00226BBE">
              <w:rPr>
                <w:lang w:val="ru-RU"/>
              </w:rPr>
              <w:t>представленные в</w:t>
            </w:r>
            <w:r w:rsidRPr="00226BBE">
              <w:rPr>
                <w:lang w:val="ru-RU"/>
              </w:rPr>
              <w:t xml:space="preserve"> Таблиц</w:t>
            </w:r>
            <w:r w:rsidR="006D6CCA" w:rsidRPr="00226BBE">
              <w:rPr>
                <w:lang w:val="ru-RU"/>
              </w:rPr>
              <w:t>е</w:t>
            </w:r>
            <w:r w:rsidRPr="00226BBE">
              <w:rPr>
                <w:lang w:val="ru-RU"/>
              </w:rPr>
              <w:t xml:space="preserve"> 2.</w:t>
            </w:r>
          </w:p>
        </w:tc>
      </w:tr>
    </w:tbl>
    <w:p w14:paraId="6BEEE3D3" w14:textId="18B4922C" w:rsidR="00860AC8" w:rsidRPr="00226BBE" w:rsidRDefault="00860AC8" w:rsidP="00860AC8">
      <w:pPr>
        <w:spacing w:after="240"/>
        <w:rPr>
          <w:lang w:val="ru-RU"/>
        </w:rPr>
      </w:pPr>
      <w:r w:rsidRPr="00226BBE">
        <w:rPr>
          <w:rFonts w:cs="Calibri"/>
          <w:lang w:val="ru-RU"/>
        </w:rPr>
        <w:t>2.59</w:t>
      </w:r>
      <w:r w:rsidRPr="00226BBE">
        <w:rPr>
          <w:rFonts w:cs="Calibri"/>
          <w:lang w:val="ru-RU"/>
        </w:rPr>
        <w:tab/>
      </w:r>
      <w:r w:rsidR="00E143CB" w:rsidRPr="00226BBE">
        <w:rPr>
          <w:rFonts w:cs="Calibri"/>
          <w:lang w:val="ru-RU"/>
        </w:rPr>
        <w:t>В отношении Документа </w:t>
      </w:r>
      <w:r w:rsidRPr="00226BBE">
        <w:rPr>
          <w:rFonts w:cs="Calibri"/>
          <w:lang w:val="ru-RU"/>
        </w:rPr>
        <w:t>C22/66</w:t>
      </w:r>
      <w:r w:rsidR="00E143CB" w:rsidRPr="00226BBE">
        <w:rPr>
          <w:rFonts w:cs="Calibri"/>
          <w:lang w:val="ru-RU"/>
        </w:rPr>
        <w:t xml:space="preserve"> </w:t>
      </w:r>
      <w:r w:rsidR="00E143CB" w:rsidRPr="00226BBE">
        <w:rPr>
          <w:rFonts w:cs="Calibri"/>
          <w:b/>
          <w:bCs/>
          <w:lang w:val="ru-RU"/>
        </w:rPr>
        <w:t xml:space="preserve">утверждается </w:t>
      </w:r>
      <w:r w:rsidR="00E143CB" w:rsidRPr="00226BBE">
        <w:rPr>
          <w:rFonts w:cs="Calibri"/>
          <w:lang w:val="ru-RU"/>
        </w:rPr>
        <w:t>следующая рекомендация</w:t>
      </w:r>
      <w:r w:rsidRPr="00226BBE">
        <w:rPr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60AC8" w:rsidRPr="005A3D7E" w14:paraId="28BC93EE" w14:textId="77777777" w:rsidTr="001F578D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6A6F57C" w14:textId="2FD1934D" w:rsidR="00860AC8" w:rsidRPr="00226BBE" w:rsidRDefault="00E8367B" w:rsidP="00047B5F">
            <w:pPr>
              <w:pStyle w:val="Headingb"/>
              <w:spacing w:before="120" w:after="120"/>
              <w:rPr>
                <w:rFonts w:cs="Calibri"/>
                <w:bCs/>
                <w:i/>
                <w:iCs/>
                <w:szCs w:val="22"/>
                <w:lang w:val="ru-RU"/>
              </w:rPr>
            </w:pPr>
            <w:bookmarkStart w:id="37" w:name="_Hlk99449705"/>
            <w:bookmarkEnd w:id="36"/>
            <w:r w:rsidRPr="00226BBE">
              <w:rPr>
                <w:bCs/>
                <w:i/>
                <w:iCs/>
                <w:lang w:val="ru-RU"/>
              </w:rPr>
              <w:t>Рекомендация</w:t>
            </w:r>
          </w:p>
          <w:p w14:paraId="0E247C2D" w14:textId="03C02101" w:rsidR="00860AC8" w:rsidRPr="00226BBE" w:rsidRDefault="00C0498A" w:rsidP="00E8367B">
            <w:pPr>
              <w:spacing w:after="120"/>
              <w:rPr>
                <w:lang w:val="ru-RU"/>
              </w:rPr>
            </w:pPr>
            <w:r w:rsidRPr="00226BBE">
              <w:rPr>
                <w:lang w:val="ru-RU"/>
              </w:rPr>
              <w:t>Комитет рекомендует Совету принять к сведению содержание вклада</w:t>
            </w:r>
            <w:r w:rsidR="00CB4657" w:rsidRPr="00226BBE">
              <w:rPr>
                <w:rFonts w:eastAsia="SimSun"/>
                <w:sz w:val="24"/>
                <w:lang w:val="ru-RU"/>
              </w:rPr>
              <w:t xml:space="preserve"> </w:t>
            </w:r>
            <w:r w:rsidR="00E143CB" w:rsidRPr="00226BBE">
              <w:rPr>
                <w:rFonts w:eastAsia="SimSun"/>
                <w:szCs w:val="18"/>
                <w:lang w:val="ru-RU"/>
              </w:rPr>
              <w:t>в Документе</w:t>
            </w:r>
            <w:r w:rsidR="00E143CB" w:rsidRPr="00226BBE">
              <w:rPr>
                <w:sz w:val="20"/>
                <w:szCs w:val="18"/>
                <w:lang w:val="ru-RU"/>
              </w:rPr>
              <w:t> </w:t>
            </w:r>
            <w:r w:rsidR="00CB4657" w:rsidRPr="00226BBE">
              <w:rPr>
                <w:lang w:val="ru-RU"/>
              </w:rPr>
              <w:t>C22/66</w:t>
            </w:r>
            <w:r w:rsidRPr="00226BBE">
              <w:rPr>
                <w:lang w:val="ru-RU"/>
              </w:rPr>
              <w:t xml:space="preserve"> и одобрить предложения.</w:t>
            </w:r>
          </w:p>
        </w:tc>
      </w:tr>
    </w:tbl>
    <w:bookmarkEnd w:id="37"/>
    <w:p w14:paraId="6583D32C" w14:textId="3E99399E" w:rsidR="00860AC8" w:rsidRPr="00226BBE" w:rsidRDefault="001F2CE3" w:rsidP="00E8367B">
      <w:pPr>
        <w:pStyle w:val="Headingb"/>
        <w:tabs>
          <w:tab w:val="num" w:pos="360"/>
        </w:tabs>
        <w:rPr>
          <w:rFonts w:asciiTheme="minorHAnsi" w:hAnsiTheme="minorHAnsi" w:cs="Calibri"/>
          <w:bCs/>
          <w:i/>
          <w:iCs/>
          <w:szCs w:val="22"/>
          <w:lang w:val="ru-RU"/>
        </w:rPr>
      </w:pPr>
      <w:r w:rsidRPr="00226BBE">
        <w:rPr>
          <w:lang w:val="ru-RU"/>
        </w:rPr>
        <w:t xml:space="preserve">Отчет Внутреннего аудитора о деятельности по внутреннему аудиту </w:t>
      </w:r>
      <w:r w:rsidR="00860AC8" w:rsidRPr="00226BBE">
        <w:rPr>
          <w:lang w:val="ru-RU"/>
        </w:rPr>
        <w:t>(</w:t>
      </w:r>
      <w:r w:rsidRPr="00226BBE">
        <w:rPr>
          <w:lang w:val="ru-RU"/>
        </w:rPr>
        <w:t>Документ</w:t>
      </w:r>
      <w:r w:rsidR="00860AC8" w:rsidRPr="00226BBE">
        <w:rPr>
          <w:rFonts w:asciiTheme="minorHAnsi" w:hAnsiTheme="minorHAnsi" w:cs="Calibri"/>
          <w:bCs/>
          <w:i/>
          <w:iCs/>
          <w:szCs w:val="24"/>
          <w:lang w:val="ru-RU"/>
        </w:rPr>
        <w:t> </w:t>
      </w:r>
      <w:hyperlink r:id="rId47" w:history="1">
        <w:r w:rsidR="00860AC8" w:rsidRPr="00226BBE">
          <w:rPr>
            <w:rFonts w:asciiTheme="minorHAnsi" w:hAnsiTheme="minorHAnsi" w:cs="Calibri"/>
            <w:bCs/>
            <w:color w:val="0000FF"/>
            <w:szCs w:val="24"/>
            <w:u w:val="single"/>
            <w:lang w:val="ru-RU"/>
          </w:rPr>
          <w:t>C22/44</w:t>
        </w:r>
      </w:hyperlink>
      <w:r w:rsidR="00860AC8" w:rsidRPr="00226BBE">
        <w:rPr>
          <w:lang w:val="ru-RU"/>
        </w:rPr>
        <w:t>)</w:t>
      </w:r>
    </w:p>
    <w:p w14:paraId="0D49244A" w14:textId="722CBD25" w:rsidR="00860AC8" w:rsidRPr="00226BBE" w:rsidRDefault="00860AC8" w:rsidP="00860AC8">
      <w:pPr>
        <w:rPr>
          <w:lang w:val="ru-RU"/>
        </w:rPr>
      </w:pPr>
      <w:r w:rsidRPr="00226BBE">
        <w:rPr>
          <w:lang w:val="ru-RU"/>
        </w:rPr>
        <w:t>2.60</w:t>
      </w:r>
      <w:r w:rsidRPr="00226BBE">
        <w:rPr>
          <w:lang w:val="ru-RU"/>
        </w:rPr>
        <w:tab/>
      </w:r>
      <w:r w:rsidR="00E9210F" w:rsidRPr="00226BBE">
        <w:rPr>
          <w:lang w:val="ru-RU"/>
        </w:rPr>
        <w:t xml:space="preserve">Председатель Постоянного комитета </w:t>
      </w:r>
      <w:r w:rsidR="00E143CB" w:rsidRPr="00226BBE">
        <w:rPr>
          <w:lang w:val="ru-RU"/>
        </w:rPr>
        <w:t>отмечает, что подробно обсуждался вопрос о составлении рекомендаций Комитета по Документу </w:t>
      </w:r>
      <w:r w:rsidRPr="00226BBE">
        <w:rPr>
          <w:lang w:val="ru-RU"/>
        </w:rPr>
        <w:t xml:space="preserve">C22/44; </w:t>
      </w:r>
      <w:r w:rsidR="00E143CB" w:rsidRPr="00226BBE">
        <w:rPr>
          <w:lang w:val="ru-RU"/>
        </w:rPr>
        <w:t xml:space="preserve">вместе с тем, поскольку в самом отчете Внутреннего аудитора </w:t>
      </w:r>
      <w:r w:rsidR="00421B32" w:rsidRPr="00226BBE">
        <w:rPr>
          <w:lang w:val="ru-RU"/>
        </w:rPr>
        <w:t>не содержатся рекомендации, Постоянный комитет ограничился рекомендацией Совету одобрить соображения Постоянного комитета, изложенные в Документе </w:t>
      </w:r>
      <w:r w:rsidRPr="00226BBE">
        <w:rPr>
          <w:lang w:val="ru-RU"/>
        </w:rPr>
        <w:t xml:space="preserve">C22/88. </w:t>
      </w:r>
    </w:p>
    <w:p w14:paraId="4A01F489" w14:textId="33550C38" w:rsidR="00860AC8" w:rsidRPr="00226BBE" w:rsidRDefault="00860AC8" w:rsidP="00860AC8">
      <w:pPr>
        <w:spacing w:after="240"/>
        <w:rPr>
          <w:lang w:val="ru-RU"/>
        </w:rPr>
      </w:pPr>
      <w:r w:rsidRPr="00226BBE">
        <w:rPr>
          <w:lang w:val="ru-RU"/>
        </w:rPr>
        <w:t>2.61</w:t>
      </w:r>
      <w:r w:rsidRPr="00226BBE">
        <w:rPr>
          <w:lang w:val="ru-RU"/>
        </w:rPr>
        <w:tab/>
      </w:r>
      <w:r w:rsidR="00C66DEB" w:rsidRPr="00226BBE">
        <w:rPr>
          <w:b/>
          <w:bCs/>
          <w:lang w:val="ru-RU"/>
        </w:rPr>
        <w:t>Утверждается</w:t>
      </w:r>
      <w:r w:rsidR="00C66DEB" w:rsidRPr="00226BBE">
        <w:rPr>
          <w:lang w:val="ru-RU"/>
        </w:rPr>
        <w:t xml:space="preserve"> следующая рекомендация: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60AC8" w:rsidRPr="005A3D7E" w14:paraId="23FF2F6B" w14:textId="77777777" w:rsidTr="001F578D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80F1AD0" w14:textId="03FB5D2B" w:rsidR="00860AC8" w:rsidRPr="00226BBE" w:rsidRDefault="00E8367B" w:rsidP="00047B5F">
            <w:pPr>
              <w:pStyle w:val="Headingb"/>
              <w:spacing w:before="120" w:after="120"/>
              <w:rPr>
                <w:rFonts w:cs="Calibri"/>
                <w:bCs/>
                <w:i/>
                <w:iCs/>
                <w:szCs w:val="22"/>
                <w:lang w:val="ru-RU"/>
              </w:rPr>
            </w:pPr>
            <w:bookmarkStart w:id="38" w:name="_Hlk99455345"/>
            <w:r w:rsidRPr="00226BBE">
              <w:rPr>
                <w:bCs/>
                <w:i/>
                <w:iCs/>
                <w:lang w:val="ru-RU"/>
              </w:rPr>
              <w:lastRenderedPageBreak/>
              <w:t>Рекомендация</w:t>
            </w:r>
          </w:p>
          <w:p w14:paraId="06847EC0" w14:textId="521AE154" w:rsidR="00860AC8" w:rsidRPr="00226BBE" w:rsidRDefault="00C0498A" w:rsidP="00E8367B">
            <w:pPr>
              <w:spacing w:after="120"/>
              <w:rPr>
                <w:lang w:val="ru-RU"/>
              </w:rPr>
            </w:pPr>
            <w:r w:rsidRPr="00226BBE">
              <w:rPr>
                <w:lang w:val="ru-RU"/>
              </w:rPr>
              <w:t>Комитет рассмотрел отчет и рекомендует Совету принять к сведению отчет, содержащийся в Документе C22/44, и одобри</w:t>
            </w:r>
            <w:r w:rsidR="00421B32" w:rsidRPr="00226BBE">
              <w:rPr>
                <w:lang w:val="ru-RU"/>
              </w:rPr>
              <w:t>ть</w:t>
            </w:r>
            <w:r w:rsidRPr="00226BBE">
              <w:rPr>
                <w:lang w:val="ru-RU"/>
              </w:rPr>
              <w:t xml:space="preserve"> соображения Комитета</w:t>
            </w:r>
            <w:r w:rsidR="00421B32" w:rsidRPr="00226BBE">
              <w:rPr>
                <w:lang w:val="ru-RU"/>
              </w:rPr>
              <w:t>, изложенные в Документе </w:t>
            </w:r>
            <w:r w:rsidRPr="00226BBE">
              <w:rPr>
                <w:lang w:val="ru-RU"/>
              </w:rPr>
              <w:t>C22/88.</w:t>
            </w:r>
          </w:p>
        </w:tc>
      </w:tr>
    </w:tbl>
    <w:bookmarkEnd w:id="38"/>
    <w:p w14:paraId="0FCAE108" w14:textId="4F7A4D72" w:rsidR="00860AC8" w:rsidRPr="00226BBE" w:rsidRDefault="001F2CE3" w:rsidP="00E8367B">
      <w:pPr>
        <w:pStyle w:val="Headingb"/>
        <w:tabs>
          <w:tab w:val="num" w:pos="360"/>
        </w:tabs>
        <w:rPr>
          <w:rFonts w:asciiTheme="minorHAnsi" w:hAnsiTheme="minorHAnsi" w:cs="Calibri"/>
          <w:bCs/>
          <w:i/>
          <w:iCs/>
          <w:szCs w:val="22"/>
          <w:lang w:val="ru-RU"/>
        </w:rPr>
      </w:pPr>
      <w:r w:rsidRPr="00226BBE">
        <w:rPr>
          <w:lang w:val="ru-RU"/>
        </w:rPr>
        <w:t xml:space="preserve">Отчет Управления по вопросам этики </w:t>
      </w:r>
      <w:r w:rsidR="00860AC8" w:rsidRPr="00226BBE">
        <w:rPr>
          <w:lang w:val="ru-RU"/>
        </w:rPr>
        <w:t>(</w:t>
      </w:r>
      <w:r w:rsidRPr="00226BBE">
        <w:rPr>
          <w:lang w:val="ru-RU"/>
        </w:rPr>
        <w:t>Документ</w:t>
      </w:r>
      <w:r w:rsidR="00860AC8" w:rsidRPr="00226BBE">
        <w:rPr>
          <w:rFonts w:asciiTheme="minorHAnsi" w:hAnsiTheme="minorHAnsi" w:cs="Calibri"/>
          <w:bCs/>
          <w:i/>
          <w:iCs/>
          <w:szCs w:val="24"/>
          <w:lang w:val="ru-RU"/>
        </w:rPr>
        <w:t> </w:t>
      </w:r>
      <w:hyperlink r:id="rId48" w:history="1">
        <w:r w:rsidR="00860AC8" w:rsidRPr="00226BBE">
          <w:rPr>
            <w:rFonts w:asciiTheme="minorHAnsi" w:hAnsiTheme="minorHAnsi" w:cs="Calibri"/>
            <w:bCs/>
            <w:color w:val="0000FF"/>
            <w:szCs w:val="24"/>
            <w:u w:val="single"/>
            <w:lang w:val="ru-RU"/>
          </w:rPr>
          <w:t>C22/14</w:t>
        </w:r>
      </w:hyperlink>
      <w:r w:rsidR="00860AC8" w:rsidRPr="00226BBE">
        <w:rPr>
          <w:lang w:val="ru-RU"/>
        </w:rPr>
        <w:t>)</w:t>
      </w:r>
    </w:p>
    <w:p w14:paraId="7527BC7B" w14:textId="256825D3" w:rsidR="00860AC8" w:rsidRPr="00226BBE" w:rsidRDefault="00860AC8" w:rsidP="00860AC8">
      <w:pPr>
        <w:spacing w:after="240"/>
        <w:rPr>
          <w:lang w:val="ru-RU"/>
        </w:rPr>
      </w:pPr>
      <w:r w:rsidRPr="00226BBE">
        <w:rPr>
          <w:lang w:val="ru-RU"/>
        </w:rPr>
        <w:t>2.62</w:t>
      </w:r>
      <w:r w:rsidRPr="00226BBE">
        <w:rPr>
          <w:lang w:val="ru-RU"/>
        </w:rPr>
        <w:tab/>
      </w:r>
      <w:r w:rsidR="00C66DEB" w:rsidRPr="00226BBE">
        <w:rPr>
          <w:b/>
          <w:bCs/>
          <w:lang w:val="ru-RU"/>
        </w:rPr>
        <w:t>Утверждается</w:t>
      </w:r>
      <w:r w:rsidR="00C66DEB" w:rsidRPr="00226BBE">
        <w:rPr>
          <w:lang w:val="ru-RU"/>
        </w:rPr>
        <w:t xml:space="preserve"> следующая рекомендация: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60AC8" w:rsidRPr="005A3D7E" w14:paraId="2A3DD050" w14:textId="77777777" w:rsidTr="001F578D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076ACF4" w14:textId="69B607EA" w:rsidR="00860AC8" w:rsidRPr="00226BBE" w:rsidRDefault="00202C5F" w:rsidP="00047B5F">
            <w:pPr>
              <w:pStyle w:val="Headingb"/>
              <w:spacing w:before="120" w:after="120"/>
              <w:rPr>
                <w:bCs/>
                <w:i/>
                <w:iCs/>
                <w:lang w:val="ru-RU"/>
              </w:rPr>
            </w:pPr>
            <w:r w:rsidRPr="00226BBE">
              <w:rPr>
                <w:bCs/>
                <w:i/>
                <w:iCs/>
                <w:lang w:val="ru-RU"/>
              </w:rPr>
              <w:t>Рекомендация</w:t>
            </w:r>
          </w:p>
          <w:p w14:paraId="33D5C044" w14:textId="170AC31B" w:rsidR="00860AC8" w:rsidRPr="00226BBE" w:rsidRDefault="001F2CE3" w:rsidP="00E8367B">
            <w:pPr>
              <w:spacing w:after="120"/>
              <w:rPr>
                <w:lang w:val="ru-RU"/>
              </w:rPr>
            </w:pPr>
            <w:r w:rsidRPr="00226BBE">
              <w:rPr>
                <w:lang w:val="ru-RU"/>
              </w:rPr>
              <w:t>Комитет рекомендует</w:t>
            </w:r>
            <w:r w:rsidR="00A66791" w:rsidRPr="00226BBE">
              <w:rPr>
                <w:lang w:val="ru-RU"/>
              </w:rPr>
              <w:t xml:space="preserve"> </w:t>
            </w:r>
            <w:r w:rsidRPr="00226BBE">
              <w:rPr>
                <w:lang w:val="ru-RU"/>
              </w:rPr>
              <w:t>Совет</w:t>
            </w:r>
            <w:r w:rsidR="00A66791" w:rsidRPr="00226BBE">
              <w:rPr>
                <w:lang w:val="ru-RU"/>
              </w:rPr>
              <w:t>у</w:t>
            </w:r>
            <w:r w:rsidRPr="00226BBE">
              <w:rPr>
                <w:lang w:val="ru-RU"/>
              </w:rPr>
              <w:t xml:space="preserve"> приня</w:t>
            </w:r>
            <w:r w:rsidR="00A66791" w:rsidRPr="00226BBE">
              <w:rPr>
                <w:lang w:val="ru-RU"/>
              </w:rPr>
              <w:t>ть</w:t>
            </w:r>
            <w:r w:rsidRPr="00226BBE">
              <w:rPr>
                <w:lang w:val="ru-RU"/>
              </w:rPr>
              <w:t xml:space="preserve"> к сведению </w:t>
            </w:r>
            <w:r w:rsidR="00421B32" w:rsidRPr="00226BBE">
              <w:rPr>
                <w:lang w:val="ru-RU"/>
              </w:rPr>
              <w:t>о</w:t>
            </w:r>
            <w:r w:rsidRPr="00226BBE">
              <w:rPr>
                <w:lang w:val="ru-RU"/>
              </w:rPr>
              <w:t>тчет Управления по вопросам этики за 2021 год и рекомендует</w:t>
            </w:r>
            <w:r w:rsidR="00A66791" w:rsidRPr="00226BBE">
              <w:rPr>
                <w:lang w:val="ru-RU"/>
              </w:rPr>
              <w:t xml:space="preserve"> </w:t>
            </w:r>
            <w:r w:rsidRPr="00226BBE">
              <w:rPr>
                <w:lang w:val="ru-RU"/>
              </w:rPr>
              <w:t>Совет</w:t>
            </w:r>
            <w:r w:rsidR="00A66791" w:rsidRPr="00226BBE">
              <w:rPr>
                <w:lang w:val="ru-RU"/>
              </w:rPr>
              <w:t>у</w:t>
            </w:r>
            <w:r w:rsidRPr="00226BBE">
              <w:rPr>
                <w:lang w:val="ru-RU"/>
              </w:rPr>
              <w:t xml:space="preserve"> рассмотре</w:t>
            </w:r>
            <w:r w:rsidR="00A66791" w:rsidRPr="00226BBE">
              <w:rPr>
                <w:lang w:val="ru-RU"/>
              </w:rPr>
              <w:t>ть</w:t>
            </w:r>
            <w:r w:rsidRPr="00226BBE">
              <w:rPr>
                <w:lang w:val="ru-RU"/>
              </w:rPr>
              <w:t xml:space="preserve"> вопрос кадровых ресурсов Управления по вопросам этики с целью надлежащего укомплектования его штата.</w:t>
            </w:r>
          </w:p>
        </w:tc>
      </w:tr>
    </w:tbl>
    <w:bookmarkEnd w:id="35"/>
    <w:p w14:paraId="206D5E36" w14:textId="0CB06280" w:rsidR="00860AC8" w:rsidRPr="00226BBE" w:rsidRDefault="00860AC8" w:rsidP="00860AC8">
      <w:pPr>
        <w:rPr>
          <w:lang w:val="ru-RU"/>
        </w:rPr>
      </w:pPr>
      <w:r w:rsidRPr="00226BBE">
        <w:rPr>
          <w:lang w:val="ru-RU"/>
        </w:rPr>
        <w:t>2.63</w:t>
      </w:r>
      <w:r w:rsidRPr="00226BBE">
        <w:rPr>
          <w:lang w:val="ru-RU"/>
        </w:rPr>
        <w:tab/>
      </w:r>
      <w:r w:rsidR="00421B32" w:rsidRPr="00226BBE">
        <w:rPr>
          <w:lang w:val="ru-RU"/>
        </w:rPr>
        <w:t xml:space="preserve">Утверждая изложенные выше рекомендации, Совет также </w:t>
      </w:r>
      <w:r w:rsidR="00421B32" w:rsidRPr="00226BBE">
        <w:rPr>
          <w:b/>
          <w:bCs/>
          <w:lang w:val="ru-RU"/>
        </w:rPr>
        <w:t xml:space="preserve">утверждает </w:t>
      </w:r>
      <w:r w:rsidR="00421B32" w:rsidRPr="00226BBE">
        <w:rPr>
          <w:lang w:val="ru-RU"/>
        </w:rPr>
        <w:t>следующие тексты, содержащиеся в Документе </w:t>
      </w:r>
      <w:hyperlink r:id="rId49" w:history="1">
        <w:r w:rsidRPr="00226BBE">
          <w:rPr>
            <w:color w:val="0000FF"/>
            <w:u w:val="single"/>
            <w:lang w:val="ru-RU"/>
          </w:rPr>
          <w:t>C22/88</w:t>
        </w:r>
      </w:hyperlink>
      <w:r w:rsidRPr="00226BBE">
        <w:rPr>
          <w:lang w:val="ru-RU"/>
        </w:rPr>
        <w:t>:</w:t>
      </w:r>
    </w:p>
    <w:p w14:paraId="1EC40C98" w14:textId="1BF04A45" w:rsidR="00860AC8" w:rsidRPr="00226BBE" w:rsidRDefault="00860AC8" w:rsidP="00860AC8">
      <w:pPr>
        <w:pStyle w:val="enumlev1"/>
        <w:rPr>
          <w:lang w:val="ru-RU"/>
        </w:rPr>
      </w:pPr>
      <w:r w:rsidRPr="00226BBE">
        <w:rPr>
          <w:lang w:val="ru-RU"/>
        </w:rPr>
        <w:tab/>
      </w:r>
      <w:r w:rsidR="00202C5F" w:rsidRPr="00226BBE">
        <w:rPr>
          <w:lang w:val="ru-RU"/>
        </w:rPr>
        <w:t xml:space="preserve">Приложение </w:t>
      </w:r>
      <w:r w:rsidRPr="00226BBE">
        <w:rPr>
          <w:lang w:val="ru-RU"/>
        </w:rPr>
        <w:t xml:space="preserve">A </w:t>
      </w:r>
      <w:r w:rsidR="00202C5F" w:rsidRPr="00226BBE">
        <w:rPr>
          <w:lang w:val="ru-RU"/>
        </w:rPr>
        <w:t>–</w:t>
      </w:r>
      <w:r w:rsidRPr="00226BBE">
        <w:rPr>
          <w:lang w:val="ru-RU"/>
        </w:rPr>
        <w:t xml:space="preserve"> </w:t>
      </w:r>
      <w:r w:rsidR="00421B32" w:rsidRPr="00226BBE">
        <w:rPr>
          <w:lang w:val="ru-RU"/>
        </w:rPr>
        <w:t>Проект Резолюции об у</w:t>
      </w:r>
      <w:r w:rsidR="00202C5F" w:rsidRPr="00226BBE">
        <w:rPr>
          <w:lang w:val="ru-RU"/>
        </w:rPr>
        <w:t>словия</w:t>
      </w:r>
      <w:r w:rsidR="00421B32" w:rsidRPr="00226BBE">
        <w:rPr>
          <w:lang w:val="ru-RU"/>
        </w:rPr>
        <w:t>х</w:t>
      </w:r>
      <w:r w:rsidR="00202C5F" w:rsidRPr="00226BBE">
        <w:rPr>
          <w:lang w:val="ru-RU"/>
        </w:rPr>
        <w:t xml:space="preserve"> службы избираемых должностных лиц МСЭ.</w:t>
      </w:r>
    </w:p>
    <w:p w14:paraId="6223E7ED" w14:textId="7D3663E6" w:rsidR="00860AC8" w:rsidRPr="00226BBE" w:rsidRDefault="00860AC8" w:rsidP="00860AC8">
      <w:pPr>
        <w:pStyle w:val="enumlev1"/>
        <w:rPr>
          <w:lang w:val="ru-RU"/>
        </w:rPr>
      </w:pPr>
      <w:r w:rsidRPr="00226BBE">
        <w:rPr>
          <w:lang w:val="ru-RU"/>
        </w:rPr>
        <w:tab/>
      </w:r>
      <w:r w:rsidR="00202C5F" w:rsidRPr="00226BBE">
        <w:rPr>
          <w:lang w:val="ru-RU"/>
        </w:rPr>
        <w:t xml:space="preserve">Приложение </w:t>
      </w:r>
      <w:r w:rsidRPr="00226BBE">
        <w:rPr>
          <w:lang w:val="ru-RU"/>
        </w:rPr>
        <w:t xml:space="preserve">B </w:t>
      </w:r>
      <w:r w:rsidR="00202C5F" w:rsidRPr="00226BBE">
        <w:rPr>
          <w:lang w:val="ru-RU"/>
        </w:rPr>
        <w:t>–</w:t>
      </w:r>
      <w:r w:rsidRPr="00226BBE">
        <w:rPr>
          <w:lang w:val="ru-RU"/>
        </w:rPr>
        <w:t xml:space="preserve"> </w:t>
      </w:r>
      <w:r w:rsidR="00421B32" w:rsidRPr="00226BBE">
        <w:rPr>
          <w:lang w:val="ru-RU"/>
        </w:rPr>
        <w:t>Проект Решения о п</w:t>
      </w:r>
      <w:r w:rsidR="00202C5F" w:rsidRPr="00226BBE">
        <w:rPr>
          <w:lang w:val="ru-RU"/>
        </w:rPr>
        <w:t>оправк</w:t>
      </w:r>
      <w:r w:rsidR="00421B32" w:rsidRPr="00226BBE">
        <w:rPr>
          <w:lang w:val="ru-RU"/>
        </w:rPr>
        <w:t>ах</w:t>
      </w:r>
      <w:r w:rsidR="00202C5F" w:rsidRPr="00226BBE">
        <w:rPr>
          <w:lang w:val="ru-RU"/>
        </w:rPr>
        <w:t xml:space="preserve"> к Положениям о персонале, применяемым к назначаемым сотрудникам</w:t>
      </w:r>
      <w:r w:rsidRPr="00226BBE">
        <w:rPr>
          <w:lang w:val="ru-RU"/>
        </w:rPr>
        <w:t xml:space="preserve"> (</w:t>
      </w:r>
      <w:r w:rsidR="00202C5F" w:rsidRPr="00226BBE">
        <w:rPr>
          <w:lang w:val="ru-RU"/>
        </w:rPr>
        <w:t>Положение 3.4</w:t>
      </w:r>
      <w:r w:rsidR="00421B32" w:rsidRPr="00226BBE">
        <w:rPr>
          <w:lang w:val="ru-RU"/>
        </w:rPr>
        <w:t>:</w:t>
      </w:r>
      <w:r w:rsidR="00202C5F" w:rsidRPr="00226BBE">
        <w:rPr>
          <w:lang w:val="ru-RU"/>
        </w:rPr>
        <w:t xml:space="preserve"> Продвижение по службе в рамках одного класса</w:t>
      </w:r>
      <w:r w:rsidRPr="00226BBE">
        <w:rPr>
          <w:lang w:val="ru-RU"/>
        </w:rPr>
        <w:t>)</w:t>
      </w:r>
      <w:r w:rsidR="00202C5F" w:rsidRPr="00226BBE">
        <w:rPr>
          <w:lang w:val="ru-RU"/>
        </w:rPr>
        <w:t>.</w:t>
      </w:r>
    </w:p>
    <w:p w14:paraId="16855E98" w14:textId="1906DBCE" w:rsidR="00860AC8" w:rsidRPr="00226BBE" w:rsidRDefault="00860AC8" w:rsidP="00860AC8">
      <w:pPr>
        <w:pStyle w:val="enumlev1"/>
        <w:rPr>
          <w:lang w:val="ru-RU"/>
        </w:rPr>
      </w:pPr>
      <w:r w:rsidRPr="00226BBE">
        <w:rPr>
          <w:lang w:val="ru-RU"/>
        </w:rPr>
        <w:tab/>
      </w:r>
      <w:r w:rsidR="00202C5F" w:rsidRPr="00226BBE">
        <w:rPr>
          <w:lang w:val="ru-RU"/>
        </w:rPr>
        <w:t xml:space="preserve">Приложение </w:t>
      </w:r>
      <w:r w:rsidRPr="00226BBE">
        <w:rPr>
          <w:lang w:val="ru-RU"/>
        </w:rPr>
        <w:t xml:space="preserve">C </w:t>
      </w:r>
      <w:r w:rsidR="00202C5F" w:rsidRPr="00226BBE">
        <w:rPr>
          <w:lang w:val="ru-RU"/>
        </w:rPr>
        <w:t>–</w:t>
      </w:r>
      <w:r w:rsidRPr="00226BBE">
        <w:rPr>
          <w:lang w:val="ru-RU"/>
        </w:rPr>
        <w:t xml:space="preserve"> </w:t>
      </w:r>
      <w:bookmarkStart w:id="39" w:name="_Toc364329559"/>
      <w:bookmarkStart w:id="40" w:name="_Toc423970464"/>
      <w:bookmarkStart w:id="41" w:name="_Toc460246731"/>
      <w:bookmarkStart w:id="42" w:name="_Toc489964671"/>
      <w:r w:rsidR="00421B32" w:rsidRPr="00226BBE">
        <w:rPr>
          <w:lang w:val="ru-RU"/>
        </w:rPr>
        <w:t xml:space="preserve">Проект Резолюции об </w:t>
      </w:r>
      <w:r w:rsidR="00202C5F" w:rsidRPr="00226BBE">
        <w:rPr>
          <w:lang w:val="ru-RU"/>
        </w:rPr>
        <w:t>Отчет</w:t>
      </w:r>
      <w:r w:rsidR="00421B32" w:rsidRPr="00226BBE">
        <w:rPr>
          <w:lang w:val="ru-RU"/>
        </w:rPr>
        <w:t>е</w:t>
      </w:r>
      <w:r w:rsidR="00202C5F" w:rsidRPr="00226BBE">
        <w:rPr>
          <w:lang w:val="ru-RU"/>
        </w:rPr>
        <w:t xml:space="preserve"> о финансовой деятельности за 2020</w:t>
      </w:r>
      <w:r w:rsidR="00421B32" w:rsidRPr="00226BBE">
        <w:rPr>
          <w:lang w:val="ru-RU"/>
        </w:rPr>
        <w:t> </w:t>
      </w:r>
      <w:r w:rsidR="00202C5F" w:rsidRPr="00226BBE">
        <w:rPr>
          <w:lang w:val="ru-RU"/>
        </w:rPr>
        <w:t>финансовый год</w:t>
      </w:r>
      <w:bookmarkEnd w:id="39"/>
      <w:bookmarkEnd w:id="40"/>
      <w:bookmarkEnd w:id="41"/>
      <w:bookmarkEnd w:id="42"/>
      <w:r w:rsidRPr="00226BBE">
        <w:rPr>
          <w:lang w:val="ru-RU"/>
        </w:rPr>
        <w:t>.</w:t>
      </w:r>
    </w:p>
    <w:p w14:paraId="5CB65A13" w14:textId="58AF1BD8" w:rsidR="00147774" w:rsidRPr="00226BBE" w:rsidRDefault="00860AC8" w:rsidP="00860AC8">
      <w:pPr>
        <w:rPr>
          <w:lang w:val="ru-RU"/>
        </w:rPr>
      </w:pPr>
      <w:r w:rsidRPr="00226BBE">
        <w:rPr>
          <w:lang w:val="ru-RU"/>
        </w:rPr>
        <w:t>2.64</w:t>
      </w:r>
      <w:r w:rsidRPr="00226BBE">
        <w:rPr>
          <w:lang w:val="ru-RU"/>
        </w:rPr>
        <w:tab/>
      </w:r>
      <w:r w:rsidR="00147774" w:rsidRPr="00226BBE">
        <w:rPr>
          <w:lang w:val="ru-RU"/>
        </w:rPr>
        <w:t xml:space="preserve">Отчет </w:t>
      </w:r>
      <w:r w:rsidR="00147774" w:rsidRPr="00226BBE">
        <w:rPr>
          <w:bCs/>
          <w:lang w:val="ru-RU"/>
        </w:rPr>
        <w:t>Председателя</w:t>
      </w:r>
      <w:r w:rsidR="00147774" w:rsidRPr="00226BBE">
        <w:rPr>
          <w:lang w:val="ru-RU"/>
        </w:rPr>
        <w:t xml:space="preserve"> Постоянного комитета по администрированию и управлению (Документ </w:t>
      </w:r>
      <w:hyperlink r:id="rId50" w:history="1">
        <w:r w:rsidR="00147774" w:rsidRPr="00226BBE">
          <w:rPr>
            <w:color w:val="0000FF"/>
            <w:u w:val="single"/>
            <w:lang w:val="ru-RU"/>
          </w:rPr>
          <w:t>C22/88</w:t>
        </w:r>
      </w:hyperlink>
      <w:r w:rsidR="00147774" w:rsidRPr="00226BBE">
        <w:rPr>
          <w:lang w:val="ru-RU"/>
        </w:rPr>
        <w:t xml:space="preserve">) в целом с внесенными в него поправками </w:t>
      </w:r>
      <w:r w:rsidR="00147774" w:rsidRPr="00226BBE">
        <w:rPr>
          <w:b/>
          <w:lang w:val="ru-RU"/>
        </w:rPr>
        <w:t>утверждается</w:t>
      </w:r>
      <w:r w:rsidR="00147774" w:rsidRPr="00226BBE">
        <w:rPr>
          <w:lang w:val="ru-RU"/>
        </w:rPr>
        <w:t>.</w:t>
      </w:r>
    </w:p>
    <w:p w14:paraId="03E18BB8" w14:textId="1C428066" w:rsidR="00860AC8" w:rsidRPr="00226BBE" w:rsidRDefault="00860AC8" w:rsidP="00860AC8">
      <w:pPr>
        <w:pStyle w:val="Heading1"/>
        <w:rPr>
          <w:lang w:val="ru-RU" w:eastAsia="en-GB"/>
        </w:rPr>
      </w:pPr>
      <w:r w:rsidRPr="00226BBE">
        <w:rPr>
          <w:lang w:val="ru-RU" w:eastAsia="en-GB"/>
        </w:rPr>
        <w:t>3</w:t>
      </w:r>
      <w:r w:rsidRPr="00226BBE">
        <w:rPr>
          <w:lang w:val="ru-RU" w:eastAsia="en-GB"/>
        </w:rPr>
        <w:tab/>
      </w:r>
      <w:r w:rsidR="000D7A93" w:rsidRPr="00226BBE">
        <w:rPr>
          <w:lang w:val="ru-RU"/>
        </w:rPr>
        <w:t>Заявления Советников</w:t>
      </w:r>
    </w:p>
    <w:p w14:paraId="7EB9B2E2" w14:textId="399A39B5" w:rsidR="00860AC8" w:rsidRPr="00226BBE" w:rsidRDefault="00860AC8" w:rsidP="00860AC8">
      <w:pPr>
        <w:rPr>
          <w:lang w:val="ru-RU" w:eastAsia="en-GB"/>
        </w:rPr>
      </w:pPr>
      <w:r w:rsidRPr="00226BBE">
        <w:rPr>
          <w:lang w:val="ru-RU" w:eastAsia="en-GB"/>
        </w:rPr>
        <w:t>3.1</w:t>
      </w:r>
      <w:r w:rsidRPr="00226BBE">
        <w:rPr>
          <w:lang w:val="ru-RU" w:eastAsia="en-GB"/>
        </w:rPr>
        <w:tab/>
      </w:r>
      <w:r w:rsidR="00390694" w:rsidRPr="00226BBE">
        <w:rPr>
          <w:lang w:val="ru-RU" w:eastAsia="en-GB"/>
        </w:rPr>
        <w:t xml:space="preserve">Советник от Египта, вновь </w:t>
      </w:r>
      <w:r w:rsidR="00980B78" w:rsidRPr="00226BBE">
        <w:rPr>
          <w:lang w:val="ru-RU" w:eastAsia="en-GB"/>
        </w:rPr>
        <w:t>говоря</w:t>
      </w:r>
      <w:r w:rsidR="00390694" w:rsidRPr="00226BBE">
        <w:rPr>
          <w:lang w:val="ru-RU" w:eastAsia="en-GB"/>
        </w:rPr>
        <w:t xml:space="preserve"> о поддержке ее страной работы МСЭ, </w:t>
      </w:r>
      <w:r w:rsidR="00980B78" w:rsidRPr="00226BBE">
        <w:rPr>
          <w:lang w:val="ru-RU" w:eastAsia="en-GB"/>
        </w:rPr>
        <w:t xml:space="preserve">заявляет, что Египет </w:t>
      </w:r>
      <w:r w:rsidR="00980B78" w:rsidRPr="00226BBE">
        <w:rPr>
          <w:color w:val="000000"/>
          <w:lang w:val="ru-RU"/>
        </w:rPr>
        <w:t>будет переизбираться в Совет и выдвинет кандидатуру г</w:t>
      </w:r>
      <w:r w:rsidR="00980B78" w:rsidRPr="00226BBE">
        <w:rPr>
          <w:color w:val="000000"/>
          <w:lang w:val="ru-RU"/>
        </w:rPr>
        <w:noBreakHyphen/>
        <w:t xml:space="preserve">на Эль-Сайеда </w:t>
      </w:r>
      <w:proofErr w:type="spellStart"/>
      <w:r w:rsidR="00980B78" w:rsidRPr="00226BBE">
        <w:rPr>
          <w:color w:val="000000"/>
          <w:lang w:val="ru-RU"/>
        </w:rPr>
        <w:t>Аззуза</w:t>
      </w:r>
      <w:proofErr w:type="spellEnd"/>
      <w:r w:rsidR="00980B78" w:rsidRPr="00226BBE">
        <w:rPr>
          <w:color w:val="000000"/>
          <w:lang w:val="ru-RU"/>
        </w:rPr>
        <w:t xml:space="preserve"> для переизбрания в Радиорегламентарный комитет</w:t>
      </w:r>
      <w:r w:rsidRPr="00226BBE">
        <w:rPr>
          <w:lang w:val="ru-RU" w:eastAsia="en-GB"/>
        </w:rPr>
        <w:t>.</w:t>
      </w:r>
    </w:p>
    <w:p w14:paraId="35108C47" w14:textId="4C4EBBA3" w:rsidR="00860AC8" w:rsidRPr="00226BBE" w:rsidRDefault="00860AC8" w:rsidP="00860AC8">
      <w:pPr>
        <w:rPr>
          <w:lang w:val="ru-RU" w:eastAsia="en-GB"/>
        </w:rPr>
      </w:pPr>
      <w:r w:rsidRPr="00226BBE">
        <w:rPr>
          <w:lang w:val="ru-RU" w:eastAsia="en-GB"/>
        </w:rPr>
        <w:t>3.2</w:t>
      </w:r>
      <w:r w:rsidRPr="00226BBE">
        <w:rPr>
          <w:lang w:val="ru-RU" w:eastAsia="en-GB"/>
        </w:rPr>
        <w:tab/>
      </w:r>
      <w:r w:rsidR="00B72D48" w:rsidRPr="00226BBE">
        <w:rPr>
          <w:lang w:val="ru-RU" w:eastAsia="en-GB"/>
        </w:rPr>
        <w:t xml:space="preserve">Советник от Индонезии </w:t>
      </w:r>
      <w:r w:rsidR="00B11D7A" w:rsidRPr="00226BBE">
        <w:rPr>
          <w:lang w:val="ru-RU" w:eastAsia="en-GB"/>
        </w:rPr>
        <w:t xml:space="preserve">подтверждает приверженность его страны деятельности МСЭ и заявляет, что Индонезия </w:t>
      </w:r>
      <w:r w:rsidR="00B11D7A" w:rsidRPr="00226BBE">
        <w:rPr>
          <w:color w:val="000000"/>
          <w:lang w:val="ru-RU"/>
        </w:rPr>
        <w:t>будет переизбираться в Совет и будет поддерживать кандидатуру г</w:t>
      </w:r>
      <w:r w:rsidR="00B11D7A" w:rsidRPr="00226BBE">
        <w:rPr>
          <w:color w:val="000000"/>
          <w:lang w:val="ru-RU"/>
        </w:rPr>
        <w:noBreakHyphen/>
        <w:t xml:space="preserve">на </w:t>
      </w:r>
      <w:proofErr w:type="spellStart"/>
      <w:r w:rsidR="00B11D7A" w:rsidRPr="00226BBE">
        <w:rPr>
          <w:color w:val="000000"/>
          <w:lang w:val="ru-RU"/>
        </w:rPr>
        <w:t>Мейдитомо</w:t>
      </w:r>
      <w:proofErr w:type="spellEnd"/>
      <w:r w:rsidR="00B11D7A" w:rsidRPr="00226BBE">
        <w:rPr>
          <w:color w:val="000000"/>
          <w:lang w:val="ru-RU"/>
        </w:rPr>
        <w:t xml:space="preserve"> </w:t>
      </w:r>
      <w:proofErr w:type="spellStart"/>
      <w:r w:rsidR="00B11D7A" w:rsidRPr="00226BBE">
        <w:rPr>
          <w:color w:val="000000"/>
          <w:lang w:val="ru-RU"/>
        </w:rPr>
        <w:t>Сутьярджоко</w:t>
      </w:r>
      <w:proofErr w:type="spellEnd"/>
      <w:r w:rsidR="00B11D7A" w:rsidRPr="00226BBE">
        <w:rPr>
          <w:color w:val="000000"/>
          <w:lang w:val="ru-RU"/>
        </w:rPr>
        <w:t xml:space="preserve"> для избрания в Радиорегламентарный комитет</w:t>
      </w:r>
      <w:r w:rsidRPr="00226BBE">
        <w:rPr>
          <w:lang w:val="ru-RU" w:eastAsia="en-GB"/>
        </w:rPr>
        <w:t>.</w:t>
      </w:r>
    </w:p>
    <w:p w14:paraId="56E24327" w14:textId="565EE6ED" w:rsidR="00860AC8" w:rsidRPr="00226BBE" w:rsidRDefault="00860AC8" w:rsidP="00860AC8">
      <w:pPr>
        <w:rPr>
          <w:lang w:val="ru-RU" w:eastAsia="en-GB"/>
        </w:rPr>
      </w:pPr>
      <w:r w:rsidRPr="00226BBE">
        <w:rPr>
          <w:lang w:val="ru-RU" w:eastAsia="en-GB"/>
        </w:rPr>
        <w:t>3.3</w:t>
      </w:r>
      <w:r w:rsidRPr="00226BBE">
        <w:rPr>
          <w:lang w:val="ru-RU" w:eastAsia="en-GB"/>
        </w:rPr>
        <w:tab/>
      </w:r>
      <w:r w:rsidR="00B11D7A" w:rsidRPr="00226BBE">
        <w:rPr>
          <w:lang w:val="ru-RU" w:eastAsia="en-GB"/>
        </w:rPr>
        <w:t>Советник от Багамских Островов, напоминая о решающей роли МСЭ в содействии защит</w:t>
      </w:r>
      <w:r w:rsidR="00E8709C" w:rsidRPr="00226BBE">
        <w:rPr>
          <w:lang w:val="ru-RU" w:eastAsia="en-GB"/>
        </w:rPr>
        <w:t>е</w:t>
      </w:r>
      <w:r w:rsidR="00B11D7A" w:rsidRPr="00226BBE">
        <w:rPr>
          <w:lang w:val="ru-RU" w:eastAsia="en-GB"/>
        </w:rPr>
        <w:t xml:space="preserve"> важнейшей цифровой инфраструктуры малых островных государств, заявляет, что Багамские Острова </w:t>
      </w:r>
      <w:r w:rsidR="00B11D7A" w:rsidRPr="00226BBE">
        <w:rPr>
          <w:color w:val="000000"/>
          <w:lang w:val="ru-RU"/>
        </w:rPr>
        <w:t>будут избираться в Совет</w:t>
      </w:r>
      <w:r w:rsidRPr="00226BBE">
        <w:rPr>
          <w:lang w:val="ru-RU" w:eastAsia="en-GB"/>
        </w:rPr>
        <w:t>.</w:t>
      </w:r>
    </w:p>
    <w:p w14:paraId="41371452" w14:textId="2CD375E3" w:rsidR="00860AC8" w:rsidRPr="00226BBE" w:rsidRDefault="00860AC8" w:rsidP="00860AC8">
      <w:pPr>
        <w:rPr>
          <w:b/>
          <w:sz w:val="28"/>
          <w:szCs w:val="28"/>
          <w:lang w:val="ru-RU" w:eastAsia="en-GB"/>
        </w:rPr>
      </w:pPr>
      <w:r w:rsidRPr="00226BBE">
        <w:rPr>
          <w:lang w:val="ru-RU" w:eastAsia="en-GB"/>
        </w:rPr>
        <w:t>3.4</w:t>
      </w:r>
      <w:r w:rsidRPr="00226BBE">
        <w:rPr>
          <w:lang w:val="ru-RU" w:eastAsia="en-GB"/>
        </w:rPr>
        <w:tab/>
      </w:r>
      <w:r w:rsidR="00B11D7A" w:rsidRPr="00226BBE">
        <w:rPr>
          <w:lang w:val="ru-RU" w:eastAsia="en-GB"/>
        </w:rPr>
        <w:t xml:space="preserve">Советник от Индии заявляет, что Индия </w:t>
      </w:r>
      <w:r w:rsidR="00B11D7A" w:rsidRPr="00226BBE">
        <w:rPr>
          <w:color w:val="000000"/>
          <w:lang w:val="ru-RU"/>
        </w:rPr>
        <w:t>будет переизбираться в Совет, и, признавая оба критерия – специальных знаний и опыта и гендерного баланса – выдвинет кандидатуру г</w:t>
      </w:r>
      <w:r w:rsidR="00B11D7A" w:rsidRPr="00226BBE">
        <w:rPr>
          <w:color w:val="000000"/>
          <w:lang w:val="ru-RU"/>
        </w:rPr>
        <w:noBreakHyphen/>
        <w:t xml:space="preserve">жи </w:t>
      </w:r>
      <w:proofErr w:type="spellStart"/>
      <w:r w:rsidR="00A57566" w:rsidRPr="00226BBE">
        <w:rPr>
          <w:color w:val="000000"/>
          <w:lang w:val="ru-RU"/>
        </w:rPr>
        <w:t>Ревати</w:t>
      </w:r>
      <w:proofErr w:type="spellEnd"/>
      <w:r w:rsidR="00A57566" w:rsidRPr="00226BBE">
        <w:rPr>
          <w:color w:val="000000"/>
          <w:lang w:val="ru-RU"/>
        </w:rPr>
        <w:t xml:space="preserve"> </w:t>
      </w:r>
      <w:proofErr w:type="spellStart"/>
      <w:r w:rsidR="00A57566" w:rsidRPr="00226BBE">
        <w:rPr>
          <w:color w:val="000000"/>
          <w:lang w:val="ru-RU"/>
        </w:rPr>
        <w:t>Маннепалли</w:t>
      </w:r>
      <w:proofErr w:type="spellEnd"/>
      <w:r w:rsidR="00A57566" w:rsidRPr="00226BBE">
        <w:rPr>
          <w:color w:val="000000"/>
          <w:lang w:val="ru-RU"/>
        </w:rPr>
        <w:t xml:space="preserve"> для избрания в Радиорегламентарный комитет</w:t>
      </w:r>
      <w:r w:rsidRPr="00226BBE">
        <w:rPr>
          <w:lang w:val="ru-RU" w:eastAsia="en-GB"/>
        </w:rPr>
        <w:t>.</w:t>
      </w:r>
    </w:p>
    <w:p w14:paraId="79136FDE" w14:textId="28DCF8BE" w:rsidR="00860AC8" w:rsidRPr="00226BBE" w:rsidRDefault="00860AC8" w:rsidP="00860AC8">
      <w:pPr>
        <w:pStyle w:val="Heading1"/>
        <w:rPr>
          <w:lang w:val="ru-RU" w:eastAsia="en-GB"/>
        </w:rPr>
      </w:pPr>
      <w:r w:rsidRPr="00226BBE">
        <w:rPr>
          <w:lang w:val="ru-RU" w:eastAsia="en-GB"/>
        </w:rPr>
        <w:t>4</w:t>
      </w:r>
      <w:r w:rsidRPr="00226BBE">
        <w:rPr>
          <w:lang w:val="ru-RU" w:eastAsia="en-GB"/>
        </w:rPr>
        <w:tab/>
      </w:r>
      <w:r w:rsidR="000D7A93" w:rsidRPr="00226BBE">
        <w:rPr>
          <w:lang w:val="ru-RU" w:eastAsia="en-GB"/>
        </w:rPr>
        <w:t>Церемония закрытия</w:t>
      </w:r>
    </w:p>
    <w:p w14:paraId="79B78EEE" w14:textId="31653019" w:rsidR="00860AC8" w:rsidRPr="00226BBE" w:rsidRDefault="00860AC8" w:rsidP="00860AC8">
      <w:pPr>
        <w:rPr>
          <w:lang w:val="ru-RU"/>
        </w:rPr>
      </w:pPr>
      <w:r w:rsidRPr="00226BBE">
        <w:rPr>
          <w:lang w:val="ru-RU"/>
        </w:rPr>
        <w:t>4.1</w:t>
      </w:r>
      <w:r w:rsidRPr="00226BBE">
        <w:rPr>
          <w:lang w:val="ru-RU"/>
        </w:rPr>
        <w:tab/>
      </w:r>
      <w:r w:rsidR="00A57566" w:rsidRPr="00226BBE">
        <w:rPr>
          <w:lang w:val="ru-RU"/>
        </w:rPr>
        <w:t>Показ</w:t>
      </w:r>
      <w:r w:rsidR="00E8709C" w:rsidRPr="00226BBE">
        <w:rPr>
          <w:lang w:val="ru-RU"/>
        </w:rPr>
        <w:t>ывается</w:t>
      </w:r>
      <w:r w:rsidR="00A57566" w:rsidRPr="00226BBE">
        <w:rPr>
          <w:lang w:val="ru-RU"/>
        </w:rPr>
        <w:t xml:space="preserve"> видеосюжет, отражающий дух работы Совета, а также видеоматериал, показывающий основные моменты ВАСЭ</w:t>
      </w:r>
      <w:r w:rsidR="00A57566" w:rsidRPr="00226BBE">
        <w:rPr>
          <w:lang w:val="ru-RU"/>
        </w:rPr>
        <w:noBreakHyphen/>
        <w:t>20</w:t>
      </w:r>
      <w:r w:rsidRPr="00226BBE">
        <w:rPr>
          <w:lang w:val="ru-RU"/>
        </w:rPr>
        <w:t>.</w:t>
      </w:r>
    </w:p>
    <w:p w14:paraId="11F34743" w14:textId="5358F171" w:rsidR="00860AC8" w:rsidRPr="00226BBE" w:rsidRDefault="00860AC8" w:rsidP="00860AC8">
      <w:pPr>
        <w:rPr>
          <w:lang w:val="ru-RU"/>
        </w:rPr>
      </w:pPr>
      <w:r w:rsidRPr="00226BBE">
        <w:rPr>
          <w:lang w:val="ru-RU"/>
        </w:rPr>
        <w:t>4.2</w:t>
      </w:r>
      <w:r w:rsidRPr="00226BBE">
        <w:rPr>
          <w:lang w:val="ru-RU"/>
        </w:rPr>
        <w:tab/>
      </w:r>
      <w:r w:rsidR="000D7A93" w:rsidRPr="00226BBE">
        <w:rPr>
          <w:lang w:val="ru-RU"/>
        </w:rPr>
        <w:t>Генеральный секретарь произносит речь, текст которой размещен по адресу</w:t>
      </w:r>
      <w:r w:rsidRPr="00226BBE">
        <w:rPr>
          <w:lang w:val="ru-RU"/>
        </w:rPr>
        <w:t xml:space="preserve">: </w:t>
      </w:r>
      <w:hyperlink r:id="rId51" w:history="1">
        <w:r w:rsidR="001A2051" w:rsidRPr="00226BBE">
          <w:rPr>
            <w:rStyle w:val="Hyperlink"/>
            <w:lang w:val="ru-RU"/>
          </w:rPr>
          <w:t>https://www.itu.int/en/council/2022/Documents/speeches/Closing-Remarks-SG.docx</w:t>
        </w:r>
      </w:hyperlink>
      <w:r w:rsidRPr="00226BBE">
        <w:rPr>
          <w:lang w:val="ru-RU"/>
        </w:rPr>
        <w:t>.</w:t>
      </w:r>
    </w:p>
    <w:p w14:paraId="3D018020" w14:textId="74B7FCF7" w:rsidR="00860AC8" w:rsidRPr="00226BBE" w:rsidRDefault="00860AC8" w:rsidP="00860AC8">
      <w:pPr>
        <w:rPr>
          <w:lang w:val="ru-RU"/>
        </w:rPr>
      </w:pPr>
      <w:r w:rsidRPr="00226BBE">
        <w:rPr>
          <w:lang w:val="ru-RU"/>
        </w:rPr>
        <w:t>4.3</w:t>
      </w:r>
      <w:r w:rsidRPr="00226BBE">
        <w:rPr>
          <w:lang w:val="ru-RU"/>
        </w:rPr>
        <w:tab/>
      </w:r>
      <w:r w:rsidR="000D7A93" w:rsidRPr="00226BBE">
        <w:rPr>
          <w:lang w:val="ru-RU"/>
        </w:rPr>
        <w:t>Председатель произносит речь, текст которой размещен по адресу</w:t>
      </w:r>
      <w:r w:rsidRPr="00226BBE">
        <w:rPr>
          <w:lang w:val="ru-RU"/>
        </w:rPr>
        <w:t xml:space="preserve">: </w:t>
      </w:r>
      <w:hyperlink r:id="rId52" w:history="1">
        <w:r w:rsidR="001A2051" w:rsidRPr="00226BBE">
          <w:rPr>
            <w:rStyle w:val="Hyperlink"/>
            <w:lang w:val="ru-RU"/>
          </w:rPr>
          <w:t>https://www.itu.int/en/council/2022/Documents/speeches/Closing-speech-Chair-en.docx</w:t>
        </w:r>
      </w:hyperlink>
      <w:r w:rsidRPr="00226BBE">
        <w:rPr>
          <w:lang w:val="ru-RU"/>
        </w:rPr>
        <w:t>.</w:t>
      </w:r>
    </w:p>
    <w:p w14:paraId="3215BCCF" w14:textId="5A4E53C2" w:rsidR="000D7A93" w:rsidRPr="00226BBE" w:rsidRDefault="00860AC8" w:rsidP="00860AC8">
      <w:pPr>
        <w:rPr>
          <w:lang w:val="ru-RU"/>
        </w:rPr>
      </w:pPr>
      <w:r w:rsidRPr="00226BBE">
        <w:rPr>
          <w:lang w:val="ru-RU"/>
        </w:rPr>
        <w:lastRenderedPageBreak/>
        <w:t>4.4</w:t>
      </w:r>
      <w:r w:rsidRPr="00226BBE">
        <w:rPr>
          <w:lang w:val="ru-RU"/>
        </w:rPr>
        <w:tab/>
      </w:r>
      <w:r w:rsidR="0043457A" w:rsidRPr="00226BBE">
        <w:rPr>
          <w:lang w:val="ru-RU"/>
        </w:rPr>
        <w:t xml:space="preserve">Многочисленные Советники, выступая от имени своих стран или региональных групп, воздают должное Председателю за его мудрое и последовательное руководство, его сострадание и стремление достичь компромисса, в особенности в связи с проблемами, связанными с пандемией </w:t>
      </w:r>
      <w:r w:rsidRPr="00226BBE">
        <w:rPr>
          <w:lang w:val="ru-RU"/>
        </w:rPr>
        <w:t xml:space="preserve">COVID-19 </w:t>
      </w:r>
      <w:r w:rsidR="0043457A" w:rsidRPr="00226BBE">
        <w:rPr>
          <w:lang w:val="ru-RU"/>
        </w:rPr>
        <w:t>и дистанционной работой</w:t>
      </w:r>
      <w:r w:rsidRPr="00226BBE">
        <w:rPr>
          <w:lang w:val="ru-RU"/>
        </w:rPr>
        <w:t xml:space="preserve">. </w:t>
      </w:r>
      <w:r w:rsidR="000D7A93" w:rsidRPr="00226BBE">
        <w:rPr>
          <w:lang w:val="ru-RU"/>
        </w:rPr>
        <w:t xml:space="preserve">Они благодарят заместителя Председателя Совета, Председателя и заместителей Председателя Постоянного комитета, председателей и заместителей председателей рабочих групп, специальных групп и групп экспертов Совета, </w:t>
      </w:r>
      <w:r w:rsidR="0043457A" w:rsidRPr="00226BBE">
        <w:rPr>
          <w:lang w:val="ru-RU"/>
        </w:rPr>
        <w:t>избираемых</w:t>
      </w:r>
      <w:r w:rsidR="000D7A93" w:rsidRPr="00226BBE">
        <w:rPr>
          <w:lang w:val="ru-RU"/>
        </w:rPr>
        <w:t xml:space="preserve"> должностных лиц, секретаря пленарного заседания и всех членов </w:t>
      </w:r>
      <w:r w:rsidR="0043457A" w:rsidRPr="00226BBE">
        <w:rPr>
          <w:lang w:val="ru-RU"/>
        </w:rPr>
        <w:t>с</w:t>
      </w:r>
      <w:r w:rsidR="000D7A93" w:rsidRPr="00226BBE">
        <w:rPr>
          <w:lang w:val="ru-RU"/>
        </w:rPr>
        <w:t>екретариата за их ценную поддержку.</w:t>
      </w:r>
    </w:p>
    <w:p w14:paraId="0F124AA8" w14:textId="5E01EC94" w:rsidR="00860AC8" w:rsidRPr="00226BBE" w:rsidRDefault="00860AC8" w:rsidP="00860AC8">
      <w:pPr>
        <w:rPr>
          <w:lang w:val="ru-RU"/>
        </w:rPr>
      </w:pPr>
      <w:r w:rsidRPr="00226BBE">
        <w:rPr>
          <w:lang w:val="ru-RU"/>
        </w:rPr>
        <w:t>4.5</w:t>
      </w:r>
      <w:r w:rsidRPr="00226BBE">
        <w:rPr>
          <w:lang w:val="ru-RU"/>
        </w:rPr>
        <w:tab/>
      </w:r>
      <w:r w:rsidR="0043457A" w:rsidRPr="00226BBE">
        <w:rPr>
          <w:lang w:val="ru-RU"/>
        </w:rPr>
        <w:t>Советник от Российской Федерации, также выражая признательность Председателю и секретариату и поздравляя Совет с завершением работы, делает следующее заявление в связи с вопросом о Резолюции по Украине</w:t>
      </w:r>
      <w:r w:rsidRPr="00226BBE">
        <w:rPr>
          <w:lang w:val="ru-RU"/>
        </w:rPr>
        <w:t xml:space="preserve">: </w:t>
      </w:r>
      <w:hyperlink r:id="rId53" w:history="1">
        <w:r w:rsidR="001A2051" w:rsidRPr="00226BBE">
          <w:rPr>
            <w:rStyle w:val="Hyperlink"/>
            <w:lang w:val="ru-RU"/>
          </w:rPr>
          <w:t>https://www.itu.int/en/council/2022/Documents/speeches/Statement-closing-Russian-Federation-en.docx</w:t>
        </w:r>
      </w:hyperlink>
      <w:r w:rsidRPr="00226BBE">
        <w:rPr>
          <w:lang w:val="ru-RU"/>
        </w:rPr>
        <w:t>.</w:t>
      </w:r>
    </w:p>
    <w:p w14:paraId="4BC6D83C" w14:textId="2C9382A7" w:rsidR="00860AC8" w:rsidRPr="00226BBE" w:rsidRDefault="00860AC8" w:rsidP="00860AC8">
      <w:pPr>
        <w:rPr>
          <w:lang w:val="ru-RU"/>
        </w:rPr>
      </w:pPr>
      <w:r w:rsidRPr="00226BBE">
        <w:rPr>
          <w:lang w:val="ru-RU"/>
        </w:rPr>
        <w:t>4.6</w:t>
      </w:r>
      <w:r w:rsidRPr="00226BBE">
        <w:rPr>
          <w:lang w:val="ru-RU"/>
        </w:rPr>
        <w:tab/>
      </w:r>
      <w:r w:rsidR="000D7A93" w:rsidRPr="00226BBE">
        <w:rPr>
          <w:lang w:val="ru-RU"/>
        </w:rPr>
        <w:t>Председател</w:t>
      </w:r>
      <w:r w:rsidR="0043457A" w:rsidRPr="00226BBE">
        <w:rPr>
          <w:lang w:val="ru-RU"/>
        </w:rPr>
        <w:t>ь</w:t>
      </w:r>
      <w:r w:rsidR="000D7A93" w:rsidRPr="00226BBE">
        <w:rPr>
          <w:lang w:val="ru-RU"/>
        </w:rPr>
        <w:t xml:space="preserve"> благодарит участников за их теплые слова и объявляет сессию Совета 2022 года закрытой.</w:t>
      </w:r>
    </w:p>
    <w:p w14:paraId="2DD6C7B2" w14:textId="20840FFC" w:rsidR="001B3893" w:rsidRDefault="001B3893" w:rsidP="00C04A70">
      <w:pPr>
        <w:tabs>
          <w:tab w:val="clear" w:pos="794"/>
          <w:tab w:val="clear" w:pos="1191"/>
          <w:tab w:val="clear" w:pos="1588"/>
          <w:tab w:val="clear" w:pos="1985"/>
          <w:tab w:val="left" w:pos="6804"/>
          <w:tab w:val="right" w:pos="9639"/>
        </w:tabs>
        <w:snapToGrid w:val="0"/>
        <w:spacing w:before="1080"/>
        <w:rPr>
          <w:color w:val="000000"/>
          <w:szCs w:val="22"/>
          <w:lang w:val="ru-RU"/>
        </w:rPr>
      </w:pPr>
      <w:r w:rsidRPr="00226BBE">
        <w:rPr>
          <w:rFonts w:eastAsia="SimSun"/>
          <w:szCs w:val="22"/>
          <w:lang w:val="ru-RU"/>
        </w:rPr>
        <w:t>Генеральный секретарь:</w:t>
      </w:r>
      <w:r w:rsidRPr="00226BBE">
        <w:rPr>
          <w:rFonts w:eastAsia="SimSun"/>
          <w:szCs w:val="22"/>
          <w:lang w:val="ru-RU"/>
        </w:rPr>
        <w:tab/>
        <w:t>Председатель:</w:t>
      </w:r>
      <w:r w:rsidR="00C04A70" w:rsidRPr="00226BBE">
        <w:rPr>
          <w:rFonts w:eastAsia="SimSun"/>
          <w:szCs w:val="22"/>
          <w:lang w:val="ru-RU"/>
        </w:rPr>
        <w:br/>
      </w:r>
      <w:r w:rsidRPr="00226BBE">
        <w:rPr>
          <w:rFonts w:eastAsia="SimSun"/>
          <w:szCs w:val="22"/>
          <w:lang w:val="ru-RU"/>
        </w:rPr>
        <w:t>Х. ЧЖАО</w:t>
      </w:r>
      <w:r w:rsidRPr="00226BBE">
        <w:rPr>
          <w:rFonts w:eastAsia="SimSun"/>
          <w:szCs w:val="22"/>
          <w:lang w:val="ru-RU"/>
        </w:rPr>
        <w:tab/>
      </w:r>
      <w:r w:rsidR="00A8060A" w:rsidRPr="00226BBE">
        <w:rPr>
          <w:color w:val="000000"/>
          <w:szCs w:val="22"/>
          <w:lang w:val="ru-RU"/>
        </w:rPr>
        <w:t>С. БИН ГЕЛАЙТА</w:t>
      </w:r>
    </w:p>
    <w:p w14:paraId="021969C5" w14:textId="77777777" w:rsidR="005A3D7E" w:rsidRDefault="005A3D7E" w:rsidP="00411C49">
      <w:pPr>
        <w:pStyle w:val="Reasons"/>
      </w:pPr>
    </w:p>
    <w:p w14:paraId="23FB6816" w14:textId="77777777" w:rsidR="005A3D7E" w:rsidRDefault="005A3D7E">
      <w:pPr>
        <w:jc w:val="center"/>
      </w:pPr>
      <w:r>
        <w:t>______________</w:t>
      </w:r>
    </w:p>
    <w:p w14:paraId="0565EED2" w14:textId="77777777" w:rsidR="005A3D7E" w:rsidRPr="00226BBE" w:rsidRDefault="005A3D7E" w:rsidP="00C04A70">
      <w:pPr>
        <w:tabs>
          <w:tab w:val="clear" w:pos="794"/>
          <w:tab w:val="clear" w:pos="1191"/>
          <w:tab w:val="clear" w:pos="1588"/>
          <w:tab w:val="clear" w:pos="1985"/>
          <w:tab w:val="left" w:pos="6804"/>
          <w:tab w:val="right" w:pos="9639"/>
        </w:tabs>
        <w:snapToGrid w:val="0"/>
        <w:spacing w:before="1080"/>
        <w:rPr>
          <w:rFonts w:eastAsia="SimSun"/>
          <w:sz w:val="24"/>
          <w:szCs w:val="24"/>
          <w:lang w:val="ru-RU"/>
        </w:rPr>
      </w:pPr>
    </w:p>
    <w:sectPr w:rsidR="005A3D7E" w:rsidRPr="00226BBE" w:rsidSect="00A07E96">
      <w:headerReference w:type="default" r:id="rId54"/>
      <w:footerReference w:type="default" r:id="rId55"/>
      <w:footerReference w:type="first" r:id="rId56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D7C50" w14:textId="77777777" w:rsidR="00EA0B00" w:rsidRDefault="00EA0B00">
      <w:r>
        <w:separator/>
      </w:r>
    </w:p>
  </w:endnote>
  <w:endnote w:type="continuationSeparator" w:id="0">
    <w:p w14:paraId="1BF17098" w14:textId="77777777" w:rsidR="00EA0B00" w:rsidRDefault="00EA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42B76" w14:textId="4BD979ED" w:rsidR="00794148" w:rsidRPr="00FE4680" w:rsidRDefault="00794148" w:rsidP="009B0BAE">
    <w:pPr>
      <w:pStyle w:val="Footer"/>
      <w:rPr>
        <w:sz w:val="18"/>
        <w:szCs w:val="18"/>
      </w:rPr>
    </w:pPr>
    <w:r w:rsidRPr="005A3D7E">
      <w:rPr>
        <w:color w:val="F2F2F2" w:themeColor="background1" w:themeShade="F2"/>
      </w:rPr>
      <w:fldChar w:fldCharType="begin"/>
    </w:r>
    <w:r w:rsidRPr="005A3D7E">
      <w:rPr>
        <w:color w:val="F2F2F2" w:themeColor="background1" w:themeShade="F2"/>
      </w:rPr>
      <w:instrText xml:space="preserve"> FILENAME \p  \* MERGEFORMAT </w:instrText>
    </w:r>
    <w:r w:rsidRPr="005A3D7E">
      <w:rPr>
        <w:color w:val="F2F2F2" w:themeColor="background1" w:themeShade="F2"/>
      </w:rPr>
      <w:fldChar w:fldCharType="separate"/>
    </w:r>
    <w:r w:rsidR="000333D7" w:rsidRPr="005A3D7E">
      <w:rPr>
        <w:color w:val="F2F2F2" w:themeColor="background1" w:themeShade="F2"/>
      </w:rPr>
      <w:t>P:\RUS\SG\CONSEIL\C22\000\093R.docx</w:t>
    </w:r>
    <w:r w:rsidRPr="005A3D7E">
      <w:rPr>
        <w:color w:val="F2F2F2" w:themeColor="background1" w:themeShade="F2"/>
        <w:lang w:val="en-US"/>
      </w:rPr>
      <w:fldChar w:fldCharType="end"/>
    </w:r>
    <w:r w:rsidRPr="005A3D7E">
      <w:rPr>
        <w:color w:val="F2F2F2" w:themeColor="background1" w:themeShade="F2"/>
      </w:rPr>
      <w:t xml:space="preserve"> (503278)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566C" w14:textId="77777777" w:rsidR="00794148" w:rsidRDefault="00794148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F0C54" w14:textId="77777777" w:rsidR="00EA0B00" w:rsidRDefault="00EA0B00">
      <w:r>
        <w:t>____________________</w:t>
      </w:r>
    </w:p>
  </w:footnote>
  <w:footnote w:type="continuationSeparator" w:id="0">
    <w:p w14:paraId="05CCB3F8" w14:textId="77777777" w:rsidR="00EA0B00" w:rsidRDefault="00EA0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DF35" w14:textId="5304444F" w:rsidR="00794148" w:rsidRDefault="00794148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16CCD1A8" w14:textId="6187829F" w:rsidR="00794148" w:rsidRDefault="00794148" w:rsidP="00586A20">
    <w:pPr>
      <w:pStyle w:val="Header"/>
    </w:pPr>
    <w:r>
      <w:t>C22/</w:t>
    </w:r>
    <w:r>
      <w:rPr>
        <w:lang w:val="ru-RU"/>
      </w:rPr>
      <w:t>93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214713"/>
    <w:multiLevelType w:val="hybridMultilevel"/>
    <w:tmpl w:val="DB644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91C77"/>
    <w:multiLevelType w:val="hybridMultilevel"/>
    <w:tmpl w:val="7DDAA3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64ADC"/>
    <w:multiLevelType w:val="hybridMultilevel"/>
    <w:tmpl w:val="1F16194E"/>
    <w:lvl w:ilvl="0" w:tplc="743A496E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522025AA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46989036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D5606076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070C0CE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93A3D5C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5FDCED7A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976CF62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8872E2C0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61B475E"/>
    <w:multiLevelType w:val="hybridMultilevel"/>
    <w:tmpl w:val="27E4E074"/>
    <w:lvl w:ilvl="0" w:tplc="81B8F56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B84DA02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5AC13F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BACE25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654EB7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7C68E2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736BEF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530D41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6C2F78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8B8701E"/>
    <w:multiLevelType w:val="hybridMultilevel"/>
    <w:tmpl w:val="08087C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640CE"/>
    <w:multiLevelType w:val="hybridMultilevel"/>
    <w:tmpl w:val="E488E1BA"/>
    <w:lvl w:ilvl="0" w:tplc="704E0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A5A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5247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E76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33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0867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6652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24D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C62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8677B"/>
    <w:multiLevelType w:val="hybridMultilevel"/>
    <w:tmpl w:val="6624F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D4E90"/>
    <w:multiLevelType w:val="hybridMultilevel"/>
    <w:tmpl w:val="5BF06230"/>
    <w:lvl w:ilvl="0" w:tplc="47A02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DADE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EE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63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6F6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0C6E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085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565B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C672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737D8"/>
    <w:multiLevelType w:val="hybridMultilevel"/>
    <w:tmpl w:val="53D6B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678AC"/>
    <w:multiLevelType w:val="hybridMultilevel"/>
    <w:tmpl w:val="6F126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3418E"/>
    <w:multiLevelType w:val="hybridMultilevel"/>
    <w:tmpl w:val="DB68D666"/>
    <w:lvl w:ilvl="0" w:tplc="840C207E">
      <w:start w:val="1"/>
      <w:numFmt w:val="bullet"/>
      <w:lvlText w:val="-"/>
      <w:lvlJc w:val="left"/>
      <w:pPr>
        <w:ind w:left="720" w:hanging="360"/>
      </w:pPr>
      <w:rPr>
        <w:rFonts w:ascii="Calibri" w:eastAsia="SimHei" w:hAnsi="Calibri" w:cs="Calibri" w:hint="default"/>
      </w:rPr>
    </w:lvl>
    <w:lvl w:ilvl="1" w:tplc="EA4632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285C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06E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24D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6CB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CD5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0CB2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4A7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C2E50"/>
    <w:multiLevelType w:val="hybridMultilevel"/>
    <w:tmpl w:val="600ABA86"/>
    <w:lvl w:ilvl="0" w:tplc="F6E07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BA21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831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863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275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08A7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0AB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08B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280C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413AC"/>
    <w:multiLevelType w:val="hybridMultilevel"/>
    <w:tmpl w:val="D996EA06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D6964"/>
    <w:multiLevelType w:val="hybridMultilevel"/>
    <w:tmpl w:val="B7BE98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634C6"/>
    <w:multiLevelType w:val="multilevel"/>
    <w:tmpl w:val="A25E5C82"/>
    <w:lvl w:ilvl="0">
      <w:start w:val="25"/>
      <w:numFmt w:val="decimal"/>
      <w:lvlText w:val="%1"/>
      <w:lvlJc w:val="left"/>
      <w:pPr>
        <w:ind w:left="420" w:hanging="420"/>
      </w:pPr>
      <w:rPr>
        <w:rFonts w:eastAsia="SimHei" w:hint="default"/>
        <w:color w:val="auto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eastAsia="SimHe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He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He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He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He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He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He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Hei" w:hint="default"/>
        <w:color w:val="auto"/>
      </w:rPr>
    </w:lvl>
  </w:abstractNum>
  <w:abstractNum w:abstractNumId="16" w15:restartNumberingAfterBreak="0">
    <w:nsid w:val="3113678D"/>
    <w:multiLevelType w:val="hybridMultilevel"/>
    <w:tmpl w:val="BDE48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E799D"/>
    <w:multiLevelType w:val="hybridMultilevel"/>
    <w:tmpl w:val="9732020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284FC2"/>
    <w:multiLevelType w:val="hybridMultilevel"/>
    <w:tmpl w:val="FF02B9D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49638B"/>
    <w:multiLevelType w:val="hybridMultilevel"/>
    <w:tmpl w:val="4DD09638"/>
    <w:lvl w:ilvl="0" w:tplc="A43C1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92E3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B265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E37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2015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148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E290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CD0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F87B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63789"/>
    <w:multiLevelType w:val="hybridMultilevel"/>
    <w:tmpl w:val="688E7EC6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44844EEB"/>
    <w:multiLevelType w:val="hybridMultilevel"/>
    <w:tmpl w:val="7FA2D54E"/>
    <w:lvl w:ilvl="0" w:tplc="F6B086A8">
      <w:start w:val="1"/>
      <w:numFmt w:val="decimal"/>
      <w:lvlText w:val="%1."/>
      <w:lvlJc w:val="left"/>
      <w:pPr>
        <w:ind w:left="720" w:hanging="360"/>
      </w:pPr>
    </w:lvl>
    <w:lvl w:ilvl="1" w:tplc="6D0AA832">
      <w:start w:val="1"/>
      <w:numFmt w:val="lowerLetter"/>
      <w:lvlText w:val="%2."/>
      <w:lvlJc w:val="left"/>
      <w:pPr>
        <w:ind w:left="1440" w:hanging="360"/>
      </w:pPr>
    </w:lvl>
    <w:lvl w:ilvl="2" w:tplc="2EAE3C0C">
      <w:start w:val="1"/>
      <w:numFmt w:val="lowerRoman"/>
      <w:lvlText w:val="%3."/>
      <w:lvlJc w:val="right"/>
      <w:pPr>
        <w:ind w:left="2160" w:hanging="180"/>
      </w:pPr>
    </w:lvl>
    <w:lvl w:ilvl="3" w:tplc="E51AA03C">
      <w:start w:val="1"/>
      <w:numFmt w:val="decimal"/>
      <w:lvlText w:val="%4."/>
      <w:lvlJc w:val="left"/>
      <w:pPr>
        <w:ind w:left="2880" w:hanging="360"/>
      </w:pPr>
    </w:lvl>
    <w:lvl w:ilvl="4" w:tplc="90F216FC">
      <w:start w:val="1"/>
      <w:numFmt w:val="lowerLetter"/>
      <w:lvlText w:val="%5."/>
      <w:lvlJc w:val="left"/>
      <w:pPr>
        <w:ind w:left="3600" w:hanging="360"/>
      </w:pPr>
    </w:lvl>
    <w:lvl w:ilvl="5" w:tplc="1A7A12D4">
      <w:start w:val="1"/>
      <w:numFmt w:val="lowerRoman"/>
      <w:lvlText w:val="%6."/>
      <w:lvlJc w:val="right"/>
      <w:pPr>
        <w:ind w:left="4320" w:hanging="180"/>
      </w:pPr>
    </w:lvl>
    <w:lvl w:ilvl="6" w:tplc="B34613FE">
      <w:start w:val="1"/>
      <w:numFmt w:val="decimal"/>
      <w:lvlText w:val="%7."/>
      <w:lvlJc w:val="left"/>
      <w:pPr>
        <w:ind w:left="5040" w:hanging="360"/>
      </w:pPr>
    </w:lvl>
    <w:lvl w:ilvl="7" w:tplc="4D984DD4">
      <w:start w:val="1"/>
      <w:numFmt w:val="lowerLetter"/>
      <w:lvlText w:val="%8."/>
      <w:lvlJc w:val="left"/>
      <w:pPr>
        <w:ind w:left="5760" w:hanging="360"/>
      </w:pPr>
    </w:lvl>
    <w:lvl w:ilvl="8" w:tplc="12022EB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40F81"/>
    <w:multiLevelType w:val="hybridMultilevel"/>
    <w:tmpl w:val="DA3CC6BA"/>
    <w:lvl w:ilvl="0" w:tplc="A62A30CE">
      <w:start w:val="1"/>
      <w:numFmt w:val="lowerRoman"/>
      <w:lvlText w:val="%1)"/>
      <w:lvlJc w:val="left"/>
      <w:pPr>
        <w:ind w:left="1490" w:hanging="720"/>
      </w:pPr>
      <w:rPr>
        <w:rFonts w:hint="default"/>
      </w:rPr>
    </w:lvl>
    <w:lvl w:ilvl="1" w:tplc="A730690E" w:tentative="1">
      <w:start w:val="1"/>
      <w:numFmt w:val="lowerLetter"/>
      <w:lvlText w:val="%2."/>
      <w:lvlJc w:val="left"/>
      <w:pPr>
        <w:ind w:left="1850" w:hanging="360"/>
      </w:pPr>
    </w:lvl>
    <w:lvl w:ilvl="2" w:tplc="A64AF62A" w:tentative="1">
      <w:start w:val="1"/>
      <w:numFmt w:val="lowerRoman"/>
      <w:lvlText w:val="%3."/>
      <w:lvlJc w:val="right"/>
      <w:pPr>
        <w:ind w:left="2570" w:hanging="180"/>
      </w:pPr>
    </w:lvl>
    <w:lvl w:ilvl="3" w:tplc="3F8AEC46" w:tentative="1">
      <w:start w:val="1"/>
      <w:numFmt w:val="decimal"/>
      <w:lvlText w:val="%4."/>
      <w:lvlJc w:val="left"/>
      <w:pPr>
        <w:ind w:left="3290" w:hanging="360"/>
      </w:pPr>
    </w:lvl>
    <w:lvl w:ilvl="4" w:tplc="D36099F6" w:tentative="1">
      <w:start w:val="1"/>
      <w:numFmt w:val="lowerLetter"/>
      <w:lvlText w:val="%5."/>
      <w:lvlJc w:val="left"/>
      <w:pPr>
        <w:ind w:left="4010" w:hanging="360"/>
      </w:pPr>
    </w:lvl>
    <w:lvl w:ilvl="5" w:tplc="E17E6030" w:tentative="1">
      <w:start w:val="1"/>
      <w:numFmt w:val="lowerRoman"/>
      <w:lvlText w:val="%6."/>
      <w:lvlJc w:val="right"/>
      <w:pPr>
        <w:ind w:left="4730" w:hanging="180"/>
      </w:pPr>
    </w:lvl>
    <w:lvl w:ilvl="6" w:tplc="72D013DE" w:tentative="1">
      <w:start w:val="1"/>
      <w:numFmt w:val="decimal"/>
      <w:lvlText w:val="%7."/>
      <w:lvlJc w:val="left"/>
      <w:pPr>
        <w:ind w:left="5450" w:hanging="360"/>
      </w:pPr>
    </w:lvl>
    <w:lvl w:ilvl="7" w:tplc="84505240" w:tentative="1">
      <w:start w:val="1"/>
      <w:numFmt w:val="lowerLetter"/>
      <w:lvlText w:val="%8."/>
      <w:lvlJc w:val="left"/>
      <w:pPr>
        <w:ind w:left="6170" w:hanging="360"/>
      </w:pPr>
    </w:lvl>
    <w:lvl w:ilvl="8" w:tplc="B17447EE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3" w15:restartNumberingAfterBreak="0">
    <w:nsid w:val="4AA157DA"/>
    <w:multiLevelType w:val="hybridMultilevel"/>
    <w:tmpl w:val="2688B12E"/>
    <w:lvl w:ilvl="0" w:tplc="BE2C1E00">
      <w:start w:val="10"/>
      <w:numFmt w:val="bullet"/>
      <w:lvlText w:val="-"/>
      <w:lvlJc w:val="left"/>
      <w:pPr>
        <w:ind w:left="115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 w15:restartNumberingAfterBreak="0">
    <w:nsid w:val="534E18DC"/>
    <w:multiLevelType w:val="hybridMultilevel"/>
    <w:tmpl w:val="D8D4F21A"/>
    <w:lvl w:ilvl="0" w:tplc="44F86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662F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54B0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C32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22C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BEB3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624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889F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2493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44612"/>
    <w:multiLevelType w:val="hybridMultilevel"/>
    <w:tmpl w:val="DF161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B4DBE"/>
    <w:multiLevelType w:val="hybridMultilevel"/>
    <w:tmpl w:val="8820AD6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65B20E3"/>
    <w:multiLevelType w:val="hybridMultilevel"/>
    <w:tmpl w:val="CC321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D45F63"/>
    <w:multiLevelType w:val="hybridMultilevel"/>
    <w:tmpl w:val="DB5E3FC6"/>
    <w:lvl w:ilvl="0" w:tplc="F1167DD0">
      <w:start w:val="1"/>
      <w:numFmt w:val="lowerLetter"/>
      <w:lvlText w:val="%1)"/>
      <w:lvlJc w:val="left"/>
      <w:pPr>
        <w:ind w:left="1080" w:hanging="360"/>
      </w:pPr>
    </w:lvl>
    <w:lvl w:ilvl="1" w:tplc="2F52E2EA">
      <w:start w:val="1"/>
      <w:numFmt w:val="lowerLetter"/>
      <w:lvlText w:val="%2."/>
      <w:lvlJc w:val="left"/>
      <w:pPr>
        <w:ind w:left="1800" w:hanging="360"/>
      </w:pPr>
    </w:lvl>
    <w:lvl w:ilvl="2" w:tplc="B4A6C63C">
      <w:start w:val="1"/>
      <w:numFmt w:val="lowerRoman"/>
      <w:lvlText w:val="%3."/>
      <w:lvlJc w:val="right"/>
      <w:pPr>
        <w:ind w:left="2520" w:hanging="180"/>
      </w:pPr>
    </w:lvl>
    <w:lvl w:ilvl="3" w:tplc="9BD478DE">
      <w:start w:val="1"/>
      <w:numFmt w:val="decimal"/>
      <w:lvlText w:val="%4."/>
      <w:lvlJc w:val="left"/>
      <w:pPr>
        <w:ind w:left="3240" w:hanging="360"/>
      </w:pPr>
    </w:lvl>
    <w:lvl w:ilvl="4" w:tplc="52365756">
      <w:start w:val="1"/>
      <w:numFmt w:val="lowerLetter"/>
      <w:lvlText w:val="%5."/>
      <w:lvlJc w:val="left"/>
      <w:pPr>
        <w:ind w:left="3960" w:hanging="360"/>
      </w:pPr>
    </w:lvl>
    <w:lvl w:ilvl="5" w:tplc="DE482408">
      <w:start w:val="1"/>
      <w:numFmt w:val="lowerRoman"/>
      <w:lvlText w:val="%6."/>
      <w:lvlJc w:val="right"/>
      <w:pPr>
        <w:ind w:left="4680" w:hanging="180"/>
      </w:pPr>
    </w:lvl>
    <w:lvl w:ilvl="6" w:tplc="CAEA20F0">
      <w:start w:val="1"/>
      <w:numFmt w:val="decimal"/>
      <w:lvlText w:val="%7."/>
      <w:lvlJc w:val="left"/>
      <w:pPr>
        <w:ind w:left="5400" w:hanging="360"/>
      </w:pPr>
    </w:lvl>
    <w:lvl w:ilvl="7" w:tplc="E3AE2D18">
      <w:start w:val="1"/>
      <w:numFmt w:val="lowerLetter"/>
      <w:lvlText w:val="%8."/>
      <w:lvlJc w:val="left"/>
      <w:pPr>
        <w:ind w:left="6120" w:hanging="360"/>
      </w:pPr>
    </w:lvl>
    <w:lvl w:ilvl="8" w:tplc="382C6826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320369"/>
    <w:multiLevelType w:val="hybridMultilevel"/>
    <w:tmpl w:val="0452F76A"/>
    <w:lvl w:ilvl="0" w:tplc="5074DD6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A1CA4952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4164F90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736BBC8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93103802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C4976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DB2894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2CA7624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B6AC8296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B675466"/>
    <w:multiLevelType w:val="hybridMultilevel"/>
    <w:tmpl w:val="0390054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AB19FE"/>
    <w:multiLevelType w:val="hybridMultilevel"/>
    <w:tmpl w:val="C64CF27A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784F53FB"/>
    <w:multiLevelType w:val="hybridMultilevel"/>
    <w:tmpl w:val="9E92ACCA"/>
    <w:lvl w:ilvl="0" w:tplc="8E8276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B50DF8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91A01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86B32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474CD1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980B4F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AE072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A0E63D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19EFBF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04657D"/>
    <w:multiLevelType w:val="hybridMultilevel"/>
    <w:tmpl w:val="4FEC8B46"/>
    <w:lvl w:ilvl="0" w:tplc="5D0E3FAC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18C4920E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9CD04D8C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7D382BD0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325AF210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F38CFD3C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7118FF7C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F51AAEF0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DE32B256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1942953336">
    <w:abstractNumId w:val="0"/>
  </w:num>
  <w:num w:numId="2" w16cid:durableId="1284996152">
    <w:abstractNumId w:val="25"/>
  </w:num>
  <w:num w:numId="3" w16cid:durableId="437607334">
    <w:abstractNumId w:val="14"/>
  </w:num>
  <w:num w:numId="4" w16cid:durableId="1342001447">
    <w:abstractNumId w:val="5"/>
  </w:num>
  <w:num w:numId="5" w16cid:durableId="2109307145">
    <w:abstractNumId w:val="10"/>
  </w:num>
  <w:num w:numId="6" w16cid:durableId="480847141">
    <w:abstractNumId w:val="26"/>
  </w:num>
  <w:num w:numId="7" w16cid:durableId="866017805">
    <w:abstractNumId w:val="18"/>
  </w:num>
  <w:num w:numId="8" w16cid:durableId="1390955000">
    <w:abstractNumId w:val="30"/>
  </w:num>
  <w:num w:numId="9" w16cid:durableId="1525821395">
    <w:abstractNumId w:val="13"/>
  </w:num>
  <w:num w:numId="10" w16cid:durableId="2022735870">
    <w:abstractNumId w:val="7"/>
  </w:num>
  <w:num w:numId="11" w16cid:durableId="1027872517">
    <w:abstractNumId w:val="27"/>
  </w:num>
  <w:num w:numId="12" w16cid:durableId="1077899885">
    <w:abstractNumId w:val="17"/>
  </w:num>
  <w:num w:numId="13" w16cid:durableId="127630984">
    <w:abstractNumId w:val="1"/>
  </w:num>
  <w:num w:numId="14" w16cid:durableId="1870751192">
    <w:abstractNumId w:val="9"/>
  </w:num>
  <w:num w:numId="15" w16cid:durableId="677586902">
    <w:abstractNumId w:val="16"/>
  </w:num>
  <w:num w:numId="16" w16cid:durableId="917398770">
    <w:abstractNumId w:val="23"/>
  </w:num>
  <w:num w:numId="17" w16cid:durableId="1004668771">
    <w:abstractNumId w:val="31"/>
  </w:num>
  <w:num w:numId="18" w16cid:durableId="37750679">
    <w:abstractNumId w:val="20"/>
  </w:num>
  <w:num w:numId="19" w16cid:durableId="2039037478">
    <w:abstractNumId w:val="8"/>
  </w:num>
  <w:num w:numId="20" w16cid:durableId="11245">
    <w:abstractNumId w:val="24"/>
  </w:num>
  <w:num w:numId="21" w16cid:durableId="1988195599">
    <w:abstractNumId w:val="4"/>
  </w:num>
  <w:num w:numId="22" w16cid:durableId="1817843844">
    <w:abstractNumId w:val="11"/>
  </w:num>
  <w:num w:numId="23" w16cid:durableId="214434013">
    <w:abstractNumId w:val="12"/>
  </w:num>
  <w:num w:numId="24" w16cid:durableId="1814060526">
    <w:abstractNumId w:val="33"/>
  </w:num>
  <w:num w:numId="25" w16cid:durableId="1199900990">
    <w:abstractNumId w:val="29"/>
  </w:num>
  <w:num w:numId="26" w16cid:durableId="1719740520">
    <w:abstractNumId w:val="32"/>
  </w:num>
  <w:num w:numId="27" w16cid:durableId="976489766">
    <w:abstractNumId w:val="3"/>
  </w:num>
  <w:num w:numId="28" w16cid:durableId="1646156091">
    <w:abstractNumId w:val="22"/>
  </w:num>
  <w:num w:numId="29" w16cid:durableId="1542205998">
    <w:abstractNumId w:val="6"/>
  </w:num>
  <w:num w:numId="30" w16cid:durableId="1887714000">
    <w:abstractNumId w:val="19"/>
  </w:num>
  <w:num w:numId="31" w16cid:durableId="21448047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591410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92811483">
    <w:abstractNumId w:val="15"/>
  </w:num>
  <w:num w:numId="34" w16cid:durableId="119350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FDA"/>
    <w:rsid w:val="00003B58"/>
    <w:rsid w:val="00005BE0"/>
    <w:rsid w:val="00012BBF"/>
    <w:rsid w:val="0002058A"/>
    <w:rsid w:val="0002183E"/>
    <w:rsid w:val="00027C15"/>
    <w:rsid w:val="000333D7"/>
    <w:rsid w:val="00047B5F"/>
    <w:rsid w:val="000569B4"/>
    <w:rsid w:val="0006485E"/>
    <w:rsid w:val="000769FE"/>
    <w:rsid w:val="00080E82"/>
    <w:rsid w:val="00085CC7"/>
    <w:rsid w:val="00092F1C"/>
    <w:rsid w:val="000A45CA"/>
    <w:rsid w:val="000B3963"/>
    <w:rsid w:val="000B69BC"/>
    <w:rsid w:val="000C31CC"/>
    <w:rsid w:val="000C76B5"/>
    <w:rsid w:val="000D471D"/>
    <w:rsid w:val="000D7A93"/>
    <w:rsid w:val="000E550A"/>
    <w:rsid w:val="000E568E"/>
    <w:rsid w:val="000E5ADD"/>
    <w:rsid w:val="000F601C"/>
    <w:rsid w:val="00125F97"/>
    <w:rsid w:val="00130085"/>
    <w:rsid w:val="00131464"/>
    <w:rsid w:val="001323F1"/>
    <w:rsid w:val="00135C11"/>
    <w:rsid w:val="0014734F"/>
    <w:rsid w:val="00147774"/>
    <w:rsid w:val="0015710D"/>
    <w:rsid w:val="00163A32"/>
    <w:rsid w:val="0016516E"/>
    <w:rsid w:val="00167D2A"/>
    <w:rsid w:val="00176745"/>
    <w:rsid w:val="00177D6E"/>
    <w:rsid w:val="0018505F"/>
    <w:rsid w:val="00190D18"/>
    <w:rsid w:val="0019168A"/>
    <w:rsid w:val="00192B41"/>
    <w:rsid w:val="001A2051"/>
    <w:rsid w:val="001B20ED"/>
    <w:rsid w:val="001B3893"/>
    <w:rsid w:val="001B74FA"/>
    <w:rsid w:val="001B7B09"/>
    <w:rsid w:val="001C1F84"/>
    <w:rsid w:val="001E43EB"/>
    <w:rsid w:val="001E6719"/>
    <w:rsid w:val="001E7F50"/>
    <w:rsid w:val="001F2CE3"/>
    <w:rsid w:val="001F578D"/>
    <w:rsid w:val="00202B1F"/>
    <w:rsid w:val="00202C5F"/>
    <w:rsid w:val="002137C7"/>
    <w:rsid w:val="00222A53"/>
    <w:rsid w:val="0022370A"/>
    <w:rsid w:val="00225368"/>
    <w:rsid w:val="00226BBE"/>
    <w:rsid w:val="00227FF0"/>
    <w:rsid w:val="002321EF"/>
    <w:rsid w:val="002350E9"/>
    <w:rsid w:val="00256A12"/>
    <w:rsid w:val="002612D1"/>
    <w:rsid w:val="002671A5"/>
    <w:rsid w:val="00273763"/>
    <w:rsid w:val="00277C84"/>
    <w:rsid w:val="00291A00"/>
    <w:rsid w:val="00291EB6"/>
    <w:rsid w:val="00296D28"/>
    <w:rsid w:val="002A230D"/>
    <w:rsid w:val="002A2B64"/>
    <w:rsid w:val="002A4C96"/>
    <w:rsid w:val="002A6600"/>
    <w:rsid w:val="002D2F57"/>
    <w:rsid w:val="002D48C5"/>
    <w:rsid w:val="00303BF5"/>
    <w:rsid w:val="003168D8"/>
    <w:rsid w:val="003176C2"/>
    <w:rsid w:val="00317EF4"/>
    <w:rsid w:val="003224BE"/>
    <w:rsid w:val="0033030D"/>
    <w:rsid w:val="00330D8B"/>
    <w:rsid w:val="00336FEF"/>
    <w:rsid w:val="00362BCF"/>
    <w:rsid w:val="003650C4"/>
    <w:rsid w:val="00365F2E"/>
    <w:rsid w:val="00390476"/>
    <w:rsid w:val="00390694"/>
    <w:rsid w:val="003A194B"/>
    <w:rsid w:val="003A2F94"/>
    <w:rsid w:val="003A59F8"/>
    <w:rsid w:val="003B0BDF"/>
    <w:rsid w:val="003B66BA"/>
    <w:rsid w:val="003D3130"/>
    <w:rsid w:val="003E03A4"/>
    <w:rsid w:val="003E5D26"/>
    <w:rsid w:val="003F099E"/>
    <w:rsid w:val="003F235E"/>
    <w:rsid w:val="003F7A27"/>
    <w:rsid w:val="003F7BDE"/>
    <w:rsid w:val="004023E0"/>
    <w:rsid w:val="004025DA"/>
    <w:rsid w:val="00403DD8"/>
    <w:rsid w:val="00404D44"/>
    <w:rsid w:val="004072C9"/>
    <w:rsid w:val="0041435E"/>
    <w:rsid w:val="00421B32"/>
    <w:rsid w:val="00422A88"/>
    <w:rsid w:val="004239F6"/>
    <w:rsid w:val="0042674F"/>
    <w:rsid w:val="00426BE4"/>
    <w:rsid w:val="00431A16"/>
    <w:rsid w:val="004325D8"/>
    <w:rsid w:val="0043457A"/>
    <w:rsid w:val="00434902"/>
    <w:rsid w:val="00434E69"/>
    <w:rsid w:val="0043714A"/>
    <w:rsid w:val="00442515"/>
    <w:rsid w:val="00442833"/>
    <w:rsid w:val="0045686C"/>
    <w:rsid w:val="004736D1"/>
    <w:rsid w:val="00484A0B"/>
    <w:rsid w:val="00484ECA"/>
    <w:rsid w:val="004918C4"/>
    <w:rsid w:val="00497703"/>
    <w:rsid w:val="004A0374"/>
    <w:rsid w:val="004A45B5"/>
    <w:rsid w:val="004B21BB"/>
    <w:rsid w:val="004B3F1D"/>
    <w:rsid w:val="004C293E"/>
    <w:rsid w:val="004C79EC"/>
    <w:rsid w:val="004D0129"/>
    <w:rsid w:val="004D0EB4"/>
    <w:rsid w:val="004E5C1D"/>
    <w:rsid w:val="004E76FA"/>
    <w:rsid w:val="00516C3A"/>
    <w:rsid w:val="00530551"/>
    <w:rsid w:val="00531ED3"/>
    <w:rsid w:val="005368D5"/>
    <w:rsid w:val="00564302"/>
    <w:rsid w:val="00582000"/>
    <w:rsid w:val="00583490"/>
    <w:rsid w:val="00584127"/>
    <w:rsid w:val="00586A20"/>
    <w:rsid w:val="00586C7D"/>
    <w:rsid w:val="005A10B6"/>
    <w:rsid w:val="005A3D7E"/>
    <w:rsid w:val="005A64D5"/>
    <w:rsid w:val="005B1D52"/>
    <w:rsid w:val="005B3DEC"/>
    <w:rsid w:val="005B6483"/>
    <w:rsid w:val="005C05A8"/>
    <w:rsid w:val="005C43B9"/>
    <w:rsid w:val="005D0EBF"/>
    <w:rsid w:val="005D1F36"/>
    <w:rsid w:val="005D5F42"/>
    <w:rsid w:val="005E1746"/>
    <w:rsid w:val="005F2ADD"/>
    <w:rsid w:val="005F48C4"/>
    <w:rsid w:val="00601994"/>
    <w:rsid w:val="00604146"/>
    <w:rsid w:val="00617A33"/>
    <w:rsid w:val="006404E2"/>
    <w:rsid w:val="006471B0"/>
    <w:rsid w:val="006617F9"/>
    <w:rsid w:val="006669ED"/>
    <w:rsid w:val="006673EC"/>
    <w:rsid w:val="006763C8"/>
    <w:rsid w:val="0069251E"/>
    <w:rsid w:val="006A137A"/>
    <w:rsid w:val="006A3F33"/>
    <w:rsid w:val="006A6657"/>
    <w:rsid w:val="006B02D6"/>
    <w:rsid w:val="006B7BE9"/>
    <w:rsid w:val="006C0DBA"/>
    <w:rsid w:val="006C5E19"/>
    <w:rsid w:val="006D3859"/>
    <w:rsid w:val="006D3EAE"/>
    <w:rsid w:val="006D6CCA"/>
    <w:rsid w:val="006E2D42"/>
    <w:rsid w:val="006E608B"/>
    <w:rsid w:val="006F1450"/>
    <w:rsid w:val="00703676"/>
    <w:rsid w:val="00706FDA"/>
    <w:rsid w:val="00707304"/>
    <w:rsid w:val="00710CCC"/>
    <w:rsid w:val="007129E6"/>
    <w:rsid w:val="00717725"/>
    <w:rsid w:val="0072475E"/>
    <w:rsid w:val="00732269"/>
    <w:rsid w:val="0074249E"/>
    <w:rsid w:val="00754F13"/>
    <w:rsid w:val="007744ED"/>
    <w:rsid w:val="00785ABD"/>
    <w:rsid w:val="007905FA"/>
    <w:rsid w:val="0079355F"/>
    <w:rsid w:val="00794148"/>
    <w:rsid w:val="007A2DD4"/>
    <w:rsid w:val="007B68FA"/>
    <w:rsid w:val="007C5FA3"/>
    <w:rsid w:val="007C6582"/>
    <w:rsid w:val="007D2E42"/>
    <w:rsid w:val="007D38B5"/>
    <w:rsid w:val="007E3CC9"/>
    <w:rsid w:val="007E4A8C"/>
    <w:rsid w:val="007E7EA0"/>
    <w:rsid w:val="007F4D2D"/>
    <w:rsid w:val="00807255"/>
    <w:rsid w:val="0081023E"/>
    <w:rsid w:val="0081317D"/>
    <w:rsid w:val="008173AA"/>
    <w:rsid w:val="00833895"/>
    <w:rsid w:val="00840253"/>
    <w:rsid w:val="00840A14"/>
    <w:rsid w:val="008411F2"/>
    <w:rsid w:val="00841212"/>
    <w:rsid w:val="00841336"/>
    <w:rsid w:val="00860AC8"/>
    <w:rsid w:val="00870BCF"/>
    <w:rsid w:val="0087354D"/>
    <w:rsid w:val="00873C2C"/>
    <w:rsid w:val="008A4E72"/>
    <w:rsid w:val="008B15D0"/>
    <w:rsid w:val="008B343B"/>
    <w:rsid w:val="008B5061"/>
    <w:rsid w:val="008B62B4"/>
    <w:rsid w:val="008B6A2B"/>
    <w:rsid w:val="008D1249"/>
    <w:rsid w:val="008D2257"/>
    <w:rsid w:val="008D2D7B"/>
    <w:rsid w:val="008D6D25"/>
    <w:rsid w:val="008E0737"/>
    <w:rsid w:val="008F2387"/>
    <w:rsid w:val="008F7609"/>
    <w:rsid w:val="008F7C2C"/>
    <w:rsid w:val="009301AD"/>
    <w:rsid w:val="00930A10"/>
    <w:rsid w:val="00932F9A"/>
    <w:rsid w:val="00933D62"/>
    <w:rsid w:val="00940E96"/>
    <w:rsid w:val="00945012"/>
    <w:rsid w:val="00951253"/>
    <w:rsid w:val="00953718"/>
    <w:rsid w:val="00953CCF"/>
    <w:rsid w:val="00966CE6"/>
    <w:rsid w:val="00967073"/>
    <w:rsid w:val="00970CB4"/>
    <w:rsid w:val="00972FDA"/>
    <w:rsid w:val="00980B78"/>
    <w:rsid w:val="009979FF"/>
    <w:rsid w:val="009A0A1C"/>
    <w:rsid w:val="009A373A"/>
    <w:rsid w:val="009B0BAE"/>
    <w:rsid w:val="009B60F4"/>
    <w:rsid w:val="009B7323"/>
    <w:rsid w:val="009C1C89"/>
    <w:rsid w:val="009C28B4"/>
    <w:rsid w:val="009C7448"/>
    <w:rsid w:val="009D0FE1"/>
    <w:rsid w:val="009E3572"/>
    <w:rsid w:val="009F21D6"/>
    <w:rsid w:val="009F3448"/>
    <w:rsid w:val="009F64B8"/>
    <w:rsid w:val="00A01CF9"/>
    <w:rsid w:val="00A06B14"/>
    <w:rsid w:val="00A06C94"/>
    <w:rsid w:val="00A07E96"/>
    <w:rsid w:val="00A2043F"/>
    <w:rsid w:val="00A275E6"/>
    <w:rsid w:val="00A360B7"/>
    <w:rsid w:val="00A47C1B"/>
    <w:rsid w:val="00A54059"/>
    <w:rsid w:val="00A57566"/>
    <w:rsid w:val="00A66791"/>
    <w:rsid w:val="00A71773"/>
    <w:rsid w:val="00A73AF0"/>
    <w:rsid w:val="00A7464F"/>
    <w:rsid w:val="00A8060A"/>
    <w:rsid w:val="00A901DE"/>
    <w:rsid w:val="00A92377"/>
    <w:rsid w:val="00A964BB"/>
    <w:rsid w:val="00AA2103"/>
    <w:rsid w:val="00AB51A9"/>
    <w:rsid w:val="00AB5BE5"/>
    <w:rsid w:val="00AB5E3E"/>
    <w:rsid w:val="00AC3289"/>
    <w:rsid w:val="00AD0A6E"/>
    <w:rsid w:val="00AE2C85"/>
    <w:rsid w:val="00AE3659"/>
    <w:rsid w:val="00AE6CF5"/>
    <w:rsid w:val="00AF5070"/>
    <w:rsid w:val="00B001A0"/>
    <w:rsid w:val="00B049B1"/>
    <w:rsid w:val="00B11906"/>
    <w:rsid w:val="00B11D7A"/>
    <w:rsid w:val="00B12A37"/>
    <w:rsid w:val="00B15DD1"/>
    <w:rsid w:val="00B17EC2"/>
    <w:rsid w:val="00B32491"/>
    <w:rsid w:val="00B41837"/>
    <w:rsid w:val="00B42AA4"/>
    <w:rsid w:val="00B4775D"/>
    <w:rsid w:val="00B55C3F"/>
    <w:rsid w:val="00B63EF2"/>
    <w:rsid w:val="00B713AF"/>
    <w:rsid w:val="00B72D48"/>
    <w:rsid w:val="00B7661F"/>
    <w:rsid w:val="00B86D07"/>
    <w:rsid w:val="00B9358E"/>
    <w:rsid w:val="00B97F7B"/>
    <w:rsid w:val="00BA4B88"/>
    <w:rsid w:val="00BA70F8"/>
    <w:rsid w:val="00BA7D89"/>
    <w:rsid w:val="00BB592A"/>
    <w:rsid w:val="00BC0D39"/>
    <w:rsid w:val="00BC7BC0"/>
    <w:rsid w:val="00BD57B7"/>
    <w:rsid w:val="00BD7CB0"/>
    <w:rsid w:val="00BE00F5"/>
    <w:rsid w:val="00BE63E2"/>
    <w:rsid w:val="00BF1D3C"/>
    <w:rsid w:val="00C02B36"/>
    <w:rsid w:val="00C0498A"/>
    <w:rsid w:val="00C04A70"/>
    <w:rsid w:val="00C236BC"/>
    <w:rsid w:val="00C309A4"/>
    <w:rsid w:val="00C4406F"/>
    <w:rsid w:val="00C45C22"/>
    <w:rsid w:val="00C511D0"/>
    <w:rsid w:val="00C66DEB"/>
    <w:rsid w:val="00C76A52"/>
    <w:rsid w:val="00C84AA3"/>
    <w:rsid w:val="00C84FA2"/>
    <w:rsid w:val="00C90A2D"/>
    <w:rsid w:val="00CB4657"/>
    <w:rsid w:val="00CB746E"/>
    <w:rsid w:val="00CD2009"/>
    <w:rsid w:val="00CD2277"/>
    <w:rsid w:val="00CD2391"/>
    <w:rsid w:val="00CD2F7C"/>
    <w:rsid w:val="00CD6719"/>
    <w:rsid w:val="00CF13BA"/>
    <w:rsid w:val="00CF2258"/>
    <w:rsid w:val="00CF629C"/>
    <w:rsid w:val="00D014A9"/>
    <w:rsid w:val="00D23A36"/>
    <w:rsid w:val="00D301BA"/>
    <w:rsid w:val="00D41DAC"/>
    <w:rsid w:val="00D42D4D"/>
    <w:rsid w:val="00D461D9"/>
    <w:rsid w:val="00D6063D"/>
    <w:rsid w:val="00D72F64"/>
    <w:rsid w:val="00D75B69"/>
    <w:rsid w:val="00D925E4"/>
    <w:rsid w:val="00D92EEA"/>
    <w:rsid w:val="00D9469C"/>
    <w:rsid w:val="00DA586C"/>
    <w:rsid w:val="00DA5D4E"/>
    <w:rsid w:val="00DB21B4"/>
    <w:rsid w:val="00DD5708"/>
    <w:rsid w:val="00DE0259"/>
    <w:rsid w:val="00DF6004"/>
    <w:rsid w:val="00DF7294"/>
    <w:rsid w:val="00E0003E"/>
    <w:rsid w:val="00E143CB"/>
    <w:rsid w:val="00E176BA"/>
    <w:rsid w:val="00E23882"/>
    <w:rsid w:val="00E256D4"/>
    <w:rsid w:val="00E31C51"/>
    <w:rsid w:val="00E34A21"/>
    <w:rsid w:val="00E3512A"/>
    <w:rsid w:val="00E423EC"/>
    <w:rsid w:val="00E4401B"/>
    <w:rsid w:val="00E55121"/>
    <w:rsid w:val="00E568A5"/>
    <w:rsid w:val="00E6068E"/>
    <w:rsid w:val="00E740B1"/>
    <w:rsid w:val="00E74BE5"/>
    <w:rsid w:val="00E7640B"/>
    <w:rsid w:val="00E80477"/>
    <w:rsid w:val="00E8367B"/>
    <w:rsid w:val="00E8709C"/>
    <w:rsid w:val="00E91F48"/>
    <w:rsid w:val="00E9210F"/>
    <w:rsid w:val="00EA0B00"/>
    <w:rsid w:val="00EA3CDE"/>
    <w:rsid w:val="00EB16D5"/>
    <w:rsid w:val="00EB2F40"/>
    <w:rsid w:val="00EB4FCB"/>
    <w:rsid w:val="00EC2BC4"/>
    <w:rsid w:val="00EC6BC5"/>
    <w:rsid w:val="00ED00C1"/>
    <w:rsid w:val="00ED0475"/>
    <w:rsid w:val="00EE17C9"/>
    <w:rsid w:val="00EE3E2B"/>
    <w:rsid w:val="00EE62C1"/>
    <w:rsid w:val="00EF212B"/>
    <w:rsid w:val="00EF4E7C"/>
    <w:rsid w:val="00F13B5B"/>
    <w:rsid w:val="00F1531B"/>
    <w:rsid w:val="00F35898"/>
    <w:rsid w:val="00F5225B"/>
    <w:rsid w:val="00F61941"/>
    <w:rsid w:val="00F65C17"/>
    <w:rsid w:val="00F8027D"/>
    <w:rsid w:val="00F96F61"/>
    <w:rsid w:val="00FB6150"/>
    <w:rsid w:val="00FD17B4"/>
    <w:rsid w:val="00FD3BF5"/>
    <w:rsid w:val="00FD4885"/>
    <w:rsid w:val="00FD5D47"/>
    <w:rsid w:val="00FE0812"/>
    <w:rsid w:val="00FE2780"/>
    <w:rsid w:val="00FE4680"/>
    <w:rsid w:val="00FE5701"/>
    <w:rsid w:val="00FF1B20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DBFB53"/>
  <w15:docId w15:val="{072DC7DF-DC26-4F2B-B514-7F93033E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A2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92F1C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86A20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link w:val="HeadingbChar"/>
    <w:rsid w:val="00586A2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4059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FE4680"/>
  </w:style>
  <w:style w:type="table" w:styleId="TableGrid">
    <w:name w:val="Table Grid"/>
    <w:basedOn w:val="TableNormal"/>
    <w:rsid w:val="00CD2391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bChar">
    <w:name w:val="Heading_b Char"/>
    <w:link w:val="Headingb"/>
    <w:locked/>
    <w:rsid w:val="00586A20"/>
    <w:rPr>
      <w:rFonts w:ascii="Calibri" w:hAnsi="Calibri"/>
      <w:b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CD2391"/>
    <w:rPr>
      <w:rFonts w:ascii="Calibri" w:hAnsi="Calibri"/>
      <w:sz w:val="22"/>
      <w:lang w:val="en-GB" w:eastAsia="en-US"/>
    </w:rPr>
  </w:style>
  <w:style w:type="paragraph" w:styleId="ListParagraph">
    <w:name w:val="List Paragraph"/>
    <w:aliases w:val="Recommendation,List Paragraph11,List Paragraph 1,List Paragraph1"/>
    <w:basedOn w:val="Normal"/>
    <w:link w:val="ListParagraphChar"/>
    <w:uiPriority w:val="34"/>
    <w:qFormat/>
    <w:rsid w:val="00B477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jc w:val="both"/>
      <w:textAlignment w:val="auto"/>
    </w:pPr>
    <w:rPr>
      <w:rFonts w:ascii="Times New Roman" w:hAnsi="Times New Roman"/>
      <w:lang w:val="en-US"/>
    </w:rPr>
  </w:style>
  <w:style w:type="character" w:customStyle="1" w:styleId="ListParagraphChar">
    <w:name w:val="List Paragraph Char"/>
    <w:aliases w:val="Recommendation Char,List Paragraph11 Char,List Paragraph 1 Char,List Paragraph1 Char"/>
    <w:basedOn w:val="DefaultParagraphFont"/>
    <w:link w:val="ListParagraph"/>
    <w:uiPriority w:val="34"/>
    <w:rsid w:val="00B4775D"/>
    <w:rPr>
      <w:rFonts w:ascii="Times New Roman" w:hAnsi="Times New Roman"/>
      <w:sz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9B60F4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EF212B"/>
    <w:rPr>
      <w:rFonts w:ascii="Calibri" w:hAnsi="Calibri"/>
      <w:sz w:val="22"/>
      <w:lang w:val="en-GB" w:eastAsia="en-US"/>
    </w:rPr>
  </w:style>
  <w:style w:type="character" w:customStyle="1" w:styleId="CallChar">
    <w:name w:val="Call Char"/>
    <w:link w:val="Call"/>
    <w:locked/>
    <w:rsid w:val="00EF212B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EF212B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EF212B"/>
    <w:rPr>
      <w:rFonts w:ascii="Calibri" w:hAnsi="Calibri"/>
      <w:b/>
      <w:sz w:val="26"/>
      <w:lang w:val="en-GB" w:eastAsia="en-US"/>
    </w:rPr>
  </w:style>
  <w:style w:type="paragraph" w:customStyle="1" w:styleId="CEONormal">
    <w:name w:val="CEO_Normal"/>
    <w:link w:val="CEONormalChar"/>
    <w:qFormat/>
    <w:rsid w:val="002137C7"/>
    <w:pPr>
      <w:spacing w:before="120" w:after="120"/>
      <w:jc w:val="both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2137C7"/>
    <w:rPr>
      <w:rFonts w:ascii="Verdana" w:eastAsia="SimHei" w:hAnsi="Verdana" w:cs="Simplified Arabic"/>
      <w:sz w:val="19"/>
      <w:szCs w:val="28"/>
      <w:lang w:val="en-GB" w:eastAsia="en-US"/>
    </w:rPr>
  </w:style>
  <w:style w:type="paragraph" w:styleId="NoSpacing">
    <w:name w:val="No Spacing"/>
    <w:link w:val="NoSpacingChar"/>
    <w:uiPriority w:val="1"/>
    <w:qFormat/>
    <w:rsid w:val="002137C7"/>
    <w:rPr>
      <w:rFonts w:ascii="Calibri" w:eastAsia="SimSun" w:hAnsi="Calibri" w:cs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137C7"/>
    <w:rPr>
      <w:rFonts w:ascii="Calibri" w:eastAsia="SimSun" w:hAnsi="Calibri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AB51A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semiHidden/>
    <w:unhideWhenUsed/>
    <w:rsid w:val="008735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354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354D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3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354D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87354D"/>
    <w:rPr>
      <w:rFonts w:ascii="Calibri" w:hAnsi="Calibri"/>
      <w:sz w:val="22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87354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7354D"/>
    <w:rPr>
      <w:rFonts w:ascii="Segoe UI" w:hAnsi="Segoe UI" w:cs="Segoe UI"/>
      <w:sz w:val="18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A2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2-CL-C-0050/en" TargetMode="External"/><Relationship Id="rId18" Type="http://schemas.openxmlformats.org/officeDocument/2006/relationships/hyperlink" Target="http://www.itu.int/md/S22-CL-C-0031/en" TargetMode="External"/><Relationship Id="rId26" Type="http://schemas.openxmlformats.org/officeDocument/2006/relationships/hyperlink" Target="http://www.itu.int/md/S22-CL-C-0038/en" TargetMode="External"/><Relationship Id="rId39" Type="http://schemas.openxmlformats.org/officeDocument/2006/relationships/hyperlink" Target="http://www.itu.int/md/S22-CL-C-0047/en" TargetMode="External"/><Relationship Id="rId21" Type="http://schemas.openxmlformats.org/officeDocument/2006/relationships/hyperlink" Target="http://www.itu.int/md/S22-CL-C-0029/en" TargetMode="External"/><Relationship Id="rId34" Type="http://schemas.openxmlformats.org/officeDocument/2006/relationships/hyperlink" Target="http://www.itu.int/md/S22-CL-C-0056/en" TargetMode="External"/><Relationship Id="rId42" Type="http://schemas.openxmlformats.org/officeDocument/2006/relationships/hyperlink" Target="http://www.itu.int/md/S22-CL-C-0040/en" TargetMode="External"/><Relationship Id="rId47" Type="http://schemas.openxmlformats.org/officeDocument/2006/relationships/hyperlink" Target="http://www.itu.int/md/S22-CL-C-0044/en" TargetMode="External"/><Relationship Id="rId50" Type="http://schemas.openxmlformats.org/officeDocument/2006/relationships/hyperlink" Target="https://www.itu.int/md/S22-CL-C-0088/en" TargetMode="External"/><Relationship Id="rId55" Type="http://schemas.openxmlformats.org/officeDocument/2006/relationships/footer" Target="foot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itu.int/md/S22-CL-C-0009/en" TargetMode="External"/><Relationship Id="rId29" Type="http://schemas.openxmlformats.org/officeDocument/2006/relationships/hyperlink" Target="http://www.itu.int/md/S22-CL-C-0062/en" TargetMode="External"/><Relationship Id="rId11" Type="http://schemas.openxmlformats.org/officeDocument/2006/relationships/hyperlink" Target="https://www.itu.int/md/S22-CL-C-0088/en" TargetMode="External"/><Relationship Id="rId24" Type="http://schemas.openxmlformats.org/officeDocument/2006/relationships/hyperlink" Target="http://www.itu.int/md/S22-CL-C-0025/en" TargetMode="External"/><Relationship Id="rId32" Type="http://schemas.openxmlformats.org/officeDocument/2006/relationships/hyperlink" Target="http://www.itu.int/md/S22-CL-C-0069/en" TargetMode="External"/><Relationship Id="rId37" Type="http://schemas.openxmlformats.org/officeDocument/2006/relationships/hyperlink" Target="http://www.itu.int/md/S22-CL-C-0023/en" TargetMode="External"/><Relationship Id="rId40" Type="http://schemas.openxmlformats.org/officeDocument/2006/relationships/hyperlink" Target="http://www.itu.int/md/S22-CL-C-0049/en" TargetMode="External"/><Relationship Id="rId45" Type="http://schemas.openxmlformats.org/officeDocument/2006/relationships/hyperlink" Target="http://www.itu.int/md/S22-CL-C-0061/en" TargetMode="External"/><Relationship Id="rId53" Type="http://schemas.openxmlformats.org/officeDocument/2006/relationships/hyperlink" Target="https://www.itu.int/en/council/2022/Documents/speeches/Statement-closing-Russian-Federation-en.docx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://www.itu.int/md/S22-CL-C-0039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CL-C-0088/en" TargetMode="External"/><Relationship Id="rId14" Type="http://schemas.openxmlformats.org/officeDocument/2006/relationships/hyperlink" Target="http://www.itu.int/md/S22-CL-C-0068/en" TargetMode="External"/><Relationship Id="rId22" Type="http://schemas.openxmlformats.org/officeDocument/2006/relationships/hyperlink" Target="http://www.itu.int/md/S22-CL-C-0063/en" TargetMode="External"/><Relationship Id="rId27" Type="http://schemas.openxmlformats.org/officeDocument/2006/relationships/hyperlink" Target="http://www.itu.int/md/S22-CL-C-0007/en" TargetMode="External"/><Relationship Id="rId30" Type="http://schemas.openxmlformats.org/officeDocument/2006/relationships/hyperlink" Target="http://www.itu.int/md/S22-CL-C-0034/en" TargetMode="External"/><Relationship Id="rId35" Type="http://schemas.openxmlformats.org/officeDocument/2006/relationships/hyperlink" Target="http://www.itu.int/md/S22-CL-C-0070/en" TargetMode="External"/><Relationship Id="rId43" Type="http://schemas.openxmlformats.org/officeDocument/2006/relationships/hyperlink" Target="http://www.itu.int/md/S22-CL-C-0022/en" TargetMode="External"/><Relationship Id="rId48" Type="http://schemas.openxmlformats.org/officeDocument/2006/relationships/hyperlink" Target="http://www.itu.int/md/S22-CL-C-0014/en" TargetMode="External"/><Relationship Id="rId56" Type="http://schemas.openxmlformats.org/officeDocument/2006/relationships/footer" Target="footer2.xml"/><Relationship Id="rId8" Type="http://schemas.openxmlformats.org/officeDocument/2006/relationships/hyperlink" Target="https://www.itu.int/md/S22-CL-C-0003/en" TargetMode="External"/><Relationship Id="rId51" Type="http://schemas.openxmlformats.org/officeDocument/2006/relationships/hyperlink" Target="https://www.itu.int/en/council/2022/Documents/speeches/Closing-Remarks-SG.doc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md/S22-CL-INF-0015/en" TargetMode="External"/><Relationship Id="rId17" Type="http://schemas.openxmlformats.org/officeDocument/2006/relationships/hyperlink" Target="http://www.itu.int/md/S22-CL-C-0016/en" TargetMode="External"/><Relationship Id="rId25" Type="http://schemas.openxmlformats.org/officeDocument/2006/relationships/hyperlink" Target="http://www.itu.int/md/S22-CL-C-0041/en" TargetMode="External"/><Relationship Id="rId33" Type="http://schemas.openxmlformats.org/officeDocument/2006/relationships/hyperlink" Target="http://www.itu.int/md/S22-CL-C-0073/en" TargetMode="External"/><Relationship Id="rId38" Type="http://schemas.openxmlformats.org/officeDocument/2006/relationships/hyperlink" Target="http://www.itu.int/md/S22-CL-C-0052/en" TargetMode="External"/><Relationship Id="rId46" Type="http://schemas.openxmlformats.org/officeDocument/2006/relationships/hyperlink" Target="http://www.itu.int/md/S22-CL-C-0066/en" TargetMode="External"/><Relationship Id="rId20" Type="http://schemas.openxmlformats.org/officeDocument/2006/relationships/hyperlink" Target="http://www.itu.int/md/S22-CL-C-0079/en" TargetMode="External"/><Relationship Id="rId41" Type="http://schemas.openxmlformats.org/officeDocument/2006/relationships/hyperlink" Target="http://www.itu.int/md/S22-CL-C-0042/en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md/S22-CL-C-0054/en" TargetMode="External"/><Relationship Id="rId23" Type="http://schemas.openxmlformats.org/officeDocument/2006/relationships/hyperlink" Target="http://www.itu.int/md/S22-CL-C-0057/en" TargetMode="External"/><Relationship Id="rId28" Type="http://schemas.openxmlformats.org/officeDocument/2006/relationships/hyperlink" Target="http://www.itu.int/md/S22-CL-C-0048/en" TargetMode="External"/><Relationship Id="rId36" Type="http://schemas.openxmlformats.org/officeDocument/2006/relationships/hyperlink" Target="http://www.itu.int/md/S22-CL-C-0036/en" TargetMode="External"/><Relationship Id="rId49" Type="http://schemas.openxmlformats.org/officeDocument/2006/relationships/hyperlink" Target="https://www.itu.int/md/S22-CL-C-0088/en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itu.int/md/S22-CL-C-0003/en" TargetMode="External"/><Relationship Id="rId31" Type="http://schemas.openxmlformats.org/officeDocument/2006/relationships/hyperlink" Target="http://www.itu.int/md/S22-CL-C-0065/en" TargetMode="External"/><Relationship Id="rId44" Type="http://schemas.openxmlformats.org/officeDocument/2006/relationships/hyperlink" Target="http://www.itu.int/md/S22-CL-C-0020/en" TargetMode="External"/><Relationship Id="rId52" Type="http://schemas.openxmlformats.org/officeDocument/2006/relationships/hyperlink" Target="https://www.itu.int/en/council/2022/Documents/speeches/Closing-speech-Chair-en.doc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12</Pages>
  <Words>2893</Words>
  <Characters>23895</Characters>
  <Application>Microsoft Office Word</Application>
  <DocSecurity>4</DocSecurity>
  <Lines>199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26735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eighth Plenary meeting</dc:title>
  <dc:subject>Council 2022</dc:subject>
  <dc:creator>Russian</dc:creator>
  <cp:keywords>C2022, C22, Council-22</cp:keywords>
  <dc:description/>
  <cp:lastModifiedBy>Xue, Kun</cp:lastModifiedBy>
  <cp:revision>2</cp:revision>
  <cp:lastPrinted>2006-03-28T16:12:00Z</cp:lastPrinted>
  <dcterms:created xsi:type="dcterms:W3CDTF">2022-05-13T11:28:00Z</dcterms:created>
  <dcterms:modified xsi:type="dcterms:W3CDTF">2022-05-13T11:28:00Z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