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903C3" w14:paraId="728409CC" w14:textId="77777777" w:rsidTr="001903C3">
        <w:trPr>
          <w:cantSplit/>
        </w:trPr>
        <w:tc>
          <w:tcPr>
            <w:tcW w:w="6912" w:type="dxa"/>
          </w:tcPr>
          <w:p w14:paraId="14B85E8A" w14:textId="77777777" w:rsidR="00520F36" w:rsidRPr="001903C3" w:rsidRDefault="00D76368" w:rsidP="00050E0A">
            <w:pPr>
              <w:spacing w:before="360"/>
            </w:pPr>
            <w:r w:rsidRPr="001903C3">
              <w:rPr>
                <w:b/>
                <w:bCs/>
                <w:sz w:val="30"/>
                <w:szCs w:val="30"/>
              </w:rPr>
              <w:t>Groupe de travail du Conseil</w:t>
            </w:r>
            <w:r w:rsidRPr="001903C3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1903C3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1903C3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1903C3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1903C3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1903C3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1903C3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  <w:vAlign w:val="center"/>
          </w:tcPr>
          <w:p w14:paraId="000FA044" w14:textId="5B2C66BC" w:rsidR="00520F36" w:rsidRPr="001903C3" w:rsidRDefault="00E53BDC" w:rsidP="001903C3">
            <w:pPr>
              <w:spacing w:before="0"/>
            </w:pPr>
            <w:bookmarkStart w:id="0" w:name="ditulogo"/>
            <w:bookmarkEnd w:id="0"/>
            <w:r w:rsidRPr="001903C3">
              <w:rPr>
                <w:noProof/>
                <w:lang w:val="en-US"/>
              </w:rPr>
              <w:drawing>
                <wp:inline distT="0" distB="0" distL="0" distR="0" wp14:anchorId="516E133D" wp14:editId="06E4ECF2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903C3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452718FF" w:rsidR="00520F36" w:rsidRPr="001903C3" w:rsidRDefault="00492B00" w:rsidP="00050E0A">
            <w:pPr>
              <w:spacing w:before="60" w:after="60"/>
              <w:rPr>
                <w:b/>
                <w:bCs/>
                <w:szCs w:val="24"/>
              </w:rPr>
            </w:pPr>
            <w:r w:rsidRPr="001903C3">
              <w:rPr>
                <w:b/>
                <w:bCs/>
                <w:szCs w:val="24"/>
              </w:rPr>
              <w:t>Deuxième réunion – 13-14 janvier 2022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1903C3" w:rsidRDefault="00520F36" w:rsidP="00050E0A">
            <w:pPr>
              <w:spacing w:before="0"/>
              <w:rPr>
                <w:b/>
                <w:bCs/>
              </w:rPr>
            </w:pPr>
          </w:p>
        </w:tc>
      </w:tr>
      <w:tr w:rsidR="00520F36" w:rsidRPr="001903C3" w14:paraId="3E1110D9" w14:textId="77777777" w:rsidTr="00DF683D">
        <w:trPr>
          <w:cantSplit/>
          <w:trHeight w:val="358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1903C3" w:rsidRDefault="00520F36" w:rsidP="00050E0A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1903C3" w:rsidRDefault="00520F36" w:rsidP="00050E0A">
            <w:pPr>
              <w:spacing w:before="0"/>
              <w:rPr>
                <w:b/>
                <w:bCs/>
              </w:rPr>
            </w:pPr>
          </w:p>
        </w:tc>
      </w:tr>
      <w:tr w:rsidR="00520F36" w:rsidRPr="001903C3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1903C3" w:rsidRDefault="00520F36" w:rsidP="00050E0A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4F1BF743" w:rsidR="00520F36" w:rsidRPr="001903C3" w:rsidRDefault="00492B00" w:rsidP="00050E0A">
            <w:pPr>
              <w:spacing w:before="0"/>
              <w:rPr>
                <w:b/>
                <w:bCs/>
              </w:rPr>
            </w:pPr>
            <w:r w:rsidRPr="001903C3">
              <w:rPr>
                <w:b/>
                <w:bCs/>
              </w:rPr>
              <w:t>Révision 1 du</w:t>
            </w:r>
            <w:r w:rsidRPr="001903C3">
              <w:rPr>
                <w:b/>
                <w:bCs/>
              </w:rPr>
              <w:br/>
            </w:r>
            <w:r w:rsidR="00520F36" w:rsidRPr="001903C3">
              <w:rPr>
                <w:b/>
                <w:bCs/>
              </w:rPr>
              <w:t xml:space="preserve">Document </w:t>
            </w:r>
            <w:r w:rsidR="006224B9" w:rsidRPr="001903C3">
              <w:rPr>
                <w:b/>
                <w:bCs/>
              </w:rPr>
              <w:t>CWG</w:t>
            </w:r>
            <w:r w:rsidRPr="001903C3">
              <w:rPr>
                <w:b/>
                <w:bCs/>
              </w:rPr>
              <w:noBreakHyphen/>
            </w:r>
            <w:r w:rsidR="006224B9" w:rsidRPr="001903C3">
              <w:rPr>
                <w:b/>
                <w:bCs/>
              </w:rPr>
              <w:t>SFP-</w:t>
            </w:r>
            <w:r w:rsidRPr="001903C3">
              <w:rPr>
                <w:b/>
                <w:bCs/>
              </w:rPr>
              <w:t>2</w:t>
            </w:r>
            <w:r w:rsidR="00D76368" w:rsidRPr="001903C3">
              <w:rPr>
                <w:b/>
                <w:bCs/>
              </w:rPr>
              <w:t>/</w:t>
            </w:r>
            <w:r w:rsidRPr="001903C3">
              <w:rPr>
                <w:b/>
                <w:bCs/>
              </w:rPr>
              <w:t>1</w:t>
            </w:r>
            <w:r w:rsidR="00520F36" w:rsidRPr="001903C3">
              <w:rPr>
                <w:b/>
                <w:bCs/>
              </w:rPr>
              <w:t>-F</w:t>
            </w:r>
          </w:p>
        </w:tc>
      </w:tr>
      <w:tr w:rsidR="00520F36" w:rsidRPr="001903C3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1903C3" w:rsidRDefault="00520F36" w:rsidP="00050E0A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6BE81320" w:rsidR="00520F36" w:rsidRPr="001903C3" w:rsidRDefault="00492B00" w:rsidP="00050E0A">
            <w:pPr>
              <w:spacing w:before="0"/>
              <w:rPr>
                <w:b/>
                <w:bCs/>
              </w:rPr>
            </w:pPr>
            <w:r w:rsidRPr="001903C3">
              <w:rPr>
                <w:b/>
                <w:bCs/>
              </w:rPr>
              <w:t>6 janvier 2022</w:t>
            </w:r>
          </w:p>
        </w:tc>
      </w:tr>
      <w:tr w:rsidR="00520F36" w:rsidRPr="001903C3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1903C3" w:rsidRDefault="00520F36" w:rsidP="00050E0A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7777777" w:rsidR="00520F36" w:rsidRPr="001903C3" w:rsidRDefault="00520F36" w:rsidP="00050E0A">
            <w:pPr>
              <w:spacing w:before="0"/>
              <w:rPr>
                <w:b/>
                <w:bCs/>
              </w:rPr>
            </w:pPr>
            <w:proofErr w:type="gramStart"/>
            <w:r w:rsidRPr="001903C3">
              <w:rPr>
                <w:b/>
                <w:bCs/>
              </w:rPr>
              <w:t>Original:</w:t>
            </w:r>
            <w:proofErr w:type="gramEnd"/>
            <w:r w:rsidRPr="001903C3">
              <w:rPr>
                <w:b/>
                <w:bCs/>
              </w:rPr>
              <w:t xml:space="preserve"> anglais</w:t>
            </w:r>
          </w:p>
        </w:tc>
      </w:tr>
      <w:tr w:rsidR="00520F36" w:rsidRPr="001903C3" w14:paraId="4C89A01F" w14:textId="77777777">
        <w:trPr>
          <w:cantSplit/>
        </w:trPr>
        <w:tc>
          <w:tcPr>
            <w:tcW w:w="10173" w:type="dxa"/>
            <w:gridSpan w:val="2"/>
          </w:tcPr>
          <w:p w14:paraId="7731CCC5" w14:textId="5FFD7E8A" w:rsidR="00520F36" w:rsidRPr="001903C3" w:rsidRDefault="00492B00" w:rsidP="00E53BDC">
            <w:pPr>
              <w:pStyle w:val="Source"/>
              <w:spacing w:before="480" w:after="240" w:line="480" w:lineRule="auto"/>
              <w:rPr>
                <w:b w:val="0"/>
              </w:rPr>
            </w:pPr>
            <w:bookmarkStart w:id="5" w:name="dsource" w:colFirst="0" w:colLast="0"/>
            <w:bookmarkEnd w:id="4"/>
            <w:r w:rsidRPr="001903C3">
              <w:rPr>
                <w:b w:val="0"/>
              </w:rPr>
              <w:t>PROJET D'ORDRE DU JOUR</w:t>
            </w:r>
          </w:p>
        </w:tc>
      </w:tr>
      <w:tr w:rsidR="00E53BDC" w:rsidRPr="001903C3" w14:paraId="022B1189" w14:textId="77777777">
        <w:trPr>
          <w:cantSplit/>
        </w:trPr>
        <w:tc>
          <w:tcPr>
            <w:tcW w:w="10173" w:type="dxa"/>
            <w:gridSpan w:val="2"/>
          </w:tcPr>
          <w:p w14:paraId="3A7A5567" w14:textId="2D7C0576" w:rsidR="00E53BDC" w:rsidRPr="001903C3" w:rsidRDefault="00492B00" w:rsidP="00E53BDC">
            <w:pPr>
              <w:pStyle w:val="Title2"/>
            </w:pPr>
            <w:r w:rsidRPr="001903C3">
              <w:rPr>
                <w:b/>
                <w:bCs/>
              </w:rPr>
              <w:t xml:space="preserve">Groupe de travail du Conseil chargÉ d'Élaborer le Plan stratÉgique </w:t>
            </w:r>
            <w:r w:rsidRPr="001903C3">
              <w:rPr>
                <w:b/>
                <w:bCs/>
              </w:rPr>
              <w:br/>
              <w:t>et le Plan financier pour la pÉriode 2024-2027</w:t>
            </w:r>
          </w:p>
        </w:tc>
      </w:tr>
    </w:tbl>
    <w:p w14:paraId="58207723" w14:textId="1E9DA2BC" w:rsidR="00492B00" w:rsidRPr="00492B00" w:rsidRDefault="00492B00" w:rsidP="00D45D02">
      <w:pPr>
        <w:spacing w:before="480"/>
        <w:jc w:val="center"/>
        <w:rPr>
          <w:bCs/>
        </w:rPr>
      </w:pPr>
      <w:bookmarkStart w:id="6" w:name="lt_pId013"/>
      <w:bookmarkEnd w:id="5"/>
      <w:r w:rsidRPr="00492B00">
        <w:rPr>
          <w:bCs/>
        </w:rPr>
        <w:t>Jeudi 13 janvier 2022 (12 h 00-15 h 00 CET)</w:t>
      </w:r>
      <w:bookmarkEnd w:id="6"/>
    </w:p>
    <w:p w14:paraId="102A0887" w14:textId="2078C96F" w:rsidR="00FC24D4" w:rsidRPr="001903C3" w:rsidRDefault="00492B00" w:rsidP="00D45D02">
      <w:pPr>
        <w:spacing w:after="600"/>
        <w:jc w:val="center"/>
      </w:pPr>
      <w:bookmarkStart w:id="7" w:name="lt_pId014"/>
      <w:r w:rsidRPr="001903C3">
        <w:rPr>
          <w:bCs/>
        </w:rPr>
        <w:t>Vendredi 14 janvier 2022 (12 h 00-15 h 00 CET)</w:t>
      </w:r>
      <w:bookmarkEnd w:id="7"/>
    </w:p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7"/>
        <w:gridCol w:w="7220"/>
        <w:gridCol w:w="2420"/>
      </w:tblGrid>
      <w:tr w:rsidR="00492B00" w:rsidRPr="00492B00" w14:paraId="600B9339" w14:textId="77777777" w:rsidTr="000A4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77D3DD9" w14:textId="77777777" w:rsidR="00492B00" w:rsidRPr="00492B00" w:rsidRDefault="00492B00" w:rsidP="00D45D02">
            <w:pPr>
              <w:spacing w:after="120"/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>1</w:t>
            </w:r>
          </w:p>
        </w:tc>
        <w:tc>
          <w:tcPr>
            <w:tcW w:w="7220" w:type="dxa"/>
          </w:tcPr>
          <w:p w14:paraId="1ABAA412" w14:textId="77777777" w:rsidR="00492B00" w:rsidRPr="00492B00" w:rsidRDefault="00492B00" w:rsidP="00D45D0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492B00">
              <w:rPr>
                <w:rFonts w:eastAsia="Times New Roman" w:cs="Times New Roman"/>
              </w:rPr>
              <w:t>Remarques liminaires et adoption de l'ordre du jour</w:t>
            </w:r>
          </w:p>
        </w:tc>
        <w:tc>
          <w:tcPr>
            <w:tcW w:w="2420" w:type="dxa"/>
          </w:tcPr>
          <w:p w14:paraId="0535124C" w14:textId="77777777" w:rsidR="00492B00" w:rsidRPr="00492B00" w:rsidRDefault="00492B00" w:rsidP="00D45D0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>CWG-SFP-2/1</w:t>
            </w:r>
          </w:p>
        </w:tc>
      </w:tr>
      <w:tr w:rsidR="00492B00" w:rsidRPr="00492B00" w14:paraId="32953E69" w14:textId="77777777" w:rsidTr="000A4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71BD297" w14:textId="77777777" w:rsidR="00492B00" w:rsidRPr="00492B00" w:rsidRDefault="00492B00" w:rsidP="00492B00">
            <w:pPr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>2</w:t>
            </w:r>
          </w:p>
        </w:tc>
        <w:tc>
          <w:tcPr>
            <w:tcW w:w="7220" w:type="dxa"/>
          </w:tcPr>
          <w:p w14:paraId="416ABF60" w14:textId="77777777" w:rsidR="00492B00" w:rsidRPr="00492B00" w:rsidRDefault="00492B00" w:rsidP="00492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 xml:space="preserve">Annexe 1 de la Résolution </w:t>
            </w:r>
            <w:proofErr w:type="gramStart"/>
            <w:r w:rsidRPr="00492B00">
              <w:rPr>
                <w:rFonts w:eastAsia="Times New Roman" w:cs="Times New Roman"/>
              </w:rPr>
              <w:t>71:</w:t>
            </w:r>
            <w:proofErr w:type="gramEnd"/>
            <w:r w:rsidRPr="00492B00">
              <w:rPr>
                <w:rFonts w:eastAsia="Times New Roman" w:cs="Times New Roman"/>
              </w:rPr>
              <w:t xml:space="preserve"> Projet de Plan stratégique de l'UIT pour la période 2024-2027</w:t>
            </w:r>
          </w:p>
          <w:p w14:paraId="373C9B85" w14:textId="77777777" w:rsidR="00492B00" w:rsidRPr="001903C3" w:rsidRDefault="00492B00" w:rsidP="00492B0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C3">
              <w:t>–</w:t>
            </w:r>
            <w:r w:rsidRPr="001903C3">
              <w:tab/>
              <w:t>Contribution du Secrétariat à l'Annexe 1 de la Résolution 71 (Plan stratégique de l'UIT pour la période 2024-2027)</w:t>
            </w:r>
          </w:p>
          <w:p w14:paraId="2B270865" w14:textId="77777777" w:rsidR="00492B00" w:rsidRPr="001903C3" w:rsidRDefault="00492B00" w:rsidP="00492B0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C3">
              <w:t>–</w:t>
            </w:r>
            <w:r w:rsidRPr="001903C3">
              <w:tab/>
              <w:t>Document d'information sur l'élaboration de la contribution du Secrétariat au projet de Plan stratégique de l'UIT pour la période 2024-2027</w:t>
            </w:r>
          </w:p>
          <w:p w14:paraId="1379E4AF" w14:textId="131C9A4B" w:rsidR="00492B00" w:rsidRPr="001903C3" w:rsidRDefault="00492B00" w:rsidP="00D45D02">
            <w:pPr>
              <w:pStyle w:val="enumlev1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C3">
              <w:t>–</w:t>
            </w:r>
            <w:r w:rsidRPr="001903C3">
              <w:tab/>
              <w:t xml:space="preserve">Contribution des États-Unis </w:t>
            </w:r>
            <w:r w:rsidR="006C0AE7" w:rsidRPr="001903C3">
              <w:t>–</w:t>
            </w:r>
            <w:r w:rsidRPr="001903C3">
              <w:t xml:space="preserve"> Proposition concernant l'Annexe 1</w:t>
            </w:r>
          </w:p>
        </w:tc>
        <w:tc>
          <w:tcPr>
            <w:tcW w:w="2420" w:type="dxa"/>
          </w:tcPr>
          <w:p w14:paraId="55384FC8" w14:textId="77777777" w:rsidR="00492B00" w:rsidRPr="00D45D02" w:rsidRDefault="00044252" w:rsidP="00D45D02">
            <w:pPr>
              <w:spacing w:before="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US"/>
              </w:rPr>
            </w:pPr>
            <w:hyperlink r:id="rId9" w:history="1">
              <w:r w:rsidR="00492B00" w:rsidRPr="00D45D02">
                <w:rPr>
                  <w:rStyle w:val="Hyperlink"/>
                  <w:lang w:val="en-US"/>
                </w:rPr>
                <w:t>CWG-SFP-2/2</w:t>
              </w:r>
            </w:hyperlink>
          </w:p>
          <w:p w14:paraId="340C4878" w14:textId="6C599B86" w:rsidR="00492B00" w:rsidRPr="00D45D02" w:rsidRDefault="00406D89" w:rsidP="00D45D02">
            <w:pPr>
              <w:spacing w:before="4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US"/>
              </w:rPr>
            </w:pPr>
            <w:hyperlink r:id="rId10" w:history="1">
              <w:r w:rsidR="00492B00" w:rsidRPr="00D45D02">
                <w:rPr>
                  <w:rStyle w:val="Hyperlink"/>
                  <w:lang w:val="en-US"/>
                </w:rPr>
                <w:t>CWG-SFP-2/INF-1</w:t>
              </w:r>
            </w:hyperlink>
          </w:p>
          <w:p w14:paraId="2D3A59D6" w14:textId="77777777" w:rsidR="00492B00" w:rsidRPr="00492B00" w:rsidRDefault="00406D89" w:rsidP="00D45D02">
            <w:pPr>
              <w:spacing w:before="6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hyperlink r:id="rId11" w:history="1">
              <w:r w:rsidR="00492B00" w:rsidRPr="00492B00">
                <w:rPr>
                  <w:rStyle w:val="Hyperlink"/>
                </w:rPr>
                <w:t>CWG-SFP-2/7</w:t>
              </w:r>
            </w:hyperlink>
          </w:p>
        </w:tc>
      </w:tr>
      <w:tr w:rsidR="00492B00" w:rsidRPr="00492B00" w14:paraId="38EEA251" w14:textId="77777777" w:rsidTr="000A4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288098E" w14:textId="77777777" w:rsidR="00492B00" w:rsidRPr="00492B00" w:rsidRDefault="00492B00" w:rsidP="00492B00">
            <w:pPr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>3</w:t>
            </w:r>
          </w:p>
        </w:tc>
        <w:tc>
          <w:tcPr>
            <w:tcW w:w="7220" w:type="dxa"/>
          </w:tcPr>
          <w:p w14:paraId="57E34408" w14:textId="77777777" w:rsidR="00492B00" w:rsidRPr="00492B00" w:rsidRDefault="00492B00" w:rsidP="00492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 xml:space="preserve">Annexe 2 de la Résolution </w:t>
            </w:r>
            <w:proofErr w:type="gramStart"/>
            <w:r w:rsidRPr="00492B00">
              <w:rPr>
                <w:rFonts w:eastAsia="Times New Roman" w:cs="Times New Roman"/>
              </w:rPr>
              <w:t>71:</w:t>
            </w:r>
            <w:proofErr w:type="gramEnd"/>
            <w:r w:rsidRPr="00492B00">
              <w:rPr>
                <w:rFonts w:eastAsia="Times New Roman" w:cs="Times New Roman"/>
              </w:rPr>
              <w:t xml:space="preserve"> Analyse de la situation</w:t>
            </w:r>
          </w:p>
          <w:p w14:paraId="44B5D0A1" w14:textId="77777777" w:rsidR="00492B00" w:rsidRPr="001903C3" w:rsidRDefault="00492B00" w:rsidP="00D45D02">
            <w:pPr>
              <w:pStyle w:val="enumlev1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3C3">
              <w:t>–</w:t>
            </w:r>
            <w:r w:rsidRPr="001903C3">
              <w:tab/>
              <w:t>Contribution du Secrétariat à l'Annexe 2 de la Résolution 71 (Analyse de la situation)</w:t>
            </w:r>
          </w:p>
        </w:tc>
        <w:tc>
          <w:tcPr>
            <w:tcW w:w="2420" w:type="dxa"/>
          </w:tcPr>
          <w:p w14:paraId="53A696A9" w14:textId="77777777" w:rsidR="00492B00" w:rsidRPr="00492B00" w:rsidRDefault="00406D89" w:rsidP="00492B00">
            <w:pPr>
              <w:spacing w:befor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hyperlink r:id="rId12" w:history="1">
              <w:r w:rsidR="00492B00" w:rsidRPr="00492B00">
                <w:rPr>
                  <w:rStyle w:val="Hyperlink"/>
                </w:rPr>
                <w:t>CWG-SFP-2/3</w:t>
              </w:r>
            </w:hyperlink>
          </w:p>
        </w:tc>
      </w:tr>
      <w:tr w:rsidR="00492B00" w:rsidRPr="00492B00" w14:paraId="35C92EBA" w14:textId="77777777" w:rsidTr="000A4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D5DDDC" w14:textId="77777777" w:rsidR="00492B00" w:rsidRPr="00492B00" w:rsidRDefault="00492B00" w:rsidP="00492B00">
            <w:pPr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>4</w:t>
            </w:r>
          </w:p>
        </w:tc>
        <w:tc>
          <w:tcPr>
            <w:tcW w:w="7220" w:type="dxa"/>
          </w:tcPr>
          <w:p w14:paraId="68AD11FE" w14:textId="77777777" w:rsidR="00492B00" w:rsidRPr="00492B00" w:rsidRDefault="00492B00" w:rsidP="00492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 xml:space="preserve">Annexe 3 de la Résolution </w:t>
            </w:r>
            <w:proofErr w:type="gramStart"/>
            <w:r w:rsidRPr="00492B00">
              <w:rPr>
                <w:rFonts w:eastAsia="Times New Roman" w:cs="Times New Roman"/>
              </w:rPr>
              <w:t>71:</w:t>
            </w:r>
            <w:proofErr w:type="gramEnd"/>
            <w:r w:rsidRPr="00492B00">
              <w:rPr>
                <w:rFonts w:eastAsia="Times New Roman" w:cs="Times New Roman"/>
              </w:rPr>
              <w:t xml:space="preserve"> Glossaire de termes</w:t>
            </w:r>
          </w:p>
          <w:p w14:paraId="52982BA4" w14:textId="77777777" w:rsidR="00492B00" w:rsidRPr="001903C3" w:rsidRDefault="00492B00" w:rsidP="00D45D02">
            <w:pPr>
              <w:pStyle w:val="enumlev1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903C3">
              <w:t>–</w:t>
            </w:r>
            <w:r w:rsidRPr="001903C3">
              <w:tab/>
              <w:t>Contribution du Secrétariat à l'Annexe 3 de la Résolution 71 (Glossaire de termes)</w:t>
            </w:r>
          </w:p>
        </w:tc>
        <w:tc>
          <w:tcPr>
            <w:tcW w:w="2420" w:type="dxa"/>
          </w:tcPr>
          <w:p w14:paraId="4F4F71AF" w14:textId="77777777" w:rsidR="00492B00" w:rsidRPr="00492B00" w:rsidRDefault="00406D89" w:rsidP="00492B00">
            <w:pPr>
              <w:spacing w:befor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hyperlink r:id="rId13" w:history="1">
              <w:r w:rsidR="00492B00" w:rsidRPr="00492B00">
                <w:rPr>
                  <w:rStyle w:val="Hyperlink"/>
                </w:rPr>
                <w:t>CWG-SFP-2/4</w:t>
              </w:r>
            </w:hyperlink>
          </w:p>
        </w:tc>
      </w:tr>
      <w:tr w:rsidR="00492B00" w:rsidRPr="00492B00" w14:paraId="2FED50C2" w14:textId="77777777" w:rsidTr="000A4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125B7C" w14:textId="77777777" w:rsidR="00492B00" w:rsidRPr="00492B00" w:rsidRDefault="00492B00" w:rsidP="00D45D02">
            <w:pPr>
              <w:keepNext/>
              <w:keepLines/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lastRenderedPageBreak/>
              <w:t>5</w:t>
            </w:r>
          </w:p>
        </w:tc>
        <w:tc>
          <w:tcPr>
            <w:tcW w:w="7220" w:type="dxa"/>
          </w:tcPr>
          <w:p w14:paraId="154C4338" w14:textId="77777777" w:rsidR="00492B00" w:rsidRPr="00492B00" w:rsidRDefault="00492B00" w:rsidP="00D45D02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>Contribution sur les propositions de révision du texte de la Résolution 71 (Rév. Dubaï, 2018) de la Conférence de plénipotentiaires</w:t>
            </w:r>
          </w:p>
          <w:p w14:paraId="29BB8467" w14:textId="77777777" w:rsidR="00492B00" w:rsidRPr="001903C3" w:rsidRDefault="00492B00" w:rsidP="00D45D02">
            <w:pPr>
              <w:pStyle w:val="enumlev1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3C3">
              <w:t>–</w:t>
            </w:r>
            <w:r w:rsidRPr="001903C3">
              <w:tab/>
              <w:t>Contribution du Secrétariat concernant la révision de la Résolution 71 (Rév. Dubaï, 2018)</w:t>
            </w:r>
          </w:p>
          <w:p w14:paraId="19D331B8" w14:textId="086A84CF" w:rsidR="00492B00" w:rsidRPr="001903C3" w:rsidRDefault="00492B00" w:rsidP="00D45D02">
            <w:pPr>
              <w:pStyle w:val="enumlev1"/>
              <w:keepNext/>
              <w:keepLines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3C3">
              <w:t>–</w:t>
            </w:r>
            <w:r w:rsidRPr="001903C3">
              <w:tab/>
              <w:t xml:space="preserve">Contribution de la Fédération de Russie </w:t>
            </w:r>
            <w:r w:rsidR="006C0AE7" w:rsidRPr="001903C3">
              <w:t>–</w:t>
            </w:r>
            <w:r w:rsidRPr="001903C3">
              <w:t xml:space="preserve"> Proposition concernant la révision du corps de la Résolution 71 (Rév. Dubaï, 2018)</w:t>
            </w:r>
          </w:p>
        </w:tc>
        <w:tc>
          <w:tcPr>
            <w:tcW w:w="2420" w:type="dxa"/>
          </w:tcPr>
          <w:p w14:paraId="38CBAC88" w14:textId="77777777" w:rsidR="00492B00" w:rsidRPr="00492B00" w:rsidRDefault="00406D89" w:rsidP="00D45D02">
            <w:pPr>
              <w:keepNext/>
              <w:keepLines/>
              <w:spacing w:before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hyperlink r:id="rId14" w:history="1">
              <w:r w:rsidR="00492B00" w:rsidRPr="00492B00">
                <w:rPr>
                  <w:rStyle w:val="Hyperlink"/>
                </w:rPr>
                <w:t>CWG-SFP-2/5</w:t>
              </w:r>
            </w:hyperlink>
          </w:p>
          <w:p w14:paraId="78A6BEA9" w14:textId="394BBC72" w:rsidR="00492B00" w:rsidRPr="00492B00" w:rsidRDefault="00406D89" w:rsidP="00D45D02">
            <w:pPr>
              <w:keepNext/>
              <w:keepLines/>
              <w:spacing w:before="3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hyperlink r:id="rId15" w:history="1">
              <w:r w:rsidR="00492B00" w:rsidRPr="00492B00">
                <w:rPr>
                  <w:rStyle w:val="Hyperlink"/>
                </w:rPr>
                <w:t>CWG-SFP-2/6</w:t>
              </w:r>
            </w:hyperlink>
          </w:p>
        </w:tc>
      </w:tr>
      <w:tr w:rsidR="00492B00" w:rsidRPr="00492B00" w14:paraId="0CF00E46" w14:textId="77777777" w:rsidTr="000A44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E3FE397" w14:textId="77777777" w:rsidR="00492B00" w:rsidRPr="00492B00" w:rsidRDefault="00492B00" w:rsidP="00492B00">
            <w:pPr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>6</w:t>
            </w:r>
          </w:p>
        </w:tc>
        <w:tc>
          <w:tcPr>
            <w:tcW w:w="7220" w:type="dxa"/>
          </w:tcPr>
          <w:p w14:paraId="340AEBC7" w14:textId="77777777" w:rsidR="00492B00" w:rsidRPr="00492B00" w:rsidRDefault="00492B00" w:rsidP="00D45D0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>Calendrier et prochaine réunion du Groupe GTC-SFP</w:t>
            </w:r>
          </w:p>
        </w:tc>
        <w:tc>
          <w:tcPr>
            <w:tcW w:w="2420" w:type="dxa"/>
          </w:tcPr>
          <w:p w14:paraId="2203F58E" w14:textId="77777777" w:rsidR="00492B00" w:rsidRPr="00492B00" w:rsidRDefault="00492B00" w:rsidP="00492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  <w:tr w:rsidR="00492B00" w:rsidRPr="00492B00" w14:paraId="1357F66E" w14:textId="77777777" w:rsidTr="000A4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60440E" w14:textId="77777777" w:rsidR="00492B00" w:rsidRPr="00492B00" w:rsidRDefault="00492B00" w:rsidP="00492B00">
            <w:pPr>
              <w:rPr>
                <w:rFonts w:eastAsia="Times New Roman" w:cs="Times New Roman"/>
              </w:rPr>
            </w:pPr>
            <w:r w:rsidRPr="00492B00">
              <w:rPr>
                <w:rFonts w:eastAsia="Times New Roman" w:cs="Times New Roman"/>
              </w:rPr>
              <w:t>7</w:t>
            </w:r>
          </w:p>
        </w:tc>
        <w:tc>
          <w:tcPr>
            <w:tcW w:w="7220" w:type="dxa"/>
          </w:tcPr>
          <w:p w14:paraId="381FC8DE" w14:textId="77777777" w:rsidR="00492B00" w:rsidRPr="00492B00" w:rsidRDefault="00492B00" w:rsidP="00D45D0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</w:rPr>
            </w:pPr>
            <w:r w:rsidRPr="00492B00">
              <w:rPr>
                <w:rFonts w:eastAsia="Times New Roman" w:cs="Times New Roman"/>
              </w:rPr>
              <w:t>Divers</w:t>
            </w:r>
          </w:p>
        </w:tc>
        <w:tc>
          <w:tcPr>
            <w:tcW w:w="2420" w:type="dxa"/>
          </w:tcPr>
          <w:p w14:paraId="3669C930" w14:textId="77777777" w:rsidR="00492B00" w:rsidRPr="00492B00" w:rsidRDefault="00492B00" w:rsidP="00492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</w:p>
        </w:tc>
      </w:tr>
    </w:tbl>
    <w:p w14:paraId="4AF05992" w14:textId="77777777" w:rsidR="00492B00" w:rsidRPr="00492B00" w:rsidRDefault="00492B00" w:rsidP="00492B0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371"/>
        </w:tabs>
        <w:spacing w:before="960"/>
      </w:pPr>
      <w:r w:rsidRPr="00492B00">
        <w:tab/>
        <w:t>Frédéric SAUVAGE</w:t>
      </w:r>
      <w:r w:rsidRPr="00492B00">
        <w:br/>
      </w:r>
      <w:r w:rsidRPr="00492B00">
        <w:tab/>
        <w:t>Président du GTC-SFP</w:t>
      </w:r>
    </w:p>
    <w:sectPr w:rsidR="00492B00" w:rsidRPr="00492B00" w:rsidSect="006A697F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FAC" w14:textId="77777777" w:rsidR="0044407D" w:rsidRDefault="0044407D">
      <w:r>
        <w:separator/>
      </w:r>
    </w:p>
  </w:endnote>
  <w:endnote w:type="continuationSeparator" w:id="0">
    <w:p w14:paraId="54F617D4" w14:textId="77777777"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69FC5CA0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184834">
      <w:rPr>
        <w:lang w:val="en-US"/>
      </w:rPr>
      <w:t>P:\FRA\SG\CONSEIL\CWG-SFP\CWG-SFP2\000\001REV1F.docx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06D89">
      <w:t>07.01.22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84834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174B67C2" w:rsidR="00BB4490" w:rsidRPr="00044252" w:rsidRDefault="00184834" w:rsidP="007E3E88">
    <w:pPr>
      <w:pStyle w:val="Footer"/>
      <w:rPr>
        <w:color w:val="F2F2F2" w:themeColor="background1" w:themeShade="F2"/>
      </w:rPr>
    </w:pPr>
    <w:r w:rsidRPr="00044252">
      <w:rPr>
        <w:color w:val="F2F2F2" w:themeColor="background1" w:themeShade="F2"/>
      </w:rPr>
      <w:fldChar w:fldCharType="begin"/>
    </w:r>
    <w:r w:rsidRPr="00044252">
      <w:rPr>
        <w:color w:val="F2F2F2" w:themeColor="background1" w:themeShade="F2"/>
      </w:rPr>
      <w:instrText xml:space="preserve"> FILENAME \p  \* MERGEFORMAT </w:instrText>
    </w:r>
    <w:r w:rsidRPr="00044252">
      <w:rPr>
        <w:color w:val="F2F2F2" w:themeColor="background1" w:themeShade="F2"/>
      </w:rPr>
      <w:fldChar w:fldCharType="separate"/>
    </w:r>
    <w:r w:rsidRPr="00044252">
      <w:rPr>
        <w:color w:val="F2F2F2" w:themeColor="background1" w:themeShade="F2"/>
      </w:rPr>
      <w:t>P:\FRA\SG\CONSEIL\CWG-SFP\CWG-SFP2\000\001REV1F.docx</w:t>
    </w:r>
    <w:r w:rsidRPr="00044252">
      <w:rPr>
        <w:color w:val="F2F2F2" w:themeColor="background1" w:themeShade="F2"/>
      </w:rPr>
      <w:fldChar w:fldCharType="end"/>
    </w:r>
    <w:r w:rsidR="004834D6" w:rsidRPr="00044252">
      <w:rPr>
        <w:color w:val="F2F2F2" w:themeColor="background1" w:themeShade="F2"/>
      </w:rPr>
      <w:t xml:space="preserve"> (</w:t>
    </w:r>
    <w:r w:rsidR="00BC5E06" w:rsidRPr="00044252">
      <w:rPr>
        <w:color w:val="F2F2F2" w:themeColor="background1" w:themeShade="F2"/>
      </w:rPr>
      <w:t>500538</w:t>
    </w:r>
    <w:r w:rsidR="00274751" w:rsidRPr="00044252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77777777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66E" w14:textId="77777777" w:rsidR="0044407D" w:rsidRDefault="0044407D">
      <w:r>
        <w:t>____________________</w:t>
      </w:r>
    </w:p>
  </w:footnote>
  <w:footnote w:type="continuationSeparator" w:id="0">
    <w:p w14:paraId="0C6AF9FB" w14:textId="77777777" w:rsidR="0044407D" w:rsidRDefault="0044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7E86C805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184834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</w:t>
    </w:r>
    <w:r w:rsidR="00492B00">
      <w:rPr>
        <w:bCs/>
      </w:rPr>
      <w:t>2</w:t>
    </w:r>
    <w:r w:rsidR="00FC24D4" w:rsidRPr="00FC24D4">
      <w:rPr>
        <w:bCs/>
      </w:rPr>
      <w:t>/1</w:t>
    </w:r>
    <w:r w:rsidR="00BC5E06">
      <w:rPr>
        <w:bCs/>
      </w:rPr>
      <w:t>(Rév.</w:t>
    </w:r>
    <w:proofErr w:type="gramStart"/>
    <w:r w:rsidR="00BC5E06">
      <w:rPr>
        <w:bCs/>
      </w:rPr>
      <w:t>1)</w:t>
    </w:r>
    <w:r w:rsidR="00FC24D4" w:rsidRPr="00FC24D4">
      <w:rPr>
        <w:bCs/>
      </w:rPr>
      <w:t>-</w:t>
    </w:r>
    <w:proofErr w:type="gramEnd"/>
    <w:r w:rsidR="00FC24D4" w:rsidRPr="00FC24D4">
      <w:rPr>
        <w:bCs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7D"/>
    <w:rsid w:val="00001392"/>
    <w:rsid w:val="00033613"/>
    <w:rsid w:val="00044252"/>
    <w:rsid w:val="00050E0A"/>
    <w:rsid w:val="0006001F"/>
    <w:rsid w:val="00083EF6"/>
    <w:rsid w:val="000D0D0A"/>
    <w:rsid w:val="000E66E9"/>
    <w:rsid w:val="00103163"/>
    <w:rsid w:val="00115D93"/>
    <w:rsid w:val="001179D8"/>
    <w:rsid w:val="001247A8"/>
    <w:rsid w:val="001378C0"/>
    <w:rsid w:val="00182B08"/>
    <w:rsid w:val="00184834"/>
    <w:rsid w:val="0018694A"/>
    <w:rsid w:val="001903C3"/>
    <w:rsid w:val="00192154"/>
    <w:rsid w:val="00197210"/>
    <w:rsid w:val="001A3287"/>
    <w:rsid w:val="001A6508"/>
    <w:rsid w:val="001B2D93"/>
    <w:rsid w:val="001B42B6"/>
    <w:rsid w:val="001D0B38"/>
    <w:rsid w:val="001D25EB"/>
    <w:rsid w:val="001D4C31"/>
    <w:rsid w:val="001E4D21"/>
    <w:rsid w:val="001E7878"/>
    <w:rsid w:val="00207CD1"/>
    <w:rsid w:val="002477A2"/>
    <w:rsid w:val="00261A7A"/>
    <w:rsid w:val="00263A51"/>
    <w:rsid w:val="00264E11"/>
    <w:rsid w:val="002673E5"/>
    <w:rsid w:val="00267E02"/>
    <w:rsid w:val="00274751"/>
    <w:rsid w:val="00275A42"/>
    <w:rsid w:val="002954AF"/>
    <w:rsid w:val="002A5D44"/>
    <w:rsid w:val="002D60DB"/>
    <w:rsid w:val="002E0BC4"/>
    <w:rsid w:val="002F1B76"/>
    <w:rsid w:val="0035131C"/>
    <w:rsid w:val="00355FF5"/>
    <w:rsid w:val="003561B4"/>
    <w:rsid w:val="00361350"/>
    <w:rsid w:val="003624EF"/>
    <w:rsid w:val="003A4EB1"/>
    <w:rsid w:val="00402B10"/>
    <w:rsid w:val="004038CB"/>
    <w:rsid w:val="0040546F"/>
    <w:rsid w:val="00406D89"/>
    <w:rsid w:val="0041212E"/>
    <w:rsid w:val="00415A40"/>
    <w:rsid w:val="0042404A"/>
    <w:rsid w:val="00425F87"/>
    <w:rsid w:val="0044407D"/>
    <w:rsid w:val="0044618F"/>
    <w:rsid w:val="00464C6C"/>
    <w:rsid w:val="0046769A"/>
    <w:rsid w:val="00475FB3"/>
    <w:rsid w:val="004834D6"/>
    <w:rsid w:val="00484F10"/>
    <w:rsid w:val="00492B00"/>
    <w:rsid w:val="004A1D0B"/>
    <w:rsid w:val="004A4E55"/>
    <w:rsid w:val="004C37A9"/>
    <w:rsid w:val="004F259E"/>
    <w:rsid w:val="0050626B"/>
    <w:rsid w:val="00511F1D"/>
    <w:rsid w:val="00515660"/>
    <w:rsid w:val="00517190"/>
    <w:rsid w:val="00520BAE"/>
    <w:rsid w:val="00520F36"/>
    <w:rsid w:val="00540615"/>
    <w:rsid w:val="00540A6D"/>
    <w:rsid w:val="00571EEA"/>
    <w:rsid w:val="00575417"/>
    <w:rsid w:val="005768E1"/>
    <w:rsid w:val="005C307F"/>
    <w:rsid w:val="005C3890"/>
    <w:rsid w:val="005F7BFE"/>
    <w:rsid w:val="00600017"/>
    <w:rsid w:val="006224B9"/>
    <w:rsid w:val="00622526"/>
    <w:rsid w:val="006235CA"/>
    <w:rsid w:val="00644CF6"/>
    <w:rsid w:val="006643AB"/>
    <w:rsid w:val="00674891"/>
    <w:rsid w:val="006A1396"/>
    <w:rsid w:val="006A697F"/>
    <w:rsid w:val="006C0AE7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A4E87"/>
    <w:rsid w:val="008C5036"/>
    <w:rsid w:val="008D76E6"/>
    <w:rsid w:val="008F5231"/>
    <w:rsid w:val="0092267F"/>
    <w:rsid w:val="0092392D"/>
    <w:rsid w:val="0093234A"/>
    <w:rsid w:val="009C307F"/>
    <w:rsid w:val="009F642D"/>
    <w:rsid w:val="00A2113E"/>
    <w:rsid w:val="00A23A51"/>
    <w:rsid w:val="00A24607"/>
    <w:rsid w:val="00A25CD3"/>
    <w:rsid w:val="00A55330"/>
    <w:rsid w:val="00A82767"/>
    <w:rsid w:val="00AA332F"/>
    <w:rsid w:val="00AA7BBB"/>
    <w:rsid w:val="00AB4DF4"/>
    <w:rsid w:val="00AB64A8"/>
    <w:rsid w:val="00AC0266"/>
    <w:rsid w:val="00AD24EC"/>
    <w:rsid w:val="00AE57BE"/>
    <w:rsid w:val="00B1656A"/>
    <w:rsid w:val="00B20B18"/>
    <w:rsid w:val="00B22860"/>
    <w:rsid w:val="00B309F9"/>
    <w:rsid w:val="00B32B60"/>
    <w:rsid w:val="00B61619"/>
    <w:rsid w:val="00B72DC6"/>
    <w:rsid w:val="00B749D5"/>
    <w:rsid w:val="00BA3817"/>
    <w:rsid w:val="00BB4490"/>
    <w:rsid w:val="00BB4545"/>
    <w:rsid w:val="00BC5E06"/>
    <w:rsid w:val="00BD5873"/>
    <w:rsid w:val="00C04BE3"/>
    <w:rsid w:val="00C14F68"/>
    <w:rsid w:val="00C25D29"/>
    <w:rsid w:val="00C27A7C"/>
    <w:rsid w:val="00C3602D"/>
    <w:rsid w:val="00C363DE"/>
    <w:rsid w:val="00CA08ED"/>
    <w:rsid w:val="00CD0673"/>
    <w:rsid w:val="00CE6216"/>
    <w:rsid w:val="00CF183B"/>
    <w:rsid w:val="00D039A6"/>
    <w:rsid w:val="00D168DD"/>
    <w:rsid w:val="00D375CD"/>
    <w:rsid w:val="00D45D02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F683D"/>
    <w:rsid w:val="00DF74DD"/>
    <w:rsid w:val="00E10843"/>
    <w:rsid w:val="00E11212"/>
    <w:rsid w:val="00E23176"/>
    <w:rsid w:val="00E25AD0"/>
    <w:rsid w:val="00E532D1"/>
    <w:rsid w:val="00E53BDC"/>
    <w:rsid w:val="00E56B46"/>
    <w:rsid w:val="00E61DBD"/>
    <w:rsid w:val="00E61EE6"/>
    <w:rsid w:val="00E817A0"/>
    <w:rsid w:val="00EB6350"/>
    <w:rsid w:val="00EC5E54"/>
    <w:rsid w:val="00EF5BE1"/>
    <w:rsid w:val="00F06495"/>
    <w:rsid w:val="00F12404"/>
    <w:rsid w:val="00F15B57"/>
    <w:rsid w:val="00F427DB"/>
    <w:rsid w:val="00F64E4E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2-C-0004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2-C-0003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2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2-C-0006/en" TargetMode="External"/><Relationship Id="rId10" Type="http://schemas.openxmlformats.org/officeDocument/2006/relationships/hyperlink" Target="https://www.itu.int/md/S22-CWGSFP2-INF-0001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2-C-0002/en" TargetMode="External"/><Relationship Id="rId14" Type="http://schemas.openxmlformats.org/officeDocument/2006/relationships/hyperlink" Target="https://www.itu.int/md/S22-CWGSFP2-C-0005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5416-571B-49D6-94BA-4745E4ED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0</TotalTime>
  <Pages>2</Pages>
  <Words>270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2211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Council Working Group for Strategic and Financial Plans 2024-2027</dc:subject>
  <dc:creator>Royer, Veronique</dc:creator>
  <cp:keywords>CWG-SFP, CWG, CWGs &amp; EGs</cp:keywords>
  <dc:description/>
  <cp:lastModifiedBy>Brouard, Ricarda</cp:lastModifiedBy>
  <cp:revision>2</cp:revision>
  <cp:lastPrinted>2018-04-04T11:54:00Z</cp:lastPrinted>
  <dcterms:created xsi:type="dcterms:W3CDTF">2022-01-11T14:31:00Z</dcterms:created>
  <dcterms:modified xsi:type="dcterms:W3CDTF">2022-01-11T14:31:00Z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