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2C433A" w14:paraId="728409CC" w14:textId="77777777">
        <w:trPr>
          <w:cantSplit/>
        </w:trPr>
        <w:tc>
          <w:tcPr>
            <w:tcW w:w="6912" w:type="dxa"/>
          </w:tcPr>
          <w:p w14:paraId="14B85E8A" w14:textId="74D1FE2B" w:rsidR="00520F36" w:rsidRPr="002C433A" w:rsidRDefault="00D76368" w:rsidP="001442F6">
            <w:pPr>
              <w:spacing w:before="360"/>
            </w:pPr>
            <w:r w:rsidRPr="002C433A">
              <w:rPr>
                <w:b/>
                <w:bCs/>
                <w:sz w:val="30"/>
                <w:szCs w:val="30"/>
              </w:rPr>
              <w:t>Groupe de travail du Conseil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B6D46" w:rsidRPr="002C433A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2C433A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2C433A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B2C66BC" w:rsidR="00520F36" w:rsidRPr="002C433A" w:rsidRDefault="00E53BDC" w:rsidP="001442F6">
            <w:pPr>
              <w:spacing w:before="0"/>
            </w:pPr>
            <w:bookmarkStart w:id="0" w:name="ditulogo"/>
            <w:bookmarkEnd w:id="0"/>
            <w:r w:rsidRPr="002C433A">
              <w:rPr>
                <w:noProof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2C433A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55452250" w:rsidR="00520F36" w:rsidRPr="002C433A" w:rsidRDefault="00DD4CD2" w:rsidP="001442F6">
            <w:pPr>
              <w:spacing w:before="60" w:after="60"/>
              <w:rPr>
                <w:b/>
                <w:bCs/>
                <w:szCs w:val="24"/>
              </w:rPr>
            </w:pPr>
            <w:r w:rsidRPr="002C433A">
              <w:rPr>
                <w:b/>
                <w:bCs/>
                <w:szCs w:val="24"/>
              </w:rPr>
              <w:t>Troisième réunion</w:t>
            </w:r>
            <w:r w:rsidR="00D76368" w:rsidRPr="002C433A">
              <w:rPr>
                <w:b/>
                <w:bCs/>
                <w:szCs w:val="24"/>
              </w:rPr>
              <w:t xml:space="preserve"> – </w:t>
            </w:r>
            <w:r w:rsidRPr="002C433A">
              <w:rPr>
                <w:b/>
                <w:bCs/>
                <w:szCs w:val="24"/>
              </w:rPr>
              <w:t>21</w:t>
            </w:r>
            <w:r w:rsidR="002C433A" w:rsidRPr="002C433A">
              <w:rPr>
                <w:b/>
                <w:bCs/>
                <w:szCs w:val="24"/>
              </w:rPr>
              <w:t>-</w:t>
            </w:r>
            <w:r w:rsidRPr="002C433A">
              <w:rPr>
                <w:b/>
                <w:bCs/>
                <w:szCs w:val="24"/>
              </w:rPr>
              <w:t>22 février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2C433A" w:rsidRDefault="00520F36" w:rsidP="001442F6">
            <w:pPr>
              <w:spacing w:before="0"/>
              <w:rPr>
                <w:b/>
                <w:bCs/>
              </w:rPr>
            </w:pPr>
          </w:p>
        </w:tc>
      </w:tr>
      <w:tr w:rsidR="00520F36" w:rsidRPr="002C433A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2C433A" w:rsidRDefault="00520F36" w:rsidP="001442F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2C433A" w:rsidRDefault="00520F36" w:rsidP="001442F6">
            <w:pPr>
              <w:spacing w:before="0"/>
              <w:rPr>
                <w:b/>
                <w:bCs/>
              </w:rPr>
            </w:pPr>
          </w:p>
        </w:tc>
      </w:tr>
      <w:tr w:rsidR="00520F36" w:rsidRPr="002C433A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2C433A" w:rsidRDefault="00520F36" w:rsidP="001442F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186CDCF6" w:rsidR="00520F36" w:rsidRPr="002C433A" w:rsidRDefault="00586C64" w:rsidP="001442F6">
            <w:pPr>
              <w:spacing w:before="0"/>
              <w:rPr>
                <w:b/>
                <w:bCs/>
              </w:rPr>
            </w:pPr>
            <w:r w:rsidRPr="002C433A">
              <w:rPr>
                <w:b/>
                <w:bCs/>
              </w:rPr>
              <w:t xml:space="preserve">Révision </w:t>
            </w:r>
            <w:r w:rsidR="00C55662">
              <w:rPr>
                <w:b/>
                <w:bCs/>
              </w:rPr>
              <w:t>2</w:t>
            </w:r>
            <w:r w:rsidRPr="002C433A">
              <w:rPr>
                <w:b/>
                <w:bCs/>
              </w:rPr>
              <w:t xml:space="preserve"> du</w:t>
            </w:r>
            <w:r w:rsidRPr="002C433A">
              <w:rPr>
                <w:b/>
                <w:bCs/>
              </w:rPr>
              <w:br/>
            </w:r>
            <w:r w:rsidR="00520F36" w:rsidRPr="002C433A">
              <w:rPr>
                <w:b/>
                <w:bCs/>
              </w:rPr>
              <w:t xml:space="preserve">Document </w:t>
            </w:r>
            <w:r w:rsidR="006224B9" w:rsidRPr="002C433A">
              <w:rPr>
                <w:b/>
                <w:bCs/>
              </w:rPr>
              <w:t>CWG-SFP-</w:t>
            </w:r>
            <w:r w:rsidR="00DD4CD2" w:rsidRPr="002C433A">
              <w:rPr>
                <w:b/>
                <w:bCs/>
              </w:rPr>
              <w:t>3</w:t>
            </w:r>
            <w:r w:rsidR="00D76368" w:rsidRPr="002C433A">
              <w:rPr>
                <w:b/>
                <w:bCs/>
              </w:rPr>
              <w:t>/</w:t>
            </w:r>
            <w:r w:rsidR="00DD4CD2" w:rsidRPr="002C433A">
              <w:rPr>
                <w:b/>
                <w:bCs/>
              </w:rPr>
              <w:t>1</w:t>
            </w:r>
            <w:r w:rsidR="00520F36" w:rsidRPr="002C433A">
              <w:rPr>
                <w:b/>
                <w:bCs/>
              </w:rPr>
              <w:t>-F</w:t>
            </w:r>
          </w:p>
        </w:tc>
      </w:tr>
      <w:tr w:rsidR="00520F36" w:rsidRPr="002C433A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2C433A" w:rsidRDefault="00520F36" w:rsidP="001442F6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0B47700B" w:rsidR="00520F36" w:rsidRPr="002C433A" w:rsidRDefault="00586C64" w:rsidP="001442F6">
            <w:pPr>
              <w:spacing w:before="0"/>
              <w:rPr>
                <w:b/>
                <w:bCs/>
              </w:rPr>
            </w:pPr>
            <w:r w:rsidRPr="002C433A">
              <w:rPr>
                <w:b/>
                <w:bCs/>
              </w:rPr>
              <w:t>1</w:t>
            </w:r>
            <w:r w:rsidR="00C55662">
              <w:rPr>
                <w:b/>
                <w:bCs/>
              </w:rPr>
              <w:t>8</w:t>
            </w:r>
            <w:r w:rsidRPr="002C433A">
              <w:rPr>
                <w:b/>
                <w:bCs/>
              </w:rPr>
              <w:t xml:space="preserve"> février</w:t>
            </w:r>
            <w:r w:rsidR="00DD4CD2" w:rsidRPr="002C433A">
              <w:rPr>
                <w:b/>
                <w:bCs/>
              </w:rPr>
              <w:t xml:space="preserve"> 2022</w:t>
            </w:r>
          </w:p>
        </w:tc>
      </w:tr>
      <w:tr w:rsidR="00520F36" w:rsidRPr="002C433A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2C433A" w:rsidRDefault="00520F36" w:rsidP="001442F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2C433A" w:rsidRDefault="00520F36" w:rsidP="001442F6">
            <w:pPr>
              <w:spacing w:before="0"/>
              <w:rPr>
                <w:b/>
                <w:bCs/>
              </w:rPr>
            </w:pPr>
            <w:r w:rsidRPr="002C433A">
              <w:rPr>
                <w:b/>
                <w:bCs/>
              </w:rPr>
              <w:t>Original: anglais</w:t>
            </w:r>
          </w:p>
        </w:tc>
      </w:tr>
      <w:tr w:rsidR="00DD4CD2" w:rsidRPr="002C433A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15832155" w:rsidR="00DD4CD2" w:rsidRPr="002C433A" w:rsidRDefault="00DD4CD2" w:rsidP="00C55662">
            <w:pPr>
              <w:pStyle w:val="Source"/>
              <w:spacing w:before="720"/>
            </w:pPr>
            <w:bookmarkStart w:id="5" w:name="dsource" w:colFirst="0" w:colLast="0"/>
            <w:bookmarkEnd w:id="4"/>
            <w:r w:rsidRPr="002C433A">
              <w:rPr>
                <w:b w:val="0"/>
              </w:rPr>
              <w:t>PROJET D</w:t>
            </w:r>
            <w:r w:rsidR="001B6D46" w:rsidRPr="002C433A">
              <w:rPr>
                <w:b w:val="0"/>
              </w:rPr>
              <w:t>'</w:t>
            </w:r>
            <w:r w:rsidRPr="002C433A">
              <w:rPr>
                <w:b w:val="0"/>
              </w:rPr>
              <w:t>ORDRE DU JOUR</w:t>
            </w:r>
          </w:p>
        </w:tc>
      </w:tr>
      <w:tr w:rsidR="00DD4CD2" w:rsidRPr="002C433A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0F328C3D" w:rsidR="00DD4CD2" w:rsidRPr="002C433A" w:rsidRDefault="00DD4CD2" w:rsidP="001442F6">
            <w:pPr>
              <w:pStyle w:val="Title2"/>
            </w:pPr>
            <w:r w:rsidRPr="002C433A">
              <w:rPr>
                <w:b/>
                <w:bCs/>
              </w:rPr>
              <w:t>Groupe de travail du Conseil chargÉ d</w:t>
            </w:r>
            <w:r w:rsidR="001B6D46" w:rsidRPr="002C433A">
              <w:rPr>
                <w:b/>
                <w:bCs/>
              </w:rPr>
              <w:t>'</w:t>
            </w:r>
            <w:r w:rsidRPr="002C433A">
              <w:rPr>
                <w:b/>
                <w:bCs/>
              </w:rPr>
              <w:t xml:space="preserve">Élaborer le Plan stratÉgique </w:t>
            </w:r>
            <w:r w:rsidRPr="002C433A">
              <w:rPr>
                <w:b/>
                <w:bCs/>
              </w:rPr>
              <w:br/>
              <w:t>et le Plan financier pour la pÉriode 2024-2027</w:t>
            </w:r>
          </w:p>
        </w:tc>
      </w:tr>
    </w:tbl>
    <w:p w14:paraId="7574412E" w14:textId="289127C0" w:rsidR="00DD4CD2" w:rsidRPr="002C433A" w:rsidRDefault="00DD4CD2" w:rsidP="001442F6">
      <w:pPr>
        <w:spacing w:before="360"/>
        <w:jc w:val="center"/>
        <w:rPr>
          <w:bCs/>
        </w:rPr>
      </w:pPr>
      <w:bookmarkStart w:id="6" w:name="lt_pId013"/>
      <w:bookmarkEnd w:id="5"/>
      <w:r w:rsidRPr="002C433A">
        <w:rPr>
          <w:bCs/>
        </w:rPr>
        <w:t xml:space="preserve">Lundi 21 février 2022 (12 </w:t>
      </w:r>
      <w:r w:rsidR="00C62EBB" w:rsidRPr="002C433A">
        <w:rPr>
          <w:bCs/>
        </w:rPr>
        <w:t>heures</w:t>
      </w:r>
      <w:r w:rsidRPr="002C433A">
        <w:rPr>
          <w:bCs/>
        </w:rPr>
        <w:t xml:space="preserve">-15 </w:t>
      </w:r>
      <w:r w:rsidR="00C62EBB" w:rsidRPr="002C433A">
        <w:rPr>
          <w:bCs/>
        </w:rPr>
        <w:t>heures</w:t>
      </w:r>
      <w:r w:rsidRPr="002C433A">
        <w:rPr>
          <w:bCs/>
        </w:rPr>
        <w:t xml:space="preserve"> CET)</w:t>
      </w:r>
      <w:bookmarkEnd w:id="6"/>
    </w:p>
    <w:p w14:paraId="07F570FC" w14:textId="26B82E41" w:rsidR="00DD4CD2" w:rsidRPr="002C433A" w:rsidRDefault="00DD4CD2" w:rsidP="001442F6">
      <w:pPr>
        <w:spacing w:before="0" w:after="240"/>
        <w:jc w:val="center"/>
      </w:pPr>
      <w:bookmarkStart w:id="7" w:name="lt_pId014"/>
      <w:r w:rsidRPr="002C433A">
        <w:rPr>
          <w:bCs/>
        </w:rPr>
        <w:t xml:space="preserve">Mardi 22 février 2022 (12 </w:t>
      </w:r>
      <w:r w:rsidR="00C62EBB" w:rsidRPr="002C433A">
        <w:rPr>
          <w:bCs/>
        </w:rPr>
        <w:t>heures</w:t>
      </w:r>
      <w:r w:rsidRPr="002C433A">
        <w:rPr>
          <w:bCs/>
        </w:rPr>
        <w:t xml:space="preserve">-15 </w:t>
      </w:r>
      <w:r w:rsidR="005900BE" w:rsidRPr="002C433A">
        <w:rPr>
          <w:bCs/>
        </w:rPr>
        <w:t>heures</w:t>
      </w:r>
      <w:r w:rsidRPr="002C433A">
        <w:rPr>
          <w:bCs/>
        </w:rPr>
        <w:t xml:space="preserve"> CET)</w:t>
      </w:r>
      <w:bookmarkEnd w:id="7"/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655"/>
        <w:gridCol w:w="1985"/>
      </w:tblGrid>
      <w:tr w:rsidR="00DD4CD2" w:rsidRPr="00C55662" w14:paraId="3DE12A63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837E67" w14:textId="77777777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1</w:t>
            </w:r>
          </w:p>
        </w:tc>
        <w:tc>
          <w:tcPr>
            <w:tcW w:w="7655" w:type="dxa"/>
          </w:tcPr>
          <w:p w14:paraId="6E1D3EBB" w14:textId="77777777" w:rsidR="00DD4CD2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Remarques liminaires et adoption de l</w:t>
            </w:r>
            <w:r w:rsidR="001B6D46" w:rsidRPr="002C433A">
              <w:rPr>
                <w:sz w:val="22"/>
                <w:szCs w:val="18"/>
              </w:rPr>
              <w:t>'</w:t>
            </w:r>
            <w:r w:rsidRPr="002C433A">
              <w:rPr>
                <w:sz w:val="22"/>
                <w:szCs w:val="18"/>
              </w:rPr>
              <w:t>ordre du jour</w:t>
            </w:r>
          </w:p>
          <w:p w14:paraId="2DB2A16F" w14:textId="77777777" w:rsidR="00C55662" w:rsidRPr="00C55662" w:rsidRDefault="00C55662" w:rsidP="00C55662">
            <w:pPr>
              <w:pStyle w:val="ListParagraph"/>
              <w:numPr>
                <w:ilvl w:val="0"/>
                <w:numId w:val="17"/>
              </w:numPr>
              <w:spacing w:before="40" w:after="40"/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fr-CH"/>
              </w:rPr>
            </w:pPr>
            <w:r w:rsidRPr="00C55662">
              <w:rPr>
                <w:bCs/>
                <w:szCs w:val="18"/>
                <w:lang w:val="fr-CH"/>
              </w:rPr>
              <w:t>Projet de programme de gestion du temps en ligne pour la 3</w:t>
            </w:r>
            <w:r w:rsidRPr="00C55662">
              <w:rPr>
                <w:bCs/>
                <w:szCs w:val="18"/>
                <w:vertAlign w:val="superscript"/>
                <w:lang w:val="fr-CH"/>
              </w:rPr>
              <w:t>ème</w:t>
            </w:r>
            <w:r w:rsidRPr="00C55662">
              <w:rPr>
                <w:bCs/>
                <w:szCs w:val="18"/>
                <w:lang w:val="fr-CH"/>
              </w:rPr>
              <w:t xml:space="preserve"> réunion du GTC-SFP</w:t>
            </w:r>
          </w:p>
          <w:p w14:paraId="0C9519C0" w14:textId="23E692F5" w:rsidR="00C55662" w:rsidRPr="00C55662" w:rsidRDefault="00C55662" w:rsidP="00C55662">
            <w:pPr>
              <w:pStyle w:val="ListParagraph"/>
              <w:numPr>
                <w:ilvl w:val="0"/>
                <w:numId w:val="17"/>
              </w:numPr>
              <w:spacing w:before="40" w:after="40"/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fr-CH"/>
              </w:rPr>
            </w:pPr>
            <w:r w:rsidRPr="00C55662">
              <w:rPr>
                <w:bCs/>
                <w:szCs w:val="18"/>
                <w:lang w:val="fr-CH"/>
              </w:rPr>
              <w:t>Document temporaire contenant toutes les contributions reçues pour le projet de l’annexe1, l’annexe2, et le corps du texte principal de la Res.71</w:t>
            </w:r>
          </w:p>
        </w:tc>
        <w:tc>
          <w:tcPr>
            <w:tcW w:w="1985" w:type="dxa"/>
          </w:tcPr>
          <w:p w14:paraId="09F160A8" w14:textId="3161DF60" w:rsidR="00DD4CD2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  <w:lang w:val="fr-CH"/>
              </w:rPr>
            </w:pPr>
            <w:r w:rsidRPr="00C55662">
              <w:rPr>
                <w:sz w:val="22"/>
                <w:szCs w:val="18"/>
                <w:lang w:val="fr-CH"/>
              </w:rPr>
              <w:t>CWG-SFP-3/</w:t>
            </w:r>
            <w:r w:rsidR="00586C64" w:rsidRPr="00C55662">
              <w:rPr>
                <w:sz w:val="22"/>
                <w:szCs w:val="18"/>
                <w:lang w:val="fr-CH"/>
              </w:rPr>
              <w:t>1-R</w:t>
            </w:r>
            <w:r w:rsidR="00C55662" w:rsidRPr="00C55662">
              <w:rPr>
                <w:sz w:val="22"/>
                <w:szCs w:val="18"/>
                <w:lang w:val="fr-CH"/>
              </w:rPr>
              <w:t>2</w:t>
            </w:r>
            <w:r w:rsidR="00C55662" w:rsidRPr="00C55662">
              <w:rPr>
                <w:sz w:val="22"/>
                <w:szCs w:val="18"/>
                <w:lang w:val="fr-CH"/>
              </w:rPr>
              <w:br/>
            </w:r>
            <w:hyperlink r:id="rId9" w:history="1">
              <w:r w:rsidR="00C55662" w:rsidRPr="00C55662">
                <w:rPr>
                  <w:rStyle w:val="Hyperlink"/>
                  <w:sz w:val="22"/>
                  <w:szCs w:val="18"/>
                  <w:lang w:val="fr-CH"/>
                </w:rPr>
                <w:t>CWG-SFP-3/DT-1</w:t>
              </w:r>
            </w:hyperlink>
            <w:r w:rsidR="00C55662">
              <w:rPr>
                <w:sz w:val="22"/>
                <w:szCs w:val="18"/>
                <w:lang w:val="fr-CH"/>
              </w:rPr>
              <w:br/>
            </w:r>
          </w:p>
          <w:p w14:paraId="02C6F03A" w14:textId="19D54B03" w:rsidR="00C55662" w:rsidRPr="00C55662" w:rsidRDefault="00C5566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  <w:lang w:val="fr-CH"/>
              </w:rPr>
            </w:pPr>
            <w:hyperlink r:id="rId10" w:history="1">
              <w:r w:rsidRPr="00C55662">
                <w:rPr>
                  <w:rStyle w:val="Hyperlink"/>
                  <w:sz w:val="22"/>
                  <w:szCs w:val="18"/>
                  <w:lang w:val="fr-CH"/>
                </w:rPr>
                <w:t>CWG-SFP-3/DT-2</w:t>
              </w:r>
            </w:hyperlink>
          </w:p>
          <w:p w14:paraId="4F09968B" w14:textId="72F6D7EF" w:rsidR="00C55662" w:rsidRPr="00C55662" w:rsidRDefault="00C5566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  <w:lang w:val="fr-CH"/>
              </w:rPr>
            </w:pPr>
          </w:p>
        </w:tc>
      </w:tr>
      <w:tr w:rsidR="00DD4CD2" w:rsidRPr="002C433A" w14:paraId="3F83E752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42EB42" w14:textId="424E0EDA" w:rsidR="00DD4CD2" w:rsidRPr="002C433A" w:rsidRDefault="00DD4CD2" w:rsidP="001442F6">
            <w:pPr>
              <w:spacing w:before="40" w:after="40"/>
              <w:rPr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2</w:t>
            </w:r>
          </w:p>
        </w:tc>
        <w:tc>
          <w:tcPr>
            <w:tcW w:w="7655" w:type="dxa"/>
          </w:tcPr>
          <w:p w14:paraId="764826DA" w14:textId="170C35F7" w:rsidR="00DD4CD2" w:rsidRPr="002C433A" w:rsidRDefault="002D58B8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 xml:space="preserve">Rapport de la deuxième réunion du </w:t>
            </w:r>
            <w:r w:rsidR="003B63E2" w:rsidRPr="002C433A">
              <w:rPr>
                <w:sz w:val="22"/>
                <w:szCs w:val="18"/>
              </w:rPr>
              <w:t xml:space="preserve">Groupe </w:t>
            </w:r>
            <w:r w:rsidRPr="002C433A">
              <w:rPr>
                <w:sz w:val="22"/>
                <w:szCs w:val="18"/>
              </w:rPr>
              <w:t>GTC-SFP</w:t>
            </w:r>
          </w:p>
        </w:tc>
        <w:tc>
          <w:tcPr>
            <w:tcW w:w="1985" w:type="dxa"/>
          </w:tcPr>
          <w:p w14:paraId="49077E45" w14:textId="4E890633" w:rsidR="00DD4CD2" w:rsidRPr="002C433A" w:rsidRDefault="00A84D05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hyperlink r:id="rId11" w:history="1">
              <w:r w:rsidR="009C72A1" w:rsidRPr="002C433A">
                <w:rPr>
                  <w:rStyle w:val="Hyperlink"/>
                  <w:sz w:val="22"/>
                  <w:szCs w:val="18"/>
                </w:rPr>
                <w:t>CWG-SFP-3/2</w:t>
              </w:r>
            </w:hyperlink>
          </w:p>
        </w:tc>
      </w:tr>
      <w:tr w:rsidR="00DD4CD2" w:rsidRPr="00C55662" w14:paraId="13E86275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23F448" w14:textId="5EA2B1EB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3</w:t>
            </w:r>
          </w:p>
        </w:tc>
        <w:tc>
          <w:tcPr>
            <w:tcW w:w="7655" w:type="dxa"/>
          </w:tcPr>
          <w:p w14:paraId="385F193E" w14:textId="6C4F749E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Annexe 1 de la Résolution 71: Projet de Plan stratégique de l</w:t>
            </w:r>
            <w:r w:rsidR="001B6D46" w:rsidRPr="002C433A">
              <w:rPr>
                <w:sz w:val="22"/>
                <w:szCs w:val="18"/>
              </w:rPr>
              <w:t>'</w:t>
            </w:r>
            <w:r w:rsidRPr="002C433A">
              <w:rPr>
                <w:sz w:val="22"/>
                <w:szCs w:val="18"/>
              </w:rPr>
              <w:t>UIT pour la période 2024-2027</w:t>
            </w:r>
          </w:p>
          <w:p w14:paraId="33582403" w14:textId="6DA101F7" w:rsidR="00DD4CD2" w:rsidRPr="002C433A" w:rsidRDefault="00DD4CD2" w:rsidP="001442F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71372B" w:rsidRPr="002C433A">
              <w:rPr>
                <w:sz w:val="22"/>
                <w:szCs w:val="18"/>
              </w:rPr>
              <w:t>Document d</w:t>
            </w:r>
            <w:r w:rsidR="001B6D46" w:rsidRPr="002C433A">
              <w:rPr>
                <w:sz w:val="22"/>
                <w:szCs w:val="18"/>
              </w:rPr>
              <w:t>'</w:t>
            </w:r>
            <w:r w:rsidR="0071372B" w:rsidRPr="002C433A">
              <w:rPr>
                <w:sz w:val="22"/>
                <w:szCs w:val="18"/>
              </w:rPr>
              <w:t>information/explicatif concernant l</w:t>
            </w:r>
            <w:r w:rsidR="001B6D46" w:rsidRPr="002C433A">
              <w:rPr>
                <w:sz w:val="22"/>
                <w:szCs w:val="18"/>
              </w:rPr>
              <w:t>'</w:t>
            </w:r>
            <w:r w:rsidR="0071372B" w:rsidRPr="002C433A">
              <w:rPr>
                <w:sz w:val="22"/>
                <w:szCs w:val="18"/>
              </w:rPr>
              <w:t>élaboration des c</w:t>
            </w:r>
            <w:r w:rsidRPr="002C433A">
              <w:rPr>
                <w:sz w:val="22"/>
                <w:szCs w:val="18"/>
              </w:rPr>
              <w:t>ontribution</w:t>
            </w:r>
            <w:r w:rsidR="0071372B" w:rsidRPr="002C433A">
              <w:rPr>
                <w:sz w:val="22"/>
                <w:szCs w:val="18"/>
              </w:rPr>
              <w:t>s</w:t>
            </w:r>
            <w:r w:rsidRPr="002C433A">
              <w:rPr>
                <w:sz w:val="22"/>
                <w:szCs w:val="18"/>
              </w:rPr>
              <w:t xml:space="preserve"> du </w:t>
            </w:r>
            <w:r w:rsidR="00917773" w:rsidRPr="002C433A">
              <w:rPr>
                <w:sz w:val="22"/>
                <w:szCs w:val="18"/>
              </w:rPr>
              <w:t xml:space="preserve">secrétariat </w:t>
            </w:r>
            <w:r w:rsidR="0071372B" w:rsidRPr="002C433A">
              <w:rPr>
                <w:sz w:val="22"/>
                <w:szCs w:val="18"/>
              </w:rPr>
              <w:t xml:space="preserve">au projet de </w:t>
            </w:r>
            <w:r w:rsidRPr="002C433A">
              <w:rPr>
                <w:sz w:val="22"/>
                <w:szCs w:val="18"/>
              </w:rPr>
              <w:t>Plan stratégique de l</w:t>
            </w:r>
            <w:r w:rsidR="001B6D46" w:rsidRPr="002C433A">
              <w:rPr>
                <w:sz w:val="22"/>
                <w:szCs w:val="18"/>
              </w:rPr>
              <w:t>'</w:t>
            </w:r>
            <w:r w:rsidRPr="002C433A">
              <w:rPr>
                <w:sz w:val="22"/>
                <w:szCs w:val="18"/>
              </w:rPr>
              <w:t>UIT pour la période 2024-2027</w:t>
            </w:r>
          </w:p>
          <w:p w14:paraId="49E81E68" w14:textId="77777777" w:rsidR="00DD4CD2" w:rsidRPr="002C433A" w:rsidRDefault="00DD4CD2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B62BD6" w:rsidRPr="002C433A">
              <w:rPr>
                <w:sz w:val="22"/>
                <w:szCs w:val="18"/>
              </w:rPr>
              <w:t xml:space="preserve">Projet </w:t>
            </w:r>
            <w:r w:rsidR="00917773" w:rsidRPr="002C433A">
              <w:rPr>
                <w:sz w:val="22"/>
                <w:szCs w:val="18"/>
              </w:rPr>
              <w:t>d</w:t>
            </w:r>
            <w:r w:rsidR="001B6D46" w:rsidRPr="002C433A">
              <w:rPr>
                <w:sz w:val="22"/>
                <w:szCs w:val="18"/>
              </w:rPr>
              <w:t>'</w:t>
            </w:r>
            <w:r w:rsidR="00917773" w:rsidRPr="002C433A">
              <w:rPr>
                <w:sz w:val="22"/>
                <w:szCs w:val="18"/>
              </w:rPr>
              <w:t xml:space="preserve">Annexe </w:t>
            </w:r>
            <w:r w:rsidRPr="002C433A">
              <w:rPr>
                <w:sz w:val="22"/>
                <w:szCs w:val="18"/>
              </w:rPr>
              <w:t>1</w:t>
            </w:r>
            <w:r w:rsidR="00B62BD6" w:rsidRPr="002C433A">
              <w:rPr>
                <w:sz w:val="22"/>
                <w:szCs w:val="18"/>
              </w:rPr>
              <w:t xml:space="preserve"> de la Résolution </w:t>
            </w:r>
            <w:r w:rsidRPr="002C433A">
              <w:rPr>
                <w:sz w:val="22"/>
                <w:szCs w:val="18"/>
              </w:rPr>
              <w:t>71 (</w:t>
            </w:r>
            <w:r w:rsidR="00B62BD6" w:rsidRPr="002C433A">
              <w:rPr>
                <w:sz w:val="22"/>
                <w:szCs w:val="18"/>
              </w:rPr>
              <w:t>Plan stratégique de l</w:t>
            </w:r>
            <w:r w:rsidR="001B6D46" w:rsidRPr="002C433A">
              <w:rPr>
                <w:sz w:val="22"/>
                <w:szCs w:val="18"/>
              </w:rPr>
              <w:t>'</w:t>
            </w:r>
            <w:r w:rsidR="00B62BD6" w:rsidRPr="002C433A">
              <w:rPr>
                <w:sz w:val="22"/>
                <w:szCs w:val="18"/>
              </w:rPr>
              <w:t>UIT pour la</w:t>
            </w:r>
            <w:r w:rsidR="00F04BE6" w:rsidRPr="002C433A">
              <w:rPr>
                <w:sz w:val="22"/>
                <w:szCs w:val="18"/>
              </w:rPr>
              <w:t xml:space="preserve"> </w:t>
            </w:r>
            <w:r w:rsidR="00B62BD6" w:rsidRPr="002C433A">
              <w:rPr>
                <w:sz w:val="22"/>
                <w:szCs w:val="18"/>
              </w:rPr>
              <w:t>période</w:t>
            </w:r>
            <w:r w:rsidRPr="002C433A">
              <w:rPr>
                <w:sz w:val="22"/>
                <w:szCs w:val="18"/>
              </w:rPr>
              <w:t xml:space="preserve"> 2024-2027)</w:t>
            </w:r>
          </w:p>
          <w:p w14:paraId="58C38990" w14:textId="17EA51A7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 xml:space="preserve">Contribution de l'Algérie, </w:t>
            </w:r>
            <w:r w:rsidR="003A555C" w:rsidRPr="002C433A">
              <w:rPr>
                <w:sz w:val="22"/>
                <w:szCs w:val="18"/>
              </w:rPr>
              <w:t xml:space="preserve">de l'Égypte, du Koweït, </w:t>
            </w:r>
            <w:r w:rsidR="00A62FF3" w:rsidRPr="002C433A">
              <w:rPr>
                <w:sz w:val="22"/>
                <w:szCs w:val="18"/>
              </w:rPr>
              <w:t xml:space="preserve">de l'Arabie saoudite </w:t>
            </w:r>
            <w:r w:rsidR="003A555C" w:rsidRPr="002C433A">
              <w:rPr>
                <w:sz w:val="22"/>
                <w:szCs w:val="18"/>
              </w:rPr>
              <w:t>et</w:t>
            </w:r>
            <w:r w:rsidR="00A62FF3" w:rsidRPr="002C433A">
              <w:rPr>
                <w:sz w:val="22"/>
                <w:szCs w:val="18"/>
              </w:rPr>
              <w:t xml:space="preserve"> des Émirats arabes unis</w:t>
            </w:r>
          </w:p>
          <w:p w14:paraId="60813BEB" w14:textId="69DD226D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 la Fédération de Russie</w:t>
            </w:r>
          </w:p>
          <w:p w14:paraId="58E481B5" w14:textId="18F4A12F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 l'Algérie, du Cameroun, de l'Égypte, du Ghana, du Kenya, du</w:t>
            </w:r>
            <w:r w:rsidR="007B06C2" w:rsidRPr="002C433A">
              <w:rPr>
                <w:sz w:val="22"/>
                <w:szCs w:val="18"/>
              </w:rPr>
              <w:t xml:space="preserve"> </w:t>
            </w:r>
            <w:r w:rsidR="00A62FF3" w:rsidRPr="002C433A">
              <w:rPr>
                <w:sz w:val="22"/>
                <w:szCs w:val="18"/>
              </w:rPr>
              <w:t xml:space="preserve">Nigéria, de </w:t>
            </w:r>
            <w:r w:rsidR="00DD5CF6" w:rsidRPr="002C433A">
              <w:rPr>
                <w:sz w:val="22"/>
                <w:szCs w:val="18"/>
              </w:rPr>
              <w:t>la République sudafricaine</w:t>
            </w:r>
            <w:r w:rsidR="00A62FF3" w:rsidRPr="002C433A">
              <w:rPr>
                <w:sz w:val="22"/>
                <w:szCs w:val="18"/>
              </w:rPr>
              <w:t xml:space="preserve"> et du Zimbabwe</w:t>
            </w:r>
          </w:p>
          <w:p w14:paraId="5150E6B4" w14:textId="2DFC0FA9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 l'Autriche, de la Belgique, de la République tchèque, de la Finlande, de la France, de la Hongrie, de la Lituanie, des Pays-Bas, de la Pologne, du Portugal, de la Roumanie, de la Slovaquie, de la Slovénie, de l'Espagne et de la Suède</w:t>
            </w:r>
          </w:p>
          <w:p w14:paraId="27AF5B16" w14:textId="5F493518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du Paraguay</w:t>
            </w:r>
          </w:p>
          <w:p w14:paraId="0D4630B7" w14:textId="37614A1A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des États-Unis, du Canada et de l'Australie</w:t>
            </w:r>
          </w:p>
          <w:p w14:paraId="58C7882A" w14:textId="5AE46013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3A555C" w:rsidRPr="002C433A">
              <w:rPr>
                <w:sz w:val="22"/>
                <w:szCs w:val="18"/>
              </w:rPr>
              <w:t>Résumé de la 38ème réunion du GTC-SMSI/ODD</w:t>
            </w:r>
          </w:p>
          <w:p w14:paraId="79BF891F" w14:textId="4CD622D7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3A555C" w:rsidRPr="002C433A">
              <w:rPr>
                <w:sz w:val="22"/>
                <w:szCs w:val="18"/>
              </w:rPr>
              <w:t>Document d'information sur le cadre de présentation des résultats du projet de Plan stratégique de l'UIT pour la période 2024-2027</w:t>
            </w:r>
          </w:p>
          <w:p w14:paraId="24E4D55A" w14:textId="1FC5297C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lastRenderedPageBreak/>
              <w:t>–</w:t>
            </w:r>
            <w:r w:rsidRPr="002C433A">
              <w:rPr>
                <w:sz w:val="22"/>
                <w:szCs w:val="18"/>
              </w:rPr>
              <w:tab/>
            </w:r>
            <w:r w:rsidR="003A555C" w:rsidRPr="002C433A">
              <w:rPr>
                <w:sz w:val="22"/>
                <w:szCs w:val="18"/>
              </w:rPr>
              <w:t xml:space="preserve">Document d'information sur la contribution de l'UIT au Programme de développement durable à l'horizon 2030 </w:t>
            </w:r>
            <w:r w:rsidR="003B63E2" w:rsidRPr="002C433A">
              <w:rPr>
                <w:color w:val="000000"/>
              </w:rPr>
              <w:t xml:space="preserve">défini par les </w:t>
            </w:r>
            <w:r w:rsidR="003A555C" w:rsidRPr="002C433A">
              <w:rPr>
                <w:sz w:val="22"/>
                <w:szCs w:val="18"/>
              </w:rPr>
              <w:t>Nations Unies et au processus du SMSI</w:t>
            </w:r>
          </w:p>
        </w:tc>
        <w:tc>
          <w:tcPr>
            <w:tcW w:w="1985" w:type="dxa"/>
          </w:tcPr>
          <w:p w14:paraId="7A090696" w14:textId="77777777" w:rsidR="00AB1D14" w:rsidRPr="002C433A" w:rsidRDefault="00A84D05" w:rsidP="001442F6">
            <w:pPr>
              <w:spacing w:before="60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9C72A1" w:rsidRPr="002C433A">
                <w:rPr>
                  <w:rStyle w:val="Hyperlink"/>
                  <w:sz w:val="22"/>
                </w:rPr>
                <w:t>CWG-SFP-3/3</w:t>
              </w:r>
            </w:hyperlink>
          </w:p>
          <w:p w14:paraId="04161E7C" w14:textId="77777777" w:rsidR="00AB1D14" w:rsidRPr="002C433A" w:rsidRDefault="00A84D05" w:rsidP="001442F6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9C72A1" w:rsidRPr="002C433A">
                <w:rPr>
                  <w:rStyle w:val="Hyperlink"/>
                  <w:sz w:val="22"/>
                </w:rPr>
                <w:t>CWG-SFP-3/4</w:t>
              </w:r>
            </w:hyperlink>
          </w:p>
          <w:p w14:paraId="1DDA295A" w14:textId="77777777" w:rsidR="00AB1D14" w:rsidRPr="002C433A" w:rsidRDefault="00A84D05" w:rsidP="001442F6">
            <w:pPr>
              <w:spacing w:before="3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586C64" w:rsidRPr="002C433A">
                <w:rPr>
                  <w:rStyle w:val="Hyperlink"/>
                  <w:sz w:val="22"/>
                </w:rPr>
                <w:t>CWG-SFP-3/9</w:t>
              </w:r>
            </w:hyperlink>
          </w:p>
          <w:p w14:paraId="76612ABB" w14:textId="77777777" w:rsidR="00AB1D14" w:rsidRPr="002C433A" w:rsidRDefault="00A84D05" w:rsidP="001442F6">
            <w:pPr>
              <w:spacing w:before="2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586C64" w:rsidRPr="002C433A">
                <w:rPr>
                  <w:rStyle w:val="Hyperlink"/>
                  <w:sz w:val="22"/>
                </w:rPr>
                <w:t>CWG-SFP-3/10</w:t>
              </w:r>
            </w:hyperlink>
          </w:p>
          <w:p w14:paraId="358FBFA3" w14:textId="77777777" w:rsidR="00AB1D14" w:rsidRPr="002C433A" w:rsidRDefault="00A84D05" w:rsidP="001442F6">
            <w:pPr>
              <w:spacing w:before="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586C64" w:rsidRPr="002C433A">
                <w:rPr>
                  <w:rStyle w:val="Hyperlink"/>
                  <w:sz w:val="22"/>
                </w:rPr>
                <w:t>CWG-SFP-3/12</w:t>
              </w:r>
            </w:hyperlink>
          </w:p>
          <w:p w14:paraId="0637FCDD" w14:textId="77777777" w:rsidR="00AB1D14" w:rsidRPr="002C433A" w:rsidRDefault="00A84D05" w:rsidP="001442F6">
            <w:pPr>
              <w:spacing w:before="2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586C64" w:rsidRPr="002C433A">
                <w:rPr>
                  <w:rStyle w:val="Hyperlink"/>
                  <w:sz w:val="22"/>
                </w:rPr>
                <w:t>CWG-SFP-3/13</w:t>
              </w:r>
            </w:hyperlink>
          </w:p>
          <w:p w14:paraId="2D187DEE" w14:textId="77777777" w:rsidR="00AB1D14" w:rsidRPr="002C433A" w:rsidRDefault="00A84D05" w:rsidP="001442F6">
            <w:pPr>
              <w:spacing w:before="8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586C64" w:rsidRPr="002C433A">
                <w:rPr>
                  <w:rStyle w:val="Hyperlink"/>
                  <w:sz w:val="22"/>
                </w:rPr>
                <w:t>CWG-SFP-3/14</w:t>
              </w:r>
            </w:hyperlink>
          </w:p>
          <w:p w14:paraId="0DACA659" w14:textId="77777777" w:rsidR="00AB1D14" w:rsidRPr="002C433A" w:rsidRDefault="00A84D05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586C64" w:rsidRPr="002C433A">
                <w:rPr>
                  <w:rStyle w:val="Hyperlink"/>
                  <w:sz w:val="22"/>
                </w:rPr>
                <w:t>CWG-SFP-3/15</w:t>
              </w:r>
            </w:hyperlink>
          </w:p>
          <w:p w14:paraId="7A02AE85" w14:textId="77777777" w:rsidR="00AB1D14" w:rsidRPr="002C433A" w:rsidRDefault="00A84D05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586C64" w:rsidRPr="002C433A">
                <w:rPr>
                  <w:rStyle w:val="Hyperlink"/>
                  <w:sz w:val="22"/>
                </w:rPr>
                <w:t>CWG-SFP-3/INF/1</w:t>
              </w:r>
            </w:hyperlink>
          </w:p>
          <w:p w14:paraId="3829E6DF" w14:textId="77777777" w:rsidR="00AB1D14" w:rsidRPr="00C55662" w:rsidRDefault="00A84D05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21" w:history="1">
              <w:r w:rsidR="00586C64" w:rsidRPr="00C55662">
                <w:rPr>
                  <w:rStyle w:val="Hyperlink"/>
                  <w:sz w:val="22"/>
                  <w:lang w:val="en-GB"/>
                </w:rPr>
                <w:t>CWG-SFP-3/INF-2</w:t>
              </w:r>
            </w:hyperlink>
          </w:p>
          <w:p w14:paraId="23692620" w14:textId="6F415369" w:rsidR="00586C64" w:rsidRPr="00C55662" w:rsidRDefault="00A84D05" w:rsidP="001442F6">
            <w:pPr>
              <w:spacing w:before="3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  <w:lang w:val="en-GB"/>
              </w:rPr>
            </w:pPr>
            <w:hyperlink r:id="rId22" w:history="1">
              <w:r w:rsidR="00586C64" w:rsidRPr="00C55662">
                <w:rPr>
                  <w:rStyle w:val="Hyperlink"/>
                  <w:sz w:val="22"/>
                  <w:lang w:val="en-GB"/>
                </w:rPr>
                <w:t>CWG-SFP-3/INF-3</w:t>
              </w:r>
            </w:hyperlink>
          </w:p>
        </w:tc>
      </w:tr>
      <w:tr w:rsidR="00DD4CD2" w:rsidRPr="002C433A" w14:paraId="7F8EEA68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515EB42" w14:textId="28D98BE6" w:rsidR="00DD4CD2" w:rsidRPr="002C433A" w:rsidRDefault="00DD4CD2" w:rsidP="001442F6">
            <w:pPr>
              <w:keepNext/>
              <w:keepLines/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lastRenderedPageBreak/>
              <w:t>4</w:t>
            </w:r>
          </w:p>
        </w:tc>
        <w:tc>
          <w:tcPr>
            <w:tcW w:w="7655" w:type="dxa"/>
          </w:tcPr>
          <w:p w14:paraId="44EF2B20" w14:textId="77777777" w:rsidR="00DD4CD2" w:rsidRPr="002C433A" w:rsidRDefault="00DD4CD2" w:rsidP="001442F6">
            <w:pPr>
              <w:keepNext/>
              <w:keepLines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  <w:szCs w:val="18"/>
              </w:rPr>
              <w:t xml:space="preserve">Annexe </w:t>
            </w:r>
            <w:r w:rsidRPr="002C433A">
              <w:rPr>
                <w:sz w:val="22"/>
              </w:rPr>
              <w:t>2 de la Résolution 71: Analyse de la situation</w:t>
            </w:r>
          </w:p>
          <w:p w14:paraId="7A5A6266" w14:textId="77777777" w:rsidR="00DD4CD2" w:rsidRPr="002C433A" w:rsidRDefault="00DD4CD2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</w:r>
            <w:r w:rsidR="00B62BD6" w:rsidRPr="002C433A">
              <w:rPr>
                <w:sz w:val="22"/>
              </w:rPr>
              <w:t xml:space="preserve">Projet </w:t>
            </w:r>
            <w:r w:rsidR="002F2627" w:rsidRPr="002C433A">
              <w:rPr>
                <w:sz w:val="22"/>
              </w:rPr>
              <w:t>d</w:t>
            </w:r>
            <w:r w:rsidR="001B6D46" w:rsidRPr="002C433A">
              <w:rPr>
                <w:sz w:val="22"/>
              </w:rPr>
              <w:t>'</w:t>
            </w:r>
            <w:r w:rsidR="002F2627" w:rsidRPr="002C433A">
              <w:rPr>
                <w:sz w:val="22"/>
              </w:rPr>
              <w:t xml:space="preserve">Annexe </w:t>
            </w:r>
            <w:r w:rsidRPr="002C433A">
              <w:rPr>
                <w:sz w:val="22"/>
              </w:rPr>
              <w:t>2 de la Résolution 71 (Analyse de la situation)</w:t>
            </w:r>
          </w:p>
          <w:p w14:paraId="19A4D5DB" w14:textId="2AB4C1D0" w:rsidR="00A62FF3" w:rsidRPr="002C433A" w:rsidRDefault="00A62FF3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C433A">
              <w:rPr>
                <w:sz w:val="22"/>
              </w:rPr>
              <w:t>–</w:t>
            </w:r>
            <w:r w:rsidR="00740FD4" w:rsidRPr="002C433A">
              <w:rPr>
                <w:sz w:val="22"/>
              </w:rPr>
              <w:tab/>
            </w:r>
            <w:r w:rsidRPr="002C433A">
              <w:rPr>
                <w:sz w:val="22"/>
              </w:rPr>
              <w:t>Contribution de l'Algérie, de l'Égypte, du Koweït, de l'Arabie saoudite et des Émirats arabes unis</w:t>
            </w:r>
          </w:p>
          <w:p w14:paraId="47B11962" w14:textId="77777777" w:rsidR="00740FD4" w:rsidRPr="002C433A" w:rsidRDefault="00740FD4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  <w:t>Contribution de la Fédération de Russie</w:t>
            </w:r>
          </w:p>
          <w:p w14:paraId="265656E6" w14:textId="19E0C2EC" w:rsidR="00740FD4" w:rsidRPr="002C433A" w:rsidRDefault="00740FD4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  <w:t xml:space="preserve">Contribution de l'Algérie, du Cameroun, de l'Égypte, du Ghana, du Kenya, du Nigéria, de </w:t>
            </w:r>
            <w:r w:rsidR="00DD5CF6" w:rsidRPr="002C433A">
              <w:rPr>
                <w:sz w:val="22"/>
              </w:rPr>
              <w:t>la République sudafricaine</w:t>
            </w:r>
            <w:r w:rsidRPr="002C433A">
              <w:rPr>
                <w:sz w:val="22"/>
              </w:rPr>
              <w:t xml:space="preserve"> et du Zimbabwe</w:t>
            </w:r>
          </w:p>
        </w:tc>
        <w:tc>
          <w:tcPr>
            <w:tcW w:w="1985" w:type="dxa"/>
          </w:tcPr>
          <w:p w14:paraId="7045C6B9" w14:textId="77777777" w:rsidR="0067762C" w:rsidRPr="002C433A" w:rsidRDefault="00A84D05" w:rsidP="001442F6">
            <w:pPr>
              <w:spacing w:before="3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9C72A1" w:rsidRPr="002C433A">
                <w:rPr>
                  <w:rStyle w:val="Hyperlink"/>
                  <w:sz w:val="22"/>
                </w:rPr>
                <w:t>CWG-SFP-3/5</w:t>
              </w:r>
            </w:hyperlink>
          </w:p>
          <w:p w14:paraId="5818E175" w14:textId="77777777" w:rsidR="0067762C" w:rsidRPr="002C433A" w:rsidRDefault="00A84D05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A62FF3" w:rsidRPr="002C433A">
                <w:rPr>
                  <w:rStyle w:val="Hyperlink"/>
                  <w:sz w:val="22"/>
                </w:rPr>
                <w:t>CWG-SFP-3/9</w:t>
              </w:r>
            </w:hyperlink>
          </w:p>
          <w:p w14:paraId="03FEFD59" w14:textId="77777777" w:rsidR="0067762C" w:rsidRPr="002C433A" w:rsidRDefault="00A84D05" w:rsidP="001442F6">
            <w:pPr>
              <w:spacing w:before="2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A62FF3" w:rsidRPr="002C433A">
                <w:rPr>
                  <w:rStyle w:val="Hyperlink"/>
                  <w:sz w:val="22"/>
                </w:rPr>
                <w:t>CWG-SFP-3/11</w:t>
              </w:r>
            </w:hyperlink>
          </w:p>
          <w:p w14:paraId="59507B16" w14:textId="71C0941C" w:rsidR="00A62FF3" w:rsidRPr="002C433A" w:rsidRDefault="00A84D05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hyperlink r:id="rId26" w:history="1">
              <w:r w:rsidR="00A62FF3" w:rsidRPr="002C433A">
                <w:rPr>
                  <w:rStyle w:val="Hyperlink"/>
                  <w:sz w:val="22"/>
                </w:rPr>
                <w:t>CWG-SFP-3/12</w:t>
              </w:r>
            </w:hyperlink>
          </w:p>
        </w:tc>
      </w:tr>
      <w:tr w:rsidR="00DD4CD2" w:rsidRPr="002C433A" w14:paraId="10530F67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C39BCF" w14:textId="65BE26A4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5</w:t>
            </w:r>
          </w:p>
        </w:tc>
        <w:tc>
          <w:tcPr>
            <w:tcW w:w="7655" w:type="dxa"/>
          </w:tcPr>
          <w:p w14:paraId="733D09C5" w14:textId="77777777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Annexe 3 de la Résolution 71: Glossaire de termes</w:t>
            </w:r>
          </w:p>
          <w:p w14:paraId="07ACC5E7" w14:textId="4524C021" w:rsidR="00DD4CD2" w:rsidRPr="002C433A" w:rsidRDefault="00DD4CD2" w:rsidP="001442F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</w:r>
            <w:r w:rsidR="00B62BD6" w:rsidRPr="002C433A">
              <w:rPr>
                <w:sz w:val="22"/>
              </w:rPr>
              <w:t xml:space="preserve">Projet </w:t>
            </w:r>
            <w:r w:rsidR="002F2627" w:rsidRPr="002C433A">
              <w:rPr>
                <w:sz w:val="22"/>
              </w:rPr>
              <w:t>d</w:t>
            </w:r>
            <w:r w:rsidR="001B6D46" w:rsidRPr="002C433A">
              <w:rPr>
                <w:sz w:val="22"/>
              </w:rPr>
              <w:t>'</w:t>
            </w:r>
            <w:r w:rsidR="002F2627" w:rsidRPr="002C433A">
              <w:rPr>
                <w:sz w:val="22"/>
              </w:rPr>
              <w:t xml:space="preserve">Annexe </w:t>
            </w:r>
            <w:r w:rsidRPr="002C433A">
              <w:rPr>
                <w:sz w:val="22"/>
              </w:rPr>
              <w:t>3 de la Résolution 71 (Glossaire de termes)</w:t>
            </w:r>
          </w:p>
        </w:tc>
        <w:tc>
          <w:tcPr>
            <w:tcW w:w="1985" w:type="dxa"/>
          </w:tcPr>
          <w:p w14:paraId="0A30E1CC" w14:textId="0C264A08" w:rsidR="00DD4CD2" w:rsidRPr="002C433A" w:rsidRDefault="00A84D05" w:rsidP="001442F6">
            <w:pPr>
              <w:spacing w:before="32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27" w:history="1">
              <w:r w:rsidR="009C72A1" w:rsidRPr="002C433A">
                <w:rPr>
                  <w:rStyle w:val="Hyperlink"/>
                  <w:sz w:val="22"/>
                </w:rPr>
                <w:t>CWG-SFP-3/6</w:t>
              </w:r>
            </w:hyperlink>
          </w:p>
        </w:tc>
      </w:tr>
      <w:tr w:rsidR="00DD4CD2" w:rsidRPr="002C433A" w14:paraId="46563F81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D82900C" w14:textId="34CA0D41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6</w:t>
            </w:r>
          </w:p>
        </w:tc>
        <w:tc>
          <w:tcPr>
            <w:tcW w:w="7655" w:type="dxa"/>
          </w:tcPr>
          <w:p w14:paraId="74DD0DF3" w14:textId="0DC2044A" w:rsidR="00DD4CD2" w:rsidRPr="002C433A" w:rsidRDefault="00DD4CD2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Contribution</w:t>
            </w:r>
            <w:r w:rsidR="00127216" w:rsidRPr="002C433A">
              <w:rPr>
                <w:sz w:val="22"/>
              </w:rPr>
              <w:t>s</w:t>
            </w:r>
            <w:r w:rsidRPr="002C433A">
              <w:rPr>
                <w:sz w:val="22"/>
              </w:rPr>
              <w:t xml:space="preserve"> </w:t>
            </w:r>
            <w:r w:rsidR="00127216" w:rsidRPr="002C433A">
              <w:rPr>
                <w:sz w:val="22"/>
              </w:rPr>
              <w:t>concernant l</w:t>
            </w:r>
            <w:r w:rsidR="001B6D46" w:rsidRPr="002C433A">
              <w:rPr>
                <w:sz w:val="22"/>
              </w:rPr>
              <w:t>'</w:t>
            </w:r>
            <w:r w:rsidR="00127216" w:rsidRPr="002C433A">
              <w:rPr>
                <w:sz w:val="22"/>
              </w:rPr>
              <w:t>examen des</w:t>
            </w:r>
            <w:r w:rsidRPr="002C433A">
              <w:rPr>
                <w:sz w:val="22"/>
              </w:rPr>
              <w:t xml:space="preserve"> propositions </w:t>
            </w:r>
            <w:r w:rsidR="00F04BE6" w:rsidRPr="002C433A">
              <w:rPr>
                <w:sz w:val="22"/>
              </w:rPr>
              <w:t xml:space="preserve">des </w:t>
            </w:r>
            <w:r w:rsidR="001B5EE0" w:rsidRPr="002C433A">
              <w:rPr>
                <w:sz w:val="22"/>
              </w:rPr>
              <w:t>États</w:t>
            </w:r>
            <w:r w:rsidR="00F04BE6" w:rsidRPr="002C433A">
              <w:rPr>
                <w:sz w:val="22"/>
              </w:rPr>
              <w:t xml:space="preserve"> Membres relatives à la </w:t>
            </w:r>
            <w:r w:rsidRPr="002C433A">
              <w:rPr>
                <w:sz w:val="22"/>
              </w:rPr>
              <w:t>révision du texte de la Résolution 71 (Rév. Dubaï, 2018) de la Conférence de plénipotentiaires</w:t>
            </w:r>
          </w:p>
          <w:p w14:paraId="7407E8E3" w14:textId="2EFEB788" w:rsidR="00DD4CD2" w:rsidRPr="002C433A" w:rsidRDefault="00DD4CD2" w:rsidP="001442F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</w:r>
            <w:r w:rsidR="003A555C" w:rsidRPr="002C433A">
              <w:rPr>
                <w:sz w:val="22"/>
              </w:rPr>
              <w:t xml:space="preserve">Projet de </w:t>
            </w:r>
            <w:r w:rsidR="003B63E2" w:rsidRPr="002C433A">
              <w:rPr>
                <w:sz w:val="22"/>
              </w:rPr>
              <w:t xml:space="preserve">corps du </w:t>
            </w:r>
            <w:r w:rsidR="003A555C" w:rsidRPr="002C433A">
              <w:rPr>
                <w:sz w:val="22"/>
              </w:rPr>
              <w:t>texte de la</w:t>
            </w:r>
            <w:r w:rsidR="00740FD4" w:rsidRPr="002C433A">
              <w:rPr>
                <w:sz w:val="22"/>
              </w:rPr>
              <w:t xml:space="preserve"> </w:t>
            </w:r>
            <w:r w:rsidR="00C4225D" w:rsidRPr="002C433A">
              <w:rPr>
                <w:sz w:val="22"/>
              </w:rPr>
              <w:t xml:space="preserve">Résolution </w:t>
            </w:r>
            <w:r w:rsidRPr="002C433A">
              <w:rPr>
                <w:sz w:val="22"/>
              </w:rPr>
              <w:t>71 (</w:t>
            </w:r>
            <w:r w:rsidR="00C4225D" w:rsidRPr="002C433A">
              <w:rPr>
                <w:sz w:val="22"/>
              </w:rPr>
              <w:t>Ré</w:t>
            </w:r>
            <w:r w:rsidRPr="002C433A">
              <w:rPr>
                <w:sz w:val="22"/>
              </w:rPr>
              <w:t xml:space="preserve">v. </w:t>
            </w:r>
            <w:r w:rsidR="00F04BE6" w:rsidRPr="002C433A">
              <w:rPr>
                <w:sz w:val="22"/>
              </w:rPr>
              <w:t>Dubaï</w:t>
            </w:r>
            <w:r w:rsidRPr="002C433A">
              <w:rPr>
                <w:sz w:val="22"/>
              </w:rPr>
              <w:t>, 2018)</w:t>
            </w:r>
          </w:p>
          <w:p w14:paraId="7553A154" w14:textId="47DDFB70" w:rsidR="00740FD4" w:rsidRPr="002C433A" w:rsidRDefault="00740FD4" w:rsidP="001442F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  <w:t>Contribution de l'Algérie, de l'Égypte, du Koweït, de l'Arabie saoudite et des Émirats arabes unis</w:t>
            </w:r>
          </w:p>
        </w:tc>
        <w:tc>
          <w:tcPr>
            <w:tcW w:w="1985" w:type="dxa"/>
          </w:tcPr>
          <w:p w14:paraId="0D786CB8" w14:textId="4353199A" w:rsidR="00740FD4" w:rsidRPr="002C433A" w:rsidRDefault="00A84D05" w:rsidP="001442F6">
            <w:pPr>
              <w:spacing w:before="8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28" w:history="1">
              <w:r w:rsidR="00740FD4" w:rsidRPr="002C433A">
                <w:rPr>
                  <w:rStyle w:val="Hyperlink"/>
                  <w:sz w:val="22"/>
                </w:rPr>
                <w:t>CWG-SFP-3/7</w:t>
              </w:r>
            </w:hyperlink>
          </w:p>
          <w:p w14:paraId="3B18ED59" w14:textId="7E5823E4" w:rsidR="00DD4CD2" w:rsidRPr="002C433A" w:rsidRDefault="00A84D05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29" w:history="1">
              <w:r w:rsidR="00740FD4" w:rsidRPr="002C433A">
                <w:rPr>
                  <w:rStyle w:val="Hyperlink"/>
                  <w:sz w:val="22"/>
                </w:rPr>
                <w:t>CWG-SFP-3/8</w:t>
              </w:r>
            </w:hyperlink>
          </w:p>
        </w:tc>
      </w:tr>
      <w:tr w:rsidR="00DD4CD2" w:rsidRPr="002C433A" w14:paraId="48AA3905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5CF1F56" w14:textId="05362D13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7</w:t>
            </w:r>
          </w:p>
        </w:tc>
        <w:tc>
          <w:tcPr>
            <w:tcW w:w="7655" w:type="dxa"/>
          </w:tcPr>
          <w:p w14:paraId="0D4F31FD" w14:textId="2F358819" w:rsidR="00DD4CD2" w:rsidRPr="002C433A" w:rsidRDefault="00C4225D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Prochaine réunion du</w:t>
            </w:r>
            <w:r w:rsidR="001B6D46" w:rsidRPr="002C433A">
              <w:rPr>
                <w:sz w:val="22"/>
                <w:szCs w:val="18"/>
              </w:rPr>
              <w:t xml:space="preserve"> </w:t>
            </w:r>
            <w:r w:rsidR="003B63E2" w:rsidRPr="002C433A">
              <w:rPr>
                <w:sz w:val="22"/>
                <w:szCs w:val="18"/>
              </w:rPr>
              <w:t xml:space="preserve">Groupe </w:t>
            </w:r>
            <w:r w:rsidRPr="002C433A">
              <w:rPr>
                <w:sz w:val="22"/>
                <w:szCs w:val="18"/>
              </w:rPr>
              <w:t>GTC</w:t>
            </w:r>
            <w:r w:rsidR="00DD4CD2" w:rsidRPr="002C433A">
              <w:rPr>
                <w:sz w:val="22"/>
                <w:szCs w:val="18"/>
              </w:rPr>
              <w:t>-SFP</w:t>
            </w:r>
          </w:p>
          <w:p w14:paraId="25F22087" w14:textId="5C0D1974" w:rsidR="00DD4CD2" w:rsidRPr="002C433A" w:rsidRDefault="00DD4CD2" w:rsidP="001442F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C4225D" w:rsidRPr="002C433A">
              <w:rPr>
                <w:sz w:val="22"/>
                <w:szCs w:val="18"/>
              </w:rPr>
              <w:t>Réunion conjointe avec le Groupe de travail du Conseil sur les ressources financières et les ressources humaines (GTC-FHR)</w:t>
            </w:r>
          </w:p>
        </w:tc>
        <w:tc>
          <w:tcPr>
            <w:tcW w:w="1985" w:type="dxa"/>
          </w:tcPr>
          <w:p w14:paraId="54D69F4D" w14:textId="323FB566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</w:tr>
      <w:tr w:rsidR="00DD4CD2" w:rsidRPr="002C433A" w14:paraId="75881D2C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5A4BCF" w14:textId="73C6ACF5" w:rsidR="00DD4CD2" w:rsidRPr="002C433A" w:rsidRDefault="00096578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8</w:t>
            </w:r>
          </w:p>
        </w:tc>
        <w:tc>
          <w:tcPr>
            <w:tcW w:w="7655" w:type="dxa"/>
          </w:tcPr>
          <w:p w14:paraId="341B199E" w14:textId="77777777" w:rsidR="00DD4CD2" w:rsidRPr="002C433A" w:rsidRDefault="00DD4CD2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Divers</w:t>
            </w:r>
          </w:p>
        </w:tc>
        <w:tc>
          <w:tcPr>
            <w:tcW w:w="1985" w:type="dxa"/>
          </w:tcPr>
          <w:p w14:paraId="0EB29EF0" w14:textId="77777777" w:rsidR="00DD4CD2" w:rsidRPr="002C433A" w:rsidRDefault="00DD4CD2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</w:p>
        </w:tc>
      </w:tr>
    </w:tbl>
    <w:p w14:paraId="0E822C24" w14:textId="64334D9C" w:rsidR="00DD4CD2" w:rsidRPr="002C433A" w:rsidRDefault="00DD4CD2" w:rsidP="001442F6">
      <w:pPr>
        <w:spacing w:before="480" w:after="120"/>
        <w:jc w:val="right"/>
        <w:rPr>
          <w:rFonts w:cstheme="majorBidi"/>
          <w:szCs w:val="24"/>
        </w:rPr>
      </w:pPr>
      <w:r w:rsidRPr="002C433A">
        <w:rPr>
          <w:rFonts w:cs="Arial"/>
          <w:szCs w:val="24"/>
        </w:rPr>
        <w:t>Frédéric SAUVAGE</w:t>
      </w:r>
      <w:r w:rsidRPr="002C433A">
        <w:rPr>
          <w:rFonts w:cs="Arial"/>
          <w:szCs w:val="24"/>
        </w:rPr>
        <w:br/>
      </w:r>
      <w:r w:rsidR="00C4225D" w:rsidRPr="002C433A">
        <w:rPr>
          <w:rFonts w:cstheme="majorBidi"/>
          <w:szCs w:val="24"/>
        </w:rPr>
        <w:t>Président du Groupe GTC</w:t>
      </w:r>
      <w:r w:rsidRPr="002C433A">
        <w:rPr>
          <w:rFonts w:cstheme="majorBidi"/>
          <w:szCs w:val="24"/>
        </w:rPr>
        <w:t>-SFP</w:t>
      </w:r>
    </w:p>
    <w:sectPr w:rsidR="00DD4CD2" w:rsidRPr="002C433A" w:rsidSect="006A697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3AFC" w14:textId="77777777" w:rsidR="00E12D32" w:rsidRDefault="00E12D32">
      <w:r>
        <w:separator/>
      </w:r>
    </w:p>
  </w:endnote>
  <w:endnote w:type="continuationSeparator" w:id="0">
    <w:p w14:paraId="43F56A66" w14:textId="77777777" w:rsidR="00E12D32" w:rsidRDefault="00E1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210E987E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6B686B">
      <w:rPr>
        <w:lang w:val="en-US"/>
      </w:rPr>
      <w:t>P:\FRA\SG\CONSEIL\CWG-SFP\CWG-SFP3\000\001F.docx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55662">
      <w:t>18.02.22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B686B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442CFE6E" w:rsidR="00BB4490" w:rsidRPr="009C72A1" w:rsidRDefault="00A84D05" w:rsidP="009C72A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B06C2">
      <w:t>P:\FRA\SG\CONSEIL\CWG-SFP\CWG-SFP3\000\001REV1F.docx</w:t>
    </w:r>
    <w:r>
      <w:fldChar w:fldCharType="end"/>
    </w:r>
    <w:r w:rsidR="009C72A1">
      <w:t xml:space="preserve"> (50</w:t>
    </w:r>
    <w:r w:rsidR="00740FD4">
      <w:t>1836</w:t>
    </w:r>
    <w:r w:rsidR="009C72A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35023CD5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F076" w14:textId="77777777" w:rsidR="00E12D32" w:rsidRDefault="00E12D32">
      <w:r>
        <w:t>____________________</w:t>
      </w:r>
    </w:p>
  </w:footnote>
  <w:footnote w:type="continuationSeparator" w:id="0">
    <w:p w14:paraId="59FBDF18" w14:textId="77777777" w:rsidR="00E12D32" w:rsidRDefault="00E1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17283877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F72168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9C72A1">
      <w:rPr>
        <w:bCs/>
      </w:rPr>
      <w:t>3</w:t>
    </w:r>
    <w:r w:rsidR="00FC24D4" w:rsidRPr="00FC24D4">
      <w:rPr>
        <w:bCs/>
      </w:rPr>
      <w:t>/1</w:t>
    </w:r>
    <w:r w:rsidR="00740FD4">
      <w:rPr>
        <w:bCs/>
      </w:rPr>
      <w:t>(Rév.</w:t>
    </w:r>
    <w:r w:rsidR="00A84D05">
      <w:rPr>
        <w:bCs/>
      </w:rPr>
      <w:t>2</w:t>
    </w:r>
    <w:r w:rsidR="00740FD4">
      <w:rPr>
        <w:bCs/>
      </w:rPr>
      <w:t>)</w:t>
    </w:r>
    <w:r w:rsidR="00FC24D4" w:rsidRPr="00FC24D4">
      <w:rPr>
        <w:bCs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49C7" w14:textId="77777777" w:rsidR="00A84D05" w:rsidRDefault="00A84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23F35"/>
    <w:multiLevelType w:val="hybridMultilevel"/>
    <w:tmpl w:val="9D381E02"/>
    <w:lvl w:ilvl="0" w:tplc="F92E04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8FB1F88-CC3E-4493-A787-E130B8467A00}"/>
    <w:docVar w:name="dgnword-eventsink" w:val="2517316511248"/>
  </w:docVars>
  <w:rsids>
    <w:rsidRoot w:val="0044407D"/>
    <w:rsid w:val="00001392"/>
    <w:rsid w:val="00033613"/>
    <w:rsid w:val="00050E0A"/>
    <w:rsid w:val="0006001F"/>
    <w:rsid w:val="00083EF6"/>
    <w:rsid w:val="00096578"/>
    <w:rsid w:val="000D0D0A"/>
    <w:rsid w:val="000E66E9"/>
    <w:rsid w:val="000F7632"/>
    <w:rsid w:val="00103163"/>
    <w:rsid w:val="00115D93"/>
    <w:rsid w:val="001179D8"/>
    <w:rsid w:val="001247A8"/>
    <w:rsid w:val="00127216"/>
    <w:rsid w:val="001378C0"/>
    <w:rsid w:val="001442F6"/>
    <w:rsid w:val="00182B08"/>
    <w:rsid w:val="0018694A"/>
    <w:rsid w:val="00192154"/>
    <w:rsid w:val="00197210"/>
    <w:rsid w:val="001A3287"/>
    <w:rsid w:val="001A6508"/>
    <w:rsid w:val="001B2D93"/>
    <w:rsid w:val="001B42B6"/>
    <w:rsid w:val="001B5EE0"/>
    <w:rsid w:val="001B6D46"/>
    <w:rsid w:val="001D0B38"/>
    <w:rsid w:val="001D25EB"/>
    <w:rsid w:val="001D4C31"/>
    <w:rsid w:val="001E4D21"/>
    <w:rsid w:val="001E7878"/>
    <w:rsid w:val="001F5B75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54AF"/>
    <w:rsid w:val="002A5D44"/>
    <w:rsid w:val="002C433A"/>
    <w:rsid w:val="002D58B8"/>
    <w:rsid w:val="002D60DB"/>
    <w:rsid w:val="002E0BC4"/>
    <w:rsid w:val="002F1B76"/>
    <w:rsid w:val="002F2627"/>
    <w:rsid w:val="00355FF5"/>
    <w:rsid w:val="003561B4"/>
    <w:rsid w:val="00361350"/>
    <w:rsid w:val="003624EF"/>
    <w:rsid w:val="003735FE"/>
    <w:rsid w:val="003A4EB1"/>
    <w:rsid w:val="003A555C"/>
    <w:rsid w:val="003B257D"/>
    <w:rsid w:val="003B63E2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84F10"/>
    <w:rsid w:val="004A1D0B"/>
    <w:rsid w:val="004A4E55"/>
    <w:rsid w:val="004C37A9"/>
    <w:rsid w:val="004D198C"/>
    <w:rsid w:val="004F259E"/>
    <w:rsid w:val="0050626B"/>
    <w:rsid w:val="00511F1D"/>
    <w:rsid w:val="00515660"/>
    <w:rsid w:val="00517190"/>
    <w:rsid w:val="00520A96"/>
    <w:rsid w:val="00520BAE"/>
    <w:rsid w:val="00520F36"/>
    <w:rsid w:val="00536096"/>
    <w:rsid w:val="00540615"/>
    <w:rsid w:val="00540A6D"/>
    <w:rsid w:val="00571EEA"/>
    <w:rsid w:val="00575417"/>
    <w:rsid w:val="005768E1"/>
    <w:rsid w:val="00586C64"/>
    <w:rsid w:val="005900BE"/>
    <w:rsid w:val="005C307F"/>
    <w:rsid w:val="005C3890"/>
    <w:rsid w:val="005C44BD"/>
    <w:rsid w:val="005F7BFE"/>
    <w:rsid w:val="00600017"/>
    <w:rsid w:val="006224B9"/>
    <w:rsid w:val="00622526"/>
    <w:rsid w:val="006235CA"/>
    <w:rsid w:val="00644CF6"/>
    <w:rsid w:val="006643AB"/>
    <w:rsid w:val="00674891"/>
    <w:rsid w:val="0067762C"/>
    <w:rsid w:val="006A1396"/>
    <w:rsid w:val="006A697F"/>
    <w:rsid w:val="006B686B"/>
    <w:rsid w:val="0071372B"/>
    <w:rsid w:val="00720F7A"/>
    <w:rsid w:val="00721016"/>
    <w:rsid w:val="007210CD"/>
    <w:rsid w:val="00732045"/>
    <w:rsid w:val="007369DB"/>
    <w:rsid w:val="00740FD4"/>
    <w:rsid w:val="0074521D"/>
    <w:rsid w:val="007475BB"/>
    <w:rsid w:val="007564EC"/>
    <w:rsid w:val="00756E95"/>
    <w:rsid w:val="0079273C"/>
    <w:rsid w:val="00792E35"/>
    <w:rsid w:val="007956C2"/>
    <w:rsid w:val="007A187E"/>
    <w:rsid w:val="007B06C2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727FC"/>
    <w:rsid w:val="008A4E87"/>
    <w:rsid w:val="008C5036"/>
    <w:rsid w:val="008D76E6"/>
    <w:rsid w:val="008F5231"/>
    <w:rsid w:val="00917773"/>
    <w:rsid w:val="0092267F"/>
    <w:rsid w:val="0092392D"/>
    <w:rsid w:val="0093234A"/>
    <w:rsid w:val="009C307F"/>
    <w:rsid w:val="009C72A1"/>
    <w:rsid w:val="009F642D"/>
    <w:rsid w:val="00A2113E"/>
    <w:rsid w:val="00A23A51"/>
    <w:rsid w:val="00A24607"/>
    <w:rsid w:val="00A25CD3"/>
    <w:rsid w:val="00A55330"/>
    <w:rsid w:val="00A62FF3"/>
    <w:rsid w:val="00A72700"/>
    <w:rsid w:val="00A82767"/>
    <w:rsid w:val="00A84D05"/>
    <w:rsid w:val="00AA332F"/>
    <w:rsid w:val="00AA7BBB"/>
    <w:rsid w:val="00AB1D14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538"/>
    <w:rsid w:val="00B32B60"/>
    <w:rsid w:val="00B61619"/>
    <w:rsid w:val="00B62BD6"/>
    <w:rsid w:val="00B72DC6"/>
    <w:rsid w:val="00B749D5"/>
    <w:rsid w:val="00BA3817"/>
    <w:rsid w:val="00BB4490"/>
    <w:rsid w:val="00BB4545"/>
    <w:rsid w:val="00BD5873"/>
    <w:rsid w:val="00C04BE3"/>
    <w:rsid w:val="00C14F68"/>
    <w:rsid w:val="00C25D29"/>
    <w:rsid w:val="00C27A7C"/>
    <w:rsid w:val="00C3602D"/>
    <w:rsid w:val="00C363DE"/>
    <w:rsid w:val="00C4225D"/>
    <w:rsid w:val="00C55662"/>
    <w:rsid w:val="00C62EBB"/>
    <w:rsid w:val="00CA08ED"/>
    <w:rsid w:val="00CB46DA"/>
    <w:rsid w:val="00CD0673"/>
    <w:rsid w:val="00CD6671"/>
    <w:rsid w:val="00CE6216"/>
    <w:rsid w:val="00CF183B"/>
    <w:rsid w:val="00D039A6"/>
    <w:rsid w:val="00D168DD"/>
    <w:rsid w:val="00D375CD"/>
    <w:rsid w:val="00D4742F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4CD2"/>
    <w:rsid w:val="00DD5A89"/>
    <w:rsid w:val="00DD5CF6"/>
    <w:rsid w:val="00DF683D"/>
    <w:rsid w:val="00DF74DD"/>
    <w:rsid w:val="00E10843"/>
    <w:rsid w:val="00E11212"/>
    <w:rsid w:val="00E12D32"/>
    <w:rsid w:val="00E23176"/>
    <w:rsid w:val="00E25AD0"/>
    <w:rsid w:val="00E36FB5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4BE6"/>
    <w:rsid w:val="00F06495"/>
    <w:rsid w:val="00F12404"/>
    <w:rsid w:val="00F15B57"/>
    <w:rsid w:val="00F427DB"/>
    <w:rsid w:val="00F64E4E"/>
    <w:rsid w:val="00F71BAE"/>
    <w:rsid w:val="00F72168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C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7773"/>
    <w:rPr>
      <w:rFonts w:ascii="Calibri" w:hAnsi="Calibri"/>
      <w:sz w:val="24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5F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735FE"/>
    <w:rPr>
      <w:rFonts w:ascii="Calibri" w:eastAsia="SimSun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735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35FE"/>
    <w:rPr>
      <w:rFonts w:ascii="Segoe UI" w:hAnsi="Segoe UI" w:cs="Segoe UI"/>
      <w:sz w:val="18"/>
      <w:szCs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C-0004/fr" TargetMode="External"/><Relationship Id="rId18" Type="http://schemas.openxmlformats.org/officeDocument/2006/relationships/hyperlink" Target="https://www.itu.int/md/S22-CWGSFP3-C-0014/fr" TargetMode="External"/><Relationship Id="rId26" Type="http://schemas.openxmlformats.org/officeDocument/2006/relationships/hyperlink" Target="https://www.itu.int/md/S22-CWGSFP3-C-0012/fr" TargetMode="External"/><Relationship Id="rId21" Type="http://schemas.openxmlformats.org/officeDocument/2006/relationships/hyperlink" Target="https://www.itu.int/md/S22-CWGSFP3-INF-0002/fr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3/fr" TargetMode="External"/><Relationship Id="rId17" Type="http://schemas.openxmlformats.org/officeDocument/2006/relationships/hyperlink" Target="https://www.itu.int/md/S22-CWGSFP3-C-0013/fr" TargetMode="External"/><Relationship Id="rId25" Type="http://schemas.openxmlformats.org/officeDocument/2006/relationships/hyperlink" Target="https://www.itu.int/md/S22-CWGSFP3-C-0011/fr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2/fr" TargetMode="External"/><Relationship Id="rId20" Type="http://schemas.openxmlformats.org/officeDocument/2006/relationships/hyperlink" Target="https://www.itu.int/md/S22-CWGSFP3-INF-0001/fr" TargetMode="External"/><Relationship Id="rId29" Type="http://schemas.openxmlformats.org/officeDocument/2006/relationships/hyperlink" Target="https://www.itu.int/md/S22-CWGSFP3-C-0008/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2/fr" TargetMode="External"/><Relationship Id="rId24" Type="http://schemas.openxmlformats.org/officeDocument/2006/relationships/hyperlink" Target="https://www.itu.int/md/S22-CWGSFP3-C-0009/fr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0/fr" TargetMode="External"/><Relationship Id="rId23" Type="http://schemas.openxmlformats.org/officeDocument/2006/relationships/hyperlink" Target="https://www.itu.int/md/S22-CWGSFP3-C-0005/en" TargetMode="External"/><Relationship Id="rId28" Type="http://schemas.openxmlformats.org/officeDocument/2006/relationships/hyperlink" Target="https://www.itu.int/md/S22-CWGSFP3-C-0007/f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22-CWGSFP3-220221-TD-GEN-0002/en" TargetMode="External"/><Relationship Id="rId19" Type="http://schemas.openxmlformats.org/officeDocument/2006/relationships/hyperlink" Target="https://www.itu.int/md/S22-CWGSFP3-C-0015/fr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220221-TD-GEN-0001/en" TargetMode="External"/><Relationship Id="rId14" Type="http://schemas.openxmlformats.org/officeDocument/2006/relationships/hyperlink" Target="https://www.itu.int/md/S22-CWGSFP3-C-0009/fr" TargetMode="External"/><Relationship Id="rId22" Type="http://schemas.openxmlformats.org/officeDocument/2006/relationships/hyperlink" Target="https://www.itu.int/md/S22-CWGSFP3-INF-0003/fr" TargetMode="External"/><Relationship Id="rId27" Type="http://schemas.openxmlformats.org/officeDocument/2006/relationships/hyperlink" Target="https://www.itu.int/md/S22-CWGSFP3-C-0006/fr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6A09-1939-44F9-988B-0A04A957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2</Pages>
  <Words>518</Words>
  <Characters>4282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d'ordre du jour -Groupe de Travail du Conseil chargé d'élaborer le plan stratégique et le plan financier pour la période 2024-2027</vt:lpstr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4791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Council Working Group for Strategic and Financial Plans 2024-2027</dc:subject>
  <dc:creator>Royer, Veronique</dc:creator>
  <cp:keywords>CWG-SFP, CWG, CWGs &amp; EGs</cp:keywords>
  <dc:description>Document C17/-F  Pour: _x000d_Date du document: janvier 2017_x000d_Enregistré par ITU51009317 à 15:30:24 le 06/04/2017</dc:description>
  <cp:lastModifiedBy>Brouard, Ricarda</cp:lastModifiedBy>
  <cp:revision>3</cp:revision>
  <cp:lastPrinted>2018-04-04T11:54:00Z</cp:lastPrinted>
  <dcterms:created xsi:type="dcterms:W3CDTF">2022-02-21T08:12:00Z</dcterms:created>
  <dcterms:modified xsi:type="dcterms:W3CDTF">2022-02-21T08:12:00Z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