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135B8A5B" w14:textId="77777777">
        <w:trPr>
          <w:cantSplit/>
        </w:trPr>
        <w:tc>
          <w:tcPr>
            <w:tcW w:w="6911" w:type="dxa"/>
          </w:tcPr>
          <w:p w14:paraId="5A1650C1" w14:textId="57BBE2F8" w:rsidR="00700D1F" w:rsidRPr="004C7019" w:rsidRDefault="005133D3" w:rsidP="005133D3">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Pr="005133D3">
              <w:rPr>
                <w:rFonts w:hint="eastAsia"/>
                <w:b/>
                <w:sz w:val="28"/>
                <w:szCs w:val="28"/>
                <w:lang w:eastAsia="zh-CN"/>
              </w:rPr>
              <w:t>第</w:t>
            </w:r>
            <w:r w:rsidR="00043D2E">
              <w:rPr>
                <w:rFonts w:hint="eastAsia"/>
                <w:b/>
                <w:sz w:val="28"/>
                <w:szCs w:val="28"/>
                <w:lang w:eastAsia="zh-CN"/>
              </w:rPr>
              <w:t>三</w:t>
            </w:r>
            <w:r w:rsidRPr="005133D3">
              <w:rPr>
                <w:b/>
                <w:sz w:val="28"/>
                <w:szCs w:val="28"/>
                <w:lang w:eastAsia="zh-CN"/>
              </w:rPr>
              <w:t>次会议</w:t>
            </w:r>
            <w:r w:rsidRPr="005133D3">
              <w:rPr>
                <w:b/>
                <w:sz w:val="28"/>
                <w:szCs w:val="28"/>
                <w:lang w:eastAsia="zh-CN"/>
              </w:rPr>
              <w:t xml:space="preserve"> –</w:t>
            </w:r>
            <w:r w:rsidRPr="005133D3">
              <w:rPr>
                <w:rFonts w:hint="eastAsia"/>
                <w:b/>
                <w:sz w:val="28"/>
                <w:szCs w:val="28"/>
                <w:lang w:eastAsia="zh-CN"/>
              </w:rPr>
              <w:t xml:space="preserve"> </w:t>
            </w:r>
            <w:r w:rsidRPr="005133D3">
              <w:rPr>
                <w:b/>
                <w:sz w:val="28"/>
                <w:szCs w:val="28"/>
                <w:lang w:eastAsia="zh-CN"/>
              </w:rPr>
              <w:t>20</w:t>
            </w:r>
            <w:r w:rsidRPr="005133D3">
              <w:rPr>
                <w:rFonts w:hint="eastAsia"/>
                <w:b/>
                <w:sz w:val="28"/>
                <w:szCs w:val="28"/>
                <w:lang w:eastAsia="zh-CN"/>
              </w:rPr>
              <w:t>22</w:t>
            </w:r>
            <w:r w:rsidRPr="005133D3">
              <w:rPr>
                <w:b/>
                <w:sz w:val="28"/>
                <w:szCs w:val="28"/>
                <w:lang w:eastAsia="zh-CN"/>
              </w:rPr>
              <w:t>年</w:t>
            </w:r>
            <w:r w:rsidR="00043D2E">
              <w:rPr>
                <w:b/>
                <w:sz w:val="28"/>
                <w:szCs w:val="28"/>
                <w:lang w:eastAsia="zh-CN"/>
              </w:rPr>
              <w:t>2</w:t>
            </w:r>
            <w:r w:rsidRPr="005133D3">
              <w:rPr>
                <w:b/>
                <w:sz w:val="28"/>
                <w:szCs w:val="28"/>
                <w:lang w:eastAsia="zh-CN"/>
              </w:rPr>
              <w:t>月</w:t>
            </w:r>
            <w:r w:rsidR="00043D2E">
              <w:rPr>
                <w:rFonts w:hint="eastAsia"/>
                <w:b/>
                <w:sz w:val="28"/>
                <w:szCs w:val="28"/>
                <w:lang w:eastAsia="zh-CN"/>
              </w:rPr>
              <w:t>2</w:t>
            </w:r>
            <w:r w:rsidRPr="005133D3">
              <w:rPr>
                <w:rFonts w:hint="eastAsia"/>
                <w:b/>
                <w:sz w:val="28"/>
                <w:szCs w:val="28"/>
                <w:lang w:eastAsia="zh-CN"/>
              </w:rPr>
              <w:t>1</w:t>
            </w:r>
            <w:r w:rsidR="00043D2E">
              <w:rPr>
                <w:rFonts w:hint="eastAsia"/>
                <w:b/>
                <w:sz w:val="28"/>
                <w:szCs w:val="28"/>
                <w:lang w:eastAsia="zh-CN"/>
              </w:rPr>
              <w:t>和</w:t>
            </w:r>
            <w:r w:rsidR="00043D2E">
              <w:rPr>
                <w:b/>
                <w:sz w:val="28"/>
                <w:szCs w:val="28"/>
                <w:lang w:eastAsia="zh-CN"/>
              </w:rPr>
              <w:t>22</w:t>
            </w:r>
            <w:r w:rsidRPr="005133D3">
              <w:rPr>
                <w:rFonts w:hint="eastAsia"/>
                <w:b/>
                <w:sz w:val="28"/>
                <w:szCs w:val="28"/>
                <w:lang w:eastAsia="zh-CN"/>
              </w:rPr>
              <w:t>日</w:t>
            </w:r>
          </w:p>
        </w:tc>
        <w:tc>
          <w:tcPr>
            <w:tcW w:w="3120" w:type="dxa"/>
          </w:tcPr>
          <w:p w14:paraId="2524E46A"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358823FF" wp14:editId="42D9B20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5D3E851E" w14:textId="77777777">
        <w:trPr>
          <w:cantSplit/>
        </w:trPr>
        <w:tc>
          <w:tcPr>
            <w:tcW w:w="6911" w:type="dxa"/>
            <w:tcBorders>
              <w:bottom w:val="single" w:sz="12" w:space="0" w:color="auto"/>
            </w:tcBorders>
          </w:tcPr>
          <w:p w14:paraId="39D7825A" w14:textId="77777777"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1BB08081" w14:textId="77777777" w:rsidR="00700D1F" w:rsidRPr="004C7019" w:rsidRDefault="00700D1F" w:rsidP="00D966A7">
            <w:pPr>
              <w:spacing w:before="0"/>
              <w:rPr>
                <w:szCs w:val="24"/>
                <w:lang w:eastAsia="zh-CN"/>
              </w:rPr>
            </w:pPr>
          </w:p>
        </w:tc>
      </w:tr>
      <w:tr w:rsidR="00700D1F" w:rsidRPr="004C7019" w14:paraId="68CD6494" w14:textId="77777777">
        <w:trPr>
          <w:cantSplit/>
        </w:trPr>
        <w:tc>
          <w:tcPr>
            <w:tcW w:w="6911" w:type="dxa"/>
            <w:tcBorders>
              <w:top w:val="single" w:sz="12" w:space="0" w:color="auto"/>
            </w:tcBorders>
          </w:tcPr>
          <w:p w14:paraId="4285A8D7"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1CAB0AE3" w14:textId="77777777" w:rsidR="00700D1F" w:rsidRPr="004C7019" w:rsidRDefault="00700D1F" w:rsidP="00D966A7">
            <w:pPr>
              <w:spacing w:before="0"/>
              <w:rPr>
                <w:szCs w:val="24"/>
                <w:lang w:eastAsia="zh-CN"/>
              </w:rPr>
            </w:pPr>
          </w:p>
        </w:tc>
      </w:tr>
      <w:tr w:rsidR="003C68C5" w:rsidRPr="004C7019" w14:paraId="126BC21A" w14:textId="77777777">
        <w:trPr>
          <w:cantSplit/>
          <w:trHeight w:val="23"/>
        </w:trPr>
        <w:tc>
          <w:tcPr>
            <w:tcW w:w="6911" w:type="dxa"/>
            <w:vMerge w:val="restart"/>
          </w:tcPr>
          <w:p w14:paraId="2A9871DC"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3554D492" w14:textId="7063857C"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9B0BC1" w:rsidRPr="00A82C73">
              <w:rPr>
                <w:rFonts w:cs="Times New Roman Bold"/>
                <w:b/>
                <w:spacing w:val="-4"/>
              </w:rPr>
              <w:t>CWG-SFP-</w:t>
            </w:r>
            <w:r w:rsidR="00400D22">
              <w:rPr>
                <w:rFonts w:cs="Times New Roman Bold" w:hint="eastAsia"/>
                <w:b/>
                <w:spacing w:val="-4"/>
                <w:lang w:eastAsia="zh-CN"/>
              </w:rPr>
              <w:t>3</w:t>
            </w:r>
            <w:r w:rsidR="009B0BC1" w:rsidRPr="00A82C73">
              <w:rPr>
                <w:rFonts w:cs="Times New Roman Bold"/>
                <w:b/>
                <w:bCs/>
                <w:spacing w:val="-4"/>
              </w:rPr>
              <w:t>/</w:t>
            </w:r>
            <w:r w:rsidR="00400D22">
              <w:rPr>
                <w:rFonts w:cs="Times New Roman Bold" w:hint="eastAsia"/>
                <w:b/>
                <w:bCs/>
                <w:spacing w:val="-4"/>
                <w:lang w:eastAsia="zh-CN"/>
              </w:rPr>
              <w:t>2</w:t>
            </w:r>
            <w:r w:rsidR="009B0BC1" w:rsidRPr="00A82C73">
              <w:rPr>
                <w:rFonts w:cs="Times New Roman Bold"/>
                <w:b/>
                <w:bCs/>
                <w:spacing w:val="-4"/>
              </w:rPr>
              <w:t>-C</w:t>
            </w:r>
          </w:p>
        </w:tc>
      </w:tr>
      <w:bookmarkEnd w:id="1"/>
      <w:tr w:rsidR="003C68C5" w:rsidRPr="004C7019" w14:paraId="4CAC36B7" w14:textId="77777777">
        <w:trPr>
          <w:cantSplit/>
          <w:trHeight w:val="23"/>
        </w:trPr>
        <w:tc>
          <w:tcPr>
            <w:tcW w:w="6911" w:type="dxa"/>
            <w:vMerge/>
          </w:tcPr>
          <w:p w14:paraId="4B0229D9" w14:textId="77777777" w:rsidR="003C68C5" w:rsidRPr="004C7019" w:rsidRDefault="003C68C5" w:rsidP="00D966A7">
            <w:pPr>
              <w:tabs>
                <w:tab w:val="left" w:pos="851"/>
              </w:tabs>
              <w:rPr>
                <w:b/>
                <w:lang w:eastAsia="zh-CN"/>
              </w:rPr>
            </w:pPr>
          </w:p>
        </w:tc>
        <w:tc>
          <w:tcPr>
            <w:tcW w:w="3120" w:type="dxa"/>
          </w:tcPr>
          <w:p w14:paraId="2D0C51D5" w14:textId="3B93A51D" w:rsidR="003C68C5" w:rsidRPr="004C7019" w:rsidRDefault="009B0BC1" w:rsidP="000916EA">
            <w:pPr>
              <w:tabs>
                <w:tab w:val="left" w:pos="993"/>
              </w:tabs>
              <w:spacing w:before="0"/>
              <w:rPr>
                <w:b/>
                <w:bCs/>
              </w:rPr>
            </w:pPr>
            <w:r w:rsidRPr="004C7019">
              <w:rPr>
                <w:b/>
              </w:rPr>
              <w:t>20</w:t>
            </w:r>
            <w:r w:rsidRPr="004C7019">
              <w:rPr>
                <w:rFonts w:hint="eastAsia"/>
                <w:b/>
                <w:lang w:eastAsia="zh-CN"/>
              </w:rPr>
              <w:t>2</w:t>
            </w:r>
            <w:r w:rsidR="00400D22">
              <w:rPr>
                <w:rFonts w:hint="eastAsia"/>
                <w:b/>
                <w:lang w:eastAsia="zh-CN"/>
              </w:rPr>
              <w:t>2</w:t>
            </w:r>
            <w:r w:rsidR="003C68C5" w:rsidRPr="004C7019">
              <w:rPr>
                <w:rFonts w:hint="eastAsia"/>
                <w:b/>
              </w:rPr>
              <w:t>年</w:t>
            </w:r>
            <w:r w:rsidR="00400D22">
              <w:rPr>
                <w:rFonts w:hint="eastAsia"/>
                <w:b/>
                <w:lang w:eastAsia="zh-CN"/>
              </w:rPr>
              <w:t>1</w:t>
            </w:r>
            <w:r w:rsidR="003C68C5" w:rsidRPr="004C7019">
              <w:rPr>
                <w:rFonts w:hint="eastAsia"/>
                <w:b/>
              </w:rPr>
              <w:t>月</w:t>
            </w:r>
            <w:r w:rsidR="00400D22">
              <w:rPr>
                <w:rFonts w:hint="eastAsia"/>
                <w:b/>
                <w:lang w:eastAsia="zh-CN"/>
              </w:rPr>
              <w:t>21</w:t>
            </w:r>
            <w:r w:rsidR="003C68C5" w:rsidRPr="004C7019">
              <w:rPr>
                <w:rFonts w:hint="eastAsia"/>
                <w:b/>
              </w:rPr>
              <w:t>日</w:t>
            </w:r>
          </w:p>
        </w:tc>
      </w:tr>
      <w:tr w:rsidR="003C68C5" w:rsidRPr="004C7019" w14:paraId="26D0C2DD" w14:textId="77777777" w:rsidTr="00DB3997">
        <w:trPr>
          <w:cantSplit/>
          <w:trHeight w:val="23"/>
        </w:trPr>
        <w:tc>
          <w:tcPr>
            <w:tcW w:w="6911" w:type="dxa"/>
            <w:vMerge/>
          </w:tcPr>
          <w:p w14:paraId="05BBD843" w14:textId="77777777" w:rsidR="003C68C5" w:rsidRPr="004C7019" w:rsidRDefault="003C68C5" w:rsidP="00D966A7">
            <w:pPr>
              <w:tabs>
                <w:tab w:val="left" w:pos="851"/>
              </w:tabs>
              <w:rPr>
                <w:b/>
                <w:lang w:eastAsia="zh-CN"/>
              </w:rPr>
            </w:pPr>
          </w:p>
        </w:tc>
        <w:tc>
          <w:tcPr>
            <w:tcW w:w="3120" w:type="dxa"/>
          </w:tcPr>
          <w:p w14:paraId="12642449" w14:textId="77777777" w:rsidR="003C68C5" w:rsidRPr="004C7019" w:rsidRDefault="003C68C5" w:rsidP="000916EA">
            <w:pPr>
              <w:tabs>
                <w:tab w:val="left" w:pos="993"/>
              </w:tabs>
              <w:spacing w:before="0"/>
              <w:rPr>
                <w:b/>
                <w:bCs/>
              </w:rPr>
            </w:pPr>
            <w:proofErr w:type="spellStart"/>
            <w:r w:rsidRPr="004C7019">
              <w:rPr>
                <w:rFonts w:hint="eastAsia"/>
                <w:b/>
                <w:bCs/>
              </w:rPr>
              <w:t>原文：英文</w:t>
            </w:r>
            <w:proofErr w:type="spellEnd"/>
          </w:p>
        </w:tc>
      </w:tr>
      <w:tr w:rsidR="00DB3997" w:rsidRPr="004C7019" w14:paraId="1FAF413D" w14:textId="77777777" w:rsidTr="00B76531">
        <w:trPr>
          <w:cantSplit/>
        </w:trPr>
        <w:tc>
          <w:tcPr>
            <w:tcW w:w="10031" w:type="dxa"/>
            <w:gridSpan w:val="2"/>
          </w:tcPr>
          <w:p w14:paraId="31D0508F" w14:textId="2C7C20B6" w:rsidR="00DB3997" w:rsidRPr="004C7019" w:rsidRDefault="00C907FC" w:rsidP="00DB3997">
            <w:pPr>
              <w:pStyle w:val="Source"/>
              <w:rPr>
                <w:lang w:eastAsia="zh-CN"/>
              </w:rPr>
            </w:pPr>
            <w:bookmarkStart w:id="2" w:name="lt_pId010"/>
            <w:r w:rsidRPr="00C907FC">
              <w:rPr>
                <w:lang w:val="en-US" w:eastAsia="zh-CN"/>
              </w:rPr>
              <w:t>CWG-SFP</w:t>
            </w:r>
            <w:bookmarkEnd w:id="2"/>
            <w:r w:rsidR="00CA3628">
              <w:rPr>
                <w:lang w:val="en-US" w:eastAsia="zh-CN"/>
              </w:rPr>
              <w:t>主席的</w:t>
            </w:r>
            <w:r w:rsidR="00CA3628">
              <w:rPr>
                <w:rFonts w:hint="eastAsia"/>
                <w:lang w:val="en-US" w:eastAsia="zh-CN"/>
              </w:rPr>
              <w:t>文稿</w:t>
            </w:r>
          </w:p>
        </w:tc>
      </w:tr>
      <w:tr w:rsidR="00DB3997" w:rsidRPr="004C7019" w14:paraId="733C1B62" w14:textId="77777777" w:rsidTr="00B76531">
        <w:trPr>
          <w:cantSplit/>
        </w:trPr>
        <w:tc>
          <w:tcPr>
            <w:tcW w:w="10031" w:type="dxa"/>
            <w:gridSpan w:val="2"/>
          </w:tcPr>
          <w:p w14:paraId="216678FC" w14:textId="30FFA475" w:rsidR="00DB3997" w:rsidRPr="004C7019" w:rsidRDefault="00C907FC" w:rsidP="00DB3997">
            <w:pPr>
              <w:pStyle w:val="Title1"/>
              <w:rPr>
                <w:lang w:eastAsia="zh-CN"/>
              </w:rPr>
            </w:pPr>
            <w:r w:rsidRPr="00C907FC">
              <w:rPr>
                <w:rFonts w:hint="eastAsia"/>
                <w:lang w:val="en-US" w:eastAsia="zh-CN"/>
              </w:rPr>
              <w:t>CWG-SFP</w:t>
            </w:r>
            <w:r w:rsidRPr="00C907FC">
              <w:rPr>
                <w:rFonts w:hint="eastAsia"/>
                <w:lang w:val="en-US" w:eastAsia="zh-CN"/>
              </w:rPr>
              <w:t>第二次会议的报告</w:t>
            </w:r>
          </w:p>
        </w:tc>
      </w:tr>
    </w:tbl>
    <w:p w14:paraId="6D23E612" w14:textId="13979161" w:rsidR="00C907FC" w:rsidRPr="00D97343" w:rsidRDefault="00C907FC" w:rsidP="00C907FC">
      <w:pPr>
        <w:pStyle w:val="Heading1"/>
        <w:rPr>
          <w:highlight w:val="green"/>
          <w:lang w:val="en-US" w:eastAsia="zh-CN"/>
        </w:rPr>
      </w:pPr>
      <w:bookmarkStart w:id="3" w:name="lt_pId012"/>
      <w:r w:rsidRPr="000D52B6">
        <w:rPr>
          <w:lang w:eastAsia="zh-CN"/>
        </w:rPr>
        <w:t>1</w:t>
      </w:r>
      <w:r w:rsidRPr="000D52B6">
        <w:rPr>
          <w:lang w:eastAsia="zh-CN"/>
        </w:rPr>
        <w:tab/>
      </w:r>
      <w:bookmarkEnd w:id="3"/>
      <w:r>
        <w:rPr>
          <w:rFonts w:hint="eastAsia"/>
          <w:szCs w:val="24"/>
          <w:lang w:val="en-CA" w:eastAsia="zh-CN"/>
        </w:rPr>
        <w:t>开场白和批准议程</w:t>
      </w:r>
    </w:p>
    <w:p w14:paraId="153E2267" w14:textId="7A1EDD43" w:rsidR="00C907FC" w:rsidRPr="00526183" w:rsidRDefault="00C907FC" w:rsidP="00C907FC">
      <w:pPr>
        <w:pStyle w:val="Numberedpara"/>
        <w:numPr>
          <w:ilvl w:val="0"/>
          <w:numId w:val="0"/>
        </w:numPr>
        <w:rPr>
          <w:sz w:val="24"/>
        </w:rPr>
      </w:pPr>
      <w:bookmarkStart w:id="4" w:name="lt_pId013"/>
      <w:r w:rsidRPr="00526183">
        <w:rPr>
          <w:sz w:val="24"/>
        </w:rPr>
        <w:t>1.</w:t>
      </w:r>
      <w:r w:rsidRPr="00526183">
        <w:rPr>
          <w:sz w:val="24"/>
        </w:rPr>
        <w:tab/>
      </w:r>
      <w:bookmarkEnd w:id="4"/>
      <w:r w:rsidR="00CA3628" w:rsidRPr="00526183">
        <w:rPr>
          <w:sz w:val="24"/>
        </w:rPr>
        <w:t>国际电联秘书长赵厚麟先生致开幕词并对</w:t>
      </w:r>
      <w:r w:rsidR="00043D2E" w:rsidRPr="00526183">
        <w:rPr>
          <w:rFonts w:hint="eastAsia"/>
          <w:sz w:val="24"/>
        </w:rPr>
        <w:t>工作</w:t>
      </w:r>
      <w:r w:rsidR="00CA3628" w:rsidRPr="00526183">
        <w:rPr>
          <w:sz w:val="24"/>
        </w:rPr>
        <w:t>组成员表示欢迎，</w:t>
      </w:r>
      <w:r w:rsidR="00043D2E" w:rsidRPr="00526183">
        <w:rPr>
          <w:rFonts w:hint="eastAsia"/>
          <w:sz w:val="24"/>
        </w:rPr>
        <w:t>他</w:t>
      </w:r>
      <w:r w:rsidR="00CA3628" w:rsidRPr="00526183">
        <w:rPr>
          <w:sz w:val="24"/>
        </w:rPr>
        <w:t>强调</w:t>
      </w:r>
      <w:r w:rsidR="00043D2E" w:rsidRPr="00526183">
        <w:rPr>
          <w:rFonts w:hint="eastAsia"/>
          <w:sz w:val="24"/>
        </w:rPr>
        <w:t>工作</w:t>
      </w:r>
      <w:r w:rsidR="00CA3628" w:rsidRPr="00526183">
        <w:rPr>
          <w:sz w:val="24"/>
        </w:rPr>
        <w:t>组</w:t>
      </w:r>
      <w:r w:rsidR="00043D2E" w:rsidRPr="00526183">
        <w:rPr>
          <w:rFonts w:hint="eastAsia"/>
          <w:sz w:val="24"/>
        </w:rPr>
        <w:t>的</w:t>
      </w:r>
      <w:r w:rsidR="00CA3628" w:rsidRPr="00526183">
        <w:rPr>
          <w:sz w:val="24"/>
        </w:rPr>
        <w:t>工作对</w:t>
      </w:r>
      <w:r w:rsidR="00CA3628" w:rsidRPr="00526183">
        <w:rPr>
          <w:sz w:val="24"/>
        </w:rPr>
        <w:t>2022</w:t>
      </w:r>
      <w:r w:rsidR="00CA3628" w:rsidRPr="00526183">
        <w:rPr>
          <w:sz w:val="24"/>
        </w:rPr>
        <w:t>年全权代表大会</w:t>
      </w:r>
      <w:r w:rsidR="00043D2E" w:rsidRPr="00526183">
        <w:rPr>
          <w:rFonts w:hint="eastAsia"/>
          <w:sz w:val="24"/>
        </w:rPr>
        <w:t>非常</w:t>
      </w:r>
      <w:r w:rsidR="00CA3628" w:rsidRPr="00526183">
        <w:rPr>
          <w:sz w:val="24"/>
        </w:rPr>
        <w:t>重要。</w:t>
      </w:r>
    </w:p>
    <w:p w14:paraId="0BBA7627" w14:textId="2800ADE7" w:rsidR="00C907FC" w:rsidRPr="00526183" w:rsidRDefault="00C907FC" w:rsidP="00C907FC">
      <w:pPr>
        <w:pStyle w:val="Numberedpara"/>
        <w:numPr>
          <w:ilvl w:val="0"/>
          <w:numId w:val="0"/>
        </w:numPr>
        <w:rPr>
          <w:sz w:val="24"/>
        </w:rPr>
      </w:pPr>
      <w:bookmarkStart w:id="5" w:name="lt_pId014"/>
      <w:r w:rsidRPr="00526183">
        <w:rPr>
          <w:sz w:val="24"/>
        </w:rPr>
        <w:t>2.</w:t>
      </w:r>
      <w:r w:rsidRPr="00526183">
        <w:rPr>
          <w:sz w:val="24"/>
        </w:rPr>
        <w:tab/>
      </w:r>
      <w:bookmarkEnd w:id="5"/>
      <w:r w:rsidR="00CA3628" w:rsidRPr="00526183">
        <w:rPr>
          <w:sz w:val="24"/>
        </w:rPr>
        <w:t>无线电通信局主任</w:t>
      </w:r>
      <w:r w:rsidR="00043D2E" w:rsidRPr="00526183">
        <w:rPr>
          <w:rFonts w:hint="eastAsia"/>
          <w:sz w:val="24"/>
        </w:rPr>
        <w:t>马里奥·马尼维奇</w:t>
      </w:r>
      <w:r w:rsidR="00CA3628" w:rsidRPr="00526183">
        <w:rPr>
          <w:sz w:val="24"/>
        </w:rPr>
        <w:t>先生作为秘书处内部战略规划工作组（</w:t>
      </w:r>
      <w:r w:rsidR="00CA3628" w:rsidRPr="00526183">
        <w:rPr>
          <w:sz w:val="24"/>
        </w:rPr>
        <w:t>SP-WG</w:t>
      </w:r>
      <w:r w:rsidR="00CA3628" w:rsidRPr="00526183">
        <w:rPr>
          <w:sz w:val="24"/>
        </w:rPr>
        <w:t>）的主席作了介绍性发言。</w:t>
      </w:r>
    </w:p>
    <w:p w14:paraId="0B537A82" w14:textId="56BA1273" w:rsidR="00C907FC" w:rsidRPr="00526183" w:rsidRDefault="00C907FC" w:rsidP="00C907FC">
      <w:pPr>
        <w:pStyle w:val="Numberedpara"/>
        <w:numPr>
          <w:ilvl w:val="0"/>
          <w:numId w:val="0"/>
        </w:numPr>
        <w:rPr>
          <w:sz w:val="24"/>
        </w:rPr>
      </w:pPr>
      <w:bookmarkStart w:id="6" w:name="lt_pId015"/>
      <w:r w:rsidRPr="00526183">
        <w:rPr>
          <w:sz w:val="24"/>
        </w:rPr>
        <w:t>3.</w:t>
      </w:r>
      <w:r w:rsidRPr="00526183">
        <w:rPr>
          <w:sz w:val="24"/>
        </w:rPr>
        <w:tab/>
      </w:r>
      <w:bookmarkEnd w:id="6"/>
      <w:r w:rsidR="00CA3628" w:rsidRPr="00526183">
        <w:rPr>
          <w:sz w:val="24"/>
        </w:rPr>
        <w:t>CWG-SFP</w:t>
      </w:r>
      <w:r w:rsidR="00CA3628" w:rsidRPr="00526183">
        <w:rPr>
          <w:sz w:val="24"/>
        </w:rPr>
        <w:t>主席</w:t>
      </w:r>
      <w:r w:rsidR="00CA3628" w:rsidRPr="00526183">
        <w:rPr>
          <w:sz w:val="24"/>
        </w:rPr>
        <w:t xml:space="preserve">Frédéric </w:t>
      </w:r>
      <w:proofErr w:type="spellStart"/>
      <w:r w:rsidR="00CA3628" w:rsidRPr="00526183">
        <w:rPr>
          <w:sz w:val="24"/>
        </w:rPr>
        <w:t>Sauvage</w:t>
      </w:r>
      <w:proofErr w:type="spellEnd"/>
      <w:r w:rsidR="00CA3628" w:rsidRPr="00526183">
        <w:rPr>
          <w:sz w:val="24"/>
        </w:rPr>
        <w:t>先生也致开幕词，并感谢工作组成员，特别是副主席</w:t>
      </w:r>
      <w:r w:rsidR="00043D2E" w:rsidRPr="00526183">
        <w:rPr>
          <w:rFonts w:hint="eastAsia"/>
          <w:sz w:val="24"/>
        </w:rPr>
        <w:t>们</w:t>
      </w:r>
      <w:r w:rsidR="00CA3628" w:rsidRPr="00526183">
        <w:rPr>
          <w:sz w:val="24"/>
        </w:rPr>
        <w:t>的参与和</w:t>
      </w:r>
      <w:r w:rsidR="00706A6F" w:rsidRPr="00526183">
        <w:rPr>
          <w:rFonts w:hint="eastAsia"/>
          <w:sz w:val="24"/>
        </w:rPr>
        <w:t>提交的文稿</w:t>
      </w:r>
      <w:r w:rsidR="00CA3628" w:rsidRPr="00526183">
        <w:rPr>
          <w:sz w:val="24"/>
        </w:rPr>
        <w:t>。</w:t>
      </w:r>
    </w:p>
    <w:p w14:paraId="1C8F7384" w14:textId="3B62ACCE" w:rsidR="00C907FC" w:rsidRPr="00D97343" w:rsidRDefault="00C907FC" w:rsidP="00C907FC">
      <w:pPr>
        <w:pStyle w:val="Numberedpara"/>
        <w:numPr>
          <w:ilvl w:val="0"/>
          <w:numId w:val="0"/>
        </w:numPr>
      </w:pPr>
      <w:bookmarkStart w:id="7" w:name="lt_pId016"/>
      <w:r w:rsidRPr="00526183">
        <w:rPr>
          <w:sz w:val="24"/>
        </w:rPr>
        <w:t>4.</w:t>
      </w:r>
      <w:r w:rsidRPr="00526183">
        <w:rPr>
          <w:sz w:val="24"/>
        </w:rPr>
        <w:tab/>
      </w:r>
      <w:bookmarkEnd w:id="7"/>
      <w:r w:rsidR="00CA3628" w:rsidRPr="00526183">
        <w:rPr>
          <w:sz w:val="24"/>
        </w:rPr>
        <w:t>会议议程草案获得通过。</w:t>
      </w:r>
    </w:p>
    <w:p w14:paraId="464F61D3" w14:textId="3330CBD0" w:rsidR="00C907FC" w:rsidRPr="00D97343" w:rsidRDefault="00C907FC" w:rsidP="00C907FC">
      <w:pPr>
        <w:pStyle w:val="Heading1"/>
        <w:ind w:left="0" w:firstLine="0"/>
        <w:rPr>
          <w:lang w:val="en-US" w:eastAsia="zh-CN"/>
        </w:rPr>
      </w:pPr>
      <w:bookmarkStart w:id="8" w:name="lt_pId017"/>
      <w:r w:rsidRPr="00D97343">
        <w:rPr>
          <w:lang w:eastAsia="zh-CN"/>
        </w:rPr>
        <w:t>2</w:t>
      </w:r>
      <w:r w:rsidRPr="00D97343">
        <w:rPr>
          <w:lang w:eastAsia="zh-CN"/>
        </w:rPr>
        <w:tab/>
      </w:r>
      <w:bookmarkStart w:id="9" w:name="_Toc536111908"/>
      <w:bookmarkStart w:id="10" w:name="_Toc536172353"/>
      <w:bookmarkEnd w:id="8"/>
      <w:r>
        <w:rPr>
          <w:rStyle w:val="href"/>
          <w:rFonts w:hint="eastAsia"/>
          <w:szCs w:val="24"/>
          <w:lang w:eastAsia="zh-CN"/>
        </w:rPr>
        <w:t>第</w:t>
      </w:r>
      <w:r>
        <w:rPr>
          <w:rStyle w:val="href"/>
          <w:szCs w:val="24"/>
          <w:lang w:eastAsia="zh-CN"/>
        </w:rPr>
        <w:t>71</w:t>
      </w:r>
      <w:r>
        <w:rPr>
          <w:rStyle w:val="href"/>
          <w:rFonts w:hint="eastAsia"/>
          <w:szCs w:val="24"/>
          <w:lang w:eastAsia="zh-CN"/>
        </w:rPr>
        <w:t>号决议</w:t>
      </w:r>
      <w:r>
        <w:rPr>
          <w:rFonts w:hint="eastAsia"/>
          <w:szCs w:val="24"/>
          <w:lang w:eastAsia="zh-CN"/>
        </w:rPr>
        <w:t>附件</w:t>
      </w:r>
      <w:r>
        <w:rPr>
          <w:szCs w:val="24"/>
          <w:lang w:eastAsia="zh-CN"/>
        </w:rPr>
        <w:t>1</w:t>
      </w:r>
      <w:bookmarkEnd w:id="9"/>
      <w:bookmarkEnd w:id="10"/>
      <w:r>
        <w:rPr>
          <w:rFonts w:hint="eastAsia"/>
          <w:szCs w:val="24"/>
          <w:lang w:eastAsia="zh-CN"/>
        </w:rPr>
        <w:t>：</w:t>
      </w:r>
      <w:bookmarkStart w:id="11" w:name="_Toc407024766"/>
      <w:bookmarkStart w:id="12" w:name="_Toc413838343"/>
      <w:bookmarkStart w:id="13" w:name="_Toc536111909"/>
      <w:bookmarkStart w:id="14" w:name="_Toc536172354"/>
      <w:r>
        <w:rPr>
          <w:rFonts w:hint="eastAsia"/>
          <w:szCs w:val="24"/>
          <w:lang w:eastAsia="zh-CN"/>
        </w:rPr>
        <w:t>国际电联</w:t>
      </w:r>
      <w:r>
        <w:rPr>
          <w:szCs w:val="24"/>
          <w:lang w:eastAsia="zh-CN"/>
        </w:rPr>
        <w:t>2024-2027</w:t>
      </w:r>
      <w:r>
        <w:rPr>
          <w:rFonts w:hint="eastAsia"/>
          <w:szCs w:val="24"/>
          <w:lang w:eastAsia="zh-CN"/>
        </w:rPr>
        <w:t>年战略规划</w:t>
      </w:r>
      <w:bookmarkEnd w:id="11"/>
      <w:bookmarkEnd w:id="12"/>
      <w:bookmarkEnd w:id="13"/>
      <w:bookmarkEnd w:id="14"/>
      <w:r>
        <w:rPr>
          <w:rFonts w:hint="eastAsia"/>
          <w:szCs w:val="24"/>
          <w:lang w:eastAsia="zh-CN"/>
        </w:rPr>
        <w:t>草案</w:t>
      </w:r>
    </w:p>
    <w:p w14:paraId="6E68B171" w14:textId="55D8EEC4" w:rsidR="00C907FC" w:rsidRPr="00526183" w:rsidRDefault="00C907FC" w:rsidP="00C907FC">
      <w:pPr>
        <w:pStyle w:val="Numberedpara"/>
        <w:numPr>
          <w:ilvl w:val="0"/>
          <w:numId w:val="0"/>
        </w:numPr>
        <w:spacing w:line="256" w:lineRule="auto"/>
        <w:rPr>
          <w:sz w:val="24"/>
        </w:rPr>
      </w:pPr>
      <w:bookmarkStart w:id="15" w:name="lt_pId018"/>
      <w:r w:rsidRPr="00526183">
        <w:rPr>
          <w:sz w:val="24"/>
        </w:rPr>
        <w:t>5.</w:t>
      </w:r>
      <w:r w:rsidRPr="00526183">
        <w:rPr>
          <w:sz w:val="24"/>
        </w:rPr>
        <w:tab/>
      </w:r>
      <w:bookmarkEnd w:id="15"/>
      <w:r w:rsidR="00CA3628" w:rsidRPr="00526183">
        <w:rPr>
          <w:sz w:val="24"/>
        </w:rPr>
        <w:t>战略和规划</w:t>
      </w:r>
      <w:r w:rsidR="00706A6F" w:rsidRPr="00526183">
        <w:rPr>
          <w:rFonts w:hint="eastAsia"/>
          <w:sz w:val="24"/>
        </w:rPr>
        <w:t>处处长</w:t>
      </w:r>
      <w:r w:rsidR="00CA3628" w:rsidRPr="00526183">
        <w:rPr>
          <w:sz w:val="24"/>
        </w:rPr>
        <w:t>Catalin Marinescu</w:t>
      </w:r>
      <w:r w:rsidR="00CA3628" w:rsidRPr="00526183">
        <w:rPr>
          <w:sz w:val="24"/>
        </w:rPr>
        <w:t>先生介绍了秘书处对</w:t>
      </w:r>
      <w:r w:rsidR="00706A6F" w:rsidRPr="00526183">
        <w:rPr>
          <w:rStyle w:val="href"/>
          <w:rFonts w:hint="eastAsia"/>
          <w:sz w:val="24"/>
        </w:rPr>
        <w:t>第</w:t>
      </w:r>
      <w:r w:rsidR="00706A6F" w:rsidRPr="00526183">
        <w:rPr>
          <w:rStyle w:val="href"/>
          <w:sz w:val="24"/>
        </w:rPr>
        <w:t>71</w:t>
      </w:r>
      <w:r w:rsidR="00706A6F" w:rsidRPr="00526183">
        <w:rPr>
          <w:rStyle w:val="href"/>
          <w:rFonts w:hint="eastAsia"/>
          <w:sz w:val="24"/>
        </w:rPr>
        <w:t>号决议</w:t>
      </w:r>
      <w:r w:rsidR="00706A6F" w:rsidRPr="00526183">
        <w:rPr>
          <w:rFonts w:hint="eastAsia"/>
          <w:sz w:val="24"/>
        </w:rPr>
        <w:t>附件</w:t>
      </w:r>
      <w:r w:rsidR="00706A6F" w:rsidRPr="00526183">
        <w:rPr>
          <w:sz w:val="24"/>
        </w:rPr>
        <w:t>1</w:t>
      </w:r>
      <w:r w:rsidR="00CA3628" w:rsidRPr="00526183">
        <w:rPr>
          <w:sz w:val="24"/>
        </w:rPr>
        <w:t>的</w:t>
      </w:r>
      <w:r w:rsidR="00706A6F" w:rsidRPr="00526183">
        <w:rPr>
          <w:rFonts w:hint="eastAsia"/>
          <w:sz w:val="24"/>
        </w:rPr>
        <w:t>输入</w:t>
      </w:r>
      <w:r w:rsidR="00CA3628" w:rsidRPr="00526183">
        <w:rPr>
          <w:sz w:val="24"/>
        </w:rPr>
        <w:t>意见</w:t>
      </w:r>
      <w:r w:rsidR="00706A6F" w:rsidRPr="00526183">
        <w:rPr>
          <w:rFonts w:hint="eastAsia"/>
          <w:sz w:val="24"/>
        </w:rPr>
        <w:t>（</w:t>
      </w:r>
      <w:hyperlink r:id="rId9" w:history="1">
        <w:r w:rsidR="00706A6F" w:rsidRPr="00526183">
          <w:rPr>
            <w:rStyle w:val="Hyperlink"/>
            <w:sz w:val="24"/>
          </w:rPr>
          <w:t>CWG-SFP-2/2</w:t>
        </w:r>
      </w:hyperlink>
      <w:r w:rsidR="00706A6F" w:rsidRPr="00526183">
        <w:rPr>
          <w:rFonts w:hint="eastAsia"/>
          <w:sz w:val="24"/>
        </w:rPr>
        <w:t>号文件）</w:t>
      </w:r>
      <w:r w:rsidR="00CA3628" w:rsidRPr="00526183">
        <w:rPr>
          <w:sz w:val="24"/>
        </w:rPr>
        <w:t>以及关于</w:t>
      </w:r>
      <w:r w:rsidR="002F3D5B" w:rsidRPr="00526183">
        <w:rPr>
          <w:rFonts w:hint="eastAsia"/>
          <w:sz w:val="24"/>
        </w:rPr>
        <w:t>起草</w:t>
      </w:r>
      <w:r w:rsidR="00CA3628" w:rsidRPr="00526183">
        <w:rPr>
          <w:sz w:val="24"/>
        </w:rPr>
        <w:t>秘书处对</w:t>
      </w:r>
      <w:r w:rsidR="00CA3628" w:rsidRPr="00526183">
        <w:rPr>
          <w:color w:val="000000" w:themeColor="text1"/>
          <w:sz w:val="24"/>
        </w:rPr>
        <w:t>国际电联</w:t>
      </w:r>
      <w:r w:rsidR="00CA3628" w:rsidRPr="00526183">
        <w:rPr>
          <w:color w:val="000000" w:themeColor="text1"/>
          <w:sz w:val="24"/>
        </w:rPr>
        <w:t>2024-2027</w:t>
      </w:r>
      <w:r w:rsidR="00CA3628" w:rsidRPr="00526183">
        <w:rPr>
          <w:color w:val="000000" w:themeColor="text1"/>
          <w:sz w:val="24"/>
        </w:rPr>
        <w:t>年</w:t>
      </w:r>
      <w:r w:rsidR="000D52B6" w:rsidRPr="00526183">
        <w:rPr>
          <w:rFonts w:hint="eastAsia"/>
          <w:color w:val="000000" w:themeColor="text1"/>
          <w:sz w:val="24"/>
        </w:rPr>
        <w:t>《</w:t>
      </w:r>
      <w:r w:rsidR="00CA3628" w:rsidRPr="00526183">
        <w:rPr>
          <w:color w:val="000000" w:themeColor="text1"/>
          <w:sz w:val="24"/>
        </w:rPr>
        <w:t>战略规划</w:t>
      </w:r>
      <w:r w:rsidR="000D52B6" w:rsidRPr="00526183">
        <w:rPr>
          <w:rFonts w:hint="eastAsia"/>
          <w:color w:val="000000" w:themeColor="text1"/>
          <w:sz w:val="24"/>
        </w:rPr>
        <w:t>》</w:t>
      </w:r>
      <w:r w:rsidR="00CA3628" w:rsidRPr="00526183">
        <w:rPr>
          <w:color w:val="000000" w:themeColor="text1"/>
          <w:sz w:val="24"/>
        </w:rPr>
        <w:t>草案</w:t>
      </w:r>
      <w:r w:rsidR="002F3D5B" w:rsidRPr="00526183">
        <w:rPr>
          <w:rFonts w:hint="eastAsia"/>
          <w:color w:val="000000" w:themeColor="text1"/>
          <w:sz w:val="24"/>
        </w:rPr>
        <w:t>输入意见的情况通报文件</w:t>
      </w:r>
      <w:r w:rsidR="00706A6F" w:rsidRPr="00526183">
        <w:rPr>
          <w:rFonts w:hint="eastAsia"/>
          <w:color w:val="000000" w:themeColor="text1"/>
          <w:sz w:val="24"/>
        </w:rPr>
        <w:t>（</w:t>
      </w:r>
      <w:hyperlink r:id="rId10" w:history="1">
        <w:r w:rsidR="00CA3628" w:rsidRPr="00526183">
          <w:rPr>
            <w:rStyle w:val="Hyperlink"/>
            <w:sz w:val="24"/>
          </w:rPr>
          <w:t>CWG-SFP-2/INF-1</w:t>
        </w:r>
      </w:hyperlink>
      <w:r w:rsidR="00706A6F" w:rsidRPr="00526183">
        <w:rPr>
          <w:rFonts w:hint="eastAsia"/>
          <w:color w:val="000000" w:themeColor="text1"/>
          <w:sz w:val="24"/>
        </w:rPr>
        <w:t>号文件</w:t>
      </w:r>
      <w:r w:rsidR="00CA3628" w:rsidRPr="00526183">
        <w:rPr>
          <w:color w:val="000000" w:themeColor="text1"/>
          <w:sz w:val="24"/>
        </w:rPr>
        <w:t>）</w:t>
      </w:r>
      <w:r w:rsidR="000D52B6" w:rsidRPr="00526183">
        <w:rPr>
          <w:rFonts w:hint="eastAsia"/>
          <w:color w:val="000000" w:themeColor="text1"/>
          <w:sz w:val="24"/>
        </w:rPr>
        <w:t>，</w:t>
      </w:r>
      <w:r w:rsidR="000D52B6" w:rsidRPr="00526183">
        <w:rPr>
          <w:rFonts w:hint="eastAsia"/>
          <w:sz w:val="24"/>
        </w:rPr>
        <w:t>这些意见</w:t>
      </w:r>
      <w:r w:rsidR="000D52B6" w:rsidRPr="00526183">
        <w:rPr>
          <w:sz w:val="24"/>
        </w:rPr>
        <w:t>实施</w:t>
      </w:r>
      <w:r w:rsidR="000D52B6" w:rsidRPr="00526183">
        <w:rPr>
          <w:rFonts w:hint="eastAsia"/>
          <w:sz w:val="24"/>
        </w:rPr>
        <w:t>了</w:t>
      </w:r>
      <w:r w:rsidR="000D52B6" w:rsidRPr="00526183">
        <w:rPr>
          <w:sz w:val="24"/>
        </w:rPr>
        <w:t>CWG-SFP</w:t>
      </w:r>
      <w:r w:rsidR="000D52B6" w:rsidRPr="00526183">
        <w:rPr>
          <w:rFonts w:hint="eastAsia"/>
          <w:sz w:val="24"/>
        </w:rPr>
        <w:t>第</w:t>
      </w:r>
      <w:r w:rsidR="000D52B6" w:rsidRPr="00526183">
        <w:rPr>
          <w:rFonts w:hint="eastAsia"/>
          <w:sz w:val="24"/>
        </w:rPr>
        <w:t>1</w:t>
      </w:r>
      <w:r w:rsidR="000D52B6" w:rsidRPr="00526183">
        <w:rPr>
          <w:rFonts w:hint="eastAsia"/>
          <w:sz w:val="24"/>
        </w:rPr>
        <w:t>次</w:t>
      </w:r>
      <w:r w:rsidR="000D52B6" w:rsidRPr="00526183">
        <w:rPr>
          <w:sz w:val="24"/>
        </w:rPr>
        <w:t>会议中商定的指导方针和原则</w:t>
      </w:r>
      <w:r w:rsidR="00CA3628" w:rsidRPr="00526183">
        <w:rPr>
          <w:color w:val="000000" w:themeColor="text1"/>
          <w:sz w:val="24"/>
        </w:rPr>
        <w:t>。</w:t>
      </w:r>
    </w:p>
    <w:p w14:paraId="416C3B6E" w14:textId="0877B0D3" w:rsidR="00C907FC" w:rsidRPr="00526183" w:rsidRDefault="00C907FC" w:rsidP="00C907FC">
      <w:pPr>
        <w:pStyle w:val="Numberedpara"/>
        <w:numPr>
          <w:ilvl w:val="0"/>
          <w:numId w:val="0"/>
        </w:numPr>
        <w:spacing w:line="256" w:lineRule="auto"/>
        <w:rPr>
          <w:sz w:val="24"/>
        </w:rPr>
      </w:pPr>
      <w:bookmarkStart w:id="16" w:name="lt_pId019"/>
      <w:r w:rsidRPr="00526183">
        <w:rPr>
          <w:sz w:val="24"/>
        </w:rPr>
        <w:t>6.</w:t>
      </w:r>
      <w:r w:rsidRPr="00526183">
        <w:rPr>
          <w:sz w:val="24"/>
        </w:rPr>
        <w:tab/>
      </w:r>
      <w:bookmarkEnd w:id="16"/>
      <w:r w:rsidR="00CA3628" w:rsidRPr="00526183">
        <w:rPr>
          <w:color w:val="000000" w:themeColor="text1"/>
          <w:sz w:val="24"/>
        </w:rPr>
        <w:t>美国代表团成员介绍了美国的文稿</w:t>
      </w:r>
      <w:r w:rsidR="00CA3628" w:rsidRPr="00526183">
        <w:rPr>
          <w:color w:val="000000" w:themeColor="text1"/>
          <w:sz w:val="24"/>
        </w:rPr>
        <w:t>—</w:t>
      </w:r>
      <w:r w:rsidR="002F3D5B" w:rsidRPr="00526183">
        <w:rPr>
          <w:rFonts w:hint="eastAsia"/>
          <w:color w:val="000000" w:themeColor="text1"/>
          <w:sz w:val="24"/>
        </w:rPr>
        <w:t>针对</w:t>
      </w:r>
      <w:r w:rsidR="00CA3628" w:rsidRPr="00526183">
        <w:rPr>
          <w:color w:val="000000" w:themeColor="text1"/>
          <w:sz w:val="24"/>
        </w:rPr>
        <w:t>附件一的提案（</w:t>
      </w:r>
      <w:hyperlink r:id="rId11" w:history="1">
        <w:r w:rsidR="00CA3628" w:rsidRPr="00526183">
          <w:rPr>
            <w:rStyle w:val="Hyperlink"/>
            <w:sz w:val="24"/>
          </w:rPr>
          <w:t>CWG-SFP-2/7</w:t>
        </w:r>
      </w:hyperlink>
      <w:r w:rsidR="002F3D5B" w:rsidRPr="00526183">
        <w:rPr>
          <w:rFonts w:hint="eastAsia"/>
          <w:color w:val="000000" w:themeColor="text1"/>
          <w:sz w:val="24"/>
        </w:rPr>
        <w:t>号文件</w:t>
      </w:r>
      <w:r w:rsidR="00CA3628" w:rsidRPr="00526183">
        <w:rPr>
          <w:sz w:val="24"/>
        </w:rPr>
        <w:t>）。</w:t>
      </w:r>
    </w:p>
    <w:p w14:paraId="7030BCB5" w14:textId="72C73324" w:rsidR="00C907FC" w:rsidRPr="00526183" w:rsidRDefault="00C907FC" w:rsidP="00C907FC">
      <w:pPr>
        <w:pStyle w:val="Numberedpara"/>
        <w:numPr>
          <w:ilvl w:val="0"/>
          <w:numId w:val="0"/>
        </w:numPr>
        <w:spacing w:line="256" w:lineRule="auto"/>
        <w:rPr>
          <w:sz w:val="24"/>
        </w:rPr>
      </w:pPr>
      <w:bookmarkStart w:id="17" w:name="lt_pId020"/>
      <w:r w:rsidRPr="00526183">
        <w:rPr>
          <w:sz w:val="24"/>
        </w:rPr>
        <w:t>7.</w:t>
      </w:r>
      <w:r w:rsidRPr="00526183">
        <w:rPr>
          <w:sz w:val="24"/>
        </w:rPr>
        <w:tab/>
      </w:r>
      <w:bookmarkEnd w:id="17"/>
      <w:r w:rsidR="00404921" w:rsidRPr="00526183">
        <w:rPr>
          <w:rFonts w:hint="eastAsia"/>
          <w:color w:val="000000" w:themeColor="text1"/>
          <w:sz w:val="24"/>
        </w:rPr>
        <w:t>工作组</w:t>
      </w:r>
      <w:r w:rsidR="00CA3628" w:rsidRPr="00526183">
        <w:rPr>
          <w:color w:val="000000" w:themeColor="text1"/>
          <w:sz w:val="24"/>
        </w:rPr>
        <w:t>讨论了</w:t>
      </w:r>
      <w:r w:rsidR="00404921" w:rsidRPr="00526183">
        <w:rPr>
          <w:rFonts w:hint="eastAsia"/>
          <w:color w:val="000000" w:themeColor="text1"/>
          <w:sz w:val="24"/>
        </w:rPr>
        <w:t>审议</w:t>
      </w:r>
      <w:r w:rsidR="00CA3628" w:rsidRPr="00526183">
        <w:rPr>
          <w:color w:val="000000" w:themeColor="text1"/>
          <w:sz w:val="24"/>
        </w:rPr>
        <w:t>TDAG</w:t>
      </w:r>
      <w:r w:rsidR="00CA3628" w:rsidRPr="00526183">
        <w:rPr>
          <w:color w:val="000000" w:themeColor="text1"/>
          <w:sz w:val="24"/>
        </w:rPr>
        <w:t>意见的过程，虽然</w:t>
      </w:r>
      <w:r w:rsidR="00CA3628" w:rsidRPr="00526183">
        <w:rPr>
          <w:color w:val="000000" w:themeColor="text1"/>
          <w:sz w:val="24"/>
        </w:rPr>
        <w:t>TDAG</w:t>
      </w:r>
      <w:r w:rsidR="00CA3628" w:rsidRPr="00526183">
        <w:rPr>
          <w:color w:val="000000" w:themeColor="text1"/>
          <w:sz w:val="24"/>
        </w:rPr>
        <w:t>没有</w:t>
      </w:r>
      <w:r w:rsidR="00404921" w:rsidRPr="00526183">
        <w:rPr>
          <w:rFonts w:hint="eastAsia"/>
          <w:color w:val="000000" w:themeColor="text1"/>
          <w:sz w:val="24"/>
        </w:rPr>
        <w:t>提交</w:t>
      </w:r>
      <w:r w:rsidR="00CA3628" w:rsidRPr="00526183">
        <w:rPr>
          <w:color w:val="000000" w:themeColor="text1"/>
          <w:sz w:val="24"/>
        </w:rPr>
        <w:t>正式</w:t>
      </w:r>
      <w:r w:rsidR="00404921" w:rsidRPr="00526183">
        <w:rPr>
          <w:rFonts w:hint="eastAsia"/>
          <w:color w:val="000000" w:themeColor="text1"/>
          <w:sz w:val="24"/>
        </w:rPr>
        <w:t>文稿</w:t>
      </w:r>
      <w:r w:rsidR="00CA3628" w:rsidRPr="00526183">
        <w:rPr>
          <w:color w:val="000000" w:themeColor="text1"/>
          <w:sz w:val="24"/>
        </w:rPr>
        <w:t>，但在</w:t>
      </w:r>
      <w:r w:rsidR="00404921" w:rsidRPr="00526183">
        <w:rPr>
          <w:rFonts w:hint="eastAsia"/>
          <w:color w:val="000000" w:themeColor="text1"/>
          <w:sz w:val="24"/>
        </w:rPr>
        <w:t>起草</w:t>
      </w:r>
      <w:r w:rsidR="00CA3628" w:rsidRPr="00526183">
        <w:rPr>
          <w:color w:val="000000" w:themeColor="text1"/>
          <w:sz w:val="24"/>
        </w:rPr>
        <w:t>文件草案时考虑了这些讨论</w:t>
      </w:r>
      <w:r w:rsidR="00404921" w:rsidRPr="00526183">
        <w:rPr>
          <w:rFonts w:hint="eastAsia"/>
          <w:color w:val="000000" w:themeColor="text1"/>
          <w:sz w:val="24"/>
        </w:rPr>
        <w:t>情况</w:t>
      </w:r>
      <w:r w:rsidR="00CA3628" w:rsidRPr="00526183">
        <w:rPr>
          <w:color w:val="000000" w:themeColor="text1"/>
          <w:sz w:val="24"/>
        </w:rPr>
        <w:t>。</w:t>
      </w:r>
    </w:p>
    <w:p w14:paraId="18C44C1D" w14:textId="232E2D40" w:rsidR="00C907FC" w:rsidRPr="00526183" w:rsidRDefault="00C907FC" w:rsidP="00C907FC">
      <w:pPr>
        <w:pStyle w:val="Numberedpara"/>
        <w:numPr>
          <w:ilvl w:val="0"/>
          <w:numId w:val="0"/>
        </w:numPr>
        <w:spacing w:line="256" w:lineRule="auto"/>
        <w:rPr>
          <w:color w:val="000000" w:themeColor="text1"/>
          <w:sz w:val="24"/>
          <w:lang w:val="en-CA"/>
        </w:rPr>
      </w:pPr>
      <w:bookmarkStart w:id="18" w:name="lt_pId021"/>
      <w:r w:rsidRPr="00526183">
        <w:rPr>
          <w:color w:val="000000" w:themeColor="text1"/>
          <w:sz w:val="24"/>
          <w:lang w:val="en-CA"/>
        </w:rPr>
        <w:t>8.</w:t>
      </w:r>
      <w:r w:rsidRPr="00526183">
        <w:rPr>
          <w:color w:val="000000" w:themeColor="text1"/>
          <w:sz w:val="24"/>
          <w:lang w:val="en-CA"/>
        </w:rPr>
        <w:tab/>
      </w:r>
      <w:bookmarkEnd w:id="18"/>
      <w:r w:rsidR="00CA3628" w:rsidRPr="00526183">
        <w:rPr>
          <w:color w:val="000000" w:themeColor="text1"/>
          <w:sz w:val="24"/>
        </w:rPr>
        <w:t>主席澄清</w:t>
      </w:r>
      <w:r w:rsidR="00404921" w:rsidRPr="00526183">
        <w:rPr>
          <w:rFonts w:hint="eastAsia"/>
          <w:color w:val="000000" w:themeColor="text1"/>
          <w:sz w:val="24"/>
        </w:rPr>
        <w:t>指出</w:t>
      </w:r>
      <w:r w:rsidR="00CA3628" w:rsidRPr="00526183">
        <w:rPr>
          <w:color w:val="000000" w:themeColor="text1"/>
          <w:sz w:val="24"/>
        </w:rPr>
        <w:t>，</w:t>
      </w:r>
      <w:r w:rsidR="00404921" w:rsidRPr="00526183">
        <w:rPr>
          <w:rFonts w:hint="eastAsia"/>
          <w:color w:val="000000" w:themeColor="text1"/>
          <w:sz w:val="24"/>
        </w:rPr>
        <w:t>起草</w:t>
      </w:r>
      <w:r w:rsidR="00CA3628" w:rsidRPr="00526183">
        <w:rPr>
          <w:color w:val="000000" w:themeColor="text1"/>
          <w:sz w:val="24"/>
        </w:rPr>
        <w:t>文件草案是为了</w:t>
      </w:r>
      <w:r w:rsidR="00404921" w:rsidRPr="00526183">
        <w:rPr>
          <w:color w:val="000000" w:themeColor="text1"/>
          <w:sz w:val="24"/>
          <w:lang w:val="en-CA"/>
        </w:rPr>
        <w:t>按照</w:t>
      </w:r>
      <w:r w:rsidR="00404921" w:rsidRPr="00526183">
        <w:rPr>
          <w:color w:val="000000" w:themeColor="text1"/>
          <w:sz w:val="24"/>
          <w:lang w:val="en-CA"/>
        </w:rPr>
        <w:t>CWG-SFP</w:t>
      </w:r>
      <w:r w:rsidR="00404921" w:rsidRPr="00526183">
        <w:rPr>
          <w:color w:val="000000" w:themeColor="text1"/>
          <w:sz w:val="24"/>
          <w:lang w:val="en-CA"/>
        </w:rPr>
        <w:t>的指导方针</w:t>
      </w:r>
      <w:r w:rsidR="00CA3628" w:rsidRPr="00526183">
        <w:rPr>
          <w:color w:val="000000" w:themeColor="text1"/>
          <w:sz w:val="24"/>
          <w:lang w:val="en-CA"/>
        </w:rPr>
        <w:t>支持</w:t>
      </w:r>
      <w:r w:rsidR="00CA3628" w:rsidRPr="00526183">
        <w:rPr>
          <w:color w:val="000000" w:themeColor="text1"/>
          <w:sz w:val="24"/>
          <w:lang w:val="en-CA"/>
        </w:rPr>
        <w:t>CWG-SFP</w:t>
      </w:r>
      <w:r w:rsidR="00404921" w:rsidRPr="00526183">
        <w:rPr>
          <w:rFonts w:hint="eastAsia"/>
          <w:color w:val="000000" w:themeColor="text1"/>
          <w:sz w:val="24"/>
          <w:lang w:val="en-CA"/>
        </w:rPr>
        <w:t>的工作</w:t>
      </w:r>
      <w:r w:rsidR="00CA3628" w:rsidRPr="00526183">
        <w:rPr>
          <w:color w:val="000000" w:themeColor="text1"/>
          <w:sz w:val="24"/>
          <w:lang w:val="en-CA"/>
        </w:rPr>
        <w:t>和</w:t>
      </w:r>
      <w:r w:rsidR="00404921" w:rsidRPr="00526183">
        <w:rPr>
          <w:rFonts w:hint="eastAsia"/>
          <w:color w:val="000000" w:themeColor="text1"/>
          <w:sz w:val="24"/>
          <w:lang w:val="en-CA"/>
        </w:rPr>
        <w:t>该</w:t>
      </w:r>
      <w:r w:rsidR="00CA3628" w:rsidRPr="00526183">
        <w:rPr>
          <w:color w:val="000000" w:themeColor="text1"/>
          <w:sz w:val="24"/>
          <w:lang w:val="en-CA"/>
        </w:rPr>
        <w:t>过程中的各种磋商，包括</w:t>
      </w:r>
      <w:r w:rsidR="00CA3628" w:rsidRPr="00526183">
        <w:rPr>
          <w:color w:val="000000" w:themeColor="text1"/>
          <w:sz w:val="24"/>
          <w:lang w:val="en-CA"/>
        </w:rPr>
        <w:t>CWG-SFP</w:t>
      </w:r>
      <w:r w:rsidR="00CA3628" w:rsidRPr="00526183">
        <w:rPr>
          <w:color w:val="000000" w:themeColor="text1"/>
          <w:sz w:val="24"/>
          <w:lang w:val="en-CA"/>
        </w:rPr>
        <w:t>的公开磋商、研究组</w:t>
      </w:r>
      <w:r w:rsidR="00404921" w:rsidRPr="00526183">
        <w:rPr>
          <w:rFonts w:hint="eastAsia"/>
          <w:color w:val="000000" w:themeColor="text1"/>
          <w:sz w:val="24"/>
          <w:lang w:val="en-CA"/>
        </w:rPr>
        <w:t>问卷</w:t>
      </w:r>
      <w:r w:rsidR="00CA3628" w:rsidRPr="00526183">
        <w:rPr>
          <w:color w:val="000000" w:themeColor="text1"/>
          <w:sz w:val="24"/>
          <w:lang w:val="en-CA"/>
        </w:rPr>
        <w:t>调查和虚拟磋商，并指出</w:t>
      </w:r>
      <w:r w:rsidR="00404921" w:rsidRPr="00526183">
        <w:rPr>
          <w:rFonts w:hint="eastAsia"/>
          <w:color w:val="000000" w:themeColor="text1"/>
          <w:sz w:val="24"/>
          <w:lang w:val="en-CA"/>
        </w:rPr>
        <w:t>将在工作组中讨论的</w:t>
      </w:r>
      <w:r w:rsidR="00CA3628" w:rsidRPr="00526183">
        <w:rPr>
          <w:color w:val="000000" w:themeColor="text1"/>
          <w:sz w:val="24"/>
          <w:lang w:val="en-CA"/>
        </w:rPr>
        <w:t>战略</w:t>
      </w:r>
      <w:r w:rsidR="00404921" w:rsidRPr="00526183">
        <w:rPr>
          <w:rFonts w:hint="eastAsia"/>
          <w:color w:val="000000" w:themeColor="text1"/>
          <w:sz w:val="24"/>
          <w:lang w:val="en-CA"/>
        </w:rPr>
        <w:t>规划</w:t>
      </w:r>
      <w:r w:rsidR="00CA3628" w:rsidRPr="00526183">
        <w:rPr>
          <w:color w:val="000000" w:themeColor="text1"/>
          <w:sz w:val="24"/>
          <w:lang w:val="en-CA"/>
        </w:rPr>
        <w:t>草案</w:t>
      </w:r>
      <w:r w:rsidR="00404921" w:rsidRPr="00526183">
        <w:rPr>
          <w:rFonts w:hint="eastAsia"/>
          <w:color w:val="000000" w:themeColor="text1"/>
          <w:sz w:val="24"/>
          <w:lang w:val="en-CA"/>
        </w:rPr>
        <w:t>遵循了</w:t>
      </w:r>
      <w:r w:rsidR="00E527F3" w:rsidRPr="00526183">
        <w:rPr>
          <w:color w:val="000000" w:themeColor="text1"/>
          <w:sz w:val="24"/>
          <w:lang w:val="en-CA"/>
        </w:rPr>
        <w:t>所有</w:t>
      </w:r>
      <w:r w:rsidR="00404921" w:rsidRPr="00526183">
        <w:rPr>
          <w:rFonts w:hint="eastAsia"/>
          <w:color w:val="000000" w:themeColor="text1"/>
          <w:sz w:val="24"/>
          <w:lang w:val="en-CA"/>
        </w:rPr>
        <w:t>已协商一致的</w:t>
      </w:r>
      <w:r w:rsidR="00CA3628" w:rsidRPr="00526183">
        <w:rPr>
          <w:color w:val="000000" w:themeColor="text1"/>
          <w:sz w:val="24"/>
          <w:lang w:val="en-CA"/>
        </w:rPr>
        <w:t>指导原则。</w:t>
      </w:r>
    </w:p>
    <w:p w14:paraId="3DA8BECA" w14:textId="0BC61FEE" w:rsidR="00C907FC" w:rsidRPr="00526183" w:rsidRDefault="00C907FC" w:rsidP="00C907FC">
      <w:pPr>
        <w:pStyle w:val="Numberedpara"/>
        <w:numPr>
          <w:ilvl w:val="0"/>
          <w:numId w:val="0"/>
        </w:numPr>
        <w:spacing w:line="256" w:lineRule="auto"/>
        <w:rPr>
          <w:color w:val="000000" w:themeColor="text1"/>
          <w:sz w:val="24"/>
          <w:lang w:val="en-CA"/>
        </w:rPr>
      </w:pPr>
      <w:bookmarkStart w:id="19" w:name="lt_pId022"/>
      <w:r w:rsidRPr="00526183">
        <w:rPr>
          <w:color w:val="000000" w:themeColor="text1"/>
          <w:sz w:val="24"/>
          <w:lang w:val="en-CA"/>
        </w:rPr>
        <w:t>9.</w:t>
      </w:r>
      <w:r w:rsidRPr="00526183">
        <w:rPr>
          <w:color w:val="000000" w:themeColor="text1"/>
          <w:sz w:val="24"/>
          <w:lang w:val="en-CA"/>
        </w:rPr>
        <w:tab/>
      </w:r>
      <w:bookmarkEnd w:id="19"/>
      <w:r w:rsidR="00CA3628" w:rsidRPr="00526183">
        <w:rPr>
          <w:color w:val="000000" w:themeColor="text1"/>
          <w:sz w:val="24"/>
          <w:lang w:val="en-CA"/>
        </w:rPr>
        <w:t>在</w:t>
      </w:r>
      <w:r w:rsidR="000216FB" w:rsidRPr="00526183">
        <w:rPr>
          <w:rFonts w:hint="eastAsia"/>
          <w:color w:val="000000" w:themeColor="text1"/>
          <w:sz w:val="24"/>
          <w:lang w:val="en-CA"/>
        </w:rPr>
        <w:t>多个</w:t>
      </w:r>
      <w:r w:rsidR="00CA3628" w:rsidRPr="00526183">
        <w:rPr>
          <w:color w:val="000000" w:themeColor="text1"/>
          <w:sz w:val="24"/>
          <w:lang w:val="en-CA"/>
        </w:rPr>
        <w:t>成员国发言、就文件的一部分提供意见或提出具体问题后，</w:t>
      </w:r>
      <w:r w:rsidR="00CA3628" w:rsidRPr="00526183">
        <w:rPr>
          <w:color w:val="000000" w:themeColor="text1"/>
          <w:sz w:val="24"/>
          <w:lang w:val="en-CA"/>
        </w:rPr>
        <w:t>CWG-SFP</w:t>
      </w:r>
      <w:r w:rsidR="00CA3628" w:rsidRPr="00526183">
        <w:rPr>
          <w:color w:val="000000" w:themeColor="text1"/>
          <w:sz w:val="24"/>
          <w:lang w:val="en-CA"/>
        </w:rPr>
        <w:t>主席</w:t>
      </w:r>
      <w:r w:rsidR="000216FB" w:rsidRPr="00526183">
        <w:rPr>
          <w:rFonts w:hint="eastAsia"/>
          <w:color w:val="000000" w:themeColor="text1"/>
          <w:sz w:val="24"/>
          <w:lang w:val="en-CA"/>
        </w:rPr>
        <w:t>将</w:t>
      </w:r>
      <w:r w:rsidR="00CA3628" w:rsidRPr="00526183">
        <w:rPr>
          <w:color w:val="000000" w:themeColor="text1"/>
          <w:sz w:val="24"/>
          <w:lang w:val="en-CA"/>
        </w:rPr>
        <w:t>到所有提案和提出的具体问题</w:t>
      </w:r>
      <w:r w:rsidR="000216FB" w:rsidRPr="00526183">
        <w:rPr>
          <w:rFonts w:hint="eastAsia"/>
          <w:color w:val="000000" w:themeColor="text1"/>
          <w:sz w:val="24"/>
          <w:lang w:val="en-CA"/>
        </w:rPr>
        <w:t>记录在案</w:t>
      </w:r>
      <w:r w:rsidR="00CA3628" w:rsidRPr="00526183">
        <w:rPr>
          <w:color w:val="000000" w:themeColor="text1"/>
          <w:sz w:val="24"/>
          <w:lang w:val="en-CA"/>
        </w:rPr>
        <w:t>。秘书处酌情提供了澄清，然后成员重点</w:t>
      </w:r>
      <w:r w:rsidR="000216FB" w:rsidRPr="00526183">
        <w:rPr>
          <w:color w:val="000000" w:themeColor="text1"/>
          <w:sz w:val="24"/>
          <w:lang w:val="en-CA"/>
        </w:rPr>
        <w:t>讨论</w:t>
      </w:r>
      <w:r w:rsidR="000216FB" w:rsidRPr="00526183">
        <w:rPr>
          <w:rFonts w:hint="eastAsia"/>
          <w:color w:val="000000" w:themeColor="text1"/>
          <w:sz w:val="24"/>
          <w:lang w:val="en-CA"/>
        </w:rPr>
        <w:t>了那些</w:t>
      </w:r>
      <w:r w:rsidR="00CA3628" w:rsidRPr="00526183">
        <w:rPr>
          <w:color w:val="000000" w:themeColor="text1"/>
          <w:sz w:val="24"/>
          <w:lang w:val="en-CA"/>
        </w:rPr>
        <w:t>有</w:t>
      </w:r>
      <w:r w:rsidR="000216FB" w:rsidRPr="00526183">
        <w:rPr>
          <w:rFonts w:hint="eastAsia"/>
          <w:color w:val="000000" w:themeColor="text1"/>
          <w:sz w:val="24"/>
          <w:lang w:val="en-CA"/>
        </w:rPr>
        <w:t>文稿</w:t>
      </w:r>
      <w:r w:rsidR="00CA3628" w:rsidRPr="00526183">
        <w:rPr>
          <w:color w:val="000000" w:themeColor="text1"/>
          <w:sz w:val="24"/>
          <w:lang w:val="en-CA"/>
        </w:rPr>
        <w:t>的问题，</w:t>
      </w:r>
      <w:r w:rsidR="00E527F3" w:rsidRPr="00526183">
        <w:rPr>
          <w:rFonts w:hint="eastAsia"/>
          <w:color w:val="000000" w:themeColor="text1"/>
          <w:sz w:val="24"/>
          <w:lang w:val="en-CA"/>
        </w:rPr>
        <w:t>接着</w:t>
      </w:r>
      <w:r w:rsidR="000216FB" w:rsidRPr="00526183">
        <w:rPr>
          <w:rFonts w:hint="eastAsia"/>
          <w:color w:val="000000" w:themeColor="text1"/>
          <w:sz w:val="24"/>
          <w:lang w:val="en-CA"/>
        </w:rPr>
        <w:t>再讨论了所</w:t>
      </w:r>
      <w:r w:rsidR="00CA3628" w:rsidRPr="00526183">
        <w:rPr>
          <w:color w:val="000000" w:themeColor="text1"/>
          <w:sz w:val="24"/>
          <w:lang w:val="en-CA"/>
        </w:rPr>
        <w:t>提出的其他主题。</w:t>
      </w:r>
    </w:p>
    <w:p w14:paraId="0DAC2573" w14:textId="5D4B68B6" w:rsidR="00C907FC" w:rsidRPr="00526183" w:rsidRDefault="00C907FC" w:rsidP="00C907FC">
      <w:pPr>
        <w:pStyle w:val="Numberedpara"/>
        <w:numPr>
          <w:ilvl w:val="0"/>
          <w:numId w:val="0"/>
        </w:numPr>
        <w:spacing w:line="256" w:lineRule="auto"/>
        <w:rPr>
          <w:color w:val="000000" w:themeColor="text1"/>
          <w:sz w:val="24"/>
          <w:lang w:val="en-CA"/>
        </w:rPr>
      </w:pPr>
      <w:bookmarkStart w:id="20" w:name="lt_pId024"/>
      <w:r w:rsidRPr="00526183">
        <w:rPr>
          <w:color w:val="000000" w:themeColor="text1"/>
          <w:sz w:val="24"/>
          <w:lang w:val="en-CA"/>
        </w:rPr>
        <w:t>10.</w:t>
      </w:r>
      <w:r w:rsidRPr="00526183">
        <w:rPr>
          <w:color w:val="000000" w:themeColor="text1"/>
          <w:sz w:val="24"/>
          <w:lang w:val="en-CA"/>
        </w:rPr>
        <w:tab/>
      </w:r>
      <w:bookmarkEnd w:id="20"/>
      <w:r w:rsidR="00CA3628" w:rsidRPr="00526183">
        <w:rPr>
          <w:color w:val="000000" w:themeColor="text1"/>
          <w:sz w:val="24"/>
          <w:lang w:val="en-CA"/>
        </w:rPr>
        <w:t>特别是</w:t>
      </w:r>
      <w:r w:rsidR="000216FB" w:rsidRPr="00526183">
        <w:rPr>
          <w:rFonts w:hint="eastAsia"/>
          <w:color w:val="000000" w:themeColor="text1"/>
          <w:sz w:val="24"/>
          <w:lang w:val="en-CA"/>
        </w:rPr>
        <w:t>针对</w:t>
      </w:r>
      <w:r w:rsidR="00CA3628" w:rsidRPr="00526183">
        <w:rPr>
          <w:color w:val="000000" w:themeColor="text1"/>
          <w:sz w:val="24"/>
          <w:lang w:val="en-CA"/>
        </w:rPr>
        <w:t>愿景和使命</w:t>
      </w:r>
      <w:r w:rsidR="000216FB" w:rsidRPr="00526183">
        <w:rPr>
          <w:rFonts w:hint="eastAsia"/>
          <w:color w:val="000000" w:themeColor="text1"/>
          <w:sz w:val="24"/>
          <w:lang w:val="en-CA"/>
        </w:rPr>
        <w:t>提出</w:t>
      </w:r>
      <w:r w:rsidR="00CA3628" w:rsidRPr="00526183">
        <w:rPr>
          <w:color w:val="000000" w:themeColor="text1"/>
          <w:sz w:val="24"/>
          <w:lang w:val="en-CA"/>
        </w:rPr>
        <w:t>的</w:t>
      </w:r>
      <w:r w:rsidR="000216FB" w:rsidRPr="00526183">
        <w:rPr>
          <w:rFonts w:hint="eastAsia"/>
          <w:color w:val="000000" w:themeColor="text1"/>
          <w:sz w:val="24"/>
          <w:lang w:val="en-CA"/>
        </w:rPr>
        <w:t>相关</w:t>
      </w:r>
      <w:r w:rsidR="00CA3628" w:rsidRPr="00526183">
        <w:rPr>
          <w:color w:val="000000" w:themeColor="text1"/>
          <w:sz w:val="24"/>
          <w:lang w:val="en-CA"/>
        </w:rPr>
        <w:t>选项，</w:t>
      </w:r>
      <w:r w:rsidR="000216FB" w:rsidRPr="00526183">
        <w:rPr>
          <w:rFonts w:hint="eastAsia"/>
          <w:color w:val="000000" w:themeColor="text1"/>
          <w:sz w:val="24"/>
          <w:lang w:val="en-CA"/>
        </w:rPr>
        <w:t>工作组</w:t>
      </w:r>
      <w:r w:rsidR="00CA3628" w:rsidRPr="00526183">
        <w:rPr>
          <w:color w:val="000000" w:themeColor="text1"/>
          <w:sz w:val="24"/>
          <w:lang w:val="en-CA"/>
        </w:rPr>
        <w:t>同意</w:t>
      </w:r>
      <w:r w:rsidR="000216FB" w:rsidRPr="00526183">
        <w:rPr>
          <w:rFonts w:hint="eastAsia"/>
          <w:color w:val="000000" w:themeColor="text1"/>
          <w:sz w:val="24"/>
          <w:lang w:val="en-CA"/>
        </w:rPr>
        <w:t>在</w:t>
      </w:r>
      <w:r w:rsidR="000216FB" w:rsidRPr="00526183">
        <w:rPr>
          <w:color w:val="000000" w:themeColor="text1"/>
          <w:sz w:val="24"/>
          <w:lang w:val="en-CA"/>
        </w:rPr>
        <w:t>措辞</w:t>
      </w:r>
      <w:r w:rsidR="000216FB" w:rsidRPr="00526183">
        <w:rPr>
          <w:rFonts w:hint="eastAsia"/>
          <w:color w:val="000000" w:themeColor="text1"/>
          <w:sz w:val="24"/>
          <w:lang w:val="en-CA"/>
        </w:rPr>
        <w:t>中</w:t>
      </w:r>
      <w:r w:rsidR="00CA3628" w:rsidRPr="00526183">
        <w:rPr>
          <w:color w:val="000000" w:themeColor="text1"/>
          <w:sz w:val="24"/>
          <w:lang w:val="en-CA"/>
        </w:rPr>
        <w:t>保留</w:t>
      </w:r>
      <w:r w:rsidR="000216FB" w:rsidRPr="00526183">
        <w:rPr>
          <w:rFonts w:hint="eastAsia"/>
          <w:color w:val="000000" w:themeColor="text1"/>
          <w:sz w:val="24"/>
          <w:lang w:val="en-CA"/>
        </w:rPr>
        <w:t>两者的</w:t>
      </w:r>
      <w:r w:rsidR="00CA3628" w:rsidRPr="00526183">
        <w:rPr>
          <w:color w:val="000000" w:themeColor="text1"/>
          <w:sz w:val="24"/>
          <w:lang w:val="en-CA"/>
        </w:rPr>
        <w:t>选项</w:t>
      </w:r>
      <w:r w:rsidR="00CA3628" w:rsidRPr="00526183">
        <w:rPr>
          <w:color w:val="000000" w:themeColor="text1"/>
          <w:sz w:val="24"/>
          <w:lang w:val="en-CA"/>
        </w:rPr>
        <w:t>1</w:t>
      </w:r>
      <w:r w:rsidR="00CA3628" w:rsidRPr="00526183">
        <w:rPr>
          <w:color w:val="000000" w:themeColor="text1"/>
          <w:sz w:val="24"/>
          <w:lang w:val="en-CA"/>
        </w:rPr>
        <w:t>（根据当前战略</w:t>
      </w:r>
      <w:r w:rsidR="000216FB" w:rsidRPr="00526183">
        <w:rPr>
          <w:rFonts w:hint="eastAsia"/>
          <w:color w:val="000000" w:themeColor="text1"/>
          <w:sz w:val="24"/>
          <w:lang w:val="en-CA"/>
        </w:rPr>
        <w:t>规划</w:t>
      </w:r>
      <w:r w:rsidR="00CA3628" w:rsidRPr="00526183">
        <w:rPr>
          <w:color w:val="000000" w:themeColor="text1"/>
          <w:sz w:val="24"/>
          <w:lang w:val="en-CA"/>
        </w:rPr>
        <w:t>中的愿景和使命）。</w:t>
      </w:r>
    </w:p>
    <w:p w14:paraId="20256CFE" w14:textId="105D993D" w:rsidR="00C907FC" w:rsidRPr="00526183" w:rsidRDefault="00C907FC" w:rsidP="00C907FC">
      <w:pPr>
        <w:pStyle w:val="Numberedpara"/>
        <w:numPr>
          <w:ilvl w:val="0"/>
          <w:numId w:val="0"/>
        </w:numPr>
        <w:spacing w:line="256" w:lineRule="auto"/>
        <w:rPr>
          <w:color w:val="000000" w:themeColor="text1"/>
          <w:sz w:val="24"/>
          <w:lang w:val="en-CA"/>
        </w:rPr>
      </w:pPr>
      <w:bookmarkStart w:id="21" w:name="lt_pId025"/>
      <w:r w:rsidRPr="00526183">
        <w:rPr>
          <w:color w:val="000000" w:themeColor="text1"/>
          <w:sz w:val="24"/>
          <w:lang w:val="en-CA"/>
        </w:rPr>
        <w:lastRenderedPageBreak/>
        <w:t>11.</w:t>
      </w:r>
      <w:r w:rsidRPr="00526183">
        <w:rPr>
          <w:color w:val="000000" w:themeColor="text1"/>
          <w:sz w:val="24"/>
          <w:lang w:val="en-CA"/>
        </w:rPr>
        <w:tab/>
      </w:r>
      <w:bookmarkEnd w:id="21"/>
      <w:proofErr w:type="gramStart"/>
      <w:r w:rsidR="00CA3628" w:rsidRPr="00526183">
        <w:rPr>
          <w:color w:val="000000" w:themeColor="text1"/>
          <w:sz w:val="24"/>
          <w:lang w:val="en-CA"/>
        </w:rPr>
        <w:t>关于网络安全</w:t>
      </w:r>
      <w:r w:rsidR="000216FB" w:rsidRPr="00526183">
        <w:rPr>
          <w:rFonts w:hint="eastAsia"/>
          <w:color w:val="000000" w:themeColor="text1"/>
          <w:sz w:val="24"/>
          <w:lang w:val="en-CA"/>
        </w:rPr>
        <w:t>问题</w:t>
      </w:r>
      <w:r w:rsidR="00CA3628" w:rsidRPr="00526183">
        <w:rPr>
          <w:color w:val="000000" w:themeColor="text1"/>
          <w:sz w:val="24"/>
          <w:lang w:val="en-CA"/>
        </w:rPr>
        <w:t>和提交审议的两</w:t>
      </w:r>
      <w:r w:rsidR="00CA3628" w:rsidRPr="00526183">
        <w:rPr>
          <w:color w:val="000000" w:themeColor="text1"/>
          <w:sz w:val="24"/>
          <w:lang w:val="en-CA"/>
        </w:rPr>
        <w:t>(</w:t>
      </w:r>
      <w:proofErr w:type="gramEnd"/>
      <w:r w:rsidR="00CA3628" w:rsidRPr="00526183">
        <w:rPr>
          <w:color w:val="000000" w:themeColor="text1"/>
          <w:sz w:val="24"/>
          <w:lang w:val="en-CA"/>
        </w:rPr>
        <w:t>2)</w:t>
      </w:r>
      <w:r w:rsidR="00CA3628" w:rsidRPr="00526183">
        <w:rPr>
          <w:color w:val="000000" w:themeColor="text1"/>
          <w:sz w:val="24"/>
          <w:lang w:val="en-CA"/>
        </w:rPr>
        <w:t>个选项（选项</w:t>
      </w:r>
      <w:r w:rsidR="00CA3628" w:rsidRPr="00526183">
        <w:rPr>
          <w:color w:val="000000" w:themeColor="text1"/>
          <w:sz w:val="24"/>
          <w:lang w:val="en-CA"/>
        </w:rPr>
        <w:t>1</w:t>
      </w:r>
      <w:r w:rsidR="00E532CC" w:rsidRPr="00526183">
        <w:rPr>
          <w:rFonts w:hint="eastAsia"/>
          <w:color w:val="000000" w:themeColor="text1"/>
          <w:sz w:val="24"/>
          <w:lang w:val="en-CA"/>
        </w:rPr>
        <w:t>为</w:t>
      </w:r>
      <w:r w:rsidR="00CA3628" w:rsidRPr="00526183">
        <w:rPr>
          <w:color w:val="000000" w:themeColor="text1"/>
          <w:sz w:val="24"/>
          <w:lang w:val="en-CA"/>
        </w:rPr>
        <w:t>将其保留为独立的</w:t>
      </w:r>
      <w:r w:rsidR="00E532CC" w:rsidRPr="00526183">
        <w:rPr>
          <w:rFonts w:hint="eastAsia"/>
          <w:color w:val="000000" w:themeColor="text1"/>
          <w:sz w:val="24"/>
          <w:lang w:val="en-CA"/>
        </w:rPr>
        <w:t>主题重点</w:t>
      </w:r>
      <w:r w:rsidR="00CA3628" w:rsidRPr="00526183">
        <w:rPr>
          <w:color w:val="000000" w:themeColor="text1"/>
          <w:sz w:val="24"/>
          <w:lang w:val="en-CA"/>
        </w:rPr>
        <w:t>，选项</w:t>
      </w:r>
      <w:r w:rsidR="00CA3628" w:rsidRPr="00526183">
        <w:rPr>
          <w:color w:val="000000" w:themeColor="text1"/>
          <w:sz w:val="24"/>
          <w:lang w:val="en-CA"/>
        </w:rPr>
        <w:t>2</w:t>
      </w:r>
      <w:r w:rsidR="00E532CC" w:rsidRPr="00526183">
        <w:rPr>
          <w:rFonts w:hint="eastAsia"/>
          <w:color w:val="000000" w:themeColor="text1"/>
          <w:sz w:val="24"/>
          <w:lang w:val="en-CA"/>
        </w:rPr>
        <w:t>为</w:t>
      </w:r>
      <w:r w:rsidR="00CA3628" w:rsidRPr="00526183">
        <w:rPr>
          <w:color w:val="000000" w:themeColor="text1"/>
          <w:sz w:val="24"/>
          <w:lang w:val="en-CA"/>
        </w:rPr>
        <w:t>反映其他主题</w:t>
      </w:r>
      <w:r w:rsidR="00E532CC" w:rsidRPr="00526183">
        <w:rPr>
          <w:rFonts w:hint="eastAsia"/>
          <w:color w:val="000000" w:themeColor="text1"/>
          <w:sz w:val="24"/>
          <w:lang w:val="en-CA"/>
        </w:rPr>
        <w:t>重点中</w:t>
      </w:r>
      <w:r w:rsidR="00CA3628" w:rsidRPr="00526183">
        <w:rPr>
          <w:color w:val="000000" w:themeColor="text1"/>
          <w:sz w:val="24"/>
          <w:lang w:val="en-CA"/>
        </w:rPr>
        <w:t>的工作），</w:t>
      </w:r>
      <w:r w:rsidR="00E532CC" w:rsidRPr="00526183">
        <w:rPr>
          <w:rFonts w:hint="eastAsia"/>
          <w:color w:val="000000" w:themeColor="text1"/>
          <w:sz w:val="24"/>
          <w:lang w:val="en-CA"/>
        </w:rPr>
        <w:t>工作</w:t>
      </w:r>
      <w:r w:rsidR="00CA3628" w:rsidRPr="00526183">
        <w:rPr>
          <w:color w:val="000000" w:themeColor="text1"/>
          <w:sz w:val="24"/>
          <w:lang w:val="en-CA"/>
        </w:rPr>
        <w:t>组讨论了这些选项，但未能达成共识</w:t>
      </w:r>
      <w:r w:rsidR="00E527F3" w:rsidRPr="00526183">
        <w:rPr>
          <w:rFonts w:hint="eastAsia"/>
          <w:color w:val="000000" w:themeColor="text1"/>
          <w:sz w:val="24"/>
          <w:lang w:val="en-CA"/>
        </w:rPr>
        <w:t>。</w:t>
      </w:r>
      <w:r w:rsidR="00CA3628" w:rsidRPr="00526183">
        <w:rPr>
          <w:color w:val="000000" w:themeColor="text1"/>
          <w:sz w:val="24"/>
          <w:lang w:val="en-CA"/>
        </w:rPr>
        <w:t>因此根据主席的建议，工作组同意再次</w:t>
      </w:r>
      <w:r w:rsidR="00E532CC" w:rsidRPr="00526183">
        <w:rPr>
          <w:rFonts w:hint="eastAsia"/>
          <w:color w:val="000000" w:themeColor="text1"/>
          <w:sz w:val="24"/>
          <w:lang w:val="en-CA"/>
        </w:rPr>
        <w:t>审议</w:t>
      </w:r>
      <w:r w:rsidR="00CA3628" w:rsidRPr="00526183">
        <w:rPr>
          <w:color w:val="000000" w:themeColor="text1"/>
          <w:sz w:val="24"/>
          <w:lang w:val="en-CA"/>
        </w:rPr>
        <w:t>这些选项，</w:t>
      </w:r>
      <w:r w:rsidR="00E532CC" w:rsidRPr="00526183">
        <w:rPr>
          <w:rFonts w:hint="eastAsia"/>
          <w:color w:val="000000" w:themeColor="text1"/>
          <w:sz w:val="24"/>
          <w:lang w:val="en-CA"/>
        </w:rPr>
        <w:t>并</w:t>
      </w:r>
      <w:r w:rsidR="00CA3628" w:rsidRPr="00526183">
        <w:rPr>
          <w:color w:val="000000" w:themeColor="text1"/>
          <w:sz w:val="24"/>
          <w:lang w:val="en-CA"/>
        </w:rPr>
        <w:t>要求秘书处详细说明这两个选项，在下一次</w:t>
      </w:r>
      <w:r w:rsidR="00CA3628" w:rsidRPr="00526183">
        <w:rPr>
          <w:color w:val="000000" w:themeColor="text1"/>
          <w:sz w:val="24"/>
          <w:lang w:val="en-CA"/>
        </w:rPr>
        <w:t>CWG-SF</w:t>
      </w:r>
      <w:r w:rsidR="00CA3628" w:rsidRPr="00526183">
        <w:rPr>
          <w:color w:val="000000" w:themeColor="text1"/>
          <w:sz w:val="24"/>
          <w:lang w:val="en-CA"/>
        </w:rPr>
        <w:t>会议上讨论该问题。</w:t>
      </w:r>
    </w:p>
    <w:p w14:paraId="56D3194C" w14:textId="540196FF" w:rsidR="00C907FC" w:rsidRPr="00526183" w:rsidRDefault="00C907FC" w:rsidP="00C907FC">
      <w:pPr>
        <w:pStyle w:val="Numberedpara"/>
        <w:numPr>
          <w:ilvl w:val="0"/>
          <w:numId w:val="0"/>
        </w:numPr>
        <w:spacing w:line="256" w:lineRule="auto"/>
        <w:rPr>
          <w:color w:val="000000" w:themeColor="text1"/>
          <w:sz w:val="24"/>
          <w:lang w:val="en-CA"/>
        </w:rPr>
      </w:pPr>
      <w:bookmarkStart w:id="22" w:name="lt_pId026"/>
      <w:r w:rsidRPr="00526183">
        <w:rPr>
          <w:color w:val="000000" w:themeColor="text1"/>
          <w:sz w:val="24"/>
          <w:lang w:val="en-CA"/>
        </w:rPr>
        <w:t>12.</w:t>
      </w:r>
      <w:r w:rsidRPr="00526183">
        <w:rPr>
          <w:color w:val="000000" w:themeColor="text1"/>
          <w:sz w:val="24"/>
          <w:lang w:val="en-CA"/>
        </w:rPr>
        <w:tab/>
      </w:r>
      <w:bookmarkEnd w:id="22"/>
      <w:r w:rsidR="00CA3628" w:rsidRPr="00526183">
        <w:rPr>
          <w:color w:val="000000" w:themeColor="text1"/>
          <w:sz w:val="24"/>
          <w:lang w:val="en-CA"/>
        </w:rPr>
        <w:t>在一个</w:t>
      </w:r>
      <w:r w:rsidR="00E532CC" w:rsidRPr="00526183">
        <w:rPr>
          <w:rFonts w:hint="eastAsia"/>
          <w:color w:val="000000" w:themeColor="text1"/>
          <w:sz w:val="24"/>
          <w:lang w:val="en-CA"/>
        </w:rPr>
        <w:t>成员</w:t>
      </w:r>
      <w:r w:rsidR="00CA3628" w:rsidRPr="00526183">
        <w:rPr>
          <w:color w:val="000000" w:themeColor="text1"/>
          <w:sz w:val="24"/>
          <w:lang w:val="en-CA"/>
        </w:rPr>
        <w:t>国的请求和与会者的支持下，</w:t>
      </w:r>
      <w:r w:rsidR="00E532CC" w:rsidRPr="00526183">
        <w:rPr>
          <w:rFonts w:hint="eastAsia"/>
          <w:color w:val="000000" w:themeColor="text1"/>
          <w:sz w:val="24"/>
          <w:lang w:val="en-CA"/>
        </w:rPr>
        <w:t>工作</w:t>
      </w:r>
      <w:r w:rsidR="00CA3628" w:rsidRPr="00526183">
        <w:rPr>
          <w:color w:val="000000" w:themeColor="text1"/>
          <w:sz w:val="24"/>
          <w:lang w:val="en-CA"/>
        </w:rPr>
        <w:t>组要求秘书处</w:t>
      </w:r>
      <w:r w:rsidR="00E532CC" w:rsidRPr="00526183">
        <w:rPr>
          <w:color w:val="000000" w:themeColor="text1"/>
          <w:sz w:val="24"/>
          <w:lang w:val="en-CA"/>
        </w:rPr>
        <w:t>以所有</w:t>
      </w:r>
      <w:r w:rsidR="00E532CC" w:rsidRPr="00526183">
        <w:rPr>
          <w:color w:val="000000" w:themeColor="text1"/>
          <w:sz w:val="24"/>
          <w:lang w:val="en-CA"/>
        </w:rPr>
        <w:t>6</w:t>
      </w:r>
      <w:r w:rsidR="00E532CC" w:rsidRPr="00526183">
        <w:rPr>
          <w:color w:val="000000" w:themeColor="text1"/>
          <w:sz w:val="24"/>
          <w:lang w:val="en-CA"/>
        </w:rPr>
        <w:t>种</w:t>
      </w:r>
      <w:r w:rsidR="00E532CC" w:rsidRPr="00526183">
        <w:rPr>
          <w:rFonts w:hint="eastAsia"/>
          <w:color w:val="000000" w:themeColor="text1"/>
          <w:sz w:val="24"/>
          <w:lang w:val="en-CA"/>
        </w:rPr>
        <w:t>语文</w:t>
      </w:r>
      <w:r w:rsidR="00CA3628" w:rsidRPr="00526183">
        <w:rPr>
          <w:color w:val="000000" w:themeColor="text1"/>
          <w:sz w:val="24"/>
          <w:lang w:val="en-CA"/>
        </w:rPr>
        <w:t>提供</w:t>
      </w:r>
      <w:hyperlink r:id="rId12" w:history="1">
        <w:r w:rsidR="00CA3628" w:rsidRPr="00526183">
          <w:rPr>
            <w:rStyle w:val="Hyperlink"/>
            <w:sz w:val="24"/>
            <w:lang w:val="en-CA"/>
          </w:rPr>
          <w:t>CWG-SFP-2/INF-1</w:t>
        </w:r>
      </w:hyperlink>
      <w:r w:rsidR="00E532CC" w:rsidRPr="00526183">
        <w:rPr>
          <w:rFonts w:hint="eastAsia"/>
          <w:color w:val="000000" w:themeColor="text1"/>
          <w:sz w:val="24"/>
          <w:lang w:val="en-CA"/>
        </w:rPr>
        <w:t>情况通报文件，</w:t>
      </w:r>
      <w:r w:rsidR="00CA3628" w:rsidRPr="00526183">
        <w:rPr>
          <w:color w:val="000000" w:themeColor="text1"/>
          <w:sz w:val="24"/>
          <w:lang w:val="en-CA"/>
        </w:rPr>
        <w:t>作为下一次</w:t>
      </w:r>
      <w:r w:rsidR="00CA3628" w:rsidRPr="00526183">
        <w:rPr>
          <w:color w:val="000000" w:themeColor="text1"/>
          <w:sz w:val="24"/>
          <w:lang w:val="en-CA"/>
        </w:rPr>
        <w:t>CWG-SF</w:t>
      </w:r>
      <w:r w:rsidR="00CA3628" w:rsidRPr="00526183">
        <w:rPr>
          <w:color w:val="000000" w:themeColor="text1"/>
          <w:sz w:val="24"/>
          <w:lang w:val="en-CA"/>
        </w:rPr>
        <w:t>会议的文件。</w:t>
      </w:r>
    </w:p>
    <w:p w14:paraId="7B7E6E52" w14:textId="11DB2BDA" w:rsidR="00C907FC" w:rsidRPr="00526183" w:rsidRDefault="00C907FC" w:rsidP="00C907FC">
      <w:pPr>
        <w:pStyle w:val="Numberedpara"/>
        <w:numPr>
          <w:ilvl w:val="0"/>
          <w:numId w:val="0"/>
        </w:numPr>
        <w:rPr>
          <w:color w:val="000000" w:themeColor="text1"/>
          <w:sz w:val="24"/>
          <w:lang w:val="en-CA"/>
        </w:rPr>
      </w:pPr>
      <w:bookmarkStart w:id="23" w:name="lt_pId027"/>
      <w:r w:rsidRPr="00526183">
        <w:rPr>
          <w:color w:val="000000" w:themeColor="text1"/>
          <w:sz w:val="24"/>
          <w:lang w:val="en-CA"/>
        </w:rPr>
        <w:t>13.</w:t>
      </w:r>
      <w:r w:rsidRPr="00526183">
        <w:rPr>
          <w:color w:val="000000" w:themeColor="text1"/>
          <w:sz w:val="24"/>
          <w:lang w:val="en-CA"/>
        </w:rPr>
        <w:tab/>
      </w:r>
      <w:bookmarkEnd w:id="23"/>
      <w:r w:rsidR="00E532CC" w:rsidRPr="00526183">
        <w:rPr>
          <w:rFonts w:hint="eastAsia"/>
          <w:sz w:val="24"/>
          <w:lang w:val="en-CA"/>
        </w:rPr>
        <w:t>成员</w:t>
      </w:r>
      <w:r w:rsidR="00CA3628" w:rsidRPr="00526183">
        <w:rPr>
          <w:sz w:val="24"/>
          <w:lang w:val="en-CA"/>
        </w:rPr>
        <w:t>国提出了若干要点和建议供审议，</w:t>
      </w:r>
      <w:r w:rsidR="00CA3628" w:rsidRPr="00526183">
        <w:rPr>
          <w:sz w:val="24"/>
        </w:rPr>
        <w:t>包括：</w:t>
      </w:r>
      <w:proofErr w:type="gramStart"/>
      <w:r w:rsidR="00CA3628" w:rsidRPr="00526183">
        <w:rPr>
          <w:sz w:val="24"/>
          <w:lang w:val="en-CA"/>
        </w:rPr>
        <w:t>一</w:t>
      </w:r>
      <w:r w:rsidR="00E532CC" w:rsidRPr="00526183">
        <w:rPr>
          <w:rFonts w:hint="eastAsia"/>
          <w:sz w:val="24"/>
          <w:lang w:val="en-CA"/>
        </w:rPr>
        <w:t>项建议要求</w:t>
      </w:r>
      <w:r w:rsidR="00FE47DD" w:rsidRPr="00526183">
        <w:rPr>
          <w:sz w:val="24"/>
          <w:lang w:val="en-CA"/>
        </w:rPr>
        <w:t>在</w:t>
      </w:r>
      <w:r w:rsidR="00FE47DD" w:rsidRPr="00526183">
        <w:rPr>
          <w:rFonts w:hint="eastAsia"/>
          <w:sz w:val="24"/>
          <w:lang w:val="en-CA"/>
        </w:rPr>
        <w:t>“</w:t>
      </w:r>
      <w:proofErr w:type="gramEnd"/>
      <w:r w:rsidR="00FE47DD" w:rsidRPr="00526183">
        <w:rPr>
          <w:sz w:val="24"/>
          <w:lang w:val="en-CA"/>
        </w:rPr>
        <w:t>提供技术援助</w:t>
      </w:r>
      <w:r w:rsidR="00FE47DD" w:rsidRPr="00526183">
        <w:rPr>
          <w:rFonts w:hint="eastAsia"/>
          <w:sz w:val="24"/>
          <w:lang w:val="en-CA"/>
        </w:rPr>
        <w:t>”</w:t>
      </w:r>
      <w:r w:rsidR="00FE47DD" w:rsidRPr="00526183">
        <w:rPr>
          <w:sz w:val="24"/>
          <w:lang w:val="en-CA"/>
        </w:rPr>
        <w:t>的段落中全面</w:t>
      </w:r>
      <w:r w:rsidR="00E532CC" w:rsidRPr="00526183">
        <w:rPr>
          <w:rFonts w:hint="eastAsia"/>
          <w:sz w:val="24"/>
          <w:lang w:val="en-CA"/>
        </w:rPr>
        <w:t>增加对</w:t>
      </w:r>
      <w:r w:rsidR="00CA3628" w:rsidRPr="00526183">
        <w:rPr>
          <w:sz w:val="24"/>
          <w:lang w:val="en-CA"/>
        </w:rPr>
        <w:t>特殊情况国家（</w:t>
      </w:r>
      <w:r w:rsidR="00CA3628" w:rsidRPr="00526183">
        <w:rPr>
          <w:color w:val="000000" w:themeColor="text1"/>
          <w:sz w:val="24"/>
          <w:lang w:val="en-CA"/>
        </w:rPr>
        <w:t>最不发达国家、小岛屿发展中国家、内陆发展中国家和经济转型国家</w:t>
      </w:r>
      <w:r w:rsidR="00FE47DD" w:rsidRPr="00526183">
        <w:rPr>
          <w:rFonts w:hint="eastAsia"/>
          <w:color w:val="000000" w:themeColor="text1"/>
          <w:sz w:val="24"/>
          <w:lang w:val="en-CA"/>
        </w:rPr>
        <w:t>）的参引</w:t>
      </w:r>
      <w:r w:rsidR="00CA3628" w:rsidRPr="00526183">
        <w:rPr>
          <w:sz w:val="24"/>
          <w:lang w:val="en-CA"/>
        </w:rPr>
        <w:t>；一项</w:t>
      </w:r>
      <w:r w:rsidR="00FE47DD" w:rsidRPr="00526183">
        <w:rPr>
          <w:rFonts w:hint="eastAsia"/>
          <w:sz w:val="24"/>
          <w:lang w:val="en-CA"/>
        </w:rPr>
        <w:t>建议提出要</w:t>
      </w:r>
      <w:r w:rsidR="00CA3628" w:rsidRPr="00526183">
        <w:rPr>
          <w:sz w:val="24"/>
          <w:lang w:val="en-CA"/>
        </w:rPr>
        <w:t>更好地反映国际电联对</w:t>
      </w:r>
      <w:r w:rsidR="00CA3628" w:rsidRPr="00526183">
        <w:rPr>
          <w:sz w:val="24"/>
          <w:lang w:val="en-CA"/>
        </w:rPr>
        <w:t>WSIS</w:t>
      </w:r>
      <w:r w:rsidR="00CA3628" w:rsidRPr="00526183">
        <w:rPr>
          <w:sz w:val="24"/>
          <w:lang w:val="en-CA"/>
        </w:rPr>
        <w:t>行动</w:t>
      </w:r>
      <w:r w:rsidR="00FE47DD" w:rsidRPr="00526183">
        <w:rPr>
          <w:rFonts w:hint="eastAsia"/>
          <w:sz w:val="24"/>
          <w:lang w:val="en-CA"/>
        </w:rPr>
        <w:t>方面</w:t>
      </w:r>
      <w:r w:rsidR="00CA3628" w:rsidRPr="00526183">
        <w:rPr>
          <w:sz w:val="24"/>
          <w:lang w:val="en-CA"/>
        </w:rPr>
        <w:t>和</w:t>
      </w:r>
      <w:r w:rsidR="00CA3628" w:rsidRPr="00526183">
        <w:rPr>
          <w:sz w:val="24"/>
          <w:lang w:val="en-CA"/>
        </w:rPr>
        <w:t>2030</w:t>
      </w:r>
      <w:r w:rsidR="00CA3628" w:rsidRPr="00526183">
        <w:rPr>
          <w:sz w:val="24"/>
          <w:lang w:val="en-CA"/>
        </w:rPr>
        <w:t>年可持续发展目标</w:t>
      </w:r>
      <w:r w:rsidR="00FE47DD" w:rsidRPr="00526183">
        <w:rPr>
          <w:rFonts w:hint="eastAsia"/>
          <w:sz w:val="24"/>
          <w:lang w:val="en-CA"/>
        </w:rPr>
        <w:t>所做出的</w:t>
      </w:r>
      <w:r w:rsidR="00CA3628" w:rsidRPr="00526183">
        <w:rPr>
          <w:sz w:val="24"/>
          <w:lang w:val="en-CA"/>
        </w:rPr>
        <w:t>贡献；一项</w:t>
      </w:r>
      <w:r w:rsidR="00FE47DD" w:rsidRPr="00526183">
        <w:rPr>
          <w:rFonts w:hint="eastAsia"/>
          <w:sz w:val="24"/>
          <w:lang w:val="en-CA"/>
        </w:rPr>
        <w:t>建议提出要</w:t>
      </w:r>
      <w:r w:rsidR="00CA3628" w:rsidRPr="00526183">
        <w:rPr>
          <w:sz w:val="24"/>
          <w:lang w:val="en-CA"/>
        </w:rPr>
        <w:t>更好地反映创新，特别是在有利环境主题</w:t>
      </w:r>
      <w:r w:rsidR="00FE47DD" w:rsidRPr="00526183">
        <w:rPr>
          <w:rFonts w:hint="eastAsia"/>
          <w:sz w:val="24"/>
          <w:lang w:val="en-CA"/>
        </w:rPr>
        <w:t>重点</w:t>
      </w:r>
      <w:r w:rsidR="00CA3628" w:rsidRPr="00526183">
        <w:rPr>
          <w:sz w:val="24"/>
          <w:lang w:val="en-CA"/>
        </w:rPr>
        <w:t>中；以及在战略</w:t>
      </w:r>
      <w:r w:rsidR="00FE47DD" w:rsidRPr="00526183">
        <w:rPr>
          <w:rFonts w:hint="eastAsia"/>
          <w:sz w:val="24"/>
          <w:lang w:val="en-CA"/>
        </w:rPr>
        <w:t>规划</w:t>
      </w:r>
      <w:r w:rsidR="00CA3628" w:rsidRPr="00526183">
        <w:rPr>
          <w:sz w:val="24"/>
          <w:lang w:val="en-CA"/>
        </w:rPr>
        <w:t>草案的</w:t>
      </w:r>
      <w:r w:rsidR="00FE47DD" w:rsidRPr="00526183">
        <w:rPr>
          <w:rFonts w:hint="eastAsia"/>
          <w:sz w:val="24"/>
          <w:lang w:val="en-CA"/>
        </w:rPr>
        <w:t>有利因素</w:t>
      </w:r>
      <w:r w:rsidR="00CA3628" w:rsidRPr="00526183">
        <w:rPr>
          <w:sz w:val="24"/>
          <w:lang w:val="en-CA"/>
        </w:rPr>
        <w:t>中更好地反映透明度、问责制和开放</w:t>
      </w:r>
      <w:r w:rsidR="00FE47DD" w:rsidRPr="00526183">
        <w:rPr>
          <w:rFonts w:hint="eastAsia"/>
          <w:sz w:val="24"/>
          <w:lang w:val="en-CA"/>
        </w:rPr>
        <w:t>的</w:t>
      </w:r>
      <w:r w:rsidR="00CA3628" w:rsidRPr="00526183">
        <w:rPr>
          <w:sz w:val="24"/>
          <w:lang w:val="en-CA"/>
        </w:rPr>
        <w:t>价值观。</w:t>
      </w:r>
      <w:r w:rsidR="00CA3628" w:rsidRPr="00526183">
        <w:rPr>
          <w:color w:val="000000" w:themeColor="text1"/>
          <w:sz w:val="24"/>
          <w:lang w:val="en-CA"/>
        </w:rPr>
        <w:t>一个成员国还提出了</w:t>
      </w:r>
      <w:r w:rsidR="00FE47DD" w:rsidRPr="00526183">
        <w:rPr>
          <w:rFonts w:hint="eastAsia"/>
          <w:color w:val="000000" w:themeColor="text1"/>
          <w:sz w:val="24"/>
          <w:lang w:val="en-CA"/>
        </w:rPr>
        <w:t>“</w:t>
      </w:r>
      <w:r w:rsidR="00CA3628" w:rsidRPr="00526183">
        <w:rPr>
          <w:color w:val="000000" w:themeColor="text1"/>
          <w:sz w:val="24"/>
          <w:lang w:val="en-CA"/>
        </w:rPr>
        <w:t>数字社会</w:t>
      </w:r>
      <w:r w:rsidR="00FE47DD" w:rsidRPr="00526183">
        <w:rPr>
          <w:rFonts w:hint="eastAsia"/>
          <w:color w:val="000000" w:themeColor="text1"/>
          <w:sz w:val="24"/>
          <w:lang w:val="en-CA"/>
        </w:rPr>
        <w:t>”</w:t>
      </w:r>
      <w:r w:rsidR="00CA3628" w:rsidRPr="00526183">
        <w:rPr>
          <w:color w:val="000000" w:themeColor="text1"/>
          <w:sz w:val="24"/>
          <w:lang w:val="en-CA"/>
        </w:rPr>
        <w:t>一词与</w:t>
      </w:r>
      <w:r w:rsidR="00FE47DD" w:rsidRPr="00526183">
        <w:rPr>
          <w:rFonts w:hint="eastAsia"/>
          <w:color w:val="000000" w:themeColor="text1"/>
          <w:sz w:val="24"/>
          <w:lang w:val="en-CA"/>
        </w:rPr>
        <w:t>“</w:t>
      </w:r>
      <w:r w:rsidR="00CA3628" w:rsidRPr="00526183">
        <w:rPr>
          <w:color w:val="000000" w:themeColor="text1"/>
          <w:sz w:val="24"/>
          <w:lang w:val="en-CA"/>
        </w:rPr>
        <w:t>信息社会</w:t>
      </w:r>
      <w:r w:rsidR="00FE47DD" w:rsidRPr="00526183">
        <w:rPr>
          <w:rFonts w:hint="eastAsia"/>
          <w:color w:val="000000" w:themeColor="text1"/>
          <w:sz w:val="24"/>
          <w:lang w:val="en-CA"/>
        </w:rPr>
        <w:t>”</w:t>
      </w:r>
      <w:r w:rsidR="00CA3628" w:rsidRPr="00526183">
        <w:rPr>
          <w:color w:val="000000" w:themeColor="text1"/>
          <w:sz w:val="24"/>
          <w:lang w:val="en-CA"/>
        </w:rPr>
        <w:t>一词的对比问题，并提到在全文中将</w:t>
      </w:r>
      <w:r w:rsidR="00FE47DD" w:rsidRPr="00526183">
        <w:rPr>
          <w:rFonts w:hint="eastAsia"/>
          <w:color w:val="000000" w:themeColor="text1"/>
          <w:sz w:val="24"/>
          <w:lang w:val="en-CA"/>
        </w:rPr>
        <w:t>“</w:t>
      </w:r>
      <w:r w:rsidR="00CA3628" w:rsidRPr="00526183">
        <w:rPr>
          <w:color w:val="000000" w:themeColor="text1"/>
          <w:sz w:val="24"/>
          <w:lang w:val="en-CA"/>
        </w:rPr>
        <w:t>数字社会</w:t>
      </w:r>
      <w:r w:rsidR="00FE47DD" w:rsidRPr="00526183">
        <w:rPr>
          <w:rFonts w:hint="eastAsia"/>
          <w:color w:val="000000" w:themeColor="text1"/>
          <w:sz w:val="24"/>
          <w:lang w:val="en-CA"/>
        </w:rPr>
        <w:t>”</w:t>
      </w:r>
      <w:r w:rsidR="00CA3628" w:rsidRPr="00526183">
        <w:rPr>
          <w:color w:val="000000" w:themeColor="text1"/>
          <w:sz w:val="24"/>
          <w:lang w:val="en-CA"/>
        </w:rPr>
        <w:t>一词替换为</w:t>
      </w:r>
      <w:r w:rsidR="00FE47DD" w:rsidRPr="00526183">
        <w:rPr>
          <w:rFonts w:hint="eastAsia"/>
          <w:color w:val="000000" w:themeColor="text1"/>
          <w:sz w:val="24"/>
          <w:lang w:val="en-CA"/>
        </w:rPr>
        <w:t>“</w:t>
      </w:r>
      <w:r w:rsidR="00CA3628" w:rsidRPr="00526183">
        <w:rPr>
          <w:color w:val="000000" w:themeColor="text1"/>
          <w:sz w:val="24"/>
          <w:lang w:val="en-CA"/>
        </w:rPr>
        <w:t>信息社会</w:t>
      </w:r>
      <w:r w:rsidR="00FE47DD" w:rsidRPr="00526183">
        <w:rPr>
          <w:rFonts w:hint="eastAsia"/>
          <w:color w:val="000000" w:themeColor="text1"/>
          <w:sz w:val="24"/>
          <w:lang w:val="en-CA"/>
        </w:rPr>
        <w:t>”</w:t>
      </w:r>
      <w:r w:rsidR="00CA3628" w:rsidRPr="00526183">
        <w:rPr>
          <w:color w:val="000000" w:themeColor="text1"/>
          <w:sz w:val="24"/>
          <w:lang w:val="en-CA"/>
        </w:rPr>
        <w:t>这一选项。</w:t>
      </w:r>
    </w:p>
    <w:p w14:paraId="3C5B2757" w14:textId="6B94032C" w:rsidR="00C907FC" w:rsidRPr="00526183" w:rsidRDefault="00C907FC" w:rsidP="00C907FC">
      <w:pPr>
        <w:pStyle w:val="Numberedpara"/>
        <w:numPr>
          <w:ilvl w:val="0"/>
          <w:numId w:val="0"/>
        </w:numPr>
        <w:rPr>
          <w:color w:val="000000" w:themeColor="text1"/>
          <w:sz w:val="24"/>
          <w:lang w:val="en-CA"/>
        </w:rPr>
      </w:pPr>
      <w:bookmarkStart w:id="24" w:name="lt_pId029"/>
      <w:bookmarkStart w:id="25" w:name="_Hlk93406589"/>
      <w:r w:rsidRPr="00526183">
        <w:rPr>
          <w:color w:val="000000" w:themeColor="text1"/>
          <w:sz w:val="24"/>
          <w:lang w:val="en-CA"/>
        </w:rPr>
        <w:t>14.</w:t>
      </w:r>
      <w:r w:rsidRPr="00526183">
        <w:rPr>
          <w:color w:val="000000" w:themeColor="text1"/>
          <w:sz w:val="24"/>
          <w:lang w:val="en-CA"/>
        </w:rPr>
        <w:tab/>
      </w:r>
      <w:bookmarkEnd w:id="24"/>
      <w:r w:rsidR="00CA3628" w:rsidRPr="00526183">
        <w:rPr>
          <w:color w:val="000000" w:themeColor="text1"/>
          <w:sz w:val="24"/>
          <w:lang w:val="en-CA"/>
        </w:rPr>
        <w:t>CWG-SFP</w:t>
      </w:r>
      <w:r w:rsidR="00CA3628" w:rsidRPr="00526183">
        <w:rPr>
          <w:color w:val="000000" w:themeColor="text1"/>
          <w:sz w:val="24"/>
          <w:lang w:val="en-CA"/>
        </w:rPr>
        <w:t>主席邀请工作组成员就</w:t>
      </w:r>
      <w:r w:rsidR="00FF53B8" w:rsidRPr="00526183">
        <w:rPr>
          <w:rFonts w:hint="eastAsia"/>
          <w:color w:val="000000" w:themeColor="text1"/>
          <w:sz w:val="24"/>
          <w:lang w:val="en-CA"/>
        </w:rPr>
        <w:t>该</w:t>
      </w:r>
      <w:r w:rsidR="00CA3628" w:rsidRPr="00526183">
        <w:rPr>
          <w:color w:val="000000" w:themeColor="text1"/>
          <w:sz w:val="24"/>
          <w:lang w:val="en-CA"/>
        </w:rPr>
        <w:t>附件</w:t>
      </w:r>
      <w:r w:rsidR="00CA3628" w:rsidRPr="00526183">
        <w:rPr>
          <w:color w:val="000000" w:themeColor="text1"/>
          <w:sz w:val="24"/>
          <w:lang w:val="en-CA"/>
        </w:rPr>
        <w:t>1</w:t>
      </w:r>
      <w:r w:rsidR="00CA3628" w:rsidRPr="00526183">
        <w:rPr>
          <w:color w:val="000000" w:themeColor="text1"/>
          <w:sz w:val="24"/>
          <w:lang w:val="en-CA"/>
        </w:rPr>
        <w:t>（</w:t>
      </w:r>
      <w:r w:rsidR="00E527F3" w:rsidRPr="00526183">
        <w:rPr>
          <w:rFonts w:hint="eastAsia"/>
          <w:color w:val="000000" w:themeColor="text1"/>
          <w:sz w:val="24"/>
          <w:lang w:val="en-CA"/>
        </w:rPr>
        <w:t>《</w:t>
      </w:r>
      <w:r w:rsidR="00CA3628" w:rsidRPr="00526183">
        <w:rPr>
          <w:color w:val="000000" w:themeColor="text1"/>
          <w:sz w:val="24"/>
          <w:lang w:val="en-CA"/>
        </w:rPr>
        <w:t>战略</w:t>
      </w:r>
      <w:r w:rsidR="00FF53B8" w:rsidRPr="00526183">
        <w:rPr>
          <w:rFonts w:hint="eastAsia"/>
          <w:color w:val="000000" w:themeColor="text1"/>
          <w:sz w:val="24"/>
          <w:lang w:val="en-CA"/>
        </w:rPr>
        <w:t>规划</w:t>
      </w:r>
      <w:r w:rsidR="00E527F3" w:rsidRPr="00526183">
        <w:rPr>
          <w:rFonts w:hint="eastAsia"/>
          <w:color w:val="000000" w:themeColor="text1"/>
          <w:sz w:val="24"/>
          <w:lang w:val="en-CA"/>
        </w:rPr>
        <w:t>》</w:t>
      </w:r>
      <w:r w:rsidR="00CA3628" w:rsidRPr="00526183">
        <w:rPr>
          <w:color w:val="000000" w:themeColor="text1"/>
          <w:sz w:val="24"/>
          <w:lang w:val="en-CA"/>
        </w:rPr>
        <w:t>草案）草案文本的任何提案提交正式文稿，供</w:t>
      </w:r>
      <w:r w:rsidR="00CA3628" w:rsidRPr="00526183">
        <w:rPr>
          <w:color w:val="000000" w:themeColor="text1"/>
          <w:sz w:val="24"/>
          <w:lang w:val="en-CA"/>
        </w:rPr>
        <w:t>CWG-SFP</w:t>
      </w:r>
      <w:r w:rsidR="00CA3628" w:rsidRPr="00526183">
        <w:rPr>
          <w:color w:val="000000" w:themeColor="text1"/>
          <w:sz w:val="24"/>
          <w:lang w:val="en-CA"/>
        </w:rPr>
        <w:t>在下一次会议上审议。</w:t>
      </w:r>
    </w:p>
    <w:p w14:paraId="10010FA6" w14:textId="3BAB3C30" w:rsidR="00C907FC" w:rsidRPr="00D97343" w:rsidRDefault="00C907FC" w:rsidP="00C907FC">
      <w:pPr>
        <w:pStyle w:val="Heading1"/>
        <w:ind w:left="0" w:firstLine="0"/>
        <w:rPr>
          <w:lang w:val="en-US" w:eastAsia="zh-CN"/>
        </w:rPr>
      </w:pPr>
      <w:bookmarkStart w:id="26" w:name="lt_pId030"/>
      <w:bookmarkEnd w:id="25"/>
      <w:r w:rsidRPr="00D97343">
        <w:rPr>
          <w:lang w:eastAsia="zh-CN"/>
        </w:rPr>
        <w:t>3</w:t>
      </w:r>
      <w:r w:rsidRPr="00D97343">
        <w:rPr>
          <w:lang w:eastAsia="zh-CN"/>
        </w:rPr>
        <w:tab/>
      </w:r>
      <w:bookmarkEnd w:id="26"/>
      <w:r>
        <w:rPr>
          <w:rStyle w:val="href"/>
          <w:rFonts w:hint="eastAsia"/>
          <w:szCs w:val="24"/>
          <w:lang w:eastAsia="zh-CN"/>
        </w:rPr>
        <w:t>第</w:t>
      </w:r>
      <w:r>
        <w:rPr>
          <w:rStyle w:val="href"/>
          <w:szCs w:val="24"/>
          <w:lang w:eastAsia="zh-CN"/>
        </w:rPr>
        <w:t>71</w:t>
      </w:r>
      <w:r>
        <w:rPr>
          <w:rStyle w:val="href"/>
          <w:rFonts w:hint="eastAsia"/>
          <w:szCs w:val="24"/>
          <w:lang w:eastAsia="zh-CN"/>
        </w:rPr>
        <w:t>号决议</w:t>
      </w:r>
      <w:r>
        <w:rPr>
          <w:rFonts w:hint="eastAsia"/>
          <w:szCs w:val="24"/>
          <w:lang w:eastAsia="zh-CN"/>
        </w:rPr>
        <w:t>附件</w:t>
      </w:r>
      <w:r>
        <w:rPr>
          <w:szCs w:val="24"/>
          <w:lang w:eastAsia="zh-CN"/>
        </w:rPr>
        <w:t>2</w:t>
      </w:r>
      <w:r>
        <w:rPr>
          <w:rFonts w:hint="eastAsia"/>
          <w:szCs w:val="24"/>
          <w:lang w:eastAsia="zh-CN"/>
        </w:rPr>
        <w:t>：</w:t>
      </w:r>
      <w:bookmarkStart w:id="27" w:name="_Toc536111911"/>
      <w:bookmarkStart w:id="28" w:name="_Toc536172356"/>
      <w:r>
        <w:rPr>
          <w:rFonts w:cs="Calibri" w:hint="eastAsia"/>
          <w:bCs/>
          <w:szCs w:val="24"/>
          <w:lang w:eastAsia="zh-CN"/>
        </w:rPr>
        <w:t>情况分析</w:t>
      </w:r>
      <w:bookmarkEnd w:id="27"/>
      <w:bookmarkEnd w:id="28"/>
    </w:p>
    <w:p w14:paraId="13C1FB05" w14:textId="28150DB3" w:rsidR="00C907FC" w:rsidRPr="00526183" w:rsidRDefault="00C907FC" w:rsidP="00C907FC">
      <w:pPr>
        <w:pStyle w:val="Numberedpara"/>
        <w:numPr>
          <w:ilvl w:val="0"/>
          <w:numId w:val="0"/>
        </w:numPr>
        <w:rPr>
          <w:color w:val="000000" w:themeColor="text1"/>
          <w:sz w:val="24"/>
          <w:lang w:val="en-CA"/>
        </w:rPr>
      </w:pPr>
      <w:bookmarkStart w:id="29" w:name="lt_pId031"/>
      <w:r w:rsidRPr="00526183">
        <w:rPr>
          <w:color w:val="000000" w:themeColor="text1"/>
          <w:sz w:val="24"/>
          <w:lang w:val="en-CA"/>
        </w:rPr>
        <w:t>15.</w:t>
      </w:r>
      <w:r w:rsidRPr="00526183">
        <w:rPr>
          <w:color w:val="000000" w:themeColor="text1"/>
          <w:sz w:val="24"/>
          <w:lang w:val="en-CA"/>
        </w:rPr>
        <w:tab/>
      </w:r>
      <w:bookmarkEnd w:id="29"/>
      <w:r w:rsidR="00CA3628" w:rsidRPr="00526183">
        <w:rPr>
          <w:color w:val="000000" w:themeColor="text1"/>
          <w:sz w:val="24"/>
        </w:rPr>
        <w:t>秘书处介绍了</w:t>
      </w:r>
      <w:r w:rsidR="00950677" w:rsidRPr="00526183">
        <w:rPr>
          <w:rFonts w:hint="eastAsia"/>
          <w:color w:val="000000" w:themeColor="text1"/>
          <w:sz w:val="24"/>
        </w:rPr>
        <w:t>提出</w:t>
      </w:r>
      <w:r w:rsidR="00950677" w:rsidRPr="00526183">
        <w:rPr>
          <w:rStyle w:val="href"/>
          <w:rFonts w:hint="eastAsia"/>
          <w:sz w:val="24"/>
        </w:rPr>
        <w:t>第</w:t>
      </w:r>
      <w:r w:rsidR="00950677" w:rsidRPr="00526183">
        <w:rPr>
          <w:rStyle w:val="href"/>
          <w:sz w:val="24"/>
        </w:rPr>
        <w:t>71</w:t>
      </w:r>
      <w:r w:rsidR="00950677" w:rsidRPr="00526183">
        <w:rPr>
          <w:rStyle w:val="href"/>
          <w:rFonts w:hint="eastAsia"/>
          <w:sz w:val="24"/>
        </w:rPr>
        <w:t>号决议</w:t>
      </w:r>
      <w:r w:rsidR="00950677" w:rsidRPr="00526183">
        <w:rPr>
          <w:rFonts w:hint="eastAsia"/>
          <w:sz w:val="24"/>
        </w:rPr>
        <w:t>附件</w:t>
      </w:r>
      <w:r w:rsidR="00950677" w:rsidRPr="00526183">
        <w:rPr>
          <w:sz w:val="24"/>
        </w:rPr>
        <w:t>2</w:t>
      </w:r>
      <w:r w:rsidR="00950677" w:rsidRPr="00526183">
        <w:rPr>
          <w:color w:val="000000" w:themeColor="text1"/>
          <w:sz w:val="24"/>
        </w:rPr>
        <w:t>（情况分析）草案</w:t>
      </w:r>
      <w:r w:rsidR="00950677" w:rsidRPr="00526183">
        <w:rPr>
          <w:rFonts w:hint="eastAsia"/>
          <w:color w:val="000000" w:themeColor="text1"/>
          <w:sz w:val="24"/>
        </w:rPr>
        <w:t>的文件（</w:t>
      </w:r>
      <w:hyperlink r:id="rId13" w:history="1">
        <w:r w:rsidR="00950677" w:rsidRPr="00526183">
          <w:rPr>
            <w:rStyle w:val="Hyperlink"/>
            <w:sz w:val="24"/>
            <w:lang w:val="en-CA"/>
          </w:rPr>
          <w:t>CWG-SFP-2/3</w:t>
        </w:r>
      </w:hyperlink>
      <w:r w:rsidR="00950677" w:rsidRPr="00526183">
        <w:rPr>
          <w:rFonts w:hint="eastAsia"/>
          <w:color w:val="000000" w:themeColor="text1"/>
          <w:sz w:val="24"/>
        </w:rPr>
        <w:t>），</w:t>
      </w:r>
      <w:r w:rsidR="00CA3628" w:rsidRPr="00526183">
        <w:rPr>
          <w:color w:val="000000" w:themeColor="text1"/>
          <w:sz w:val="24"/>
        </w:rPr>
        <w:t>几个</w:t>
      </w:r>
      <w:r w:rsidR="00950677" w:rsidRPr="00526183">
        <w:rPr>
          <w:color w:val="000000" w:themeColor="text1"/>
          <w:sz w:val="24"/>
          <w:lang w:val="en-CA"/>
        </w:rPr>
        <w:t>成员国</w:t>
      </w:r>
      <w:r w:rsidR="00CA3628" w:rsidRPr="00526183">
        <w:rPr>
          <w:color w:val="000000" w:themeColor="text1"/>
          <w:sz w:val="24"/>
          <w:lang w:val="en-CA"/>
        </w:rPr>
        <w:t>发言对这项工作表示赞赏并</w:t>
      </w:r>
      <w:r w:rsidR="00950677" w:rsidRPr="00526183">
        <w:rPr>
          <w:rFonts w:hint="eastAsia"/>
          <w:color w:val="000000" w:themeColor="text1"/>
          <w:sz w:val="24"/>
          <w:lang w:val="en-CA"/>
        </w:rPr>
        <w:t>提出了意见</w:t>
      </w:r>
      <w:r w:rsidR="00CA3628" w:rsidRPr="00526183">
        <w:rPr>
          <w:color w:val="000000" w:themeColor="text1"/>
          <w:sz w:val="24"/>
          <w:lang w:val="en-CA"/>
        </w:rPr>
        <w:t>。</w:t>
      </w:r>
      <w:r w:rsidR="00950677" w:rsidRPr="00526183">
        <w:rPr>
          <w:color w:val="000000" w:themeColor="text1"/>
          <w:sz w:val="24"/>
          <w:lang w:val="en-CA"/>
        </w:rPr>
        <w:t>成员国</w:t>
      </w:r>
      <w:r w:rsidR="00CA3628" w:rsidRPr="00526183">
        <w:rPr>
          <w:color w:val="000000" w:themeColor="text1"/>
          <w:sz w:val="24"/>
          <w:lang w:val="en-CA"/>
        </w:rPr>
        <w:t>的发言涉及以下几点：</w:t>
      </w:r>
      <w:proofErr w:type="gramStart"/>
      <w:r w:rsidR="00C12366" w:rsidRPr="00526183">
        <w:rPr>
          <w:rFonts w:hint="eastAsia"/>
          <w:color w:val="000000" w:themeColor="text1"/>
          <w:sz w:val="24"/>
          <w:lang w:val="en-CA"/>
        </w:rPr>
        <w:t>关于</w:t>
      </w:r>
      <w:r w:rsidR="00950677" w:rsidRPr="00526183">
        <w:rPr>
          <w:rFonts w:hint="eastAsia"/>
          <w:color w:val="000000" w:themeColor="text1"/>
          <w:sz w:val="24"/>
          <w:lang w:val="en-CA"/>
        </w:rPr>
        <w:t>“</w:t>
      </w:r>
      <w:proofErr w:type="gramEnd"/>
      <w:r w:rsidR="00CA3628" w:rsidRPr="00526183">
        <w:rPr>
          <w:color w:val="000000" w:themeColor="text1"/>
          <w:sz w:val="24"/>
          <w:lang w:val="en-CA"/>
        </w:rPr>
        <w:t>复杂治理结构</w:t>
      </w:r>
      <w:r w:rsidR="00950677" w:rsidRPr="00526183">
        <w:rPr>
          <w:rFonts w:hint="eastAsia"/>
          <w:color w:val="000000" w:themeColor="text1"/>
          <w:sz w:val="24"/>
          <w:lang w:val="en-CA"/>
        </w:rPr>
        <w:t>”</w:t>
      </w:r>
      <w:r w:rsidR="00CA3628" w:rsidRPr="00526183">
        <w:rPr>
          <w:color w:val="000000" w:themeColor="text1"/>
          <w:sz w:val="24"/>
          <w:lang w:val="en-CA"/>
        </w:rPr>
        <w:t>的弱点，认为这不一定是弱点；联合国层面的发展，例如</w:t>
      </w:r>
      <w:r w:rsidR="00C12366" w:rsidRPr="00526183">
        <w:rPr>
          <w:rFonts w:hint="eastAsia"/>
          <w:color w:val="000000" w:themeColor="text1"/>
          <w:sz w:val="24"/>
          <w:lang w:val="en-CA"/>
        </w:rPr>
        <w:t>“</w:t>
      </w:r>
      <w:r w:rsidR="00CA3628" w:rsidRPr="00526183">
        <w:rPr>
          <w:color w:val="000000" w:themeColor="text1"/>
          <w:sz w:val="24"/>
          <w:lang w:val="en-CA"/>
        </w:rPr>
        <w:t>南南合作</w:t>
      </w:r>
      <w:r w:rsidR="00C12366" w:rsidRPr="00526183">
        <w:rPr>
          <w:rFonts w:hint="eastAsia"/>
          <w:color w:val="000000" w:themeColor="text1"/>
          <w:sz w:val="24"/>
          <w:lang w:val="en-CA"/>
        </w:rPr>
        <w:t>”</w:t>
      </w:r>
      <w:r w:rsidR="00CA3628" w:rsidRPr="00526183">
        <w:rPr>
          <w:color w:val="000000" w:themeColor="text1"/>
          <w:sz w:val="24"/>
          <w:lang w:val="en-CA"/>
        </w:rPr>
        <w:t>，以及是否应在</w:t>
      </w:r>
      <w:r w:rsidR="00C12366" w:rsidRPr="00526183">
        <w:rPr>
          <w:rFonts w:hint="eastAsia"/>
          <w:color w:val="000000" w:themeColor="text1"/>
          <w:sz w:val="24"/>
          <w:lang w:val="en-CA"/>
        </w:rPr>
        <w:t>情况</w:t>
      </w:r>
      <w:r w:rsidR="00CA3628" w:rsidRPr="00526183">
        <w:rPr>
          <w:color w:val="000000" w:themeColor="text1"/>
          <w:sz w:val="24"/>
          <w:lang w:val="en-CA"/>
        </w:rPr>
        <w:t>分析中考虑这一点；与联合国发展改革相关的机会；以及</w:t>
      </w:r>
      <w:r w:rsidR="00CA3628" w:rsidRPr="00526183">
        <w:rPr>
          <w:color w:val="000000" w:themeColor="text1"/>
          <w:sz w:val="24"/>
          <w:lang w:val="en-CA"/>
        </w:rPr>
        <w:t>ICT</w:t>
      </w:r>
      <w:r w:rsidR="00C12366" w:rsidRPr="00526183">
        <w:rPr>
          <w:rFonts w:hint="eastAsia"/>
          <w:color w:val="000000" w:themeColor="text1"/>
          <w:sz w:val="24"/>
          <w:lang w:val="en-CA"/>
        </w:rPr>
        <w:t>形势</w:t>
      </w:r>
      <w:r w:rsidR="00CA3628" w:rsidRPr="00526183">
        <w:rPr>
          <w:color w:val="000000" w:themeColor="text1"/>
          <w:sz w:val="24"/>
          <w:lang w:val="en-CA"/>
        </w:rPr>
        <w:t>发展过快导致国际电联无法有效适应的威胁，成员国评论称这种威胁并非真实存在。</w:t>
      </w:r>
    </w:p>
    <w:p w14:paraId="13C7ACA3" w14:textId="7C24A2FF" w:rsidR="00C907FC" w:rsidRPr="00526183" w:rsidRDefault="00C907FC" w:rsidP="00C907FC">
      <w:pPr>
        <w:pStyle w:val="Numberedpara"/>
        <w:numPr>
          <w:ilvl w:val="0"/>
          <w:numId w:val="0"/>
        </w:numPr>
        <w:rPr>
          <w:color w:val="000000" w:themeColor="text1"/>
          <w:sz w:val="24"/>
          <w:lang w:val="en-CA"/>
        </w:rPr>
      </w:pPr>
      <w:bookmarkStart w:id="30" w:name="lt_pId033"/>
      <w:r w:rsidRPr="00526183">
        <w:rPr>
          <w:color w:val="000000" w:themeColor="text1"/>
          <w:sz w:val="24"/>
          <w:lang w:val="en-CA"/>
        </w:rPr>
        <w:t>16.</w:t>
      </w:r>
      <w:r w:rsidRPr="00526183">
        <w:rPr>
          <w:color w:val="000000" w:themeColor="text1"/>
          <w:sz w:val="24"/>
          <w:lang w:val="en-CA"/>
        </w:rPr>
        <w:tab/>
      </w:r>
      <w:bookmarkEnd w:id="30"/>
      <w:r w:rsidR="00CA3628" w:rsidRPr="00526183">
        <w:rPr>
          <w:color w:val="000000" w:themeColor="text1"/>
          <w:sz w:val="24"/>
          <w:lang w:val="en-CA"/>
        </w:rPr>
        <w:t>CWG-SFP</w:t>
      </w:r>
      <w:r w:rsidR="00CA3628" w:rsidRPr="00526183">
        <w:rPr>
          <w:color w:val="000000" w:themeColor="text1"/>
          <w:sz w:val="24"/>
          <w:lang w:val="en-CA"/>
        </w:rPr>
        <w:t>主席邀请</w:t>
      </w:r>
      <w:r w:rsidR="00C12366" w:rsidRPr="00526183">
        <w:rPr>
          <w:rFonts w:hint="eastAsia"/>
          <w:color w:val="000000" w:themeColor="text1"/>
          <w:sz w:val="24"/>
          <w:lang w:val="en-CA"/>
        </w:rPr>
        <w:t>工作</w:t>
      </w:r>
      <w:r w:rsidR="00CA3628" w:rsidRPr="00526183">
        <w:rPr>
          <w:color w:val="000000" w:themeColor="text1"/>
          <w:sz w:val="24"/>
          <w:lang w:val="en-CA"/>
        </w:rPr>
        <w:t>组成员在下次</w:t>
      </w:r>
      <w:r w:rsidR="00CA3628" w:rsidRPr="00526183">
        <w:rPr>
          <w:color w:val="000000" w:themeColor="text1"/>
          <w:sz w:val="24"/>
          <w:lang w:val="en-CA"/>
        </w:rPr>
        <w:t>CWG-SFP</w:t>
      </w:r>
      <w:r w:rsidR="00CA3628" w:rsidRPr="00526183">
        <w:rPr>
          <w:color w:val="000000" w:themeColor="text1"/>
          <w:sz w:val="24"/>
          <w:lang w:val="en-CA"/>
        </w:rPr>
        <w:t>会议上提交正式文稿，对附件</w:t>
      </w:r>
      <w:r w:rsidR="00CA3628" w:rsidRPr="00526183">
        <w:rPr>
          <w:color w:val="000000" w:themeColor="text1"/>
          <w:sz w:val="24"/>
          <w:lang w:val="en-CA"/>
        </w:rPr>
        <w:t>2</w:t>
      </w:r>
      <w:r w:rsidR="00CA3628" w:rsidRPr="00526183">
        <w:rPr>
          <w:color w:val="000000" w:themeColor="text1"/>
          <w:sz w:val="24"/>
          <w:lang w:val="en-CA"/>
        </w:rPr>
        <w:t>（情况分析）草案文本的任何修改</w:t>
      </w:r>
      <w:r w:rsidR="00C12366" w:rsidRPr="00526183">
        <w:rPr>
          <w:rFonts w:hint="eastAsia"/>
          <w:color w:val="000000" w:themeColor="text1"/>
          <w:sz w:val="24"/>
          <w:lang w:val="en-CA"/>
        </w:rPr>
        <w:t>提出建议</w:t>
      </w:r>
      <w:r w:rsidR="00CA3628" w:rsidRPr="00526183">
        <w:rPr>
          <w:color w:val="000000" w:themeColor="text1"/>
          <w:sz w:val="24"/>
          <w:lang w:val="en-CA"/>
        </w:rPr>
        <w:t>。</w:t>
      </w:r>
    </w:p>
    <w:p w14:paraId="6E369712" w14:textId="327E8B1A" w:rsidR="00C907FC" w:rsidRDefault="00C907FC" w:rsidP="00C907FC">
      <w:pPr>
        <w:pStyle w:val="Heading1"/>
        <w:ind w:left="0" w:firstLine="0"/>
        <w:rPr>
          <w:lang w:val="en-CA" w:eastAsia="zh-CN"/>
        </w:rPr>
      </w:pPr>
      <w:bookmarkStart w:id="31" w:name="lt_pId034"/>
      <w:r>
        <w:rPr>
          <w:lang w:val="en-CA" w:eastAsia="zh-CN"/>
        </w:rPr>
        <w:t>4</w:t>
      </w:r>
      <w:r>
        <w:rPr>
          <w:lang w:val="en-CA" w:eastAsia="zh-CN"/>
        </w:rPr>
        <w:tab/>
      </w:r>
      <w:bookmarkEnd w:id="31"/>
      <w:r>
        <w:rPr>
          <w:rStyle w:val="href"/>
          <w:rFonts w:hint="eastAsia"/>
          <w:szCs w:val="24"/>
          <w:lang w:eastAsia="zh-CN"/>
        </w:rPr>
        <w:t>第</w:t>
      </w:r>
      <w:r>
        <w:rPr>
          <w:rStyle w:val="href"/>
          <w:szCs w:val="24"/>
          <w:lang w:val="es-ES_tradnl" w:eastAsia="zh-CN"/>
        </w:rPr>
        <w:t>71</w:t>
      </w:r>
      <w:r>
        <w:rPr>
          <w:rStyle w:val="href"/>
          <w:rFonts w:hint="eastAsia"/>
          <w:szCs w:val="24"/>
          <w:lang w:eastAsia="zh-CN"/>
        </w:rPr>
        <w:t>号决议</w:t>
      </w:r>
      <w:r>
        <w:rPr>
          <w:rFonts w:hint="eastAsia"/>
          <w:szCs w:val="24"/>
          <w:lang w:eastAsia="zh-CN"/>
        </w:rPr>
        <w:t>附件</w:t>
      </w:r>
      <w:r>
        <w:rPr>
          <w:szCs w:val="24"/>
          <w:lang w:val="es-ES_tradnl" w:eastAsia="zh-CN"/>
        </w:rPr>
        <w:t>3</w:t>
      </w:r>
      <w:r>
        <w:rPr>
          <w:rFonts w:hint="eastAsia"/>
          <w:szCs w:val="24"/>
          <w:lang w:val="es-ES_tradnl" w:eastAsia="zh-CN"/>
        </w:rPr>
        <w:t>：</w:t>
      </w:r>
      <w:bookmarkStart w:id="32" w:name="_Toc536111913"/>
      <w:bookmarkStart w:id="33" w:name="_Toc536172358"/>
      <w:r>
        <w:rPr>
          <w:rFonts w:hint="eastAsia"/>
          <w:szCs w:val="24"/>
          <w:lang w:eastAsia="zh-CN"/>
        </w:rPr>
        <w:t>术语表</w:t>
      </w:r>
      <w:bookmarkEnd w:id="32"/>
      <w:bookmarkEnd w:id="33"/>
    </w:p>
    <w:p w14:paraId="3F4E6DAC" w14:textId="6AC08DAE" w:rsidR="00C907FC" w:rsidRPr="00526183" w:rsidRDefault="00C907FC" w:rsidP="00C907FC">
      <w:pPr>
        <w:pStyle w:val="Numberedpara"/>
        <w:numPr>
          <w:ilvl w:val="0"/>
          <w:numId w:val="0"/>
        </w:numPr>
        <w:rPr>
          <w:sz w:val="24"/>
          <w:lang w:val="en-CA"/>
        </w:rPr>
      </w:pPr>
      <w:bookmarkStart w:id="34" w:name="lt_pId035"/>
      <w:r w:rsidRPr="00526183">
        <w:rPr>
          <w:sz w:val="24"/>
          <w:lang w:val="en-CA"/>
        </w:rPr>
        <w:t>17.</w:t>
      </w:r>
      <w:r w:rsidRPr="00526183">
        <w:rPr>
          <w:sz w:val="24"/>
          <w:lang w:val="en-CA"/>
        </w:rPr>
        <w:tab/>
      </w:r>
      <w:bookmarkEnd w:id="34"/>
      <w:r w:rsidR="00CA3628" w:rsidRPr="00526183">
        <w:rPr>
          <w:sz w:val="24"/>
        </w:rPr>
        <w:t>该文件介绍了对第</w:t>
      </w:r>
      <w:r w:rsidR="00CA3628" w:rsidRPr="00526183">
        <w:rPr>
          <w:sz w:val="24"/>
        </w:rPr>
        <w:t>71</w:t>
      </w:r>
      <w:r w:rsidR="00CA3628" w:rsidRPr="00526183">
        <w:rPr>
          <w:sz w:val="24"/>
        </w:rPr>
        <w:t>号决议附件</w:t>
      </w:r>
      <w:r w:rsidR="00CA3628" w:rsidRPr="00526183">
        <w:rPr>
          <w:sz w:val="24"/>
        </w:rPr>
        <w:t>3</w:t>
      </w:r>
      <w:r w:rsidR="00CA3628" w:rsidRPr="00526183">
        <w:rPr>
          <w:sz w:val="24"/>
        </w:rPr>
        <w:t>（术语表）的拟议调整（</w:t>
      </w:r>
      <w:hyperlink r:id="rId14" w:history="1">
        <w:r w:rsidR="00CA3628" w:rsidRPr="00526183">
          <w:rPr>
            <w:rStyle w:val="Hyperlink"/>
            <w:sz w:val="24"/>
          </w:rPr>
          <w:t>CWG-SFP-2/4</w:t>
        </w:r>
      </w:hyperlink>
      <w:r w:rsidR="00CA3628" w:rsidRPr="00526183">
        <w:rPr>
          <w:sz w:val="24"/>
        </w:rPr>
        <w:t>）。</w:t>
      </w:r>
      <w:r w:rsidR="00C12366" w:rsidRPr="00526183">
        <w:rPr>
          <w:rFonts w:hint="eastAsia"/>
          <w:sz w:val="24"/>
        </w:rPr>
        <w:t>鉴于</w:t>
      </w:r>
      <w:r w:rsidR="00CA3628" w:rsidRPr="00526183">
        <w:rPr>
          <w:sz w:val="24"/>
          <w:lang w:val="en-CA"/>
        </w:rPr>
        <w:t>没有人要求发言，</w:t>
      </w:r>
      <w:r w:rsidR="00CA3628" w:rsidRPr="00526183">
        <w:rPr>
          <w:sz w:val="24"/>
          <w:lang w:val="en-CA"/>
        </w:rPr>
        <w:t>CWG-SFP</w:t>
      </w:r>
      <w:r w:rsidR="00CA3628" w:rsidRPr="00526183">
        <w:rPr>
          <w:sz w:val="24"/>
          <w:lang w:val="en-CA"/>
        </w:rPr>
        <w:t>主席认为这可以</w:t>
      </w:r>
      <w:r w:rsidR="008614D6" w:rsidRPr="00526183">
        <w:rPr>
          <w:rFonts w:hint="eastAsia"/>
          <w:sz w:val="24"/>
          <w:lang w:val="en-CA"/>
        </w:rPr>
        <w:t>成为</w:t>
      </w:r>
      <w:r w:rsidR="00CA3628" w:rsidRPr="00526183">
        <w:rPr>
          <w:sz w:val="24"/>
          <w:lang w:val="en-CA"/>
        </w:rPr>
        <w:t>在</w:t>
      </w:r>
      <w:r w:rsidR="00CA3628" w:rsidRPr="00526183">
        <w:rPr>
          <w:sz w:val="24"/>
          <w:lang w:val="en-CA"/>
        </w:rPr>
        <w:t>CWG-SFP</w:t>
      </w:r>
      <w:r w:rsidR="00CA3628" w:rsidRPr="00526183">
        <w:rPr>
          <w:sz w:val="24"/>
          <w:lang w:val="en-CA"/>
        </w:rPr>
        <w:t>下次会议之后提交给理事会的文件草案的</w:t>
      </w:r>
      <w:r w:rsidR="008614D6" w:rsidRPr="00526183">
        <w:rPr>
          <w:rFonts w:hint="eastAsia"/>
          <w:sz w:val="24"/>
          <w:lang w:val="en-CA"/>
        </w:rPr>
        <w:t>坚实</w:t>
      </w:r>
      <w:r w:rsidR="00CA3628" w:rsidRPr="00526183">
        <w:rPr>
          <w:sz w:val="24"/>
          <w:lang w:val="en-CA"/>
        </w:rPr>
        <w:t>基础。</w:t>
      </w:r>
    </w:p>
    <w:p w14:paraId="3ED23B1F" w14:textId="3AFDB7BC" w:rsidR="00C907FC" w:rsidRDefault="00C907FC" w:rsidP="00C907FC">
      <w:pPr>
        <w:pStyle w:val="Heading1"/>
        <w:ind w:left="0" w:firstLine="0"/>
        <w:rPr>
          <w:lang w:eastAsia="zh-CN"/>
        </w:rPr>
      </w:pPr>
      <w:bookmarkStart w:id="35" w:name="lt_pId037"/>
      <w:r>
        <w:rPr>
          <w:lang w:eastAsia="zh-CN"/>
        </w:rPr>
        <w:t>5</w:t>
      </w:r>
      <w:r>
        <w:rPr>
          <w:lang w:eastAsia="zh-CN"/>
        </w:rPr>
        <w:tab/>
      </w:r>
      <w:bookmarkEnd w:id="35"/>
      <w:r>
        <w:rPr>
          <w:rFonts w:hint="eastAsia"/>
          <w:szCs w:val="24"/>
          <w:lang w:val="en-CA" w:eastAsia="zh-CN"/>
        </w:rPr>
        <w:t>有关审议第</w:t>
      </w:r>
      <w:r>
        <w:rPr>
          <w:szCs w:val="24"/>
          <w:lang w:val="es-ES_tradnl" w:eastAsia="zh-CN"/>
        </w:rPr>
        <w:t>71</w:t>
      </w:r>
      <w:r>
        <w:rPr>
          <w:rFonts w:hint="eastAsia"/>
          <w:szCs w:val="24"/>
          <w:lang w:val="es-ES_tradnl" w:eastAsia="zh-CN"/>
        </w:rPr>
        <w:t>号决议（</w:t>
      </w:r>
      <w:r>
        <w:rPr>
          <w:szCs w:val="24"/>
          <w:lang w:val="es-ES_tradnl" w:eastAsia="zh-CN"/>
        </w:rPr>
        <w:t>2018</w:t>
      </w:r>
      <w:r>
        <w:rPr>
          <w:rFonts w:hint="eastAsia"/>
          <w:szCs w:val="24"/>
          <w:lang w:val="es-ES_tradnl" w:eastAsia="zh-CN"/>
        </w:rPr>
        <w:t>年，迪拜，修订版）案文规定提案的输入意见</w:t>
      </w:r>
    </w:p>
    <w:p w14:paraId="2232F3B9" w14:textId="4ABB633E" w:rsidR="00C907FC" w:rsidRPr="00526183" w:rsidRDefault="00C907FC" w:rsidP="00C907FC">
      <w:pPr>
        <w:pStyle w:val="Numberedpara"/>
        <w:numPr>
          <w:ilvl w:val="0"/>
          <w:numId w:val="0"/>
        </w:numPr>
        <w:rPr>
          <w:sz w:val="24"/>
        </w:rPr>
      </w:pPr>
      <w:bookmarkStart w:id="36" w:name="lt_pId038"/>
      <w:r w:rsidRPr="00526183">
        <w:rPr>
          <w:sz w:val="24"/>
        </w:rPr>
        <w:t>18.</w:t>
      </w:r>
      <w:r w:rsidRPr="00526183">
        <w:rPr>
          <w:sz w:val="24"/>
        </w:rPr>
        <w:tab/>
      </w:r>
      <w:bookmarkEnd w:id="36"/>
      <w:r w:rsidR="00CA3628" w:rsidRPr="00526183">
        <w:rPr>
          <w:sz w:val="24"/>
        </w:rPr>
        <w:t>俄罗斯代表团成员介绍了</w:t>
      </w:r>
      <w:r w:rsidR="008614D6" w:rsidRPr="00526183">
        <w:rPr>
          <w:rFonts w:hint="eastAsia"/>
          <w:sz w:val="24"/>
        </w:rPr>
        <w:t>俄罗斯联邦的文稿</w:t>
      </w:r>
      <w:r w:rsidR="008614D6" w:rsidRPr="00526183">
        <w:rPr>
          <w:sz w:val="24"/>
          <w:lang w:val="es-ES_tradnl"/>
        </w:rPr>
        <w:t xml:space="preserve"> – </w:t>
      </w:r>
      <w:r w:rsidR="008614D6" w:rsidRPr="00526183">
        <w:rPr>
          <w:rFonts w:hint="eastAsia"/>
          <w:sz w:val="24"/>
          <w:lang w:val="en-CA"/>
        </w:rPr>
        <w:t>修订</w:t>
      </w:r>
      <w:r w:rsidR="008614D6" w:rsidRPr="00526183">
        <w:rPr>
          <w:rFonts w:hint="eastAsia"/>
          <w:sz w:val="24"/>
          <w:lang w:val="es-ES_tradnl"/>
        </w:rPr>
        <w:t>第</w:t>
      </w:r>
      <w:r w:rsidR="008614D6" w:rsidRPr="00526183">
        <w:rPr>
          <w:sz w:val="24"/>
          <w:lang w:val="es-ES_tradnl"/>
        </w:rPr>
        <w:t>71</w:t>
      </w:r>
      <w:r w:rsidR="008614D6" w:rsidRPr="00526183">
        <w:rPr>
          <w:rFonts w:hint="eastAsia"/>
          <w:sz w:val="24"/>
          <w:lang w:val="es-ES_tradnl"/>
        </w:rPr>
        <w:t>号决议（</w:t>
      </w:r>
      <w:r w:rsidR="008614D6" w:rsidRPr="00526183">
        <w:rPr>
          <w:sz w:val="24"/>
          <w:lang w:val="es-ES_tradnl"/>
        </w:rPr>
        <w:t>2018</w:t>
      </w:r>
      <w:r w:rsidR="008614D6" w:rsidRPr="00526183">
        <w:rPr>
          <w:rFonts w:hint="eastAsia"/>
          <w:sz w:val="24"/>
          <w:lang w:val="es-ES_tradnl"/>
        </w:rPr>
        <w:t>年，迪拜，修订版）</w:t>
      </w:r>
      <w:proofErr w:type="gramStart"/>
      <w:r w:rsidR="008614D6" w:rsidRPr="00526183">
        <w:rPr>
          <w:rFonts w:hint="eastAsia"/>
          <w:sz w:val="24"/>
          <w:lang w:val="es-ES_tradnl"/>
        </w:rPr>
        <w:t>正文部分的提案</w:t>
      </w:r>
      <w:r w:rsidR="00CA3628" w:rsidRPr="00526183">
        <w:rPr>
          <w:sz w:val="24"/>
        </w:rPr>
        <w:t>(</w:t>
      </w:r>
      <w:proofErr w:type="gramEnd"/>
      <w:r w:rsidR="00526183" w:rsidRPr="00526183">
        <w:fldChar w:fldCharType="begin"/>
      </w:r>
      <w:r w:rsidR="00526183" w:rsidRPr="00526183">
        <w:rPr>
          <w:sz w:val="24"/>
        </w:rPr>
        <w:instrText xml:space="preserve"> HYPERLINK "https://www.itu.int/md/S22-CWGSFP2-C-0006/en" </w:instrText>
      </w:r>
      <w:r w:rsidR="00526183" w:rsidRPr="00526183">
        <w:fldChar w:fldCharType="separate"/>
      </w:r>
      <w:r w:rsidR="00CA3628" w:rsidRPr="00526183">
        <w:rPr>
          <w:rStyle w:val="Hyperlink"/>
          <w:sz w:val="24"/>
        </w:rPr>
        <w:t>CWG-SFP-2/6</w:t>
      </w:r>
      <w:r w:rsidR="00526183" w:rsidRPr="00526183">
        <w:rPr>
          <w:rStyle w:val="Hyperlink"/>
          <w:sz w:val="24"/>
        </w:rPr>
        <w:fldChar w:fldCharType="end"/>
      </w:r>
      <w:r w:rsidR="00CA3628" w:rsidRPr="00526183">
        <w:rPr>
          <w:sz w:val="24"/>
        </w:rPr>
        <w:t>）。</w:t>
      </w:r>
    </w:p>
    <w:p w14:paraId="17BCC36C" w14:textId="73CC8BB0" w:rsidR="00C907FC" w:rsidRPr="00526183" w:rsidRDefault="00C907FC" w:rsidP="00C907FC">
      <w:pPr>
        <w:pStyle w:val="Numberedpara"/>
        <w:numPr>
          <w:ilvl w:val="0"/>
          <w:numId w:val="0"/>
        </w:numPr>
        <w:rPr>
          <w:sz w:val="24"/>
        </w:rPr>
      </w:pPr>
      <w:bookmarkStart w:id="37" w:name="lt_pId039"/>
      <w:r w:rsidRPr="00526183">
        <w:rPr>
          <w:sz w:val="24"/>
        </w:rPr>
        <w:t>19.</w:t>
      </w:r>
      <w:r w:rsidRPr="00526183">
        <w:rPr>
          <w:sz w:val="24"/>
        </w:rPr>
        <w:tab/>
      </w:r>
      <w:r w:rsidR="00CA3628" w:rsidRPr="00526183">
        <w:rPr>
          <w:sz w:val="24"/>
        </w:rPr>
        <w:t>秘书处简要介绍了一些供</w:t>
      </w:r>
      <w:r w:rsidR="00950677" w:rsidRPr="00526183">
        <w:rPr>
          <w:sz w:val="24"/>
        </w:rPr>
        <w:t>成员国</w:t>
      </w:r>
      <w:r w:rsidR="00CA3628" w:rsidRPr="00526183">
        <w:rPr>
          <w:sz w:val="24"/>
        </w:rPr>
        <w:t>审议的意见草案，并提出了对</w:t>
      </w:r>
      <w:r w:rsidR="008614D6" w:rsidRPr="00526183">
        <w:rPr>
          <w:rFonts w:hint="eastAsia"/>
          <w:sz w:val="24"/>
          <w:lang w:val="es-ES_tradnl"/>
        </w:rPr>
        <w:t>第</w:t>
      </w:r>
      <w:r w:rsidR="008614D6" w:rsidRPr="00526183">
        <w:rPr>
          <w:sz w:val="24"/>
          <w:lang w:val="es-ES_tradnl"/>
        </w:rPr>
        <w:t>71</w:t>
      </w:r>
      <w:proofErr w:type="gramStart"/>
      <w:r w:rsidR="008614D6" w:rsidRPr="00526183">
        <w:rPr>
          <w:rFonts w:hint="eastAsia"/>
          <w:sz w:val="24"/>
          <w:lang w:val="es-ES_tradnl"/>
        </w:rPr>
        <w:t>号</w:t>
      </w:r>
      <w:r w:rsidR="008614D6" w:rsidRPr="00526183">
        <w:rPr>
          <w:rFonts w:hint="eastAsia"/>
          <w:sz w:val="24"/>
        </w:rPr>
        <w:t>决议</w:t>
      </w:r>
      <w:r w:rsidR="00CA3628" w:rsidRPr="00526183">
        <w:rPr>
          <w:sz w:val="24"/>
        </w:rPr>
        <w:t>案文的</w:t>
      </w:r>
      <w:r w:rsidR="008614D6" w:rsidRPr="00526183">
        <w:rPr>
          <w:rFonts w:hint="eastAsia"/>
          <w:sz w:val="24"/>
        </w:rPr>
        <w:t>“</w:t>
      </w:r>
      <w:proofErr w:type="gramEnd"/>
      <w:r w:rsidR="00CA3628" w:rsidRPr="00526183">
        <w:rPr>
          <w:sz w:val="24"/>
        </w:rPr>
        <w:t>技术</w:t>
      </w:r>
      <w:r w:rsidR="008614D6" w:rsidRPr="00526183">
        <w:rPr>
          <w:rFonts w:hint="eastAsia"/>
          <w:sz w:val="24"/>
        </w:rPr>
        <w:t>”</w:t>
      </w:r>
      <w:r w:rsidR="00CA3628" w:rsidRPr="00526183">
        <w:rPr>
          <w:sz w:val="24"/>
        </w:rPr>
        <w:t>更新</w:t>
      </w:r>
      <w:r w:rsidR="008614D6" w:rsidRPr="00526183">
        <w:rPr>
          <w:rFonts w:hint="eastAsia"/>
          <w:sz w:val="24"/>
        </w:rPr>
        <w:t>（</w:t>
      </w:r>
      <w:hyperlink r:id="rId15" w:history="1">
        <w:r w:rsidRPr="00526183">
          <w:rPr>
            <w:rStyle w:val="Hyperlink"/>
            <w:sz w:val="24"/>
          </w:rPr>
          <w:t>CWG-SFP-2/5</w:t>
        </w:r>
      </w:hyperlink>
      <w:r w:rsidR="008614D6" w:rsidRPr="00526183">
        <w:rPr>
          <w:rStyle w:val="Hyperlink"/>
          <w:rFonts w:hint="eastAsia"/>
          <w:sz w:val="24"/>
        </w:rPr>
        <w:t>）</w:t>
      </w:r>
      <w:bookmarkEnd w:id="37"/>
      <w:r w:rsidR="008614D6" w:rsidRPr="00526183">
        <w:rPr>
          <w:rFonts w:hint="eastAsia"/>
          <w:sz w:val="24"/>
        </w:rPr>
        <w:t>。</w:t>
      </w:r>
    </w:p>
    <w:p w14:paraId="3FA1B717" w14:textId="59DB9856" w:rsidR="00C907FC" w:rsidRPr="00526183" w:rsidRDefault="00C907FC" w:rsidP="00C907FC">
      <w:pPr>
        <w:pStyle w:val="Numberedpara"/>
        <w:numPr>
          <w:ilvl w:val="0"/>
          <w:numId w:val="0"/>
        </w:numPr>
        <w:rPr>
          <w:sz w:val="24"/>
        </w:rPr>
      </w:pPr>
      <w:bookmarkStart w:id="38" w:name="lt_pId040"/>
      <w:r w:rsidRPr="00526183">
        <w:rPr>
          <w:sz w:val="24"/>
        </w:rPr>
        <w:lastRenderedPageBreak/>
        <w:t>20.</w:t>
      </w:r>
      <w:r w:rsidRPr="00526183">
        <w:rPr>
          <w:sz w:val="24"/>
        </w:rPr>
        <w:tab/>
      </w:r>
      <w:bookmarkEnd w:id="38"/>
      <w:r w:rsidR="00CA3628" w:rsidRPr="00526183">
        <w:rPr>
          <w:sz w:val="24"/>
        </w:rPr>
        <w:t>主席邀请成员国考虑讨论</w:t>
      </w:r>
      <w:r w:rsidR="008614D6" w:rsidRPr="00526183">
        <w:rPr>
          <w:rFonts w:hint="eastAsia"/>
          <w:sz w:val="24"/>
        </w:rPr>
        <w:t>情况</w:t>
      </w:r>
      <w:r w:rsidR="00CA3628" w:rsidRPr="00526183">
        <w:rPr>
          <w:sz w:val="24"/>
        </w:rPr>
        <w:t>，同时就此准备进一步的提案。</w:t>
      </w:r>
    </w:p>
    <w:p w14:paraId="39F9B151" w14:textId="03FDCF13" w:rsidR="00C907FC" w:rsidRDefault="00C907FC" w:rsidP="00C907FC">
      <w:pPr>
        <w:pStyle w:val="Heading1"/>
        <w:ind w:left="0" w:firstLine="0"/>
        <w:rPr>
          <w:lang w:val="en-CA" w:eastAsia="zh-CN"/>
        </w:rPr>
      </w:pPr>
      <w:bookmarkStart w:id="39" w:name="lt_pId041"/>
      <w:r>
        <w:rPr>
          <w:lang w:val="en-CA" w:eastAsia="zh-CN"/>
        </w:rPr>
        <w:t>6</w:t>
      </w:r>
      <w:r>
        <w:rPr>
          <w:lang w:val="en-CA" w:eastAsia="zh-CN"/>
        </w:rPr>
        <w:tab/>
      </w:r>
      <w:r>
        <w:rPr>
          <w:szCs w:val="24"/>
          <w:lang w:val="es-ES_tradnl" w:eastAsia="zh-CN"/>
        </w:rPr>
        <w:t>CWG-SFP</w:t>
      </w:r>
      <w:r>
        <w:rPr>
          <w:rFonts w:hint="eastAsia"/>
          <w:szCs w:val="24"/>
          <w:lang w:val="es-ES_tradnl" w:eastAsia="zh-CN"/>
        </w:rPr>
        <w:t>的时间表和下次会议</w:t>
      </w:r>
      <w:bookmarkEnd w:id="39"/>
    </w:p>
    <w:p w14:paraId="3B14409A" w14:textId="03775119" w:rsidR="00C907FC" w:rsidRPr="00526183" w:rsidRDefault="00C907FC" w:rsidP="00C907FC">
      <w:pPr>
        <w:pStyle w:val="Numberedpara"/>
        <w:numPr>
          <w:ilvl w:val="0"/>
          <w:numId w:val="0"/>
        </w:numPr>
        <w:rPr>
          <w:sz w:val="24"/>
        </w:rPr>
      </w:pPr>
      <w:bookmarkStart w:id="40" w:name="lt_pId042"/>
      <w:r w:rsidRPr="00526183">
        <w:rPr>
          <w:sz w:val="24"/>
        </w:rPr>
        <w:t>21.</w:t>
      </w:r>
      <w:r w:rsidRPr="00526183">
        <w:rPr>
          <w:sz w:val="24"/>
        </w:rPr>
        <w:tab/>
      </w:r>
      <w:bookmarkEnd w:id="40"/>
      <w:r w:rsidR="00CA3628" w:rsidRPr="00526183">
        <w:rPr>
          <w:sz w:val="24"/>
        </w:rPr>
        <w:t>工作组同意主席的提议，即在</w:t>
      </w:r>
      <w:r w:rsidR="008614D6" w:rsidRPr="00526183">
        <w:rPr>
          <w:rFonts w:hint="eastAsia"/>
          <w:sz w:val="24"/>
        </w:rPr>
        <w:t>2</w:t>
      </w:r>
      <w:r w:rsidR="008614D6" w:rsidRPr="00526183">
        <w:rPr>
          <w:rFonts w:hint="eastAsia"/>
          <w:sz w:val="24"/>
        </w:rPr>
        <w:t>月</w:t>
      </w:r>
      <w:r w:rsidR="00CA3628" w:rsidRPr="00526183">
        <w:rPr>
          <w:sz w:val="24"/>
        </w:rPr>
        <w:t>21</w:t>
      </w:r>
      <w:r w:rsidR="008614D6" w:rsidRPr="00526183">
        <w:rPr>
          <w:rFonts w:hint="eastAsia"/>
          <w:sz w:val="24"/>
        </w:rPr>
        <w:t>日和</w:t>
      </w:r>
      <w:r w:rsidR="008614D6" w:rsidRPr="00526183">
        <w:rPr>
          <w:rFonts w:hint="eastAsia"/>
          <w:sz w:val="24"/>
        </w:rPr>
        <w:t>2</w:t>
      </w:r>
      <w:r w:rsidR="008614D6" w:rsidRPr="00526183">
        <w:rPr>
          <w:sz w:val="24"/>
        </w:rPr>
        <w:t>2</w:t>
      </w:r>
      <w:r w:rsidR="00CA3628" w:rsidRPr="00526183">
        <w:rPr>
          <w:sz w:val="24"/>
        </w:rPr>
        <w:t>日举行一次额外的</w:t>
      </w:r>
      <w:r w:rsidR="00CA3628" w:rsidRPr="00526183">
        <w:rPr>
          <w:sz w:val="24"/>
        </w:rPr>
        <w:t>CWG-SFP</w:t>
      </w:r>
      <w:r w:rsidR="00CA3628" w:rsidRPr="00526183">
        <w:rPr>
          <w:sz w:val="24"/>
        </w:rPr>
        <w:t>会议，重点关注</w:t>
      </w:r>
      <w:r w:rsidR="00872803" w:rsidRPr="00526183">
        <w:rPr>
          <w:rFonts w:hint="eastAsia"/>
          <w:sz w:val="24"/>
        </w:rPr>
        <w:t>针对</w:t>
      </w:r>
      <w:r w:rsidR="008614D6" w:rsidRPr="00526183">
        <w:rPr>
          <w:rFonts w:hint="eastAsia"/>
          <w:sz w:val="24"/>
        </w:rPr>
        <w:t>《</w:t>
      </w:r>
      <w:r w:rsidR="00CA3628" w:rsidRPr="00526183">
        <w:rPr>
          <w:sz w:val="24"/>
        </w:rPr>
        <w:t>战略</w:t>
      </w:r>
      <w:r w:rsidR="008614D6" w:rsidRPr="00526183">
        <w:rPr>
          <w:rFonts w:hint="eastAsia"/>
          <w:sz w:val="24"/>
        </w:rPr>
        <w:t>规划》</w:t>
      </w:r>
      <w:r w:rsidR="00CA3628" w:rsidRPr="00526183">
        <w:rPr>
          <w:sz w:val="24"/>
        </w:rPr>
        <w:t>草案文本的具体</w:t>
      </w:r>
      <w:r w:rsidR="00872803" w:rsidRPr="00526183">
        <w:rPr>
          <w:rFonts w:hint="eastAsia"/>
          <w:sz w:val="24"/>
        </w:rPr>
        <w:t>文稿</w:t>
      </w:r>
      <w:r w:rsidR="00CA3628" w:rsidRPr="00526183">
        <w:rPr>
          <w:sz w:val="24"/>
        </w:rPr>
        <w:t>。</w:t>
      </w:r>
    </w:p>
    <w:p w14:paraId="12FF1510" w14:textId="1FED7832" w:rsidR="00C907FC" w:rsidRPr="00526183" w:rsidRDefault="00C907FC" w:rsidP="00C907FC">
      <w:pPr>
        <w:pStyle w:val="Numberedpara"/>
        <w:numPr>
          <w:ilvl w:val="0"/>
          <w:numId w:val="0"/>
        </w:numPr>
        <w:rPr>
          <w:sz w:val="24"/>
        </w:rPr>
      </w:pPr>
      <w:bookmarkStart w:id="41" w:name="lt_pId043"/>
      <w:r w:rsidRPr="00526183">
        <w:rPr>
          <w:sz w:val="24"/>
        </w:rPr>
        <w:t>22.</w:t>
      </w:r>
      <w:r w:rsidRPr="00526183">
        <w:rPr>
          <w:sz w:val="24"/>
        </w:rPr>
        <w:tab/>
      </w:r>
      <w:bookmarkEnd w:id="41"/>
      <w:r w:rsidR="009C05F4" w:rsidRPr="00526183">
        <w:rPr>
          <w:rFonts w:hint="eastAsia"/>
          <w:sz w:val="24"/>
        </w:rPr>
        <w:t>工作</w:t>
      </w:r>
      <w:r w:rsidR="00CA3628" w:rsidRPr="00526183">
        <w:rPr>
          <w:sz w:val="24"/>
        </w:rPr>
        <w:t>组还同意</w:t>
      </w:r>
      <w:r w:rsidR="009C05F4" w:rsidRPr="00526183">
        <w:rPr>
          <w:rFonts w:hint="eastAsia"/>
          <w:sz w:val="24"/>
        </w:rPr>
        <w:t>第</w:t>
      </w:r>
      <w:r w:rsidR="009C05F4" w:rsidRPr="00526183">
        <w:rPr>
          <w:rFonts w:hint="eastAsia"/>
          <w:sz w:val="24"/>
        </w:rPr>
        <w:t>3</w:t>
      </w:r>
      <w:r w:rsidR="009C05F4" w:rsidRPr="00526183">
        <w:rPr>
          <w:rFonts w:hint="eastAsia"/>
          <w:sz w:val="24"/>
        </w:rPr>
        <w:t>次</w:t>
      </w:r>
      <w:r w:rsidR="00CA3628" w:rsidRPr="00526183">
        <w:rPr>
          <w:sz w:val="24"/>
        </w:rPr>
        <w:t>会议之后应与理事会财务和人力资源工作组</w:t>
      </w:r>
      <w:r w:rsidR="009C05F4" w:rsidRPr="00526183">
        <w:rPr>
          <w:rFonts w:hint="eastAsia"/>
          <w:sz w:val="24"/>
        </w:rPr>
        <w:t>（</w:t>
      </w:r>
      <w:r w:rsidR="00CA3628" w:rsidRPr="00526183">
        <w:rPr>
          <w:sz w:val="24"/>
        </w:rPr>
        <w:t>CWG-FHR</w:t>
      </w:r>
      <w:r w:rsidR="009C05F4" w:rsidRPr="00526183">
        <w:rPr>
          <w:rFonts w:hint="eastAsia"/>
          <w:sz w:val="24"/>
        </w:rPr>
        <w:t>）</w:t>
      </w:r>
      <w:r w:rsidR="00CA3628" w:rsidRPr="00526183">
        <w:rPr>
          <w:sz w:val="24"/>
        </w:rPr>
        <w:t>举行联席会议。</w:t>
      </w:r>
    </w:p>
    <w:p w14:paraId="5ED7B45E" w14:textId="6B15F454" w:rsidR="00C907FC" w:rsidRPr="00526183" w:rsidRDefault="00C907FC" w:rsidP="00C907FC">
      <w:pPr>
        <w:pStyle w:val="Numberedpara"/>
        <w:numPr>
          <w:ilvl w:val="0"/>
          <w:numId w:val="0"/>
        </w:numPr>
        <w:rPr>
          <w:sz w:val="24"/>
        </w:rPr>
      </w:pPr>
      <w:bookmarkStart w:id="42" w:name="lt_pId044"/>
      <w:r w:rsidRPr="00526183">
        <w:rPr>
          <w:sz w:val="24"/>
        </w:rPr>
        <w:t>23.</w:t>
      </w:r>
      <w:r w:rsidRPr="00526183">
        <w:rPr>
          <w:sz w:val="24"/>
        </w:rPr>
        <w:tab/>
      </w:r>
      <w:bookmarkEnd w:id="42"/>
      <w:r w:rsidR="00BD17D6" w:rsidRPr="00526183">
        <w:rPr>
          <w:rFonts w:hint="eastAsia"/>
          <w:sz w:val="24"/>
        </w:rPr>
        <w:t>会议</w:t>
      </w:r>
      <w:r w:rsidR="00BD17D6" w:rsidRPr="00526183">
        <w:rPr>
          <w:sz w:val="24"/>
        </w:rPr>
        <w:t>确认</w:t>
      </w:r>
      <w:r w:rsidR="00BD17D6" w:rsidRPr="00526183">
        <w:rPr>
          <w:rFonts w:hint="eastAsia"/>
          <w:sz w:val="24"/>
        </w:rPr>
        <w:t>了</w:t>
      </w:r>
      <w:r w:rsidR="00CA3628" w:rsidRPr="00526183">
        <w:rPr>
          <w:sz w:val="24"/>
        </w:rPr>
        <w:t>CWG-SFP</w:t>
      </w:r>
      <w:r w:rsidR="00BD17D6" w:rsidRPr="00526183">
        <w:rPr>
          <w:rFonts w:hint="eastAsia"/>
          <w:sz w:val="24"/>
        </w:rPr>
        <w:t>第</w:t>
      </w:r>
      <w:r w:rsidR="00BD17D6" w:rsidRPr="00526183">
        <w:rPr>
          <w:rFonts w:hint="eastAsia"/>
          <w:sz w:val="24"/>
        </w:rPr>
        <w:t>3</w:t>
      </w:r>
      <w:r w:rsidR="00BD17D6" w:rsidRPr="00526183">
        <w:rPr>
          <w:rFonts w:hint="eastAsia"/>
          <w:sz w:val="24"/>
        </w:rPr>
        <w:t>次</w:t>
      </w:r>
      <w:r w:rsidR="00BD17D6" w:rsidRPr="00526183">
        <w:rPr>
          <w:sz w:val="24"/>
        </w:rPr>
        <w:t>会议的时间表和截止日期</w:t>
      </w:r>
      <w:r w:rsidR="00CA3628" w:rsidRPr="00526183">
        <w:rPr>
          <w:sz w:val="24"/>
        </w:rPr>
        <w:t>（即秘书处应在会议</w:t>
      </w:r>
      <w:r w:rsidR="00BD17D6" w:rsidRPr="00526183">
        <w:rPr>
          <w:rFonts w:hint="eastAsia"/>
          <w:sz w:val="24"/>
        </w:rPr>
        <w:t>召开</w:t>
      </w:r>
      <w:r w:rsidR="00CA3628" w:rsidRPr="00526183">
        <w:rPr>
          <w:sz w:val="24"/>
        </w:rPr>
        <w:t>前一</w:t>
      </w:r>
      <w:r w:rsidR="00BD17D6" w:rsidRPr="00526183">
        <w:rPr>
          <w:rFonts w:hint="eastAsia"/>
          <w:sz w:val="24"/>
        </w:rPr>
        <w:t>（</w:t>
      </w:r>
      <w:r w:rsidR="00CA3628" w:rsidRPr="00526183">
        <w:rPr>
          <w:sz w:val="24"/>
        </w:rPr>
        <w:t>1</w:t>
      </w:r>
      <w:r w:rsidR="00BD17D6" w:rsidRPr="00526183">
        <w:rPr>
          <w:rFonts w:hint="eastAsia"/>
          <w:sz w:val="24"/>
        </w:rPr>
        <w:t>）</w:t>
      </w:r>
      <w:r w:rsidR="00CA3628" w:rsidRPr="00526183">
        <w:rPr>
          <w:sz w:val="24"/>
        </w:rPr>
        <w:t>个月提交</w:t>
      </w:r>
      <w:r w:rsidR="00BD17D6" w:rsidRPr="00526183">
        <w:rPr>
          <w:rFonts w:hint="eastAsia"/>
          <w:sz w:val="24"/>
        </w:rPr>
        <w:t>所有</w:t>
      </w:r>
      <w:r w:rsidR="00CA3628" w:rsidRPr="00526183">
        <w:rPr>
          <w:sz w:val="24"/>
        </w:rPr>
        <w:t>文件，以便</w:t>
      </w:r>
      <w:r w:rsidR="00CA3628" w:rsidRPr="00526183">
        <w:rPr>
          <w:sz w:val="24"/>
        </w:rPr>
        <w:t>CWG-SFP</w:t>
      </w:r>
      <w:r w:rsidR="00CA3628" w:rsidRPr="00526183">
        <w:rPr>
          <w:sz w:val="24"/>
        </w:rPr>
        <w:t>成员有足够的时间</w:t>
      </w:r>
      <w:r w:rsidR="00BD17D6" w:rsidRPr="00526183">
        <w:rPr>
          <w:rFonts w:hint="eastAsia"/>
          <w:sz w:val="24"/>
        </w:rPr>
        <w:t>针对</w:t>
      </w:r>
      <w:r w:rsidR="00CA3628" w:rsidRPr="00526183">
        <w:rPr>
          <w:sz w:val="24"/>
        </w:rPr>
        <w:t>草案文本</w:t>
      </w:r>
      <w:r w:rsidR="00BD17D6" w:rsidRPr="00526183">
        <w:rPr>
          <w:rFonts w:hint="eastAsia"/>
          <w:sz w:val="24"/>
        </w:rPr>
        <w:t>起草文稿</w:t>
      </w:r>
      <w:r w:rsidR="00CA3628" w:rsidRPr="00526183">
        <w:rPr>
          <w:sz w:val="24"/>
        </w:rPr>
        <w:t>）。</w:t>
      </w:r>
    </w:p>
    <w:p w14:paraId="142F64C6" w14:textId="5973423B" w:rsidR="00C907FC" w:rsidRPr="00526183" w:rsidRDefault="00C907FC" w:rsidP="00C907FC">
      <w:pPr>
        <w:pStyle w:val="Numberedpara"/>
        <w:numPr>
          <w:ilvl w:val="0"/>
          <w:numId w:val="0"/>
        </w:numPr>
        <w:rPr>
          <w:sz w:val="24"/>
        </w:rPr>
      </w:pPr>
      <w:bookmarkStart w:id="43" w:name="lt_pId045"/>
      <w:r w:rsidRPr="00526183">
        <w:rPr>
          <w:sz w:val="24"/>
        </w:rPr>
        <w:t>24.</w:t>
      </w:r>
      <w:r w:rsidRPr="00526183">
        <w:rPr>
          <w:sz w:val="24"/>
        </w:rPr>
        <w:tab/>
      </w:r>
      <w:bookmarkEnd w:id="43"/>
      <w:r w:rsidR="00CA3628" w:rsidRPr="00526183">
        <w:rPr>
          <w:sz w:val="24"/>
        </w:rPr>
        <w:t>主席再次邀请</w:t>
      </w:r>
      <w:r w:rsidR="005E6C61" w:rsidRPr="00526183">
        <w:rPr>
          <w:rFonts w:hint="eastAsia"/>
          <w:sz w:val="24"/>
        </w:rPr>
        <w:t>理事会工作组</w:t>
      </w:r>
      <w:r w:rsidR="00CA3628" w:rsidRPr="00526183">
        <w:rPr>
          <w:sz w:val="24"/>
        </w:rPr>
        <w:t>所有成员提前向下次会议提交他们的文稿以及与文本草案相关的任何提案。</w:t>
      </w:r>
    </w:p>
    <w:p w14:paraId="7939C59C" w14:textId="4A1BDA1E" w:rsidR="00C907FC" w:rsidRPr="00526183" w:rsidRDefault="00C907FC" w:rsidP="00C907FC">
      <w:pPr>
        <w:pStyle w:val="Numberedpara"/>
        <w:numPr>
          <w:ilvl w:val="0"/>
          <w:numId w:val="0"/>
        </w:numPr>
        <w:rPr>
          <w:sz w:val="24"/>
        </w:rPr>
      </w:pPr>
      <w:bookmarkStart w:id="44" w:name="lt_pId046"/>
      <w:r w:rsidRPr="00526183">
        <w:rPr>
          <w:sz w:val="24"/>
        </w:rPr>
        <w:t>25.</w:t>
      </w:r>
      <w:r w:rsidRPr="00526183">
        <w:rPr>
          <w:sz w:val="24"/>
        </w:rPr>
        <w:tab/>
      </w:r>
      <w:bookmarkEnd w:id="44"/>
      <w:r w:rsidR="00CA3628" w:rsidRPr="00526183">
        <w:rPr>
          <w:sz w:val="24"/>
        </w:rPr>
        <w:t>无线电通信局主任祝贺主席</w:t>
      </w:r>
      <w:r w:rsidR="000431A6" w:rsidRPr="00526183">
        <w:rPr>
          <w:rFonts w:hint="eastAsia"/>
          <w:sz w:val="24"/>
        </w:rPr>
        <w:t>出色地主持了</w:t>
      </w:r>
      <w:r w:rsidR="00CA3628" w:rsidRPr="00526183">
        <w:rPr>
          <w:sz w:val="24"/>
        </w:rPr>
        <w:t>会议，并感谢所有</w:t>
      </w:r>
      <w:r w:rsidR="00CA3628" w:rsidRPr="00526183">
        <w:rPr>
          <w:sz w:val="24"/>
        </w:rPr>
        <w:t>CWG</w:t>
      </w:r>
      <w:r w:rsidR="00CA3628" w:rsidRPr="00526183">
        <w:rPr>
          <w:sz w:val="24"/>
        </w:rPr>
        <w:t>成员</w:t>
      </w:r>
      <w:r w:rsidR="000431A6" w:rsidRPr="00526183">
        <w:rPr>
          <w:rFonts w:hint="eastAsia"/>
          <w:sz w:val="24"/>
        </w:rPr>
        <w:t>开展</w:t>
      </w:r>
      <w:r w:rsidR="00172DAE" w:rsidRPr="00526183">
        <w:rPr>
          <w:rFonts w:hint="eastAsia"/>
          <w:sz w:val="24"/>
        </w:rPr>
        <w:t>的</w:t>
      </w:r>
      <w:r w:rsidR="00CA3628" w:rsidRPr="00526183">
        <w:rPr>
          <w:sz w:val="24"/>
        </w:rPr>
        <w:t>富有成果的讨论</w:t>
      </w:r>
      <w:r w:rsidR="00172DAE" w:rsidRPr="00526183">
        <w:rPr>
          <w:rFonts w:hint="eastAsia"/>
          <w:sz w:val="24"/>
        </w:rPr>
        <w:t>和</w:t>
      </w:r>
      <w:r w:rsidR="00CA3628" w:rsidRPr="00526183">
        <w:rPr>
          <w:sz w:val="24"/>
        </w:rPr>
        <w:t>提供</w:t>
      </w:r>
      <w:r w:rsidR="00172DAE" w:rsidRPr="00526183">
        <w:rPr>
          <w:rFonts w:hint="eastAsia"/>
          <w:sz w:val="24"/>
        </w:rPr>
        <w:t>的</w:t>
      </w:r>
      <w:r w:rsidR="00CA3628" w:rsidRPr="00526183">
        <w:rPr>
          <w:sz w:val="24"/>
        </w:rPr>
        <w:t>指导。</w:t>
      </w:r>
    </w:p>
    <w:p w14:paraId="385EEF07" w14:textId="43AF3827" w:rsidR="00C907FC" w:rsidRPr="00526183" w:rsidRDefault="00C907FC" w:rsidP="00C907FC">
      <w:pPr>
        <w:pStyle w:val="Numberedpara"/>
        <w:numPr>
          <w:ilvl w:val="0"/>
          <w:numId w:val="0"/>
        </w:numPr>
        <w:rPr>
          <w:sz w:val="24"/>
        </w:rPr>
      </w:pPr>
      <w:bookmarkStart w:id="45" w:name="lt_pId047"/>
      <w:r w:rsidRPr="00526183">
        <w:rPr>
          <w:sz w:val="24"/>
        </w:rPr>
        <w:t>26.</w:t>
      </w:r>
      <w:r w:rsidRPr="00526183">
        <w:rPr>
          <w:sz w:val="24"/>
        </w:rPr>
        <w:tab/>
      </w:r>
      <w:bookmarkEnd w:id="45"/>
      <w:r w:rsidR="00CA3628" w:rsidRPr="00526183">
        <w:rPr>
          <w:sz w:val="24"/>
        </w:rPr>
        <w:t>CWG-SFP</w:t>
      </w:r>
      <w:r w:rsidR="00CA3628" w:rsidRPr="00526183">
        <w:rPr>
          <w:sz w:val="24"/>
        </w:rPr>
        <w:t>主席</w:t>
      </w:r>
      <w:r w:rsidR="000431A6" w:rsidRPr="00526183">
        <w:rPr>
          <w:rFonts w:hint="eastAsia"/>
          <w:sz w:val="24"/>
        </w:rPr>
        <w:t>向工作组</w:t>
      </w:r>
      <w:r w:rsidR="00CA3628" w:rsidRPr="00526183">
        <w:rPr>
          <w:sz w:val="24"/>
        </w:rPr>
        <w:t>所有与会者和成员，特别是副主席、秘书处团队和口译员</w:t>
      </w:r>
      <w:r w:rsidR="000431A6" w:rsidRPr="00526183">
        <w:rPr>
          <w:rFonts w:hint="eastAsia"/>
          <w:sz w:val="24"/>
        </w:rPr>
        <w:t>表示感谢</w:t>
      </w:r>
      <w:r w:rsidR="00CA3628" w:rsidRPr="00526183">
        <w:rPr>
          <w:sz w:val="24"/>
        </w:rPr>
        <w:t>并结束了会议。</w:t>
      </w:r>
    </w:p>
    <w:p w14:paraId="6C7C0164" w14:textId="77777777" w:rsidR="00C907FC" w:rsidRDefault="00C907FC" w:rsidP="00411C49">
      <w:pPr>
        <w:pStyle w:val="Reasons"/>
        <w:rPr>
          <w:lang w:eastAsia="zh-CN"/>
        </w:rPr>
      </w:pPr>
    </w:p>
    <w:p w14:paraId="6C4E5BED" w14:textId="77777777" w:rsidR="00C907FC" w:rsidRDefault="00C907FC">
      <w:pPr>
        <w:jc w:val="center"/>
      </w:pPr>
      <w:r>
        <w:t>______________</w:t>
      </w:r>
    </w:p>
    <w:p w14:paraId="7900FA1D" w14:textId="77777777" w:rsidR="00A04EB3" w:rsidRPr="00C907FC" w:rsidRDefault="00A04EB3" w:rsidP="00A04EB3">
      <w:pPr>
        <w:tabs>
          <w:tab w:val="right" w:pos="8789"/>
        </w:tabs>
        <w:rPr>
          <w:szCs w:val="24"/>
          <w:lang w:val="en-US"/>
        </w:rPr>
      </w:pPr>
    </w:p>
    <w:sectPr w:rsidR="00A04EB3" w:rsidRPr="00C907FC" w:rsidSect="00DC60C4">
      <w:headerReference w:type="default" r:id="rId16"/>
      <w:footerReference w:type="default" r:id="rId17"/>
      <w:footerReference w:type="first" r:id="rId18"/>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79B5" w14:textId="77777777" w:rsidR="005D6424" w:rsidRDefault="005D6424">
      <w:r>
        <w:separator/>
      </w:r>
    </w:p>
  </w:endnote>
  <w:endnote w:type="continuationSeparator" w:id="0">
    <w:p w14:paraId="75D90067" w14:textId="77777777" w:rsidR="005D6424" w:rsidRDefault="005D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C78B" w14:textId="7A44EAE5" w:rsidR="00B40A53" w:rsidRPr="00300FDA" w:rsidRDefault="00300FDA" w:rsidP="00116090">
    <w:pPr>
      <w:pStyle w:val="Footer"/>
      <w:rPr>
        <w:color w:val="D9D9D9" w:themeColor="background1" w:themeShade="D9"/>
      </w:rPr>
    </w:pPr>
    <w:r w:rsidRPr="00300FDA">
      <w:rPr>
        <w:color w:val="D9D9D9" w:themeColor="background1" w:themeShade="D9"/>
      </w:rPr>
      <w:fldChar w:fldCharType="begin"/>
    </w:r>
    <w:r w:rsidRPr="00300FDA">
      <w:rPr>
        <w:color w:val="D9D9D9" w:themeColor="background1" w:themeShade="D9"/>
      </w:rPr>
      <w:instrText xml:space="preserve"> FILENAME \p  \* MERGEFORMAT </w:instrText>
    </w:r>
    <w:r w:rsidRPr="00300FDA">
      <w:rPr>
        <w:color w:val="D9D9D9" w:themeColor="background1" w:themeShade="D9"/>
      </w:rPr>
      <w:fldChar w:fldCharType="separate"/>
    </w:r>
    <w:r w:rsidR="00116090" w:rsidRPr="00300FDA">
      <w:rPr>
        <w:color w:val="D9D9D9" w:themeColor="background1" w:themeShade="D9"/>
      </w:rPr>
      <w:t>P:\CHI\SG\CONSEIL\CWG-SFP\CWG-SFP3\000\002C.docx</w:t>
    </w:r>
    <w:r w:rsidRPr="00300FDA">
      <w:rPr>
        <w:color w:val="D9D9D9" w:themeColor="background1" w:themeShade="D9"/>
      </w:rPr>
      <w:fldChar w:fldCharType="end"/>
    </w:r>
    <w:r w:rsidR="0001297B" w:rsidRPr="00300FDA">
      <w:rPr>
        <w:color w:val="D9D9D9" w:themeColor="background1" w:themeShade="D9"/>
      </w:rPr>
      <w:t>(</w:t>
    </w:r>
    <w:r w:rsidR="00C907FC" w:rsidRPr="00300FDA">
      <w:rPr>
        <w:color w:val="D9D9D9" w:themeColor="background1" w:themeShade="D9"/>
      </w:rPr>
      <w:t>500720</w:t>
    </w:r>
    <w:r w:rsidR="0001297B" w:rsidRPr="00300FDA">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AC72"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49FB" w14:textId="77777777" w:rsidR="005D6424" w:rsidRDefault="005D6424">
      <w:r>
        <w:t>____________________</w:t>
      </w:r>
    </w:p>
  </w:footnote>
  <w:footnote w:type="continuationSeparator" w:id="0">
    <w:p w14:paraId="3A91D6FE" w14:textId="77777777" w:rsidR="005D6424" w:rsidRDefault="005D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7B18" w14:textId="214F6E66"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A04EB3">
      <w:rPr>
        <w:noProof/>
      </w:rPr>
      <w:t>2</w:t>
    </w:r>
    <w:r w:rsidRPr="009F2E71">
      <w:rPr>
        <w:noProof/>
      </w:rPr>
      <w:fldChar w:fldCharType="end"/>
    </w:r>
    <w:r w:rsidRPr="009F2E71">
      <w:rPr>
        <w:noProof/>
      </w:rPr>
      <w:br/>
      <w:t>CWG-SFP-</w:t>
    </w:r>
    <w:r w:rsidR="00C907FC">
      <w:rPr>
        <w:noProof/>
      </w:rPr>
      <w:t>3</w:t>
    </w:r>
    <w:r w:rsidRPr="009F2E71">
      <w:rPr>
        <w:noProof/>
      </w:rPr>
      <w:t>\</w:t>
    </w:r>
    <w:r w:rsidR="00C907FC">
      <w:rPr>
        <w:noProof/>
      </w:rPr>
      <w:t>2</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4F2F"/>
    <w:multiLevelType w:val="hybridMultilevel"/>
    <w:tmpl w:val="0A6AEDE2"/>
    <w:lvl w:ilvl="0" w:tplc="6BEA802A">
      <w:start w:val="1"/>
      <w:numFmt w:val="decimal"/>
      <w:pStyle w:val="Numberedpara"/>
      <w:lvlText w:val="%1."/>
      <w:lvlJc w:val="left"/>
      <w:pPr>
        <w:ind w:left="720" w:hanging="360"/>
      </w:pPr>
    </w:lvl>
    <w:lvl w:ilvl="1" w:tplc="3C84025E" w:tentative="1">
      <w:start w:val="1"/>
      <w:numFmt w:val="lowerLetter"/>
      <w:lvlText w:val="%2."/>
      <w:lvlJc w:val="left"/>
      <w:pPr>
        <w:ind w:left="1440" w:hanging="360"/>
      </w:pPr>
    </w:lvl>
    <w:lvl w:ilvl="2" w:tplc="3E98D952" w:tentative="1">
      <w:start w:val="1"/>
      <w:numFmt w:val="lowerRoman"/>
      <w:lvlText w:val="%3."/>
      <w:lvlJc w:val="right"/>
      <w:pPr>
        <w:ind w:left="2160" w:hanging="180"/>
      </w:pPr>
    </w:lvl>
    <w:lvl w:ilvl="3" w:tplc="AF0618AA" w:tentative="1">
      <w:start w:val="1"/>
      <w:numFmt w:val="decimal"/>
      <w:lvlText w:val="%4."/>
      <w:lvlJc w:val="left"/>
      <w:pPr>
        <w:ind w:left="2880" w:hanging="360"/>
      </w:pPr>
    </w:lvl>
    <w:lvl w:ilvl="4" w:tplc="AABEB6BC" w:tentative="1">
      <w:start w:val="1"/>
      <w:numFmt w:val="lowerLetter"/>
      <w:lvlText w:val="%5."/>
      <w:lvlJc w:val="left"/>
      <w:pPr>
        <w:ind w:left="3600" w:hanging="360"/>
      </w:pPr>
    </w:lvl>
    <w:lvl w:ilvl="5" w:tplc="DA9C392C" w:tentative="1">
      <w:start w:val="1"/>
      <w:numFmt w:val="lowerRoman"/>
      <w:lvlText w:val="%6."/>
      <w:lvlJc w:val="right"/>
      <w:pPr>
        <w:ind w:left="4320" w:hanging="180"/>
      </w:pPr>
    </w:lvl>
    <w:lvl w:ilvl="6" w:tplc="DAA69506" w:tentative="1">
      <w:start w:val="1"/>
      <w:numFmt w:val="decimal"/>
      <w:lvlText w:val="%7."/>
      <w:lvlJc w:val="left"/>
      <w:pPr>
        <w:ind w:left="5040" w:hanging="360"/>
      </w:pPr>
    </w:lvl>
    <w:lvl w:ilvl="7" w:tplc="71BCB9F2" w:tentative="1">
      <w:start w:val="1"/>
      <w:numFmt w:val="lowerLetter"/>
      <w:lvlText w:val="%8."/>
      <w:lvlJc w:val="left"/>
      <w:pPr>
        <w:ind w:left="5760" w:hanging="360"/>
      </w:pPr>
    </w:lvl>
    <w:lvl w:ilvl="8" w:tplc="03A897C8" w:tentative="1">
      <w:start w:val="1"/>
      <w:numFmt w:val="lowerRoman"/>
      <w:lvlText w:val="%9."/>
      <w:lvlJc w:val="right"/>
      <w:pPr>
        <w:ind w:left="6480" w:hanging="180"/>
      </w:p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12"/>
  </w:num>
  <w:num w:numId="6">
    <w:abstractNumId w:val="11"/>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216FB"/>
    <w:rsid w:val="00031E72"/>
    <w:rsid w:val="000404D2"/>
    <w:rsid w:val="000431A6"/>
    <w:rsid w:val="00043D2E"/>
    <w:rsid w:val="00057C46"/>
    <w:rsid w:val="000853C0"/>
    <w:rsid w:val="000916EA"/>
    <w:rsid w:val="000A1C21"/>
    <w:rsid w:val="000C4248"/>
    <w:rsid w:val="000D0B67"/>
    <w:rsid w:val="000D15EA"/>
    <w:rsid w:val="000D52B6"/>
    <w:rsid w:val="000F0794"/>
    <w:rsid w:val="00100D84"/>
    <w:rsid w:val="00116090"/>
    <w:rsid w:val="00120379"/>
    <w:rsid w:val="00124C9D"/>
    <w:rsid w:val="00157773"/>
    <w:rsid w:val="00172DAE"/>
    <w:rsid w:val="0018251A"/>
    <w:rsid w:val="00190272"/>
    <w:rsid w:val="00193244"/>
    <w:rsid w:val="00195C6C"/>
    <w:rsid w:val="00195FED"/>
    <w:rsid w:val="001A4BD6"/>
    <w:rsid w:val="001B4A65"/>
    <w:rsid w:val="001D3919"/>
    <w:rsid w:val="001D5A18"/>
    <w:rsid w:val="00240CB1"/>
    <w:rsid w:val="00264044"/>
    <w:rsid w:val="002768E8"/>
    <w:rsid w:val="00280EB8"/>
    <w:rsid w:val="002A6670"/>
    <w:rsid w:val="002E2C4D"/>
    <w:rsid w:val="002F20D0"/>
    <w:rsid w:val="002F3D5B"/>
    <w:rsid w:val="00300FDA"/>
    <w:rsid w:val="00303502"/>
    <w:rsid w:val="00325C25"/>
    <w:rsid w:val="00372C8F"/>
    <w:rsid w:val="00380ECE"/>
    <w:rsid w:val="00393DDF"/>
    <w:rsid w:val="00396929"/>
    <w:rsid w:val="00397F55"/>
    <w:rsid w:val="003A369A"/>
    <w:rsid w:val="003B4454"/>
    <w:rsid w:val="003C2E37"/>
    <w:rsid w:val="003C68C5"/>
    <w:rsid w:val="003F1415"/>
    <w:rsid w:val="00400D22"/>
    <w:rsid w:val="0040144C"/>
    <w:rsid w:val="00403EB7"/>
    <w:rsid w:val="00404921"/>
    <w:rsid w:val="00430BF0"/>
    <w:rsid w:val="004672E6"/>
    <w:rsid w:val="00474ED1"/>
    <w:rsid w:val="00493085"/>
    <w:rsid w:val="004A36EC"/>
    <w:rsid w:val="004C7019"/>
    <w:rsid w:val="004D163F"/>
    <w:rsid w:val="004E4BFF"/>
    <w:rsid w:val="004F079A"/>
    <w:rsid w:val="004F2598"/>
    <w:rsid w:val="005133D3"/>
    <w:rsid w:val="00526183"/>
    <w:rsid w:val="005403F7"/>
    <w:rsid w:val="00540632"/>
    <w:rsid w:val="00541CF4"/>
    <w:rsid w:val="00544C81"/>
    <w:rsid w:val="005451E8"/>
    <w:rsid w:val="005507F2"/>
    <w:rsid w:val="005759CC"/>
    <w:rsid w:val="005A72E1"/>
    <w:rsid w:val="005C5A89"/>
    <w:rsid w:val="005C6632"/>
    <w:rsid w:val="005D1C9E"/>
    <w:rsid w:val="005D6424"/>
    <w:rsid w:val="005E6C61"/>
    <w:rsid w:val="00626565"/>
    <w:rsid w:val="00654257"/>
    <w:rsid w:val="0065435A"/>
    <w:rsid w:val="006A2DD3"/>
    <w:rsid w:val="006A5AF8"/>
    <w:rsid w:val="006C36CD"/>
    <w:rsid w:val="00700D1F"/>
    <w:rsid w:val="00706A6F"/>
    <w:rsid w:val="00720594"/>
    <w:rsid w:val="007205CB"/>
    <w:rsid w:val="00722F05"/>
    <w:rsid w:val="00726073"/>
    <w:rsid w:val="00734FE8"/>
    <w:rsid w:val="007360CE"/>
    <w:rsid w:val="0075041B"/>
    <w:rsid w:val="007508E8"/>
    <w:rsid w:val="00772315"/>
    <w:rsid w:val="00775157"/>
    <w:rsid w:val="007813AE"/>
    <w:rsid w:val="00796695"/>
    <w:rsid w:val="007A37DB"/>
    <w:rsid w:val="007E189D"/>
    <w:rsid w:val="007F46B6"/>
    <w:rsid w:val="00811259"/>
    <w:rsid w:val="00813AA2"/>
    <w:rsid w:val="008173A3"/>
    <w:rsid w:val="00824083"/>
    <w:rsid w:val="0086059C"/>
    <w:rsid w:val="008614D6"/>
    <w:rsid w:val="00864589"/>
    <w:rsid w:val="00870ECF"/>
    <w:rsid w:val="00872803"/>
    <w:rsid w:val="0087698A"/>
    <w:rsid w:val="00890AFB"/>
    <w:rsid w:val="00890FC4"/>
    <w:rsid w:val="00895905"/>
    <w:rsid w:val="008F6603"/>
    <w:rsid w:val="009164A9"/>
    <w:rsid w:val="009258CB"/>
    <w:rsid w:val="0093362E"/>
    <w:rsid w:val="00944563"/>
    <w:rsid w:val="00950677"/>
    <w:rsid w:val="00953160"/>
    <w:rsid w:val="009625D8"/>
    <w:rsid w:val="00977179"/>
    <w:rsid w:val="0098459B"/>
    <w:rsid w:val="00997185"/>
    <w:rsid w:val="009B0BC1"/>
    <w:rsid w:val="009C05F4"/>
    <w:rsid w:val="009C2458"/>
    <w:rsid w:val="009C4A7B"/>
    <w:rsid w:val="009C6123"/>
    <w:rsid w:val="009D2585"/>
    <w:rsid w:val="009F1E3E"/>
    <w:rsid w:val="00A04EB3"/>
    <w:rsid w:val="00A1213C"/>
    <w:rsid w:val="00A272FF"/>
    <w:rsid w:val="00A5354B"/>
    <w:rsid w:val="00A71B57"/>
    <w:rsid w:val="00A82C73"/>
    <w:rsid w:val="00A85CE7"/>
    <w:rsid w:val="00A87B83"/>
    <w:rsid w:val="00AB42C1"/>
    <w:rsid w:val="00AC516F"/>
    <w:rsid w:val="00AE2926"/>
    <w:rsid w:val="00AE536E"/>
    <w:rsid w:val="00B0184B"/>
    <w:rsid w:val="00B035CD"/>
    <w:rsid w:val="00B0769D"/>
    <w:rsid w:val="00B217F8"/>
    <w:rsid w:val="00B332EA"/>
    <w:rsid w:val="00B40A53"/>
    <w:rsid w:val="00B45365"/>
    <w:rsid w:val="00B46A65"/>
    <w:rsid w:val="00B60184"/>
    <w:rsid w:val="00B62D20"/>
    <w:rsid w:val="00B81E75"/>
    <w:rsid w:val="00B86D56"/>
    <w:rsid w:val="00B90C18"/>
    <w:rsid w:val="00BA1A78"/>
    <w:rsid w:val="00BC021A"/>
    <w:rsid w:val="00BD1194"/>
    <w:rsid w:val="00BD17D6"/>
    <w:rsid w:val="00BD1A5A"/>
    <w:rsid w:val="00BD7A9B"/>
    <w:rsid w:val="00BD7BE1"/>
    <w:rsid w:val="00BF416B"/>
    <w:rsid w:val="00BF774C"/>
    <w:rsid w:val="00C12366"/>
    <w:rsid w:val="00C50B28"/>
    <w:rsid w:val="00C64E4E"/>
    <w:rsid w:val="00C66E64"/>
    <w:rsid w:val="00C71444"/>
    <w:rsid w:val="00C761A0"/>
    <w:rsid w:val="00C85F7E"/>
    <w:rsid w:val="00C907FC"/>
    <w:rsid w:val="00C90D53"/>
    <w:rsid w:val="00CA3628"/>
    <w:rsid w:val="00CD47F0"/>
    <w:rsid w:val="00CD5566"/>
    <w:rsid w:val="00CD64D7"/>
    <w:rsid w:val="00CE6F22"/>
    <w:rsid w:val="00CF41F6"/>
    <w:rsid w:val="00CF7D3E"/>
    <w:rsid w:val="00D02B4E"/>
    <w:rsid w:val="00D21F11"/>
    <w:rsid w:val="00D33EEC"/>
    <w:rsid w:val="00D36817"/>
    <w:rsid w:val="00D5666C"/>
    <w:rsid w:val="00D666BC"/>
    <w:rsid w:val="00D83542"/>
    <w:rsid w:val="00D86DA5"/>
    <w:rsid w:val="00D92F45"/>
    <w:rsid w:val="00D94637"/>
    <w:rsid w:val="00D96457"/>
    <w:rsid w:val="00D966A7"/>
    <w:rsid w:val="00D9725C"/>
    <w:rsid w:val="00DA48FE"/>
    <w:rsid w:val="00DA7006"/>
    <w:rsid w:val="00DB3997"/>
    <w:rsid w:val="00DC60C4"/>
    <w:rsid w:val="00DC6427"/>
    <w:rsid w:val="00DD66A1"/>
    <w:rsid w:val="00DE196D"/>
    <w:rsid w:val="00DF6B49"/>
    <w:rsid w:val="00E067C5"/>
    <w:rsid w:val="00E265BF"/>
    <w:rsid w:val="00E378D8"/>
    <w:rsid w:val="00E43A12"/>
    <w:rsid w:val="00E527F3"/>
    <w:rsid w:val="00E532CC"/>
    <w:rsid w:val="00E67C67"/>
    <w:rsid w:val="00E77476"/>
    <w:rsid w:val="00E8228B"/>
    <w:rsid w:val="00EE4D0B"/>
    <w:rsid w:val="00EE5706"/>
    <w:rsid w:val="00EF373D"/>
    <w:rsid w:val="00F11595"/>
    <w:rsid w:val="00F13BC9"/>
    <w:rsid w:val="00F350F0"/>
    <w:rsid w:val="00F357B2"/>
    <w:rsid w:val="00F36556"/>
    <w:rsid w:val="00F432F3"/>
    <w:rsid w:val="00F705DF"/>
    <w:rsid w:val="00F70622"/>
    <w:rsid w:val="00F85624"/>
    <w:rsid w:val="00F87C05"/>
    <w:rsid w:val="00F93191"/>
    <w:rsid w:val="00F93A17"/>
    <w:rsid w:val="00FA2AF6"/>
    <w:rsid w:val="00FB073D"/>
    <w:rsid w:val="00FB771F"/>
    <w:rsid w:val="00FC5386"/>
    <w:rsid w:val="00FE47DD"/>
    <w:rsid w:val="00FF53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E299A"/>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umberedpara">
    <w:name w:val="Numbered para"/>
    <w:basedOn w:val="Normal"/>
    <w:qFormat/>
    <w:rsid w:val="00C907FC"/>
    <w:pPr>
      <w:numPr>
        <w:numId w:val="14"/>
      </w:numPr>
      <w:tabs>
        <w:tab w:val="clear" w:pos="794"/>
        <w:tab w:val="clear" w:pos="1191"/>
        <w:tab w:val="clear" w:pos="1588"/>
        <w:tab w:val="clear" w:pos="1985"/>
      </w:tabs>
      <w:overflowPunct/>
      <w:autoSpaceDE/>
      <w:autoSpaceDN/>
      <w:adjustRightInd/>
      <w:spacing w:after="120" w:line="259" w:lineRule="auto"/>
      <w:ind w:left="0" w:firstLine="0"/>
      <w:jc w:val="both"/>
      <w:textAlignment w:val="auto"/>
    </w:pPr>
    <w:rPr>
      <w:rFonts w:asciiTheme="minorHAnsi" w:eastAsiaTheme="minorEastAsia" w:hAnsiTheme="minorHAnsi" w:cstheme="majorBidi"/>
      <w:sz w:val="22"/>
      <w:szCs w:val="24"/>
      <w:lang w:val="en-US" w:eastAsia="zh-CN"/>
    </w:rPr>
  </w:style>
  <w:style w:type="character" w:customStyle="1" w:styleId="href">
    <w:name w:val="href"/>
    <w:basedOn w:val="DefaultParagraphFont"/>
    <w:qFormat/>
    <w:rsid w:val="00C907F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WGSFP2-C-0003/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WGSFP2-INF-000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WGSFP2-C-0007/en" TargetMode="External"/><Relationship Id="rId5" Type="http://schemas.openxmlformats.org/officeDocument/2006/relationships/webSettings" Target="webSettings.xml"/><Relationship Id="rId15" Type="http://schemas.openxmlformats.org/officeDocument/2006/relationships/hyperlink" Target="https://www.itu.int/md/S22-CWGSFP2-C-0005/en" TargetMode="External"/><Relationship Id="rId10" Type="http://schemas.openxmlformats.org/officeDocument/2006/relationships/hyperlink" Target="https://www.itu.int/md/S22-CWGSFP2-INF-0001/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2-CWGSFP2-C-0002/en" TargetMode="External"/><Relationship Id="rId14" Type="http://schemas.openxmlformats.org/officeDocument/2006/relationships/hyperlink" Target="https://www.itu.int/md/S22-CWGSFP2-C-000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31D2-CB18-4E91-8546-58BF2131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1963</Words>
  <Characters>982</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CWG-SFP meeting</dc:title>
  <dc:subject>CWG-SFP third meeting</dc:subject>
  <dc:creator>Tang, Ting</dc:creator>
  <cp:keywords>CWG-SFP</cp:keywords>
  <dc:description/>
  <cp:lastModifiedBy>Brouard, Ricarda</cp:lastModifiedBy>
  <cp:revision>2</cp:revision>
  <cp:lastPrinted>2018-04-05T09:51:00Z</cp:lastPrinted>
  <dcterms:created xsi:type="dcterms:W3CDTF">2022-02-01T07:59:00Z</dcterms:created>
  <dcterms:modified xsi:type="dcterms:W3CDTF">2022-02-01T07:59:00Z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