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2336E216" w14:textId="77777777" w:rsidTr="00372387">
        <w:trPr>
          <w:cantSplit/>
          <w:trHeight w:val="20"/>
        </w:trPr>
        <w:tc>
          <w:tcPr>
            <w:tcW w:w="6620" w:type="dxa"/>
          </w:tcPr>
          <w:p w14:paraId="17929D56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6EAAA2DD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eastAsia="en-US"/>
              </w:rPr>
              <w:drawing>
                <wp:inline distT="0" distB="0" distL="0" distR="0" wp14:anchorId="4EA2C5B3" wp14:editId="55874895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4947116A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B8C2BC1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1B7742B6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39CB6E45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4673EC6B" w14:textId="77777777" w:rsidR="00063EA4" w:rsidRPr="00063EA4" w:rsidRDefault="00063EA4" w:rsidP="005F41E5">
            <w:pPr>
              <w:spacing w:before="0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41A7B3" w14:textId="77777777" w:rsidR="00063EA4" w:rsidRPr="00063EA4" w:rsidRDefault="00063EA4" w:rsidP="005F41E5">
            <w:pPr>
              <w:spacing w:before="0"/>
              <w:rPr>
                <w:b/>
                <w:bCs/>
                <w:lang w:bidi="ar-EG"/>
              </w:rPr>
            </w:pPr>
          </w:p>
        </w:tc>
      </w:tr>
      <w:tr w:rsidR="00063EA4" w:rsidRPr="00063EA4" w14:paraId="01E70F91" w14:textId="77777777" w:rsidTr="00372387">
        <w:trPr>
          <w:cantSplit/>
        </w:trPr>
        <w:tc>
          <w:tcPr>
            <w:tcW w:w="6620" w:type="dxa"/>
            <w:vMerge w:val="restart"/>
          </w:tcPr>
          <w:p w14:paraId="4C522AA7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73B1D7E" w14:textId="03B8EF5C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2A50D2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850F9D">
              <w:rPr>
                <w:b/>
                <w:bCs/>
                <w:lang w:bidi="ar-EG"/>
              </w:rPr>
              <w:t>12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57A5821C" w14:textId="77777777" w:rsidTr="00372387">
        <w:trPr>
          <w:cantSplit/>
        </w:trPr>
        <w:tc>
          <w:tcPr>
            <w:tcW w:w="6620" w:type="dxa"/>
            <w:vMerge/>
          </w:tcPr>
          <w:p w14:paraId="184CE846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9777A8E" w14:textId="44CBAF69" w:rsidR="00063EA4" w:rsidRPr="00063EA4" w:rsidRDefault="00850F9D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فبراير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13DA0C79" w14:textId="77777777" w:rsidTr="00372387">
        <w:trPr>
          <w:cantSplit/>
        </w:trPr>
        <w:tc>
          <w:tcPr>
            <w:tcW w:w="6620" w:type="dxa"/>
            <w:vMerge/>
          </w:tcPr>
          <w:p w14:paraId="037D54ED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A2FB906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1C6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11AD1695" w14:textId="77777777" w:rsidTr="00372387">
        <w:trPr>
          <w:cantSplit/>
        </w:trPr>
        <w:tc>
          <w:tcPr>
            <w:tcW w:w="9672" w:type="dxa"/>
            <w:gridSpan w:val="2"/>
          </w:tcPr>
          <w:p w14:paraId="2F1D4A03" w14:textId="41478F29" w:rsidR="00A64234" w:rsidRPr="009206CC" w:rsidRDefault="00A64234" w:rsidP="00B258DE">
            <w:pPr>
              <w:pStyle w:val="Source"/>
              <w:rPr>
                <w:rtl/>
                <w:lang w:val="fr-CH" w:bidi="ar-SY"/>
              </w:rPr>
            </w:pPr>
            <w:r w:rsidRPr="009206CC">
              <w:rPr>
                <w:rFonts w:hint="cs"/>
                <w:rtl/>
                <w:lang w:val="fr-CH" w:bidi="ar-SY"/>
              </w:rPr>
              <w:t>مساهمة</w:t>
            </w:r>
            <w:r w:rsidR="00B258DE" w:rsidRPr="009206CC">
              <w:rPr>
                <w:rFonts w:hint="cs"/>
                <w:rtl/>
                <w:lang w:val="fr-CH" w:bidi="ar-SY"/>
              </w:rPr>
              <w:t xml:space="preserve"> من الجزائر </w:t>
            </w:r>
            <w:r w:rsidR="009206CC">
              <w:rPr>
                <w:rFonts w:hint="cs"/>
                <w:rtl/>
                <w:lang w:val="fr-CH" w:bidi="ar-SY"/>
              </w:rPr>
              <w:t>والكاميرون ومصر وغانا وكينيا ونيجيريا</w:t>
            </w:r>
            <w:r w:rsidR="009206CC">
              <w:rPr>
                <w:rtl/>
                <w:lang w:val="fr-CH" w:bidi="ar-SY"/>
              </w:rPr>
              <w:br/>
            </w:r>
            <w:r w:rsidR="009206CC">
              <w:rPr>
                <w:rFonts w:hint="cs"/>
                <w:rtl/>
                <w:lang w:val="fr-CH" w:bidi="ar-SY"/>
              </w:rPr>
              <w:t>وجنوب إفريقيا وزمبابوي</w:t>
            </w:r>
          </w:p>
        </w:tc>
      </w:tr>
      <w:tr w:rsidR="00063EA4" w:rsidRPr="00063EA4" w14:paraId="3CA1AD47" w14:textId="77777777" w:rsidTr="00372387">
        <w:trPr>
          <w:cantSplit/>
        </w:trPr>
        <w:tc>
          <w:tcPr>
            <w:tcW w:w="9672" w:type="dxa"/>
            <w:gridSpan w:val="2"/>
          </w:tcPr>
          <w:p w14:paraId="3847FC2A" w14:textId="4D67FEFC" w:rsidR="00063EA4" w:rsidRPr="00A64234" w:rsidRDefault="00A64234" w:rsidP="00850F9D">
            <w:pPr>
              <w:pStyle w:val="Title1"/>
              <w:rPr>
                <w:rtl/>
                <w:lang w:val="fr-CH" w:bidi="ar-SY"/>
              </w:rPr>
            </w:pPr>
            <w:r>
              <w:rPr>
                <w:rFonts w:hint="cs"/>
                <w:rtl/>
                <w:lang w:bidi="ar-EG"/>
              </w:rPr>
              <w:t xml:space="preserve">مقترحات إفريقية مشتركة إلى الاجتماع الثالث لفريق العمل التابع للمجلس المعني بالخطتين الاستراتيجية والمالية </w:t>
            </w:r>
            <w:r w:rsidR="00383A66">
              <w:rPr>
                <w:lang w:bidi="ar-EG"/>
              </w:rPr>
              <w:t>(</w:t>
            </w:r>
            <w:r>
              <w:rPr>
                <w:lang w:val="de-CH" w:bidi="ar-EG"/>
              </w:rPr>
              <w:t>CWG-SFP</w:t>
            </w:r>
            <w:r w:rsidR="00383A66">
              <w:rPr>
                <w:lang w:val="de-CH"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14:paraId="2181445A" w14:textId="22C43920" w:rsidR="0006468A" w:rsidRPr="00A64234" w:rsidRDefault="00850F9D" w:rsidP="00850F9D">
      <w:pPr>
        <w:pStyle w:val="Heading1"/>
        <w:rPr>
          <w:rtl/>
          <w:lang w:val="fr-CH" w:bidi="ar-SY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A64234">
        <w:rPr>
          <w:rFonts w:hint="cs"/>
          <w:rtl/>
          <w:lang w:val="fr-CH" w:bidi="ar-SY"/>
        </w:rPr>
        <w:t xml:space="preserve">مقدمة </w:t>
      </w:r>
    </w:p>
    <w:p w14:paraId="707B10DA" w14:textId="588F4CFF" w:rsidR="00A64234" w:rsidRPr="005230A5" w:rsidRDefault="00A64234" w:rsidP="00B258DE">
      <w:pPr>
        <w:rPr>
          <w:spacing w:val="2"/>
          <w:rtl/>
          <w:lang w:bidi="ar-EG"/>
        </w:rPr>
      </w:pPr>
      <w:r w:rsidRPr="005230A5">
        <w:rPr>
          <w:spacing w:val="2"/>
          <w:rtl/>
          <w:lang w:bidi="ar-EG"/>
        </w:rPr>
        <w:t>ما فتئ أعضاء الاتحاد ال</w:t>
      </w:r>
      <w:r w:rsidR="00B258DE" w:rsidRPr="005230A5">
        <w:rPr>
          <w:rFonts w:hint="cs"/>
          <w:spacing w:val="2"/>
          <w:rtl/>
          <w:lang w:bidi="ar-EG"/>
        </w:rPr>
        <w:t>إ</w:t>
      </w:r>
      <w:r w:rsidRPr="005230A5">
        <w:rPr>
          <w:spacing w:val="2"/>
          <w:rtl/>
          <w:lang w:bidi="ar-EG"/>
        </w:rPr>
        <w:t>فريقي للاتصالات (</w:t>
      </w:r>
      <w:r w:rsidRPr="005230A5">
        <w:rPr>
          <w:spacing w:val="2"/>
          <w:lang w:bidi="ar-EG"/>
        </w:rPr>
        <w:t>ATU</w:t>
      </w:r>
      <w:r w:rsidRPr="005230A5">
        <w:rPr>
          <w:spacing w:val="2"/>
          <w:rtl/>
          <w:lang w:bidi="ar-EG"/>
        </w:rPr>
        <w:t xml:space="preserve">) يشاركون ويعملون </w:t>
      </w:r>
      <w:r w:rsidR="00B258DE" w:rsidRPr="005230A5">
        <w:rPr>
          <w:rFonts w:hint="cs"/>
          <w:spacing w:val="2"/>
          <w:rtl/>
          <w:lang w:bidi="ar-EG"/>
        </w:rPr>
        <w:t>على</w:t>
      </w:r>
      <w:r w:rsidRPr="005230A5">
        <w:rPr>
          <w:spacing w:val="2"/>
          <w:rtl/>
          <w:lang w:bidi="ar-EG"/>
        </w:rPr>
        <w:t xml:space="preserve"> صياغة اقتراح إقليمي مشترك لمشروع</w:t>
      </w:r>
      <w:r w:rsidR="00FC6EAF" w:rsidRPr="005230A5">
        <w:rPr>
          <w:rFonts w:hint="cs"/>
          <w:spacing w:val="2"/>
          <w:rtl/>
          <w:lang w:bidi="ar-EG"/>
        </w:rPr>
        <w:t xml:space="preserve"> نص الجزء المتعلق</w:t>
      </w:r>
      <w:r w:rsidRPr="005230A5">
        <w:rPr>
          <w:spacing w:val="2"/>
          <w:rtl/>
          <w:lang w:bidi="ar-EG"/>
        </w:rPr>
        <w:t xml:space="preserve"> </w:t>
      </w:r>
      <w:r w:rsidR="00FC6EAF" w:rsidRPr="005230A5">
        <w:rPr>
          <w:rFonts w:hint="cs"/>
          <w:spacing w:val="2"/>
          <w:rtl/>
          <w:lang w:bidi="ar-EG"/>
        </w:rPr>
        <w:t>ب</w:t>
      </w:r>
      <w:r w:rsidRPr="005230A5">
        <w:rPr>
          <w:spacing w:val="2"/>
          <w:rtl/>
          <w:lang w:bidi="ar-EG"/>
        </w:rPr>
        <w:t xml:space="preserve">قطاع تنمية الاتصالات في الخطة الاستراتيجية. </w:t>
      </w:r>
      <w:r w:rsidR="00B258DE" w:rsidRPr="005230A5">
        <w:rPr>
          <w:rFonts w:hint="cs"/>
          <w:spacing w:val="2"/>
          <w:rtl/>
          <w:lang w:bidi="ar-EG"/>
        </w:rPr>
        <w:t>وقد كُرّس</w:t>
      </w:r>
      <w:r w:rsidRPr="005230A5">
        <w:rPr>
          <w:spacing w:val="2"/>
          <w:rtl/>
          <w:lang w:bidi="ar-EG"/>
        </w:rPr>
        <w:t xml:space="preserve"> الوقت و</w:t>
      </w:r>
      <w:r w:rsidR="00B258DE" w:rsidRPr="005230A5">
        <w:rPr>
          <w:rFonts w:hint="cs"/>
          <w:spacing w:val="2"/>
          <w:rtl/>
          <w:lang w:bidi="ar-EG"/>
        </w:rPr>
        <w:t xml:space="preserve">بُذلت </w:t>
      </w:r>
      <w:r w:rsidRPr="005230A5">
        <w:rPr>
          <w:spacing w:val="2"/>
          <w:rtl/>
          <w:lang w:bidi="ar-EG"/>
        </w:rPr>
        <w:t xml:space="preserve">الجهود </w:t>
      </w:r>
      <w:r w:rsidR="00B258DE" w:rsidRPr="005230A5">
        <w:rPr>
          <w:rFonts w:hint="cs"/>
          <w:spacing w:val="2"/>
          <w:rtl/>
          <w:lang w:bidi="ar-EG"/>
        </w:rPr>
        <w:t xml:space="preserve">من أجل </w:t>
      </w:r>
      <w:r w:rsidRPr="005230A5">
        <w:rPr>
          <w:spacing w:val="2"/>
          <w:rtl/>
          <w:lang w:bidi="ar-EG"/>
        </w:rPr>
        <w:t xml:space="preserve">إعداد </w:t>
      </w:r>
      <w:hyperlink r:id="rId9" w:history="1">
        <w:r w:rsidRPr="005230A5">
          <w:rPr>
            <w:rStyle w:val="Hyperlink"/>
            <w:spacing w:val="2"/>
            <w:rtl/>
            <w:lang w:bidi="ar-EG"/>
          </w:rPr>
          <w:t>وثيقة</w:t>
        </w:r>
      </w:hyperlink>
      <w:r w:rsidRPr="005230A5">
        <w:rPr>
          <w:spacing w:val="2"/>
          <w:rtl/>
          <w:lang w:bidi="ar-EG"/>
        </w:rPr>
        <w:t xml:space="preserve"> كاملة وشاملة، </w:t>
      </w:r>
      <w:r w:rsidR="00B258DE" w:rsidRPr="005230A5">
        <w:rPr>
          <w:rFonts w:hint="cs"/>
          <w:spacing w:val="2"/>
          <w:rtl/>
          <w:lang w:bidi="ar-EG"/>
        </w:rPr>
        <w:t>وأُحيلت</w:t>
      </w:r>
      <w:r w:rsidRPr="005230A5">
        <w:rPr>
          <w:spacing w:val="2"/>
          <w:rtl/>
          <w:lang w:bidi="ar-EG"/>
        </w:rPr>
        <w:t xml:space="preserve"> إلى </w:t>
      </w:r>
      <w:r w:rsidR="00B258DE" w:rsidRPr="005230A5">
        <w:rPr>
          <w:rFonts w:hint="cs"/>
          <w:spacing w:val="2"/>
          <w:rtl/>
          <w:lang w:bidi="ar-EG"/>
        </w:rPr>
        <w:t>فريق العمل التابع للفريق الاستشاري لتنمية الاتصالات والمعني بالخطتين الاستراتيجية والتشغيلية</w:t>
      </w:r>
      <w:r w:rsidR="005230A5">
        <w:rPr>
          <w:rFonts w:hint="eastAsia"/>
          <w:spacing w:val="2"/>
          <w:rtl/>
          <w:lang w:bidi="ar-EG"/>
        </w:rPr>
        <w:t> </w:t>
      </w:r>
      <w:r w:rsidR="00383A66">
        <w:rPr>
          <w:spacing w:val="2"/>
          <w:lang w:bidi="ar-EG"/>
        </w:rPr>
        <w:t>(</w:t>
      </w:r>
      <w:r w:rsidR="00B258DE" w:rsidRPr="005230A5">
        <w:rPr>
          <w:spacing w:val="2"/>
          <w:lang w:val="de-CH" w:bidi="ar-EG"/>
        </w:rPr>
        <w:t>TDAG</w:t>
      </w:r>
      <w:r w:rsidR="005230A5" w:rsidRPr="005230A5">
        <w:rPr>
          <w:spacing w:val="2"/>
          <w:lang w:val="de-CH" w:bidi="ar-EG"/>
        </w:rPr>
        <w:noBreakHyphen/>
      </w:r>
      <w:r w:rsidR="00B258DE" w:rsidRPr="005230A5">
        <w:rPr>
          <w:spacing w:val="2"/>
          <w:lang w:val="de-CH" w:bidi="ar-EG"/>
        </w:rPr>
        <w:t>WG</w:t>
      </w:r>
      <w:r w:rsidR="005230A5" w:rsidRPr="005230A5">
        <w:rPr>
          <w:spacing w:val="2"/>
          <w:lang w:val="de-CH" w:bidi="ar-EG"/>
        </w:rPr>
        <w:noBreakHyphen/>
      </w:r>
      <w:r w:rsidR="00B258DE" w:rsidRPr="005230A5">
        <w:rPr>
          <w:spacing w:val="2"/>
          <w:lang w:val="de-CH" w:bidi="ar-EG"/>
        </w:rPr>
        <w:t>SOP</w:t>
      </w:r>
      <w:r w:rsidR="00383A66">
        <w:rPr>
          <w:spacing w:val="2"/>
          <w:lang w:val="de-CH" w:bidi="ar-EG"/>
        </w:rPr>
        <w:t>)</w:t>
      </w:r>
      <w:r w:rsidRPr="005230A5">
        <w:rPr>
          <w:spacing w:val="2"/>
          <w:rtl/>
          <w:lang w:bidi="ar-EG"/>
        </w:rPr>
        <w:t xml:space="preserve"> </w:t>
      </w:r>
      <w:r w:rsidRPr="005230A5">
        <w:rPr>
          <w:b/>
          <w:bCs/>
          <w:spacing w:val="2"/>
          <w:rtl/>
          <w:lang w:bidi="ar-EG"/>
        </w:rPr>
        <w:t xml:space="preserve">(الوثيقة </w:t>
      </w:r>
      <w:r w:rsidRPr="005230A5">
        <w:rPr>
          <w:b/>
          <w:bCs/>
          <w:spacing w:val="2"/>
          <w:lang w:bidi="ar-EG"/>
        </w:rPr>
        <w:t>TDAG-WG-SOP/14</w:t>
      </w:r>
      <w:r w:rsidRPr="005230A5">
        <w:rPr>
          <w:b/>
          <w:bCs/>
          <w:spacing w:val="2"/>
          <w:rtl/>
          <w:lang w:bidi="ar-EG"/>
        </w:rPr>
        <w:t>)</w:t>
      </w:r>
      <w:r w:rsidRPr="005230A5">
        <w:rPr>
          <w:spacing w:val="2"/>
          <w:rtl/>
          <w:lang w:bidi="ar-EG"/>
        </w:rPr>
        <w:t xml:space="preserve"> في اجتماعه </w:t>
      </w:r>
      <w:r w:rsidR="00B258DE" w:rsidRPr="005230A5">
        <w:rPr>
          <w:rFonts w:hint="cs"/>
          <w:spacing w:val="2"/>
          <w:rtl/>
          <w:lang w:bidi="ar-EG"/>
        </w:rPr>
        <w:t>الذي عُقد</w:t>
      </w:r>
      <w:r w:rsidRPr="005230A5">
        <w:rPr>
          <w:spacing w:val="2"/>
          <w:rtl/>
          <w:lang w:bidi="ar-EG"/>
        </w:rPr>
        <w:t xml:space="preserve"> في 4 أكتوبر 2021</w:t>
      </w:r>
      <w:r w:rsidR="0053161B" w:rsidRPr="005230A5">
        <w:rPr>
          <w:rFonts w:hint="cs"/>
          <w:spacing w:val="2"/>
          <w:rtl/>
          <w:lang w:bidi="ar-EG"/>
        </w:rPr>
        <w:t>. كما يشارك أعضاء الاتحاد الإفريقي للاتصالات أيضاً</w:t>
      </w:r>
      <w:r w:rsidRPr="005230A5">
        <w:rPr>
          <w:spacing w:val="2"/>
          <w:rtl/>
          <w:lang w:bidi="ar-EG"/>
        </w:rPr>
        <w:t xml:space="preserve"> </w:t>
      </w:r>
      <w:r w:rsidR="0053161B" w:rsidRPr="005230A5">
        <w:rPr>
          <w:rFonts w:hint="cs"/>
          <w:spacing w:val="2"/>
          <w:rtl/>
          <w:lang w:bidi="ar-EG"/>
        </w:rPr>
        <w:t>في أعمال فريق العمل التابع للمجلس والمعني بالخطتين الاستراتيجية والمالية</w:t>
      </w:r>
      <w:r w:rsidR="005230A5">
        <w:rPr>
          <w:rFonts w:hint="eastAsia"/>
          <w:spacing w:val="2"/>
          <w:rtl/>
          <w:lang w:bidi="ar-EG"/>
        </w:rPr>
        <w:t> </w:t>
      </w:r>
      <w:r w:rsidR="0053161B" w:rsidRPr="005230A5">
        <w:rPr>
          <w:spacing w:val="2"/>
          <w:lang w:bidi="ar-EG"/>
        </w:rPr>
        <w:t>(CWG-SFP)</w:t>
      </w:r>
      <w:r w:rsidR="0053161B" w:rsidRPr="005230A5">
        <w:rPr>
          <w:rFonts w:hint="cs"/>
          <w:spacing w:val="2"/>
          <w:rtl/>
          <w:lang w:bidi="ar-EG"/>
        </w:rPr>
        <w:t xml:space="preserve"> </w:t>
      </w:r>
      <w:r w:rsidRPr="005230A5">
        <w:rPr>
          <w:spacing w:val="2"/>
          <w:rtl/>
          <w:lang w:bidi="ar-EG"/>
        </w:rPr>
        <w:t xml:space="preserve">منذ </w:t>
      </w:r>
      <w:r w:rsidR="0053161B" w:rsidRPr="005230A5">
        <w:rPr>
          <w:rFonts w:hint="cs"/>
          <w:spacing w:val="2"/>
          <w:rtl/>
          <w:lang w:bidi="ar-EG"/>
        </w:rPr>
        <w:t>اجتماعه الأول.</w:t>
      </w:r>
    </w:p>
    <w:p w14:paraId="7FEBA75D" w14:textId="5410B199" w:rsidR="00A67D4D" w:rsidRDefault="0053161B" w:rsidP="00A64234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وإننا نحيط علماً </w:t>
      </w:r>
      <w:r w:rsidR="00A64234">
        <w:rPr>
          <w:rtl/>
          <w:lang w:bidi="ar-EG"/>
        </w:rPr>
        <w:t xml:space="preserve">بالاقتراح الذي قدمته أمانة الاتحاد، بناءً على </w:t>
      </w:r>
      <w:r>
        <w:rPr>
          <w:rFonts w:hint="cs"/>
          <w:rtl/>
          <w:lang w:bidi="ar-EG"/>
        </w:rPr>
        <w:t>مدخلات أعضاء</w:t>
      </w:r>
      <w:r w:rsidR="00A64234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وشركة</w:t>
      </w:r>
      <w:r w:rsidR="00A64234">
        <w:rPr>
          <w:rtl/>
          <w:lang w:bidi="ar-EG"/>
        </w:rPr>
        <w:t xml:space="preserve"> </w:t>
      </w:r>
      <w:r w:rsidR="00A64234">
        <w:rPr>
          <w:lang w:bidi="ar-EG"/>
        </w:rPr>
        <w:t>Dalberg</w:t>
      </w:r>
      <w:r>
        <w:rPr>
          <w:rFonts w:hint="cs"/>
          <w:rtl/>
          <w:lang w:bidi="ar-EG"/>
        </w:rPr>
        <w:t xml:space="preserve"> الاستشارية،</w:t>
      </w:r>
      <w:r w:rsidR="00A64234">
        <w:rPr>
          <w:rtl/>
          <w:lang w:bidi="ar-EG"/>
        </w:rPr>
        <w:t xml:space="preserve"> نحو تعزيز الإطار الاستراتيجي للاتحاد</w:t>
      </w:r>
      <w:r>
        <w:rPr>
          <w:rFonts w:hint="cs"/>
          <w:rtl/>
          <w:lang w:bidi="ar-EG"/>
        </w:rPr>
        <w:t>،</w:t>
      </w:r>
      <w:r w:rsidR="00A6423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القائم</w:t>
      </w:r>
      <w:r w:rsidR="00A64234">
        <w:rPr>
          <w:rtl/>
          <w:lang w:bidi="ar-EG"/>
        </w:rPr>
        <w:t xml:space="preserve"> على المبادئ التي </w:t>
      </w:r>
      <w:r>
        <w:rPr>
          <w:rFonts w:hint="cs"/>
          <w:rtl/>
          <w:lang w:bidi="ar-EG"/>
        </w:rPr>
        <w:t>وُضعت</w:t>
      </w:r>
      <w:r w:rsidR="00A6423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</w:t>
      </w:r>
      <w:r w:rsidR="00A64234">
        <w:rPr>
          <w:rtl/>
          <w:lang w:bidi="ar-EG"/>
        </w:rPr>
        <w:t xml:space="preserve"> الاجتماع الأول </w:t>
      </w:r>
      <w:r>
        <w:rPr>
          <w:rFonts w:hint="cs"/>
          <w:rtl/>
          <w:lang w:bidi="ar-EG"/>
        </w:rPr>
        <w:t>لفريق العمل</w:t>
      </w:r>
      <w:r w:rsidR="0039097A">
        <w:rPr>
          <w:rFonts w:hint="cs"/>
          <w:rtl/>
          <w:lang w:bidi="ar-EG"/>
        </w:rPr>
        <w:t xml:space="preserve"> التابع للمجلس</w:t>
      </w:r>
      <w:r>
        <w:rPr>
          <w:rFonts w:hint="cs"/>
          <w:rtl/>
          <w:lang w:bidi="ar-EG"/>
        </w:rPr>
        <w:t xml:space="preserve"> المعني بالخطتين الاستراتيجية والمالية</w:t>
      </w:r>
      <w:r w:rsidR="005230A5">
        <w:rPr>
          <w:rFonts w:hint="eastAsia"/>
          <w:rtl/>
          <w:lang w:bidi="ar-EG"/>
        </w:rPr>
        <w:t> </w:t>
      </w:r>
      <w:r>
        <w:rPr>
          <w:lang w:bidi="ar-EG"/>
        </w:rPr>
        <w:t>(CWG-SFP)</w:t>
      </w:r>
      <w:r>
        <w:rPr>
          <w:rFonts w:hint="cs"/>
          <w:rtl/>
          <w:lang w:bidi="ar-EG"/>
        </w:rPr>
        <w:t>. و</w:t>
      </w:r>
      <w:r w:rsidR="00A64234">
        <w:rPr>
          <w:rtl/>
          <w:lang w:bidi="ar-EG"/>
        </w:rPr>
        <w:t xml:space="preserve">نعتقد أن </w:t>
      </w:r>
      <w:r>
        <w:rPr>
          <w:rFonts w:hint="cs"/>
          <w:rtl/>
          <w:lang w:bidi="ar-EG"/>
        </w:rPr>
        <w:t>الفترة</w:t>
      </w:r>
      <w:r w:rsidR="00A64234">
        <w:rPr>
          <w:rtl/>
          <w:lang w:bidi="ar-EG"/>
        </w:rPr>
        <w:t xml:space="preserve"> 2024-2027 مهم</w:t>
      </w:r>
      <w:r>
        <w:rPr>
          <w:rFonts w:hint="cs"/>
          <w:rtl/>
          <w:lang w:bidi="ar-EG"/>
        </w:rPr>
        <w:t>ة</w:t>
      </w:r>
      <w:r w:rsidR="00A64234">
        <w:rPr>
          <w:rtl/>
          <w:lang w:bidi="ar-EG"/>
        </w:rPr>
        <w:t xml:space="preserve"> للغاية </w:t>
      </w:r>
      <w:r w:rsidR="001275F3">
        <w:rPr>
          <w:rFonts w:hint="cs"/>
          <w:rtl/>
          <w:lang w:bidi="ar-EG"/>
        </w:rPr>
        <w:t>لتنفيذ مختلف</w:t>
      </w:r>
      <w:r w:rsidR="007E3669">
        <w:rPr>
          <w:rFonts w:hint="cs"/>
          <w:rtl/>
          <w:lang w:val="fr-CH" w:bidi="ar-SY"/>
        </w:rPr>
        <w:t xml:space="preserve"> </w:t>
      </w:r>
      <w:r w:rsidR="00A64234">
        <w:rPr>
          <w:rtl/>
          <w:lang w:bidi="ar-EG"/>
        </w:rPr>
        <w:t xml:space="preserve">جداول أعمال الأمم المتحدة </w:t>
      </w:r>
      <w:r w:rsidR="007E3669">
        <w:rPr>
          <w:rtl/>
          <w:lang w:bidi="ar-EG"/>
        </w:rPr>
        <w:t>ومراجع</w:t>
      </w:r>
      <w:r w:rsidR="007E3669">
        <w:rPr>
          <w:rFonts w:hint="cs"/>
          <w:rtl/>
          <w:lang w:bidi="ar-EG"/>
        </w:rPr>
        <w:t>تها</w:t>
      </w:r>
      <w:r w:rsidR="007E3669">
        <w:rPr>
          <w:rtl/>
          <w:lang w:bidi="ar-EG"/>
        </w:rPr>
        <w:t xml:space="preserve"> ومتابع</w:t>
      </w:r>
      <w:r w:rsidR="007E3669">
        <w:rPr>
          <w:rFonts w:hint="cs"/>
          <w:rtl/>
          <w:lang w:bidi="ar-EG"/>
        </w:rPr>
        <w:t>تها</w:t>
      </w:r>
      <w:r w:rsidR="00A64234">
        <w:rPr>
          <w:rtl/>
          <w:lang w:bidi="ar-EG"/>
        </w:rPr>
        <w:t xml:space="preserve">، </w:t>
      </w:r>
      <w:r w:rsidR="007E3669">
        <w:rPr>
          <w:rFonts w:hint="cs"/>
          <w:rtl/>
          <w:lang w:bidi="ar-EG"/>
        </w:rPr>
        <w:t>وبالتالي فإننا نرى</w:t>
      </w:r>
      <w:r w:rsidR="00A64234">
        <w:rPr>
          <w:rtl/>
          <w:lang w:bidi="ar-EG"/>
        </w:rPr>
        <w:t xml:space="preserve"> أن</w:t>
      </w:r>
      <w:r w:rsidR="007E3669">
        <w:rPr>
          <w:rFonts w:hint="cs"/>
          <w:rtl/>
          <w:lang w:bidi="ar-EG"/>
        </w:rPr>
        <w:t>ه من المناسب</w:t>
      </w:r>
      <w:r w:rsidR="00A64234">
        <w:rPr>
          <w:rtl/>
          <w:lang w:bidi="ar-EG"/>
        </w:rPr>
        <w:t xml:space="preserve"> تكييف الخطة الاستراتيجية </w:t>
      </w:r>
      <w:r w:rsidR="00A5695D">
        <w:rPr>
          <w:rFonts w:hint="cs"/>
          <w:rtl/>
          <w:lang w:bidi="ar-EG"/>
        </w:rPr>
        <w:t>وفقاً</w:t>
      </w:r>
      <w:r w:rsidR="00A64234">
        <w:rPr>
          <w:rtl/>
          <w:lang w:bidi="ar-EG"/>
        </w:rPr>
        <w:t xml:space="preserve"> لذل</w:t>
      </w:r>
      <w:r w:rsidR="007E3669">
        <w:rPr>
          <w:rFonts w:hint="cs"/>
          <w:rtl/>
          <w:lang w:bidi="ar-EG"/>
        </w:rPr>
        <w:t>ك</w:t>
      </w:r>
      <w:r w:rsidR="00A64234">
        <w:rPr>
          <w:rtl/>
          <w:lang w:bidi="ar-EG"/>
        </w:rPr>
        <w:t xml:space="preserve">. </w:t>
      </w:r>
      <w:r w:rsidR="007E3669">
        <w:rPr>
          <w:rFonts w:hint="cs"/>
          <w:rtl/>
          <w:lang w:bidi="ar-EG"/>
        </w:rPr>
        <w:t>و</w:t>
      </w:r>
      <w:r w:rsidR="00A64234">
        <w:rPr>
          <w:rtl/>
          <w:lang w:bidi="ar-EG"/>
        </w:rPr>
        <w:t xml:space="preserve">يسعدنا </w:t>
      </w:r>
      <w:r w:rsidR="007E3669">
        <w:rPr>
          <w:rFonts w:hint="cs"/>
          <w:rtl/>
          <w:lang w:bidi="ar-EG"/>
        </w:rPr>
        <w:t>تقديم</w:t>
      </w:r>
      <w:r w:rsidR="00A64234">
        <w:rPr>
          <w:rtl/>
          <w:lang w:bidi="ar-EG"/>
        </w:rPr>
        <w:t xml:space="preserve"> هذه المساهمة في هذه العملية الهامة للغاية </w:t>
      </w:r>
      <w:r w:rsidR="007E3669">
        <w:rPr>
          <w:rFonts w:hint="cs"/>
          <w:rtl/>
          <w:lang w:bidi="ar-EG"/>
        </w:rPr>
        <w:t>بالنسبة</w:t>
      </w:r>
      <w:r w:rsidR="00FC6EAF">
        <w:rPr>
          <w:rFonts w:hint="cs"/>
          <w:rtl/>
          <w:lang w:bidi="ar-EG"/>
        </w:rPr>
        <w:t xml:space="preserve"> لاتحادنا</w:t>
      </w:r>
      <w:r w:rsidR="00A64234">
        <w:rPr>
          <w:rtl/>
          <w:lang w:bidi="ar-EG"/>
        </w:rPr>
        <w:t>.</w:t>
      </w:r>
    </w:p>
    <w:p w14:paraId="7DA1D43E" w14:textId="4C5B2E8B" w:rsidR="00DB7792" w:rsidRDefault="00DB7792" w:rsidP="0021414B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A64234">
        <w:rPr>
          <w:rFonts w:hint="cs"/>
          <w:rtl/>
          <w:lang w:bidi="ar-EG"/>
        </w:rPr>
        <w:t xml:space="preserve">تعليقات بشأن القسم 5.2 من </w:t>
      </w:r>
      <w:r w:rsidR="00FC6EAF">
        <w:rPr>
          <w:rFonts w:hint="cs"/>
          <w:rtl/>
          <w:lang w:bidi="ar-EG"/>
        </w:rPr>
        <w:t xml:space="preserve">مساهمة </w:t>
      </w:r>
      <w:r w:rsidR="00A64234">
        <w:rPr>
          <w:rFonts w:hint="cs"/>
          <w:rtl/>
          <w:lang w:bidi="ar-EG"/>
        </w:rPr>
        <w:t xml:space="preserve">الأمانة </w:t>
      </w:r>
      <w:r w:rsidR="00FC6EAF">
        <w:rPr>
          <w:rFonts w:hint="cs"/>
          <w:rtl/>
          <w:lang w:bidi="ar-EG"/>
        </w:rPr>
        <w:t xml:space="preserve">بشأن </w:t>
      </w:r>
      <w:r w:rsidR="0021414B">
        <w:rPr>
          <w:rFonts w:hint="cs"/>
          <w:rtl/>
          <w:lang w:bidi="ar-SY"/>
        </w:rPr>
        <w:t>الملحق</w:t>
      </w:r>
      <w:r w:rsidR="00A64234">
        <w:rPr>
          <w:rFonts w:hint="cs"/>
          <w:rtl/>
          <w:lang w:bidi="ar-EG"/>
        </w:rPr>
        <w:t xml:space="preserve"> 1 بالقرار 71 </w:t>
      </w:r>
      <w:r w:rsidR="000C5C0F">
        <w:rPr>
          <w:rFonts w:hint="cs"/>
          <w:rtl/>
          <w:lang w:bidi="ar-EG"/>
        </w:rPr>
        <w:t>"مشروع الخطة الاستراتيجية للاتحاد للفترة 2024-2027"</w:t>
      </w:r>
    </w:p>
    <w:p w14:paraId="472D131C" w14:textId="7E0F1F63" w:rsidR="000C5C0F" w:rsidRDefault="000C5C0F" w:rsidP="000C5C0F">
      <w:pPr>
        <w:rPr>
          <w:rtl/>
          <w:lang w:bidi="ar-EG"/>
        </w:rPr>
      </w:pPr>
      <w:r>
        <w:rPr>
          <w:rtl/>
          <w:lang w:bidi="ar-EG"/>
        </w:rPr>
        <w:t xml:space="preserve">نقترح </w:t>
      </w:r>
      <w:r w:rsidRPr="007E3669">
        <w:rPr>
          <w:b/>
          <w:bCs/>
          <w:rtl/>
          <w:lang w:bidi="ar-EG"/>
        </w:rPr>
        <w:t>تعزيز</w:t>
      </w:r>
      <w:r>
        <w:rPr>
          <w:rtl/>
          <w:lang w:bidi="ar-EG"/>
        </w:rPr>
        <w:t xml:space="preserve"> </w:t>
      </w:r>
      <w:r w:rsidR="008C1A06">
        <w:rPr>
          <w:rFonts w:hint="cs"/>
          <w:rtl/>
          <w:lang w:bidi="ar-EG"/>
        </w:rPr>
        <w:t>المقاصد</w:t>
      </w:r>
      <w:r w:rsidR="008C1A06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المقترحة </w:t>
      </w:r>
      <w:r w:rsidR="00FC6EAF">
        <w:rPr>
          <w:rFonts w:hint="cs"/>
          <w:rtl/>
          <w:lang w:bidi="ar-EG"/>
        </w:rPr>
        <w:t>للغاية</w:t>
      </w:r>
      <w:r w:rsidR="00FC6EAF">
        <w:rPr>
          <w:rtl/>
          <w:lang w:bidi="ar-EG"/>
        </w:rPr>
        <w:t xml:space="preserve"> </w:t>
      </w:r>
      <w:r>
        <w:rPr>
          <w:rtl/>
          <w:lang w:bidi="ar-EG"/>
        </w:rPr>
        <w:t xml:space="preserve">1: التوصيلية </w:t>
      </w:r>
      <w:r w:rsidR="007E3669">
        <w:rPr>
          <w:rFonts w:hint="cs"/>
          <w:rtl/>
          <w:lang w:bidi="ar-EG"/>
        </w:rPr>
        <w:t>الشاملة</w:t>
      </w:r>
      <w:r>
        <w:rPr>
          <w:rtl/>
          <w:lang w:bidi="ar-EG"/>
        </w:rPr>
        <w:t xml:space="preserve"> - بحلول عام 2030</w:t>
      </w:r>
      <w:r w:rsidR="007E3669">
        <w:rPr>
          <w:rFonts w:hint="cs"/>
          <w:rtl/>
          <w:lang w:bidi="ar-EG"/>
        </w:rPr>
        <w:t>، و</w:t>
      </w:r>
      <w:r>
        <w:rPr>
          <w:rtl/>
          <w:lang w:bidi="ar-EG"/>
        </w:rPr>
        <w:t xml:space="preserve">تعزيز </w:t>
      </w:r>
      <w:r w:rsidR="008C1A06">
        <w:rPr>
          <w:rFonts w:hint="cs"/>
          <w:rtl/>
          <w:lang w:bidi="ar-EG"/>
        </w:rPr>
        <w:t>المقاصد</w:t>
      </w:r>
      <w:r w:rsidR="008C1A06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المقترحة </w:t>
      </w:r>
      <w:r w:rsidR="00FC6EAF">
        <w:rPr>
          <w:rFonts w:hint="cs"/>
          <w:rtl/>
          <w:lang w:bidi="ar-EG"/>
        </w:rPr>
        <w:t>للغاية</w:t>
      </w:r>
      <w:r w:rsidR="00FC6EAF">
        <w:rPr>
          <w:rtl/>
          <w:lang w:bidi="ar-EG"/>
        </w:rPr>
        <w:t xml:space="preserve"> </w:t>
      </w:r>
      <w:r>
        <w:rPr>
          <w:rtl/>
          <w:lang w:bidi="ar-EG"/>
        </w:rPr>
        <w:t xml:space="preserve">2: التحول الرقمي المستدام - بحلول عام 2030. </w:t>
      </w:r>
      <w:r w:rsidR="007E3669">
        <w:rPr>
          <w:rFonts w:hint="cs"/>
          <w:rtl/>
          <w:lang w:bidi="ar-EG"/>
        </w:rPr>
        <w:t>ويُقترح</w:t>
      </w:r>
      <w:r>
        <w:rPr>
          <w:rtl/>
          <w:lang w:bidi="ar-EG"/>
        </w:rPr>
        <w:t xml:space="preserve"> </w:t>
      </w:r>
      <w:r w:rsidR="00466F01">
        <w:rPr>
          <w:rFonts w:hint="cs"/>
          <w:rtl/>
          <w:lang w:bidi="ar-EG"/>
        </w:rPr>
        <w:t>أيضاً</w:t>
      </w:r>
      <w:r>
        <w:rPr>
          <w:rtl/>
          <w:lang w:bidi="ar-EG"/>
        </w:rPr>
        <w:t xml:space="preserve"> </w:t>
      </w:r>
      <w:r w:rsidR="007E3669">
        <w:rPr>
          <w:rFonts w:hint="cs"/>
          <w:rtl/>
          <w:lang w:bidi="ar-EG"/>
        </w:rPr>
        <w:t>تضمين</w:t>
      </w:r>
      <w:r>
        <w:rPr>
          <w:rtl/>
          <w:lang w:bidi="ar-EG"/>
        </w:rPr>
        <w:t xml:space="preserve"> </w:t>
      </w:r>
      <w:r w:rsidR="008C1A06">
        <w:rPr>
          <w:rFonts w:hint="cs"/>
          <w:rtl/>
          <w:lang w:bidi="ar-EG"/>
        </w:rPr>
        <w:t>المقاصد</w:t>
      </w:r>
      <w:r w:rsidR="008C1A06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الحالية </w:t>
      </w:r>
      <w:r w:rsidR="00FC6EAF">
        <w:rPr>
          <w:rFonts w:hint="cs"/>
          <w:rtl/>
          <w:lang w:bidi="ar-EG"/>
        </w:rPr>
        <w:t>للغاية</w:t>
      </w:r>
      <w:r w:rsidR="00FC6EAF">
        <w:rPr>
          <w:rtl/>
          <w:lang w:bidi="ar-EG"/>
        </w:rPr>
        <w:t xml:space="preserve"> </w:t>
      </w:r>
      <w:r>
        <w:rPr>
          <w:rtl/>
          <w:lang w:bidi="ar-EG"/>
        </w:rPr>
        <w:t xml:space="preserve">2 </w:t>
      </w:r>
      <w:r w:rsidR="008C1A06">
        <w:rPr>
          <w:rFonts w:hint="cs"/>
          <w:rtl/>
          <w:lang w:bidi="ar-EG"/>
        </w:rPr>
        <w:t>كمقاصد</w:t>
      </w:r>
      <w:r>
        <w:rPr>
          <w:rtl/>
          <w:lang w:bidi="ar-EG"/>
        </w:rPr>
        <w:t xml:space="preserve"> </w:t>
      </w:r>
      <w:r w:rsidR="00FC6EAF">
        <w:rPr>
          <w:rFonts w:hint="cs"/>
          <w:rtl/>
          <w:lang w:bidi="ar-EG"/>
        </w:rPr>
        <w:t>للغاية</w:t>
      </w:r>
      <w:r w:rsidR="00FC6EAF">
        <w:rPr>
          <w:rtl/>
          <w:lang w:bidi="ar-EG"/>
        </w:rPr>
        <w:t xml:space="preserve"> </w:t>
      </w:r>
      <w:r>
        <w:rPr>
          <w:rtl/>
          <w:lang w:bidi="ar-EG"/>
        </w:rPr>
        <w:t>1.</w:t>
      </w:r>
    </w:p>
    <w:p w14:paraId="758C8D38" w14:textId="1C4F6D54" w:rsidR="00A67D4D" w:rsidRDefault="008C1A06" w:rsidP="000C5C0F">
      <w:pPr>
        <w:rPr>
          <w:rtl/>
          <w:lang w:bidi="ar-EG"/>
        </w:rPr>
      </w:pPr>
      <w:r>
        <w:rPr>
          <w:rFonts w:hint="cs"/>
          <w:rtl/>
          <w:lang w:bidi="ar-EG"/>
        </w:rPr>
        <w:t>وقد تكون المقاصد</w:t>
      </w:r>
      <w:r w:rsidR="000C5C0F">
        <w:rPr>
          <w:rtl/>
          <w:lang w:bidi="ar-EG"/>
        </w:rPr>
        <w:t xml:space="preserve"> المقترح</w:t>
      </w:r>
      <w:r>
        <w:rPr>
          <w:rFonts w:hint="cs"/>
          <w:rtl/>
          <w:lang w:bidi="ar-EG"/>
        </w:rPr>
        <w:t xml:space="preserve">ة </w:t>
      </w:r>
      <w:r w:rsidR="000C5C0F">
        <w:rPr>
          <w:rtl/>
          <w:lang w:bidi="ar-EG"/>
        </w:rPr>
        <w:t>على النحو التالي</w:t>
      </w:r>
      <w:r>
        <w:rPr>
          <w:rFonts w:hint="cs"/>
          <w:rtl/>
          <w:lang w:bidi="ar-EG"/>
        </w:rPr>
        <w:t>:</w:t>
      </w:r>
    </w:p>
    <w:p w14:paraId="5EEE46A8" w14:textId="1E2AC642" w:rsidR="00A67D4D" w:rsidRPr="00A67D4D" w:rsidRDefault="00FC6EAF" w:rsidP="005C4A7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الغاية </w:t>
      </w:r>
      <w:r w:rsidR="000C5C0F">
        <w:rPr>
          <w:rFonts w:hint="cs"/>
          <w:rtl/>
          <w:lang w:bidi="ar-EG"/>
        </w:rPr>
        <w:t>1: التوصيل</w:t>
      </w:r>
      <w:r w:rsidR="008C1A06">
        <w:rPr>
          <w:rFonts w:hint="cs"/>
          <w:rtl/>
          <w:lang w:bidi="ar-EG"/>
        </w:rPr>
        <w:t>ية</w:t>
      </w:r>
      <w:r w:rsidR="000C5C0F">
        <w:rPr>
          <w:rFonts w:hint="cs"/>
          <w:rtl/>
          <w:lang w:bidi="ar-EG"/>
        </w:rPr>
        <w:t xml:space="preserve"> </w:t>
      </w:r>
      <w:r w:rsidR="008C1A06">
        <w:rPr>
          <w:rFonts w:hint="cs"/>
          <w:rtl/>
          <w:lang w:bidi="ar-EG"/>
        </w:rPr>
        <w:t>الشاملة -</w:t>
      </w:r>
      <w:r w:rsidR="000C5C0F">
        <w:rPr>
          <w:rFonts w:hint="cs"/>
          <w:rtl/>
          <w:lang w:bidi="ar-EG"/>
        </w:rPr>
        <w:t xml:space="preserve"> بحلول 2030</w:t>
      </w:r>
    </w:p>
    <w:p w14:paraId="0D62BF60" w14:textId="48002CE3" w:rsidR="00A67D4D" w:rsidRDefault="00A67D4D" w:rsidP="0075126E">
      <w:pPr>
        <w:pStyle w:val="enumlev1"/>
        <w:rPr>
          <w:rtl/>
        </w:rPr>
      </w:pPr>
      <w:r>
        <w:t>1.1</w:t>
      </w:r>
      <w:r>
        <w:tab/>
      </w:r>
      <w:r w:rsidR="000C5C0F" w:rsidRPr="000C5C0F">
        <w:rPr>
          <w:rtl/>
        </w:rPr>
        <w:t xml:space="preserve">خدمات النطاق العريض </w:t>
      </w:r>
      <w:r w:rsidR="008C1A06">
        <w:rPr>
          <w:rFonts w:hint="cs"/>
          <w:rtl/>
        </w:rPr>
        <w:t>ميسورة التكلفة</w:t>
      </w:r>
      <w:r w:rsidR="000C5C0F" w:rsidRPr="000C5C0F">
        <w:rPr>
          <w:rtl/>
        </w:rPr>
        <w:t xml:space="preserve"> للجميع</w:t>
      </w:r>
    </w:p>
    <w:p w14:paraId="1587A654" w14:textId="1AB2476D" w:rsidR="00A67D4D" w:rsidRDefault="00A67D4D" w:rsidP="0075126E">
      <w:pPr>
        <w:pStyle w:val="enumlev2"/>
      </w:pPr>
      <w:r>
        <w:t>1.1.1</w:t>
      </w:r>
      <w:r>
        <w:tab/>
      </w:r>
      <w:r w:rsidR="000C5C0F" w:rsidRPr="000C5C0F">
        <w:rPr>
          <w:rtl/>
        </w:rPr>
        <w:t xml:space="preserve">أقل من </w:t>
      </w:r>
      <w:r w:rsidR="00FF1C0E">
        <w:t>%2</w:t>
      </w:r>
      <w:r w:rsidR="000C5C0F" w:rsidRPr="000C5C0F">
        <w:rPr>
          <w:rtl/>
        </w:rPr>
        <w:t xml:space="preserve"> من الحد الأدنى للأجر الشهري </w:t>
      </w:r>
      <w:proofErr w:type="gramStart"/>
      <w:r w:rsidR="000C5C0F" w:rsidRPr="000C5C0F">
        <w:rPr>
          <w:rtl/>
        </w:rPr>
        <w:t>للفرد</w:t>
      </w:r>
      <w:r w:rsidR="008C1A06">
        <w:rPr>
          <w:rFonts w:hint="cs"/>
          <w:rtl/>
        </w:rPr>
        <w:t>؛</w:t>
      </w:r>
      <w:proofErr w:type="gramEnd"/>
    </w:p>
    <w:p w14:paraId="368235E6" w14:textId="49C6CEC4" w:rsidR="007260C9" w:rsidRDefault="007260C9" w:rsidP="0075126E">
      <w:pPr>
        <w:pStyle w:val="enumlev1"/>
      </w:pPr>
      <w:r>
        <w:t>2.1</w:t>
      </w:r>
      <w:r>
        <w:tab/>
      </w:r>
      <w:r w:rsidR="008C1A06">
        <w:rPr>
          <w:rFonts w:hint="cs"/>
          <w:rtl/>
        </w:rPr>
        <w:t>بنى تحتية رقمية آمنة</w:t>
      </w:r>
    </w:p>
    <w:p w14:paraId="0FFA35FB" w14:textId="2CE0C3D7" w:rsidR="007260C9" w:rsidRDefault="007260C9" w:rsidP="0075126E">
      <w:pPr>
        <w:pStyle w:val="enumlev2"/>
      </w:pPr>
      <w:r>
        <w:t>1.2.1</w:t>
      </w:r>
      <w:r>
        <w:tab/>
      </w:r>
      <w:r w:rsidR="00FC6EAF">
        <w:rPr>
          <w:rFonts w:hint="cs"/>
          <w:rtl/>
        </w:rPr>
        <w:t>الرقم</w:t>
      </w:r>
      <w:r w:rsidR="00FC6EAF" w:rsidRPr="000C5C0F">
        <w:rPr>
          <w:rtl/>
        </w:rPr>
        <w:t xml:space="preserve"> </w:t>
      </w:r>
      <w:r w:rsidR="000C5C0F" w:rsidRPr="000C5C0F">
        <w:rPr>
          <w:rtl/>
        </w:rPr>
        <w:t>ا</w:t>
      </w:r>
      <w:r w:rsidR="00FC6EAF">
        <w:rPr>
          <w:rFonts w:hint="cs"/>
          <w:rtl/>
        </w:rPr>
        <w:t>لقياسي ل</w:t>
      </w:r>
      <w:r w:rsidR="000C5C0F" w:rsidRPr="000C5C0F">
        <w:rPr>
          <w:rtl/>
        </w:rPr>
        <w:t xml:space="preserve">لأمن السيبراني </w:t>
      </w:r>
      <w:r w:rsidR="006F722F">
        <w:t>(</w:t>
      </w:r>
      <w:r w:rsidR="000C5C0F" w:rsidRPr="000C5C0F">
        <w:t>GCI</w:t>
      </w:r>
      <w:r w:rsidR="006F722F">
        <w:t>)</w:t>
      </w:r>
      <w:r w:rsidR="000C5C0F" w:rsidRPr="000C5C0F">
        <w:rPr>
          <w:rtl/>
        </w:rPr>
        <w:t xml:space="preserve"> (</w:t>
      </w:r>
      <w:r w:rsidR="008C1A06">
        <w:rPr>
          <w:rFonts w:hint="cs"/>
          <w:rtl/>
        </w:rPr>
        <w:t>مقصد</w:t>
      </w:r>
      <w:r w:rsidR="000C5C0F" w:rsidRPr="000C5C0F">
        <w:rPr>
          <w:rtl/>
        </w:rPr>
        <w:t xml:space="preserve"> </w:t>
      </w:r>
      <w:r w:rsidR="00FC6EAF">
        <w:rPr>
          <w:rFonts w:hint="cs"/>
          <w:rtl/>
        </w:rPr>
        <w:t>ينبغي</w:t>
      </w:r>
      <w:r w:rsidR="00FC6EAF" w:rsidRPr="000C5C0F">
        <w:rPr>
          <w:rtl/>
        </w:rPr>
        <w:t xml:space="preserve"> </w:t>
      </w:r>
      <w:proofErr w:type="gramStart"/>
      <w:r w:rsidR="00FC6EAF">
        <w:rPr>
          <w:rFonts w:hint="cs"/>
          <w:rtl/>
        </w:rPr>
        <w:t>تطويره</w:t>
      </w:r>
      <w:r w:rsidR="000C5C0F" w:rsidRPr="000C5C0F">
        <w:rPr>
          <w:rtl/>
        </w:rPr>
        <w:t>)؛</w:t>
      </w:r>
      <w:proofErr w:type="gramEnd"/>
    </w:p>
    <w:p w14:paraId="610AC6A7" w14:textId="32CBD6BB" w:rsidR="007260C9" w:rsidRDefault="007260C9" w:rsidP="0075126E">
      <w:pPr>
        <w:pStyle w:val="enumlev2"/>
        <w:rPr>
          <w:rtl/>
          <w:lang w:bidi="ar-EG"/>
        </w:rPr>
      </w:pPr>
      <w:r>
        <w:lastRenderedPageBreak/>
        <w:t>2.2.1</w:t>
      </w:r>
      <w:r>
        <w:tab/>
      </w:r>
      <w:r w:rsidR="000C5C0F" w:rsidRPr="000C5C0F">
        <w:rPr>
          <w:rtl/>
        </w:rPr>
        <w:t xml:space="preserve">نسبة الهجمات الإلكترونية التي </w:t>
      </w:r>
      <w:r w:rsidR="00FC6EAF">
        <w:rPr>
          <w:rFonts w:hint="cs"/>
          <w:rtl/>
        </w:rPr>
        <w:t>ي</w:t>
      </w:r>
      <w:r w:rsidR="000C5C0F" w:rsidRPr="000C5C0F">
        <w:rPr>
          <w:rtl/>
        </w:rPr>
        <w:t xml:space="preserve">تم صدها من خلال الإجراءات التي </w:t>
      </w:r>
      <w:r w:rsidR="00FC6EAF">
        <w:rPr>
          <w:rFonts w:hint="cs"/>
          <w:rtl/>
        </w:rPr>
        <w:t>تنفذها</w:t>
      </w:r>
      <w:r w:rsidR="008C1A06">
        <w:rPr>
          <w:rFonts w:hint="cs"/>
          <w:rtl/>
        </w:rPr>
        <w:t xml:space="preserve"> </w:t>
      </w:r>
      <w:r w:rsidR="008C1A06" w:rsidRPr="008C1A06">
        <w:rPr>
          <w:color w:val="000000"/>
          <w:rtl/>
        </w:rPr>
        <w:t>أفرقة الاستجابة للطوارئ الحاسوبية/أفرقة الاستجابة للحوادث الأمنية الحاسوبية/أفرقة الاستجابة للحوادث الحاسوبية</w:t>
      </w:r>
      <w:r w:rsidR="000C5C0F" w:rsidRPr="008C1A06">
        <w:rPr>
          <w:sz w:val="24"/>
          <w:szCs w:val="24"/>
        </w:rPr>
        <w:t xml:space="preserve"> </w:t>
      </w:r>
      <w:r w:rsidR="000C5C0F" w:rsidRPr="000C5C0F">
        <w:rPr>
          <w:rtl/>
        </w:rPr>
        <w:t>(</w:t>
      </w:r>
      <w:r w:rsidR="008C1A06">
        <w:rPr>
          <w:rFonts w:hint="cs"/>
          <w:rtl/>
          <w:lang w:val="fr-CH" w:bidi="ar-SY"/>
        </w:rPr>
        <w:t xml:space="preserve">مقصد </w:t>
      </w:r>
      <w:r w:rsidR="00FC6EAF">
        <w:rPr>
          <w:rFonts w:hint="cs"/>
          <w:rtl/>
          <w:lang w:val="fr-CH" w:bidi="ar-SY"/>
        </w:rPr>
        <w:t xml:space="preserve">ينبغي </w:t>
      </w:r>
      <w:proofErr w:type="gramStart"/>
      <w:r w:rsidR="00FC6EAF">
        <w:rPr>
          <w:rFonts w:hint="cs"/>
          <w:rtl/>
          <w:lang w:val="fr-CH" w:bidi="ar-SY"/>
        </w:rPr>
        <w:t>تطويره</w:t>
      </w:r>
      <w:r w:rsidR="000C5C0F" w:rsidRPr="000C5C0F">
        <w:rPr>
          <w:rtl/>
        </w:rPr>
        <w:t>)؛</w:t>
      </w:r>
      <w:proofErr w:type="gramEnd"/>
    </w:p>
    <w:p w14:paraId="1F26DAA8" w14:textId="4D32D96C" w:rsidR="007260C9" w:rsidRDefault="007260C9" w:rsidP="0075126E">
      <w:pPr>
        <w:pStyle w:val="enumlev1"/>
      </w:pPr>
      <w:r>
        <w:t>3.1</w:t>
      </w:r>
      <w:r>
        <w:tab/>
      </w:r>
      <w:r w:rsidR="000C5C0F" w:rsidRPr="000C5C0F">
        <w:rPr>
          <w:rtl/>
        </w:rPr>
        <w:t xml:space="preserve">بنى تحتية رقمية </w:t>
      </w:r>
      <w:r w:rsidR="00FC6EAF">
        <w:rPr>
          <w:rFonts w:hint="cs"/>
          <w:rtl/>
        </w:rPr>
        <w:t>قادرة على الصمود</w:t>
      </w:r>
    </w:p>
    <w:p w14:paraId="448F668D" w14:textId="7EC6601F" w:rsidR="007260C9" w:rsidRDefault="007260C9" w:rsidP="0075126E">
      <w:pPr>
        <w:pStyle w:val="enumlev1"/>
      </w:pPr>
      <w:r>
        <w:t>4.1</w:t>
      </w:r>
      <w:r>
        <w:tab/>
      </w:r>
      <w:r w:rsidR="000C5C0F" w:rsidRPr="000C5C0F">
        <w:rPr>
          <w:rtl/>
        </w:rPr>
        <w:t>خدمات النطاق العريض للجميع</w:t>
      </w:r>
    </w:p>
    <w:p w14:paraId="700B0DA8" w14:textId="13126783" w:rsidR="007260C9" w:rsidRDefault="007260C9" w:rsidP="0075126E">
      <w:pPr>
        <w:pStyle w:val="enumlev2"/>
      </w:pPr>
      <w:r>
        <w:t>1.4.1</w:t>
      </w:r>
      <w:r>
        <w:tab/>
      </w:r>
      <w:r w:rsidR="000C5C0F">
        <w:rPr>
          <w:rFonts w:hint="cs"/>
          <w:rtl/>
        </w:rPr>
        <w:t>ت</w:t>
      </w:r>
      <w:r w:rsidR="000C5C0F" w:rsidRPr="000C5C0F">
        <w:rPr>
          <w:rtl/>
        </w:rPr>
        <w:t>غطية</w:t>
      </w:r>
      <w:r w:rsidR="008C1A06">
        <w:rPr>
          <w:rFonts w:hint="cs"/>
          <w:rtl/>
        </w:rPr>
        <w:t xml:space="preserve"> شاملة</w:t>
      </w:r>
      <w:r w:rsidR="000C5C0F" w:rsidRPr="000C5C0F">
        <w:rPr>
          <w:rtl/>
        </w:rPr>
        <w:t xml:space="preserve"> </w:t>
      </w:r>
      <w:r w:rsidR="008C1A06">
        <w:rPr>
          <w:rFonts w:hint="cs"/>
          <w:rtl/>
        </w:rPr>
        <w:t>ب</w:t>
      </w:r>
      <w:r w:rsidR="000C5C0F" w:rsidRPr="000C5C0F">
        <w:rPr>
          <w:rtl/>
        </w:rPr>
        <w:t xml:space="preserve">النطاق العريض الثابت </w:t>
      </w:r>
      <w:r w:rsidR="008C1A06">
        <w:rPr>
          <w:rFonts w:hint="cs"/>
          <w:rtl/>
        </w:rPr>
        <w:t>بسرعة</w:t>
      </w:r>
      <w:r w:rsidR="000C5C0F" w:rsidRPr="000C5C0F">
        <w:rPr>
          <w:rtl/>
        </w:rPr>
        <w:t xml:space="preserve"> لا </w:t>
      </w:r>
      <w:r w:rsidR="008C1A06">
        <w:rPr>
          <w:rFonts w:hint="cs"/>
          <w:rtl/>
        </w:rPr>
        <w:t>ت</w:t>
      </w:r>
      <w:r w:rsidR="000C5C0F" w:rsidRPr="000C5C0F">
        <w:rPr>
          <w:rtl/>
        </w:rPr>
        <w:t xml:space="preserve">قل عن 2 </w:t>
      </w:r>
      <w:proofErr w:type="spellStart"/>
      <w:r w:rsidR="000C5C0F" w:rsidRPr="000C5C0F">
        <w:rPr>
          <w:rtl/>
        </w:rPr>
        <w:t>مي</w:t>
      </w:r>
      <w:r w:rsidR="00FC6EAF">
        <w:rPr>
          <w:rFonts w:hint="cs"/>
          <w:rtl/>
        </w:rPr>
        <w:t>غ</w:t>
      </w:r>
      <w:r w:rsidR="000C5C0F" w:rsidRPr="000C5C0F">
        <w:rPr>
          <w:rtl/>
        </w:rPr>
        <w:t>ابت</w:t>
      </w:r>
      <w:proofErr w:type="spellEnd"/>
      <w:r w:rsidR="000C5C0F" w:rsidRPr="000C5C0F">
        <w:rPr>
          <w:rtl/>
        </w:rPr>
        <w:t xml:space="preserve"> في الثانية لكل </w:t>
      </w:r>
      <w:proofErr w:type="gramStart"/>
      <w:r w:rsidR="00FC6EAF">
        <w:rPr>
          <w:rFonts w:hint="cs"/>
          <w:rtl/>
        </w:rPr>
        <w:t>مستعمل</w:t>
      </w:r>
      <w:r w:rsidR="008C1A06">
        <w:rPr>
          <w:rFonts w:hint="cs"/>
          <w:rtl/>
        </w:rPr>
        <w:t>؛</w:t>
      </w:r>
      <w:proofErr w:type="gramEnd"/>
    </w:p>
    <w:p w14:paraId="4A1308BF" w14:textId="46BC7C7A" w:rsidR="007260C9" w:rsidRPr="005230A5" w:rsidRDefault="007260C9" w:rsidP="0075126E">
      <w:pPr>
        <w:pStyle w:val="enumlev1"/>
      </w:pPr>
      <w:r w:rsidRPr="005230A5">
        <w:t>5.1</w:t>
      </w:r>
      <w:r w:rsidRPr="005230A5">
        <w:tab/>
      </w:r>
      <w:r w:rsidR="000C5C0F" w:rsidRPr="005230A5">
        <w:rPr>
          <w:rtl/>
        </w:rPr>
        <w:t>توصيلية النطاق العريض ل</w:t>
      </w:r>
      <w:r w:rsidR="008C1A06" w:rsidRPr="005230A5">
        <w:rPr>
          <w:rFonts w:hint="cs"/>
          <w:rtl/>
        </w:rPr>
        <w:t>مجال ا</w:t>
      </w:r>
      <w:r w:rsidR="000C5C0F" w:rsidRPr="005230A5">
        <w:rPr>
          <w:rtl/>
        </w:rPr>
        <w:t>لتعليم والمجالات الاجتماعية والاقتصادية الأخرى</w:t>
      </w:r>
    </w:p>
    <w:p w14:paraId="46052CE6" w14:textId="533BB237" w:rsidR="007260C9" w:rsidRPr="005230A5" w:rsidRDefault="007260C9" w:rsidP="0075126E">
      <w:pPr>
        <w:pStyle w:val="enumlev2"/>
      </w:pPr>
      <w:r w:rsidRPr="005230A5">
        <w:t>1.5.1</w:t>
      </w:r>
      <w:r w:rsidRPr="005230A5">
        <w:tab/>
      </w:r>
      <w:r w:rsidR="009D5516" w:rsidRPr="005230A5">
        <w:rPr>
          <w:rFonts w:hint="cs"/>
          <w:rtl/>
        </w:rPr>
        <w:t xml:space="preserve">توفير النفاذ إلى </w:t>
      </w:r>
      <w:r w:rsidR="000C5C0F" w:rsidRPr="005230A5">
        <w:rPr>
          <w:rtl/>
        </w:rPr>
        <w:t xml:space="preserve">النطاق العريض لكل </w:t>
      </w:r>
      <w:r w:rsidR="009D5516" w:rsidRPr="005230A5">
        <w:rPr>
          <w:rFonts w:hint="cs"/>
          <w:rtl/>
        </w:rPr>
        <w:t xml:space="preserve">شخص </w:t>
      </w:r>
      <w:r w:rsidR="000C5C0F" w:rsidRPr="005230A5">
        <w:rPr>
          <w:rtl/>
        </w:rPr>
        <w:t xml:space="preserve">بالغ/شاب </w:t>
      </w:r>
      <w:r w:rsidR="000C5C0F" w:rsidRPr="00FA012B">
        <w:rPr>
          <w:highlight w:val="green"/>
          <w:rtl/>
        </w:rPr>
        <w:t>(</w:t>
      </w:r>
      <w:r w:rsidR="00784FE5" w:rsidRPr="00FA012B">
        <w:rPr>
          <w:highlight w:val="green"/>
        </w:rPr>
        <w:t>%</w:t>
      </w:r>
      <w:r w:rsidR="00784FE5" w:rsidRPr="00FA012B">
        <w:rPr>
          <w:rFonts w:hint="cs"/>
          <w:highlight w:val="green"/>
          <w:rtl/>
          <w:lang w:bidi="ar-EG"/>
        </w:rPr>
        <w:t xml:space="preserve"> </w:t>
      </w:r>
      <w:r w:rsidR="009D5516" w:rsidRPr="00FA012B">
        <w:rPr>
          <w:rFonts w:hint="cs"/>
          <w:highlight w:val="green"/>
          <w:rtl/>
          <w:lang w:val="fr-CH" w:bidi="ar-SY"/>
        </w:rPr>
        <w:t>الموصولين</w:t>
      </w:r>
      <w:r w:rsidR="000C5C0F" w:rsidRPr="00FA012B">
        <w:rPr>
          <w:highlight w:val="green"/>
          <w:rtl/>
        </w:rPr>
        <w:t>/</w:t>
      </w:r>
      <w:r w:rsidR="009D5516" w:rsidRPr="00FA012B">
        <w:rPr>
          <w:rFonts w:hint="cs"/>
          <w:highlight w:val="green"/>
          <w:rtl/>
        </w:rPr>
        <w:t>البلد</w:t>
      </w:r>
      <w:r w:rsidR="000C5C0F" w:rsidRPr="00FA012B">
        <w:rPr>
          <w:highlight w:val="green"/>
          <w:rtl/>
        </w:rPr>
        <w:t>)</w:t>
      </w:r>
    </w:p>
    <w:p w14:paraId="4A5D7A4D" w14:textId="56DC6FB8" w:rsidR="007260C9" w:rsidRPr="005230A5" w:rsidRDefault="007260C9" w:rsidP="0075126E">
      <w:pPr>
        <w:pStyle w:val="enumlev2"/>
      </w:pPr>
      <w:r w:rsidRPr="005230A5">
        <w:t>2.5.1</w:t>
      </w:r>
      <w:r w:rsidRPr="005230A5">
        <w:tab/>
      </w:r>
      <w:r w:rsidR="009D5516" w:rsidRPr="005230A5">
        <w:rPr>
          <w:rFonts w:hint="cs"/>
          <w:rtl/>
        </w:rPr>
        <w:t xml:space="preserve">توفير النفاذ </w:t>
      </w:r>
      <w:r w:rsidR="000C5C0F" w:rsidRPr="005230A5">
        <w:rPr>
          <w:rtl/>
        </w:rPr>
        <w:t>إلى النطاق العريض لجميع المدارس/الجامعات</w:t>
      </w:r>
    </w:p>
    <w:p w14:paraId="4A6A2615" w14:textId="585EF116" w:rsidR="007260C9" w:rsidRPr="005230A5" w:rsidRDefault="007260C9" w:rsidP="0075126E">
      <w:pPr>
        <w:pStyle w:val="enumlev2"/>
      </w:pPr>
      <w:r w:rsidRPr="005230A5">
        <w:t>3.5.1</w:t>
      </w:r>
      <w:r w:rsidRPr="005230A5">
        <w:tab/>
      </w:r>
      <w:r w:rsidR="009D5516" w:rsidRPr="005230A5">
        <w:rPr>
          <w:rFonts w:hint="cs"/>
          <w:rtl/>
        </w:rPr>
        <w:t xml:space="preserve">توفير النفاذ </w:t>
      </w:r>
      <w:r w:rsidR="009D5516" w:rsidRPr="005230A5">
        <w:rPr>
          <w:rtl/>
        </w:rPr>
        <w:t xml:space="preserve">إلى </w:t>
      </w:r>
      <w:r w:rsidR="000C5C0F" w:rsidRPr="005230A5">
        <w:rPr>
          <w:rtl/>
        </w:rPr>
        <w:t xml:space="preserve">النطاق العريض لجميع المراكز الصحية </w:t>
      </w:r>
      <w:r w:rsidR="009D5516" w:rsidRPr="00FA012B">
        <w:rPr>
          <w:highlight w:val="green"/>
          <w:rtl/>
        </w:rPr>
        <w:t>(</w:t>
      </w:r>
      <w:r w:rsidR="00BA35CA" w:rsidRPr="00FA012B">
        <w:rPr>
          <w:highlight w:val="green"/>
        </w:rPr>
        <w:t>%</w:t>
      </w:r>
      <w:r w:rsidR="00BA35CA" w:rsidRPr="00FA012B">
        <w:rPr>
          <w:rFonts w:hint="cs"/>
          <w:highlight w:val="green"/>
          <w:rtl/>
          <w:lang w:bidi="ar-EG"/>
        </w:rPr>
        <w:t xml:space="preserve"> </w:t>
      </w:r>
      <w:r w:rsidR="009D5516" w:rsidRPr="00FA012B">
        <w:rPr>
          <w:rFonts w:hint="cs"/>
          <w:highlight w:val="green"/>
          <w:rtl/>
        </w:rPr>
        <w:t>الموصولين</w:t>
      </w:r>
      <w:r w:rsidR="009D5516" w:rsidRPr="00FA012B">
        <w:rPr>
          <w:highlight w:val="green"/>
          <w:rtl/>
        </w:rPr>
        <w:t>/</w:t>
      </w:r>
      <w:r w:rsidR="009D5516" w:rsidRPr="00FA012B">
        <w:rPr>
          <w:rFonts w:hint="cs"/>
          <w:highlight w:val="green"/>
          <w:rtl/>
        </w:rPr>
        <w:t>البلد</w:t>
      </w:r>
      <w:r w:rsidR="009D5516" w:rsidRPr="00FA012B">
        <w:rPr>
          <w:highlight w:val="green"/>
          <w:rtl/>
        </w:rPr>
        <w:t>)</w:t>
      </w:r>
    </w:p>
    <w:p w14:paraId="73204527" w14:textId="55FBC51E" w:rsidR="007260C9" w:rsidRPr="009D5516" w:rsidRDefault="007260C9" w:rsidP="0075126E">
      <w:pPr>
        <w:pStyle w:val="enumlev2"/>
        <w:rPr>
          <w:lang w:val="de-CH"/>
        </w:rPr>
      </w:pPr>
      <w:r w:rsidRPr="005230A5">
        <w:t>4.5.1</w:t>
      </w:r>
      <w:r w:rsidRPr="005230A5">
        <w:tab/>
      </w:r>
      <w:r w:rsidR="009D5516" w:rsidRPr="005230A5">
        <w:rPr>
          <w:rFonts w:hint="cs"/>
          <w:rtl/>
        </w:rPr>
        <w:t xml:space="preserve">توفير النفاذ </w:t>
      </w:r>
      <w:r w:rsidR="009D5516" w:rsidRPr="005230A5">
        <w:rPr>
          <w:rtl/>
        </w:rPr>
        <w:t xml:space="preserve">إلى </w:t>
      </w:r>
      <w:r w:rsidR="000C5C0F" w:rsidRPr="005230A5">
        <w:rPr>
          <w:rtl/>
        </w:rPr>
        <w:t>النطاق</w:t>
      </w:r>
      <w:r w:rsidR="00FC6EAF" w:rsidRPr="005230A5">
        <w:rPr>
          <w:rFonts w:hint="cs"/>
          <w:rtl/>
        </w:rPr>
        <w:t xml:space="preserve"> العريض</w:t>
      </w:r>
      <w:r w:rsidR="000C5C0F" w:rsidRPr="005230A5">
        <w:rPr>
          <w:rtl/>
        </w:rPr>
        <w:t xml:space="preserve"> ل</w:t>
      </w:r>
      <w:r w:rsidR="00FC6EAF" w:rsidRPr="005230A5">
        <w:rPr>
          <w:rFonts w:hint="cs"/>
          <w:rtl/>
        </w:rPr>
        <w:t>ل</w:t>
      </w:r>
      <w:r w:rsidR="000C5C0F" w:rsidRPr="005230A5">
        <w:rPr>
          <w:rtl/>
        </w:rPr>
        <w:t xml:space="preserve">مشاريع </w:t>
      </w:r>
      <w:r w:rsidR="00FC6EAF" w:rsidRPr="005230A5">
        <w:rPr>
          <w:rFonts w:hint="cs"/>
          <w:rtl/>
        </w:rPr>
        <w:t>المتناهية الصغر و</w:t>
      </w:r>
      <w:r w:rsidR="000C5C0F" w:rsidRPr="005230A5">
        <w:rPr>
          <w:rtl/>
        </w:rPr>
        <w:t xml:space="preserve">الصغيرة والمتوسطة </w:t>
      </w:r>
      <w:r w:rsidR="009D5516" w:rsidRPr="00FA012B">
        <w:rPr>
          <w:highlight w:val="green"/>
          <w:rtl/>
        </w:rPr>
        <w:t>(</w:t>
      </w:r>
      <w:r w:rsidR="00834551" w:rsidRPr="00FA012B">
        <w:rPr>
          <w:highlight w:val="green"/>
        </w:rPr>
        <w:t>%</w:t>
      </w:r>
      <w:r w:rsidR="00834551" w:rsidRPr="00FA012B">
        <w:rPr>
          <w:rFonts w:hint="cs"/>
          <w:highlight w:val="green"/>
          <w:rtl/>
          <w:lang w:bidi="ar-EG"/>
        </w:rPr>
        <w:t xml:space="preserve"> </w:t>
      </w:r>
      <w:r w:rsidR="009D5516" w:rsidRPr="00FA012B">
        <w:rPr>
          <w:rFonts w:hint="cs"/>
          <w:highlight w:val="green"/>
          <w:rtl/>
        </w:rPr>
        <w:t>الموصولين</w:t>
      </w:r>
      <w:r w:rsidR="009D5516" w:rsidRPr="00FA012B">
        <w:rPr>
          <w:highlight w:val="green"/>
          <w:rtl/>
        </w:rPr>
        <w:t>/</w:t>
      </w:r>
      <w:r w:rsidR="009D5516" w:rsidRPr="00FA012B">
        <w:rPr>
          <w:rFonts w:hint="cs"/>
          <w:highlight w:val="green"/>
          <w:rtl/>
        </w:rPr>
        <w:t>البلد</w:t>
      </w:r>
      <w:r w:rsidR="009D5516" w:rsidRPr="00FA012B">
        <w:rPr>
          <w:highlight w:val="green"/>
          <w:rtl/>
        </w:rPr>
        <w:t>)</w:t>
      </w:r>
    </w:p>
    <w:p w14:paraId="1468C495" w14:textId="2F3493EF" w:rsidR="007260C9" w:rsidRPr="00D243AA" w:rsidRDefault="007260C9" w:rsidP="0075126E">
      <w:pPr>
        <w:pStyle w:val="enumlev1"/>
        <w:rPr>
          <w:lang w:val="de-CH"/>
        </w:rPr>
      </w:pPr>
      <w:r w:rsidRPr="00D243AA">
        <w:rPr>
          <w:lang w:val="de-CH"/>
        </w:rPr>
        <w:t>6.1</w:t>
      </w:r>
      <w:r w:rsidRPr="00D243AA">
        <w:rPr>
          <w:lang w:val="de-CH"/>
        </w:rPr>
        <w:tab/>
      </w:r>
      <w:r w:rsidR="000C5C0F" w:rsidRPr="000C5C0F">
        <w:rPr>
          <w:rtl/>
        </w:rPr>
        <w:t>سد جميع الفجوات الرقمية (</w:t>
      </w:r>
      <w:r w:rsidR="009D5516">
        <w:rPr>
          <w:rFonts w:hint="cs"/>
          <w:rtl/>
        </w:rPr>
        <w:t>لا</w:t>
      </w:r>
      <w:r w:rsidR="006A77F8">
        <w:rPr>
          <w:rFonts w:hint="eastAsia"/>
          <w:rtl/>
        </w:rPr>
        <w:t> </w:t>
      </w:r>
      <w:r w:rsidR="009D5516">
        <w:rPr>
          <w:rFonts w:hint="cs"/>
          <w:rtl/>
        </w:rPr>
        <w:t>سيما فيما يتعلق ب</w:t>
      </w:r>
      <w:r w:rsidR="00FC6EAF">
        <w:rPr>
          <w:rFonts w:hint="cs"/>
          <w:rtl/>
        </w:rPr>
        <w:t xml:space="preserve">الفجوات بين </w:t>
      </w:r>
      <w:r w:rsidR="000C5C0F" w:rsidRPr="000C5C0F">
        <w:rPr>
          <w:rtl/>
        </w:rPr>
        <w:t xml:space="preserve">البلدان، </w:t>
      </w:r>
      <w:r w:rsidR="00FC6EAF">
        <w:rPr>
          <w:rFonts w:hint="cs"/>
          <w:rtl/>
        </w:rPr>
        <w:t xml:space="preserve">وبين </w:t>
      </w:r>
      <w:r w:rsidR="000C5C0F" w:rsidRPr="000C5C0F">
        <w:rPr>
          <w:rtl/>
        </w:rPr>
        <w:t>الجنس</w:t>
      </w:r>
      <w:r w:rsidR="00FC6EAF">
        <w:rPr>
          <w:rFonts w:hint="cs"/>
          <w:rtl/>
        </w:rPr>
        <w:t>ين</w:t>
      </w:r>
      <w:r w:rsidR="009D5516">
        <w:rPr>
          <w:rFonts w:hint="cs"/>
          <w:rtl/>
        </w:rPr>
        <w:t>،</w:t>
      </w:r>
      <w:r w:rsidR="000C5C0F" w:rsidRPr="000C5C0F">
        <w:rPr>
          <w:rtl/>
        </w:rPr>
        <w:t xml:space="preserve"> و</w:t>
      </w:r>
      <w:r w:rsidR="00FC6EAF">
        <w:rPr>
          <w:rFonts w:hint="cs"/>
          <w:rtl/>
        </w:rPr>
        <w:t>المتعلقة ب</w:t>
      </w:r>
      <w:r w:rsidR="000C5C0F" w:rsidRPr="000C5C0F">
        <w:rPr>
          <w:rtl/>
        </w:rPr>
        <w:t>العمر، و</w:t>
      </w:r>
      <w:r w:rsidR="00FC6EAF">
        <w:rPr>
          <w:rFonts w:hint="cs"/>
          <w:rtl/>
        </w:rPr>
        <w:t xml:space="preserve">بين </w:t>
      </w:r>
      <w:r w:rsidR="009D5516">
        <w:rPr>
          <w:rFonts w:hint="cs"/>
          <w:rtl/>
        </w:rPr>
        <w:t>المناطق الحضرية/</w:t>
      </w:r>
      <w:r w:rsidR="000C5C0F" w:rsidRPr="000C5C0F">
        <w:rPr>
          <w:rtl/>
        </w:rPr>
        <w:t>الريف</w:t>
      </w:r>
      <w:r w:rsidR="009D5516">
        <w:rPr>
          <w:rFonts w:hint="cs"/>
          <w:rtl/>
        </w:rPr>
        <w:t>ية</w:t>
      </w:r>
      <w:r w:rsidR="000C5C0F" w:rsidRPr="000C5C0F">
        <w:rPr>
          <w:rtl/>
        </w:rPr>
        <w:t>)</w:t>
      </w:r>
    </w:p>
    <w:p w14:paraId="478E2329" w14:textId="4079DD47" w:rsidR="00E71201" w:rsidRPr="00D243AA" w:rsidRDefault="00FC6EAF" w:rsidP="0023438F">
      <w:pPr>
        <w:pStyle w:val="Headingb"/>
        <w:rPr>
          <w:lang w:val="de-CH" w:bidi="ar-EG"/>
        </w:rPr>
      </w:pPr>
      <w:r>
        <w:rPr>
          <w:rFonts w:hint="cs"/>
          <w:rtl/>
        </w:rPr>
        <w:t>الغاية</w:t>
      </w:r>
      <w:r w:rsidRPr="006D0B58">
        <w:rPr>
          <w:rFonts w:hint="cs"/>
          <w:rtl/>
        </w:rPr>
        <w:t xml:space="preserve"> </w:t>
      </w:r>
      <w:r w:rsidR="006D0B58" w:rsidRPr="006D0B58">
        <w:rPr>
          <w:rFonts w:hint="cs"/>
          <w:rtl/>
        </w:rPr>
        <w:t xml:space="preserve">2: التحول الرقمي المستدام </w:t>
      </w:r>
      <w:r w:rsidR="006D0B58" w:rsidRPr="006D0B58">
        <w:rPr>
          <w:rtl/>
        </w:rPr>
        <w:t>–</w:t>
      </w:r>
      <w:r w:rsidR="006D0B58" w:rsidRPr="006D0B58">
        <w:rPr>
          <w:rFonts w:hint="cs"/>
          <w:rtl/>
        </w:rPr>
        <w:t xml:space="preserve"> بحلول عام 2030</w:t>
      </w:r>
    </w:p>
    <w:p w14:paraId="7E8FBAD4" w14:textId="0B98BD43" w:rsidR="00E71201" w:rsidRDefault="00E71201" w:rsidP="0075126E">
      <w:pPr>
        <w:pStyle w:val="enumlev1"/>
      </w:pPr>
      <w:r>
        <w:t>1.2</w:t>
      </w:r>
      <w:r>
        <w:tab/>
      </w:r>
      <w:r w:rsidR="000C5C0F" w:rsidRPr="000C5C0F">
        <w:rPr>
          <w:rtl/>
        </w:rPr>
        <w:t xml:space="preserve">استراتيجية التحول الرقمي والسياسات والأطر التنظيمية ذات </w:t>
      </w:r>
      <w:proofErr w:type="gramStart"/>
      <w:r w:rsidR="000C5C0F" w:rsidRPr="000C5C0F">
        <w:rPr>
          <w:rtl/>
        </w:rPr>
        <w:t>الصلة؛</w:t>
      </w:r>
      <w:proofErr w:type="gramEnd"/>
    </w:p>
    <w:p w14:paraId="6DE9DEF0" w14:textId="4DA439E2" w:rsidR="00E71201" w:rsidRDefault="00E71201" w:rsidP="0075126E">
      <w:pPr>
        <w:pStyle w:val="enumlev1"/>
      </w:pPr>
      <w:r>
        <w:t>2.2</w:t>
      </w:r>
      <w:r>
        <w:tab/>
      </w:r>
      <w:r w:rsidR="000C5C0F" w:rsidRPr="000C5C0F">
        <w:rPr>
          <w:rtl/>
        </w:rPr>
        <w:t xml:space="preserve">بناء نظام </w:t>
      </w:r>
      <w:r w:rsidR="009D5516">
        <w:rPr>
          <w:rFonts w:hint="cs"/>
          <w:rtl/>
        </w:rPr>
        <w:t>إيكولوجي</w:t>
      </w:r>
      <w:r w:rsidR="000C5C0F" w:rsidRPr="000C5C0F">
        <w:rPr>
          <w:rtl/>
        </w:rPr>
        <w:t xml:space="preserve"> للابتكار وريادة الأعمال في </w:t>
      </w:r>
      <w:r w:rsidR="009D5516">
        <w:rPr>
          <w:rFonts w:hint="cs"/>
          <w:rtl/>
        </w:rPr>
        <w:t>المجال</w:t>
      </w:r>
      <w:r w:rsidR="000C5C0F" w:rsidRPr="000C5C0F">
        <w:rPr>
          <w:rtl/>
        </w:rPr>
        <w:t xml:space="preserve"> </w:t>
      </w:r>
      <w:proofErr w:type="gramStart"/>
      <w:r w:rsidR="000C5C0F" w:rsidRPr="000C5C0F">
        <w:rPr>
          <w:rtl/>
        </w:rPr>
        <w:t>الرقمي؛</w:t>
      </w:r>
      <w:proofErr w:type="gramEnd"/>
    </w:p>
    <w:p w14:paraId="5CC40A22" w14:textId="491781E6" w:rsidR="00E71201" w:rsidRDefault="00E71201" w:rsidP="0075126E">
      <w:pPr>
        <w:pStyle w:val="enumlev1"/>
      </w:pPr>
      <w:r>
        <w:t>3.2</w:t>
      </w:r>
      <w:r>
        <w:tab/>
      </w:r>
      <w:r w:rsidR="000C5C0F" w:rsidRPr="000C5C0F">
        <w:rPr>
          <w:rtl/>
        </w:rPr>
        <w:t xml:space="preserve">تعزيز التمويل والخدمات </w:t>
      </w:r>
      <w:proofErr w:type="gramStart"/>
      <w:r w:rsidR="000C5C0F" w:rsidRPr="000C5C0F">
        <w:rPr>
          <w:rtl/>
        </w:rPr>
        <w:t>الرقمية</w:t>
      </w:r>
      <w:r w:rsidR="009D5516">
        <w:rPr>
          <w:rFonts w:hint="cs"/>
          <w:rtl/>
        </w:rPr>
        <w:t>؛</w:t>
      </w:r>
      <w:proofErr w:type="gramEnd"/>
    </w:p>
    <w:p w14:paraId="382BD2AC" w14:textId="690079E1" w:rsidR="00E71201" w:rsidRDefault="00E71201" w:rsidP="0075126E">
      <w:pPr>
        <w:pStyle w:val="enumlev1"/>
        <w:rPr>
          <w:rtl/>
          <w:lang w:bidi="ar-EG"/>
        </w:rPr>
      </w:pPr>
      <w:r w:rsidRPr="003E724A">
        <w:t>4.2</w:t>
      </w:r>
      <w:r w:rsidRPr="003E724A">
        <w:tab/>
      </w:r>
      <w:r w:rsidR="000C5C0F" w:rsidRPr="003E724A">
        <w:rPr>
          <w:rtl/>
        </w:rPr>
        <w:t xml:space="preserve">اعتماد </w:t>
      </w:r>
      <w:r w:rsidR="009D5516" w:rsidRPr="003E724A">
        <w:rPr>
          <w:rFonts w:hint="cs"/>
          <w:rtl/>
        </w:rPr>
        <w:t>التكنولوجيات</w:t>
      </w:r>
      <w:r w:rsidR="000C5C0F" w:rsidRPr="003E724A">
        <w:rPr>
          <w:rtl/>
        </w:rPr>
        <w:t xml:space="preserve"> الرقمية بما في ذلك </w:t>
      </w:r>
      <w:r w:rsidR="009D5516" w:rsidRPr="003E724A">
        <w:rPr>
          <w:rFonts w:hint="cs"/>
          <w:rtl/>
        </w:rPr>
        <w:t>التكنولوجيات</w:t>
      </w:r>
      <w:r w:rsidR="000C5C0F" w:rsidRPr="003E724A">
        <w:rPr>
          <w:rtl/>
        </w:rPr>
        <w:t xml:space="preserve"> الناشئة</w:t>
      </w:r>
      <w:r w:rsidR="009D5516" w:rsidRPr="003E724A">
        <w:rPr>
          <w:rFonts w:hint="cs"/>
          <w:rtl/>
        </w:rPr>
        <w:t>؛</w:t>
      </w:r>
      <w:r w:rsidR="000C5C0F" w:rsidRPr="003E724A">
        <w:rPr>
          <w:rtl/>
        </w:rPr>
        <w:t xml:space="preserve"> </w:t>
      </w:r>
      <w:r w:rsidR="00104DB5" w:rsidRPr="003E724A">
        <w:t>6.2</w:t>
      </w:r>
      <w:r w:rsidR="000C5C0F" w:rsidRPr="003E724A">
        <w:rPr>
          <w:rtl/>
        </w:rPr>
        <w:t xml:space="preserve"> </w:t>
      </w:r>
      <w:r w:rsidR="009D5516" w:rsidRPr="003E724A">
        <w:rPr>
          <w:rFonts w:hint="cs"/>
          <w:rtl/>
        </w:rPr>
        <w:t>تشجيع</w:t>
      </w:r>
      <w:r w:rsidR="000C5C0F" w:rsidRPr="003E724A">
        <w:rPr>
          <w:rtl/>
        </w:rPr>
        <w:t xml:space="preserve"> استخدام التطبيقات والخدمات الرقمية (الصحة الإلكترونية، الحكومة الإلكترونية</w:t>
      </w:r>
      <w:r w:rsidR="009D5516" w:rsidRPr="003E724A">
        <w:rPr>
          <w:rFonts w:hint="cs"/>
          <w:rtl/>
        </w:rPr>
        <w:t>،</w:t>
      </w:r>
      <w:r w:rsidR="000C5C0F" w:rsidRPr="003E724A">
        <w:rPr>
          <w:rtl/>
        </w:rPr>
        <w:t xml:space="preserve"> إلخ ..</w:t>
      </w:r>
      <w:r w:rsidR="00392B47" w:rsidRPr="003E724A">
        <w:rPr>
          <w:rFonts w:hint="cs"/>
          <w:rtl/>
        </w:rPr>
        <w:t>.</w:t>
      </w:r>
      <w:r w:rsidR="000C5C0F" w:rsidRPr="003E724A">
        <w:rPr>
          <w:rtl/>
        </w:rPr>
        <w:t>)</w:t>
      </w:r>
    </w:p>
    <w:p w14:paraId="2C55BE72" w14:textId="70D2E209" w:rsidR="00E71201" w:rsidRDefault="00E71201" w:rsidP="0075126E">
      <w:pPr>
        <w:pStyle w:val="enumlev1"/>
      </w:pPr>
      <w:r>
        <w:t>5.2</w:t>
      </w:r>
      <w:r>
        <w:tab/>
      </w:r>
      <w:r w:rsidR="000C5C0F" w:rsidRPr="000C5C0F">
        <w:rPr>
          <w:rtl/>
        </w:rPr>
        <w:t xml:space="preserve">تطوير المهارات الرقمية </w:t>
      </w:r>
      <w:proofErr w:type="gramStart"/>
      <w:r w:rsidR="000C5C0F" w:rsidRPr="000C5C0F">
        <w:rPr>
          <w:rtl/>
        </w:rPr>
        <w:t>للجميع؛</w:t>
      </w:r>
      <w:proofErr w:type="gramEnd"/>
    </w:p>
    <w:p w14:paraId="55DC8608" w14:textId="65365C2B" w:rsidR="00E71201" w:rsidRDefault="00E71201" w:rsidP="0075126E">
      <w:pPr>
        <w:pStyle w:val="enumlev1"/>
      </w:pPr>
      <w:r>
        <w:t>6.2</w:t>
      </w:r>
      <w:r>
        <w:tab/>
      </w:r>
      <w:r w:rsidR="000C5C0F" w:rsidRPr="000C5C0F">
        <w:rPr>
          <w:rtl/>
        </w:rPr>
        <w:t xml:space="preserve">تشجيع الاستثمارات وتطوير آليات </w:t>
      </w:r>
      <w:proofErr w:type="gramStart"/>
      <w:r w:rsidR="000C5C0F" w:rsidRPr="000C5C0F">
        <w:rPr>
          <w:rtl/>
        </w:rPr>
        <w:t>التمويل؛</w:t>
      </w:r>
      <w:proofErr w:type="gramEnd"/>
    </w:p>
    <w:p w14:paraId="37067086" w14:textId="1142BC59" w:rsidR="00E71201" w:rsidRDefault="00E71201" w:rsidP="0075126E">
      <w:pPr>
        <w:pStyle w:val="enumlev1"/>
      </w:pPr>
      <w:r>
        <w:t>7.2</w:t>
      </w:r>
      <w:r>
        <w:tab/>
      </w:r>
      <w:r w:rsidR="0075126E" w:rsidRPr="0075126E">
        <w:rPr>
          <w:rFonts w:hint="cs"/>
          <w:rtl/>
        </w:rPr>
        <w:t>تحسين تأهب البلدان في مجال الأمن السيبراني</w:t>
      </w:r>
      <w:r w:rsidR="000C5C0F">
        <w:rPr>
          <w:rFonts w:hint="cs"/>
          <w:rtl/>
        </w:rPr>
        <w:t>، م</w:t>
      </w:r>
      <w:r w:rsidR="0075126E" w:rsidRPr="0075126E">
        <w:rPr>
          <w:rFonts w:hint="cs"/>
          <w:rtl/>
          <w:lang w:bidi="ar-SA"/>
        </w:rPr>
        <w:t>ن خلال إتاحة قدرات رئيسية: توف</w:t>
      </w:r>
      <w:r w:rsidR="009D5516">
        <w:rPr>
          <w:rFonts w:hint="cs"/>
          <w:rtl/>
          <w:lang w:bidi="ar-SA"/>
        </w:rPr>
        <w:t>ي</w:t>
      </w:r>
      <w:r w:rsidR="0075126E" w:rsidRPr="0075126E">
        <w:rPr>
          <w:rFonts w:hint="cs"/>
          <w:rtl/>
          <w:lang w:bidi="ar-SA"/>
        </w:rPr>
        <w:t>ر استراتيجية وأفرقة استجابة وطنية للحوادث</w:t>
      </w:r>
      <w:r w:rsidR="00FC6EAF">
        <w:rPr>
          <w:rFonts w:hint="cs"/>
          <w:rtl/>
          <w:lang w:bidi="ar-SA"/>
        </w:rPr>
        <w:t>/الطوارئ</w:t>
      </w:r>
      <w:r w:rsidR="0075126E" w:rsidRPr="0075126E">
        <w:rPr>
          <w:rFonts w:hint="cs"/>
          <w:rtl/>
          <w:lang w:bidi="ar-SA"/>
        </w:rPr>
        <w:t xml:space="preserve"> الحاسوبية وتشريعات</w:t>
      </w:r>
      <w:r w:rsidR="000C5C0F">
        <w:rPr>
          <w:rFonts w:hint="cs"/>
          <w:rtl/>
          <w:lang w:bidi="ar-SA"/>
        </w:rPr>
        <w:t>.</w:t>
      </w:r>
    </w:p>
    <w:p w14:paraId="7A1D069B" w14:textId="1162B425" w:rsidR="000C5C0F" w:rsidRDefault="00A67D4D" w:rsidP="0021414B">
      <w:pPr>
        <w:pStyle w:val="Heading1"/>
        <w:rPr>
          <w:rtl/>
          <w:lang w:bidi="ar-EG"/>
        </w:rPr>
      </w:pPr>
      <w:r w:rsidRPr="008B3AE1">
        <w:rPr>
          <w:lang w:bidi="ar-EG"/>
        </w:rPr>
        <w:t>3</w:t>
      </w:r>
      <w:r w:rsidR="00DB7792" w:rsidRPr="008B3AE1">
        <w:rPr>
          <w:lang w:bidi="ar-EG"/>
        </w:rPr>
        <w:tab/>
      </w:r>
      <w:r w:rsidR="000C5C0F" w:rsidRPr="008B3AE1">
        <w:rPr>
          <w:rFonts w:hint="cs"/>
          <w:rtl/>
          <w:lang w:bidi="ar-EG"/>
        </w:rPr>
        <w:t xml:space="preserve">تعليقات بشأن القسم </w:t>
      </w:r>
      <w:r w:rsidR="004E59EF" w:rsidRPr="008B3AE1">
        <w:rPr>
          <w:lang w:bidi="ar-EG"/>
        </w:rPr>
        <w:t>6.2</w:t>
      </w:r>
      <w:r w:rsidR="00E449FB" w:rsidRPr="008B3AE1">
        <w:rPr>
          <w:rFonts w:hint="cs"/>
          <w:rtl/>
          <w:lang w:bidi="ar-EG"/>
        </w:rPr>
        <w:t>، الأولويات المواضيعية،</w:t>
      </w:r>
      <w:r w:rsidR="000C5C0F" w:rsidRPr="008B3AE1">
        <w:rPr>
          <w:rFonts w:hint="cs"/>
          <w:rtl/>
          <w:lang w:bidi="ar-EG"/>
        </w:rPr>
        <w:t xml:space="preserve"> من </w:t>
      </w:r>
      <w:r w:rsidR="00FC6EAF" w:rsidRPr="008B3AE1">
        <w:rPr>
          <w:rFonts w:hint="cs"/>
          <w:rtl/>
          <w:lang w:bidi="ar-EG"/>
        </w:rPr>
        <w:t xml:space="preserve">مساهمة </w:t>
      </w:r>
      <w:r w:rsidR="000C5C0F" w:rsidRPr="008B3AE1">
        <w:rPr>
          <w:rFonts w:hint="cs"/>
          <w:rtl/>
          <w:lang w:bidi="ar-EG"/>
        </w:rPr>
        <w:t xml:space="preserve">الأمانة </w:t>
      </w:r>
      <w:r w:rsidR="00FC6EAF" w:rsidRPr="008B3AE1">
        <w:rPr>
          <w:rFonts w:hint="cs"/>
          <w:rtl/>
          <w:lang w:bidi="ar-EG"/>
        </w:rPr>
        <w:t xml:space="preserve">بشأن </w:t>
      </w:r>
      <w:r w:rsidR="0021414B" w:rsidRPr="008B3AE1">
        <w:rPr>
          <w:rFonts w:hint="cs"/>
          <w:rtl/>
          <w:lang w:bidi="ar-SY"/>
        </w:rPr>
        <w:t>الملحق</w:t>
      </w:r>
      <w:r w:rsidR="0021414B" w:rsidRPr="008B3AE1">
        <w:rPr>
          <w:rFonts w:hint="cs"/>
          <w:rtl/>
          <w:lang w:bidi="ar-EG"/>
        </w:rPr>
        <w:t xml:space="preserve"> </w:t>
      </w:r>
      <w:r w:rsidR="000C5C0F" w:rsidRPr="008B3AE1">
        <w:rPr>
          <w:rFonts w:hint="cs"/>
          <w:rtl/>
          <w:lang w:bidi="ar-EG"/>
        </w:rPr>
        <w:t>1 بالقرار 71 "مشروع الخطة الاستراتيجية للاتحاد للفترة 2024-2027"</w:t>
      </w:r>
    </w:p>
    <w:p w14:paraId="09626D3C" w14:textId="0E0CB4EB" w:rsidR="00DB7792" w:rsidRPr="00673D97" w:rsidRDefault="00673D97" w:rsidP="00F77F66">
      <w:pPr>
        <w:pStyle w:val="Headingb"/>
        <w:rPr>
          <w:rtl/>
          <w:lang w:bidi="ar-EG"/>
        </w:rPr>
      </w:pPr>
      <w:proofErr w:type="gramStart"/>
      <w:r w:rsidRPr="00673D97">
        <w:rPr>
          <w:rFonts w:hint="cs"/>
          <w:rtl/>
          <w:lang w:bidi="ar-EG"/>
        </w:rPr>
        <w:t>أ )</w:t>
      </w:r>
      <w:proofErr w:type="gramEnd"/>
      <w:r w:rsidRPr="00673D97">
        <w:rPr>
          <w:rtl/>
          <w:lang w:bidi="ar-EG"/>
        </w:rPr>
        <w:tab/>
      </w:r>
      <w:r w:rsidR="000C5C0F">
        <w:rPr>
          <w:rFonts w:hint="cs"/>
          <w:rtl/>
          <w:lang w:bidi="ar-EG"/>
        </w:rPr>
        <w:t>تهيئة بيئة تمكينية</w:t>
      </w:r>
    </w:p>
    <w:p w14:paraId="7EFAAE88" w14:textId="04E58331" w:rsidR="00673D97" w:rsidRDefault="000C5C0F" w:rsidP="000C5C0F">
      <w:pPr>
        <w:rPr>
          <w:rtl/>
          <w:lang w:bidi="ar-EG"/>
        </w:rPr>
      </w:pPr>
      <w:r w:rsidRPr="000C5C0F">
        <w:rPr>
          <w:rtl/>
          <w:lang w:bidi="ar-EG"/>
        </w:rPr>
        <w:t xml:space="preserve">نقترح </w:t>
      </w:r>
      <w:r w:rsidR="00386E6C">
        <w:rPr>
          <w:rFonts w:hint="cs"/>
          <w:rtl/>
          <w:lang w:bidi="ar-EG"/>
        </w:rPr>
        <w:t>أن تتضمن هذه الأولوية المواضيعية مسألة</w:t>
      </w:r>
      <w:r w:rsidRPr="000C5C0F">
        <w:rPr>
          <w:rtl/>
          <w:lang w:bidi="ar-EG"/>
        </w:rPr>
        <w:t xml:space="preserve"> تمكين الابتكار في الاتصالات</w:t>
      </w:r>
      <w:r w:rsidR="00386E6C">
        <w:rPr>
          <w:rFonts w:hint="cs"/>
          <w:rtl/>
          <w:lang w:bidi="ar-EG"/>
        </w:rPr>
        <w:t>/</w:t>
      </w:r>
      <w:r w:rsidRPr="000C5C0F">
        <w:rPr>
          <w:rtl/>
          <w:lang w:bidi="ar-EG"/>
        </w:rPr>
        <w:t>تكنولوجيا المعلومات والاتصالا</w:t>
      </w:r>
      <w:r w:rsidR="00386E6C">
        <w:rPr>
          <w:rFonts w:hint="cs"/>
          <w:rtl/>
          <w:lang w:bidi="ar-EG"/>
        </w:rPr>
        <w:t>ت</w:t>
      </w:r>
      <w:r w:rsidRPr="000C5C0F">
        <w:rPr>
          <w:rtl/>
          <w:lang w:bidi="ar-EG"/>
        </w:rPr>
        <w:t xml:space="preserve">. </w:t>
      </w:r>
      <w:r w:rsidR="00386E6C">
        <w:rPr>
          <w:rFonts w:hint="cs"/>
          <w:rtl/>
          <w:lang w:bidi="ar-EG"/>
        </w:rPr>
        <w:t>ولا بد أن يؤدي</w:t>
      </w:r>
      <w:r w:rsidRPr="000C5C0F">
        <w:rPr>
          <w:rtl/>
          <w:lang w:bidi="ar-EG"/>
        </w:rPr>
        <w:t xml:space="preserve"> الاتحاد </w:t>
      </w:r>
      <w:r w:rsidR="00386E6C">
        <w:rPr>
          <w:rFonts w:hint="cs"/>
          <w:rtl/>
          <w:lang w:bidi="ar-EG"/>
        </w:rPr>
        <w:t>دوراً رئيسياً</w:t>
      </w:r>
      <w:r w:rsidRPr="000C5C0F">
        <w:rPr>
          <w:rtl/>
          <w:lang w:bidi="ar-EG"/>
        </w:rPr>
        <w:t xml:space="preserve"> في </w:t>
      </w:r>
      <w:r w:rsidR="00386E6C">
        <w:rPr>
          <w:rFonts w:hint="cs"/>
          <w:rtl/>
          <w:lang w:bidi="ar-EG"/>
        </w:rPr>
        <w:t>تهيئة</w:t>
      </w:r>
      <w:r w:rsidRPr="000C5C0F">
        <w:rPr>
          <w:rtl/>
          <w:lang w:bidi="ar-EG"/>
        </w:rPr>
        <w:t xml:space="preserve"> بيئة م</w:t>
      </w:r>
      <w:r w:rsidR="00FC6EAF">
        <w:rPr>
          <w:rFonts w:hint="cs"/>
          <w:rtl/>
          <w:lang w:bidi="ar-EG"/>
        </w:rPr>
        <w:t>ؤ</w:t>
      </w:r>
      <w:r w:rsidRPr="000C5C0F">
        <w:rPr>
          <w:rtl/>
          <w:lang w:bidi="ar-EG"/>
        </w:rPr>
        <w:t xml:space="preserve">اتية للابتكار، حيث تساهم </w:t>
      </w:r>
      <w:r w:rsidR="00386E6C">
        <w:rPr>
          <w:rFonts w:hint="cs"/>
          <w:rtl/>
          <w:lang w:bidi="ar-EG"/>
        </w:rPr>
        <w:t>التكنولوجيات</w:t>
      </w:r>
      <w:r w:rsidRPr="000C5C0F">
        <w:rPr>
          <w:rtl/>
          <w:lang w:bidi="ar-EG"/>
        </w:rPr>
        <w:t xml:space="preserve"> الجديدة والناشئة في تنفيذ نتائج القمة العالمية لمجتمع المعلومات</w:t>
      </w:r>
      <w:r w:rsidR="00386E6C">
        <w:rPr>
          <w:rFonts w:hint="cs"/>
          <w:rtl/>
          <w:lang w:bidi="ar-EG"/>
        </w:rPr>
        <w:t xml:space="preserve"> </w:t>
      </w:r>
      <w:r w:rsidR="008C1583">
        <w:rPr>
          <w:lang w:bidi="ar-EG"/>
        </w:rPr>
        <w:t>(</w:t>
      </w:r>
      <w:r w:rsidR="00386E6C">
        <w:rPr>
          <w:lang w:val="de-CH" w:bidi="ar-EG"/>
        </w:rPr>
        <w:t>WSIS</w:t>
      </w:r>
      <w:r w:rsidR="008C1583">
        <w:rPr>
          <w:lang w:val="de-CH" w:bidi="ar-EG"/>
        </w:rPr>
        <w:t>)</w:t>
      </w:r>
      <w:r w:rsidRPr="000C5C0F">
        <w:rPr>
          <w:rtl/>
          <w:lang w:bidi="ar-EG"/>
        </w:rPr>
        <w:t xml:space="preserve"> وخطة التنمية المستدامة لعام 2030</w:t>
      </w:r>
      <w:r w:rsidR="00386E6C">
        <w:rPr>
          <w:rFonts w:hint="cs"/>
          <w:rtl/>
          <w:lang w:bidi="ar-EG"/>
        </w:rPr>
        <w:t xml:space="preserve">، </w:t>
      </w:r>
      <w:r w:rsidRPr="000C5C0F">
        <w:rPr>
          <w:rtl/>
          <w:lang w:bidi="ar-EG"/>
        </w:rPr>
        <w:t>لا سيما على المستوى الق</w:t>
      </w:r>
      <w:r w:rsidR="009A5868">
        <w:rPr>
          <w:rFonts w:hint="cs"/>
          <w:rtl/>
          <w:lang w:bidi="ar-EG"/>
        </w:rPr>
        <w:t>ُ</w:t>
      </w:r>
      <w:r w:rsidRPr="000C5C0F">
        <w:rPr>
          <w:rtl/>
          <w:lang w:bidi="ar-EG"/>
        </w:rPr>
        <w:t>طري.</w:t>
      </w:r>
    </w:p>
    <w:p w14:paraId="061C875E" w14:textId="172AEEE3" w:rsidR="00673D97" w:rsidRPr="00673D97" w:rsidRDefault="00673D97" w:rsidP="00F77F6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Pr="00673D97">
        <w:rPr>
          <w:rFonts w:hint="cs"/>
          <w:rtl/>
          <w:lang w:bidi="ar-EG"/>
        </w:rPr>
        <w:t>)</w:t>
      </w:r>
      <w:r w:rsidRPr="00673D97">
        <w:rPr>
          <w:rtl/>
          <w:lang w:bidi="ar-EG"/>
        </w:rPr>
        <w:tab/>
      </w:r>
      <w:r w:rsidR="000C5C0F">
        <w:rPr>
          <w:rFonts w:hint="cs"/>
          <w:rtl/>
          <w:lang w:bidi="ar-EG"/>
        </w:rPr>
        <w:t>الأمن السيبراني</w:t>
      </w:r>
    </w:p>
    <w:p w14:paraId="625D5242" w14:textId="28C72C00" w:rsidR="000C5C0F" w:rsidRDefault="000C5C0F" w:rsidP="000C5C0F">
      <w:pPr>
        <w:rPr>
          <w:rtl/>
          <w:lang w:bidi="ar-EG"/>
        </w:rPr>
      </w:pPr>
      <w:r>
        <w:rPr>
          <w:rtl/>
          <w:lang w:bidi="ar-EG"/>
        </w:rPr>
        <w:t xml:space="preserve">يعد برنامج الأمن السيبراني في صميم عملية الانتقال إلى المجتمع الرقمي. </w:t>
      </w:r>
      <w:r w:rsidR="00386E6C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إنه ركيزة أساسية </w:t>
      </w:r>
      <w:r w:rsidR="00386E6C">
        <w:rPr>
          <w:rFonts w:hint="cs"/>
          <w:rtl/>
          <w:lang w:bidi="ar-EG"/>
        </w:rPr>
        <w:t>ل</w:t>
      </w:r>
      <w:r>
        <w:rPr>
          <w:rtl/>
          <w:lang w:bidi="ar-EG"/>
        </w:rPr>
        <w:t>ضمان اقتصاد رقمي موثوق وآمن</w:t>
      </w:r>
      <w:r w:rsidR="00386E6C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ومنح الثقة لجميع المشاركين </w:t>
      </w:r>
      <w:r w:rsidR="00386E6C">
        <w:rPr>
          <w:rFonts w:hint="cs"/>
          <w:rtl/>
          <w:lang w:bidi="ar-EG"/>
        </w:rPr>
        <w:t>وتمكين</w:t>
      </w:r>
      <w:r>
        <w:rPr>
          <w:rtl/>
          <w:lang w:bidi="ar-EG"/>
        </w:rPr>
        <w:t xml:space="preserve"> </w:t>
      </w:r>
      <w:r w:rsidR="00386E6C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لشركات </w:t>
      </w:r>
      <w:r w:rsidR="00386E6C">
        <w:rPr>
          <w:rFonts w:hint="cs"/>
          <w:rtl/>
          <w:lang w:bidi="ar-EG"/>
        </w:rPr>
        <w:t>من النمو و</w:t>
      </w:r>
      <w:r>
        <w:rPr>
          <w:rtl/>
          <w:lang w:bidi="ar-EG"/>
        </w:rPr>
        <w:t xml:space="preserve">الازدهار. </w:t>
      </w:r>
      <w:r w:rsidR="00386E6C">
        <w:rPr>
          <w:rFonts w:hint="cs"/>
          <w:rtl/>
          <w:lang w:bidi="ar-EG"/>
        </w:rPr>
        <w:t xml:space="preserve">وعلى عكس "العوامل التمكينية" الأخرى، فإن برنامج الأمن السيبراني </w:t>
      </w:r>
      <w:r>
        <w:rPr>
          <w:rtl/>
          <w:lang w:bidi="ar-EG"/>
        </w:rPr>
        <w:t xml:space="preserve">لديه بالفعل </w:t>
      </w:r>
      <w:r w:rsidR="009A5868">
        <w:rPr>
          <w:rFonts w:hint="cs"/>
          <w:rtl/>
          <w:lang w:bidi="ar-EG"/>
        </w:rPr>
        <w:t>غايات</w:t>
      </w:r>
      <w:r w:rsidR="009A5868">
        <w:rPr>
          <w:rtl/>
          <w:lang w:bidi="ar-EG"/>
        </w:rPr>
        <w:t xml:space="preserve"> </w:t>
      </w:r>
      <w:r>
        <w:rPr>
          <w:rtl/>
          <w:lang w:bidi="ar-EG"/>
        </w:rPr>
        <w:t xml:space="preserve">ومؤشرات ونتائج راسخة تتطلب </w:t>
      </w:r>
      <w:r w:rsidR="0038792D">
        <w:rPr>
          <w:rFonts w:hint="cs"/>
          <w:rtl/>
          <w:lang w:bidi="ar-EG"/>
        </w:rPr>
        <w:t>قياساً</w:t>
      </w:r>
      <w:r>
        <w:rPr>
          <w:rtl/>
          <w:lang w:bidi="ar-EG"/>
        </w:rPr>
        <w:t xml:space="preserve"> </w:t>
      </w:r>
      <w:r w:rsidR="0038792D">
        <w:rPr>
          <w:rFonts w:hint="cs"/>
          <w:rtl/>
          <w:lang w:bidi="ar-EG"/>
        </w:rPr>
        <w:t>مستمراً</w:t>
      </w:r>
      <w:r>
        <w:rPr>
          <w:rtl/>
          <w:lang w:bidi="ar-EG"/>
        </w:rPr>
        <w:t>.</w:t>
      </w:r>
    </w:p>
    <w:p w14:paraId="3129A88F" w14:textId="06A67EC2" w:rsidR="000C5C0F" w:rsidRDefault="00386E6C" w:rsidP="000C5C0F">
      <w:pPr>
        <w:rPr>
          <w:rtl/>
          <w:lang w:bidi="ar-EG"/>
        </w:rPr>
      </w:pPr>
      <w:r>
        <w:rPr>
          <w:rFonts w:hint="cs"/>
          <w:rtl/>
          <w:lang w:bidi="ar-EG"/>
        </w:rPr>
        <w:t>ويستند إلى</w:t>
      </w:r>
      <w:r w:rsidR="000C5C0F">
        <w:rPr>
          <w:rtl/>
          <w:lang w:bidi="ar-EG"/>
        </w:rPr>
        <w:t xml:space="preserve"> الهدف 2 من خطة عمل بوينس آيرس </w:t>
      </w:r>
      <w:r>
        <w:rPr>
          <w:rFonts w:hint="cs"/>
          <w:rtl/>
          <w:lang w:bidi="ar-EG"/>
        </w:rPr>
        <w:t>التي اعتُمدت</w:t>
      </w:r>
      <w:r w:rsidR="000C5C0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</w:t>
      </w:r>
      <w:r w:rsidR="000C5C0F">
        <w:rPr>
          <w:rtl/>
          <w:lang w:bidi="ar-EG"/>
        </w:rPr>
        <w:t xml:space="preserve"> المؤتمر العالمي لتنمية الاتصالات لعام 2017</w:t>
      </w:r>
      <w:r>
        <w:rPr>
          <w:rFonts w:hint="cs"/>
          <w:rtl/>
          <w:lang w:bidi="ar-EG"/>
        </w:rPr>
        <w:t>،</w:t>
      </w:r>
      <w:r w:rsidR="000C5C0F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إلى ال</w:t>
      </w:r>
      <w:r w:rsidR="000C5C0F">
        <w:rPr>
          <w:rtl/>
          <w:lang w:bidi="ar-EG"/>
        </w:rPr>
        <w:t>قرارات</w:t>
      </w:r>
      <w:r>
        <w:rPr>
          <w:rFonts w:hint="cs"/>
          <w:rtl/>
          <w:lang w:bidi="ar-EG"/>
        </w:rPr>
        <w:t xml:space="preserve"> ذات الصلة الصادرة عن</w:t>
      </w:r>
      <w:r w:rsidR="009A5868">
        <w:rPr>
          <w:rFonts w:hint="cs"/>
          <w:rtl/>
          <w:lang w:bidi="ar-EG"/>
        </w:rPr>
        <w:t xml:space="preserve"> مؤتمرات</w:t>
      </w:r>
      <w:r w:rsidR="000C5C0F">
        <w:rPr>
          <w:rtl/>
          <w:lang w:bidi="ar-EG"/>
        </w:rPr>
        <w:t xml:space="preserve"> الاتحاد وجمعياته.</w:t>
      </w:r>
    </w:p>
    <w:p w14:paraId="26345616" w14:textId="5FBF322A" w:rsidR="000C5C0F" w:rsidRDefault="00386E6C" w:rsidP="006922D7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0C5C0F">
        <w:rPr>
          <w:rtl/>
          <w:lang w:bidi="ar-EG"/>
        </w:rPr>
        <w:t>كما أعربنا خلال الاجتماع الثاني</w:t>
      </w:r>
      <w:r>
        <w:rPr>
          <w:rFonts w:hint="cs"/>
          <w:rtl/>
          <w:lang w:bidi="ar-EG"/>
        </w:rPr>
        <w:t xml:space="preserve"> لفريق العمل</w:t>
      </w:r>
      <w:r w:rsidR="002D1B51">
        <w:rPr>
          <w:rFonts w:hint="cs"/>
          <w:rtl/>
          <w:lang w:bidi="ar-EG"/>
        </w:rPr>
        <w:t xml:space="preserve"> التابع للمجلس</w:t>
      </w:r>
      <w:r>
        <w:rPr>
          <w:rFonts w:hint="cs"/>
          <w:rtl/>
          <w:lang w:bidi="ar-EG"/>
        </w:rPr>
        <w:t xml:space="preserve"> المعني بالخطتين الاستراتيجية والمالية</w:t>
      </w:r>
      <w:r w:rsidR="005230A5">
        <w:rPr>
          <w:rFonts w:hint="eastAsia"/>
          <w:rtl/>
          <w:lang w:bidi="ar-EG"/>
        </w:rPr>
        <w:t> </w:t>
      </w:r>
      <w:r w:rsidR="006F7C72">
        <w:rPr>
          <w:lang w:bidi="ar-EG"/>
        </w:rPr>
        <w:t>(</w:t>
      </w:r>
      <w:r>
        <w:rPr>
          <w:lang w:bidi="ar-EG"/>
        </w:rPr>
        <w:t>CWG-SFP</w:t>
      </w:r>
      <w:r w:rsidR="006F7C72">
        <w:rPr>
          <w:lang w:bidi="ar-EG"/>
        </w:rPr>
        <w:t>)</w:t>
      </w:r>
      <w:r w:rsidR="000C5C0F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يجب أن تظل</w:t>
      </w:r>
      <w:r w:rsidR="000C5C0F">
        <w:rPr>
          <w:rtl/>
          <w:lang w:bidi="ar-EG"/>
        </w:rPr>
        <w:t xml:space="preserve"> هذه الأولوية </w:t>
      </w:r>
      <w:r>
        <w:rPr>
          <w:rFonts w:hint="cs"/>
          <w:rtl/>
          <w:lang w:bidi="ar-EG"/>
        </w:rPr>
        <w:t>المواضيعية</w:t>
      </w:r>
      <w:r w:rsidR="000C5C0F">
        <w:rPr>
          <w:rtl/>
          <w:lang w:bidi="ar-EG"/>
        </w:rPr>
        <w:t xml:space="preserve"> قائمة بذاتها. </w:t>
      </w:r>
      <w:r>
        <w:rPr>
          <w:rFonts w:hint="cs"/>
          <w:rtl/>
          <w:lang w:bidi="ar-EG"/>
        </w:rPr>
        <w:t>و</w:t>
      </w:r>
      <w:r w:rsidR="000C5C0F">
        <w:rPr>
          <w:rtl/>
          <w:lang w:bidi="ar-EG"/>
        </w:rPr>
        <w:t xml:space="preserve">نعتقد أن </w:t>
      </w:r>
      <w:r w:rsidR="009A5868">
        <w:rPr>
          <w:rFonts w:hint="cs"/>
          <w:rtl/>
          <w:lang w:bidi="ar-EG"/>
        </w:rPr>
        <w:t>ب</w:t>
      </w:r>
      <w:r w:rsidR="000C5C0F">
        <w:rPr>
          <w:rtl/>
          <w:lang w:bidi="ar-EG"/>
        </w:rPr>
        <w:t xml:space="preserve">اعتبار التحول الرقمي </w:t>
      </w:r>
      <w:r w:rsidR="009A5868">
        <w:rPr>
          <w:rFonts w:hint="cs"/>
          <w:rtl/>
          <w:lang w:bidi="ar-EG"/>
        </w:rPr>
        <w:t>غاية استراتيجية</w:t>
      </w:r>
      <w:r w:rsidR="000C5C0F">
        <w:rPr>
          <w:rtl/>
          <w:lang w:bidi="ar-EG"/>
        </w:rPr>
        <w:t xml:space="preserve"> سيكون منطقي</w:t>
      </w:r>
      <w:r>
        <w:rPr>
          <w:rFonts w:hint="cs"/>
          <w:rtl/>
          <w:lang w:bidi="ar-EG"/>
        </w:rPr>
        <w:t>اً</w:t>
      </w:r>
      <w:r w:rsidR="000C5C0F">
        <w:rPr>
          <w:rtl/>
          <w:lang w:bidi="ar-EG"/>
        </w:rPr>
        <w:t xml:space="preserve"> </w:t>
      </w:r>
      <w:r w:rsidR="00342444">
        <w:rPr>
          <w:rFonts w:hint="cs"/>
          <w:rtl/>
          <w:lang w:bidi="ar-EG"/>
        </w:rPr>
        <w:t>للغاية</w:t>
      </w:r>
      <w:r w:rsidR="009A5868">
        <w:rPr>
          <w:rFonts w:hint="cs"/>
          <w:rtl/>
          <w:lang w:bidi="ar-EG"/>
        </w:rPr>
        <w:t xml:space="preserve"> </w:t>
      </w:r>
      <w:r w:rsidR="00342444">
        <w:rPr>
          <w:rFonts w:hint="cs"/>
          <w:rtl/>
          <w:lang w:bidi="ar-EG"/>
        </w:rPr>
        <w:t>أن تتبعه</w:t>
      </w:r>
      <w:r w:rsidR="000C5C0F">
        <w:rPr>
          <w:rtl/>
          <w:lang w:bidi="ar-EG"/>
        </w:rPr>
        <w:t xml:space="preserve"> أولوية </w:t>
      </w:r>
      <w:r>
        <w:rPr>
          <w:rFonts w:hint="cs"/>
          <w:rtl/>
          <w:lang w:bidi="ar-EG"/>
        </w:rPr>
        <w:t>مواضيعية</w:t>
      </w:r>
      <w:r w:rsidR="000C5C0F">
        <w:rPr>
          <w:rtl/>
          <w:lang w:bidi="ar-EG"/>
        </w:rPr>
        <w:t xml:space="preserve"> قائمة بذاتها بشأن الأمن السيبراني.</w:t>
      </w:r>
    </w:p>
    <w:p w14:paraId="40D73F31" w14:textId="612DDE62" w:rsidR="000C5C0F" w:rsidRDefault="001B28D5" w:rsidP="002434E6">
      <w:pPr>
        <w:rPr>
          <w:rtl/>
          <w:lang w:bidi="ar-EG"/>
        </w:rPr>
      </w:pPr>
      <w:r>
        <w:rPr>
          <w:rFonts w:hint="cs"/>
          <w:rtl/>
          <w:lang w:bidi="ar-EG"/>
        </w:rPr>
        <w:t>وعلاوةً</w:t>
      </w:r>
      <w:r w:rsidR="000C5C0F" w:rsidRPr="002434E6">
        <w:rPr>
          <w:rtl/>
          <w:lang w:bidi="ar-EG"/>
        </w:rPr>
        <w:t xml:space="preserve"> على ذلك،</w:t>
      </w:r>
      <w:r w:rsidR="002434E6" w:rsidRPr="002434E6">
        <w:rPr>
          <w:rFonts w:hint="cs"/>
          <w:rtl/>
          <w:lang w:bidi="ar-EG"/>
        </w:rPr>
        <w:t xml:space="preserve"> هناك حجج </w:t>
      </w:r>
      <w:r w:rsidR="002434E6">
        <w:rPr>
          <w:rFonts w:hint="cs"/>
          <w:rtl/>
          <w:lang w:bidi="ar-EG"/>
        </w:rPr>
        <w:t>وجيهة</w:t>
      </w:r>
      <w:r w:rsidR="002434E6" w:rsidRPr="002434E6">
        <w:rPr>
          <w:rFonts w:hint="cs"/>
          <w:rtl/>
          <w:lang w:bidi="ar-EG"/>
        </w:rPr>
        <w:t xml:space="preserve"> </w:t>
      </w:r>
      <w:r w:rsidR="002434E6">
        <w:rPr>
          <w:rFonts w:hint="cs"/>
          <w:rtl/>
          <w:lang w:bidi="ar-EG"/>
        </w:rPr>
        <w:t>للإبقاء</w:t>
      </w:r>
      <w:r w:rsidR="002434E6" w:rsidRPr="002434E6">
        <w:rPr>
          <w:rtl/>
          <w:lang w:bidi="ar-EG"/>
        </w:rPr>
        <w:t xml:space="preserve"> على الأمن السيبراني كأولوية مو</w:t>
      </w:r>
      <w:r w:rsidR="002434E6" w:rsidRPr="002434E6">
        <w:rPr>
          <w:rFonts w:hint="cs"/>
          <w:rtl/>
          <w:lang w:bidi="ar-EG"/>
        </w:rPr>
        <w:t>ا</w:t>
      </w:r>
      <w:r w:rsidR="002434E6" w:rsidRPr="002434E6">
        <w:rPr>
          <w:rtl/>
          <w:lang w:bidi="ar-EG"/>
        </w:rPr>
        <w:t>ض</w:t>
      </w:r>
      <w:r w:rsidR="002434E6" w:rsidRPr="002434E6">
        <w:rPr>
          <w:rFonts w:hint="cs"/>
          <w:rtl/>
          <w:lang w:bidi="ar-EG"/>
        </w:rPr>
        <w:t>ي</w:t>
      </w:r>
      <w:r w:rsidR="002434E6" w:rsidRPr="002434E6">
        <w:rPr>
          <w:rtl/>
          <w:lang w:bidi="ar-EG"/>
        </w:rPr>
        <w:t>عية قائمة بذاتها</w:t>
      </w:r>
      <w:r w:rsidR="002434E6" w:rsidRPr="002434E6">
        <w:rPr>
          <w:rFonts w:hint="cs"/>
          <w:rtl/>
          <w:lang w:bidi="ar-EG"/>
        </w:rPr>
        <w:t xml:space="preserve">، وهي </w:t>
      </w:r>
      <w:r w:rsidR="00342444" w:rsidRPr="002434E6">
        <w:rPr>
          <w:rFonts w:hint="cs"/>
          <w:rtl/>
          <w:lang w:bidi="ar-EG"/>
        </w:rPr>
        <w:t>أن</w:t>
      </w:r>
      <w:r w:rsidR="000C5C0F" w:rsidRPr="002434E6">
        <w:rPr>
          <w:rtl/>
          <w:lang w:bidi="ar-EG"/>
        </w:rPr>
        <w:t xml:space="preserve"> الاتحاد </w:t>
      </w:r>
      <w:r w:rsidR="00342444" w:rsidRPr="002434E6">
        <w:rPr>
          <w:rFonts w:hint="cs"/>
          <w:rtl/>
          <w:lang w:bidi="ar-EG"/>
        </w:rPr>
        <w:t>هو</w:t>
      </w:r>
      <w:r w:rsidR="000C5C0F" w:rsidRPr="002434E6">
        <w:rPr>
          <w:rtl/>
          <w:lang w:bidi="ar-EG"/>
        </w:rPr>
        <w:t xml:space="preserve"> المنظمة الرائدة </w:t>
      </w:r>
      <w:r w:rsidR="00342444" w:rsidRPr="002434E6">
        <w:rPr>
          <w:rFonts w:hint="cs"/>
          <w:rtl/>
          <w:lang w:bidi="ar-EG"/>
        </w:rPr>
        <w:t>ل</w:t>
      </w:r>
      <w:r w:rsidR="000C5C0F" w:rsidRPr="002434E6">
        <w:rPr>
          <w:rtl/>
          <w:lang w:bidi="ar-EG"/>
        </w:rPr>
        <w:t xml:space="preserve">لأمم المتحدة </w:t>
      </w:r>
      <w:r w:rsidR="00342444" w:rsidRPr="002434E6">
        <w:rPr>
          <w:rFonts w:hint="cs"/>
          <w:rtl/>
          <w:lang w:bidi="ar-EG"/>
        </w:rPr>
        <w:t>في مجال</w:t>
      </w:r>
      <w:r w:rsidR="000C5C0F" w:rsidRPr="002434E6">
        <w:rPr>
          <w:rtl/>
          <w:lang w:bidi="ar-EG"/>
        </w:rPr>
        <w:t xml:space="preserve"> تكنولوجيا المعلومات والاتصالات </w:t>
      </w:r>
      <w:r w:rsidR="009A5868">
        <w:rPr>
          <w:rFonts w:hint="cs"/>
          <w:rtl/>
          <w:lang w:bidi="ar-EG"/>
        </w:rPr>
        <w:t>والميسر</w:t>
      </w:r>
      <w:r w:rsidR="000C5C0F" w:rsidRPr="002434E6">
        <w:rPr>
          <w:rtl/>
          <w:lang w:bidi="ar-EG"/>
        </w:rPr>
        <w:t xml:space="preserve"> الوحيد لخط العمل </w:t>
      </w:r>
      <w:r w:rsidR="00342444" w:rsidRPr="002434E6">
        <w:rPr>
          <w:rFonts w:hint="cs"/>
          <w:rtl/>
          <w:lang w:bidi="ar-EG"/>
        </w:rPr>
        <w:t>جيم5</w:t>
      </w:r>
      <w:r w:rsidR="000C5C0F" w:rsidRPr="002434E6">
        <w:rPr>
          <w:rtl/>
          <w:lang w:bidi="ar-EG"/>
        </w:rPr>
        <w:t xml:space="preserve"> للقمة العالمية لمجتمع المعلومات بشأن بناء الثقة والأمن في </w:t>
      </w:r>
      <w:r w:rsidR="009A5868">
        <w:rPr>
          <w:rFonts w:hint="cs"/>
          <w:rtl/>
          <w:lang w:bidi="ar-EG"/>
        </w:rPr>
        <w:t>استعمال</w:t>
      </w:r>
      <w:r w:rsidR="009A5868" w:rsidRPr="002434E6">
        <w:rPr>
          <w:rtl/>
          <w:lang w:bidi="ar-EG"/>
        </w:rPr>
        <w:t xml:space="preserve"> </w:t>
      </w:r>
      <w:r w:rsidR="000C5C0F" w:rsidRPr="002434E6">
        <w:rPr>
          <w:rtl/>
          <w:lang w:bidi="ar-EG"/>
        </w:rPr>
        <w:t xml:space="preserve">تكنولوجيا المعلومات والاتصالات، </w:t>
      </w:r>
      <w:r w:rsidR="002434E6" w:rsidRPr="002434E6">
        <w:rPr>
          <w:rFonts w:hint="cs"/>
          <w:rtl/>
          <w:lang w:bidi="ar-EG"/>
        </w:rPr>
        <w:t>و</w:t>
      </w:r>
      <w:r w:rsidR="000C5C0F" w:rsidRPr="002434E6">
        <w:rPr>
          <w:rtl/>
          <w:lang w:bidi="ar-EG"/>
        </w:rPr>
        <w:t xml:space="preserve">المبادئ التوجيهية المنقحة بشأن </w:t>
      </w:r>
      <w:r w:rsidR="00342444" w:rsidRPr="002434E6">
        <w:rPr>
          <w:rFonts w:hint="cs"/>
          <w:rtl/>
          <w:lang w:bidi="ar-EG"/>
        </w:rPr>
        <w:t>البرنامج العالمي</w:t>
      </w:r>
      <w:r w:rsidR="000C5C0F" w:rsidRPr="002434E6">
        <w:rPr>
          <w:rtl/>
          <w:lang w:bidi="ar-EG"/>
        </w:rPr>
        <w:t xml:space="preserve"> </w:t>
      </w:r>
      <w:r w:rsidR="00342444" w:rsidRPr="002434E6">
        <w:rPr>
          <w:rFonts w:hint="cs"/>
          <w:rtl/>
          <w:lang w:bidi="ar-EG"/>
        </w:rPr>
        <w:t>ل</w:t>
      </w:r>
      <w:r w:rsidR="000C5C0F" w:rsidRPr="002434E6">
        <w:rPr>
          <w:rtl/>
          <w:lang w:bidi="ar-EG"/>
        </w:rPr>
        <w:t xml:space="preserve">لأمن السيبراني </w:t>
      </w:r>
      <w:r w:rsidR="00C34ECE">
        <w:rPr>
          <w:lang w:bidi="ar-EG"/>
        </w:rPr>
        <w:t>(GCA)</w:t>
      </w:r>
      <w:r w:rsidR="002434E6" w:rsidRPr="002434E6">
        <w:rPr>
          <w:rFonts w:hint="cs"/>
          <w:rtl/>
          <w:lang w:bidi="ar-EG"/>
        </w:rPr>
        <w:t>، و</w:t>
      </w:r>
      <w:r w:rsidR="00342444" w:rsidRPr="002434E6">
        <w:rPr>
          <w:rFonts w:hint="cs"/>
          <w:rtl/>
          <w:lang w:bidi="ar-EG"/>
        </w:rPr>
        <w:t>ال</w:t>
      </w:r>
      <w:r w:rsidR="000C5C0F" w:rsidRPr="002434E6">
        <w:rPr>
          <w:rtl/>
          <w:lang w:bidi="ar-EG"/>
        </w:rPr>
        <w:t>تطو</w:t>
      </w:r>
      <w:r w:rsidR="00342444" w:rsidRPr="002434E6">
        <w:rPr>
          <w:rFonts w:hint="cs"/>
          <w:rtl/>
          <w:lang w:bidi="ar-EG"/>
        </w:rPr>
        <w:t>ر الهام</w:t>
      </w:r>
      <w:r w:rsidR="000C5C0F" w:rsidRPr="002434E6">
        <w:rPr>
          <w:rtl/>
          <w:lang w:bidi="ar-EG"/>
        </w:rPr>
        <w:t xml:space="preserve"> </w:t>
      </w:r>
      <w:r w:rsidR="00342444" w:rsidRPr="002434E6">
        <w:rPr>
          <w:rFonts w:hint="cs"/>
          <w:rtl/>
          <w:lang w:bidi="ar-EG"/>
        </w:rPr>
        <w:t>ل</w:t>
      </w:r>
      <w:r w:rsidR="000C5C0F" w:rsidRPr="002434E6">
        <w:rPr>
          <w:rtl/>
          <w:lang w:bidi="ar-EG"/>
        </w:rPr>
        <w:t xml:space="preserve">لأمن السيبراني في الأمم المتحدة، حيث </w:t>
      </w:r>
      <w:r w:rsidR="00342444" w:rsidRPr="002434E6">
        <w:rPr>
          <w:rFonts w:hint="cs"/>
          <w:rtl/>
          <w:lang w:bidi="ar-EG"/>
        </w:rPr>
        <w:t>يجب أن يساهم</w:t>
      </w:r>
      <w:r w:rsidR="000C5C0F" w:rsidRPr="002434E6">
        <w:rPr>
          <w:rtl/>
          <w:lang w:bidi="ar-EG"/>
        </w:rPr>
        <w:t xml:space="preserve"> الاتحاد بطريقة أو بأخرى في عمليات الأمم المتحدة</w:t>
      </w:r>
      <w:r w:rsidR="002434E6" w:rsidRPr="002434E6">
        <w:rPr>
          <w:rFonts w:hint="cs"/>
          <w:rtl/>
          <w:lang w:bidi="ar-EG"/>
        </w:rPr>
        <w:t>.</w:t>
      </w:r>
    </w:p>
    <w:p w14:paraId="1CA0134B" w14:textId="11F20A23" w:rsidR="000C5C0F" w:rsidRDefault="001C4773" w:rsidP="000C5C0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0C5C0F">
        <w:rPr>
          <w:rtl/>
          <w:lang w:bidi="ar-EG"/>
        </w:rPr>
        <w:t>نقترح</w:t>
      </w:r>
      <w:r>
        <w:rPr>
          <w:rFonts w:hint="cs"/>
          <w:rtl/>
          <w:lang w:bidi="ar-EG"/>
        </w:rPr>
        <w:t>، بالنسبة للفقرة 35،</w:t>
      </w:r>
      <w:r w:rsidR="000C5C0F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ينصب</w:t>
      </w:r>
      <w:r w:rsidR="000C5C0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0C5C0F">
        <w:rPr>
          <w:rtl/>
          <w:lang w:bidi="ar-EG"/>
        </w:rPr>
        <w:t xml:space="preserve">تركيز على الأولوية </w:t>
      </w:r>
      <w:r>
        <w:rPr>
          <w:rFonts w:hint="cs"/>
          <w:rtl/>
          <w:lang w:bidi="ar-EG"/>
        </w:rPr>
        <w:t>المواضيعي</w:t>
      </w:r>
      <w:r>
        <w:rPr>
          <w:rtl/>
          <w:lang w:bidi="ar-EG"/>
        </w:rPr>
        <w:t>ة</w:t>
      </w:r>
      <w:r w:rsidR="000C5C0F">
        <w:rPr>
          <w:rtl/>
          <w:lang w:bidi="ar-EG"/>
        </w:rPr>
        <w:t xml:space="preserve"> للأمن السيبراني في </w:t>
      </w:r>
      <w:r>
        <w:rPr>
          <w:rFonts w:hint="cs"/>
          <w:rtl/>
          <w:lang w:bidi="ar-EG"/>
        </w:rPr>
        <w:t>البرنامج</w:t>
      </w:r>
      <w:r w:rsidR="000C5C0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العالمي</w:t>
      </w:r>
      <w:r w:rsidR="000C5C0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0C5C0F">
        <w:rPr>
          <w:rtl/>
          <w:lang w:bidi="ar-EG"/>
        </w:rPr>
        <w:t>لأمن السيبراني</w:t>
      </w:r>
      <w:r w:rsidR="005230A5">
        <w:rPr>
          <w:rFonts w:hint="cs"/>
          <w:rtl/>
          <w:lang w:bidi="ar-EG"/>
        </w:rPr>
        <w:t> </w:t>
      </w:r>
      <w:r w:rsidR="00C34ECE">
        <w:rPr>
          <w:lang w:bidi="ar-EG"/>
        </w:rPr>
        <w:t>(</w:t>
      </w:r>
      <w:r w:rsidR="000C5C0F">
        <w:rPr>
          <w:lang w:bidi="ar-EG"/>
        </w:rPr>
        <w:t>GCA</w:t>
      </w:r>
      <w:r w:rsidR="00C34ECE">
        <w:rPr>
          <w:lang w:bidi="ar-EG"/>
        </w:rPr>
        <w:t>)</w:t>
      </w:r>
      <w:r w:rsidR="000C5C0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التابع للاتحاد، والركائز</w:t>
      </w:r>
      <w:r w:rsidR="000C5C0F">
        <w:rPr>
          <w:rtl/>
          <w:lang w:bidi="ar-EG"/>
        </w:rPr>
        <w:t xml:space="preserve"> </w:t>
      </w:r>
      <w:r w:rsidR="00947C25">
        <w:rPr>
          <w:rFonts w:hint="cs"/>
          <w:rtl/>
          <w:lang w:bidi="ar-EG"/>
        </w:rPr>
        <w:t>الخمس</w:t>
      </w:r>
      <w:r w:rsidR="000C5C0F">
        <w:rPr>
          <w:rtl/>
          <w:lang w:bidi="ar-EG"/>
        </w:rPr>
        <w:t xml:space="preserve"> المرتبطة به</w:t>
      </w:r>
      <w:r>
        <w:rPr>
          <w:rFonts w:hint="cs"/>
          <w:rtl/>
          <w:lang w:bidi="ar-EG"/>
        </w:rPr>
        <w:t xml:space="preserve">: </w:t>
      </w:r>
      <w:r w:rsidR="000C5C0F">
        <w:rPr>
          <w:rtl/>
          <w:lang w:bidi="ar-EG"/>
        </w:rPr>
        <w:t xml:space="preserve">القانونية </w:t>
      </w:r>
      <w:proofErr w:type="gramStart"/>
      <w:r w:rsidR="008109FC">
        <w:rPr>
          <w:rFonts w:hint="cs"/>
          <w:rtl/>
          <w:lang w:bidi="ar-EG"/>
        </w:rPr>
        <w:t>والتقنية</w:t>
      </w:r>
      <w:proofErr w:type="gramEnd"/>
      <w:r w:rsidR="000C5C0F">
        <w:rPr>
          <w:rtl/>
          <w:lang w:bidi="ar-EG"/>
        </w:rPr>
        <w:t xml:space="preserve"> والتنظيمية </w:t>
      </w:r>
      <w:r w:rsidR="009A5868">
        <w:rPr>
          <w:rFonts w:hint="cs"/>
          <w:rtl/>
          <w:lang w:bidi="ar-EG"/>
        </w:rPr>
        <w:t>وبناء ا</w:t>
      </w:r>
      <w:r w:rsidR="000C5C0F">
        <w:rPr>
          <w:rtl/>
          <w:lang w:bidi="ar-EG"/>
        </w:rPr>
        <w:t>لقدرات والتعاون.</w:t>
      </w:r>
    </w:p>
    <w:p w14:paraId="20DE004D" w14:textId="609D1F0C" w:rsidR="00673D97" w:rsidRDefault="000C5C0F" w:rsidP="000C5C0F">
      <w:pPr>
        <w:rPr>
          <w:rtl/>
          <w:lang w:bidi="ar-EG"/>
        </w:rPr>
      </w:pPr>
      <w:r>
        <w:rPr>
          <w:rtl/>
          <w:lang w:bidi="ar-EG"/>
        </w:rPr>
        <w:t xml:space="preserve">إن </w:t>
      </w:r>
      <w:r w:rsidR="001C4773">
        <w:rPr>
          <w:rFonts w:hint="cs"/>
          <w:rtl/>
          <w:lang w:bidi="ar-EG"/>
        </w:rPr>
        <w:t>الإقرار بأن</w:t>
      </w:r>
      <w:r>
        <w:rPr>
          <w:rtl/>
          <w:lang w:bidi="ar-EG"/>
        </w:rPr>
        <w:t xml:space="preserve"> الأمن السيبراني </w:t>
      </w:r>
      <w:r w:rsidR="001C4773">
        <w:rPr>
          <w:rFonts w:hint="cs"/>
          <w:rtl/>
          <w:lang w:bidi="ar-EG"/>
        </w:rPr>
        <w:t xml:space="preserve">هو </w:t>
      </w:r>
      <w:r>
        <w:rPr>
          <w:rtl/>
          <w:lang w:bidi="ar-EG"/>
        </w:rPr>
        <w:t xml:space="preserve">أحد الموضوعات أو </w:t>
      </w:r>
      <w:r w:rsidR="009A5868">
        <w:rPr>
          <w:rFonts w:hint="cs"/>
          <w:rtl/>
          <w:lang w:bidi="ar-EG"/>
        </w:rPr>
        <w:t>الغايات</w:t>
      </w:r>
      <w:r w:rsidR="009A5868">
        <w:rPr>
          <w:rtl/>
          <w:lang w:bidi="ar-EG"/>
        </w:rPr>
        <w:t xml:space="preserve"> </w:t>
      </w:r>
      <w:r>
        <w:rPr>
          <w:rtl/>
          <w:lang w:bidi="ar-EG"/>
        </w:rPr>
        <w:t>الثلاث ذات الأولوية</w:t>
      </w:r>
      <w:r w:rsidR="001C4773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و</w:t>
      </w:r>
      <w:r w:rsidR="001C4773">
        <w:rPr>
          <w:rFonts w:hint="cs"/>
          <w:rtl/>
          <w:lang w:bidi="ar-EG"/>
        </w:rPr>
        <w:t xml:space="preserve">أنه يشكل </w:t>
      </w:r>
      <w:r>
        <w:rPr>
          <w:rtl/>
          <w:lang w:bidi="ar-EG"/>
        </w:rPr>
        <w:t>عنصر</w:t>
      </w:r>
      <w:r w:rsidR="001C4773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رئيسي</w:t>
      </w:r>
      <w:r w:rsidR="001C4773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في خارطة الطريق الرقمية للأمين العام للأمم المتحدة</w:t>
      </w:r>
      <w:r w:rsidR="001C4773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والتي يلتزم </w:t>
      </w:r>
      <w:r w:rsidR="001C4773">
        <w:rPr>
          <w:rtl/>
          <w:lang w:bidi="ar-EG"/>
        </w:rPr>
        <w:t xml:space="preserve">بها </w:t>
      </w:r>
      <w:r>
        <w:rPr>
          <w:rtl/>
          <w:lang w:bidi="ar-EG"/>
        </w:rPr>
        <w:t xml:space="preserve">الاتحاد </w:t>
      </w:r>
      <w:r w:rsidR="0038792D">
        <w:rPr>
          <w:rFonts w:hint="cs"/>
          <w:rtl/>
          <w:lang w:bidi="ar-EG"/>
        </w:rPr>
        <w:t>التزاماً</w:t>
      </w:r>
      <w:r>
        <w:rPr>
          <w:rtl/>
          <w:lang w:bidi="ar-EG"/>
        </w:rPr>
        <w:t xml:space="preserve"> كاملاً، يؤكد </w:t>
      </w:r>
      <w:r w:rsidR="0038792D">
        <w:rPr>
          <w:rFonts w:hint="cs"/>
          <w:rtl/>
          <w:lang w:bidi="ar-EG"/>
        </w:rPr>
        <w:t>مجدداً</w:t>
      </w:r>
      <w:r>
        <w:rPr>
          <w:rtl/>
          <w:lang w:bidi="ar-EG"/>
        </w:rPr>
        <w:t xml:space="preserve"> أهمية اعتبار الأمن السيبراني أولوية مو</w:t>
      </w:r>
      <w:r w:rsidR="001C4773">
        <w:rPr>
          <w:rFonts w:hint="cs"/>
          <w:rtl/>
          <w:lang w:bidi="ar-EG"/>
        </w:rPr>
        <w:t>ا</w:t>
      </w:r>
      <w:r>
        <w:rPr>
          <w:rtl/>
          <w:lang w:bidi="ar-EG"/>
        </w:rPr>
        <w:t>ض</w:t>
      </w:r>
      <w:r w:rsidR="001C4773">
        <w:rPr>
          <w:rFonts w:hint="cs"/>
          <w:rtl/>
          <w:lang w:bidi="ar-EG"/>
        </w:rPr>
        <w:t>ي</w:t>
      </w:r>
      <w:r>
        <w:rPr>
          <w:rtl/>
          <w:lang w:bidi="ar-EG"/>
        </w:rPr>
        <w:t>عية قائمة بذاتها.</w:t>
      </w:r>
    </w:p>
    <w:p w14:paraId="62A8BEF8" w14:textId="4903F8FC" w:rsidR="00DB7792" w:rsidRDefault="00A67D4D" w:rsidP="0021414B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 w:rsidR="00DB7792">
        <w:rPr>
          <w:lang w:bidi="ar-EG"/>
        </w:rPr>
        <w:tab/>
      </w:r>
      <w:r w:rsidR="000C5C0F">
        <w:rPr>
          <w:rFonts w:hint="cs"/>
          <w:rtl/>
          <w:lang w:bidi="ar-EG"/>
        </w:rPr>
        <w:t xml:space="preserve">تعليقات بشأن العوامل التمكينية الواردة في القسم </w:t>
      </w:r>
      <w:r w:rsidR="000C5C0F">
        <w:rPr>
          <w:rFonts w:hint="cs"/>
          <w:rtl/>
          <w:lang w:val="fr-CH" w:bidi="ar-SY"/>
        </w:rPr>
        <w:t xml:space="preserve">8.2 من </w:t>
      </w:r>
      <w:r w:rsidR="009A5868">
        <w:rPr>
          <w:rFonts w:hint="cs"/>
          <w:rtl/>
          <w:lang w:bidi="ar-EG"/>
        </w:rPr>
        <w:t xml:space="preserve">مساهمة </w:t>
      </w:r>
      <w:r w:rsidR="000C5C0F">
        <w:rPr>
          <w:rFonts w:hint="cs"/>
          <w:rtl/>
          <w:lang w:bidi="ar-EG"/>
        </w:rPr>
        <w:t xml:space="preserve">الأمانة </w:t>
      </w:r>
      <w:r w:rsidR="009A5868">
        <w:rPr>
          <w:rFonts w:hint="cs"/>
          <w:rtl/>
          <w:lang w:bidi="ar-EG"/>
        </w:rPr>
        <w:t xml:space="preserve">بشأن </w:t>
      </w:r>
      <w:r w:rsidR="0021414B">
        <w:rPr>
          <w:rFonts w:hint="cs"/>
          <w:rtl/>
          <w:lang w:bidi="ar-SY"/>
        </w:rPr>
        <w:t>الملحق</w:t>
      </w:r>
      <w:r w:rsidR="0021414B">
        <w:rPr>
          <w:rFonts w:hint="cs"/>
          <w:rtl/>
          <w:lang w:bidi="ar-EG"/>
        </w:rPr>
        <w:t xml:space="preserve"> </w:t>
      </w:r>
      <w:r w:rsidR="000C5C0F">
        <w:rPr>
          <w:rFonts w:hint="cs"/>
          <w:rtl/>
          <w:lang w:bidi="ar-EG"/>
        </w:rPr>
        <w:t>1 بالقرار 71 "مشروع الخطة الاستراتيجية للاتحاد للفترة 2024-2027"</w:t>
      </w:r>
    </w:p>
    <w:p w14:paraId="5EA2249C" w14:textId="73784CA9" w:rsidR="000C5C0F" w:rsidRDefault="000C5C0F" w:rsidP="000C5C0F">
      <w:pPr>
        <w:rPr>
          <w:rtl/>
          <w:lang w:bidi="ar-EG"/>
        </w:rPr>
      </w:pPr>
      <w:r w:rsidRPr="008B3AE1">
        <w:rPr>
          <w:rtl/>
          <w:lang w:bidi="ar-EG"/>
        </w:rPr>
        <w:t>لقد أشرنا</w:t>
      </w:r>
      <w:r w:rsidR="001C4773" w:rsidRPr="008B3AE1">
        <w:rPr>
          <w:rFonts w:hint="cs"/>
          <w:rtl/>
          <w:lang w:bidi="ar-EG"/>
        </w:rPr>
        <w:t xml:space="preserve">، </w:t>
      </w:r>
      <w:r w:rsidRPr="008B3AE1">
        <w:rPr>
          <w:rtl/>
          <w:lang w:bidi="ar-EG"/>
        </w:rPr>
        <w:t xml:space="preserve">من خلال تعليقاتنا على </w:t>
      </w:r>
      <w:proofErr w:type="gramStart"/>
      <w:r w:rsidRPr="008B3AE1">
        <w:rPr>
          <w:rtl/>
          <w:lang w:bidi="ar-EG"/>
        </w:rPr>
        <w:t>الاستبيان</w:t>
      </w:r>
      <w:proofErr w:type="gramEnd"/>
      <w:r w:rsidRPr="008B3AE1">
        <w:rPr>
          <w:rtl/>
          <w:lang w:bidi="ar-EG"/>
        </w:rPr>
        <w:t xml:space="preserve"> الذي أعدته أمانة الاتحاد فيما يتعلق بالخطة الاستراتيجية للاتحاد، إلى أن </w:t>
      </w:r>
      <w:r w:rsidR="001C4773" w:rsidRPr="008B3AE1">
        <w:rPr>
          <w:rFonts w:hint="cs"/>
          <w:rtl/>
          <w:lang w:bidi="ar-EG"/>
        </w:rPr>
        <w:t>مراعاة</w:t>
      </w:r>
      <w:r w:rsidRPr="008B3AE1">
        <w:rPr>
          <w:rtl/>
          <w:lang w:bidi="ar-EG"/>
        </w:rPr>
        <w:t xml:space="preserve"> </w:t>
      </w:r>
      <w:r w:rsidR="001C4773" w:rsidRPr="008B3AE1">
        <w:rPr>
          <w:rFonts w:hint="cs"/>
          <w:rtl/>
          <w:lang w:bidi="ar-EG"/>
        </w:rPr>
        <w:t>الحضور</w:t>
      </w:r>
      <w:r w:rsidRPr="008B3AE1">
        <w:rPr>
          <w:rtl/>
          <w:lang w:bidi="ar-EG"/>
        </w:rPr>
        <w:t xml:space="preserve"> الإقليمي في الخطة الاستراتيجية أمر </w:t>
      </w:r>
      <w:r w:rsidR="001C4773" w:rsidRPr="008B3AE1">
        <w:rPr>
          <w:rFonts w:hint="cs"/>
          <w:rtl/>
          <w:lang w:bidi="ar-EG"/>
        </w:rPr>
        <w:t>ضروري</w:t>
      </w:r>
      <w:r w:rsidRPr="008B3AE1">
        <w:rPr>
          <w:rtl/>
          <w:lang w:bidi="ar-EG"/>
        </w:rPr>
        <w:t xml:space="preserve"> </w:t>
      </w:r>
      <w:r w:rsidR="001C4773" w:rsidRPr="008B3AE1">
        <w:rPr>
          <w:rFonts w:hint="cs"/>
          <w:rtl/>
          <w:lang w:val="fr-CH" w:bidi="ar-SY"/>
        </w:rPr>
        <w:t>لتحقيق الوضوح</w:t>
      </w:r>
      <w:r w:rsidRPr="008B3AE1">
        <w:rPr>
          <w:rtl/>
          <w:lang w:bidi="ar-EG"/>
        </w:rPr>
        <w:t xml:space="preserve"> والتركيز </w:t>
      </w:r>
      <w:r w:rsidR="001C4773" w:rsidRPr="008B3AE1">
        <w:rPr>
          <w:rFonts w:hint="cs"/>
          <w:rtl/>
          <w:lang w:bidi="ar-EG"/>
        </w:rPr>
        <w:t>والتوجه</w:t>
      </w:r>
      <w:r w:rsidRPr="008B3AE1">
        <w:rPr>
          <w:rtl/>
          <w:lang w:bidi="ar-EG"/>
        </w:rPr>
        <w:t xml:space="preserve"> نحو النتائج</w:t>
      </w:r>
      <w:r w:rsidR="009A5868" w:rsidRPr="008B3AE1">
        <w:rPr>
          <w:rFonts w:hint="cs"/>
          <w:rtl/>
          <w:lang w:bidi="ar-EG"/>
        </w:rPr>
        <w:t xml:space="preserve"> في الخطة</w:t>
      </w:r>
      <w:r w:rsidRPr="008B3AE1">
        <w:rPr>
          <w:rtl/>
          <w:lang w:bidi="ar-EG"/>
        </w:rPr>
        <w:t>.</w:t>
      </w:r>
    </w:p>
    <w:p w14:paraId="0B9C75DB" w14:textId="0B2B1197" w:rsidR="00673D97" w:rsidRDefault="001C4773" w:rsidP="003923B8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0C5C0F">
        <w:rPr>
          <w:rtl/>
          <w:lang w:bidi="ar-EG"/>
        </w:rPr>
        <w:t>نعتقد أن</w:t>
      </w:r>
      <w:r w:rsidR="00D94AD4">
        <w:rPr>
          <w:rFonts w:hint="cs"/>
          <w:rtl/>
          <w:lang w:bidi="ar-EG"/>
        </w:rPr>
        <w:t>ه ينبغي أن ينصب تركيز الفقرة 64 من القسم 8.2، المتعلقة بالحضور الإقليمي،</w:t>
      </w:r>
      <w:r w:rsidR="000C5C0F">
        <w:rPr>
          <w:rtl/>
          <w:lang w:bidi="ar-EG"/>
        </w:rPr>
        <w:t xml:space="preserve"> على مزيد من التفاصيل </w:t>
      </w:r>
      <w:r w:rsidR="003923B8">
        <w:rPr>
          <w:rFonts w:hint="cs"/>
          <w:rtl/>
          <w:lang w:val="fr-CH" w:bidi="ar-SY"/>
        </w:rPr>
        <w:t>الجوهرية</w:t>
      </w:r>
      <w:r w:rsidR="000C5C0F">
        <w:rPr>
          <w:rtl/>
          <w:lang w:bidi="ar-EG"/>
        </w:rPr>
        <w:t xml:space="preserve"> والجوانب الاستراتيجية. </w:t>
      </w:r>
      <w:r w:rsidR="003923B8">
        <w:rPr>
          <w:rFonts w:hint="cs"/>
          <w:rtl/>
          <w:lang w:bidi="ar-EG"/>
        </w:rPr>
        <w:t>و</w:t>
      </w:r>
      <w:r w:rsidR="000C5C0F">
        <w:rPr>
          <w:rtl/>
          <w:lang w:bidi="ar-EG"/>
        </w:rPr>
        <w:t xml:space="preserve">نوصي كذلك بإعداد </w:t>
      </w:r>
      <w:r w:rsidR="000C5C0F" w:rsidRPr="002434E6">
        <w:rPr>
          <w:rtl/>
          <w:lang w:bidi="ar-EG"/>
        </w:rPr>
        <w:t>تخطيط استراتيجي لكل مكتب إقليمي، ويمكن</w:t>
      </w:r>
      <w:r w:rsidR="000C5C0F">
        <w:rPr>
          <w:rtl/>
          <w:lang w:bidi="ar-EG"/>
        </w:rPr>
        <w:t xml:space="preserve"> ترجمة ذلك بشكل أكبر، في خطط تشغيلية واضحة وموجزة، حيث يلزم التركيز بشكل أكبر على أقل البلدان نمواً والبلدان النامية غير الساحلية والدول الجزرية الصغيرة النامية</w:t>
      </w:r>
      <w:r w:rsidR="003923B8">
        <w:rPr>
          <w:rFonts w:hint="cs"/>
          <w:rtl/>
          <w:lang w:bidi="ar-EG"/>
        </w:rPr>
        <w:t xml:space="preserve"> </w:t>
      </w:r>
      <w:r w:rsidR="000C5C0F">
        <w:rPr>
          <w:rtl/>
          <w:lang w:bidi="ar-EG"/>
        </w:rPr>
        <w:t xml:space="preserve">والبلدان ذات الاحتياجات الخاصة مع </w:t>
      </w:r>
      <w:r w:rsidR="003923B8">
        <w:rPr>
          <w:rFonts w:hint="cs"/>
          <w:rtl/>
          <w:lang w:bidi="ar-EG"/>
        </w:rPr>
        <w:t>مراعاة</w:t>
      </w:r>
      <w:r w:rsidR="000C5C0F">
        <w:rPr>
          <w:rtl/>
          <w:lang w:bidi="ar-EG"/>
        </w:rPr>
        <w:t xml:space="preserve"> أنماط التنمية الحالية وخصائص المنطقة ال</w:t>
      </w:r>
      <w:r w:rsidR="009A5868">
        <w:rPr>
          <w:rFonts w:hint="cs"/>
          <w:rtl/>
          <w:lang w:bidi="ar-EG"/>
        </w:rPr>
        <w:t>إ</w:t>
      </w:r>
      <w:r w:rsidR="000C5C0F">
        <w:rPr>
          <w:rtl/>
          <w:lang w:bidi="ar-EG"/>
        </w:rPr>
        <w:t xml:space="preserve">فريقية. ويمكن أن يأخذ ذلك </w:t>
      </w:r>
      <w:r w:rsidR="003923B8">
        <w:rPr>
          <w:rFonts w:hint="cs"/>
          <w:rtl/>
          <w:lang w:bidi="ar-EG"/>
        </w:rPr>
        <w:t>في</w:t>
      </w:r>
      <w:r w:rsidR="000C5C0F">
        <w:rPr>
          <w:rtl/>
          <w:lang w:bidi="ar-EG"/>
        </w:rPr>
        <w:t xml:space="preserve"> الاعتبار</w:t>
      </w:r>
      <w:r w:rsidR="003923B8">
        <w:rPr>
          <w:rFonts w:hint="cs"/>
          <w:rtl/>
          <w:lang w:bidi="ar-EG"/>
        </w:rPr>
        <w:t xml:space="preserve"> أيضاً</w:t>
      </w:r>
      <w:r w:rsidR="000C5C0F">
        <w:rPr>
          <w:rtl/>
          <w:lang w:bidi="ar-EG"/>
        </w:rPr>
        <w:t xml:space="preserve"> المبادرات الإقليمية الفعلية المقترحة للمؤتمر العالمي لتنمية الاتصالات التي يجب مراعاتها في التخطيط الاستراتيجي </w:t>
      </w:r>
      <w:r w:rsidR="005C7CB2">
        <w:rPr>
          <w:rFonts w:hint="cs"/>
          <w:rtl/>
          <w:lang w:bidi="ar-EG"/>
        </w:rPr>
        <w:t>للحضور</w:t>
      </w:r>
      <w:r w:rsidR="000C5C0F">
        <w:rPr>
          <w:rtl/>
          <w:lang w:bidi="ar-EG"/>
        </w:rPr>
        <w:t xml:space="preserve"> الإقليمي</w:t>
      </w:r>
      <w:r w:rsidR="005C7CB2">
        <w:rPr>
          <w:rFonts w:hint="cs"/>
          <w:rtl/>
          <w:lang w:bidi="ar-EG"/>
        </w:rPr>
        <w:t>.</w:t>
      </w:r>
    </w:p>
    <w:p w14:paraId="6B2C5980" w14:textId="4A1687BB" w:rsidR="00A67D4D" w:rsidRPr="00E8681A" w:rsidRDefault="00A67D4D" w:rsidP="0021414B">
      <w:pPr>
        <w:pStyle w:val="Heading1"/>
        <w:rPr>
          <w:rtl/>
          <w:lang w:val="fr-CH" w:bidi="ar-SY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E8681A">
        <w:rPr>
          <w:rFonts w:hint="cs"/>
          <w:rtl/>
          <w:lang w:val="fr-CH" w:bidi="ar-SY"/>
        </w:rPr>
        <w:t xml:space="preserve">تعليقات بشأن </w:t>
      </w:r>
      <w:r w:rsidR="009A5868">
        <w:rPr>
          <w:rFonts w:hint="cs"/>
          <w:rtl/>
          <w:lang w:val="fr-CH" w:bidi="ar-SY"/>
        </w:rPr>
        <w:t>المساهمة المتعلقة ب</w:t>
      </w:r>
      <w:r w:rsidR="0021414B">
        <w:rPr>
          <w:rFonts w:hint="cs"/>
          <w:rtl/>
          <w:lang w:bidi="ar-SY"/>
        </w:rPr>
        <w:t>الملحق</w:t>
      </w:r>
      <w:r w:rsidR="0021414B">
        <w:rPr>
          <w:rFonts w:hint="cs"/>
          <w:rtl/>
          <w:lang w:bidi="ar-EG"/>
        </w:rPr>
        <w:t xml:space="preserve"> </w:t>
      </w:r>
      <w:r w:rsidR="00E8681A">
        <w:rPr>
          <w:rFonts w:hint="cs"/>
          <w:rtl/>
          <w:lang w:val="fr-CH" w:bidi="ar-SY"/>
        </w:rPr>
        <w:t>2 بالقرار 71: تحليل الحالة</w:t>
      </w:r>
    </w:p>
    <w:p w14:paraId="33558C0B" w14:textId="379CF253" w:rsidR="00E8681A" w:rsidRPr="00F77F66" w:rsidRDefault="00E8681A" w:rsidP="00E8681A">
      <w:pPr>
        <w:rPr>
          <w:rtl/>
          <w:lang w:bidi="ar-EG"/>
        </w:rPr>
      </w:pPr>
      <w:r w:rsidRPr="00F77F66">
        <w:rPr>
          <w:rtl/>
          <w:lang w:bidi="ar-SY"/>
        </w:rPr>
        <w:t xml:space="preserve">فيما يتعلق بالتطورات </w:t>
      </w:r>
      <w:r w:rsidR="0062402C" w:rsidRPr="00F77F66">
        <w:rPr>
          <w:rFonts w:hint="cs"/>
          <w:rtl/>
          <w:lang w:bidi="ar-SY"/>
        </w:rPr>
        <w:t xml:space="preserve">التي حدثت </w:t>
      </w:r>
      <w:r w:rsidRPr="00F77F66">
        <w:rPr>
          <w:rtl/>
          <w:lang w:bidi="ar-SY"/>
        </w:rPr>
        <w:t>منذ</w:t>
      </w:r>
      <w:r w:rsidR="002434E6" w:rsidRPr="00F77F66">
        <w:rPr>
          <w:rFonts w:hint="cs"/>
          <w:rtl/>
          <w:lang w:bidi="ar-SY"/>
        </w:rPr>
        <w:t xml:space="preserve"> انعقاد</w:t>
      </w:r>
      <w:r w:rsidRPr="00F77F66">
        <w:rPr>
          <w:rtl/>
          <w:lang w:bidi="ar-SY"/>
        </w:rPr>
        <w:t xml:space="preserve"> مؤتمر المندوبين المفوضين للاتحاد لعام 2018</w:t>
      </w:r>
      <w:r w:rsidR="0062402C" w:rsidRPr="00F77F66">
        <w:rPr>
          <w:rFonts w:hint="cs"/>
          <w:rtl/>
          <w:lang w:bidi="ar-SY"/>
        </w:rPr>
        <w:t xml:space="preserve">، </w:t>
      </w:r>
      <w:r w:rsidRPr="00F77F66">
        <w:rPr>
          <w:rtl/>
          <w:lang w:bidi="ar-SY"/>
        </w:rPr>
        <w:t>نود</w:t>
      </w:r>
      <w:r w:rsidR="0062402C" w:rsidRPr="00F77F66">
        <w:rPr>
          <w:rFonts w:hint="cs"/>
          <w:rtl/>
          <w:lang w:bidi="ar-SY"/>
        </w:rPr>
        <w:t xml:space="preserve"> تضمين</w:t>
      </w:r>
      <w:r w:rsidRPr="00F77F66">
        <w:rPr>
          <w:rtl/>
          <w:lang w:bidi="ar-SY"/>
        </w:rPr>
        <w:t xml:space="preserve"> </w:t>
      </w:r>
      <w:r w:rsidR="0062402C" w:rsidRPr="00F77F66">
        <w:rPr>
          <w:rFonts w:hint="cs"/>
          <w:rtl/>
          <w:lang w:bidi="ar-SY"/>
        </w:rPr>
        <w:t>التطورات</w:t>
      </w:r>
      <w:r w:rsidRPr="00F77F66">
        <w:rPr>
          <w:rtl/>
          <w:lang w:bidi="ar-SY"/>
        </w:rPr>
        <w:t xml:space="preserve"> المتعلقة </w:t>
      </w:r>
      <w:r w:rsidR="009A5868" w:rsidRPr="00F77F66">
        <w:rPr>
          <w:rFonts w:hint="cs"/>
          <w:rtl/>
          <w:lang w:bidi="ar-SY"/>
        </w:rPr>
        <w:t>بجدول أعمال</w:t>
      </w:r>
      <w:r w:rsidR="009A5868" w:rsidRPr="00F77F66">
        <w:rPr>
          <w:rtl/>
          <w:lang w:bidi="ar-SY"/>
        </w:rPr>
        <w:t xml:space="preserve"> </w:t>
      </w:r>
      <w:r w:rsidR="00CF1C23" w:rsidRPr="00F77F66">
        <w:rPr>
          <w:rFonts w:hint="cs"/>
          <w:rtl/>
          <w:lang w:bidi="ar-SY"/>
        </w:rPr>
        <w:t>ال</w:t>
      </w:r>
      <w:r w:rsidR="00CF1C23" w:rsidRPr="00F77F66">
        <w:rPr>
          <w:rtl/>
          <w:lang w:bidi="ar-SY"/>
        </w:rPr>
        <w:t xml:space="preserve">أمم المتحدة </w:t>
      </w:r>
      <w:r w:rsidR="00CF1C23" w:rsidRPr="00F77F66">
        <w:rPr>
          <w:rFonts w:hint="cs"/>
          <w:rtl/>
          <w:lang w:bidi="ar-SY"/>
        </w:rPr>
        <w:t>بشأن ال</w:t>
      </w:r>
      <w:r w:rsidRPr="00F77F66">
        <w:rPr>
          <w:rtl/>
          <w:lang w:bidi="ar-SY"/>
        </w:rPr>
        <w:t>تعاون الرقمي وخارطة الطريق المرتبطة به</w:t>
      </w:r>
      <w:r w:rsidR="00CF1C23" w:rsidRPr="00F77F66">
        <w:rPr>
          <w:rFonts w:hint="cs"/>
          <w:rtl/>
          <w:lang w:bidi="ar-SY"/>
        </w:rPr>
        <w:t>ا</w:t>
      </w:r>
      <w:r w:rsidRPr="00F77F66">
        <w:rPr>
          <w:rtl/>
          <w:lang w:bidi="ar-SY"/>
        </w:rPr>
        <w:t xml:space="preserve">، </w:t>
      </w:r>
      <w:r w:rsidR="009A5868" w:rsidRPr="00F77F66">
        <w:rPr>
          <w:rFonts w:hint="cs"/>
          <w:rtl/>
          <w:lang w:bidi="ar-SY"/>
        </w:rPr>
        <w:t>وجدول أعمالنا المشترك للأمم المتحدة</w:t>
      </w:r>
      <w:r w:rsidRPr="00F77F66">
        <w:rPr>
          <w:rtl/>
          <w:lang w:bidi="ar-SY"/>
        </w:rPr>
        <w:t xml:space="preserve">، </w:t>
      </w:r>
      <w:r w:rsidR="0062402C" w:rsidRPr="00F77F66">
        <w:rPr>
          <w:rFonts w:hint="cs"/>
          <w:rtl/>
          <w:lang w:bidi="ar-SY"/>
        </w:rPr>
        <w:t>إذ</w:t>
      </w:r>
      <w:r w:rsidR="005230A5" w:rsidRPr="00F77F66">
        <w:rPr>
          <w:rFonts w:hint="eastAsia"/>
          <w:rtl/>
          <w:lang w:bidi="ar-SY"/>
        </w:rPr>
        <w:t> </w:t>
      </w:r>
      <w:r w:rsidR="00CF1C23" w:rsidRPr="00F77F66">
        <w:rPr>
          <w:rFonts w:hint="cs"/>
          <w:rtl/>
          <w:lang w:bidi="ar-SY"/>
        </w:rPr>
        <w:t>إننا</w:t>
      </w:r>
      <w:r w:rsidR="0062402C" w:rsidRPr="00F77F66">
        <w:rPr>
          <w:rFonts w:hint="cs"/>
          <w:rtl/>
          <w:lang w:bidi="ar-SY"/>
        </w:rPr>
        <w:t xml:space="preserve"> </w:t>
      </w:r>
      <w:r w:rsidRPr="00F77F66">
        <w:rPr>
          <w:rtl/>
          <w:lang w:bidi="ar-SY"/>
        </w:rPr>
        <w:t>نعتقد أنه</w:t>
      </w:r>
      <w:r w:rsidR="0062402C" w:rsidRPr="00F77F66">
        <w:rPr>
          <w:rFonts w:hint="cs"/>
          <w:rtl/>
          <w:lang w:bidi="ar-SY"/>
        </w:rPr>
        <w:t>ما</w:t>
      </w:r>
      <w:r w:rsidRPr="00F77F66">
        <w:rPr>
          <w:rtl/>
          <w:lang w:bidi="ar-SY"/>
        </w:rPr>
        <w:t xml:space="preserve"> </w:t>
      </w:r>
      <w:r w:rsidR="0062402C" w:rsidRPr="00F77F66">
        <w:rPr>
          <w:rFonts w:hint="cs"/>
          <w:rtl/>
          <w:lang w:bidi="ar-SY"/>
        </w:rPr>
        <w:t>يحتويان</w:t>
      </w:r>
      <w:r w:rsidRPr="00F77F66">
        <w:rPr>
          <w:rtl/>
          <w:lang w:bidi="ar-SY"/>
        </w:rPr>
        <w:t xml:space="preserve"> على </w:t>
      </w:r>
      <w:r w:rsidR="00CF1C23" w:rsidRPr="00F77F66">
        <w:rPr>
          <w:rFonts w:hint="cs"/>
          <w:rtl/>
          <w:lang w:bidi="ar-SY"/>
        </w:rPr>
        <w:t>مجالات عديدة</w:t>
      </w:r>
      <w:r w:rsidRPr="00F77F66">
        <w:rPr>
          <w:rtl/>
          <w:lang w:bidi="ar-SY"/>
        </w:rPr>
        <w:t xml:space="preserve"> يمكن أن يشارك فيها الاتحاد، </w:t>
      </w:r>
      <w:r w:rsidR="0062402C" w:rsidRPr="00F77F66">
        <w:rPr>
          <w:rFonts w:hint="cs"/>
          <w:rtl/>
          <w:lang w:bidi="ar-SY"/>
        </w:rPr>
        <w:t>بل إنهما</w:t>
      </w:r>
      <w:r w:rsidRPr="00F77F66">
        <w:rPr>
          <w:rtl/>
          <w:lang w:bidi="ar-SY"/>
        </w:rPr>
        <w:t xml:space="preserve"> </w:t>
      </w:r>
      <w:r w:rsidR="0062402C" w:rsidRPr="00F77F66">
        <w:rPr>
          <w:rFonts w:hint="cs"/>
          <w:rtl/>
          <w:lang w:bidi="ar-SY"/>
        </w:rPr>
        <w:t xml:space="preserve">يتيحان </w:t>
      </w:r>
      <w:r w:rsidRPr="00F77F66">
        <w:rPr>
          <w:rtl/>
          <w:lang w:bidi="ar-SY"/>
        </w:rPr>
        <w:t>مجموعة من الفرص ل</w:t>
      </w:r>
      <w:r w:rsidR="0062402C" w:rsidRPr="00F77F66">
        <w:rPr>
          <w:rFonts w:hint="cs"/>
          <w:rtl/>
          <w:lang w:bidi="ar-SY"/>
        </w:rPr>
        <w:t xml:space="preserve">إقامة </w:t>
      </w:r>
      <w:r w:rsidRPr="00F77F66">
        <w:rPr>
          <w:rtl/>
          <w:lang w:bidi="ar-SY"/>
        </w:rPr>
        <w:t>شراكات مع</w:t>
      </w:r>
      <w:r w:rsidR="0062402C" w:rsidRPr="00F77F66">
        <w:rPr>
          <w:rFonts w:hint="cs"/>
          <w:rtl/>
          <w:lang w:bidi="ar-SY"/>
        </w:rPr>
        <w:t xml:space="preserve"> مختلف</w:t>
      </w:r>
      <w:r w:rsidRPr="00F77F66">
        <w:rPr>
          <w:rtl/>
          <w:lang w:bidi="ar-SY"/>
        </w:rPr>
        <w:t xml:space="preserve"> المنظمات. </w:t>
      </w:r>
      <w:r w:rsidR="0062402C" w:rsidRPr="00F77F66">
        <w:rPr>
          <w:rFonts w:hint="cs"/>
          <w:rtl/>
          <w:lang w:bidi="ar-SY"/>
        </w:rPr>
        <w:t>و</w:t>
      </w:r>
      <w:r w:rsidRPr="00F77F66">
        <w:rPr>
          <w:rtl/>
          <w:lang w:bidi="ar-SY"/>
        </w:rPr>
        <w:t xml:space="preserve">يمكن </w:t>
      </w:r>
      <w:r w:rsidR="009A5868" w:rsidRPr="00F77F66">
        <w:rPr>
          <w:rFonts w:hint="cs"/>
          <w:rtl/>
          <w:lang w:bidi="ar-SY"/>
        </w:rPr>
        <w:t>التعبير عن</w:t>
      </w:r>
      <w:r w:rsidRPr="00F77F66">
        <w:rPr>
          <w:rtl/>
          <w:lang w:bidi="ar-SY"/>
        </w:rPr>
        <w:t xml:space="preserve"> </w:t>
      </w:r>
      <w:r w:rsidR="009611C8" w:rsidRPr="00F77F66">
        <w:rPr>
          <w:rFonts w:hint="cs"/>
          <w:rtl/>
          <w:lang w:bidi="ar-SY"/>
        </w:rPr>
        <w:t>هذا</w:t>
      </w:r>
      <w:r w:rsidRPr="00F77F66">
        <w:rPr>
          <w:rtl/>
          <w:lang w:bidi="ar-SY"/>
        </w:rPr>
        <w:t xml:space="preserve"> </w:t>
      </w:r>
      <w:r w:rsidR="00C34369">
        <w:rPr>
          <w:rFonts w:hint="cs"/>
          <w:rtl/>
          <w:lang w:bidi="ar-SY"/>
        </w:rPr>
        <w:t>أيضاً</w:t>
      </w:r>
      <w:r w:rsidR="00CF1C23" w:rsidRPr="00F77F66">
        <w:rPr>
          <w:rtl/>
          <w:lang w:bidi="ar-SY"/>
        </w:rPr>
        <w:t xml:space="preserve"> </w:t>
      </w:r>
      <w:r w:rsidRPr="00F77F66">
        <w:rPr>
          <w:rtl/>
          <w:lang w:bidi="ar-SY"/>
        </w:rPr>
        <w:t xml:space="preserve">في تحليل </w:t>
      </w:r>
      <w:r w:rsidR="0062402C" w:rsidRPr="00F77F66">
        <w:rPr>
          <w:rFonts w:hint="cs"/>
          <w:rtl/>
          <w:lang w:bidi="ar-SY"/>
        </w:rPr>
        <w:t xml:space="preserve">مواطن القوة والضعف والفرص </w:t>
      </w:r>
      <w:r w:rsidR="005230A5" w:rsidRPr="00F77F66">
        <w:rPr>
          <w:rFonts w:hint="cs"/>
          <w:rtl/>
          <w:lang w:bidi="ar-SY"/>
        </w:rPr>
        <w:t>والمخاطر</w:t>
      </w:r>
      <w:r w:rsidR="008773EC">
        <w:rPr>
          <w:rFonts w:hint="eastAsia"/>
          <w:rtl/>
          <w:lang w:bidi="ar-SY"/>
        </w:rPr>
        <w:t> </w:t>
      </w:r>
      <w:r w:rsidR="009750A3" w:rsidRPr="00F77F66">
        <w:rPr>
          <w:lang w:val="de-CH" w:bidi="ar-SY"/>
        </w:rPr>
        <w:t>(</w:t>
      </w:r>
      <w:r w:rsidR="0062402C" w:rsidRPr="00F77F66">
        <w:rPr>
          <w:lang w:val="de-CH" w:bidi="ar-SY"/>
        </w:rPr>
        <w:t>SWOT</w:t>
      </w:r>
      <w:r w:rsidR="009750A3" w:rsidRPr="00F77F66">
        <w:rPr>
          <w:lang w:val="de-CH" w:bidi="ar-SY"/>
        </w:rPr>
        <w:t>)</w:t>
      </w:r>
      <w:r w:rsidRPr="00F77F66">
        <w:rPr>
          <w:rtl/>
          <w:lang w:bidi="ar-SY"/>
        </w:rPr>
        <w:t xml:space="preserve"> </w:t>
      </w:r>
      <w:r w:rsidR="00CF1C23" w:rsidRPr="00F77F66">
        <w:rPr>
          <w:rFonts w:hint="cs"/>
          <w:rtl/>
          <w:lang w:bidi="ar-SY"/>
        </w:rPr>
        <w:t>باعتباره</w:t>
      </w:r>
      <w:r w:rsidR="005230A5" w:rsidRPr="00F77F66">
        <w:rPr>
          <w:rFonts w:hint="eastAsia"/>
          <w:rtl/>
          <w:lang w:bidi="ar-SY"/>
        </w:rPr>
        <w:t> </w:t>
      </w:r>
      <w:r w:rsidRPr="00F77F66">
        <w:rPr>
          <w:rtl/>
          <w:lang w:bidi="ar-SY"/>
        </w:rPr>
        <w:t>فرصة.</w:t>
      </w:r>
    </w:p>
    <w:p w14:paraId="7E9C8650" w14:textId="59577932" w:rsidR="00673D97" w:rsidRPr="0062402C" w:rsidRDefault="0062402C" w:rsidP="00E8681A">
      <w:pPr>
        <w:rPr>
          <w:lang w:val="fr-FR" w:bidi="ar-SY"/>
        </w:rPr>
      </w:pPr>
      <w:r>
        <w:rPr>
          <w:rFonts w:hint="cs"/>
          <w:rtl/>
          <w:lang w:val="fr-CH" w:bidi="ar-SY"/>
        </w:rPr>
        <w:t>و</w:t>
      </w:r>
      <w:r w:rsidR="00E8681A">
        <w:rPr>
          <w:rtl/>
          <w:lang w:bidi="ar-SY"/>
        </w:rPr>
        <w:t>نقترح أيض</w:t>
      </w:r>
      <w:r>
        <w:rPr>
          <w:rFonts w:hint="cs"/>
          <w:rtl/>
          <w:lang w:bidi="ar-SY"/>
        </w:rPr>
        <w:t>اً</w:t>
      </w:r>
      <w:r w:rsidR="00E8681A">
        <w:rPr>
          <w:rtl/>
          <w:lang w:bidi="ar-SY"/>
        </w:rPr>
        <w:t xml:space="preserve"> </w:t>
      </w:r>
      <w:r w:rsidR="009A5868">
        <w:rPr>
          <w:rFonts w:hint="cs"/>
          <w:rtl/>
          <w:lang w:bidi="ar-SY"/>
        </w:rPr>
        <w:t>التعبير عن</w:t>
      </w:r>
      <w:r w:rsidR="009A5868">
        <w:rPr>
          <w:rtl/>
          <w:lang w:bidi="ar-SY"/>
        </w:rPr>
        <w:t xml:space="preserve"> </w:t>
      </w:r>
      <w:r w:rsidR="00E8681A">
        <w:rPr>
          <w:rtl/>
          <w:lang w:bidi="ar-SY"/>
        </w:rPr>
        <w:t>الجوانب التالية في جزء "</w:t>
      </w:r>
      <w:r w:rsidRPr="0062402C">
        <w:rPr>
          <w:rFonts w:hint="cs"/>
          <w:b/>
          <w:bCs/>
          <w:rtl/>
          <w:lang w:bidi="ar-SY"/>
        </w:rPr>
        <w:t xml:space="preserve">مواطن </w:t>
      </w:r>
      <w:r w:rsidR="00E8681A" w:rsidRPr="0062402C">
        <w:rPr>
          <w:b/>
          <w:bCs/>
          <w:rtl/>
          <w:lang w:bidi="ar-SY"/>
        </w:rPr>
        <w:t>الضعف</w:t>
      </w:r>
      <w:r w:rsidR="00E8681A">
        <w:rPr>
          <w:rtl/>
          <w:lang w:bidi="ar-SY"/>
        </w:rPr>
        <w:t xml:space="preserve">" من </w:t>
      </w:r>
      <w:r>
        <w:rPr>
          <w:rFonts w:hint="cs"/>
          <w:rtl/>
          <w:lang w:bidi="ar-SY"/>
        </w:rPr>
        <w:t>ال</w:t>
      </w:r>
      <w:r w:rsidR="00E8681A">
        <w:rPr>
          <w:rtl/>
          <w:lang w:bidi="ar-SY"/>
        </w:rPr>
        <w:t xml:space="preserve">تحليل </w:t>
      </w:r>
      <w:r w:rsidR="00554D42">
        <w:rPr>
          <w:lang w:bidi="ar-SY"/>
        </w:rPr>
        <w:t>(</w:t>
      </w:r>
      <w:r>
        <w:rPr>
          <w:lang w:bidi="ar-SY"/>
        </w:rPr>
        <w:t>SWOT</w:t>
      </w:r>
      <w:r w:rsidR="00554D42">
        <w:rPr>
          <w:lang w:bidi="ar-SY"/>
        </w:rPr>
        <w:t>)</w:t>
      </w:r>
      <w:r w:rsidR="00E8681A">
        <w:rPr>
          <w:rtl/>
          <w:lang w:bidi="ar-SY"/>
        </w:rPr>
        <w:t>:</w:t>
      </w:r>
    </w:p>
    <w:p w14:paraId="53D27192" w14:textId="12AD2C10" w:rsidR="00673D97" w:rsidRPr="00D243AA" w:rsidRDefault="004A2882" w:rsidP="004A2882">
      <w:pPr>
        <w:pStyle w:val="enumlev1"/>
        <w:rPr>
          <w:lang w:val="fr-FR"/>
        </w:rPr>
      </w:pPr>
      <w:r w:rsidRPr="00D243AA">
        <w:rPr>
          <w:lang w:val="fr-FR"/>
        </w:rPr>
        <w:t>1</w:t>
      </w:r>
      <w:r>
        <w:rPr>
          <w:rtl/>
          <w:lang w:bidi="ar-EG"/>
        </w:rPr>
        <w:tab/>
      </w:r>
      <w:r w:rsidR="0062402C">
        <w:rPr>
          <w:rFonts w:hint="cs"/>
          <w:rtl/>
          <w:lang w:val="fr-FR"/>
        </w:rPr>
        <w:t>الاختصاصات</w:t>
      </w:r>
      <w:r w:rsidR="00E8681A" w:rsidRPr="00E8681A">
        <w:rPr>
          <w:rtl/>
        </w:rPr>
        <w:t xml:space="preserve"> غير الواضح</w:t>
      </w:r>
      <w:r w:rsidR="0062402C">
        <w:rPr>
          <w:rFonts w:hint="cs"/>
          <w:rtl/>
        </w:rPr>
        <w:t>ة</w:t>
      </w:r>
      <w:r w:rsidR="00E8681A" w:rsidRPr="00E8681A">
        <w:rPr>
          <w:rtl/>
        </w:rPr>
        <w:t xml:space="preserve"> للمكاتب الإقليمية ومكاتب المناطق </w:t>
      </w:r>
      <w:r w:rsidR="0062402C">
        <w:rPr>
          <w:rFonts w:hint="cs"/>
          <w:rtl/>
        </w:rPr>
        <w:t>مما ي</w:t>
      </w:r>
      <w:r w:rsidR="00E8681A" w:rsidRPr="00E8681A">
        <w:rPr>
          <w:rtl/>
        </w:rPr>
        <w:t>ؤدي إلى تقديم خدمات غير فع</w:t>
      </w:r>
      <w:r w:rsidR="002E1D2E">
        <w:rPr>
          <w:rFonts w:hint="cs"/>
          <w:rtl/>
        </w:rPr>
        <w:t>ّ</w:t>
      </w:r>
      <w:r w:rsidR="00E8681A" w:rsidRPr="00E8681A">
        <w:rPr>
          <w:rtl/>
        </w:rPr>
        <w:t xml:space="preserve">الة للأعضاء </w:t>
      </w:r>
      <w:r w:rsidR="009A5868">
        <w:rPr>
          <w:rFonts w:hint="cs"/>
          <w:rtl/>
        </w:rPr>
        <w:t>وإثبات</w:t>
      </w:r>
      <w:r w:rsidR="009A5868" w:rsidRPr="00E8681A">
        <w:rPr>
          <w:rtl/>
        </w:rPr>
        <w:t xml:space="preserve"> </w:t>
      </w:r>
      <w:r w:rsidR="009A5868" w:rsidRPr="004A2882">
        <w:rPr>
          <w:rFonts w:hint="cs"/>
          <w:rtl/>
        </w:rPr>
        <w:t>ال</w:t>
      </w:r>
      <w:r w:rsidR="00E8681A" w:rsidRPr="004A2882">
        <w:rPr>
          <w:rtl/>
        </w:rPr>
        <w:t>قيمة</w:t>
      </w:r>
      <w:r w:rsidR="00E8681A" w:rsidRPr="00E8681A">
        <w:rPr>
          <w:rtl/>
        </w:rPr>
        <w:t xml:space="preserve"> لأصحاب المصلحة.</w:t>
      </w:r>
    </w:p>
    <w:p w14:paraId="5D266644" w14:textId="64F149A9" w:rsidR="00E8681A" w:rsidRDefault="00E8681A" w:rsidP="00E8681A">
      <w:pPr>
        <w:pStyle w:val="Normalaftertitle"/>
        <w:spacing w:before="24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نقترح أيض</w:t>
      </w:r>
      <w:r w:rsidR="0062402C">
        <w:rPr>
          <w:rFonts w:hint="cs"/>
          <w:rtl/>
        </w:rPr>
        <w:t>اً</w:t>
      </w:r>
      <w:r>
        <w:rPr>
          <w:rtl/>
        </w:rPr>
        <w:t xml:space="preserve"> </w:t>
      </w:r>
      <w:r w:rsidR="009A5868">
        <w:rPr>
          <w:rFonts w:hint="cs"/>
          <w:rtl/>
        </w:rPr>
        <w:t>التعبير عن</w:t>
      </w:r>
      <w:r w:rsidR="009A5868" w:rsidRPr="00E8681A">
        <w:rPr>
          <w:rtl/>
        </w:rPr>
        <w:t xml:space="preserve"> </w:t>
      </w:r>
      <w:r w:rsidRPr="00E8681A">
        <w:rPr>
          <w:rtl/>
        </w:rPr>
        <w:t>الجوانب التالية في جزء "</w:t>
      </w:r>
      <w:r w:rsidR="0062402C" w:rsidRPr="0062402C">
        <w:rPr>
          <w:rFonts w:hint="cs"/>
          <w:b/>
          <w:bCs/>
          <w:rtl/>
        </w:rPr>
        <w:t>المخاطر</w:t>
      </w:r>
      <w:r w:rsidRPr="00E8681A">
        <w:rPr>
          <w:rtl/>
        </w:rPr>
        <w:t xml:space="preserve">" من </w:t>
      </w:r>
      <w:r w:rsidR="0062402C">
        <w:rPr>
          <w:rFonts w:hint="cs"/>
          <w:rtl/>
          <w:lang w:val="fr-CH"/>
        </w:rPr>
        <w:t>ال</w:t>
      </w:r>
      <w:r w:rsidRPr="00E8681A">
        <w:rPr>
          <w:rtl/>
        </w:rPr>
        <w:t xml:space="preserve">تحليل </w:t>
      </w:r>
      <w:r w:rsidR="000741F9" w:rsidRPr="00D243AA">
        <w:rPr>
          <w:lang w:val="fr-FR"/>
        </w:rPr>
        <w:t>(</w:t>
      </w:r>
      <w:r w:rsidR="0062402C" w:rsidRPr="00D243AA">
        <w:rPr>
          <w:lang w:val="fr-FR"/>
        </w:rPr>
        <w:t>SWOT</w:t>
      </w:r>
      <w:r w:rsidR="000741F9" w:rsidRPr="00D243AA">
        <w:rPr>
          <w:lang w:val="fr-FR"/>
        </w:rPr>
        <w:t>)</w:t>
      </w:r>
      <w:r w:rsidRPr="00E8681A">
        <w:rPr>
          <w:rtl/>
        </w:rPr>
        <w:t>:</w:t>
      </w:r>
    </w:p>
    <w:p w14:paraId="207E9C02" w14:textId="10A9BD6B" w:rsidR="00E8681A" w:rsidRDefault="00E8681A" w:rsidP="00E8681A">
      <w:pPr>
        <w:pStyle w:val="enumlev1"/>
      </w:pPr>
      <w:r>
        <w:t>1</w:t>
      </w:r>
      <w:r>
        <w:tab/>
      </w:r>
      <w:r w:rsidR="00D10994">
        <w:rPr>
          <w:rFonts w:hint="cs"/>
          <w:rtl/>
        </w:rPr>
        <w:t xml:space="preserve">الشواغل الكبيرة التي تطرحها </w:t>
      </w:r>
      <w:r w:rsidRPr="00E8681A">
        <w:rPr>
          <w:rtl/>
        </w:rPr>
        <w:t xml:space="preserve">القدرة على المنافسة </w:t>
      </w:r>
      <w:r w:rsidR="009611C8">
        <w:rPr>
          <w:rFonts w:hint="cs"/>
          <w:rtl/>
        </w:rPr>
        <w:t>والاضطلاع بدور هام</w:t>
      </w:r>
      <w:r w:rsidRPr="00E8681A">
        <w:rPr>
          <w:rtl/>
        </w:rPr>
        <w:t xml:space="preserve"> على المستويين الدولي </w:t>
      </w:r>
      <w:proofErr w:type="gramStart"/>
      <w:r w:rsidRPr="00E8681A">
        <w:rPr>
          <w:rtl/>
        </w:rPr>
        <w:t>والإقليمي؛</w:t>
      </w:r>
      <w:proofErr w:type="gramEnd"/>
    </w:p>
    <w:p w14:paraId="6FA3442C" w14:textId="4DC58511" w:rsidR="00673D97" w:rsidRDefault="00673D97" w:rsidP="00673D97">
      <w:pPr>
        <w:pStyle w:val="enumlev1"/>
      </w:pPr>
      <w:r>
        <w:t>2</w:t>
      </w:r>
      <w:r>
        <w:tab/>
      </w:r>
      <w:r w:rsidR="00D10994">
        <w:rPr>
          <w:rFonts w:hint="cs"/>
          <w:rtl/>
        </w:rPr>
        <w:t>عمل</w:t>
      </w:r>
      <w:r w:rsidR="00E8681A" w:rsidRPr="00E8681A">
        <w:rPr>
          <w:rtl/>
        </w:rPr>
        <w:t xml:space="preserve"> منظمات الأمم المتحدة الأخرى على تكثيف مشاركتها في التعاون الرقمي وتكنولوجيا المعلومات </w:t>
      </w:r>
      <w:proofErr w:type="gramStart"/>
      <w:r w:rsidR="00E8681A" w:rsidRPr="00E8681A">
        <w:rPr>
          <w:rtl/>
        </w:rPr>
        <w:t>والاتصالات؛</w:t>
      </w:r>
      <w:proofErr w:type="gramEnd"/>
    </w:p>
    <w:p w14:paraId="7230E811" w14:textId="34C22F89" w:rsidR="00673D97" w:rsidRDefault="00673D97" w:rsidP="00673D97">
      <w:pPr>
        <w:pStyle w:val="enumlev1"/>
      </w:pPr>
      <w:r>
        <w:t>3</w:t>
      </w:r>
      <w:r>
        <w:tab/>
      </w:r>
      <w:r w:rsidR="009A5868" w:rsidRPr="002F17BD">
        <w:rPr>
          <w:rtl/>
        </w:rPr>
        <w:t xml:space="preserve">مسائل يمكن </w:t>
      </w:r>
      <w:r w:rsidR="009A5868" w:rsidRPr="002F17BD">
        <w:rPr>
          <w:rtl/>
          <w:lang w:bidi="ar-EG"/>
        </w:rPr>
        <w:t xml:space="preserve">فيها </w:t>
      </w:r>
      <w:r w:rsidR="009A5868" w:rsidRPr="002F17BD">
        <w:rPr>
          <w:rtl/>
        </w:rPr>
        <w:t xml:space="preserve">لهذه المنظمات توفير إمكانات </w:t>
      </w:r>
      <w:r w:rsidR="00E8681A" w:rsidRPr="00E8681A">
        <w:rPr>
          <w:rtl/>
        </w:rPr>
        <w:t xml:space="preserve">قدرات قد تتجاوز قدرات الاتحاد على المستوى </w:t>
      </w:r>
      <w:proofErr w:type="gramStart"/>
      <w:r w:rsidR="00E8681A" w:rsidRPr="00E8681A">
        <w:rPr>
          <w:rtl/>
        </w:rPr>
        <w:t>الإقليمي؛</w:t>
      </w:r>
      <w:proofErr w:type="gramEnd"/>
    </w:p>
    <w:p w14:paraId="3B3C0147" w14:textId="16AC2CDF" w:rsidR="00673D97" w:rsidRDefault="00673D97" w:rsidP="00673D97">
      <w:pPr>
        <w:pStyle w:val="enumlev1"/>
      </w:pPr>
      <w:r>
        <w:t>4</w:t>
      </w:r>
      <w:r>
        <w:tab/>
      </w:r>
      <w:r w:rsidR="00E8681A" w:rsidRPr="00E8681A">
        <w:rPr>
          <w:rtl/>
        </w:rPr>
        <w:t xml:space="preserve">نموذج </w:t>
      </w:r>
      <w:r w:rsidR="00D10994">
        <w:rPr>
          <w:rFonts w:hint="cs"/>
          <w:rtl/>
        </w:rPr>
        <w:t>العمل</w:t>
      </w:r>
      <w:r w:rsidR="00E8681A" w:rsidRPr="00E8681A">
        <w:rPr>
          <w:rtl/>
        </w:rPr>
        <w:t xml:space="preserve"> الحالي </w:t>
      </w:r>
      <w:r w:rsidR="009A5868">
        <w:rPr>
          <w:rFonts w:hint="cs"/>
          <w:rtl/>
        </w:rPr>
        <w:t>لأحداث</w:t>
      </w:r>
      <w:r w:rsidR="009A5868" w:rsidRPr="00E8681A">
        <w:rPr>
          <w:rtl/>
        </w:rPr>
        <w:t xml:space="preserve"> </w:t>
      </w:r>
      <w:r w:rsidR="00D10994">
        <w:rPr>
          <w:rFonts w:hint="cs"/>
          <w:rtl/>
        </w:rPr>
        <w:t>تليكوم الاتحاد</w:t>
      </w:r>
      <w:r w:rsidR="00E8681A" w:rsidRPr="00E8681A">
        <w:rPr>
          <w:rtl/>
        </w:rPr>
        <w:t xml:space="preserve"> غير </w:t>
      </w:r>
      <w:r w:rsidR="009A5868">
        <w:rPr>
          <w:rFonts w:hint="cs"/>
          <w:rtl/>
        </w:rPr>
        <w:t xml:space="preserve">قابل للاستمرار </w:t>
      </w:r>
      <w:r w:rsidR="00D10994">
        <w:rPr>
          <w:rFonts w:hint="cs"/>
          <w:rtl/>
        </w:rPr>
        <w:t>من</w:t>
      </w:r>
      <w:r w:rsidR="00E8681A" w:rsidRPr="00E8681A">
        <w:rPr>
          <w:rtl/>
        </w:rPr>
        <w:t xml:space="preserve"> الناحية المالية </w:t>
      </w:r>
      <w:r w:rsidR="00D10994">
        <w:rPr>
          <w:rFonts w:hint="cs"/>
          <w:rtl/>
        </w:rPr>
        <w:t>و</w:t>
      </w:r>
      <w:r w:rsidR="009A5868">
        <w:rPr>
          <w:rFonts w:hint="cs"/>
          <w:rtl/>
        </w:rPr>
        <w:t xml:space="preserve">يبين إثبات </w:t>
      </w:r>
      <w:r w:rsidR="00E8681A" w:rsidRPr="00E8681A">
        <w:rPr>
          <w:rtl/>
        </w:rPr>
        <w:t xml:space="preserve">قيمة </w:t>
      </w:r>
      <w:r w:rsidR="009A5868">
        <w:rPr>
          <w:rFonts w:hint="cs"/>
          <w:rtl/>
        </w:rPr>
        <w:t xml:space="preserve">الأحداث </w:t>
      </w:r>
      <w:r w:rsidR="00D10994">
        <w:rPr>
          <w:rFonts w:hint="cs"/>
          <w:rtl/>
        </w:rPr>
        <w:t xml:space="preserve">علامات ضعف </w:t>
      </w:r>
      <w:proofErr w:type="gramStart"/>
      <w:r w:rsidR="00E8681A" w:rsidRPr="00E8681A">
        <w:rPr>
          <w:rtl/>
        </w:rPr>
        <w:t>واضحة؛</w:t>
      </w:r>
      <w:proofErr w:type="gramEnd"/>
    </w:p>
    <w:p w14:paraId="2A6A7483" w14:textId="206AE331" w:rsidR="00673D97" w:rsidRDefault="00673D97" w:rsidP="00673D97">
      <w:pPr>
        <w:pStyle w:val="enumlev1"/>
      </w:pPr>
      <w:r>
        <w:t>5</w:t>
      </w:r>
      <w:r>
        <w:tab/>
      </w:r>
      <w:r w:rsidR="00D10994">
        <w:rPr>
          <w:rFonts w:hint="cs"/>
          <w:rtl/>
        </w:rPr>
        <w:t>ضعف</w:t>
      </w:r>
      <w:r w:rsidR="00E8681A" w:rsidRPr="00E8681A">
        <w:rPr>
          <w:rtl/>
        </w:rPr>
        <w:t xml:space="preserve"> المشاركة والتنسيق والتعاون على نطاق الأمم المتحدة في التخطيط الاستراتيجي المشترك.</w:t>
      </w:r>
    </w:p>
    <w:p w14:paraId="270FDB46" w14:textId="5958B6D9" w:rsidR="00673D97" w:rsidRDefault="00D10994" w:rsidP="00F77F66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ومن</w:t>
      </w:r>
      <w:r w:rsidR="00E8681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E8681A">
        <w:rPr>
          <w:rFonts w:hint="cs"/>
          <w:rtl/>
          <w:lang w:bidi="ar-EG"/>
        </w:rPr>
        <w:t xml:space="preserve">قضايا </w:t>
      </w:r>
      <w:r>
        <w:rPr>
          <w:rFonts w:hint="cs"/>
          <w:rtl/>
          <w:lang w:bidi="ar-EG"/>
        </w:rPr>
        <w:t>الرئيسية</w:t>
      </w:r>
      <w:r w:rsidR="00E8681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E8681A">
        <w:rPr>
          <w:rFonts w:hint="cs"/>
          <w:rtl/>
          <w:lang w:bidi="ar-EG"/>
        </w:rPr>
        <w:t>أخرى</w:t>
      </w:r>
      <w:r>
        <w:rPr>
          <w:rFonts w:hint="cs"/>
          <w:rtl/>
          <w:lang w:bidi="ar-EG"/>
        </w:rPr>
        <w:t xml:space="preserve"> البارزة</w:t>
      </w:r>
      <w:r w:rsidR="00E8681A">
        <w:rPr>
          <w:rFonts w:hint="cs"/>
          <w:rtl/>
          <w:lang w:bidi="ar-EG"/>
        </w:rPr>
        <w:t>:</w:t>
      </w:r>
    </w:p>
    <w:p w14:paraId="2E97F2C9" w14:textId="34918AA8" w:rsidR="00673D97" w:rsidRPr="00A05EFE" w:rsidRDefault="00673D97" w:rsidP="004C3185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E8681A" w:rsidRPr="00A05EFE">
        <w:rPr>
          <w:rFonts w:hint="cs"/>
          <w:rtl/>
        </w:rPr>
        <w:t xml:space="preserve">ضمان </w:t>
      </w:r>
      <w:r w:rsidR="009A5868">
        <w:rPr>
          <w:rFonts w:hint="cs"/>
          <w:rtl/>
        </w:rPr>
        <w:t>قياسات</w:t>
      </w:r>
      <w:r w:rsidR="009A5868" w:rsidRPr="00A05EFE">
        <w:rPr>
          <w:rFonts w:hint="cs"/>
          <w:rtl/>
        </w:rPr>
        <w:t xml:space="preserve"> </w:t>
      </w:r>
      <w:r w:rsidR="00E8681A" w:rsidRPr="00A05EFE">
        <w:rPr>
          <w:rFonts w:hint="cs"/>
          <w:rtl/>
        </w:rPr>
        <w:t>موثوقة ومحددة جيدا</w:t>
      </w:r>
      <w:r w:rsidR="00D10994" w:rsidRPr="00A05EFE">
        <w:rPr>
          <w:rFonts w:hint="cs"/>
          <w:rtl/>
        </w:rPr>
        <w:t>ً</w:t>
      </w:r>
      <w:r w:rsidR="0053230A">
        <w:rPr>
          <w:rFonts w:hint="cs"/>
          <w:rtl/>
        </w:rPr>
        <w:t xml:space="preserve"> للمقاصد</w:t>
      </w:r>
      <w:r w:rsidR="00E8681A" w:rsidRPr="00A05EFE">
        <w:rPr>
          <w:rFonts w:hint="cs"/>
          <w:rtl/>
        </w:rPr>
        <w:t>/المؤشرات</w:t>
      </w:r>
      <w:r w:rsidR="00D10994" w:rsidRPr="00A05EFE">
        <w:rPr>
          <w:rFonts w:hint="cs"/>
          <w:rtl/>
        </w:rPr>
        <w:t>.</w:t>
      </w:r>
    </w:p>
    <w:p w14:paraId="3CF02331" w14:textId="533297D9" w:rsidR="00673D97" w:rsidRPr="00A05EFE" w:rsidRDefault="00673D97" w:rsidP="004C3185">
      <w:pPr>
        <w:pStyle w:val="enumlev1"/>
        <w:rPr>
          <w:lang w:val="de-CH"/>
        </w:rPr>
      </w:pPr>
      <w:r w:rsidRPr="00A05EFE">
        <w:rPr>
          <w:rtl/>
        </w:rPr>
        <w:t>•</w:t>
      </w:r>
      <w:r w:rsidRPr="00A05EFE">
        <w:rPr>
          <w:rtl/>
        </w:rPr>
        <w:tab/>
      </w:r>
      <w:r w:rsidR="00A05EFE" w:rsidRPr="00A05EFE">
        <w:rPr>
          <w:rFonts w:hint="cs"/>
          <w:rtl/>
        </w:rPr>
        <w:t xml:space="preserve">إمكانية أن تكون </w:t>
      </w:r>
      <w:r w:rsidR="00A05EFE" w:rsidRPr="00A05EFE">
        <w:rPr>
          <w:rFonts w:hint="cs"/>
          <w:rtl/>
          <w:lang w:val="fr-CH"/>
        </w:rPr>
        <w:t>ال</w:t>
      </w:r>
      <w:r w:rsidR="00E164B9" w:rsidRPr="00A05EFE">
        <w:rPr>
          <w:rtl/>
        </w:rPr>
        <w:t xml:space="preserve">خطة </w:t>
      </w:r>
      <w:r w:rsidR="00A05EFE">
        <w:rPr>
          <w:rFonts w:hint="cs"/>
          <w:rtl/>
        </w:rPr>
        <w:t>ال</w:t>
      </w:r>
      <w:r w:rsidR="00E164B9" w:rsidRPr="00A05EFE">
        <w:rPr>
          <w:rtl/>
        </w:rPr>
        <w:t>تشغيلية لكل مكتب إقليمي</w:t>
      </w:r>
      <w:r w:rsidR="00323833" w:rsidRPr="00A05EFE">
        <w:rPr>
          <w:rFonts w:hint="cs"/>
          <w:rtl/>
        </w:rPr>
        <w:t xml:space="preserve">، </w:t>
      </w:r>
      <w:r w:rsidR="004F198D">
        <w:rPr>
          <w:rFonts w:hint="cs"/>
          <w:rtl/>
        </w:rPr>
        <w:t xml:space="preserve">التي </w:t>
      </w:r>
      <w:r w:rsidR="00D10994" w:rsidRPr="00A05EFE">
        <w:rPr>
          <w:rFonts w:hint="cs"/>
          <w:rtl/>
        </w:rPr>
        <w:t>توافق</w:t>
      </w:r>
      <w:r w:rsidR="00A05EFE" w:rsidRPr="00A05EFE">
        <w:rPr>
          <w:rFonts w:hint="cs"/>
          <w:rtl/>
        </w:rPr>
        <w:t xml:space="preserve"> عليها</w:t>
      </w:r>
      <w:r w:rsidR="00E164B9" w:rsidRPr="00A05EFE">
        <w:rPr>
          <w:rtl/>
        </w:rPr>
        <w:t xml:space="preserve"> </w:t>
      </w:r>
      <w:r w:rsidR="00D10994" w:rsidRPr="00A05EFE">
        <w:rPr>
          <w:rFonts w:hint="cs"/>
          <w:rtl/>
        </w:rPr>
        <w:t>البلدان</w:t>
      </w:r>
      <w:r w:rsidR="00E164B9" w:rsidRPr="00A05EFE">
        <w:rPr>
          <w:rtl/>
        </w:rPr>
        <w:t xml:space="preserve"> </w:t>
      </w:r>
      <w:r w:rsidR="00D10994" w:rsidRPr="00A05EFE">
        <w:rPr>
          <w:rFonts w:hint="cs"/>
          <w:rtl/>
        </w:rPr>
        <w:t>و</w:t>
      </w:r>
      <w:r w:rsidR="00E164B9" w:rsidRPr="00A05EFE">
        <w:rPr>
          <w:rtl/>
        </w:rPr>
        <w:t xml:space="preserve">تشارك في </w:t>
      </w:r>
      <w:r w:rsidR="00D10994" w:rsidRPr="00A05EFE">
        <w:rPr>
          <w:rFonts w:hint="cs"/>
          <w:rtl/>
        </w:rPr>
        <w:t>تنفيذها</w:t>
      </w:r>
      <w:r w:rsidR="009611C8" w:rsidRPr="00A05EFE">
        <w:rPr>
          <w:rFonts w:hint="cs"/>
          <w:rtl/>
        </w:rPr>
        <w:t xml:space="preserve"> و</w:t>
      </w:r>
      <w:r w:rsidR="00323833" w:rsidRPr="00A05EFE">
        <w:rPr>
          <w:rFonts w:hint="cs"/>
          <w:rtl/>
        </w:rPr>
        <w:t xml:space="preserve">لديها </w:t>
      </w:r>
      <w:r w:rsidR="00E164B9" w:rsidRPr="00A05EFE">
        <w:rPr>
          <w:rtl/>
        </w:rPr>
        <w:t xml:space="preserve">مؤشرات أداء رئيسية </w:t>
      </w:r>
      <w:r w:rsidR="00A05EFE" w:rsidRPr="00A05EFE">
        <w:rPr>
          <w:rFonts w:hint="cs"/>
          <w:rtl/>
        </w:rPr>
        <w:t xml:space="preserve">راسخة </w:t>
      </w:r>
      <w:r w:rsidR="00E164B9" w:rsidRPr="00A05EFE">
        <w:rPr>
          <w:rtl/>
        </w:rPr>
        <w:t xml:space="preserve">لقياس </w:t>
      </w:r>
      <w:r w:rsidR="00A05EFE" w:rsidRPr="00A05EFE">
        <w:rPr>
          <w:rFonts w:hint="cs"/>
          <w:rtl/>
        </w:rPr>
        <w:t>النتائج</w:t>
      </w:r>
      <w:r w:rsidR="00323833" w:rsidRPr="00A05EFE">
        <w:rPr>
          <w:rFonts w:hint="cs"/>
          <w:rtl/>
        </w:rPr>
        <w:t>،</w:t>
      </w:r>
      <w:r w:rsidR="00E164B9" w:rsidRPr="00A05EFE">
        <w:rPr>
          <w:rtl/>
        </w:rPr>
        <w:t xml:space="preserve"> </w:t>
      </w:r>
      <w:r w:rsidR="00A05EFE" w:rsidRPr="00A05EFE">
        <w:rPr>
          <w:rFonts w:hint="cs"/>
          <w:rtl/>
        </w:rPr>
        <w:t>تدبيراً</w:t>
      </w:r>
      <w:r w:rsidR="00323833" w:rsidRPr="00A05EFE">
        <w:rPr>
          <w:rFonts w:hint="cs"/>
          <w:rtl/>
        </w:rPr>
        <w:t xml:space="preserve"> لمراقبة</w:t>
      </w:r>
      <w:r w:rsidR="00E164B9" w:rsidRPr="00A05EFE">
        <w:rPr>
          <w:rtl/>
        </w:rPr>
        <w:t xml:space="preserve"> الميزانية.</w:t>
      </w:r>
    </w:p>
    <w:p w14:paraId="08BCD0CC" w14:textId="024BD34F" w:rsidR="00063EA4" w:rsidRPr="00063EA4" w:rsidRDefault="00E96BAE" w:rsidP="00E96BA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</w:t>
      </w:r>
    </w:p>
    <w:sectPr w:rsidR="00063EA4" w:rsidRPr="00063EA4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78C4" w14:textId="77777777" w:rsidR="00A60482" w:rsidRDefault="00A60482" w:rsidP="006C3242">
      <w:pPr>
        <w:spacing w:before="0" w:line="240" w:lineRule="auto"/>
      </w:pPr>
      <w:r>
        <w:separator/>
      </w:r>
    </w:p>
  </w:endnote>
  <w:endnote w:type="continuationSeparator" w:id="0">
    <w:p w14:paraId="30DE977A" w14:textId="77777777" w:rsidR="00A60482" w:rsidRDefault="00A6048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5C1F" w14:textId="6E506678" w:rsidR="009206CC" w:rsidRPr="009206CC" w:rsidRDefault="009206CC" w:rsidP="009206CC">
    <w:pPr>
      <w:pStyle w:val="Footer"/>
      <w:tabs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D243AA">
      <w:rPr>
        <w:color w:val="F2F2F2" w:themeColor="background1" w:themeShade="F2"/>
        <w:sz w:val="16"/>
        <w:szCs w:val="16"/>
      </w:rPr>
      <w:fldChar w:fldCharType="begin"/>
    </w:r>
    <w:r w:rsidRPr="00D243AA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D243AA">
      <w:rPr>
        <w:color w:val="F2F2F2" w:themeColor="background1" w:themeShade="F2"/>
        <w:sz w:val="16"/>
        <w:szCs w:val="16"/>
      </w:rPr>
      <w:fldChar w:fldCharType="separate"/>
    </w:r>
    <w:r w:rsidR="0073007C" w:rsidRPr="00D243AA">
      <w:rPr>
        <w:noProof/>
        <w:color w:val="F2F2F2" w:themeColor="background1" w:themeShade="F2"/>
        <w:sz w:val="16"/>
        <w:szCs w:val="16"/>
        <w:lang w:val="en-GB"/>
      </w:rPr>
      <w:t>P:\ARA\SG\CONSEIL\CWG-SFP\CWG-SFP3\000\012A.docx</w:t>
    </w:r>
    <w:r w:rsidRPr="00D243AA">
      <w:rPr>
        <w:color w:val="F2F2F2" w:themeColor="background1" w:themeShade="F2"/>
        <w:sz w:val="16"/>
        <w:szCs w:val="16"/>
      </w:rPr>
      <w:fldChar w:fldCharType="end"/>
    </w:r>
    <w:proofErr w:type="gramStart"/>
    <w:r w:rsidRPr="00D243AA">
      <w:rPr>
        <w:color w:val="F2F2F2" w:themeColor="background1" w:themeShade="F2"/>
        <w:sz w:val="16"/>
        <w:szCs w:val="16"/>
        <w:lang w:val="en-GB"/>
      </w:rPr>
      <w:t xml:space="preserve">   (</w:t>
    </w:r>
    <w:proofErr w:type="gramEnd"/>
    <w:r w:rsidR="00401B59" w:rsidRPr="00D243AA">
      <w:rPr>
        <w:color w:val="F2F2F2" w:themeColor="background1" w:themeShade="F2"/>
        <w:sz w:val="16"/>
        <w:szCs w:val="16"/>
        <w:lang w:val="en-GB"/>
      </w:rPr>
      <w:t>501505</w:t>
    </w:r>
    <w:r w:rsidRPr="00D243AA">
      <w:rPr>
        <w:color w:val="F2F2F2" w:themeColor="background1" w:themeShade="F2"/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46E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CA45" w14:textId="77777777" w:rsidR="00A60482" w:rsidRDefault="00A60482" w:rsidP="006C3242">
      <w:pPr>
        <w:spacing w:before="0" w:line="240" w:lineRule="auto"/>
      </w:pPr>
      <w:r>
        <w:separator/>
      </w:r>
    </w:p>
  </w:footnote>
  <w:footnote w:type="continuationSeparator" w:id="0">
    <w:p w14:paraId="3DB9B277" w14:textId="77777777" w:rsidR="00A60482" w:rsidRDefault="00A6048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D4F8" w14:textId="562152A4" w:rsidR="003A0882" w:rsidRPr="003A0882" w:rsidRDefault="003A0882" w:rsidP="001E3DD8">
    <w:pPr>
      <w:tabs>
        <w:tab w:val="clear" w:pos="794"/>
      </w:tabs>
      <w:bidi w:val="0"/>
      <w:spacing w:before="0" w:after="24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="0021414B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2A50D2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E96BAE">
      <w:rPr>
        <w:rFonts w:ascii="Calibri" w:eastAsia="Calibri" w:hAnsi="Calibri" w:cs="Arial"/>
        <w:noProof/>
        <w:sz w:val="18"/>
        <w:lang w:val="en-GB" w:eastAsia="en-US"/>
      </w:rPr>
      <w:t>12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1908EF"/>
    <w:multiLevelType w:val="hybridMultilevel"/>
    <w:tmpl w:val="690440EA"/>
    <w:lvl w:ilvl="0" w:tplc="F920D9F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42"/>
    <w:rsid w:val="0003261E"/>
    <w:rsid w:val="00063EA4"/>
    <w:rsid w:val="0006468A"/>
    <w:rsid w:val="0006497E"/>
    <w:rsid w:val="000741F9"/>
    <w:rsid w:val="00090574"/>
    <w:rsid w:val="000C0BC5"/>
    <w:rsid w:val="000C1C0E"/>
    <w:rsid w:val="000C548A"/>
    <w:rsid w:val="000C5C0F"/>
    <w:rsid w:val="00104DB5"/>
    <w:rsid w:val="001141D2"/>
    <w:rsid w:val="001275F3"/>
    <w:rsid w:val="001B28D5"/>
    <w:rsid w:val="001C0169"/>
    <w:rsid w:val="001C4773"/>
    <w:rsid w:val="001C6887"/>
    <w:rsid w:val="001D1D50"/>
    <w:rsid w:val="001D6745"/>
    <w:rsid w:val="001E3DD8"/>
    <w:rsid w:val="001E446E"/>
    <w:rsid w:val="0021414B"/>
    <w:rsid w:val="002154EE"/>
    <w:rsid w:val="002276D2"/>
    <w:rsid w:val="0023283D"/>
    <w:rsid w:val="0023438F"/>
    <w:rsid w:val="002434E6"/>
    <w:rsid w:val="0026373E"/>
    <w:rsid w:val="00271C43"/>
    <w:rsid w:val="00274E33"/>
    <w:rsid w:val="00290728"/>
    <w:rsid w:val="002978F4"/>
    <w:rsid w:val="002A50D2"/>
    <w:rsid w:val="002B028D"/>
    <w:rsid w:val="002D1B51"/>
    <w:rsid w:val="002E1D2E"/>
    <w:rsid w:val="002E6541"/>
    <w:rsid w:val="00311260"/>
    <w:rsid w:val="00323833"/>
    <w:rsid w:val="00334924"/>
    <w:rsid w:val="003409BC"/>
    <w:rsid w:val="00342444"/>
    <w:rsid w:val="00350E17"/>
    <w:rsid w:val="00357185"/>
    <w:rsid w:val="00383829"/>
    <w:rsid w:val="00383A66"/>
    <w:rsid w:val="00386E6C"/>
    <w:rsid w:val="0038792D"/>
    <w:rsid w:val="0039097A"/>
    <w:rsid w:val="003923B8"/>
    <w:rsid w:val="00392B47"/>
    <w:rsid w:val="00395967"/>
    <w:rsid w:val="003A0882"/>
    <w:rsid w:val="003C6834"/>
    <w:rsid w:val="003E724A"/>
    <w:rsid w:val="003F4B29"/>
    <w:rsid w:val="00401B59"/>
    <w:rsid w:val="0042686F"/>
    <w:rsid w:val="004317D8"/>
    <w:rsid w:val="00434183"/>
    <w:rsid w:val="00443869"/>
    <w:rsid w:val="00447F32"/>
    <w:rsid w:val="00466F01"/>
    <w:rsid w:val="004A2882"/>
    <w:rsid w:val="004C3185"/>
    <w:rsid w:val="004E11DC"/>
    <w:rsid w:val="004E59EF"/>
    <w:rsid w:val="004F198D"/>
    <w:rsid w:val="00521C35"/>
    <w:rsid w:val="005230A5"/>
    <w:rsid w:val="00525DDD"/>
    <w:rsid w:val="0053161B"/>
    <w:rsid w:val="0053230A"/>
    <w:rsid w:val="005409AC"/>
    <w:rsid w:val="00554D42"/>
    <w:rsid w:val="0055516A"/>
    <w:rsid w:val="0058491B"/>
    <w:rsid w:val="00592EA5"/>
    <w:rsid w:val="005A3170"/>
    <w:rsid w:val="005C4A79"/>
    <w:rsid w:val="005C7C08"/>
    <w:rsid w:val="005C7CB2"/>
    <w:rsid w:val="005F41E5"/>
    <w:rsid w:val="00612F42"/>
    <w:rsid w:val="0062402C"/>
    <w:rsid w:val="00673D97"/>
    <w:rsid w:val="00677396"/>
    <w:rsid w:val="0069200F"/>
    <w:rsid w:val="006922D7"/>
    <w:rsid w:val="00694F25"/>
    <w:rsid w:val="006A65CB"/>
    <w:rsid w:val="006A77F8"/>
    <w:rsid w:val="006C3242"/>
    <w:rsid w:val="006C7CC0"/>
    <w:rsid w:val="006D0B58"/>
    <w:rsid w:val="006F63F7"/>
    <w:rsid w:val="006F722F"/>
    <w:rsid w:val="006F7C72"/>
    <w:rsid w:val="007025C7"/>
    <w:rsid w:val="00706D7A"/>
    <w:rsid w:val="00722F0D"/>
    <w:rsid w:val="007260C9"/>
    <w:rsid w:val="0073007C"/>
    <w:rsid w:val="00733CA4"/>
    <w:rsid w:val="0074420E"/>
    <w:rsid w:val="0075126E"/>
    <w:rsid w:val="00783E26"/>
    <w:rsid w:val="00784FE5"/>
    <w:rsid w:val="007B12D6"/>
    <w:rsid w:val="007C3BC7"/>
    <w:rsid w:val="007C3BCD"/>
    <w:rsid w:val="007D4ACF"/>
    <w:rsid w:val="007E3669"/>
    <w:rsid w:val="007F0787"/>
    <w:rsid w:val="007F0F42"/>
    <w:rsid w:val="008109FC"/>
    <w:rsid w:val="00810B7B"/>
    <w:rsid w:val="0082358A"/>
    <w:rsid w:val="008235CD"/>
    <w:rsid w:val="0082376F"/>
    <w:rsid w:val="008247DE"/>
    <w:rsid w:val="008339C0"/>
    <w:rsid w:val="00834551"/>
    <w:rsid w:val="00835C17"/>
    <w:rsid w:val="00840B10"/>
    <w:rsid w:val="00850F9D"/>
    <w:rsid w:val="008513CB"/>
    <w:rsid w:val="008773EC"/>
    <w:rsid w:val="008A7F84"/>
    <w:rsid w:val="008B3AE1"/>
    <w:rsid w:val="008C1583"/>
    <w:rsid w:val="008C1A06"/>
    <w:rsid w:val="008D4839"/>
    <w:rsid w:val="00905E3B"/>
    <w:rsid w:val="0091702E"/>
    <w:rsid w:val="009206CC"/>
    <w:rsid w:val="00923B0C"/>
    <w:rsid w:val="0094021C"/>
    <w:rsid w:val="00947C25"/>
    <w:rsid w:val="00952F86"/>
    <w:rsid w:val="009611C8"/>
    <w:rsid w:val="009750A3"/>
    <w:rsid w:val="00982B28"/>
    <w:rsid w:val="009A5868"/>
    <w:rsid w:val="009D313F"/>
    <w:rsid w:val="009D5516"/>
    <w:rsid w:val="00A05EFE"/>
    <w:rsid w:val="00A47A5A"/>
    <w:rsid w:val="00A5695D"/>
    <w:rsid w:val="00A60482"/>
    <w:rsid w:val="00A64234"/>
    <w:rsid w:val="00A6683B"/>
    <w:rsid w:val="00A67D4D"/>
    <w:rsid w:val="00A97F94"/>
    <w:rsid w:val="00AA7EA2"/>
    <w:rsid w:val="00AB0DD6"/>
    <w:rsid w:val="00AB26D9"/>
    <w:rsid w:val="00B03099"/>
    <w:rsid w:val="00B05BC8"/>
    <w:rsid w:val="00B258DE"/>
    <w:rsid w:val="00B6297A"/>
    <w:rsid w:val="00B64B47"/>
    <w:rsid w:val="00B75960"/>
    <w:rsid w:val="00BA35CA"/>
    <w:rsid w:val="00C002DE"/>
    <w:rsid w:val="00C34369"/>
    <w:rsid w:val="00C34ECE"/>
    <w:rsid w:val="00C53BF8"/>
    <w:rsid w:val="00C66157"/>
    <w:rsid w:val="00C674FE"/>
    <w:rsid w:val="00C67501"/>
    <w:rsid w:val="00C75633"/>
    <w:rsid w:val="00CE2EE1"/>
    <w:rsid w:val="00CE3349"/>
    <w:rsid w:val="00CE36E5"/>
    <w:rsid w:val="00CF1C23"/>
    <w:rsid w:val="00CF27F5"/>
    <w:rsid w:val="00CF3FFD"/>
    <w:rsid w:val="00D10994"/>
    <w:rsid w:val="00D10CCF"/>
    <w:rsid w:val="00D13BC2"/>
    <w:rsid w:val="00D243AA"/>
    <w:rsid w:val="00D73F2C"/>
    <w:rsid w:val="00D77D0F"/>
    <w:rsid w:val="00D94AD4"/>
    <w:rsid w:val="00DA1CF0"/>
    <w:rsid w:val="00DB7792"/>
    <w:rsid w:val="00DC1E02"/>
    <w:rsid w:val="00DC24B4"/>
    <w:rsid w:val="00DC3E8B"/>
    <w:rsid w:val="00DC5FB0"/>
    <w:rsid w:val="00DF16DC"/>
    <w:rsid w:val="00E164B9"/>
    <w:rsid w:val="00E449FB"/>
    <w:rsid w:val="00E45211"/>
    <w:rsid w:val="00E473C5"/>
    <w:rsid w:val="00E71201"/>
    <w:rsid w:val="00E8681A"/>
    <w:rsid w:val="00E92863"/>
    <w:rsid w:val="00E96BAE"/>
    <w:rsid w:val="00EB796D"/>
    <w:rsid w:val="00F058DC"/>
    <w:rsid w:val="00F24FC4"/>
    <w:rsid w:val="00F2676C"/>
    <w:rsid w:val="00F77F66"/>
    <w:rsid w:val="00F84366"/>
    <w:rsid w:val="00F85089"/>
    <w:rsid w:val="00F974C5"/>
    <w:rsid w:val="00FA012B"/>
    <w:rsid w:val="00FA6F46"/>
    <w:rsid w:val="00FC4592"/>
    <w:rsid w:val="00FC6EAF"/>
    <w:rsid w:val="00FE5872"/>
    <w:rsid w:val="00FE7FCA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DB26"/>
  <w15:chartTrackingRefBased/>
  <w15:docId w15:val="{6FDE6408-FBE3-48FF-97B5-71E51ED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8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773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773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EA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SOP-C-0014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9C29-95B2-4721-8459-0CF2E3FC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7261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Algeria, Cameroon, Egypt, Ghana, Kenya, Nigeria, South Africa, and Zimbabwe to the third Council Working Group on Strategic and Financial Plans (CWG-SFP) meeting</dc:title>
  <dc:subject>Council Working Group for Strategic and Financial Plans 2024-2027</dc:subject>
  <dc:creator>Aly, Abdalla</dc:creator>
  <cp:keywords>CWG-SFP</cp:keywords>
  <dc:description/>
  <cp:lastModifiedBy>Xue, Kun</cp:lastModifiedBy>
  <cp:revision>2</cp:revision>
  <dcterms:created xsi:type="dcterms:W3CDTF">2022-02-18T09:17:00Z</dcterms:created>
  <dcterms:modified xsi:type="dcterms:W3CDTF">2022-02-18T09:17:00Z</dcterms:modified>
</cp:coreProperties>
</file>