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26AFC" w:rsidRPr="00F422EA" w14:paraId="55130833" w14:textId="77777777" w:rsidTr="00C04F4A">
        <w:trPr>
          <w:cantSplit/>
        </w:trPr>
        <w:tc>
          <w:tcPr>
            <w:tcW w:w="6911" w:type="dxa"/>
          </w:tcPr>
          <w:p w14:paraId="13A67C1D" w14:textId="53512B0E" w:rsidR="00B26AFC" w:rsidRPr="00F422EA" w:rsidRDefault="00B26AFC" w:rsidP="00B26A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textAlignment w:val="baseline"/>
              <w:rPr>
                <w:rFonts w:ascii="Calibri" w:eastAsia="Times New Roman" w:hAnsi="Calibri" w:cs="Times New Roman"/>
                <w:position w:val="6"/>
                <w:sz w:val="24"/>
                <w:szCs w:val="20"/>
                <w:lang w:val="ru-RU"/>
              </w:rPr>
            </w:pPr>
            <w:r w:rsidRPr="00F422E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F423EC" w14:textId="21F7D132" w:rsidR="00B26AFC" w:rsidRPr="00F422EA" w:rsidRDefault="00B26AFC" w:rsidP="00B26A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ru-RU"/>
              </w:rPr>
            </w:pPr>
            <w:bookmarkStart w:id="0" w:name="ditulogo"/>
            <w:bookmarkEnd w:id="0"/>
            <w:r w:rsidRPr="00F422EA">
              <w:rPr>
                <w:rFonts w:ascii="Calibri" w:eastAsia="Times New Roman" w:hAnsi="Calibri" w:cs="Times New Roman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9AB1737" wp14:editId="65705849">
                  <wp:extent cx="67627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FC" w:rsidRPr="00F422EA" w14:paraId="27514BB6" w14:textId="77777777" w:rsidTr="00C04F4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2E62EB" w14:textId="6BED8E7A" w:rsidR="00B26AFC" w:rsidRPr="00F422EA" w:rsidRDefault="00B26AFC" w:rsidP="00B26A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mallCaps/>
                <w:sz w:val="24"/>
                <w:szCs w:val="24"/>
                <w:lang w:val="ru-RU"/>
              </w:rPr>
            </w:pPr>
            <w:r w:rsidRPr="00F422EA">
              <w:rPr>
                <w:rFonts w:cs="Calibri"/>
                <w:b/>
                <w:color w:val="000000"/>
                <w:szCs w:val="24"/>
                <w:lang w:val="ru-RU"/>
              </w:rPr>
              <w:t xml:space="preserve">Шестое </w:t>
            </w:r>
            <w:r w:rsidRPr="00F422EA">
              <w:rPr>
                <w:rFonts w:cstheme="minorHAnsi"/>
                <w:b/>
                <w:color w:val="000000"/>
                <w:lang w:val="ru-RU"/>
              </w:rPr>
              <w:t xml:space="preserve">собрание – 17–18 </w:t>
            </w:r>
            <w:r w:rsidRPr="00F422EA">
              <w:rPr>
                <w:rFonts w:cstheme="minorHAnsi"/>
                <w:b/>
                <w:bCs/>
                <w:lang w:val="ru-RU"/>
              </w:rPr>
              <w:t>января</w:t>
            </w:r>
            <w:r w:rsidRPr="00F422EA">
              <w:rPr>
                <w:rFonts w:cstheme="minorHAnsi"/>
                <w:b/>
                <w:color w:val="000000"/>
                <w:lang w:val="ru-RU"/>
              </w:rPr>
              <w:t xml:space="preserve"> 2022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C95BBC5" w14:textId="77777777" w:rsidR="00B26AFC" w:rsidRPr="00F422EA" w:rsidRDefault="00B26AFC" w:rsidP="00B26A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E777B" w:rsidRPr="00F422EA" w14:paraId="2901BC69" w14:textId="77777777" w:rsidTr="00C04F4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D2421B" w14:textId="77777777" w:rsidR="00EE777B" w:rsidRPr="00F422EA" w:rsidRDefault="00EE777B" w:rsidP="00B42C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3F0077" w14:textId="77777777" w:rsidR="00EE777B" w:rsidRPr="00F422EA" w:rsidRDefault="00EE777B" w:rsidP="00B42C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D14DA6" w:rsidRPr="00FF3B7C" w14:paraId="62E17B0B" w14:textId="77777777" w:rsidTr="00C04F4A">
        <w:trPr>
          <w:cantSplit/>
          <w:trHeight w:val="23"/>
        </w:trPr>
        <w:tc>
          <w:tcPr>
            <w:tcW w:w="6911" w:type="dxa"/>
            <w:vMerge w:val="restart"/>
          </w:tcPr>
          <w:p w14:paraId="42A5C031" w14:textId="77777777" w:rsidR="00D14DA6" w:rsidRPr="00F422EA" w:rsidRDefault="00D14DA6" w:rsidP="00D14DA6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6BCAEC8B" w14:textId="5D429BEE" w:rsidR="00D14DA6" w:rsidRPr="00F422EA" w:rsidRDefault="00D14DA6" w:rsidP="00156466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0"/>
                <w:lang w:val="ru-RU"/>
              </w:rPr>
            </w:pPr>
            <w:r w:rsidRPr="00F422EA">
              <w:rPr>
                <w:b/>
                <w:bCs/>
                <w:lang w:val="ru-RU"/>
              </w:rPr>
              <w:t xml:space="preserve">Пересмотр 1 </w:t>
            </w:r>
            <w:r w:rsidR="00156466" w:rsidRPr="00F422EA">
              <w:rPr>
                <w:b/>
                <w:bCs/>
                <w:lang w:val="ru-RU"/>
              </w:rPr>
              <w:br/>
            </w:r>
            <w:r w:rsidR="00B26AFC" w:rsidRPr="00F422EA">
              <w:rPr>
                <w:b/>
                <w:bCs/>
                <w:lang w:val="ru-RU"/>
              </w:rPr>
              <w:t>Документа</w:t>
            </w:r>
            <w:r w:rsidRPr="00F422EA">
              <w:rPr>
                <w:b/>
                <w:bCs/>
                <w:lang w:val="ru-RU"/>
              </w:rPr>
              <w:t xml:space="preserve"> EG-ITRs-6/1-</w:t>
            </w:r>
            <w:r w:rsidR="00B26AFC" w:rsidRPr="00F422EA">
              <w:rPr>
                <w:b/>
                <w:bCs/>
                <w:lang w:val="ru-RU"/>
              </w:rPr>
              <w:t>R</w:t>
            </w:r>
          </w:p>
        </w:tc>
      </w:tr>
      <w:tr w:rsidR="00D14DA6" w:rsidRPr="00F422EA" w14:paraId="4890306D" w14:textId="77777777" w:rsidTr="00C04F4A">
        <w:trPr>
          <w:cantSplit/>
          <w:trHeight w:val="23"/>
        </w:trPr>
        <w:tc>
          <w:tcPr>
            <w:tcW w:w="6911" w:type="dxa"/>
            <w:vMerge/>
          </w:tcPr>
          <w:p w14:paraId="7F3A3A38" w14:textId="77777777" w:rsidR="00D14DA6" w:rsidRPr="00F422EA" w:rsidRDefault="00D14DA6" w:rsidP="00D14DA6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77D885C1" w14:textId="02A2C9F6" w:rsidR="00D14DA6" w:rsidRPr="00F422EA" w:rsidRDefault="00D14DA6" w:rsidP="00D14DA6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val="ru-RU"/>
              </w:rPr>
            </w:pPr>
            <w:r w:rsidRPr="00F422EA">
              <w:rPr>
                <w:b/>
                <w:color w:val="000000" w:themeColor="text1"/>
                <w:lang w:val="ru-RU"/>
              </w:rPr>
              <w:t xml:space="preserve">14 </w:t>
            </w:r>
            <w:r w:rsidR="00B26AFC" w:rsidRPr="00F422EA">
              <w:rPr>
                <w:b/>
                <w:color w:val="000000" w:themeColor="text1"/>
                <w:lang w:val="ru-RU"/>
              </w:rPr>
              <w:t>января</w:t>
            </w:r>
            <w:r w:rsidRPr="00F422EA">
              <w:rPr>
                <w:b/>
                <w:color w:val="000000" w:themeColor="text1"/>
                <w:lang w:val="ru-RU"/>
              </w:rPr>
              <w:t xml:space="preserve"> 2022</w:t>
            </w:r>
            <w:r w:rsidR="00B26AFC" w:rsidRPr="00F422EA">
              <w:rPr>
                <w:b/>
                <w:color w:val="000000" w:themeColor="text1"/>
                <w:lang w:val="ru-RU"/>
              </w:rPr>
              <w:t xml:space="preserve"> года</w:t>
            </w:r>
          </w:p>
        </w:tc>
      </w:tr>
      <w:tr w:rsidR="00D14DA6" w:rsidRPr="00F422EA" w14:paraId="7DA93D32" w14:textId="77777777" w:rsidTr="00C04F4A">
        <w:trPr>
          <w:cantSplit/>
          <w:trHeight w:val="23"/>
        </w:trPr>
        <w:tc>
          <w:tcPr>
            <w:tcW w:w="6911" w:type="dxa"/>
            <w:vMerge/>
          </w:tcPr>
          <w:p w14:paraId="5E9EB46A" w14:textId="77777777" w:rsidR="00D14DA6" w:rsidRPr="00F422EA" w:rsidRDefault="00D14DA6" w:rsidP="00D14DA6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97C3927" w14:textId="14A853C2" w:rsidR="00D14DA6" w:rsidRPr="00F422EA" w:rsidRDefault="00B26AFC" w:rsidP="00D14DA6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val="ru-RU"/>
              </w:rPr>
            </w:pPr>
            <w:r w:rsidRPr="00F422EA">
              <w:rPr>
                <w:b/>
                <w:lang w:val="ru-RU"/>
              </w:rPr>
              <w:t>Оригинал</w:t>
            </w:r>
            <w:r w:rsidR="00D14DA6" w:rsidRPr="00F422EA">
              <w:rPr>
                <w:b/>
                <w:lang w:val="ru-RU"/>
              </w:rPr>
              <w:t xml:space="preserve">: </w:t>
            </w:r>
            <w:r w:rsidRPr="00F422EA">
              <w:rPr>
                <w:b/>
                <w:lang w:val="ru-RU"/>
              </w:rPr>
              <w:t>английский</w:t>
            </w:r>
          </w:p>
        </w:tc>
      </w:tr>
    </w:tbl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10030"/>
      </w:tblGrid>
      <w:tr w:rsidR="00D14DA6" w:rsidRPr="00F422EA" w14:paraId="294BB3EF" w14:textId="77777777" w:rsidTr="00710025">
        <w:trPr>
          <w:cantSplit/>
          <w:trHeight w:val="138"/>
        </w:trPr>
        <w:tc>
          <w:tcPr>
            <w:tcW w:w="10030" w:type="dxa"/>
          </w:tcPr>
          <w:bookmarkEnd w:id="4"/>
          <w:p w14:paraId="4AE86F73" w14:textId="68471EBC" w:rsidR="00D14DA6" w:rsidRPr="00F422EA" w:rsidRDefault="00D14DA6" w:rsidP="00710025">
            <w:pPr>
              <w:pStyle w:val="Title1"/>
              <w:spacing w:before="360"/>
              <w:rPr>
                <w:sz w:val="26"/>
                <w:szCs w:val="26"/>
              </w:rPr>
            </w:pPr>
            <w:r w:rsidRPr="00F422EA">
              <w:rPr>
                <w:sz w:val="26"/>
                <w:szCs w:val="26"/>
              </w:rPr>
              <w:t>ПРОЕКТ ПОВЕСТКИ ДНЯ</w:t>
            </w:r>
          </w:p>
          <w:p w14:paraId="520873B4" w14:textId="1CCC49E5" w:rsidR="00D14DA6" w:rsidRPr="00F422EA" w:rsidRDefault="00D14DA6" w:rsidP="00710025">
            <w:pPr>
              <w:pStyle w:val="Title2"/>
              <w:rPr>
                <w:sz w:val="26"/>
                <w:szCs w:val="26"/>
              </w:rPr>
            </w:pPr>
            <w:r w:rsidRPr="00F422EA">
              <w:rPr>
                <w:sz w:val="26"/>
                <w:szCs w:val="26"/>
              </w:rPr>
              <w:t>ГРУППА ЭКСПЕРТОВ ПО РЕГЛАМЕНТУ МЕЖДУНАРОДНОЙ ЭЛЕКТРОСВЯЗИ</w:t>
            </w:r>
          </w:p>
        </w:tc>
      </w:tr>
    </w:tbl>
    <w:p w14:paraId="58428EBF" w14:textId="7940B821" w:rsidR="00D14DA6" w:rsidRPr="00F422EA" w:rsidRDefault="00D14DA6" w:rsidP="00156466">
      <w:pPr>
        <w:spacing w:before="240" w:after="120"/>
        <w:jc w:val="center"/>
        <w:rPr>
          <w:lang w:val="ru-RU"/>
        </w:rPr>
      </w:pPr>
      <w:r w:rsidRPr="00F422EA">
        <w:rPr>
          <w:lang w:val="ru-RU"/>
        </w:rPr>
        <w:t>Понедельник</w:t>
      </w:r>
      <w:r w:rsidR="00156466" w:rsidRPr="00F422EA">
        <w:rPr>
          <w:lang w:val="ru-RU"/>
        </w:rPr>
        <w:t>,</w:t>
      </w:r>
      <w:r w:rsidRPr="00F422EA">
        <w:rPr>
          <w:lang w:val="ru-RU"/>
        </w:rPr>
        <w:t xml:space="preserve"> 17 января 2022 года (12 час. 00 мин. – 15 час. 00 мин. CET)</w:t>
      </w:r>
    </w:p>
    <w:p w14:paraId="0C6B14B3" w14:textId="42E4CCBD" w:rsidR="00D14DA6" w:rsidRPr="00F422EA" w:rsidRDefault="00D14DA6" w:rsidP="00D14DA6">
      <w:pPr>
        <w:spacing w:after="120"/>
        <w:jc w:val="center"/>
        <w:rPr>
          <w:lang w:val="ru-RU"/>
        </w:rPr>
      </w:pPr>
      <w:r w:rsidRPr="00F422EA">
        <w:rPr>
          <w:lang w:val="ru-RU"/>
        </w:rPr>
        <w:t>Вторник</w:t>
      </w:r>
      <w:r w:rsidR="00156466" w:rsidRPr="00F422EA">
        <w:rPr>
          <w:lang w:val="ru-RU"/>
        </w:rPr>
        <w:t>,</w:t>
      </w:r>
      <w:r w:rsidRPr="00F422EA">
        <w:rPr>
          <w:lang w:val="ru-RU"/>
        </w:rPr>
        <w:t xml:space="preserve"> 18 января 2022 года (12 час. 00 мин. – 15 час. 00 мин. CET)</w:t>
      </w:r>
    </w:p>
    <w:p w14:paraId="0305CC4E" w14:textId="75D16C3E" w:rsidR="00D14DA6" w:rsidRPr="00F422EA" w:rsidRDefault="00D14DA6" w:rsidP="00D14DA6">
      <w:pPr>
        <w:spacing w:after="300"/>
        <w:jc w:val="center"/>
        <w:rPr>
          <w:b/>
          <w:lang w:val="ru-RU"/>
        </w:rPr>
      </w:pPr>
      <w:r w:rsidRPr="00F422EA">
        <w:rPr>
          <w:b/>
          <w:lang w:val="ru-RU"/>
        </w:rPr>
        <w:t>Виртуальное собрание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709"/>
        <w:gridCol w:w="7513"/>
        <w:gridCol w:w="1701"/>
      </w:tblGrid>
      <w:tr w:rsidR="00D14DA6" w:rsidRPr="00F422EA" w14:paraId="37AF323E" w14:textId="77777777" w:rsidTr="00156466">
        <w:trPr>
          <w:trHeight w:val="301"/>
        </w:trPr>
        <w:tc>
          <w:tcPr>
            <w:tcW w:w="709" w:type="dxa"/>
            <w:vAlign w:val="center"/>
          </w:tcPr>
          <w:p w14:paraId="107B856F" w14:textId="77777777" w:rsidR="00D14DA6" w:rsidRPr="00F422EA" w:rsidRDefault="00D14DA6" w:rsidP="00156466">
            <w:pPr>
              <w:spacing w:before="120" w:after="120" w:line="240" w:lineRule="auto"/>
              <w:rPr>
                <w:b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DBAB689" w14:textId="258413BF" w:rsidR="00D14DA6" w:rsidRPr="00F422EA" w:rsidRDefault="00D14DA6" w:rsidP="00156466">
            <w:pPr>
              <w:spacing w:before="120" w:after="120" w:line="240" w:lineRule="auto"/>
              <w:rPr>
                <w:b/>
                <w:lang w:val="ru-RU"/>
              </w:rPr>
            </w:pPr>
            <w:r w:rsidRPr="00F422EA">
              <w:rPr>
                <w:b/>
                <w:lang w:val="ru-RU"/>
              </w:rPr>
              <w:t>Пункт</w:t>
            </w:r>
          </w:p>
        </w:tc>
        <w:tc>
          <w:tcPr>
            <w:tcW w:w="1701" w:type="dxa"/>
            <w:vAlign w:val="center"/>
          </w:tcPr>
          <w:p w14:paraId="2EF993FE" w14:textId="77777777" w:rsidR="00D14DA6" w:rsidRPr="00F422EA" w:rsidRDefault="00D14DA6" w:rsidP="00156466">
            <w:pPr>
              <w:spacing w:before="120" w:after="120" w:line="240" w:lineRule="auto"/>
              <w:rPr>
                <w:b/>
                <w:lang w:val="ru-RU"/>
              </w:rPr>
            </w:pPr>
          </w:p>
        </w:tc>
      </w:tr>
      <w:tr w:rsidR="00D14DA6" w:rsidRPr="00F422EA" w14:paraId="5F5D9659" w14:textId="77777777" w:rsidTr="00156466">
        <w:trPr>
          <w:trHeight w:val="397"/>
        </w:trPr>
        <w:tc>
          <w:tcPr>
            <w:tcW w:w="709" w:type="dxa"/>
          </w:tcPr>
          <w:p w14:paraId="57274C7D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bCs/>
                <w:lang w:val="ru-RU"/>
              </w:rPr>
            </w:pPr>
            <w:r w:rsidRPr="00F422EA">
              <w:rPr>
                <w:lang w:val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19AE3AB1" w14:textId="0E0D4059" w:rsidR="00D14DA6" w:rsidRPr="00F422EA" w:rsidRDefault="00D14DA6" w:rsidP="00156466">
            <w:pPr>
              <w:snapToGrid w:val="0"/>
              <w:spacing w:before="120" w:after="0" w:line="240" w:lineRule="auto"/>
              <w:rPr>
                <w:bCs/>
                <w:highlight w:val="yellow"/>
                <w:lang w:val="ru-RU"/>
              </w:rPr>
            </w:pPr>
            <w:r w:rsidRPr="00F422EA">
              <w:rPr>
                <w:bCs/>
                <w:lang w:val="ru-RU"/>
              </w:rPr>
              <w:t>Вступительные замечания</w:t>
            </w:r>
          </w:p>
        </w:tc>
        <w:tc>
          <w:tcPr>
            <w:tcW w:w="1701" w:type="dxa"/>
          </w:tcPr>
          <w:p w14:paraId="4C0E65A0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bCs/>
                <w:lang w:val="ru-RU"/>
              </w:rPr>
            </w:pPr>
          </w:p>
        </w:tc>
      </w:tr>
      <w:tr w:rsidR="00D14DA6" w:rsidRPr="00F422EA" w14:paraId="60506AF5" w14:textId="77777777" w:rsidTr="00156466">
        <w:trPr>
          <w:trHeight w:val="397"/>
        </w:trPr>
        <w:tc>
          <w:tcPr>
            <w:tcW w:w="709" w:type="dxa"/>
          </w:tcPr>
          <w:p w14:paraId="245DAB67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bCs/>
                <w:lang w:val="ru-RU"/>
              </w:rPr>
            </w:pPr>
            <w:r w:rsidRPr="00F422EA">
              <w:rPr>
                <w:lang w:val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38854471" w14:textId="606F909C" w:rsidR="00D14DA6" w:rsidRPr="00F422EA" w:rsidRDefault="00D14DA6" w:rsidP="00156466">
            <w:pPr>
              <w:snapToGrid w:val="0"/>
              <w:spacing w:before="120" w:after="0" w:line="240" w:lineRule="auto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 xml:space="preserve">Принятие повестки дня </w:t>
            </w:r>
          </w:p>
        </w:tc>
        <w:tc>
          <w:tcPr>
            <w:tcW w:w="1701" w:type="dxa"/>
          </w:tcPr>
          <w:p w14:paraId="6B9F7B77" w14:textId="77777777" w:rsidR="00D14DA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8" w:history="1">
              <w:r w:rsidR="00D14DA6" w:rsidRPr="00F422EA">
                <w:rPr>
                  <w:rStyle w:val="Hyperlink"/>
                  <w:lang w:val="ru-RU"/>
                </w:rPr>
                <w:t>EG-ITRs-6/1</w:t>
              </w:r>
            </w:hyperlink>
          </w:p>
        </w:tc>
      </w:tr>
      <w:tr w:rsidR="00D14DA6" w:rsidRPr="00F422EA" w14:paraId="7D0DFF16" w14:textId="77777777" w:rsidTr="00156466">
        <w:trPr>
          <w:trHeight w:val="397"/>
        </w:trPr>
        <w:tc>
          <w:tcPr>
            <w:tcW w:w="709" w:type="dxa"/>
          </w:tcPr>
          <w:p w14:paraId="0824140C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bCs/>
                <w:lang w:val="ru-RU"/>
              </w:rPr>
            </w:pPr>
            <w:r w:rsidRPr="00F422EA">
              <w:rPr>
                <w:lang w:val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6578B203" w14:textId="223890DB" w:rsidR="00D14DA6" w:rsidRPr="00F422EA" w:rsidRDefault="00D14DA6" w:rsidP="00156466">
            <w:pPr>
              <w:snapToGrid w:val="0"/>
              <w:spacing w:before="120" w:after="0" w:line="240" w:lineRule="auto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Обсуждение полученных вкладов</w:t>
            </w:r>
          </w:p>
        </w:tc>
        <w:tc>
          <w:tcPr>
            <w:tcW w:w="1701" w:type="dxa"/>
          </w:tcPr>
          <w:p w14:paraId="3D97A126" w14:textId="77777777" w:rsidR="00D14DA6" w:rsidRPr="00F422EA" w:rsidRDefault="00D14DA6" w:rsidP="00156466">
            <w:pPr>
              <w:spacing w:before="120" w:after="0" w:line="240" w:lineRule="auto"/>
              <w:jc w:val="center"/>
              <w:rPr>
                <w:lang w:val="ru-RU"/>
              </w:rPr>
            </w:pPr>
          </w:p>
        </w:tc>
      </w:tr>
      <w:tr w:rsidR="00156466" w:rsidRPr="00F422EA" w14:paraId="6101C988" w14:textId="77777777" w:rsidTr="00156466">
        <w:trPr>
          <w:trHeight w:val="397"/>
        </w:trPr>
        <w:tc>
          <w:tcPr>
            <w:tcW w:w="709" w:type="dxa"/>
          </w:tcPr>
          <w:p w14:paraId="53D5B2EF" w14:textId="77777777" w:rsidR="00156466" w:rsidRPr="00F422EA" w:rsidRDefault="0015646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483E4E5E" w14:textId="358B4043" w:rsidR="00156466" w:rsidRPr="00F422EA" w:rsidRDefault="00156466" w:rsidP="00156466">
            <w:pPr>
              <w:snapToGrid w:val="0"/>
              <w:spacing w:before="120" w:after="0" w:line="240" w:lineRule="auto"/>
              <w:ind w:left="321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Вклад Австрии, Чешской Республики, Латвии, Румынии, Нидерландов, Испании, Швеции и Соединенного Королевства</w:t>
            </w:r>
          </w:p>
        </w:tc>
        <w:tc>
          <w:tcPr>
            <w:tcW w:w="1701" w:type="dxa"/>
          </w:tcPr>
          <w:p w14:paraId="19515A4C" w14:textId="00DD12FD" w:rsidR="0015646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9" w:history="1">
              <w:r w:rsidR="00156466" w:rsidRPr="00F422EA">
                <w:rPr>
                  <w:rStyle w:val="Hyperlink"/>
                  <w:lang w:val="ru-RU"/>
                </w:rPr>
                <w:t>EG-ITRs-6/3</w:t>
              </w:r>
            </w:hyperlink>
          </w:p>
        </w:tc>
      </w:tr>
      <w:tr w:rsidR="00156466" w:rsidRPr="00F422EA" w14:paraId="676DC6B5" w14:textId="77777777" w:rsidTr="00156466">
        <w:trPr>
          <w:trHeight w:val="397"/>
        </w:trPr>
        <w:tc>
          <w:tcPr>
            <w:tcW w:w="709" w:type="dxa"/>
          </w:tcPr>
          <w:p w14:paraId="0089B1CB" w14:textId="77777777" w:rsidR="00156466" w:rsidRPr="00F422EA" w:rsidRDefault="0015646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3D7660D5" w14:textId="502DFC28" w:rsidR="00156466" w:rsidRPr="00F422EA" w:rsidRDefault="00156466" w:rsidP="00156466">
            <w:pPr>
              <w:snapToGrid w:val="0"/>
              <w:spacing w:before="120" w:after="0" w:line="240" w:lineRule="auto"/>
              <w:ind w:left="321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Вклад Канады и США</w:t>
            </w:r>
          </w:p>
        </w:tc>
        <w:tc>
          <w:tcPr>
            <w:tcW w:w="1701" w:type="dxa"/>
          </w:tcPr>
          <w:p w14:paraId="016DAC0B" w14:textId="024C2A9F" w:rsidR="0015646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10" w:history="1">
              <w:r w:rsidR="00156466" w:rsidRPr="00F422EA">
                <w:rPr>
                  <w:rStyle w:val="Hyperlink"/>
                  <w:lang w:val="ru-RU"/>
                </w:rPr>
                <w:t>EG-ITRs-6/4</w:t>
              </w:r>
            </w:hyperlink>
          </w:p>
        </w:tc>
      </w:tr>
      <w:tr w:rsidR="00156466" w:rsidRPr="00F422EA" w14:paraId="1EE7737A" w14:textId="77777777" w:rsidTr="00156466">
        <w:trPr>
          <w:trHeight w:val="397"/>
        </w:trPr>
        <w:tc>
          <w:tcPr>
            <w:tcW w:w="709" w:type="dxa"/>
          </w:tcPr>
          <w:p w14:paraId="1A06808B" w14:textId="77777777" w:rsidR="00156466" w:rsidRPr="00F422EA" w:rsidRDefault="0015646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067E10D1" w14:textId="63AA3BE1" w:rsidR="00156466" w:rsidRPr="00F422EA" w:rsidRDefault="00156466" w:rsidP="00156466">
            <w:pPr>
              <w:snapToGrid w:val="0"/>
              <w:spacing w:before="120" w:after="0" w:line="240" w:lineRule="auto"/>
              <w:ind w:left="321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Вклад ПАО "Ростелеком"</w:t>
            </w:r>
          </w:p>
        </w:tc>
        <w:tc>
          <w:tcPr>
            <w:tcW w:w="1701" w:type="dxa"/>
          </w:tcPr>
          <w:p w14:paraId="2D57DDDF" w14:textId="145139FC" w:rsidR="0015646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11" w:history="1">
              <w:r w:rsidR="00156466" w:rsidRPr="00F422EA">
                <w:rPr>
                  <w:rStyle w:val="Hyperlink"/>
                  <w:lang w:val="ru-RU"/>
                </w:rPr>
                <w:t>EG-ITRs-6/5</w:t>
              </w:r>
            </w:hyperlink>
          </w:p>
        </w:tc>
      </w:tr>
      <w:tr w:rsidR="00156466" w:rsidRPr="00F422EA" w14:paraId="057F07B4" w14:textId="77777777" w:rsidTr="00156466">
        <w:trPr>
          <w:trHeight w:val="397"/>
        </w:trPr>
        <w:tc>
          <w:tcPr>
            <w:tcW w:w="709" w:type="dxa"/>
          </w:tcPr>
          <w:p w14:paraId="7CA18A77" w14:textId="77777777" w:rsidR="00156466" w:rsidRPr="00F422EA" w:rsidRDefault="0015646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5C49E5C0" w14:textId="6A872D2B" w:rsidR="00156466" w:rsidRPr="00F422EA" w:rsidRDefault="00156466" w:rsidP="00156466">
            <w:pPr>
              <w:snapToGrid w:val="0"/>
              <w:spacing w:before="120" w:after="0" w:line="240" w:lineRule="auto"/>
              <w:ind w:left="321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Вклад Арабской Республики Египет и Государства Кувейт</w:t>
            </w:r>
          </w:p>
        </w:tc>
        <w:tc>
          <w:tcPr>
            <w:tcW w:w="1701" w:type="dxa"/>
          </w:tcPr>
          <w:p w14:paraId="19FFCD98" w14:textId="264727E3" w:rsidR="0015646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12" w:history="1">
              <w:r w:rsidR="00156466" w:rsidRPr="00F422EA">
                <w:rPr>
                  <w:rStyle w:val="Hyperlink"/>
                  <w:lang w:val="ru-RU"/>
                </w:rPr>
                <w:t>EG-ITRs-6/6</w:t>
              </w:r>
            </w:hyperlink>
          </w:p>
        </w:tc>
      </w:tr>
      <w:tr w:rsidR="00156466" w:rsidRPr="00F422EA" w14:paraId="1C65EDCE" w14:textId="77777777" w:rsidTr="00156466">
        <w:trPr>
          <w:trHeight w:val="397"/>
        </w:trPr>
        <w:tc>
          <w:tcPr>
            <w:tcW w:w="709" w:type="dxa"/>
          </w:tcPr>
          <w:p w14:paraId="500CE580" w14:textId="77777777" w:rsidR="00156466" w:rsidRPr="00F422EA" w:rsidRDefault="0015646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19CD2DF4" w14:textId="15D53D5D" w:rsidR="00156466" w:rsidRPr="00F422EA" w:rsidRDefault="00156466" w:rsidP="00156466">
            <w:pPr>
              <w:snapToGrid w:val="0"/>
              <w:spacing w:before="120" w:after="0" w:line="240" w:lineRule="auto"/>
              <w:ind w:left="321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Вклад Китайской Народной Республики</w:t>
            </w:r>
          </w:p>
        </w:tc>
        <w:tc>
          <w:tcPr>
            <w:tcW w:w="1701" w:type="dxa"/>
          </w:tcPr>
          <w:p w14:paraId="6F68A3EF" w14:textId="481329D4" w:rsidR="0015646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13" w:history="1">
              <w:r w:rsidR="00156466" w:rsidRPr="00F422EA">
                <w:rPr>
                  <w:rStyle w:val="Hyperlink"/>
                  <w:lang w:val="ru-RU"/>
                </w:rPr>
                <w:t>EG-ITRs-6/7</w:t>
              </w:r>
            </w:hyperlink>
          </w:p>
        </w:tc>
      </w:tr>
      <w:tr w:rsidR="00D14DA6" w:rsidRPr="00F422EA" w14:paraId="2EA254C2" w14:textId="77777777" w:rsidTr="00156466">
        <w:trPr>
          <w:trHeight w:val="397"/>
        </w:trPr>
        <w:tc>
          <w:tcPr>
            <w:tcW w:w="709" w:type="dxa"/>
          </w:tcPr>
          <w:p w14:paraId="1CFFF411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r w:rsidRPr="00F422EA">
              <w:rPr>
                <w:lang w:val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2242FA6F" w14:textId="7C57E700" w:rsidR="00D14DA6" w:rsidRPr="00F422EA" w:rsidRDefault="00D14DA6" w:rsidP="00156466">
            <w:pPr>
              <w:snapToGrid w:val="0"/>
              <w:spacing w:before="120" w:after="0" w:line="240" w:lineRule="auto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Утверждение проекта заключительного отчета ГЭ-РМЭ для Совета 2022 года</w:t>
            </w:r>
          </w:p>
        </w:tc>
        <w:tc>
          <w:tcPr>
            <w:tcW w:w="1701" w:type="dxa"/>
          </w:tcPr>
          <w:p w14:paraId="7E8E2805" w14:textId="77777777" w:rsidR="00D14DA6" w:rsidRPr="00F422EA" w:rsidRDefault="00FF3B7C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hyperlink r:id="rId14" w:history="1">
              <w:r w:rsidR="00D14DA6" w:rsidRPr="00F422EA">
                <w:rPr>
                  <w:rStyle w:val="Hyperlink"/>
                  <w:lang w:val="ru-RU"/>
                </w:rPr>
                <w:t>EG-ITRs-6/2</w:t>
              </w:r>
            </w:hyperlink>
          </w:p>
        </w:tc>
      </w:tr>
      <w:tr w:rsidR="00D14DA6" w:rsidRPr="00F422EA" w14:paraId="630672B6" w14:textId="77777777" w:rsidTr="00156466">
        <w:trPr>
          <w:trHeight w:val="397"/>
        </w:trPr>
        <w:tc>
          <w:tcPr>
            <w:tcW w:w="709" w:type="dxa"/>
          </w:tcPr>
          <w:p w14:paraId="249A6394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r w:rsidRPr="00F422EA">
              <w:rPr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51EAFB15" w14:textId="6EC539F5" w:rsidR="00D14DA6" w:rsidRPr="00F422EA" w:rsidRDefault="00D14DA6" w:rsidP="00156466">
            <w:pPr>
              <w:snapToGrid w:val="0"/>
              <w:spacing w:before="120" w:after="0" w:line="240" w:lineRule="auto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Последующие шаги</w:t>
            </w:r>
          </w:p>
        </w:tc>
        <w:tc>
          <w:tcPr>
            <w:tcW w:w="1701" w:type="dxa"/>
          </w:tcPr>
          <w:p w14:paraId="3EAF380F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bCs/>
                <w:lang w:val="ru-RU"/>
              </w:rPr>
            </w:pPr>
          </w:p>
        </w:tc>
      </w:tr>
      <w:tr w:rsidR="00D14DA6" w:rsidRPr="00F422EA" w14:paraId="4C5B8E33" w14:textId="77777777" w:rsidTr="00156466">
        <w:trPr>
          <w:trHeight w:val="397"/>
        </w:trPr>
        <w:tc>
          <w:tcPr>
            <w:tcW w:w="709" w:type="dxa"/>
          </w:tcPr>
          <w:p w14:paraId="096B931A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lang w:val="ru-RU"/>
              </w:rPr>
            </w:pPr>
            <w:r w:rsidRPr="00F422EA">
              <w:rPr>
                <w:lang w:val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7EF6FDE5" w14:textId="3F132E54" w:rsidR="00D14DA6" w:rsidRPr="00F422EA" w:rsidRDefault="00D14DA6" w:rsidP="00156466">
            <w:pPr>
              <w:snapToGrid w:val="0"/>
              <w:spacing w:before="120" w:after="0" w:line="240" w:lineRule="auto"/>
              <w:rPr>
                <w:bCs/>
                <w:lang w:val="ru-RU"/>
              </w:rPr>
            </w:pPr>
            <w:r w:rsidRPr="00F422EA">
              <w:rPr>
                <w:bCs/>
                <w:lang w:val="ru-RU"/>
              </w:rPr>
              <w:t>Любые другие вопросы</w:t>
            </w:r>
          </w:p>
        </w:tc>
        <w:tc>
          <w:tcPr>
            <w:tcW w:w="1701" w:type="dxa"/>
          </w:tcPr>
          <w:p w14:paraId="647735E5" w14:textId="77777777" w:rsidR="00D14DA6" w:rsidRPr="00F422EA" w:rsidRDefault="00D14DA6" w:rsidP="00156466">
            <w:pPr>
              <w:snapToGrid w:val="0"/>
              <w:spacing w:before="120" w:after="0" w:line="240" w:lineRule="auto"/>
              <w:jc w:val="center"/>
              <w:rPr>
                <w:bCs/>
                <w:lang w:val="ru-RU"/>
              </w:rPr>
            </w:pPr>
          </w:p>
        </w:tc>
      </w:tr>
    </w:tbl>
    <w:p w14:paraId="4C26BFB7" w14:textId="180370F9" w:rsidR="002D70A0" w:rsidRPr="00F422EA" w:rsidRDefault="00156466" w:rsidP="00156466">
      <w:pPr>
        <w:tabs>
          <w:tab w:val="center" w:pos="7371"/>
        </w:tabs>
        <w:spacing w:before="840" w:after="0"/>
        <w:rPr>
          <w:lang w:val="ru-RU"/>
        </w:rPr>
      </w:pPr>
      <w:r w:rsidRPr="00F422EA">
        <w:rPr>
          <w:lang w:val="ru-RU"/>
        </w:rPr>
        <w:tab/>
      </w:r>
      <w:proofErr w:type="spellStart"/>
      <w:r w:rsidR="00D14DA6" w:rsidRPr="00F422EA">
        <w:rPr>
          <w:lang w:val="ru-RU"/>
        </w:rPr>
        <w:t>Лвандо</w:t>
      </w:r>
      <w:proofErr w:type="spellEnd"/>
      <w:r w:rsidR="00D14DA6" w:rsidRPr="00F422EA">
        <w:rPr>
          <w:lang w:val="ru-RU"/>
        </w:rPr>
        <w:t xml:space="preserve"> ББУКУ</w:t>
      </w:r>
      <w:r w:rsidRPr="00F422EA">
        <w:rPr>
          <w:lang w:val="ru-RU"/>
        </w:rPr>
        <w:br/>
      </w:r>
      <w:r w:rsidRPr="00F422EA">
        <w:rPr>
          <w:lang w:val="ru-RU"/>
        </w:rPr>
        <w:tab/>
      </w:r>
      <w:r w:rsidR="00D14DA6" w:rsidRPr="00F422EA">
        <w:rPr>
          <w:lang w:val="ru-RU"/>
        </w:rPr>
        <w:t>Председатель</w:t>
      </w:r>
    </w:p>
    <w:sectPr w:rsidR="002D70A0" w:rsidRPr="00F422EA" w:rsidSect="00B521EB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123C" w14:textId="77777777" w:rsidR="00156466" w:rsidRDefault="00156466" w:rsidP="00156466">
      <w:pPr>
        <w:spacing w:after="0" w:line="240" w:lineRule="auto"/>
      </w:pPr>
      <w:r>
        <w:separator/>
      </w:r>
    </w:p>
  </w:endnote>
  <w:endnote w:type="continuationSeparator" w:id="0">
    <w:p w14:paraId="1C2DAC73" w14:textId="77777777" w:rsidR="00156466" w:rsidRDefault="00156466" w:rsidP="0015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D4CC" w14:textId="2E4DEADD" w:rsidR="00156466" w:rsidRDefault="00156466" w:rsidP="0015646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B926" w14:textId="77777777" w:rsidR="00156466" w:rsidRDefault="00156466" w:rsidP="00156466">
      <w:pPr>
        <w:spacing w:after="0" w:line="240" w:lineRule="auto"/>
      </w:pPr>
      <w:r>
        <w:separator/>
      </w:r>
    </w:p>
  </w:footnote>
  <w:footnote w:type="continuationSeparator" w:id="0">
    <w:p w14:paraId="1EBC071F" w14:textId="77777777" w:rsidR="00156466" w:rsidRDefault="00156466" w:rsidP="0015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D4FFA"/>
    <w:multiLevelType w:val="hybridMultilevel"/>
    <w:tmpl w:val="5C663694"/>
    <w:lvl w:ilvl="0" w:tplc="52587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B"/>
    <w:rsid w:val="00020209"/>
    <w:rsid w:val="000A1302"/>
    <w:rsid w:val="00156466"/>
    <w:rsid w:val="001D2370"/>
    <w:rsid w:val="002D70A0"/>
    <w:rsid w:val="00332574"/>
    <w:rsid w:val="00385CC6"/>
    <w:rsid w:val="003E2146"/>
    <w:rsid w:val="004509E9"/>
    <w:rsid w:val="004A6ABA"/>
    <w:rsid w:val="005C539D"/>
    <w:rsid w:val="007A360A"/>
    <w:rsid w:val="007B597F"/>
    <w:rsid w:val="007E5CD2"/>
    <w:rsid w:val="00802447"/>
    <w:rsid w:val="008C267D"/>
    <w:rsid w:val="009D6F64"/>
    <w:rsid w:val="00A157FA"/>
    <w:rsid w:val="00AB0C3D"/>
    <w:rsid w:val="00AD5A38"/>
    <w:rsid w:val="00AF05E2"/>
    <w:rsid w:val="00B26AFC"/>
    <w:rsid w:val="00B42C33"/>
    <w:rsid w:val="00B44C6C"/>
    <w:rsid w:val="00BE71B0"/>
    <w:rsid w:val="00CC37B4"/>
    <w:rsid w:val="00CD68C0"/>
    <w:rsid w:val="00CE7741"/>
    <w:rsid w:val="00D14DA6"/>
    <w:rsid w:val="00D641D3"/>
    <w:rsid w:val="00DC45FE"/>
    <w:rsid w:val="00E00835"/>
    <w:rsid w:val="00E03729"/>
    <w:rsid w:val="00E05D7B"/>
    <w:rsid w:val="00EE777B"/>
    <w:rsid w:val="00F422EA"/>
    <w:rsid w:val="00FA466B"/>
    <w:rsid w:val="00FD3FA0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836"/>
  <w15:chartTrackingRefBased/>
  <w15:docId w15:val="{DBF96FA3-99BA-4759-9907-22A786D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5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7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rsid w:val="00D14DA6"/>
    <w:rPr>
      <w:color w:val="0000FF"/>
      <w:u w:val="single"/>
    </w:rPr>
  </w:style>
  <w:style w:type="paragraph" w:customStyle="1" w:styleId="Title1">
    <w:name w:val="Title 1"/>
    <w:basedOn w:val="Normal"/>
    <w:next w:val="Title2"/>
    <w:rsid w:val="00D14DA6"/>
    <w:pPr>
      <w:spacing w:before="240" w:after="0"/>
      <w:jc w:val="center"/>
    </w:pPr>
    <w:rPr>
      <w:caps/>
      <w:sz w:val="28"/>
      <w:lang w:val="ru-RU"/>
    </w:rPr>
  </w:style>
  <w:style w:type="paragraph" w:customStyle="1" w:styleId="Title2">
    <w:name w:val="Title 2"/>
    <w:basedOn w:val="Normal"/>
    <w:next w:val="Normal"/>
    <w:rsid w:val="00D14DA6"/>
    <w:pPr>
      <w:spacing w:before="240" w:after="0"/>
      <w:jc w:val="center"/>
    </w:pPr>
    <w:rPr>
      <w:caps/>
      <w:sz w:val="2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5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66"/>
  </w:style>
  <w:style w:type="paragraph" w:styleId="Footer">
    <w:name w:val="footer"/>
    <w:basedOn w:val="Normal"/>
    <w:link w:val="FooterChar"/>
    <w:uiPriority w:val="99"/>
    <w:unhideWhenUsed/>
    <w:rsid w:val="0015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EGITR6-C-0001/en" TargetMode="External"/><Relationship Id="rId13" Type="http://schemas.openxmlformats.org/officeDocument/2006/relationships/hyperlink" Target="https://www.itu.int/md/S22-EGITR6-C-0007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EGITR6-C-0006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EGITR6-C-000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EGITR6-C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EGITR6-C-0003/en" TargetMode="External"/><Relationship Id="rId14" Type="http://schemas.openxmlformats.org/officeDocument/2006/relationships/hyperlink" Target="https://www.itu.int/md/S22-EGITR6-C-000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the USA - Proposals for Annex 1 of the ITU Strategic Plan for 2024-2027</vt:lpstr>
      <vt:lpstr>Contribution by the USA - Proposals for Annex 1 of the ITU Strategic Plan for 2024-2027</vt:lpstr>
    </vt:vector>
  </TitlesOfParts>
  <Company>ITU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Michele Wu-Bailey</dc:creator>
  <cp:keywords>EG-ITRs</cp:keywords>
  <dc:description/>
  <cp:lastModifiedBy>Xue, Kun</cp:lastModifiedBy>
  <cp:revision>2</cp:revision>
  <dcterms:created xsi:type="dcterms:W3CDTF">2022-01-14T15:07:00Z</dcterms:created>
  <dcterms:modified xsi:type="dcterms:W3CDTF">2022-01-14T15:07:00Z</dcterms:modified>
</cp:coreProperties>
</file>