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205911" w14:paraId="558EFCB4" w14:textId="77777777" w:rsidTr="00BF08C1">
        <w:trPr>
          <w:cantSplit/>
        </w:trPr>
        <w:tc>
          <w:tcPr>
            <w:tcW w:w="6911" w:type="dxa"/>
          </w:tcPr>
          <w:p w14:paraId="3BAFD7C4" w14:textId="77777777" w:rsidR="00205911" w:rsidRPr="00102A33" w:rsidRDefault="00205911" w:rsidP="00205911">
            <w:pPr>
              <w:spacing w:before="360" w:after="48"/>
              <w:rPr>
                <w:rFonts w:ascii="Calibri" w:eastAsia="SimSun" w:hAnsi="Calibri"/>
                <w:position w:val="6"/>
                <w:sz w:val="30"/>
                <w:szCs w:val="30"/>
                <w:lang w:eastAsia="zh-CN"/>
              </w:rPr>
            </w:pPr>
            <w:r w:rsidRPr="00102A33">
              <w:rPr>
                <w:rFonts w:ascii="Calibri" w:eastAsia="SimSun" w:hAnsi="Calibri"/>
                <w:b/>
                <w:bCs/>
                <w:sz w:val="30"/>
                <w:szCs w:val="30"/>
                <w:lang w:val="en-US" w:eastAsia="zh-CN"/>
              </w:rPr>
              <w:t>《国际电信规则》专家组（</w:t>
            </w:r>
            <w:r w:rsidRPr="00102A33">
              <w:rPr>
                <w:rFonts w:ascii="Calibri" w:eastAsia="SimSun" w:hAnsi="Calibri"/>
                <w:b/>
                <w:bCs/>
                <w:sz w:val="30"/>
                <w:szCs w:val="30"/>
                <w:lang w:val="en-US" w:eastAsia="zh-CN"/>
              </w:rPr>
              <w:t>EG</w:t>
            </w:r>
            <w:r w:rsidRPr="00102A33">
              <w:rPr>
                <w:rFonts w:ascii="Calibri" w:eastAsia="SimSun" w:hAnsi="Calibri"/>
                <w:b/>
                <w:bCs/>
                <w:sz w:val="30"/>
                <w:szCs w:val="30"/>
                <w:lang w:val="en-US" w:eastAsia="zh-CN"/>
              </w:rPr>
              <w:noBreakHyphen/>
              <w:t>ITR</w:t>
            </w:r>
            <w:r w:rsidR="004E2BB6" w:rsidRPr="00102A33">
              <w:rPr>
                <w:rFonts w:ascii="Calibri" w:eastAsia="SimSun" w:hAnsi="Calibri"/>
                <w:b/>
                <w:bCs/>
                <w:sz w:val="30"/>
                <w:szCs w:val="30"/>
                <w:lang w:val="en-US" w:eastAsia="zh-CN"/>
              </w:rPr>
              <w:t>s</w:t>
            </w:r>
            <w:r w:rsidRPr="00102A33">
              <w:rPr>
                <w:rFonts w:ascii="Calibri" w:eastAsia="SimSun" w:hAnsi="Calibri"/>
                <w:b/>
                <w:bCs/>
                <w:sz w:val="30"/>
                <w:szCs w:val="30"/>
                <w:lang w:val="en-US" w:eastAsia="zh-CN"/>
              </w:rPr>
              <w:t>）</w:t>
            </w:r>
          </w:p>
        </w:tc>
        <w:tc>
          <w:tcPr>
            <w:tcW w:w="3120" w:type="dxa"/>
          </w:tcPr>
          <w:p w14:paraId="63F55371" w14:textId="03EB8A35" w:rsidR="00205911" w:rsidRPr="00205911" w:rsidRDefault="001154D3" w:rsidP="001154D3">
            <w:pPr>
              <w:spacing w:before="0"/>
              <w:rPr>
                <w:rFonts w:ascii="Calibri" w:eastAsia="SimSun" w:hAnsi="Calibri"/>
              </w:rPr>
            </w:pPr>
            <w:bookmarkStart w:id="0" w:name="ditulogo"/>
            <w:bookmarkEnd w:id="0"/>
            <w:r>
              <w:rPr>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205911" w14:paraId="4A479DBA" w14:textId="77777777" w:rsidTr="00BF08C1">
        <w:trPr>
          <w:cantSplit/>
        </w:trPr>
        <w:tc>
          <w:tcPr>
            <w:tcW w:w="6911" w:type="dxa"/>
            <w:tcBorders>
              <w:bottom w:val="single" w:sz="12" w:space="0" w:color="auto"/>
            </w:tcBorders>
          </w:tcPr>
          <w:p w14:paraId="69815962" w14:textId="261A37DE" w:rsidR="00205911" w:rsidRPr="00A91EC4" w:rsidRDefault="00205911" w:rsidP="00205911">
            <w:pPr>
              <w:spacing w:before="0" w:after="48"/>
              <w:rPr>
                <w:rFonts w:ascii="Calibri" w:eastAsia="SimSun" w:hAnsi="Calibri"/>
                <w:b/>
                <w:smallCaps/>
                <w:szCs w:val="24"/>
                <w:lang w:eastAsia="zh-CN"/>
              </w:rPr>
            </w:pPr>
            <w:r w:rsidRPr="00205911">
              <w:rPr>
                <w:rFonts w:ascii="Calibri" w:eastAsia="SimSun" w:hAnsi="Calibri" w:hint="eastAsia"/>
                <w:b/>
                <w:smallCaps/>
                <w:szCs w:val="24"/>
                <w:lang w:eastAsia="zh-CN"/>
              </w:rPr>
              <w:t>第</w:t>
            </w:r>
            <w:r w:rsidR="00A91EC4">
              <w:rPr>
                <w:rFonts w:ascii="Calibri" w:eastAsia="SimSun" w:hAnsi="Calibri" w:hint="eastAsia"/>
                <w:b/>
                <w:smallCaps/>
                <w:szCs w:val="24"/>
                <w:lang w:eastAsia="zh-CN"/>
              </w:rPr>
              <w:t>六</w:t>
            </w:r>
            <w:r w:rsidRPr="00205911">
              <w:rPr>
                <w:rFonts w:ascii="Calibri" w:eastAsia="SimSun" w:hAnsi="Calibri" w:hint="eastAsia"/>
                <w:b/>
                <w:smallCaps/>
                <w:szCs w:val="24"/>
                <w:lang w:eastAsia="zh-CN"/>
              </w:rPr>
              <w:t>次</w:t>
            </w:r>
            <w:r w:rsidRPr="00205911">
              <w:rPr>
                <w:rFonts w:ascii="Calibri" w:eastAsia="SimSun" w:hAnsi="Calibri"/>
                <w:b/>
                <w:smallCaps/>
                <w:szCs w:val="24"/>
                <w:lang w:eastAsia="zh-CN"/>
              </w:rPr>
              <w:t>会议</w:t>
            </w:r>
            <w:bookmarkStart w:id="1" w:name="_Hlk80387812"/>
            <w:r w:rsidR="00F01D3A">
              <w:rPr>
                <w:rFonts w:ascii="Calibri" w:eastAsia="SimSun" w:hAnsi="Calibri" w:hint="eastAsia"/>
                <w:b/>
                <w:smallCaps/>
                <w:szCs w:val="24"/>
                <w:lang w:eastAsia="zh-CN"/>
              </w:rPr>
              <w:t>，</w:t>
            </w:r>
            <w:r w:rsidR="00E5128E" w:rsidRPr="00205911">
              <w:rPr>
                <w:rFonts w:ascii="Calibri" w:eastAsia="SimSun" w:hAnsi="Calibri"/>
                <w:b/>
                <w:smallCaps/>
                <w:szCs w:val="24"/>
                <w:lang w:eastAsia="zh-CN"/>
              </w:rPr>
              <w:t>20</w:t>
            </w:r>
            <w:r w:rsidR="00E5128E">
              <w:rPr>
                <w:rFonts w:ascii="Calibri" w:eastAsia="SimSun" w:hAnsi="Calibri" w:hint="eastAsia"/>
                <w:b/>
                <w:smallCaps/>
                <w:szCs w:val="24"/>
                <w:lang w:eastAsia="zh-CN"/>
              </w:rPr>
              <w:t>2</w:t>
            </w:r>
            <w:r w:rsidR="00A91EC4">
              <w:rPr>
                <w:rFonts w:ascii="Calibri" w:eastAsia="SimSun" w:hAnsi="Calibri" w:hint="eastAsia"/>
                <w:b/>
                <w:smallCaps/>
                <w:szCs w:val="24"/>
                <w:lang w:eastAsia="zh-CN"/>
              </w:rPr>
              <w:t>2</w:t>
            </w:r>
            <w:r w:rsidR="00E5128E" w:rsidRPr="00205911">
              <w:rPr>
                <w:rFonts w:ascii="Calibri" w:eastAsia="SimSun" w:hAnsi="Calibri"/>
                <w:b/>
                <w:smallCaps/>
                <w:szCs w:val="24"/>
                <w:lang w:eastAsia="zh-CN"/>
              </w:rPr>
              <w:t>年</w:t>
            </w:r>
            <w:r w:rsidR="00A91EC4">
              <w:rPr>
                <w:rFonts w:ascii="Calibri" w:eastAsia="SimSun" w:hAnsi="Calibri" w:hint="eastAsia"/>
                <w:b/>
                <w:smallCaps/>
                <w:szCs w:val="24"/>
                <w:lang w:eastAsia="zh-CN"/>
              </w:rPr>
              <w:t>1</w:t>
            </w:r>
            <w:r w:rsidR="00E5128E" w:rsidRPr="00205911">
              <w:rPr>
                <w:rFonts w:ascii="Calibri" w:eastAsia="SimSun" w:hAnsi="Calibri"/>
                <w:b/>
                <w:smallCaps/>
                <w:szCs w:val="24"/>
                <w:lang w:eastAsia="zh-CN"/>
              </w:rPr>
              <w:t>月</w:t>
            </w:r>
            <w:r w:rsidR="00A91EC4">
              <w:rPr>
                <w:rFonts w:ascii="Calibri" w:eastAsia="SimSun" w:hAnsi="Calibri" w:hint="eastAsia"/>
                <w:b/>
                <w:smallCaps/>
                <w:szCs w:val="24"/>
                <w:lang w:eastAsia="zh-CN"/>
              </w:rPr>
              <w:t>17</w:t>
            </w:r>
            <w:r w:rsidR="003F1810">
              <w:rPr>
                <w:rFonts w:ascii="Calibri" w:eastAsia="SimSun" w:hAnsi="Calibri"/>
                <w:b/>
                <w:smallCaps/>
                <w:szCs w:val="24"/>
                <w:lang w:eastAsia="zh-CN"/>
              </w:rPr>
              <w:t>-</w:t>
            </w:r>
            <w:r w:rsidR="00A91EC4">
              <w:rPr>
                <w:rFonts w:ascii="Calibri" w:eastAsia="SimSun" w:hAnsi="Calibri" w:hint="eastAsia"/>
                <w:b/>
                <w:smallCaps/>
                <w:szCs w:val="24"/>
                <w:lang w:eastAsia="zh-CN"/>
              </w:rPr>
              <w:t>18</w:t>
            </w:r>
            <w:r w:rsidR="00FF0334">
              <w:rPr>
                <w:rFonts w:ascii="Calibri" w:eastAsia="SimSun" w:hAnsi="Calibri" w:hint="eastAsia"/>
                <w:b/>
                <w:smallCaps/>
                <w:szCs w:val="24"/>
                <w:lang w:eastAsia="zh-CN"/>
              </w:rPr>
              <w:t>日</w:t>
            </w:r>
            <w:bookmarkEnd w:id="1"/>
          </w:p>
        </w:tc>
        <w:tc>
          <w:tcPr>
            <w:tcW w:w="3120" w:type="dxa"/>
            <w:tcBorders>
              <w:bottom w:val="single" w:sz="12" w:space="0" w:color="auto"/>
            </w:tcBorders>
          </w:tcPr>
          <w:p w14:paraId="224EF632" w14:textId="77777777" w:rsidR="00205911" w:rsidRPr="00205911" w:rsidRDefault="00205911" w:rsidP="00205911">
            <w:pPr>
              <w:spacing w:before="0"/>
              <w:rPr>
                <w:rFonts w:ascii="Verdana" w:eastAsia="SimSun" w:hAnsi="Verdana"/>
                <w:szCs w:val="24"/>
                <w:lang w:eastAsia="zh-CN"/>
              </w:rPr>
            </w:pPr>
          </w:p>
        </w:tc>
      </w:tr>
      <w:tr w:rsidR="00205911" w:rsidRPr="00205911" w14:paraId="32020FED" w14:textId="77777777" w:rsidTr="00BF08C1">
        <w:trPr>
          <w:cantSplit/>
        </w:trPr>
        <w:tc>
          <w:tcPr>
            <w:tcW w:w="6911" w:type="dxa"/>
            <w:tcBorders>
              <w:top w:val="single" w:sz="12" w:space="0" w:color="auto"/>
            </w:tcBorders>
          </w:tcPr>
          <w:p w14:paraId="387ABFF0" w14:textId="77777777" w:rsidR="00205911" w:rsidRPr="00205911" w:rsidRDefault="00205911" w:rsidP="00205911">
            <w:pPr>
              <w:spacing w:before="0" w:after="48"/>
              <w:rPr>
                <w:rFonts w:ascii="Calibri" w:eastAsia="SimSun" w:hAnsi="Calibri"/>
                <w:b/>
                <w:smallCaps/>
                <w:szCs w:val="24"/>
                <w:lang w:eastAsia="zh-CN"/>
              </w:rPr>
            </w:pPr>
          </w:p>
        </w:tc>
        <w:tc>
          <w:tcPr>
            <w:tcW w:w="3120" w:type="dxa"/>
            <w:tcBorders>
              <w:top w:val="single" w:sz="12" w:space="0" w:color="auto"/>
            </w:tcBorders>
          </w:tcPr>
          <w:p w14:paraId="58222C15" w14:textId="77777777" w:rsidR="00205911" w:rsidRPr="00205911" w:rsidRDefault="00205911" w:rsidP="00205911">
            <w:pPr>
              <w:spacing w:before="0"/>
              <w:rPr>
                <w:rFonts w:ascii="Verdana" w:eastAsia="SimSun" w:hAnsi="Verdana"/>
                <w:szCs w:val="24"/>
                <w:lang w:eastAsia="zh-CN"/>
              </w:rPr>
            </w:pPr>
          </w:p>
        </w:tc>
      </w:tr>
      <w:tr w:rsidR="00205911" w:rsidRPr="00205911" w14:paraId="44F66C4D" w14:textId="77777777" w:rsidTr="00BF08C1">
        <w:trPr>
          <w:cantSplit/>
          <w:trHeight w:val="23"/>
        </w:trPr>
        <w:tc>
          <w:tcPr>
            <w:tcW w:w="6911" w:type="dxa"/>
            <w:vMerge w:val="restart"/>
          </w:tcPr>
          <w:p w14:paraId="1429B8F6" w14:textId="77777777" w:rsidR="00205911" w:rsidRPr="00205911" w:rsidRDefault="00205911" w:rsidP="00205911">
            <w:pPr>
              <w:tabs>
                <w:tab w:val="left" w:pos="851"/>
              </w:tabs>
              <w:rPr>
                <w:rFonts w:ascii="Calibri" w:eastAsia="SimSun" w:hAnsi="Calibri"/>
                <w:b/>
                <w:szCs w:val="24"/>
                <w:lang w:eastAsia="zh-CN"/>
              </w:rPr>
            </w:pPr>
            <w:bookmarkStart w:id="2" w:name="dmeeting" w:colFirst="0" w:colLast="0"/>
          </w:p>
        </w:tc>
        <w:tc>
          <w:tcPr>
            <w:tcW w:w="3120" w:type="dxa"/>
          </w:tcPr>
          <w:p w14:paraId="1FA9823F" w14:textId="55BA86A9" w:rsidR="00205911" w:rsidRPr="003F1810" w:rsidRDefault="00205911" w:rsidP="00486526">
            <w:pPr>
              <w:tabs>
                <w:tab w:val="left" w:pos="851"/>
              </w:tabs>
              <w:spacing w:before="0"/>
              <w:rPr>
                <w:rFonts w:ascii="Calibri" w:hAnsi="Calibri"/>
                <w:b/>
                <w:bCs/>
                <w:lang w:eastAsia="zh-CN"/>
              </w:rPr>
            </w:pPr>
            <w:r w:rsidRPr="003F1810">
              <w:rPr>
                <w:rFonts w:ascii="Calibri" w:eastAsia="SimSun" w:hAnsi="Calibri" w:hint="eastAsia"/>
                <w:b/>
                <w:bCs/>
                <w:szCs w:val="24"/>
                <w:lang w:val="fr-CH" w:eastAsia="zh-CN"/>
              </w:rPr>
              <w:t>文件</w:t>
            </w:r>
            <w:r w:rsidR="00EF0A70" w:rsidRPr="003F1810">
              <w:rPr>
                <w:rFonts w:ascii="Calibri" w:eastAsia="Calibri" w:hAnsi="Calibri" w:cs="Calibri"/>
                <w:b/>
                <w:bCs/>
                <w:szCs w:val="24"/>
                <w:lang w:eastAsia="zh-CN"/>
              </w:rPr>
              <w:t>EG-ITRs-</w:t>
            </w:r>
            <w:r w:rsidR="00A91EC4" w:rsidRPr="003F1810">
              <w:rPr>
                <w:rFonts w:asciiTheme="minorHAnsi" w:hAnsiTheme="minorHAnsi" w:cstheme="minorHAnsi" w:hint="eastAsia"/>
                <w:b/>
                <w:bCs/>
                <w:szCs w:val="24"/>
                <w:lang w:eastAsia="zh-CN"/>
              </w:rPr>
              <w:t>6</w:t>
            </w:r>
            <w:r w:rsidR="00EF0A70" w:rsidRPr="003F1810">
              <w:rPr>
                <w:rFonts w:ascii="Calibri" w:eastAsia="Calibri" w:hAnsi="Calibri" w:cs="Calibri"/>
                <w:b/>
                <w:bCs/>
                <w:szCs w:val="24"/>
                <w:lang w:eastAsia="zh-CN"/>
              </w:rPr>
              <w:t>/</w:t>
            </w:r>
            <w:r w:rsidR="00BC1C06">
              <w:rPr>
                <w:rFonts w:ascii="Calibri" w:eastAsia="Calibri" w:hAnsi="Calibri" w:cs="Calibri"/>
                <w:b/>
                <w:bCs/>
                <w:szCs w:val="24"/>
                <w:lang w:eastAsia="zh-CN"/>
              </w:rPr>
              <w:t>7</w:t>
            </w:r>
            <w:r w:rsidR="00FF0334" w:rsidRPr="003F1810">
              <w:rPr>
                <w:rFonts w:ascii="Calibri" w:eastAsia="SimSun" w:hAnsi="Calibri" w:cs="Arial"/>
                <w:b/>
                <w:szCs w:val="22"/>
                <w:lang w:val="fr-FR" w:eastAsia="zh-CN"/>
              </w:rPr>
              <w:t>-</w:t>
            </w:r>
            <w:r w:rsidR="00FD687B" w:rsidRPr="003F1810">
              <w:rPr>
                <w:rFonts w:ascii="Calibri" w:eastAsia="Calibri" w:hAnsi="Calibri" w:cs="Calibri"/>
                <w:b/>
                <w:bCs/>
                <w:szCs w:val="24"/>
                <w:lang w:val="en-US" w:eastAsia="zh-CN"/>
              </w:rPr>
              <w:t>C</w:t>
            </w:r>
          </w:p>
        </w:tc>
      </w:tr>
      <w:bookmarkEnd w:id="2"/>
      <w:tr w:rsidR="00205911" w:rsidRPr="00205911" w14:paraId="30CF0122" w14:textId="77777777" w:rsidTr="00BF08C1">
        <w:trPr>
          <w:cantSplit/>
          <w:trHeight w:val="23"/>
        </w:trPr>
        <w:tc>
          <w:tcPr>
            <w:tcW w:w="6911" w:type="dxa"/>
            <w:vMerge/>
          </w:tcPr>
          <w:p w14:paraId="3CA58F67" w14:textId="77777777" w:rsidR="00205911" w:rsidRPr="00205911" w:rsidRDefault="00205911" w:rsidP="00205911">
            <w:pPr>
              <w:tabs>
                <w:tab w:val="left" w:pos="851"/>
              </w:tabs>
              <w:rPr>
                <w:rFonts w:ascii="Calibri" w:eastAsia="SimSun" w:hAnsi="Calibri"/>
                <w:b/>
                <w:lang w:eastAsia="zh-CN"/>
              </w:rPr>
            </w:pPr>
          </w:p>
        </w:tc>
        <w:tc>
          <w:tcPr>
            <w:tcW w:w="3120" w:type="dxa"/>
          </w:tcPr>
          <w:p w14:paraId="367B3C8F" w14:textId="4EBBFFB8" w:rsidR="00205911" w:rsidRPr="003F1810" w:rsidRDefault="00205911" w:rsidP="00205911">
            <w:pPr>
              <w:tabs>
                <w:tab w:val="left" w:pos="993"/>
              </w:tabs>
              <w:spacing w:before="0"/>
              <w:rPr>
                <w:rFonts w:ascii="Calibri" w:eastAsia="SimSun" w:hAnsi="Calibri"/>
                <w:b/>
                <w:bCs/>
                <w:szCs w:val="24"/>
                <w:lang w:eastAsia="zh-CN"/>
              </w:rPr>
            </w:pPr>
            <w:r w:rsidRPr="003F1810">
              <w:rPr>
                <w:rFonts w:ascii="Calibri" w:eastAsia="SimSun" w:hAnsi="Calibri"/>
                <w:b/>
                <w:bCs/>
                <w:szCs w:val="24"/>
                <w:lang w:eastAsia="zh-CN"/>
              </w:rPr>
              <w:t>20</w:t>
            </w:r>
            <w:r w:rsidR="00EF0A70" w:rsidRPr="003F1810">
              <w:rPr>
                <w:rFonts w:ascii="Calibri" w:eastAsia="SimSun" w:hAnsi="Calibri" w:hint="eastAsia"/>
                <w:b/>
                <w:bCs/>
                <w:szCs w:val="24"/>
                <w:lang w:eastAsia="zh-CN"/>
              </w:rPr>
              <w:t>2</w:t>
            </w:r>
            <w:r w:rsidR="00204FDC">
              <w:rPr>
                <w:rFonts w:ascii="Calibri" w:eastAsia="SimSun" w:hAnsi="Calibri"/>
                <w:b/>
                <w:bCs/>
                <w:szCs w:val="24"/>
                <w:lang w:eastAsia="zh-CN"/>
              </w:rPr>
              <w:t>2</w:t>
            </w:r>
            <w:r w:rsidRPr="003F1810">
              <w:rPr>
                <w:rFonts w:ascii="Calibri" w:eastAsia="SimSun" w:hAnsi="Calibri" w:hint="eastAsia"/>
                <w:b/>
                <w:bCs/>
                <w:szCs w:val="24"/>
                <w:lang w:eastAsia="zh-CN"/>
              </w:rPr>
              <w:t>年</w:t>
            </w:r>
            <w:r w:rsidR="00A91EC4" w:rsidRPr="003F1810">
              <w:rPr>
                <w:rFonts w:ascii="Calibri" w:eastAsia="SimSun" w:hAnsi="Calibri" w:cs="Calibri" w:hint="eastAsia"/>
                <w:b/>
                <w:bCs/>
                <w:szCs w:val="24"/>
                <w:lang w:eastAsia="zh-CN"/>
              </w:rPr>
              <w:t>1</w:t>
            </w:r>
            <w:r w:rsidRPr="003F1810">
              <w:rPr>
                <w:rFonts w:ascii="Calibri" w:eastAsia="SimSun" w:hAnsi="Calibri" w:hint="eastAsia"/>
                <w:b/>
                <w:bCs/>
                <w:szCs w:val="24"/>
                <w:lang w:eastAsia="zh-CN"/>
              </w:rPr>
              <w:t>月</w:t>
            </w:r>
            <w:r w:rsidR="00204FDC">
              <w:rPr>
                <w:rFonts w:ascii="Calibri" w:eastAsia="SimSun" w:hAnsi="Calibri" w:cs="Calibri"/>
                <w:b/>
                <w:bCs/>
                <w:szCs w:val="24"/>
                <w:lang w:eastAsia="zh-CN"/>
              </w:rPr>
              <w:t>5</w:t>
            </w:r>
            <w:r w:rsidRPr="003F1810">
              <w:rPr>
                <w:rFonts w:ascii="Calibri" w:eastAsia="SimSun" w:hAnsi="Calibri" w:hint="eastAsia"/>
                <w:b/>
                <w:bCs/>
                <w:szCs w:val="24"/>
                <w:lang w:eastAsia="zh-CN"/>
              </w:rPr>
              <w:t>日</w:t>
            </w:r>
          </w:p>
        </w:tc>
      </w:tr>
      <w:tr w:rsidR="00205911" w:rsidRPr="00205911" w14:paraId="23F26C0F" w14:textId="77777777" w:rsidTr="00BF08C1">
        <w:trPr>
          <w:cantSplit/>
          <w:trHeight w:val="23"/>
        </w:trPr>
        <w:tc>
          <w:tcPr>
            <w:tcW w:w="6911" w:type="dxa"/>
            <w:vMerge/>
          </w:tcPr>
          <w:p w14:paraId="106B3E43" w14:textId="77777777" w:rsidR="00205911" w:rsidRPr="00205911" w:rsidRDefault="00205911" w:rsidP="00205911">
            <w:pPr>
              <w:tabs>
                <w:tab w:val="left" w:pos="851"/>
              </w:tabs>
              <w:rPr>
                <w:rFonts w:ascii="Calibri" w:eastAsia="SimSun" w:hAnsi="Calibri"/>
                <w:b/>
                <w:lang w:eastAsia="zh-CN"/>
              </w:rPr>
            </w:pPr>
          </w:p>
        </w:tc>
        <w:tc>
          <w:tcPr>
            <w:tcW w:w="3120" w:type="dxa"/>
          </w:tcPr>
          <w:p w14:paraId="7D4039B2" w14:textId="77777777" w:rsidR="00205911" w:rsidRPr="00205911" w:rsidRDefault="00205911" w:rsidP="00205911">
            <w:pPr>
              <w:tabs>
                <w:tab w:val="left" w:pos="993"/>
              </w:tabs>
              <w:spacing w:before="0"/>
              <w:rPr>
                <w:rFonts w:ascii="SimSun" w:eastAsia="SimSun" w:hAnsi="SimSun"/>
                <w:b/>
                <w:bCs/>
                <w:szCs w:val="24"/>
                <w:lang w:eastAsia="zh-CN"/>
              </w:rPr>
            </w:pPr>
            <w:r w:rsidRPr="00205911">
              <w:rPr>
                <w:rFonts w:ascii="Calibri" w:eastAsia="SimSun" w:hAnsi="Calibri" w:hint="eastAsia"/>
                <w:b/>
                <w:bCs/>
                <w:szCs w:val="24"/>
                <w:lang w:eastAsia="zh-CN"/>
              </w:rPr>
              <w:t>原文：英文</w:t>
            </w:r>
          </w:p>
        </w:tc>
      </w:tr>
    </w:tbl>
    <w:p w14:paraId="2F89078F" w14:textId="77777777" w:rsidR="00BC1C06" w:rsidRPr="00BC1C06" w:rsidRDefault="00BC1C06" w:rsidP="00BC1C06">
      <w:pPr>
        <w:spacing w:before="720" w:line="360" w:lineRule="auto"/>
        <w:jc w:val="center"/>
        <w:rPr>
          <w:rFonts w:ascii="方正小标宋简体" w:eastAsia="方正小标宋简体"/>
          <w:b/>
          <w:bCs/>
          <w:sz w:val="28"/>
          <w:szCs w:val="28"/>
          <w:lang w:eastAsia="zh-CN"/>
        </w:rPr>
      </w:pPr>
      <w:proofErr w:type="spellStart"/>
      <w:r w:rsidRPr="00BC1C06">
        <w:rPr>
          <w:rFonts w:ascii="方正小标宋简体" w:eastAsia="方正小标宋简体" w:hint="eastAsia"/>
          <w:b/>
          <w:bCs/>
          <w:sz w:val="28"/>
          <w:szCs w:val="28"/>
        </w:rPr>
        <w:t>中华人民共和国</w:t>
      </w:r>
      <w:proofErr w:type="spellEnd"/>
    </w:p>
    <w:p w14:paraId="36F3D7A9" w14:textId="77777777" w:rsidR="00BC1C06" w:rsidRPr="00BC1C06" w:rsidRDefault="00BC1C06" w:rsidP="00BC1C06">
      <w:pPr>
        <w:spacing w:line="360" w:lineRule="auto"/>
        <w:jc w:val="center"/>
        <w:rPr>
          <w:rFonts w:ascii="方正小标宋简体" w:eastAsia="方正小标宋简体"/>
          <w:sz w:val="28"/>
          <w:szCs w:val="28"/>
          <w:lang w:eastAsia="zh-CN"/>
        </w:rPr>
      </w:pPr>
      <w:r w:rsidRPr="00BC1C06">
        <w:rPr>
          <w:rFonts w:ascii="方正小标宋简体" w:eastAsia="方正小标宋简体" w:hint="eastAsia"/>
          <w:sz w:val="28"/>
          <w:szCs w:val="28"/>
          <w:lang w:eastAsia="zh-CN"/>
        </w:rPr>
        <w:t>关于对《国际电信规则》专家</w:t>
      </w:r>
      <w:proofErr w:type="gramStart"/>
      <w:r w:rsidRPr="00BC1C06">
        <w:rPr>
          <w:rFonts w:ascii="方正小标宋简体" w:eastAsia="方正小标宋简体" w:hint="eastAsia"/>
          <w:sz w:val="28"/>
          <w:szCs w:val="28"/>
          <w:lang w:eastAsia="zh-CN"/>
        </w:rPr>
        <w:t>组相关</w:t>
      </w:r>
      <w:proofErr w:type="gramEnd"/>
      <w:r w:rsidRPr="00BC1C06">
        <w:rPr>
          <w:rFonts w:ascii="方正小标宋简体" w:eastAsia="方正小标宋简体" w:hint="eastAsia"/>
          <w:sz w:val="28"/>
          <w:szCs w:val="28"/>
          <w:lang w:eastAsia="zh-CN"/>
        </w:rPr>
        <w:t>工作的意见</w:t>
      </w:r>
    </w:p>
    <w:p w14:paraId="347B125F" w14:textId="77777777" w:rsidR="00BC1C06" w:rsidRDefault="00BC1C06" w:rsidP="00BC1C06">
      <w:pPr>
        <w:pStyle w:val="Heading1"/>
        <w:spacing w:before="600"/>
        <w:ind w:left="560"/>
        <w:rPr>
          <w:lang w:eastAsia="zh-CN"/>
        </w:rPr>
      </w:pPr>
      <w:r>
        <w:rPr>
          <w:rFonts w:hint="eastAsia"/>
          <w:lang w:eastAsia="zh-CN"/>
        </w:rPr>
        <w:t>一、前言</w:t>
      </w:r>
    </w:p>
    <w:p w14:paraId="707C86B9" w14:textId="77777777" w:rsidR="00BC1C06" w:rsidRDefault="00BC1C06" w:rsidP="00BC1C06">
      <w:pPr>
        <w:spacing w:line="360" w:lineRule="auto"/>
        <w:ind w:firstLineChars="200" w:firstLine="480"/>
        <w:rPr>
          <w:szCs w:val="24"/>
          <w:lang w:eastAsia="zh-CN"/>
        </w:rPr>
      </w:pPr>
      <w:r>
        <w:rPr>
          <w:szCs w:val="24"/>
          <w:lang w:eastAsia="zh-CN"/>
        </w:rPr>
        <w:t>PP-18</w:t>
      </w:r>
      <w:r>
        <w:rPr>
          <w:rFonts w:hint="eastAsia"/>
          <w:szCs w:val="24"/>
          <w:lang w:eastAsia="zh-CN"/>
        </w:rPr>
        <w:t>通过的第</w:t>
      </w:r>
      <w:r>
        <w:rPr>
          <w:szCs w:val="24"/>
          <w:lang w:eastAsia="zh-CN"/>
        </w:rPr>
        <w:t>146</w:t>
      </w:r>
      <w:r>
        <w:rPr>
          <w:rFonts w:hint="eastAsia"/>
          <w:szCs w:val="24"/>
          <w:lang w:eastAsia="zh-CN"/>
        </w:rPr>
        <w:t>号决议（</w:t>
      </w:r>
      <w:r>
        <w:rPr>
          <w:szCs w:val="24"/>
          <w:lang w:eastAsia="zh-CN"/>
        </w:rPr>
        <w:t>2018</w:t>
      </w:r>
      <w:r>
        <w:rPr>
          <w:rFonts w:hint="eastAsia"/>
          <w:szCs w:val="24"/>
          <w:lang w:eastAsia="zh-CN"/>
        </w:rPr>
        <w:t>年，迪拜，修订版）作出决议，对《国际电信规则》进行全面审议，并责成秘书长再次着手成立向国际电联成员国和部门成员开放的《国际电信规则》专家组（</w:t>
      </w:r>
      <w:r>
        <w:rPr>
          <w:szCs w:val="24"/>
          <w:lang w:eastAsia="zh-CN"/>
        </w:rPr>
        <w:t>EG-ITRs</w:t>
      </w:r>
      <w:r>
        <w:rPr>
          <w:rFonts w:hint="eastAsia"/>
          <w:szCs w:val="24"/>
          <w:lang w:eastAsia="zh-CN"/>
        </w:rPr>
        <w:t>），负责进行《国际电信规则》的审议工作。</w:t>
      </w:r>
      <w:r>
        <w:rPr>
          <w:szCs w:val="24"/>
          <w:lang w:eastAsia="zh-CN"/>
        </w:rPr>
        <w:t>2019</w:t>
      </w:r>
      <w:r>
        <w:rPr>
          <w:rFonts w:hint="eastAsia"/>
          <w:szCs w:val="24"/>
          <w:lang w:eastAsia="zh-CN"/>
        </w:rPr>
        <w:t>年理事会修订第</w:t>
      </w:r>
      <w:r>
        <w:rPr>
          <w:szCs w:val="24"/>
          <w:lang w:eastAsia="zh-CN"/>
        </w:rPr>
        <w:t>1379</w:t>
      </w:r>
      <w:r>
        <w:rPr>
          <w:rFonts w:hint="eastAsia"/>
          <w:szCs w:val="24"/>
          <w:lang w:eastAsia="zh-CN"/>
        </w:rPr>
        <w:t>号决议，明确了</w:t>
      </w:r>
      <w:r>
        <w:rPr>
          <w:szCs w:val="24"/>
          <w:lang w:eastAsia="zh-CN"/>
        </w:rPr>
        <w:t>EG-ITRs</w:t>
      </w:r>
      <w:r>
        <w:rPr>
          <w:rFonts w:hint="eastAsia"/>
          <w:szCs w:val="24"/>
          <w:lang w:eastAsia="zh-CN"/>
        </w:rPr>
        <w:t>的具体职责范围。</w:t>
      </w:r>
    </w:p>
    <w:p w14:paraId="74495A98" w14:textId="77777777" w:rsidR="00BC1C06" w:rsidRDefault="00BC1C06" w:rsidP="00BC1C06">
      <w:pPr>
        <w:spacing w:line="360" w:lineRule="auto"/>
        <w:ind w:firstLineChars="200" w:firstLine="480"/>
        <w:rPr>
          <w:szCs w:val="24"/>
          <w:lang w:eastAsia="zh-CN"/>
        </w:rPr>
      </w:pPr>
      <w:r>
        <w:rPr>
          <w:szCs w:val="24"/>
          <w:lang w:eastAsia="zh-CN"/>
        </w:rPr>
        <w:t>2019</w:t>
      </w:r>
      <w:r>
        <w:rPr>
          <w:rFonts w:hint="eastAsia"/>
          <w:szCs w:val="24"/>
          <w:lang w:eastAsia="zh-CN"/>
        </w:rPr>
        <w:t>年</w:t>
      </w:r>
      <w:r>
        <w:rPr>
          <w:szCs w:val="24"/>
          <w:lang w:eastAsia="zh-CN"/>
        </w:rPr>
        <w:t>9</w:t>
      </w:r>
      <w:r>
        <w:rPr>
          <w:rFonts w:hint="eastAsia"/>
          <w:szCs w:val="24"/>
          <w:lang w:eastAsia="zh-CN"/>
        </w:rPr>
        <w:t>月，</w:t>
      </w:r>
      <w:r>
        <w:rPr>
          <w:szCs w:val="24"/>
          <w:lang w:eastAsia="zh-CN"/>
        </w:rPr>
        <w:t>EG-ITRs</w:t>
      </w:r>
      <w:r>
        <w:rPr>
          <w:rFonts w:hint="eastAsia"/>
          <w:szCs w:val="24"/>
          <w:lang w:eastAsia="zh-CN"/>
        </w:rPr>
        <w:t>在日内瓦召开了第一次会议，各方就</w:t>
      </w:r>
      <w:r>
        <w:rPr>
          <w:szCs w:val="24"/>
          <w:lang w:eastAsia="zh-CN"/>
        </w:rPr>
        <w:t>ITRs</w:t>
      </w:r>
      <w:r>
        <w:rPr>
          <w:rFonts w:hint="eastAsia"/>
          <w:szCs w:val="24"/>
          <w:lang w:eastAsia="zh-CN"/>
        </w:rPr>
        <w:t>审议的工作方法和工作计划达成一致，形成了按照</w:t>
      </w:r>
      <w:r>
        <w:rPr>
          <w:szCs w:val="24"/>
          <w:lang w:eastAsia="zh-CN"/>
        </w:rPr>
        <w:t>EG-ITRs</w:t>
      </w:r>
      <w:r>
        <w:rPr>
          <w:rFonts w:hint="eastAsia"/>
          <w:szCs w:val="24"/>
          <w:lang w:eastAsia="zh-CN"/>
        </w:rPr>
        <w:t>职责范围逐款审查《国际电信规则》的模板（</w:t>
      </w:r>
      <w:proofErr w:type="gramStart"/>
      <w:r>
        <w:rPr>
          <w:rFonts w:hint="eastAsia"/>
          <w:szCs w:val="24"/>
          <w:lang w:eastAsia="zh-CN"/>
        </w:rPr>
        <w:t>即</w:t>
      </w:r>
      <w:r>
        <w:rPr>
          <w:szCs w:val="24"/>
          <w:lang w:eastAsia="zh-CN"/>
        </w:rPr>
        <w:t>“</w:t>
      </w:r>
      <w:proofErr w:type="gramEnd"/>
      <w:r>
        <w:rPr>
          <w:rFonts w:hint="eastAsia"/>
          <w:szCs w:val="24"/>
          <w:lang w:eastAsia="zh-CN"/>
        </w:rPr>
        <w:t>审查表</w:t>
      </w:r>
      <w:r>
        <w:rPr>
          <w:szCs w:val="24"/>
          <w:lang w:eastAsia="zh-CN"/>
        </w:rPr>
        <w:t>”</w:t>
      </w:r>
      <w:r>
        <w:rPr>
          <w:rFonts w:hint="eastAsia"/>
          <w:szCs w:val="24"/>
          <w:lang w:eastAsia="zh-CN"/>
        </w:rPr>
        <w:t>）和各方认可的《工作计划》。</w:t>
      </w:r>
    </w:p>
    <w:p w14:paraId="3D256EEE" w14:textId="77777777" w:rsidR="00BC1C06" w:rsidRDefault="00BC1C06" w:rsidP="00BC1C06">
      <w:pPr>
        <w:spacing w:line="360" w:lineRule="auto"/>
        <w:ind w:firstLineChars="200" w:firstLine="480"/>
        <w:rPr>
          <w:szCs w:val="24"/>
          <w:lang w:eastAsia="zh-CN"/>
        </w:rPr>
      </w:pPr>
      <w:r>
        <w:rPr>
          <w:rFonts w:hint="eastAsia"/>
          <w:szCs w:val="24"/>
          <w:lang w:eastAsia="zh-CN"/>
        </w:rPr>
        <w:t>根据《工作计划》，</w:t>
      </w:r>
      <w:r>
        <w:rPr>
          <w:szCs w:val="24"/>
          <w:lang w:eastAsia="zh-CN"/>
        </w:rPr>
        <w:t>EG-ITRs</w:t>
      </w:r>
      <w:r>
        <w:rPr>
          <w:rFonts w:hint="eastAsia"/>
          <w:szCs w:val="24"/>
          <w:lang w:eastAsia="zh-CN"/>
        </w:rPr>
        <w:t>在</w:t>
      </w:r>
      <w:r>
        <w:rPr>
          <w:szCs w:val="24"/>
          <w:lang w:eastAsia="zh-CN"/>
        </w:rPr>
        <w:t>2020</w:t>
      </w:r>
      <w:r>
        <w:rPr>
          <w:rFonts w:hint="eastAsia"/>
          <w:szCs w:val="24"/>
          <w:lang w:eastAsia="zh-CN"/>
        </w:rPr>
        <w:t>年</w:t>
      </w:r>
      <w:r>
        <w:rPr>
          <w:szCs w:val="24"/>
          <w:lang w:eastAsia="zh-CN"/>
        </w:rPr>
        <w:t>2</w:t>
      </w:r>
      <w:r>
        <w:rPr>
          <w:rFonts w:hint="eastAsia"/>
          <w:szCs w:val="24"/>
          <w:lang w:eastAsia="zh-CN"/>
        </w:rPr>
        <w:t>月至</w:t>
      </w:r>
      <w:r>
        <w:rPr>
          <w:szCs w:val="24"/>
          <w:lang w:eastAsia="zh-CN"/>
        </w:rPr>
        <w:t>2021</w:t>
      </w:r>
      <w:r>
        <w:rPr>
          <w:rFonts w:hint="eastAsia"/>
          <w:szCs w:val="24"/>
          <w:lang w:eastAsia="zh-CN"/>
        </w:rPr>
        <w:t>年</w:t>
      </w:r>
      <w:r>
        <w:rPr>
          <w:szCs w:val="24"/>
          <w:lang w:eastAsia="zh-CN"/>
        </w:rPr>
        <w:t>10</w:t>
      </w:r>
      <w:r>
        <w:rPr>
          <w:rFonts w:hint="eastAsia"/>
          <w:szCs w:val="24"/>
          <w:lang w:eastAsia="zh-CN"/>
        </w:rPr>
        <w:t>月先后召开了第二至第五次会议。期间，</w:t>
      </w:r>
      <w:r>
        <w:rPr>
          <w:szCs w:val="24"/>
          <w:lang w:eastAsia="zh-CN"/>
        </w:rPr>
        <w:t>EG-ITRs</w:t>
      </w:r>
      <w:r>
        <w:rPr>
          <w:rFonts w:hint="eastAsia"/>
          <w:szCs w:val="24"/>
          <w:lang w:eastAsia="zh-CN"/>
        </w:rPr>
        <w:t>顺利完成了对</w:t>
      </w:r>
      <w:bookmarkStart w:id="3" w:name="_Hlk80101794"/>
      <w:r>
        <w:rPr>
          <w:szCs w:val="24"/>
          <w:lang w:eastAsia="zh-CN"/>
        </w:rPr>
        <w:t>2012</w:t>
      </w:r>
      <w:r>
        <w:rPr>
          <w:rFonts w:hint="eastAsia"/>
          <w:szCs w:val="24"/>
          <w:lang w:eastAsia="zh-CN"/>
        </w:rPr>
        <w:t>年版《国际电信规则》的逐条审查工作</w:t>
      </w:r>
      <w:bookmarkEnd w:id="3"/>
      <w:r>
        <w:rPr>
          <w:rFonts w:hint="eastAsia"/>
          <w:szCs w:val="24"/>
          <w:lang w:eastAsia="zh-CN"/>
        </w:rPr>
        <w:t>，并形成了关于提交理事会</w:t>
      </w:r>
      <w:r>
        <w:rPr>
          <w:szCs w:val="24"/>
          <w:lang w:eastAsia="zh-CN"/>
        </w:rPr>
        <w:t>2022</w:t>
      </w:r>
      <w:r>
        <w:rPr>
          <w:rFonts w:hint="eastAsia"/>
          <w:szCs w:val="24"/>
          <w:lang w:eastAsia="zh-CN"/>
        </w:rPr>
        <w:t>年会议的最后报告初稿。</w:t>
      </w:r>
    </w:p>
    <w:p w14:paraId="601D8816" w14:textId="77777777" w:rsidR="00BC1C06" w:rsidRDefault="00BC1C06" w:rsidP="00BC1C06">
      <w:pPr>
        <w:pStyle w:val="Heading1"/>
        <w:ind w:left="560"/>
        <w:rPr>
          <w:rFonts w:asciiTheme="minorHAnsi" w:hAnsiTheme="minorHAnsi"/>
          <w:szCs w:val="44"/>
          <w:lang w:eastAsia="zh-CN"/>
        </w:rPr>
      </w:pPr>
      <w:r>
        <w:rPr>
          <w:rFonts w:hint="eastAsia"/>
          <w:lang w:eastAsia="zh-CN"/>
        </w:rPr>
        <w:t>二、关于专家组相关工作的意见</w:t>
      </w:r>
    </w:p>
    <w:p w14:paraId="67FA95D9" w14:textId="77777777" w:rsidR="00BC1C06" w:rsidRDefault="00BC1C06" w:rsidP="00BC1C06">
      <w:pPr>
        <w:spacing w:line="360" w:lineRule="auto"/>
        <w:ind w:firstLineChars="200" w:firstLine="480"/>
        <w:rPr>
          <w:szCs w:val="24"/>
          <w:lang w:eastAsia="zh-CN"/>
        </w:rPr>
      </w:pPr>
      <w:r>
        <w:rPr>
          <w:rFonts w:hint="eastAsia"/>
          <w:szCs w:val="24"/>
          <w:lang w:eastAsia="zh-CN"/>
        </w:rPr>
        <w:t>在主席</w:t>
      </w:r>
      <w:proofErr w:type="spellStart"/>
      <w:r>
        <w:rPr>
          <w:szCs w:val="24"/>
          <w:lang w:eastAsia="zh-CN"/>
        </w:rPr>
        <w:t>Lwando</w:t>
      </w:r>
      <w:proofErr w:type="spellEnd"/>
      <w:r>
        <w:rPr>
          <w:szCs w:val="24"/>
          <w:lang w:eastAsia="zh-CN"/>
        </w:rPr>
        <w:t xml:space="preserve"> </w:t>
      </w:r>
      <w:proofErr w:type="spellStart"/>
      <w:r>
        <w:rPr>
          <w:szCs w:val="24"/>
          <w:lang w:eastAsia="zh-CN"/>
        </w:rPr>
        <w:t>Bbuku</w:t>
      </w:r>
      <w:proofErr w:type="spellEnd"/>
      <w:r>
        <w:rPr>
          <w:rFonts w:hint="eastAsia"/>
          <w:szCs w:val="24"/>
          <w:lang w:eastAsia="zh-CN"/>
        </w:rPr>
        <w:t>先生以及六位副主席的有力领导下，本届专家组依据第</w:t>
      </w:r>
      <w:r>
        <w:rPr>
          <w:szCs w:val="24"/>
          <w:lang w:eastAsia="zh-CN"/>
        </w:rPr>
        <w:t>146</w:t>
      </w:r>
      <w:r>
        <w:rPr>
          <w:rFonts w:hint="eastAsia"/>
          <w:szCs w:val="24"/>
          <w:lang w:eastAsia="zh-CN"/>
        </w:rPr>
        <w:t>号决议（</w:t>
      </w:r>
      <w:r>
        <w:rPr>
          <w:szCs w:val="24"/>
          <w:lang w:eastAsia="zh-CN"/>
        </w:rPr>
        <w:t>2018</w:t>
      </w:r>
      <w:r>
        <w:rPr>
          <w:rFonts w:hint="eastAsia"/>
          <w:szCs w:val="24"/>
          <w:lang w:eastAsia="zh-CN"/>
        </w:rPr>
        <w:t>年，迪拜，修订版）和理事会第</w:t>
      </w:r>
      <w:r>
        <w:rPr>
          <w:szCs w:val="24"/>
          <w:lang w:eastAsia="zh-CN"/>
        </w:rPr>
        <w:t>1379</w:t>
      </w:r>
      <w:r>
        <w:rPr>
          <w:rFonts w:hint="eastAsia"/>
          <w:szCs w:val="24"/>
          <w:lang w:eastAsia="zh-CN"/>
        </w:rPr>
        <w:t>号决议（</w:t>
      </w:r>
      <w:r>
        <w:rPr>
          <w:szCs w:val="24"/>
          <w:lang w:eastAsia="zh-CN"/>
        </w:rPr>
        <w:t>2019</w:t>
      </w:r>
      <w:r>
        <w:rPr>
          <w:rFonts w:hint="eastAsia"/>
          <w:szCs w:val="24"/>
          <w:lang w:eastAsia="zh-CN"/>
        </w:rPr>
        <w:t>年修订）积极开展相关审查工作，取得了重大实质性进展，对每个条款“在促进网络和业务的提供与发展方面的适用性”和“在适应新趋势和正在出现的问题方面的灵活性”方面都形成了审查意见，并按照会议期间成员的一致意见填写了成果摘要。中方对专家组成功完成《国际电信规则》的逐条审查工作</w:t>
      </w:r>
      <w:r>
        <w:rPr>
          <w:rFonts w:hint="eastAsia"/>
          <w:szCs w:val="24"/>
          <w:lang w:eastAsia="zh-CN"/>
        </w:rPr>
        <w:lastRenderedPageBreak/>
        <w:t>表示赞赏，对主席、副主席、专家组成员和国际电联秘书处在审查中所做出的努力和贡献表示感谢！</w:t>
      </w:r>
    </w:p>
    <w:p w14:paraId="13538837" w14:textId="77777777" w:rsidR="00BC1C06" w:rsidRDefault="00BC1C06" w:rsidP="00BC1C06">
      <w:pPr>
        <w:spacing w:line="360" w:lineRule="auto"/>
        <w:ind w:firstLineChars="200" w:firstLine="480"/>
        <w:rPr>
          <w:szCs w:val="24"/>
          <w:lang w:eastAsia="zh-CN"/>
        </w:rPr>
      </w:pPr>
      <w:r>
        <w:rPr>
          <w:rFonts w:hint="eastAsia"/>
          <w:szCs w:val="24"/>
          <w:lang w:eastAsia="zh-CN"/>
        </w:rPr>
        <w:t>在</w:t>
      </w:r>
      <w:r>
        <w:rPr>
          <w:szCs w:val="24"/>
          <w:lang w:eastAsia="zh-CN"/>
        </w:rPr>
        <w:t>EG-ITRs</w:t>
      </w:r>
      <w:r>
        <w:rPr>
          <w:rFonts w:hint="eastAsia"/>
          <w:szCs w:val="24"/>
          <w:lang w:eastAsia="zh-CN"/>
        </w:rPr>
        <w:t>虚拟会议第五次会议上，各方讨论了关于秘书长提交理事会</w:t>
      </w:r>
      <w:r>
        <w:rPr>
          <w:szCs w:val="24"/>
          <w:lang w:eastAsia="zh-CN"/>
        </w:rPr>
        <w:t>2022</w:t>
      </w:r>
      <w:r>
        <w:rPr>
          <w:rFonts w:hint="eastAsia"/>
          <w:szCs w:val="24"/>
          <w:lang w:eastAsia="zh-CN"/>
        </w:rPr>
        <w:t>年会议的最后报告的初稿，并形成了一致的修改完善意见。中方认为，秘书长的报告文稿系统总结了本届</w:t>
      </w:r>
      <w:r>
        <w:rPr>
          <w:szCs w:val="24"/>
          <w:lang w:eastAsia="zh-CN"/>
        </w:rPr>
        <w:t>EG-ITRs</w:t>
      </w:r>
      <w:r>
        <w:rPr>
          <w:rFonts w:hint="eastAsia"/>
          <w:szCs w:val="24"/>
          <w:lang w:eastAsia="zh-CN"/>
        </w:rPr>
        <w:t>的工作进展和工作成果，也较为客观地反映了审议过程中各方的观点和立场，中方对秘书长的报告表示支持。</w:t>
      </w:r>
    </w:p>
    <w:p w14:paraId="069D6C6B" w14:textId="0BE7316E" w:rsidR="00BC1C06" w:rsidRDefault="00BC1C06" w:rsidP="00BC1C06">
      <w:pPr>
        <w:spacing w:line="360" w:lineRule="auto"/>
        <w:ind w:firstLineChars="200" w:firstLine="480"/>
        <w:rPr>
          <w:szCs w:val="24"/>
          <w:lang w:eastAsia="zh-CN"/>
        </w:rPr>
      </w:pPr>
      <w:r>
        <w:rPr>
          <w:rFonts w:hint="eastAsia"/>
          <w:szCs w:val="24"/>
          <w:lang w:eastAsia="zh-CN"/>
        </w:rPr>
        <w:t>与此同时，正如秘书长赵厚麟先生、副秘书马尔科姆</w:t>
      </w:r>
      <w:r>
        <w:rPr>
          <w:szCs w:val="24"/>
          <w:lang w:eastAsia="zh-CN"/>
        </w:rPr>
        <w:t>.</w:t>
      </w:r>
      <w:r>
        <w:rPr>
          <w:rFonts w:hint="eastAsia"/>
          <w:szCs w:val="24"/>
          <w:lang w:eastAsia="zh-CN"/>
        </w:rPr>
        <w:t>琼森先生在</w:t>
      </w:r>
      <w:r>
        <w:rPr>
          <w:szCs w:val="24"/>
          <w:lang w:eastAsia="zh-CN"/>
        </w:rPr>
        <w:t>EG-ITR</w:t>
      </w:r>
      <w:r w:rsidR="00407881">
        <w:rPr>
          <w:szCs w:val="24"/>
          <w:lang w:eastAsia="zh-CN"/>
        </w:rPr>
        <w:t>s</w:t>
      </w:r>
      <w:r>
        <w:rPr>
          <w:rFonts w:hint="eastAsia"/>
          <w:szCs w:val="24"/>
          <w:lang w:eastAsia="zh-CN"/>
        </w:rPr>
        <w:t>第四次会议和第五次会议致辞中所指出的，《国际电信规则》至今仍然是全球唯一</w:t>
      </w:r>
      <w:proofErr w:type="gramStart"/>
      <w:r>
        <w:rPr>
          <w:rFonts w:hint="eastAsia"/>
          <w:szCs w:val="24"/>
          <w:lang w:eastAsia="zh-CN"/>
        </w:rPr>
        <w:t>一</w:t>
      </w:r>
      <w:proofErr w:type="gramEnd"/>
      <w:r>
        <w:rPr>
          <w:rFonts w:hint="eastAsia"/>
          <w:szCs w:val="24"/>
          <w:lang w:eastAsia="zh-CN"/>
        </w:rPr>
        <w:t>项关于确立促进国际电信提供和运营之一般原则的条约，有助于提高全球国际电信网络、基础设施和服务的效率、实用性和可用性。考虑到电信</w:t>
      </w:r>
      <w:r>
        <w:rPr>
          <w:szCs w:val="24"/>
          <w:lang w:eastAsia="zh-CN"/>
        </w:rPr>
        <w:t>/ICT</w:t>
      </w:r>
      <w:r>
        <w:rPr>
          <w:rFonts w:hint="eastAsia"/>
          <w:szCs w:val="24"/>
          <w:lang w:eastAsia="zh-CN"/>
        </w:rPr>
        <w:t>的新趋势和国际电信</w:t>
      </w:r>
      <w:r>
        <w:rPr>
          <w:szCs w:val="24"/>
          <w:lang w:eastAsia="zh-CN"/>
        </w:rPr>
        <w:t>/ICT</w:t>
      </w:r>
      <w:r>
        <w:rPr>
          <w:rFonts w:hint="eastAsia"/>
          <w:szCs w:val="24"/>
          <w:lang w:eastAsia="zh-CN"/>
        </w:rPr>
        <w:t>环境中正在出现的问题，培育一个能够跟上快速变化的信息通信技术生态系统的有利环境至关重要。鉴于此，我们建议未来继续保留《国际电信规则》专家组，在本届专家组已经取得的丰富的工作成果基础上，持续推进《国际电信规则》审查修订及相关工作。</w:t>
      </w:r>
    </w:p>
    <w:p w14:paraId="111B7DED" w14:textId="352D398F" w:rsidR="00BC1C06" w:rsidRPr="00BC1C06" w:rsidRDefault="00BC1C06" w:rsidP="00BC1C06">
      <w:pPr>
        <w:spacing w:before="840" w:line="360" w:lineRule="auto"/>
        <w:jc w:val="center"/>
        <w:rPr>
          <w:rFonts w:asciiTheme="minorHAnsi" w:eastAsia="方正小标宋简体" w:hAnsiTheme="minorHAnsi" w:cstheme="minorHAnsi"/>
          <w:szCs w:val="24"/>
          <w:lang w:eastAsia="zh-CN"/>
        </w:rPr>
      </w:pPr>
      <w:r w:rsidRPr="00BC1C06">
        <w:rPr>
          <w:rFonts w:asciiTheme="minorHAnsi" w:eastAsia="方正小标宋简体" w:hAnsiTheme="minorHAnsi" w:cstheme="minorHAnsi"/>
          <w:szCs w:val="24"/>
          <w:lang w:eastAsia="zh-CN"/>
        </w:rPr>
        <w:t>________________</w:t>
      </w:r>
    </w:p>
    <w:sectPr w:rsidR="00BC1C06" w:rsidRPr="00BC1C06" w:rsidSect="009E00C1">
      <w:headerReference w:type="default" r:id="rId12"/>
      <w:footerReference w:type="first" r:id="rId13"/>
      <w:pgSz w:w="11907" w:h="16834"/>
      <w:pgMar w:top="1702" w:right="1134" w:bottom="851"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060E" w14:textId="77777777" w:rsidR="005E266D" w:rsidRDefault="005E266D">
      <w:r>
        <w:separator/>
      </w:r>
    </w:p>
  </w:endnote>
  <w:endnote w:type="continuationSeparator" w:id="0">
    <w:p w14:paraId="767BE652" w14:textId="77777777" w:rsidR="005E266D" w:rsidRDefault="005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Microsoft Ya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8F6D" w14:textId="77777777" w:rsidR="00E603D2" w:rsidRPr="00E603D2" w:rsidRDefault="00E603D2"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C430" w14:textId="77777777" w:rsidR="005E266D" w:rsidRDefault="005E266D">
      <w:r>
        <w:t>____________________</w:t>
      </w:r>
    </w:p>
    <w:p w14:paraId="0C9D3431" w14:textId="77777777" w:rsidR="005E266D" w:rsidRDefault="005E266D"/>
  </w:footnote>
  <w:footnote w:type="continuationSeparator" w:id="0">
    <w:p w14:paraId="2D466ECE" w14:textId="77777777" w:rsidR="005E266D" w:rsidRDefault="005E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D4E" w14:textId="4A5265A3" w:rsidR="00D7144D" w:rsidRPr="00322301" w:rsidRDefault="00322301" w:rsidP="00322301">
    <w:pPr>
      <w:pStyle w:val="Header"/>
      <w:spacing w:after="120"/>
      <w:rPr>
        <w:rFonts w:asciiTheme="minorHAnsi" w:hAnsiTheme="minorHAnsi" w:cstheme="minorHAnsi"/>
        <w:noProof/>
      </w:rPr>
    </w:pPr>
    <w:r w:rsidRPr="00322301">
      <w:rPr>
        <w:rFonts w:asciiTheme="minorHAnsi" w:hAnsiTheme="minorHAnsi" w:cstheme="minorHAnsi"/>
      </w:rPr>
      <w:fldChar w:fldCharType="begin"/>
    </w:r>
    <w:r w:rsidRPr="00322301">
      <w:rPr>
        <w:rFonts w:asciiTheme="minorHAnsi" w:hAnsiTheme="minorHAnsi" w:cstheme="minorHAnsi"/>
      </w:rPr>
      <w:instrText xml:space="preserve"> PAGE   \* MERGEFORMAT </w:instrText>
    </w:r>
    <w:r w:rsidRPr="00322301">
      <w:rPr>
        <w:rFonts w:asciiTheme="minorHAnsi" w:hAnsiTheme="minorHAnsi" w:cstheme="minorHAnsi"/>
      </w:rPr>
      <w:fldChar w:fldCharType="separate"/>
    </w:r>
    <w:r w:rsidRPr="00322301">
      <w:rPr>
        <w:rFonts w:asciiTheme="minorHAnsi" w:hAnsiTheme="minorHAnsi" w:cstheme="minorHAnsi"/>
      </w:rPr>
      <w:t>2</w:t>
    </w:r>
    <w:r w:rsidRPr="00322301">
      <w:rPr>
        <w:rFonts w:asciiTheme="minorHAnsi" w:hAnsiTheme="minorHAnsi" w:cstheme="minorHAnsi"/>
        <w:noProof/>
      </w:rPr>
      <w:fldChar w:fldCharType="end"/>
    </w:r>
    <w:r w:rsidRPr="00322301">
      <w:rPr>
        <w:rFonts w:asciiTheme="minorHAnsi" w:hAnsiTheme="minorHAnsi" w:cstheme="minorHAnsi"/>
        <w:noProof/>
      </w:rPr>
      <w:br/>
      <w:t>EG-ITRs-6/</w:t>
    </w:r>
    <w:r>
      <w:rPr>
        <w:rFonts w:asciiTheme="minorHAnsi" w:hAnsiTheme="minorHAnsi" w:cstheme="minorHAnsi"/>
        <w:noProof/>
      </w:rPr>
      <w:t>7</w:t>
    </w:r>
    <w:r w:rsidRPr="00322301">
      <w:rPr>
        <w:rFonts w:asciiTheme="minorHAnsi" w:hAnsiTheme="minorHAnsi" w:cstheme="minorHAnsi"/>
        <w:noProof/>
      </w:rPr>
      <w:t>-</w:t>
    </w:r>
    <w:r w:rsidR="00407881">
      <w:rPr>
        <w:rFonts w:asciiTheme="minorHAnsi" w:hAnsiTheme="minorHAnsi" w:cstheme="minorHAnsi"/>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3742"/>
    <w:rsid w:val="0000622B"/>
    <w:rsid w:val="00006803"/>
    <w:rsid w:val="00017D5F"/>
    <w:rsid w:val="00022BBD"/>
    <w:rsid w:val="00023E69"/>
    <w:rsid w:val="00025E8E"/>
    <w:rsid w:val="000328CB"/>
    <w:rsid w:val="0003367B"/>
    <w:rsid w:val="00033C1E"/>
    <w:rsid w:val="000363F6"/>
    <w:rsid w:val="00036E6C"/>
    <w:rsid w:val="000406CF"/>
    <w:rsid w:val="000406DA"/>
    <w:rsid w:val="00044742"/>
    <w:rsid w:val="000479BC"/>
    <w:rsid w:val="00047B52"/>
    <w:rsid w:val="00051135"/>
    <w:rsid w:val="0005330D"/>
    <w:rsid w:val="0005586D"/>
    <w:rsid w:val="00056AF7"/>
    <w:rsid w:val="0006006C"/>
    <w:rsid w:val="00060490"/>
    <w:rsid w:val="00060642"/>
    <w:rsid w:val="000625EC"/>
    <w:rsid w:val="000802D8"/>
    <w:rsid w:val="00080890"/>
    <w:rsid w:val="00082487"/>
    <w:rsid w:val="00085CF2"/>
    <w:rsid w:val="00087BB2"/>
    <w:rsid w:val="00090DB1"/>
    <w:rsid w:val="000914EE"/>
    <w:rsid w:val="00093C5E"/>
    <w:rsid w:val="00095455"/>
    <w:rsid w:val="00096678"/>
    <w:rsid w:val="000A523E"/>
    <w:rsid w:val="000A6C3C"/>
    <w:rsid w:val="000B1705"/>
    <w:rsid w:val="000B1804"/>
    <w:rsid w:val="000C0550"/>
    <w:rsid w:val="000D034D"/>
    <w:rsid w:val="000D1B19"/>
    <w:rsid w:val="000E53E0"/>
    <w:rsid w:val="000E5744"/>
    <w:rsid w:val="000F45AB"/>
    <w:rsid w:val="00100422"/>
    <w:rsid w:val="00102A33"/>
    <w:rsid w:val="00105B57"/>
    <w:rsid w:val="00105B75"/>
    <w:rsid w:val="00110760"/>
    <w:rsid w:val="00111732"/>
    <w:rsid w:val="001121F5"/>
    <w:rsid w:val="00112A2E"/>
    <w:rsid w:val="001154D3"/>
    <w:rsid w:val="0011562A"/>
    <w:rsid w:val="00115BC4"/>
    <w:rsid w:val="00123B46"/>
    <w:rsid w:val="00126AF0"/>
    <w:rsid w:val="00126E5D"/>
    <w:rsid w:val="00132D99"/>
    <w:rsid w:val="00133A76"/>
    <w:rsid w:val="00135854"/>
    <w:rsid w:val="00137C4B"/>
    <w:rsid w:val="00141B6D"/>
    <w:rsid w:val="00143A98"/>
    <w:rsid w:val="00143CC0"/>
    <w:rsid w:val="0014539F"/>
    <w:rsid w:val="0014759E"/>
    <w:rsid w:val="00155EF2"/>
    <w:rsid w:val="0015615B"/>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BEB"/>
    <w:rsid w:val="001A258D"/>
    <w:rsid w:val="001A44BC"/>
    <w:rsid w:val="001A4F5D"/>
    <w:rsid w:val="001A5A86"/>
    <w:rsid w:val="001B1348"/>
    <w:rsid w:val="001B404B"/>
    <w:rsid w:val="001B731C"/>
    <w:rsid w:val="001C0E28"/>
    <w:rsid w:val="001C20D1"/>
    <w:rsid w:val="001C2533"/>
    <w:rsid w:val="001C628E"/>
    <w:rsid w:val="001D0282"/>
    <w:rsid w:val="001D311E"/>
    <w:rsid w:val="001E0873"/>
    <w:rsid w:val="001E0F7B"/>
    <w:rsid w:val="001E3D67"/>
    <w:rsid w:val="001E5A96"/>
    <w:rsid w:val="001E5BEE"/>
    <w:rsid w:val="001F212B"/>
    <w:rsid w:val="001F4859"/>
    <w:rsid w:val="001F565C"/>
    <w:rsid w:val="001F59DB"/>
    <w:rsid w:val="001F644B"/>
    <w:rsid w:val="002009E4"/>
    <w:rsid w:val="002034FE"/>
    <w:rsid w:val="00204837"/>
    <w:rsid w:val="00204FDC"/>
    <w:rsid w:val="00205911"/>
    <w:rsid w:val="0020628E"/>
    <w:rsid w:val="00207B40"/>
    <w:rsid w:val="00211C39"/>
    <w:rsid w:val="00213E72"/>
    <w:rsid w:val="00216668"/>
    <w:rsid w:val="002178B8"/>
    <w:rsid w:val="00223D03"/>
    <w:rsid w:val="00224812"/>
    <w:rsid w:val="00224F52"/>
    <w:rsid w:val="00230211"/>
    <w:rsid w:val="002323A7"/>
    <w:rsid w:val="0023345C"/>
    <w:rsid w:val="00233546"/>
    <w:rsid w:val="002372ED"/>
    <w:rsid w:val="00241C31"/>
    <w:rsid w:val="002426F3"/>
    <w:rsid w:val="002461BA"/>
    <w:rsid w:val="002509C9"/>
    <w:rsid w:val="00252CDA"/>
    <w:rsid w:val="00262C55"/>
    <w:rsid w:val="00265650"/>
    <w:rsid w:val="00265875"/>
    <w:rsid w:val="002664D2"/>
    <w:rsid w:val="00266544"/>
    <w:rsid w:val="00266A38"/>
    <w:rsid w:val="0026797B"/>
    <w:rsid w:val="00270D09"/>
    <w:rsid w:val="0027303B"/>
    <w:rsid w:val="00275642"/>
    <w:rsid w:val="0028109B"/>
    <w:rsid w:val="002866D2"/>
    <w:rsid w:val="00287A69"/>
    <w:rsid w:val="002903DE"/>
    <w:rsid w:val="00290E00"/>
    <w:rsid w:val="00292600"/>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7052"/>
    <w:rsid w:val="002D7FCC"/>
    <w:rsid w:val="002E0872"/>
    <w:rsid w:val="002E5A5D"/>
    <w:rsid w:val="002E5AC3"/>
    <w:rsid w:val="002E7E71"/>
    <w:rsid w:val="002F17BD"/>
    <w:rsid w:val="0030209C"/>
    <w:rsid w:val="00302EB0"/>
    <w:rsid w:val="003104AE"/>
    <w:rsid w:val="003109EE"/>
    <w:rsid w:val="00311C3B"/>
    <w:rsid w:val="00311DA1"/>
    <w:rsid w:val="0031367D"/>
    <w:rsid w:val="003137E7"/>
    <w:rsid w:val="00314813"/>
    <w:rsid w:val="00314D4F"/>
    <w:rsid w:val="00316607"/>
    <w:rsid w:val="0032203B"/>
    <w:rsid w:val="003221B7"/>
    <w:rsid w:val="00322301"/>
    <w:rsid w:val="003259C3"/>
    <w:rsid w:val="00325F02"/>
    <w:rsid w:val="003334B9"/>
    <w:rsid w:val="0033378B"/>
    <w:rsid w:val="0033535B"/>
    <w:rsid w:val="0034515A"/>
    <w:rsid w:val="00346A46"/>
    <w:rsid w:val="00352973"/>
    <w:rsid w:val="0036205D"/>
    <w:rsid w:val="0036286A"/>
    <w:rsid w:val="00362FE9"/>
    <w:rsid w:val="003642D8"/>
    <w:rsid w:val="00370861"/>
    <w:rsid w:val="00372F6C"/>
    <w:rsid w:val="00375038"/>
    <w:rsid w:val="00375CE5"/>
    <w:rsid w:val="003811CD"/>
    <w:rsid w:val="00382DA7"/>
    <w:rsid w:val="0038348E"/>
    <w:rsid w:val="00384EED"/>
    <w:rsid w:val="00390C61"/>
    <w:rsid w:val="003942D4"/>
    <w:rsid w:val="00394A9C"/>
    <w:rsid w:val="003958A8"/>
    <w:rsid w:val="0039606B"/>
    <w:rsid w:val="003969A8"/>
    <w:rsid w:val="003A0D4B"/>
    <w:rsid w:val="003A0F60"/>
    <w:rsid w:val="003A4E18"/>
    <w:rsid w:val="003A6515"/>
    <w:rsid w:val="003A77D9"/>
    <w:rsid w:val="003A7BA2"/>
    <w:rsid w:val="003B13DC"/>
    <w:rsid w:val="003C1736"/>
    <w:rsid w:val="003C3D8D"/>
    <w:rsid w:val="003C5406"/>
    <w:rsid w:val="003C649E"/>
    <w:rsid w:val="003C7021"/>
    <w:rsid w:val="003D34FB"/>
    <w:rsid w:val="003D5EE4"/>
    <w:rsid w:val="003E103B"/>
    <w:rsid w:val="003E417E"/>
    <w:rsid w:val="003E6A2A"/>
    <w:rsid w:val="003E6D41"/>
    <w:rsid w:val="003F1810"/>
    <w:rsid w:val="003F59E8"/>
    <w:rsid w:val="003F5F61"/>
    <w:rsid w:val="004002BF"/>
    <w:rsid w:val="00407881"/>
    <w:rsid w:val="00412BB3"/>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522A4"/>
    <w:rsid w:val="004524CB"/>
    <w:rsid w:val="004544D9"/>
    <w:rsid w:val="00454720"/>
    <w:rsid w:val="00454CE8"/>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F0E"/>
    <w:rsid w:val="00495DB6"/>
    <w:rsid w:val="00497457"/>
    <w:rsid w:val="004A0168"/>
    <w:rsid w:val="004A2A4A"/>
    <w:rsid w:val="004A2D22"/>
    <w:rsid w:val="004A4AAA"/>
    <w:rsid w:val="004A7476"/>
    <w:rsid w:val="004B01BB"/>
    <w:rsid w:val="004B413A"/>
    <w:rsid w:val="004B7CF2"/>
    <w:rsid w:val="004C1374"/>
    <w:rsid w:val="004C4CD5"/>
    <w:rsid w:val="004C581A"/>
    <w:rsid w:val="004C5F8D"/>
    <w:rsid w:val="004D21A0"/>
    <w:rsid w:val="004D672B"/>
    <w:rsid w:val="004D762B"/>
    <w:rsid w:val="004D7E9F"/>
    <w:rsid w:val="004E1229"/>
    <w:rsid w:val="004E1AA9"/>
    <w:rsid w:val="004E1AEE"/>
    <w:rsid w:val="004E276F"/>
    <w:rsid w:val="004E2BB6"/>
    <w:rsid w:val="004E2EA5"/>
    <w:rsid w:val="004E3A5D"/>
    <w:rsid w:val="004E7D16"/>
    <w:rsid w:val="004F3682"/>
    <w:rsid w:val="0050223C"/>
    <w:rsid w:val="00502618"/>
    <w:rsid w:val="005030F2"/>
    <w:rsid w:val="0051396C"/>
    <w:rsid w:val="005166BA"/>
    <w:rsid w:val="00516BE8"/>
    <w:rsid w:val="00525421"/>
    <w:rsid w:val="0052758B"/>
    <w:rsid w:val="00530883"/>
    <w:rsid w:val="00533DB4"/>
    <w:rsid w:val="00534E85"/>
    <w:rsid w:val="005352F1"/>
    <w:rsid w:val="00542420"/>
    <w:rsid w:val="005431C5"/>
    <w:rsid w:val="0054413F"/>
    <w:rsid w:val="00546E2C"/>
    <w:rsid w:val="005476DB"/>
    <w:rsid w:val="005546E9"/>
    <w:rsid w:val="00555654"/>
    <w:rsid w:val="00557E06"/>
    <w:rsid w:val="0056199E"/>
    <w:rsid w:val="00563D37"/>
    <w:rsid w:val="00564FBC"/>
    <w:rsid w:val="0056725A"/>
    <w:rsid w:val="005703B3"/>
    <w:rsid w:val="00571358"/>
    <w:rsid w:val="00572976"/>
    <w:rsid w:val="00573657"/>
    <w:rsid w:val="00573F30"/>
    <w:rsid w:val="0057486A"/>
    <w:rsid w:val="00577EE5"/>
    <w:rsid w:val="0058244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EF5"/>
    <w:rsid w:val="005D0F96"/>
    <w:rsid w:val="005D2735"/>
    <w:rsid w:val="005D7471"/>
    <w:rsid w:val="005E1D6F"/>
    <w:rsid w:val="005E1DBF"/>
    <w:rsid w:val="005E266D"/>
    <w:rsid w:val="005E2754"/>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2E34"/>
    <w:rsid w:val="006353F4"/>
    <w:rsid w:val="00640350"/>
    <w:rsid w:val="00641642"/>
    <w:rsid w:val="00642818"/>
    <w:rsid w:val="00644588"/>
    <w:rsid w:val="006467EB"/>
    <w:rsid w:val="00651182"/>
    <w:rsid w:val="00652CDE"/>
    <w:rsid w:val="00654E72"/>
    <w:rsid w:val="006560E2"/>
    <w:rsid w:val="006615CB"/>
    <w:rsid w:val="00662984"/>
    <w:rsid w:val="006664D0"/>
    <w:rsid w:val="00667666"/>
    <w:rsid w:val="00667AD7"/>
    <w:rsid w:val="00670161"/>
    <w:rsid w:val="00672360"/>
    <w:rsid w:val="006765A3"/>
    <w:rsid w:val="00676AC3"/>
    <w:rsid w:val="006808CF"/>
    <w:rsid w:val="00685352"/>
    <w:rsid w:val="00687324"/>
    <w:rsid w:val="00691226"/>
    <w:rsid w:val="00696C7C"/>
    <w:rsid w:val="006A0E9D"/>
    <w:rsid w:val="006A1507"/>
    <w:rsid w:val="006A5907"/>
    <w:rsid w:val="006A5EBB"/>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10ED"/>
    <w:rsid w:val="00703A3D"/>
    <w:rsid w:val="007059D0"/>
    <w:rsid w:val="00706C5F"/>
    <w:rsid w:val="00706E25"/>
    <w:rsid w:val="007100EE"/>
    <w:rsid w:val="0071583E"/>
    <w:rsid w:val="00720059"/>
    <w:rsid w:val="0072079E"/>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23AB"/>
    <w:rsid w:val="00743132"/>
    <w:rsid w:val="00743B89"/>
    <w:rsid w:val="00745A9E"/>
    <w:rsid w:val="0075057F"/>
    <w:rsid w:val="00752D78"/>
    <w:rsid w:val="0075359A"/>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5356"/>
    <w:rsid w:val="007D58C8"/>
    <w:rsid w:val="007D7BF3"/>
    <w:rsid w:val="007E0CC3"/>
    <w:rsid w:val="007E1756"/>
    <w:rsid w:val="007E59EB"/>
    <w:rsid w:val="007E73DD"/>
    <w:rsid w:val="007F0840"/>
    <w:rsid w:val="007F2124"/>
    <w:rsid w:val="007F3F26"/>
    <w:rsid w:val="007F4F15"/>
    <w:rsid w:val="0080074C"/>
    <w:rsid w:val="00805138"/>
    <w:rsid w:val="00811C37"/>
    <w:rsid w:val="008121F1"/>
    <w:rsid w:val="00817A1E"/>
    <w:rsid w:val="00831957"/>
    <w:rsid w:val="00833550"/>
    <w:rsid w:val="00834CE8"/>
    <w:rsid w:val="00835301"/>
    <w:rsid w:val="0083581B"/>
    <w:rsid w:val="00836D34"/>
    <w:rsid w:val="00840993"/>
    <w:rsid w:val="0084140B"/>
    <w:rsid w:val="00841698"/>
    <w:rsid w:val="0084318B"/>
    <w:rsid w:val="00843FFC"/>
    <w:rsid w:val="00844A08"/>
    <w:rsid w:val="0085227D"/>
    <w:rsid w:val="0086214B"/>
    <w:rsid w:val="00862A59"/>
    <w:rsid w:val="00870B34"/>
    <w:rsid w:val="00873188"/>
    <w:rsid w:val="008802BD"/>
    <w:rsid w:val="00880C96"/>
    <w:rsid w:val="00880F43"/>
    <w:rsid w:val="00882198"/>
    <w:rsid w:val="00885D85"/>
    <w:rsid w:val="008864C2"/>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7015"/>
    <w:rsid w:val="008D2C51"/>
    <w:rsid w:val="008D2D0A"/>
    <w:rsid w:val="008D494D"/>
    <w:rsid w:val="008E230B"/>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4130F"/>
    <w:rsid w:val="009419D1"/>
    <w:rsid w:val="00944287"/>
    <w:rsid w:val="00945D18"/>
    <w:rsid w:val="00950214"/>
    <w:rsid w:val="009539B3"/>
    <w:rsid w:val="00956C8C"/>
    <w:rsid w:val="00961B0B"/>
    <w:rsid w:val="00962938"/>
    <w:rsid w:val="00963226"/>
    <w:rsid w:val="009659F0"/>
    <w:rsid w:val="00966A1B"/>
    <w:rsid w:val="00977602"/>
    <w:rsid w:val="00981F5D"/>
    <w:rsid w:val="009821AE"/>
    <w:rsid w:val="00984458"/>
    <w:rsid w:val="00987718"/>
    <w:rsid w:val="009912FF"/>
    <w:rsid w:val="00997952"/>
    <w:rsid w:val="009A069F"/>
    <w:rsid w:val="009A6F1D"/>
    <w:rsid w:val="009B048E"/>
    <w:rsid w:val="009B637E"/>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6D8"/>
    <w:rsid w:val="00A12C68"/>
    <w:rsid w:val="00A20884"/>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5D70"/>
    <w:rsid w:val="00A76752"/>
    <w:rsid w:val="00A77EA6"/>
    <w:rsid w:val="00A806F2"/>
    <w:rsid w:val="00A81F23"/>
    <w:rsid w:val="00A8261D"/>
    <w:rsid w:val="00A82D0D"/>
    <w:rsid w:val="00A87B50"/>
    <w:rsid w:val="00A91DE4"/>
    <w:rsid w:val="00A91EC4"/>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26D6"/>
    <w:rsid w:val="00AE654A"/>
    <w:rsid w:val="00AF2963"/>
    <w:rsid w:val="00AF2971"/>
    <w:rsid w:val="00AF4BAE"/>
    <w:rsid w:val="00AF566A"/>
    <w:rsid w:val="00AF5E3C"/>
    <w:rsid w:val="00AF78F8"/>
    <w:rsid w:val="00B024D2"/>
    <w:rsid w:val="00B13315"/>
    <w:rsid w:val="00B170F6"/>
    <w:rsid w:val="00B2270F"/>
    <w:rsid w:val="00B23E7E"/>
    <w:rsid w:val="00B25B11"/>
    <w:rsid w:val="00B25B41"/>
    <w:rsid w:val="00B27123"/>
    <w:rsid w:val="00B332FB"/>
    <w:rsid w:val="00B34F91"/>
    <w:rsid w:val="00B371AF"/>
    <w:rsid w:val="00B40A81"/>
    <w:rsid w:val="00B41974"/>
    <w:rsid w:val="00B44910"/>
    <w:rsid w:val="00B54B8F"/>
    <w:rsid w:val="00B576FA"/>
    <w:rsid w:val="00B7000E"/>
    <w:rsid w:val="00B72267"/>
    <w:rsid w:val="00B750EB"/>
    <w:rsid w:val="00B76EB6"/>
    <w:rsid w:val="00B77B71"/>
    <w:rsid w:val="00B824C8"/>
    <w:rsid w:val="00B82A28"/>
    <w:rsid w:val="00B8318C"/>
    <w:rsid w:val="00B83897"/>
    <w:rsid w:val="00B84652"/>
    <w:rsid w:val="00B8578D"/>
    <w:rsid w:val="00B8714F"/>
    <w:rsid w:val="00B902F2"/>
    <w:rsid w:val="00B968E9"/>
    <w:rsid w:val="00BA1CA1"/>
    <w:rsid w:val="00BA1CAA"/>
    <w:rsid w:val="00BA3A82"/>
    <w:rsid w:val="00BA4604"/>
    <w:rsid w:val="00BA7087"/>
    <w:rsid w:val="00BB0863"/>
    <w:rsid w:val="00BB0E88"/>
    <w:rsid w:val="00BB137B"/>
    <w:rsid w:val="00BB1F56"/>
    <w:rsid w:val="00BB2F3F"/>
    <w:rsid w:val="00BC1C06"/>
    <w:rsid w:val="00BC2C12"/>
    <w:rsid w:val="00BC3CD2"/>
    <w:rsid w:val="00BC5A8A"/>
    <w:rsid w:val="00BD032B"/>
    <w:rsid w:val="00BD1548"/>
    <w:rsid w:val="00BE012E"/>
    <w:rsid w:val="00BE02D1"/>
    <w:rsid w:val="00BE1922"/>
    <w:rsid w:val="00BE2640"/>
    <w:rsid w:val="00BE2773"/>
    <w:rsid w:val="00BE355F"/>
    <w:rsid w:val="00BF1FFF"/>
    <w:rsid w:val="00BF27CF"/>
    <w:rsid w:val="00BF2BF9"/>
    <w:rsid w:val="00BF370B"/>
    <w:rsid w:val="00C01189"/>
    <w:rsid w:val="00C019B1"/>
    <w:rsid w:val="00C03AD5"/>
    <w:rsid w:val="00C104DD"/>
    <w:rsid w:val="00C108D2"/>
    <w:rsid w:val="00C17270"/>
    <w:rsid w:val="00C17609"/>
    <w:rsid w:val="00C17AF8"/>
    <w:rsid w:val="00C2000D"/>
    <w:rsid w:val="00C301A8"/>
    <w:rsid w:val="00C31C94"/>
    <w:rsid w:val="00C33313"/>
    <w:rsid w:val="00C36D0F"/>
    <w:rsid w:val="00C374DE"/>
    <w:rsid w:val="00C4152B"/>
    <w:rsid w:val="00C44DA7"/>
    <w:rsid w:val="00C50344"/>
    <w:rsid w:val="00C512A0"/>
    <w:rsid w:val="00C51F07"/>
    <w:rsid w:val="00C53A28"/>
    <w:rsid w:val="00C667DB"/>
    <w:rsid w:val="00C66E21"/>
    <w:rsid w:val="00C67E05"/>
    <w:rsid w:val="00C7397E"/>
    <w:rsid w:val="00C73A8D"/>
    <w:rsid w:val="00C7406B"/>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5BBD"/>
    <w:rsid w:val="00CD66E3"/>
    <w:rsid w:val="00CE00DE"/>
    <w:rsid w:val="00CE222A"/>
    <w:rsid w:val="00CE554A"/>
    <w:rsid w:val="00CF203C"/>
    <w:rsid w:val="00CF33F3"/>
    <w:rsid w:val="00CF3EC3"/>
    <w:rsid w:val="00CF6AD5"/>
    <w:rsid w:val="00D01238"/>
    <w:rsid w:val="00D01634"/>
    <w:rsid w:val="00D04FD6"/>
    <w:rsid w:val="00D05510"/>
    <w:rsid w:val="00D06183"/>
    <w:rsid w:val="00D10EA5"/>
    <w:rsid w:val="00D11F45"/>
    <w:rsid w:val="00D12D29"/>
    <w:rsid w:val="00D145D9"/>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37B93"/>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501A"/>
    <w:rsid w:val="00D76A33"/>
    <w:rsid w:val="00D77A00"/>
    <w:rsid w:val="00D86145"/>
    <w:rsid w:val="00D9217C"/>
    <w:rsid w:val="00DA1A79"/>
    <w:rsid w:val="00DA313D"/>
    <w:rsid w:val="00DA3E70"/>
    <w:rsid w:val="00DA5B1F"/>
    <w:rsid w:val="00DA6F74"/>
    <w:rsid w:val="00DB088B"/>
    <w:rsid w:val="00DB6388"/>
    <w:rsid w:val="00DC0E33"/>
    <w:rsid w:val="00DC1308"/>
    <w:rsid w:val="00DC2187"/>
    <w:rsid w:val="00DC429C"/>
    <w:rsid w:val="00DC4A08"/>
    <w:rsid w:val="00DC65C1"/>
    <w:rsid w:val="00DC7F3A"/>
    <w:rsid w:val="00DD06C6"/>
    <w:rsid w:val="00DE06EB"/>
    <w:rsid w:val="00DE0C72"/>
    <w:rsid w:val="00DE52DC"/>
    <w:rsid w:val="00DF608C"/>
    <w:rsid w:val="00DF720D"/>
    <w:rsid w:val="00E041F4"/>
    <w:rsid w:val="00E07153"/>
    <w:rsid w:val="00E07718"/>
    <w:rsid w:val="00E07FE1"/>
    <w:rsid w:val="00E10E3B"/>
    <w:rsid w:val="00E10E80"/>
    <w:rsid w:val="00E124F0"/>
    <w:rsid w:val="00E137BC"/>
    <w:rsid w:val="00E1694D"/>
    <w:rsid w:val="00E17990"/>
    <w:rsid w:val="00E17CE7"/>
    <w:rsid w:val="00E237EC"/>
    <w:rsid w:val="00E2526B"/>
    <w:rsid w:val="00E342CF"/>
    <w:rsid w:val="00E3640B"/>
    <w:rsid w:val="00E40B6E"/>
    <w:rsid w:val="00E4141B"/>
    <w:rsid w:val="00E4442D"/>
    <w:rsid w:val="00E5128E"/>
    <w:rsid w:val="00E544AC"/>
    <w:rsid w:val="00E55559"/>
    <w:rsid w:val="00E569B6"/>
    <w:rsid w:val="00E603D2"/>
    <w:rsid w:val="00E77551"/>
    <w:rsid w:val="00E828D5"/>
    <w:rsid w:val="00E8417D"/>
    <w:rsid w:val="00E849B4"/>
    <w:rsid w:val="00E85DA7"/>
    <w:rsid w:val="00E90283"/>
    <w:rsid w:val="00E917D3"/>
    <w:rsid w:val="00EA3349"/>
    <w:rsid w:val="00EA4D1D"/>
    <w:rsid w:val="00EA5FA5"/>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0A70"/>
    <w:rsid w:val="00EF7D55"/>
    <w:rsid w:val="00F01D3A"/>
    <w:rsid w:val="00F01FC4"/>
    <w:rsid w:val="00F02CE5"/>
    <w:rsid w:val="00F03FB0"/>
    <w:rsid w:val="00F046BB"/>
    <w:rsid w:val="00F07562"/>
    <w:rsid w:val="00F07765"/>
    <w:rsid w:val="00F1489D"/>
    <w:rsid w:val="00F15957"/>
    <w:rsid w:val="00F1663D"/>
    <w:rsid w:val="00F17005"/>
    <w:rsid w:val="00F1776B"/>
    <w:rsid w:val="00F2001B"/>
    <w:rsid w:val="00F2150A"/>
    <w:rsid w:val="00F21FB0"/>
    <w:rsid w:val="00F23CA9"/>
    <w:rsid w:val="00F26C3F"/>
    <w:rsid w:val="00F33243"/>
    <w:rsid w:val="00F35D25"/>
    <w:rsid w:val="00F3600D"/>
    <w:rsid w:val="00F43265"/>
    <w:rsid w:val="00F5168B"/>
    <w:rsid w:val="00F523CD"/>
    <w:rsid w:val="00F524E4"/>
    <w:rsid w:val="00F54BEC"/>
    <w:rsid w:val="00F61E82"/>
    <w:rsid w:val="00F6456B"/>
    <w:rsid w:val="00F6550B"/>
    <w:rsid w:val="00F6647A"/>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3229"/>
    <w:rsid w:val="00FC3972"/>
    <w:rsid w:val="00FC4153"/>
    <w:rsid w:val="00FC4B12"/>
    <w:rsid w:val="00FD0557"/>
    <w:rsid w:val="00FD0BB9"/>
    <w:rsid w:val="00FD0E17"/>
    <w:rsid w:val="00FD3677"/>
    <w:rsid w:val="00FD687B"/>
    <w:rsid w:val="00FE12EA"/>
    <w:rsid w:val="00FE2E6C"/>
    <w:rsid w:val="00FE38D0"/>
    <w:rsid w:val="00FE6AD0"/>
    <w:rsid w:val="00FE7501"/>
    <w:rsid w:val="00FE77D2"/>
    <w:rsid w:val="00FF0334"/>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 w:type="character" w:customStyle="1" w:styleId="HeaderChar">
    <w:name w:val="Header Char"/>
    <w:basedOn w:val="DefaultParagraphFont"/>
    <w:link w:val="Header"/>
    <w:rsid w:val="00322301"/>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454">
      <w:bodyDiv w:val="1"/>
      <w:marLeft w:val="0"/>
      <w:marRight w:val="0"/>
      <w:marTop w:val="0"/>
      <w:marBottom w:val="0"/>
      <w:divBdr>
        <w:top w:val="none" w:sz="0" w:space="0" w:color="auto"/>
        <w:left w:val="none" w:sz="0" w:space="0" w:color="auto"/>
        <w:bottom w:val="none" w:sz="0" w:space="0" w:color="auto"/>
        <w:right w:val="none" w:sz="0" w:space="0" w:color="auto"/>
      </w:divBdr>
    </w:div>
    <w:div w:id="347951791">
      <w:bodyDiv w:val="1"/>
      <w:marLeft w:val="0"/>
      <w:marRight w:val="0"/>
      <w:marTop w:val="0"/>
      <w:marBottom w:val="0"/>
      <w:divBdr>
        <w:top w:val="none" w:sz="0" w:space="0" w:color="auto"/>
        <w:left w:val="none" w:sz="0" w:space="0" w:color="auto"/>
        <w:bottom w:val="none" w:sz="0" w:space="0" w:color="auto"/>
        <w:right w:val="none" w:sz="0" w:space="0" w:color="auto"/>
      </w:divBdr>
    </w:div>
    <w:div w:id="368771516">
      <w:bodyDiv w:val="1"/>
      <w:marLeft w:val="0"/>
      <w:marRight w:val="0"/>
      <w:marTop w:val="0"/>
      <w:marBottom w:val="0"/>
      <w:divBdr>
        <w:top w:val="none" w:sz="0" w:space="0" w:color="auto"/>
        <w:left w:val="none" w:sz="0" w:space="0" w:color="auto"/>
        <w:bottom w:val="none" w:sz="0" w:space="0" w:color="auto"/>
        <w:right w:val="none" w:sz="0" w:space="0" w:color="auto"/>
      </w:divBdr>
    </w:div>
    <w:div w:id="430272945">
      <w:bodyDiv w:val="1"/>
      <w:marLeft w:val="0"/>
      <w:marRight w:val="0"/>
      <w:marTop w:val="0"/>
      <w:marBottom w:val="0"/>
      <w:divBdr>
        <w:top w:val="none" w:sz="0" w:space="0" w:color="auto"/>
        <w:left w:val="none" w:sz="0" w:space="0" w:color="auto"/>
        <w:bottom w:val="none" w:sz="0" w:space="0" w:color="auto"/>
        <w:right w:val="none" w:sz="0" w:space="0" w:color="auto"/>
      </w:divBdr>
    </w:div>
    <w:div w:id="15283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1D17424-5718-4130-9E0F-1A82324FA91F}">
  <ds:schemaRefs>
    <ds:schemaRef ds:uri="http://schemas.openxmlformats.org/officeDocument/2006/bibliography"/>
  </ds:schemaRefs>
</ds:datastoreItem>
</file>

<file path=customXml/itemProps4.xml><?xml version="1.0" encoding="utf-8"?>
<ds:datastoreItem xmlns:ds="http://schemas.openxmlformats.org/officeDocument/2006/customXml" ds:itemID="{FE57B879-BAF4-4E2A-A8E4-5D46110D7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PE_C07.DOT</Template>
  <TotalTime>17</TotalTime>
  <Pages>2</Pages>
  <Words>998</Words>
  <Characters>191</Characters>
  <Application>Microsoft Office Word</Application>
  <DocSecurity>0</DocSecurity>
  <Lines>1</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EG-ITRs</dc:subject>
  <dc:creator>Report by the Secretary-General</dc:creator>
  <cp:keywords>EG-ITRs</cp:keywords>
  <dc:description/>
  <cp:lastModifiedBy>Kun Xue</cp:lastModifiedBy>
  <cp:revision>4</cp:revision>
  <cp:lastPrinted>2020-08-21T06:44:00Z</cp:lastPrinted>
  <dcterms:created xsi:type="dcterms:W3CDTF">2022-01-05T14:02:00Z</dcterms:created>
  <dcterms:modified xsi:type="dcterms:W3CDTF">2022-01-05T14:21:00Z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