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1D7FDC89" w14:textId="77777777" w:rsidTr="002F394C">
        <w:trPr>
          <w:cantSplit/>
          <w:trHeight w:val="20"/>
        </w:trPr>
        <w:tc>
          <w:tcPr>
            <w:tcW w:w="6620" w:type="dxa"/>
          </w:tcPr>
          <w:p w14:paraId="6D8EE65F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1E28C7A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78BF9B7E" wp14:editId="69BD2D2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6B9F6F6C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D3C3435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9ABB730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EA01D5" w:rsidRPr="003A0ECA" w14:paraId="23CEA504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E826AE8" w14:textId="77777777" w:rsidR="00EA01D5" w:rsidRPr="003A0ECA" w:rsidRDefault="00EA01D5" w:rsidP="00EA01D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C4C3D0B" w14:textId="77777777" w:rsidR="00EA01D5" w:rsidRPr="003A0ECA" w:rsidRDefault="00EA01D5" w:rsidP="00EA01D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EA01D5" w:rsidRPr="003A0ECA" w14:paraId="054BBD71" w14:textId="77777777" w:rsidTr="002F394C">
        <w:trPr>
          <w:cantSplit/>
        </w:trPr>
        <w:tc>
          <w:tcPr>
            <w:tcW w:w="6620" w:type="dxa"/>
          </w:tcPr>
          <w:p w14:paraId="499D5202" w14:textId="7A9326C8" w:rsidR="00EA01D5" w:rsidRPr="00F27DBC" w:rsidRDefault="00EA01D5" w:rsidP="00EA01D5">
            <w:pPr>
              <w:pStyle w:val="Committee"/>
              <w:rPr>
                <w:rtl/>
                <w:lang w:eastAsia="zh-CN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33600279" w14:textId="123CB99C" w:rsidR="00EA01D5" w:rsidRPr="003A0ECA" w:rsidRDefault="00EA01D5" w:rsidP="00EA01D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>
              <w:rPr>
                <w:rFonts w:hint="cs"/>
                <w:b/>
                <w:bCs/>
                <w:rtl/>
              </w:rPr>
              <w:t>الإضافة 2</w:t>
            </w:r>
            <w:r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للوثيقة</w:t>
            </w:r>
            <w:r w:rsidRPr="00F37276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39</w:t>
            </w:r>
            <w:r w:rsidRPr="00F37276">
              <w:rPr>
                <w:b/>
                <w:bCs/>
              </w:rPr>
              <w:t>-A</w:t>
            </w:r>
          </w:p>
        </w:tc>
      </w:tr>
      <w:tr w:rsidR="00EA01D5" w:rsidRPr="003A0ECA" w14:paraId="4E3B1D44" w14:textId="77777777" w:rsidTr="002F394C">
        <w:trPr>
          <w:cantSplit/>
        </w:trPr>
        <w:tc>
          <w:tcPr>
            <w:tcW w:w="6620" w:type="dxa"/>
          </w:tcPr>
          <w:p w14:paraId="45AF5797" w14:textId="77777777" w:rsidR="00EA01D5" w:rsidRPr="003A0ECA" w:rsidRDefault="00EA01D5" w:rsidP="00EA01D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72C016E4" w14:textId="00CC7872" w:rsidR="00EA01D5" w:rsidRPr="003A0ECA" w:rsidRDefault="00EA01D5" w:rsidP="00EA01D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>
              <w:rPr>
                <w:b/>
                <w:bCs/>
              </w:rPr>
              <w:t>26</w:t>
            </w:r>
            <w:r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مايو</w:t>
            </w:r>
            <w:r w:rsidRPr="00F37276">
              <w:rPr>
                <w:b/>
                <w:bCs/>
                <w:rtl/>
              </w:rPr>
              <w:t> </w:t>
            </w:r>
            <w:r w:rsidRPr="00F37276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</w:tr>
      <w:tr w:rsidR="00EA01D5" w:rsidRPr="003A0ECA" w14:paraId="1DBAECB5" w14:textId="77777777" w:rsidTr="002F394C">
        <w:trPr>
          <w:cantSplit/>
        </w:trPr>
        <w:tc>
          <w:tcPr>
            <w:tcW w:w="6620" w:type="dxa"/>
          </w:tcPr>
          <w:p w14:paraId="4CDE9E08" w14:textId="77777777" w:rsidR="00EA01D5" w:rsidRPr="003A0ECA" w:rsidRDefault="00EA01D5" w:rsidP="00EA01D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13617B11" w14:textId="7BEA327C" w:rsidR="00EA01D5" w:rsidRPr="003A0ECA" w:rsidRDefault="00EA01D5" w:rsidP="00EA01D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A0ECA" w:rsidRPr="003A0ECA" w14:paraId="272B3797" w14:textId="77777777" w:rsidTr="002F394C">
        <w:trPr>
          <w:cantSplit/>
        </w:trPr>
        <w:tc>
          <w:tcPr>
            <w:tcW w:w="6620" w:type="dxa"/>
          </w:tcPr>
          <w:p w14:paraId="271791B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4E3D77D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6CCCBE0A" w14:textId="77777777" w:rsidTr="002F394C">
        <w:trPr>
          <w:cantSplit/>
        </w:trPr>
        <w:tc>
          <w:tcPr>
            <w:tcW w:w="9672" w:type="dxa"/>
            <w:gridSpan w:val="2"/>
          </w:tcPr>
          <w:p w14:paraId="40007672" w14:textId="6D931A44" w:rsidR="003A0ECA" w:rsidRPr="00EA01D5" w:rsidRDefault="00EA01D5" w:rsidP="003A0ECA">
            <w:pPr>
              <w:pStyle w:val="Source"/>
              <w:rPr>
                <w:sz w:val="32"/>
                <w:szCs w:val="32"/>
                <w:lang w:eastAsia="zh-CN"/>
              </w:rPr>
            </w:pPr>
            <w:proofErr w:type="spellStart"/>
            <w:r w:rsidRPr="00EA01D5">
              <w:rPr>
                <w:sz w:val="32"/>
                <w:szCs w:val="32"/>
                <w:lang w:eastAsia="zh-CN"/>
              </w:rPr>
              <w:t>تقرير</w:t>
            </w:r>
            <w:proofErr w:type="spellEnd"/>
            <w:r w:rsidRPr="00EA01D5">
              <w:rPr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EA01D5">
              <w:rPr>
                <w:sz w:val="32"/>
                <w:szCs w:val="32"/>
                <w:lang w:eastAsia="zh-CN"/>
              </w:rPr>
              <w:t>من</w:t>
            </w:r>
            <w:proofErr w:type="spellEnd"/>
            <w:r w:rsidRPr="00EA01D5">
              <w:rPr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EA01D5">
              <w:rPr>
                <w:sz w:val="32"/>
                <w:szCs w:val="32"/>
                <w:lang w:eastAsia="zh-CN"/>
              </w:rPr>
              <w:t>المجلس</w:t>
            </w:r>
            <w:proofErr w:type="spellEnd"/>
          </w:p>
        </w:tc>
      </w:tr>
      <w:tr w:rsidR="003A0ECA" w:rsidRPr="003A0ECA" w14:paraId="6CD3BA2D" w14:textId="77777777" w:rsidTr="002F394C">
        <w:trPr>
          <w:cantSplit/>
        </w:trPr>
        <w:tc>
          <w:tcPr>
            <w:tcW w:w="9672" w:type="dxa"/>
            <w:gridSpan w:val="2"/>
          </w:tcPr>
          <w:p w14:paraId="05A3828B" w14:textId="7328FF5D" w:rsidR="003A0ECA" w:rsidRPr="00EA01D5" w:rsidRDefault="00EA01D5" w:rsidP="00EA01D5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360" w:after="120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 w:rsidRPr="00EA01D5">
              <w:rPr>
                <w:rFonts w:hint="cs"/>
                <w:w w:val="120"/>
                <w:sz w:val="28"/>
                <w:szCs w:val="28"/>
                <w:rtl/>
                <w:lang w:val="en-US" w:eastAsia="zh-CN"/>
              </w:rPr>
              <w:t>تقرير</w:t>
            </w:r>
            <w:r w:rsidRPr="00EA01D5">
              <w:rPr>
                <w:w w:val="120"/>
                <w:sz w:val="28"/>
                <w:szCs w:val="28"/>
                <w:rtl/>
                <w:lang w:val="en-US" w:eastAsia="zh-CN" w:bidi="ar-SA"/>
              </w:rPr>
              <w:t xml:space="preserve"> </w:t>
            </w:r>
            <w:r w:rsidRPr="00EA01D5">
              <w:rPr>
                <w:w w:val="120"/>
                <w:sz w:val="28"/>
                <w:szCs w:val="28"/>
                <w:rtl/>
                <w:lang w:val="en-US" w:eastAsia="zh-CN"/>
              </w:rPr>
              <w:t xml:space="preserve">فريق العمل </w:t>
            </w:r>
            <w:r w:rsidRPr="00EA01D5">
              <w:rPr>
                <w:rFonts w:hint="cs"/>
                <w:w w:val="120"/>
                <w:sz w:val="28"/>
                <w:szCs w:val="28"/>
                <w:rtl/>
                <w:lang w:val="en-US" w:eastAsia="zh-CN"/>
              </w:rPr>
              <w:t xml:space="preserve">التابع للمجلس </w:t>
            </w:r>
            <w:r w:rsidRPr="00EA01D5">
              <w:rPr>
                <w:w w:val="120"/>
                <w:sz w:val="28"/>
                <w:szCs w:val="28"/>
                <w:rtl/>
                <w:lang w:val="en-US" w:eastAsia="zh-CN"/>
              </w:rPr>
              <w:br/>
              <w:t>المعني بالخطتين الاستراتيجية</w:t>
            </w:r>
            <w:r w:rsidRPr="00EA01D5">
              <w:rPr>
                <w:rFonts w:hint="cs"/>
                <w:w w:val="120"/>
                <w:sz w:val="28"/>
                <w:szCs w:val="28"/>
                <w:rtl/>
                <w:lang w:val="en-US" w:eastAsia="zh-CN" w:bidi="ar-SA"/>
              </w:rPr>
              <w:t> </w:t>
            </w:r>
            <w:r w:rsidRPr="00EA01D5">
              <w:rPr>
                <w:w w:val="120"/>
                <w:sz w:val="28"/>
                <w:szCs w:val="28"/>
                <w:rtl/>
                <w:lang w:val="en-US" w:eastAsia="zh-CN"/>
              </w:rPr>
              <w:t>والمالية</w:t>
            </w:r>
            <w:r w:rsidRPr="00EA01D5">
              <w:rPr>
                <w:rFonts w:hint="cs"/>
                <w:w w:val="120"/>
                <w:sz w:val="28"/>
                <w:szCs w:val="28"/>
                <w:rtl/>
                <w:lang w:val="en-US" w:eastAsia="zh-CN"/>
              </w:rPr>
              <w:t xml:space="preserve"> </w:t>
            </w:r>
            <w:r w:rsidRPr="00EA01D5">
              <w:rPr>
                <w:w w:val="120"/>
                <w:sz w:val="28"/>
                <w:szCs w:val="28"/>
                <w:lang w:val="en-US" w:eastAsia="zh-CN" w:bidi="ar-SY"/>
              </w:rPr>
              <w:t>(CWG-SFP)</w:t>
            </w:r>
            <w:r w:rsidRPr="00EA01D5">
              <w:rPr>
                <w:rFonts w:hint="cs"/>
                <w:w w:val="120"/>
                <w:sz w:val="28"/>
                <w:szCs w:val="28"/>
                <w:rtl/>
                <w:lang w:val="en-US" w:eastAsia="zh-CN"/>
              </w:rPr>
              <w:t xml:space="preserve"> للفترة 2024-2027</w:t>
            </w:r>
          </w:p>
        </w:tc>
      </w:tr>
      <w:tr w:rsidR="003A0ECA" w:rsidRPr="003A0ECA" w14:paraId="6778A9E6" w14:textId="77777777" w:rsidTr="002F394C">
        <w:trPr>
          <w:cantSplit/>
        </w:trPr>
        <w:tc>
          <w:tcPr>
            <w:tcW w:w="9672" w:type="dxa"/>
            <w:gridSpan w:val="2"/>
          </w:tcPr>
          <w:p w14:paraId="119A4C95" w14:textId="3117B576" w:rsidR="003A0ECA" w:rsidRPr="00EA01D5" w:rsidRDefault="00EA01D5" w:rsidP="003A0ECA">
            <w:pPr>
              <w:pStyle w:val="Title2"/>
              <w:rPr>
                <w:lang w:val="en-US" w:eastAsia="zh-CN"/>
              </w:rPr>
            </w:pPr>
            <w:r w:rsidRPr="00EA01D5">
              <w:rPr>
                <w:rFonts w:hint="cs"/>
                <w:w w:val="100"/>
                <w:rtl/>
                <w:lang w:val="en-US" w:eastAsia="zh-CN"/>
              </w:rPr>
              <w:t xml:space="preserve">مشروع الملحق </w:t>
            </w:r>
            <w:r w:rsidRPr="00EA01D5">
              <w:rPr>
                <w:w w:val="100"/>
                <w:lang w:val="en-US" w:eastAsia="zh-CN"/>
              </w:rPr>
              <w:t>2</w:t>
            </w:r>
            <w:r w:rsidRPr="00EA01D5">
              <w:rPr>
                <w:rFonts w:hint="cs"/>
                <w:w w:val="100"/>
                <w:rtl/>
                <w:lang w:val="en-US" w:eastAsia="zh-CN" w:bidi="ar-EG"/>
              </w:rPr>
              <w:t xml:space="preserve"> بالقرار </w:t>
            </w:r>
            <w:r w:rsidRPr="00EA01D5">
              <w:rPr>
                <w:w w:val="100"/>
                <w:lang w:val="en-US" w:eastAsia="zh-CN" w:bidi="ar-EG"/>
              </w:rPr>
              <w:t>71</w:t>
            </w:r>
            <w:r w:rsidRPr="00EA01D5">
              <w:rPr>
                <w:rFonts w:hint="cs"/>
                <w:w w:val="100"/>
                <w:rtl/>
                <w:lang w:val="en-US" w:eastAsia="zh-CN" w:bidi="ar-EG"/>
              </w:rPr>
              <w:t>: تحليل الوضع</w:t>
            </w:r>
          </w:p>
        </w:tc>
      </w:tr>
      <w:tr w:rsidR="003A0ECA" w:rsidRPr="003A0ECA" w14:paraId="6B162F63" w14:textId="77777777" w:rsidTr="002F394C">
        <w:trPr>
          <w:cantSplit/>
        </w:trPr>
        <w:tc>
          <w:tcPr>
            <w:tcW w:w="9672" w:type="dxa"/>
            <w:gridSpan w:val="2"/>
          </w:tcPr>
          <w:p w14:paraId="1B1AB81F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4D24D6A9" w14:textId="77777777" w:rsidR="00716FEB" w:rsidRPr="00A626E0" w:rsidRDefault="00716FEB" w:rsidP="00537938">
      <w:pPr>
        <w:rPr>
          <w:rtl/>
        </w:rPr>
      </w:pPr>
    </w:p>
    <w:p w14:paraId="194BE83D" w14:textId="77777777"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14:paraId="31DEFF5C" w14:textId="51D0F2B9" w:rsidR="005504B5" w:rsidRDefault="00EA01D5" w:rsidP="005504B5">
      <w:pPr>
        <w:pStyle w:val="ResNo"/>
      </w:pPr>
      <w:bookmarkStart w:id="1" w:name="_Toc414526700"/>
      <w:bookmarkStart w:id="2" w:name="_Toc415560120"/>
      <w:proofErr w:type="spellStart"/>
      <w:r w:rsidRPr="00EA01D5">
        <w:lastRenderedPageBreak/>
        <w:t>مشروع</w:t>
      </w:r>
      <w:proofErr w:type="spellEnd"/>
      <w:r w:rsidRPr="00EA01D5">
        <w:t xml:space="preserve"> </w:t>
      </w:r>
      <w:proofErr w:type="spellStart"/>
      <w:r w:rsidRPr="00EA01D5">
        <w:t>الملحق</w:t>
      </w:r>
      <w:proofErr w:type="spellEnd"/>
      <w:r w:rsidRPr="00EA01D5">
        <w:t xml:space="preserve"> 2 </w:t>
      </w:r>
      <w:proofErr w:type="spellStart"/>
      <w:r w:rsidRPr="00EA01D5">
        <w:t>بالقرار</w:t>
      </w:r>
      <w:proofErr w:type="spellEnd"/>
      <w:r w:rsidRPr="00EA01D5">
        <w:t xml:space="preserve"> 71: </w:t>
      </w:r>
      <w:proofErr w:type="spellStart"/>
      <w:r w:rsidRPr="00EA01D5">
        <w:t>تحليل</w:t>
      </w:r>
      <w:proofErr w:type="spellEnd"/>
      <w:r w:rsidRPr="00EA01D5">
        <w:t xml:space="preserve"> </w:t>
      </w:r>
      <w:proofErr w:type="spellStart"/>
      <w:r w:rsidRPr="00EA01D5">
        <w:t>الوضع</w:t>
      </w:r>
      <w:bookmarkEnd w:id="1"/>
      <w:bookmarkEnd w:id="2"/>
      <w:proofErr w:type="spellEnd"/>
    </w:p>
    <w:p w14:paraId="52F72BA9" w14:textId="4AECAF13" w:rsidR="005504B5" w:rsidRPr="00EA01D5" w:rsidRDefault="00872A29" w:rsidP="00EA01D5">
      <w:pPr>
        <w:pStyle w:val="Restitle"/>
        <w:spacing w:before="0"/>
        <w:rPr>
          <w:b w:val="0"/>
          <w:bCs w:val="0"/>
          <w:sz w:val="20"/>
          <w:szCs w:val="20"/>
          <w:rtl/>
          <w:lang w:bidi="ar-EG"/>
        </w:rPr>
      </w:pPr>
    </w:p>
    <w:p w14:paraId="6F52D7EB" w14:textId="77777777" w:rsidR="008453F7" w:rsidRDefault="00872A29">
      <w:pPr>
        <w:pStyle w:val="Proposal"/>
      </w:pPr>
      <w:r>
        <w:t>MOD</w:t>
      </w:r>
      <w:r>
        <w:tab/>
        <w:t>CL/39A2/1</w:t>
      </w:r>
    </w:p>
    <w:p w14:paraId="5832574B" w14:textId="3095ABE2" w:rsidR="005504B5" w:rsidRPr="00F7175E" w:rsidRDefault="00872A29" w:rsidP="007B3603">
      <w:pPr>
        <w:pStyle w:val="AnnexNo"/>
        <w:rPr>
          <w:rtl/>
          <w:lang w:eastAsia="zh-CN"/>
        </w:rPr>
      </w:pPr>
      <w:r w:rsidRPr="00F7175E">
        <w:rPr>
          <w:rFonts w:hint="cs"/>
          <w:rtl/>
          <w:lang w:eastAsia="zh-CN"/>
        </w:rPr>
        <w:t xml:space="preserve">الملحـق </w:t>
      </w:r>
      <w:r w:rsidRPr="00F7175E">
        <w:rPr>
          <w:lang w:eastAsia="zh-CN"/>
        </w:rPr>
        <w:t>2</w:t>
      </w:r>
      <w:r w:rsidRPr="00F7175E">
        <w:rPr>
          <w:rFonts w:hint="cs"/>
          <w:rtl/>
          <w:lang w:eastAsia="zh-CN"/>
        </w:rPr>
        <w:t xml:space="preserve"> بالقرار </w:t>
      </w:r>
      <w:r w:rsidRPr="00F7175E">
        <w:rPr>
          <w:lang w:eastAsia="zh-CN"/>
        </w:rPr>
        <w:t>71</w:t>
      </w:r>
      <w:r w:rsidRPr="00F7175E">
        <w:rPr>
          <w:rFonts w:hint="cs"/>
          <w:rtl/>
          <w:lang w:eastAsia="zh-CN"/>
        </w:rPr>
        <w:t xml:space="preserve"> </w:t>
      </w:r>
      <w:r>
        <w:rPr>
          <w:rFonts w:hint="cs"/>
          <w:rtl/>
          <w:lang w:eastAsia="zh-CN"/>
        </w:rPr>
        <w:t>(</w:t>
      </w:r>
      <w:proofErr w:type="spellStart"/>
      <w:r w:rsidR="00DC0D16" w:rsidRPr="00DC0D16">
        <w:rPr>
          <w:lang w:eastAsia="zh-CN"/>
        </w:rPr>
        <w:t>المراجَع</w:t>
      </w:r>
      <w:proofErr w:type="spellEnd"/>
      <w:r w:rsidR="00DC0D16" w:rsidRPr="00DC0D16">
        <w:rPr>
          <w:lang w:eastAsia="zh-CN"/>
        </w:rPr>
        <w:t xml:space="preserve"> </w:t>
      </w:r>
      <w:proofErr w:type="spellStart"/>
      <w:r w:rsidR="00DC0D16" w:rsidRPr="00DC0D16">
        <w:rPr>
          <w:lang w:eastAsia="zh-CN"/>
        </w:rPr>
        <w:t>في</w:t>
      </w:r>
      <w:proofErr w:type="spellEnd"/>
      <w:r w:rsidR="00DC0D16" w:rsidRPr="00DC0D16">
        <w:rPr>
          <w:lang w:eastAsia="zh-CN"/>
        </w:rPr>
        <w:t xml:space="preserve"> </w:t>
      </w:r>
      <w:proofErr w:type="spellStart"/>
      <w:r w:rsidR="00DC0D16" w:rsidRPr="00DC0D16">
        <w:rPr>
          <w:lang w:eastAsia="zh-CN"/>
        </w:rPr>
        <w:t>بوخارست</w:t>
      </w:r>
      <w:proofErr w:type="spellEnd"/>
      <w:r w:rsidR="00DC0D16" w:rsidRPr="00DC0D16">
        <w:rPr>
          <w:lang w:eastAsia="zh-CN"/>
        </w:rPr>
        <w:t>، 2022</w:t>
      </w:r>
      <w:r w:rsidRPr="00F7175E">
        <w:rPr>
          <w:rFonts w:hint="cs"/>
          <w:rtl/>
          <w:lang w:eastAsia="zh-CN"/>
        </w:rPr>
        <w:t>)</w:t>
      </w:r>
    </w:p>
    <w:p w14:paraId="1E4BBB14" w14:textId="200D1C9F" w:rsidR="005504B5" w:rsidRDefault="00872A29" w:rsidP="007B3603">
      <w:pPr>
        <w:pStyle w:val="Annextitle"/>
        <w:rPr>
          <w:rtl/>
        </w:rPr>
      </w:pPr>
      <w:r w:rsidRPr="00320B90">
        <w:rPr>
          <w:rFonts w:hint="cs"/>
          <w:rtl/>
        </w:rPr>
        <w:t>تحليل الحالة</w:t>
      </w:r>
    </w:p>
    <w:p w14:paraId="19B4415C" w14:textId="77777777" w:rsidR="00DC0D16" w:rsidRPr="00DC0D16" w:rsidRDefault="00DC0D16" w:rsidP="00DC0D1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spacing w:after="360"/>
        <w:jc w:val="center"/>
        <w:textAlignment w:val="auto"/>
        <w:rPr>
          <w:b/>
          <w:bCs/>
          <w:sz w:val="28"/>
          <w:szCs w:val="28"/>
          <w:lang w:val="en-US" w:eastAsia="zh-CN" w:bidi="ar-SY"/>
        </w:rPr>
      </w:pPr>
    </w:p>
    <w:p w14:paraId="333C2DD4" w14:textId="77777777" w:rsidR="00DC0D16" w:rsidRPr="00DC0D16" w:rsidRDefault="00DC0D16" w:rsidP="00DC0D1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spacing w:before="360"/>
        <w:ind w:left="794" w:hanging="794"/>
        <w:textAlignment w:val="auto"/>
        <w:outlineLvl w:val="0"/>
        <w:rPr>
          <w:b/>
          <w:bCs/>
          <w:sz w:val="26"/>
          <w:szCs w:val="26"/>
          <w:rtl/>
          <w:lang w:val="en-US" w:eastAsia="zh-CN" w:bidi="ar-SA"/>
        </w:rPr>
      </w:pPr>
      <w:r w:rsidRPr="00DC0D16">
        <w:rPr>
          <w:b/>
          <w:bCs/>
          <w:sz w:val="26"/>
          <w:szCs w:val="26"/>
          <w:lang w:val="en-US" w:eastAsia="zh-CN" w:bidi="ar-SA"/>
        </w:rPr>
        <w:t>1</w:t>
      </w:r>
      <w:r w:rsidRPr="00DC0D16">
        <w:rPr>
          <w:b/>
          <w:bCs/>
          <w:sz w:val="26"/>
          <w:szCs w:val="26"/>
          <w:rtl/>
          <w:lang w:val="en-US" w:eastAsia="zh-CN" w:bidi="ar-SA"/>
        </w:rPr>
        <w:tab/>
      </w:r>
      <w:r w:rsidRPr="00DC0D16">
        <w:rPr>
          <w:rFonts w:hint="cs"/>
          <w:b/>
          <w:bCs/>
          <w:sz w:val="26"/>
          <w:szCs w:val="26"/>
          <w:rtl/>
          <w:lang w:val="en-US" w:eastAsia="zh-CN" w:bidi="ar-SA"/>
        </w:rPr>
        <w:t>الاتحاد الدولي للاتصالات كجزء من منظومة الأمم المتحدة</w:t>
      </w:r>
    </w:p>
    <w:p w14:paraId="26B6FBD4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1</w:t>
      </w:r>
      <w:r w:rsidRPr="00DC0D16">
        <w:rPr>
          <w:lang w:val="en-US" w:eastAsia="zh-CN"/>
        </w:rPr>
        <w:tab/>
      </w:r>
      <w:r w:rsidRPr="00DC0D16">
        <w:rPr>
          <w:rFonts w:hint="cs"/>
          <w:rtl/>
          <w:lang w:val="en-US" w:eastAsia="zh-CN"/>
        </w:rPr>
        <w:t xml:space="preserve">الاتحاد الدولي للاتصالات هو وكالة الأمم المتحدة المتخصصة في مجال الاتصالات/تكنولوجيا المعلومات والاتصالات. ويقوم الاتحاد بتوزيع الموارد من الطيف الراديوي والمدارات </w:t>
      </w:r>
      <w:proofErr w:type="spellStart"/>
      <w:r w:rsidRPr="00DC0D16">
        <w:rPr>
          <w:rFonts w:hint="cs"/>
          <w:rtl/>
          <w:lang w:val="en-US" w:eastAsia="zh-CN"/>
        </w:rPr>
        <w:t>الساتلية</w:t>
      </w:r>
      <w:proofErr w:type="spellEnd"/>
      <w:r w:rsidRPr="00DC0D16">
        <w:rPr>
          <w:rFonts w:hint="cs"/>
          <w:rtl/>
          <w:lang w:val="en-US" w:eastAsia="zh-CN"/>
        </w:rPr>
        <w:t xml:space="preserve"> المرتبطة بها، ويضع المعايير التقنية التي تضمن سلاسة التوصيل بين الشبكات والتكنولوجيات، ويسعى جاهداً إلى تحسين النفاذ إلى الاتصالات/تكنولوجيات المعلومات والاتصالات لفائدة المجتمعات المحرومة من الخدمات في العالم. ويلتزم الاتحاد بتوصيل جميع سكان العالم - أينما كانوا وأياً كانت الوسائل المتاحة لديهم، بحيث لا يُترك أحد متخلفاً عن الركب. وترمي أعمال الاتحاد إلى حماية ودعم الحق الأساسي لكل فرد في الاتصال.</w:t>
      </w:r>
    </w:p>
    <w:p w14:paraId="54E7B760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2</w:t>
      </w:r>
      <w:r w:rsidRPr="00DC0D16">
        <w:rPr>
          <w:rtl/>
          <w:lang w:val="en-US" w:eastAsia="zh-CN"/>
        </w:rPr>
        <w:tab/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 xml:space="preserve">يقوم الاتحاد الدولي للاتصالات على أساس الشراكة بين </w:t>
      </w:r>
      <w:r w:rsidRPr="00DC0D16">
        <w:rPr>
          <w:rFonts w:hint="cs"/>
          <w:rtl/>
          <w:lang w:val="en-US" w:eastAsia="zh-CN"/>
        </w:rPr>
        <w:t>أعضائه المتنوعين</w:t>
      </w:r>
      <w:r w:rsidRPr="00DC0D16">
        <w:rPr>
          <w:rtl/>
          <w:lang w:val="en-US" w:eastAsia="zh-CN"/>
        </w:rPr>
        <w:t xml:space="preserve"> منذ إنشائه في عام 1865. ولذلك فهو فريد من نوعه في منظومة الأمم المتحدة، حيث يضم 193 دولة </w:t>
      </w:r>
      <w:r w:rsidRPr="00DC0D16">
        <w:rPr>
          <w:rFonts w:hint="cs"/>
          <w:rtl/>
          <w:lang w:val="en-US" w:eastAsia="zh-CN"/>
        </w:rPr>
        <w:t>عضواً</w:t>
      </w:r>
      <w:r w:rsidRPr="00DC0D16">
        <w:rPr>
          <w:rtl/>
          <w:lang w:val="en-US" w:eastAsia="zh-CN"/>
        </w:rPr>
        <w:t xml:space="preserve"> وأكثر من 900 شركة من القطاع الخاص وجامعة و</w:t>
      </w:r>
      <w:r w:rsidRPr="00DC0D16">
        <w:rPr>
          <w:rFonts w:hint="cs"/>
          <w:rtl/>
          <w:lang w:val="en-US" w:eastAsia="zh-CN"/>
        </w:rPr>
        <w:t xml:space="preserve">منظمة من </w:t>
      </w:r>
      <w:r w:rsidRPr="00DC0D16">
        <w:rPr>
          <w:rtl/>
          <w:lang w:val="en-US" w:eastAsia="zh-CN"/>
        </w:rPr>
        <w:t>منظمات المجتمع المدني، تعمل معا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 من أجل تسخير ق</w:t>
      </w:r>
      <w:r w:rsidRPr="00DC0D16">
        <w:rPr>
          <w:rFonts w:hint="cs"/>
          <w:rtl/>
          <w:lang w:val="en-US" w:eastAsia="zh-CN"/>
        </w:rPr>
        <w:t>درة</w:t>
      </w:r>
      <w:r w:rsidRPr="00DC0D16">
        <w:rPr>
          <w:rtl/>
          <w:lang w:val="en-US" w:eastAsia="zh-CN"/>
        </w:rPr>
        <w:t xml:space="preserve"> الاتصالات/تكنولوجيا المعلومات والاتصالات </w:t>
      </w:r>
      <w:r w:rsidRPr="00DC0D16">
        <w:rPr>
          <w:rFonts w:hint="cs"/>
          <w:rtl/>
          <w:lang w:val="en-US" w:eastAsia="zh-CN"/>
        </w:rPr>
        <w:t xml:space="preserve">في </w:t>
      </w:r>
      <w:r w:rsidRPr="00DC0D16">
        <w:rPr>
          <w:rtl/>
          <w:lang w:val="en-US" w:eastAsia="zh-CN"/>
        </w:rPr>
        <w:t>تعزيز التوصيلية الشاملة والميسورة التكلفة للجميع.</w:t>
      </w:r>
    </w:p>
    <w:p w14:paraId="5872C307" w14:textId="77777777" w:rsidR="00DC0D16" w:rsidRPr="00DC0D16" w:rsidRDefault="00DC0D16" w:rsidP="00DC0D1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spacing w:before="360"/>
        <w:ind w:left="794" w:hanging="794"/>
        <w:textAlignment w:val="auto"/>
        <w:outlineLvl w:val="0"/>
        <w:rPr>
          <w:b/>
          <w:bCs/>
          <w:sz w:val="26"/>
          <w:szCs w:val="26"/>
          <w:rtl/>
          <w:lang w:val="en-US" w:eastAsia="zh-CN" w:bidi="ar-SA"/>
        </w:rPr>
      </w:pPr>
      <w:r w:rsidRPr="00DC0D16">
        <w:rPr>
          <w:b/>
          <w:bCs/>
          <w:sz w:val="26"/>
          <w:szCs w:val="26"/>
          <w:lang w:val="en-US" w:eastAsia="zh-CN" w:bidi="ar-SA"/>
        </w:rPr>
        <w:t>2</w:t>
      </w:r>
      <w:r w:rsidRPr="00DC0D16">
        <w:rPr>
          <w:b/>
          <w:bCs/>
          <w:sz w:val="26"/>
          <w:szCs w:val="26"/>
          <w:lang w:val="en-US" w:eastAsia="zh-CN" w:bidi="ar-SA"/>
        </w:rPr>
        <w:tab/>
      </w:r>
      <w:r w:rsidRPr="00DC0D16">
        <w:rPr>
          <w:rFonts w:hint="cs"/>
          <w:b/>
          <w:bCs/>
          <w:sz w:val="26"/>
          <w:szCs w:val="26"/>
          <w:rtl/>
          <w:lang w:val="en-US" w:eastAsia="zh-CN" w:bidi="ar-SA"/>
        </w:rPr>
        <w:t>التطورات منذ انعقاد مؤتمر المندوبين المفوضين للاتحاد لعام 2018</w:t>
      </w:r>
    </w:p>
    <w:p w14:paraId="45B0C5A0" w14:textId="77777777" w:rsidR="00DC0D16" w:rsidRPr="00DC0D16" w:rsidRDefault="00DC0D16" w:rsidP="00DC0D1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spacing w:before="300"/>
        <w:ind w:left="794" w:hanging="794"/>
        <w:textAlignment w:val="auto"/>
        <w:outlineLvl w:val="1"/>
        <w:rPr>
          <w:b/>
          <w:bCs/>
          <w:sz w:val="24"/>
          <w:szCs w:val="24"/>
          <w:rtl/>
          <w:lang w:val="en-US" w:eastAsia="zh-CN" w:bidi="ar-SA"/>
        </w:rPr>
      </w:pPr>
      <w:r w:rsidRPr="00DC0D16">
        <w:rPr>
          <w:b/>
          <w:bCs/>
          <w:sz w:val="24"/>
          <w:szCs w:val="24"/>
          <w:lang w:val="en-US" w:eastAsia="zh-CN" w:bidi="ar-SA"/>
        </w:rPr>
        <w:t>1.2</w:t>
      </w:r>
      <w:r w:rsidRPr="00DC0D16">
        <w:rPr>
          <w:b/>
          <w:bCs/>
          <w:sz w:val="24"/>
          <w:szCs w:val="24"/>
          <w:rtl/>
          <w:lang w:val="en-US" w:eastAsia="zh-CN" w:bidi="ar-SA"/>
        </w:rPr>
        <w:tab/>
      </w:r>
      <w:r w:rsidRPr="00DC0D16">
        <w:rPr>
          <w:rFonts w:hint="cs"/>
          <w:b/>
          <w:bCs/>
          <w:sz w:val="24"/>
          <w:szCs w:val="24"/>
          <w:rtl/>
          <w:lang w:val="en-US" w:eastAsia="zh-CN" w:bidi="ar-SA"/>
        </w:rPr>
        <w:t>التطورات على مستوى منظومة الأمم المتحدة</w:t>
      </w:r>
    </w:p>
    <w:p w14:paraId="299A5C0D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3</w:t>
      </w:r>
      <w:r w:rsidRPr="00DC0D16">
        <w:rPr>
          <w:lang w:val="en-US" w:eastAsia="zh-CN"/>
        </w:rPr>
        <w:tab/>
      </w:r>
      <w:r w:rsidRPr="00DC0D16">
        <w:rPr>
          <w:b/>
          <w:bCs/>
          <w:rtl/>
          <w:lang w:val="en-US" w:eastAsia="zh-CN"/>
        </w:rPr>
        <w:t>أصبح التحول والتعاون</w:t>
      </w:r>
      <w:r w:rsidRPr="00DC0D16">
        <w:rPr>
          <w:rFonts w:hint="cs"/>
          <w:b/>
          <w:bCs/>
          <w:rtl/>
          <w:lang w:val="en-US" w:eastAsia="zh-CN"/>
        </w:rPr>
        <w:t xml:space="preserve"> الرقميين</w:t>
      </w:r>
      <w:r w:rsidRPr="00DC0D16">
        <w:rPr>
          <w:b/>
          <w:bCs/>
          <w:rtl/>
          <w:lang w:val="en-US" w:eastAsia="zh-CN"/>
        </w:rPr>
        <w:t xml:space="preserve"> </w:t>
      </w:r>
      <w:r w:rsidRPr="00DC0D16">
        <w:rPr>
          <w:rFonts w:hint="cs"/>
          <w:b/>
          <w:bCs/>
          <w:rtl/>
          <w:lang w:val="en-US" w:eastAsia="zh-CN"/>
        </w:rPr>
        <w:t>على رأس</w:t>
      </w:r>
      <w:r w:rsidRPr="00DC0D16">
        <w:rPr>
          <w:b/>
          <w:bCs/>
          <w:rtl/>
          <w:lang w:val="en-US" w:eastAsia="zh-CN"/>
        </w:rPr>
        <w:t xml:space="preserve"> أولويات الأمم المتحدة</w:t>
      </w:r>
      <w:r w:rsidRPr="00DC0D16">
        <w:rPr>
          <w:rtl/>
          <w:lang w:val="en-US" w:eastAsia="zh-CN"/>
        </w:rPr>
        <w:t xml:space="preserve">. 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>يؤدي التقدم السريع في الت</w:t>
      </w:r>
      <w:r w:rsidRPr="00DC0D16">
        <w:rPr>
          <w:rFonts w:hint="cs"/>
          <w:rtl/>
          <w:lang w:val="en-US" w:eastAsia="zh-CN"/>
        </w:rPr>
        <w:t>كنولوجيات</w:t>
      </w:r>
      <w:r w:rsidRPr="00DC0D16">
        <w:rPr>
          <w:rtl/>
          <w:lang w:val="en-US" w:eastAsia="zh-CN"/>
        </w:rPr>
        <w:t xml:space="preserve"> الرقمية إلى تحويل الأنشطة الاقتصادية والاجتماعية على مستوى العالم. 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>استجابة لذلك، تم اعتبار التحول الرقمي أولوية قصوى عبر منظومة الأمم المتحدة، خاصة لدعم تحقيق أهداف التنمية المستدامة (</w:t>
      </w:r>
      <w:r w:rsidRPr="00DC0D16">
        <w:rPr>
          <w:lang w:val="en-US" w:eastAsia="zh-CN"/>
        </w:rPr>
        <w:t>SDG</w:t>
      </w:r>
      <w:r w:rsidRPr="00DC0D16">
        <w:rPr>
          <w:rtl/>
          <w:lang w:val="en-US" w:eastAsia="zh-CN"/>
        </w:rPr>
        <w:t xml:space="preserve">). </w:t>
      </w:r>
      <w:r w:rsidRPr="00DC0D16">
        <w:rPr>
          <w:rFonts w:hint="cs"/>
          <w:rtl/>
          <w:lang w:val="en-US" w:eastAsia="zh-CN"/>
        </w:rPr>
        <w:t>وجدير بالذكر</w:t>
      </w:r>
      <w:r w:rsidRPr="00DC0D16">
        <w:rPr>
          <w:rtl/>
          <w:lang w:val="en-US" w:eastAsia="zh-CN"/>
        </w:rPr>
        <w:t xml:space="preserve"> أن استراتيجيات وأولويات الأمين العام للأمم المتحدة تركز بشكل متزايد على القضايا الرقمية و</w:t>
      </w:r>
      <w:r w:rsidRPr="00DC0D16">
        <w:rPr>
          <w:rFonts w:hint="cs"/>
          <w:rtl/>
          <w:lang w:val="en-US" w:eastAsia="zh-CN"/>
        </w:rPr>
        <w:t xml:space="preserve">مسائل </w:t>
      </w:r>
      <w:r w:rsidRPr="00DC0D16">
        <w:rPr>
          <w:rtl/>
          <w:lang w:val="en-US" w:eastAsia="zh-CN"/>
        </w:rPr>
        <w:t xml:space="preserve">الأمن </w:t>
      </w:r>
      <w:proofErr w:type="spellStart"/>
      <w:r w:rsidRPr="00DC0D16">
        <w:rPr>
          <w:rtl/>
          <w:lang w:val="en-US" w:eastAsia="zh-CN"/>
        </w:rPr>
        <w:t>السيبراني</w:t>
      </w:r>
      <w:proofErr w:type="spellEnd"/>
      <w:r w:rsidRPr="00DC0D16">
        <w:rPr>
          <w:rtl/>
          <w:lang w:val="en-US" w:eastAsia="zh-CN"/>
        </w:rPr>
        <w:t>، و</w:t>
      </w:r>
      <w:r w:rsidRPr="00DC0D16">
        <w:rPr>
          <w:rFonts w:hint="cs"/>
          <w:rtl/>
          <w:lang w:val="en-US" w:eastAsia="zh-CN"/>
        </w:rPr>
        <w:t>قد زاد</w:t>
      </w:r>
      <w:r w:rsidRPr="00DC0D16">
        <w:rPr>
          <w:rtl/>
          <w:lang w:val="en-US" w:eastAsia="zh-CN"/>
        </w:rPr>
        <w:t xml:space="preserve"> عدد القرارات المتعلقة بالت</w:t>
      </w:r>
      <w:r w:rsidRPr="00DC0D16">
        <w:rPr>
          <w:rFonts w:hint="cs"/>
          <w:rtl/>
          <w:lang w:val="en-US" w:eastAsia="zh-CN"/>
        </w:rPr>
        <w:t>كنولوجيات</w:t>
      </w:r>
      <w:r w:rsidRPr="00DC0D16">
        <w:rPr>
          <w:rtl/>
          <w:lang w:val="en-US" w:eastAsia="zh-CN"/>
        </w:rPr>
        <w:t xml:space="preserve"> الرقمية في الجمعية العامة للأمم المتحدة وكيانات الأمم المتحدة الأخرى، في حين أطلقت العديد من كيانات الأمم المتحدة استراتيجيات </w:t>
      </w:r>
      <w:r w:rsidRPr="00DC0D16">
        <w:rPr>
          <w:rFonts w:hint="cs"/>
          <w:rtl/>
          <w:lang w:val="en-US" w:eastAsia="zh-CN"/>
        </w:rPr>
        <w:t>ومبادرات ل</w:t>
      </w:r>
      <w:r w:rsidRPr="00DC0D16">
        <w:rPr>
          <w:rtl/>
          <w:lang w:val="en-US" w:eastAsia="zh-CN"/>
        </w:rPr>
        <w:t xml:space="preserve">لتحول الرقمي لبرامجها وصناديقها وعملياتها الداخلية. كما أصبحت مؤتمرات الأمم المتحدة والأيام الدولية </w:t>
      </w:r>
      <w:r w:rsidRPr="00DC0D16">
        <w:rPr>
          <w:rFonts w:hint="cs"/>
          <w:rtl/>
          <w:lang w:val="en-US" w:eastAsia="zh-CN"/>
        </w:rPr>
        <w:t xml:space="preserve">المتعلقة بالتكنولوجيا الرقمية </w:t>
      </w:r>
      <w:r w:rsidRPr="00DC0D16">
        <w:rPr>
          <w:rtl/>
          <w:lang w:val="en-US" w:eastAsia="zh-CN"/>
        </w:rPr>
        <w:t>أكثر تواترا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. 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 xml:space="preserve">على وجه الخصوص، حدد الأمين العام للأمم المتحدة رؤيته لمستقبل رقمي مفتوح وحر وآمن للجميع في "خارطة الطريق </w:t>
      </w:r>
      <w:r w:rsidRPr="00DC0D16">
        <w:rPr>
          <w:rFonts w:hint="cs"/>
          <w:rtl/>
          <w:lang w:val="en-US" w:eastAsia="zh-CN"/>
        </w:rPr>
        <w:t>من أجل ا</w:t>
      </w:r>
      <w:r w:rsidRPr="00DC0D16">
        <w:rPr>
          <w:rtl/>
          <w:lang w:val="en-US" w:eastAsia="zh-CN"/>
        </w:rPr>
        <w:t>لتعاون الرقمي"</w:t>
      </w:r>
      <w:r w:rsidRPr="00DC0D16">
        <w:rPr>
          <w:rFonts w:hint="cs"/>
          <w:rtl/>
          <w:lang w:val="en-US" w:eastAsia="zh-CN"/>
        </w:rPr>
        <w:t>، التي أطلقت في يونيو 2020.</w:t>
      </w:r>
      <w:r w:rsidRPr="00DC0D16">
        <w:rPr>
          <w:position w:val="6"/>
          <w:sz w:val="18"/>
          <w:szCs w:val="18"/>
          <w:rtl/>
          <w:lang w:val="en-US" w:eastAsia="zh-CN"/>
        </w:rPr>
        <w:footnoteReference w:id="1"/>
      </w:r>
      <w:r w:rsidRPr="00DC0D16">
        <w:rPr>
          <w:rFonts w:hint="cs"/>
          <w:rtl/>
          <w:lang w:val="en-US" w:eastAsia="zh-CN"/>
        </w:rPr>
        <w:t xml:space="preserve"> وقد</w:t>
      </w:r>
      <w:r w:rsidRPr="00DC0D16">
        <w:rPr>
          <w:rFonts w:hint="eastAsia"/>
          <w:rtl/>
          <w:lang w:val="en-US" w:eastAsia="zh-CN"/>
        </w:rPr>
        <w:t> </w:t>
      </w:r>
      <w:r w:rsidRPr="00DC0D16">
        <w:rPr>
          <w:rFonts w:hint="cs"/>
          <w:rtl/>
          <w:lang w:val="en-US" w:eastAsia="zh-CN"/>
        </w:rPr>
        <w:t>تم تعزيز ذلك من خلال مجموعة من التوصيات، استجابة للالتزامات التي قطعتها الدول الأعضاء على نفسها في الإعلان الذي صدر بمناسبة الاحتفال بالذكرى السنوية الخامسة والسبعين لإنشاء الأمم المتحدة</w:t>
      </w:r>
      <w:r w:rsidRPr="00DC0D16">
        <w:rPr>
          <w:position w:val="6"/>
          <w:sz w:val="18"/>
          <w:szCs w:val="18"/>
          <w:rtl/>
          <w:lang w:val="en-US" w:eastAsia="zh-CN"/>
        </w:rPr>
        <w:footnoteReference w:id="2"/>
      </w:r>
      <w:r w:rsidRPr="00DC0D16">
        <w:rPr>
          <w:rFonts w:hint="cs"/>
          <w:rtl/>
          <w:lang w:val="en-US" w:eastAsia="zh-CN"/>
        </w:rPr>
        <w:t>، وذلك في تقريره الأخير المعنون "</w:t>
      </w:r>
      <w:r w:rsidRPr="00DC0D16">
        <w:rPr>
          <w:shd w:val="clear" w:color="auto" w:fill="FFFFFF"/>
          <w:rtl/>
          <w:lang w:val="en-US" w:eastAsia="zh-CN" w:bidi="ar-SA"/>
        </w:rPr>
        <w:t>خطتنا المشتركة</w:t>
      </w:r>
      <w:r w:rsidRPr="00DC0D16">
        <w:rPr>
          <w:rFonts w:hint="cs"/>
          <w:rtl/>
          <w:lang w:val="en-US" w:eastAsia="zh-CN"/>
        </w:rPr>
        <w:t>" الذي صدر في سبتمبر 2021.</w:t>
      </w:r>
      <w:r w:rsidRPr="00DC0D16">
        <w:rPr>
          <w:position w:val="6"/>
          <w:sz w:val="18"/>
          <w:szCs w:val="18"/>
          <w:rtl/>
          <w:lang w:val="en-US" w:eastAsia="zh-CN"/>
        </w:rPr>
        <w:footnoteReference w:id="3"/>
      </w:r>
    </w:p>
    <w:p w14:paraId="21CA18CB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lang w:val="en-US" w:eastAsia="zh-CN"/>
        </w:rPr>
      </w:pPr>
      <w:r w:rsidRPr="00DC0D16">
        <w:rPr>
          <w:lang w:val="en-US" w:eastAsia="zh-CN"/>
        </w:rPr>
        <w:t>4</w:t>
      </w:r>
      <w:r w:rsidRPr="00DC0D16">
        <w:rPr>
          <w:lang w:val="en-US" w:eastAsia="zh-CN"/>
        </w:rPr>
        <w:tab/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>قد تؤدي هذه التطورات في منظومة الأمم المتحدة إلى</w:t>
      </w:r>
      <w:r w:rsidRPr="00DC0D16">
        <w:rPr>
          <w:rFonts w:hint="cs"/>
          <w:rtl/>
          <w:lang w:val="en-US" w:eastAsia="zh-CN" w:bidi="ar-SA"/>
        </w:rPr>
        <w:t xml:space="preserve"> مسارات</w:t>
      </w:r>
      <w:r w:rsidRPr="00DC0D16">
        <w:rPr>
          <w:rtl/>
          <w:lang w:val="en-US" w:eastAsia="zh-CN"/>
        </w:rPr>
        <w:t xml:space="preserve"> عمل م</w:t>
      </w:r>
      <w:r w:rsidRPr="00DC0D16">
        <w:rPr>
          <w:rFonts w:hint="cs"/>
          <w:rtl/>
          <w:lang w:val="en-US" w:eastAsia="zh-CN"/>
        </w:rPr>
        <w:t>ت</w:t>
      </w:r>
      <w:r w:rsidRPr="00DC0D16">
        <w:rPr>
          <w:rtl/>
          <w:lang w:val="en-US" w:eastAsia="zh-CN"/>
        </w:rPr>
        <w:t xml:space="preserve">وازية وأوجه عدم كفاءة ذات صلة </w:t>
      </w:r>
      <w:r w:rsidRPr="00DC0D16">
        <w:rPr>
          <w:rFonts w:hint="cs"/>
          <w:rtl/>
          <w:lang w:val="en-US" w:eastAsia="zh-CN"/>
        </w:rPr>
        <w:t>لدى</w:t>
      </w:r>
      <w:r w:rsidRPr="00DC0D16">
        <w:rPr>
          <w:rtl/>
          <w:lang w:val="en-US" w:eastAsia="zh-CN"/>
        </w:rPr>
        <w:t xml:space="preserve"> كيانات الأمم المتحدة التي يتداخل عملها مع </w:t>
      </w:r>
      <w:r w:rsidRPr="00DC0D16">
        <w:rPr>
          <w:rFonts w:hint="cs"/>
          <w:rtl/>
          <w:lang w:val="en-US" w:eastAsia="zh-CN"/>
        </w:rPr>
        <w:t>اختصاصات</w:t>
      </w:r>
      <w:r w:rsidRPr="00DC0D16">
        <w:rPr>
          <w:rtl/>
          <w:lang w:val="en-US" w:eastAsia="zh-CN"/>
        </w:rPr>
        <w:t xml:space="preserve"> الاتحاد في مجالات الاتصالات/تكنولوجيا المعلومات والاتصالات، مثل </w:t>
      </w:r>
      <w:r w:rsidRPr="00DC0D16">
        <w:rPr>
          <w:rtl/>
          <w:lang w:val="en-US" w:eastAsia="zh-CN"/>
        </w:rPr>
        <w:lastRenderedPageBreak/>
        <w:t>التوصيلية العالمية</w:t>
      </w:r>
      <w:r w:rsidRPr="00DC0D16">
        <w:rPr>
          <w:rFonts w:hint="cs"/>
          <w:rtl/>
          <w:lang w:val="en-US" w:eastAsia="zh-CN"/>
        </w:rPr>
        <w:t>،</w:t>
      </w:r>
      <w:r w:rsidRPr="00DC0D16">
        <w:rPr>
          <w:rtl/>
          <w:lang w:val="en-US" w:eastAsia="zh-CN"/>
        </w:rPr>
        <w:t xml:space="preserve"> وقد تعوق أيضا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 القيمة المضافة للاتحاد في دعم التحول الرقمي </w:t>
      </w:r>
      <w:r w:rsidRPr="00DC0D16">
        <w:rPr>
          <w:rFonts w:hint="cs"/>
          <w:rtl/>
          <w:lang w:val="en-US" w:eastAsia="zh-CN"/>
        </w:rPr>
        <w:t xml:space="preserve">لدى </w:t>
      </w:r>
      <w:r w:rsidRPr="00DC0D16">
        <w:rPr>
          <w:rtl/>
          <w:lang w:val="en-US" w:eastAsia="zh-CN"/>
        </w:rPr>
        <w:t>أعضائه. ومع ذلك، يمكن لهذه التطورات أيضا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 أن </w:t>
      </w:r>
      <w:r w:rsidRPr="00DC0D16">
        <w:rPr>
          <w:rFonts w:hint="cs"/>
          <w:rtl/>
          <w:lang w:val="en-US" w:eastAsia="zh-CN"/>
        </w:rPr>
        <w:t>توفر</w:t>
      </w:r>
      <w:r w:rsidRPr="00DC0D16">
        <w:rPr>
          <w:rtl/>
          <w:lang w:val="en-US" w:eastAsia="zh-CN"/>
        </w:rPr>
        <w:t xml:space="preserve"> فرصا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 لتعزيز الدور </w:t>
      </w:r>
      <w:r w:rsidRPr="00DC0D16">
        <w:rPr>
          <w:rFonts w:hint="cs"/>
          <w:rtl/>
          <w:lang w:val="en-US" w:eastAsia="zh-CN"/>
        </w:rPr>
        <w:t xml:space="preserve">الفريد </w:t>
      </w:r>
      <w:r w:rsidRPr="00DC0D16">
        <w:rPr>
          <w:rtl/>
          <w:lang w:val="en-US" w:eastAsia="zh-CN"/>
        </w:rPr>
        <w:t xml:space="preserve">للاتحاد كمنظمة رائدة في مجال الاتصالات/تكنولوجيا المعلومات والاتصالات. </w:t>
      </w:r>
      <w:r w:rsidRPr="00DC0D16">
        <w:rPr>
          <w:rFonts w:hint="cs"/>
          <w:rtl/>
          <w:lang w:val="en-US" w:eastAsia="zh-CN"/>
        </w:rPr>
        <w:t>ف</w:t>
      </w:r>
      <w:r w:rsidRPr="00DC0D16">
        <w:rPr>
          <w:rtl/>
          <w:lang w:val="en-US" w:eastAsia="zh-CN"/>
        </w:rPr>
        <w:t>على</w:t>
      </w:r>
      <w:r w:rsidRPr="00DC0D16">
        <w:rPr>
          <w:rFonts w:hint="cs"/>
          <w:rtl/>
          <w:lang w:val="en-US" w:eastAsia="zh-CN"/>
        </w:rPr>
        <w:t> </w:t>
      </w:r>
      <w:r w:rsidRPr="00DC0D16">
        <w:rPr>
          <w:rtl/>
          <w:lang w:val="en-US" w:eastAsia="zh-CN"/>
        </w:rPr>
        <w:t xml:space="preserve">وجه الخصوص، يمكن للاتحاد أن يتعاون ويشارك عبر </w:t>
      </w:r>
      <w:r w:rsidRPr="00DC0D16">
        <w:rPr>
          <w:rFonts w:hint="cs"/>
          <w:rtl/>
          <w:lang w:val="en-US" w:eastAsia="zh-CN"/>
        </w:rPr>
        <w:t>مسارات</w:t>
      </w:r>
      <w:r w:rsidRPr="00DC0D16">
        <w:rPr>
          <w:rtl/>
          <w:lang w:val="en-US" w:eastAsia="zh-CN"/>
        </w:rPr>
        <w:t xml:space="preserve"> عمل وكالات الأمم المتحدة، لزيادة التآزر، وتقاسم المع</w:t>
      </w:r>
      <w:r w:rsidRPr="00DC0D16">
        <w:rPr>
          <w:rFonts w:hint="cs"/>
          <w:rtl/>
          <w:lang w:val="en-US" w:eastAsia="zh-CN"/>
        </w:rPr>
        <w:t>ا</w:t>
      </w:r>
      <w:r w:rsidRPr="00DC0D16">
        <w:rPr>
          <w:rtl/>
          <w:lang w:val="en-US" w:eastAsia="zh-CN"/>
        </w:rPr>
        <w:t xml:space="preserve">رف، وتوليد تمويل جديد ومتزايد، فضلاً عن دعم مبادرات الاتصالات/تكنولوجيا المعلومات والاتصالات على المستويات العالمية والإقليمية والمحلية. </w:t>
      </w:r>
      <w:r w:rsidRPr="00DC0D16">
        <w:rPr>
          <w:rFonts w:hint="cs"/>
          <w:rtl/>
          <w:lang w:val="en-US" w:eastAsia="zh-CN"/>
        </w:rPr>
        <w:t>فمثلاً</w:t>
      </w:r>
      <w:r w:rsidRPr="00DC0D16">
        <w:rPr>
          <w:rtl/>
          <w:lang w:val="en-US" w:eastAsia="zh-CN"/>
        </w:rPr>
        <w:t>، كان الاتحاد جزءا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 </w:t>
      </w:r>
      <w:r w:rsidRPr="00DC0D16">
        <w:rPr>
          <w:rFonts w:hint="cs"/>
          <w:rtl/>
          <w:lang w:val="en-US" w:eastAsia="zh-CN"/>
        </w:rPr>
        <w:t>بالفعل من مسارات</w:t>
      </w:r>
      <w:r w:rsidRPr="00DC0D16">
        <w:rPr>
          <w:rtl/>
          <w:lang w:val="en-US" w:eastAsia="zh-CN"/>
        </w:rPr>
        <w:t xml:space="preserve"> عمل الأمم المتحدة لقيادة تنفيذ خارطة طريق الأمين العام </w:t>
      </w:r>
      <w:r w:rsidRPr="00DC0D16">
        <w:rPr>
          <w:rFonts w:hint="cs"/>
          <w:rtl/>
          <w:lang w:val="en-US" w:eastAsia="zh-CN"/>
        </w:rPr>
        <w:t>من</w:t>
      </w:r>
      <w:r w:rsidRPr="00DC0D16">
        <w:rPr>
          <w:rFonts w:hint="eastAsia"/>
          <w:rtl/>
          <w:lang w:val="en-US" w:eastAsia="zh-CN"/>
        </w:rPr>
        <w:t> </w:t>
      </w:r>
      <w:r w:rsidRPr="00DC0D16">
        <w:rPr>
          <w:rFonts w:hint="cs"/>
          <w:rtl/>
          <w:lang w:val="en-US" w:eastAsia="zh-CN"/>
        </w:rPr>
        <w:t>أجل ا</w:t>
      </w:r>
      <w:r w:rsidRPr="00DC0D16">
        <w:rPr>
          <w:rtl/>
          <w:lang w:val="en-US" w:eastAsia="zh-CN"/>
        </w:rPr>
        <w:t xml:space="preserve">لتعاون الرقمي، فضلاً عن دعم الجهود على مستوى </w:t>
      </w:r>
      <w:r w:rsidRPr="00DC0D16">
        <w:rPr>
          <w:rFonts w:hint="cs"/>
          <w:rtl/>
          <w:lang w:val="en-US" w:eastAsia="zh-CN"/>
        </w:rPr>
        <w:t xml:space="preserve">منظومة </w:t>
      </w:r>
      <w:r w:rsidRPr="00DC0D16">
        <w:rPr>
          <w:rtl/>
          <w:lang w:val="en-US" w:eastAsia="zh-CN"/>
        </w:rPr>
        <w:t>الأمم المتحدة</w:t>
      </w:r>
      <w:r w:rsidRPr="00DC0D16">
        <w:rPr>
          <w:rFonts w:hint="cs"/>
          <w:rtl/>
          <w:lang w:val="en-US" w:eastAsia="zh-CN"/>
        </w:rPr>
        <w:t xml:space="preserve"> ككل</w:t>
      </w:r>
      <w:r w:rsidRPr="00DC0D16">
        <w:rPr>
          <w:rtl/>
          <w:lang w:val="en-US" w:eastAsia="zh-CN"/>
        </w:rPr>
        <w:t xml:space="preserve"> ل</w:t>
      </w:r>
      <w:r w:rsidRPr="00DC0D16">
        <w:rPr>
          <w:rFonts w:hint="cs"/>
          <w:rtl/>
          <w:lang w:val="en-US" w:eastAsia="zh-CN"/>
        </w:rPr>
        <w:t>تنفيذ</w:t>
      </w:r>
      <w:r w:rsidRPr="00DC0D16">
        <w:rPr>
          <w:rtl/>
          <w:lang w:val="en-US" w:eastAsia="zh-CN"/>
        </w:rPr>
        <w:t xml:space="preserve"> "خطتنا المشتركة ".</w:t>
      </w:r>
      <w:r w:rsidRPr="00DC0D16">
        <w:rPr>
          <w:rFonts w:hint="cs"/>
          <w:rtl/>
          <w:lang w:val="en-US" w:eastAsia="zh-CN"/>
        </w:rPr>
        <w:t xml:space="preserve"> وبوجه عام، يمكِّن ذلك الاتحاد من</w:t>
      </w:r>
      <w:r w:rsidRPr="00DC0D16">
        <w:rPr>
          <w:rtl/>
          <w:lang w:val="en-US" w:eastAsia="zh-CN"/>
        </w:rPr>
        <w:t xml:space="preserve"> تنفيذ المهام </w:t>
      </w:r>
      <w:proofErr w:type="spellStart"/>
      <w:r w:rsidRPr="00DC0D16">
        <w:rPr>
          <w:rtl/>
          <w:lang w:val="en-US" w:eastAsia="zh-CN"/>
        </w:rPr>
        <w:t>البرنامجية</w:t>
      </w:r>
      <w:proofErr w:type="spellEnd"/>
      <w:r w:rsidRPr="00DC0D16">
        <w:rPr>
          <w:rtl/>
          <w:lang w:val="en-US" w:eastAsia="zh-CN"/>
        </w:rPr>
        <w:t xml:space="preserve"> والتشغيلية والإدارية على نحوٍ أكثر تماسكاً وتنسيقا</w:t>
      </w:r>
      <w:r w:rsidRPr="00DC0D16">
        <w:rPr>
          <w:rFonts w:hint="cs"/>
          <w:rtl/>
          <w:lang w:val="en-US" w:eastAsia="zh-CN"/>
        </w:rPr>
        <w:t>ً داخل منظومة الأمم المتحدة</w:t>
      </w:r>
      <w:r w:rsidRPr="00DC0D16">
        <w:rPr>
          <w:rtl/>
          <w:lang w:val="en-US" w:eastAsia="zh-CN"/>
        </w:rPr>
        <w:t xml:space="preserve">، وضمان تعزيز أولوياته وإبرازها في الأعمال والنواتج </w:t>
      </w:r>
      <w:r w:rsidRPr="00DC0D16">
        <w:rPr>
          <w:rFonts w:hint="cs"/>
          <w:rtl/>
          <w:lang w:val="en-US" w:eastAsia="zh-CN"/>
        </w:rPr>
        <w:t>وبنود</w:t>
      </w:r>
      <w:r w:rsidRPr="00DC0D16">
        <w:rPr>
          <w:rtl/>
          <w:lang w:val="en-US" w:eastAsia="zh-CN"/>
        </w:rPr>
        <w:t xml:space="preserve"> جداول الأعمال ذات الصلة على نطاق منظومة الأمم المتحدة</w:t>
      </w:r>
      <w:r w:rsidRPr="00DC0D16">
        <w:rPr>
          <w:rFonts w:hint="cs"/>
          <w:rtl/>
          <w:lang w:val="en-US" w:eastAsia="zh-CN"/>
        </w:rPr>
        <w:t xml:space="preserve"> ككل</w:t>
      </w:r>
      <w:r w:rsidRPr="00DC0D16">
        <w:rPr>
          <w:rtl/>
          <w:lang w:val="en-US" w:eastAsia="zh-CN"/>
        </w:rPr>
        <w:t>.</w:t>
      </w:r>
    </w:p>
    <w:p w14:paraId="6125F4D1" w14:textId="77777777" w:rsidR="00DC0D16" w:rsidRPr="00DC0D16" w:rsidRDefault="00DC0D16" w:rsidP="00DC0D1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spacing w:val="-2"/>
          <w:lang w:val="en-US" w:eastAsia="zh-CN"/>
        </w:rPr>
      </w:pPr>
      <w:r w:rsidRPr="00DC0D16">
        <w:rPr>
          <w:spacing w:val="-2"/>
          <w:lang w:val="en-US" w:eastAsia="zh-CN"/>
        </w:rPr>
        <w:t>5</w:t>
      </w:r>
      <w:r w:rsidRPr="00DC0D16">
        <w:rPr>
          <w:spacing w:val="-2"/>
          <w:lang w:val="en-US" w:eastAsia="zh-CN"/>
        </w:rPr>
        <w:tab/>
      </w:r>
      <w:r w:rsidRPr="00DC0D16">
        <w:rPr>
          <w:b/>
          <w:bCs/>
          <w:spacing w:val="-2"/>
          <w:rtl/>
          <w:lang w:val="en-US" w:eastAsia="zh-CN"/>
        </w:rPr>
        <w:t>يتضمن إصلاح منظومة الأمم المتحدة الإنمائية مجموعة من التغييرات بعيدة المدى لدعم الدول الأعضاء في</w:t>
      </w:r>
      <w:r w:rsidRPr="00DC0D16">
        <w:rPr>
          <w:b/>
          <w:bCs/>
          <w:spacing w:val="-2"/>
          <w:lang w:val="en-US" w:eastAsia="zh-CN"/>
        </w:rPr>
        <w:t> </w:t>
      </w:r>
      <w:r w:rsidRPr="00DC0D16">
        <w:rPr>
          <w:b/>
          <w:bCs/>
          <w:spacing w:val="-2"/>
          <w:rtl/>
          <w:lang w:val="en-US" w:eastAsia="zh-CN"/>
        </w:rPr>
        <w:t>تحقيق أهداف التنمية المستدامة</w:t>
      </w:r>
      <w:r w:rsidRPr="00DC0D16">
        <w:rPr>
          <w:spacing w:val="-2"/>
          <w:rtl/>
          <w:lang w:val="en-US" w:eastAsia="zh-CN"/>
        </w:rPr>
        <w:t xml:space="preserve">. </w:t>
      </w:r>
      <w:r w:rsidRPr="00DC0D16">
        <w:rPr>
          <w:rFonts w:hint="cs"/>
          <w:spacing w:val="-2"/>
          <w:rtl/>
          <w:lang w:val="en-US" w:eastAsia="zh-CN"/>
        </w:rPr>
        <w:t>و</w:t>
      </w:r>
      <w:r w:rsidRPr="00DC0D16">
        <w:rPr>
          <w:spacing w:val="-2"/>
          <w:rtl/>
          <w:lang w:val="en-US" w:eastAsia="zh-CN"/>
        </w:rPr>
        <w:t xml:space="preserve">أسفرت خطة عام 2030 عن تغييرات </w:t>
      </w:r>
      <w:r w:rsidRPr="00DC0D16">
        <w:rPr>
          <w:rFonts w:hint="cs"/>
          <w:spacing w:val="-2"/>
          <w:rtl/>
          <w:lang w:val="en-US" w:eastAsia="zh-CN"/>
        </w:rPr>
        <w:t>بارزة</w:t>
      </w:r>
      <w:r w:rsidRPr="00DC0D16">
        <w:rPr>
          <w:spacing w:val="-2"/>
          <w:rtl/>
          <w:lang w:val="en-US" w:eastAsia="zh-CN"/>
        </w:rPr>
        <w:t xml:space="preserve"> في منظومة الأمم المتحدة الإنمائية</w:t>
      </w:r>
      <w:r w:rsidRPr="00DC0D16">
        <w:rPr>
          <w:spacing w:val="-2"/>
          <w:lang w:val="en-US" w:eastAsia="zh-CN"/>
        </w:rPr>
        <w:t> </w:t>
      </w:r>
      <w:r w:rsidRPr="00DC0D16">
        <w:rPr>
          <w:spacing w:val="-2"/>
          <w:rtl/>
          <w:lang w:val="en-US" w:eastAsia="zh-CN"/>
        </w:rPr>
        <w:t>(</w:t>
      </w:r>
      <w:r w:rsidRPr="00DC0D16">
        <w:rPr>
          <w:spacing w:val="-2"/>
          <w:lang w:val="en-US" w:eastAsia="zh-CN"/>
        </w:rPr>
        <w:t>UNDS</w:t>
      </w:r>
      <w:r w:rsidRPr="00DC0D16">
        <w:rPr>
          <w:spacing w:val="-2"/>
          <w:rtl/>
          <w:lang w:val="en-US" w:eastAsia="zh-CN"/>
        </w:rPr>
        <w:t>)، بما</w:t>
      </w:r>
      <w:r w:rsidRPr="00DC0D16">
        <w:rPr>
          <w:rFonts w:hint="cs"/>
          <w:spacing w:val="-2"/>
          <w:rtl/>
          <w:lang w:val="en-US" w:eastAsia="zh-CN"/>
        </w:rPr>
        <w:t> </w:t>
      </w:r>
      <w:r w:rsidRPr="00DC0D16">
        <w:rPr>
          <w:spacing w:val="-2"/>
          <w:rtl/>
          <w:lang w:val="en-US" w:eastAsia="zh-CN"/>
        </w:rPr>
        <w:t>في</w:t>
      </w:r>
      <w:r w:rsidRPr="00DC0D16">
        <w:rPr>
          <w:rFonts w:hint="cs"/>
          <w:spacing w:val="-2"/>
          <w:rtl/>
          <w:lang w:val="en-US" w:eastAsia="zh-CN"/>
        </w:rPr>
        <w:t> </w:t>
      </w:r>
      <w:r w:rsidRPr="00DC0D16">
        <w:rPr>
          <w:spacing w:val="-2"/>
          <w:rtl/>
          <w:lang w:val="en-US" w:eastAsia="zh-CN"/>
        </w:rPr>
        <w:t xml:space="preserve">ذلك تطوير جيل جديد من </w:t>
      </w:r>
      <w:r w:rsidRPr="00DC0D16">
        <w:rPr>
          <w:rFonts w:hint="cs"/>
          <w:spacing w:val="-2"/>
          <w:rtl/>
          <w:lang w:val="en-US" w:eastAsia="zh-CN"/>
        </w:rPr>
        <w:t>أ</w:t>
      </w:r>
      <w:r w:rsidRPr="00DC0D16">
        <w:rPr>
          <w:spacing w:val="-2"/>
          <w:rtl/>
          <w:lang w:val="en-US" w:eastAsia="zh-CN"/>
        </w:rPr>
        <w:t>فرق</w:t>
      </w:r>
      <w:r w:rsidRPr="00DC0D16">
        <w:rPr>
          <w:rFonts w:hint="cs"/>
          <w:spacing w:val="-2"/>
          <w:rtl/>
          <w:lang w:val="en-US" w:eastAsia="zh-CN"/>
        </w:rPr>
        <w:t>ة</w:t>
      </w:r>
      <w:r w:rsidRPr="00DC0D16">
        <w:rPr>
          <w:spacing w:val="-2"/>
          <w:rtl/>
          <w:lang w:val="en-US" w:eastAsia="zh-CN"/>
        </w:rPr>
        <w:t xml:space="preserve"> الأمم المتحدة الق</w:t>
      </w:r>
      <w:r w:rsidRPr="00DC0D16">
        <w:rPr>
          <w:rFonts w:hint="cs"/>
          <w:spacing w:val="-2"/>
          <w:rtl/>
          <w:lang w:val="en-US" w:eastAsia="zh-CN"/>
        </w:rPr>
        <w:t>ُ</w:t>
      </w:r>
      <w:r w:rsidRPr="00DC0D16">
        <w:rPr>
          <w:spacing w:val="-2"/>
          <w:rtl/>
          <w:lang w:val="en-US" w:eastAsia="zh-CN"/>
        </w:rPr>
        <w:t xml:space="preserve">طرية، </w:t>
      </w:r>
      <w:r w:rsidRPr="00DC0D16">
        <w:rPr>
          <w:rFonts w:hint="cs"/>
          <w:spacing w:val="-2"/>
          <w:rtl/>
          <w:lang w:val="en-US" w:eastAsia="zh-CN"/>
        </w:rPr>
        <w:t>وال</w:t>
      </w:r>
      <w:r w:rsidRPr="00DC0D16">
        <w:rPr>
          <w:spacing w:val="-2"/>
          <w:rtl/>
          <w:lang w:val="en-US" w:eastAsia="zh-CN"/>
        </w:rPr>
        <w:t>ترك</w:t>
      </w:r>
      <w:r w:rsidRPr="00DC0D16">
        <w:rPr>
          <w:rFonts w:hint="cs"/>
          <w:spacing w:val="-2"/>
          <w:rtl/>
          <w:lang w:val="en-US" w:eastAsia="zh-CN"/>
        </w:rPr>
        <w:t>ي</w:t>
      </w:r>
      <w:r w:rsidRPr="00DC0D16">
        <w:rPr>
          <w:spacing w:val="-2"/>
          <w:rtl/>
          <w:lang w:val="en-US" w:eastAsia="zh-CN"/>
        </w:rPr>
        <w:t>ز على التحليل الق</w:t>
      </w:r>
      <w:r w:rsidRPr="00DC0D16">
        <w:rPr>
          <w:rFonts w:hint="cs"/>
          <w:spacing w:val="-2"/>
          <w:rtl/>
          <w:lang w:val="en-US" w:eastAsia="zh-CN"/>
        </w:rPr>
        <w:t>ُ</w:t>
      </w:r>
      <w:r w:rsidRPr="00DC0D16">
        <w:rPr>
          <w:spacing w:val="-2"/>
          <w:rtl/>
          <w:lang w:val="en-US" w:eastAsia="zh-CN"/>
        </w:rPr>
        <w:t>طري المشترك</w:t>
      </w:r>
      <w:r w:rsidRPr="00DC0D16">
        <w:rPr>
          <w:spacing w:val="-2"/>
          <w:lang w:val="en-US" w:eastAsia="zh-CN"/>
        </w:rPr>
        <w:t> </w:t>
      </w:r>
      <w:r w:rsidRPr="00DC0D16">
        <w:rPr>
          <w:spacing w:val="-2"/>
          <w:rtl/>
          <w:lang w:val="en-US" w:eastAsia="zh-CN"/>
        </w:rPr>
        <w:t>(</w:t>
      </w:r>
      <w:r w:rsidRPr="00DC0D16">
        <w:rPr>
          <w:spacing w:val="-2"/>
          <w:lang w:val="en-US" w:eastAsia="zh-CN"/>
        </w:rPr>
        <w:t>CCA</w:t>
      </w:r>
      <w:r w:rsidRPr="00DC0D16">
        <w:rPr>
          <w:spacing w:val="-2"/>
          <w:rtl/>
          <w:lang w:val="en-US" w:eastAsia="zh-CN"/>
        </w:rPr>
        <w:t>) و</w:t>
      </w:r>
      <w:r w:rsidRPr="00DC0D16">
        <w:rPr>
          <w:rFonts w:hint="cs"/>
          <w:spacing w:val="-2"/>
          <w:rtl/>
          <w:lang w:val="en-US" w:eastAsia="zh-CN"/>
        </w:rPr>
        <w:t>"</w:t>
      </w:r>
      <w:r w:rsidRPr="00DC0D16">
        <w:rPr>
          <w:spacing w:val="-2"/>
          <w:rtl/>
          <w:lang w:val="en-US" w:eastAsia="zh-CN"/>
        </w:rPr>
        <w:t xml:space="preserve">إطار الأمم المتحدة </w:t>
      </w:r>
      <w:r w:rsidRPr="00DC0D16">
        <w:rPr>
          <w:rFonts w:hint="cs"/>
          <w:spacing w:val="-2"/>
          <w:rtl/>
          <w:lang w:val="en-US" w:eastAsia="zh-CN"/>
        </w:rPr>
        <w:t xml:space="preserve">الاستراتيجي </w:t>
      </w:r>
      <w:r w:rsidRPr="00DC0D16">
        <w:rPr>
          <w:spacing w:val="-2"/>
          <w:rtl/>
          <w:lang w:val="en-US" w:eastAsia="zh-CN"/>
        </w:rPr>
        <w:t>للتعاون في مجال التنمية المستدامة</w:t>
      </w:r>
      <w:r w:rsidRPr="00DC0D16">
        <w:rPr>
          <w:rFonts w:hint="cs"/>
          <w:spacing w:val="-2"/>
          <w:rtl/>
          <w:lang w:val="en-US" w:eastAsia="zh-CN"/>
        </w:rPr>
        <w:t xml:space="preserve">" </w:t>
      </w:r>
      <w:r w:rsidRPr="00DC0D16">
        <w:rPr>
          <w:spacing w:val="-2"/>
          <w:lang w:val="en-US" w:eastAsia="zh-CN"/>
        </w:rPr>
        <w:t>(UNSDCF)</w:t>
      </w:r>
      <w:r w:rsidRPr="00DC0D16">
        <w:rPr>
          <w:rFonts w:hint="cs"/>
          <w:spacing w:val="-2"/>
          <w:rtl/>
          <w:lang w:val="en-US" w:eastAsia="zh-CN"/>
        </w:rPr>
        <w:t xml:space="preserve"> </w:t>
      </w:r>
      <w:r w:rsidRPr="00DC0D16">
        <w:rPr>
          <w:spacing w:val="-2"/>
          <w:rtl/>
          <w:lang w:val="en-US" w:eastAsia="zh-CN"/>
        </w:rPr>
        <w:t>بقيادة منسقين مقيمين</w:t>
      </w:r>
      <w:r w:rsidRPr="00DC0D16">
        <w:rPr>
          <w:rFonts w:hint="cs"/>
          <w:spacing w:val="-2"/>
          <w:rtl/>
          <w:lang w:val="en-US" w:eastAsia="zh-CN"/>
        </w:rPr>
        <w:t xml:space="preserve"> </w:t>
      </w:r>
      <w:r w:rsidRPr="00DC0D16">
        <w:rPr>
          <w:spacing w:val="-2"/>
          <w:lang w:val="en-US" w:eastAsia="zh-CN"/>
        </w:rPr>
        <w:t>(RC)</w:t>
      </w:r>
      <w:r w:rsidRPr="00DC0D16">
        <w:rPr>
          <w:spacing w:val="-2"/>
          <w:position w:val="6"/>
          <w:sz w:val="18"/>
          <w:szCs w:val="18"/>
          <w:rtl/>
          <w:lang w:val="en-US" w:eastAsia="zh-CN"/>
        </w:rPr>
        <w:footnoteReference w:id="4"/>
      </w:r>
      <w:r w:rsidRPr="00DC0D16">
        <w:rPr>
          <w:rFonts w:hint="cs"/>
          <w:spacing w:val="-2"/>
          <w:rtl/>
          <w:lang w:val="en-US" w:eastAsia="zh-CN"/>
        </w:rPr>
        <w:t xml:space="preserve"> </w:t>
      </w:r>
      <w:r w:rsidRPr="00DC0D16">
        <w:rPr>
          <w:spacing w:val="-2"/>
          <w:rtl/>
          <w:lang w:val="en-US" w:eastAsia="zh-CN"/>
        </w:rPr>
        <w:t>مستقلين ومفوضين للأمم المتحدة</w:t>
      </w:r>
      <w:r w:rsidRPr="00DC0D16">
        <w:rPr>
          <w:rFonts w:hint="cs"/>
          <w:spacing w:val="-2"/>
          <w:rtl/>
          <w:lang w:val="en-US" w:eastAsia="zh-CN"/>
        </w:rPr>
        <w:t>. و</w:t>
      </w:r>
      <w:r w:rsidRPr="00DC0D16">
        <w:rPr>
          <w:spacing w:val="-2"/>
          <w:rtl/>
          <w:lang w:val="en-US" w:eastAsia="zh-CN"/>
        </w:rPr>
        <w:t xml:space="preserve">يؤكد </w:t>
      </w:r>
      <w:r w:rsidRPr="00DC0D16">
        <w:rPr>
          <w:rFonts w:hint="cs"/>
          <w:spacing w:val="-2"/>
          <w:rtl/>
          <w:lang w:val="en-US" w:eastAsia="zh-CN"/>
        </w:rPr>
        <w:t>ال</w:t>
      </w:r>
      <w:r w:rsidRPr="00DC0D16">
        <w:rPr>
          <w:spacing w:val="-2"/>
          <w:rtl/>
          <w:lang w:val="en-US" w:eastAsia="zh-CN"/>
        </w:rPr>
        <w:t xml:space="preserve">إطار </w:t>
      </w:r>
      <w:r w:rsidRPr="00DC0D16">
        <w:rPr>
          <w:spacing w:val="-2"/>
          <w:lang w:val="en-US" w:eastAsia="zh-CN"/>
        </w:rPr>
        <w:t>UNSDCF</w:t>
      </w:r>
      <w:r w:rsidRPr="00DC0D16">
        <w:rPr>
          <w:spacing w:val="-2"/>
          <w:rtl/>
          <w:lang w:val="en-US" w:eastAsia="zh-CN"/>
        </w:rPr>
        <w:t xml:space="preserve">، </w:t>
      </w:r>
      <w:r w:rsidRPr="00DC0D16">
        <w:rPr>
          <w:rFonts w:hint="cs"/>
          <w:spacing w:val="-2"/>
          <w:rtl/>
          <w:lang w:val="en-US" w:eastAsia="zh-CN"/>
        </w:rPr>
        <w:t>بشكل خاص</w:t>
      </w:r>
      <w:r w:rsidRPr="00DC0D16">
        <w:rPr>
          <w:spacing w:val="-2"/>
          <w:rtl/>
          <w:lang w:val="en-US" w:eastAsia="zh-CN"/>
        </w:rPr>
        <w:t xml:space="preserve">، على الالتزام الجماعي </w:t>
      </w:r>
      <w:r w:rsidRPr="00DC0D16">
        <w:rPr>
          <w:rFonts w:hint="cs"/>
          <w:spacing w:val="-2"/>
          <w:rtl/>
          <w:lang w:val="en-US" w:eastAsia="zh-CN"/>
        </w:rPr>
        <w:t>ل</w:t>
      </w:r>
      <w:r w:rsidRPr="00DC0D16">
        <w:rPr>
          <w:spacing w:val="-2"/>
          <w:rtl/>
          <w:lang w:val="en-US" w:eastAsia="zh-CN"/>
        </w:rPr>
        <w:t xml:space="preserve">منظومة الأمم المتحدة الإنمائية </w:t>
      </w:r>
      <w:r w:rsidRPr="00DC0D16">
        <w:rPr>
          <w:rFonts w:hint="cs"/>
          <w:spacing w:val="-2"/>
          <w:rtl/>
          <w:lang w:val="en-US" w:eastAsia="zh-CN"/>
        </w:rPr>
        <w:t>ب</w:t>
      </w:r>
      <w:r w:rsidRPr="00DC0D16">
        <w:rPr>
          <w:spacing w:val="-2"/>
          <w:rtl/>
          <w:lang w:val="en-US" w:eastAsia="zh-CN"/>
        </w:rPr>
        <w:t xml:space="preserve">مساعدة البلدان على معالجة </w:t>
      </w:r>
      <w:r w:rsidRPr="00DC0D16">
        <w:rPr>
          <w:rFonts w:hint="cs"/>
          <w:spacing w:val="-2"/>
          <w:rtl/>
          <w:lang w:val="en-US" w:eastAsia="zh-CN"/>
        </w:rPr>
        <w:t>ال</w:t>
      </w:r>
      <w:r w:rsidRPr="00DC0D16">
        <w:rPr>
          <w:spacing w:val="-2"/>
          <w:rtl/>
          <w:lang w:val="en-US" w:eastAsia="zh-CN"/>
        </w:rPr>
        <w:t xml:space="preserve">أولويات </w:t>
      </w:r>
      <w:r w:rsidRPr="00DC0D16">
        <w:rPr>
          <w:rFonts w:hint="cs"/>
          <w:spacing w:val="-2"/>
          <w:rtl/>
          <w:lang w:val="en-US" w:eastAsia="zh-CN"/>
        </w:rPr>
        <w:t>والفجوات ذات الصلة</w:t>
      </w:r>
      <w:r w:rsidRPr="00DC0D16">
        <w:rPr>
          <w:spacing w:val="-2"/>
          <w:rtl/>
          <w:lang w:val="en-US" w:eastAsia="zh-CN"/>
        </w:rPr>
        <w:t xml:space="preserve"> </w:t>
      </w:r>
      <w:r w:rsidRPr="00DC0D16">
        <w:rPr>
          <w:rFonts w:hint="cs"/>
          <w:spacing w:val="-2"/>
          <w:rtl/>
          <w:lang w:val="en-US" w:eastAsia="zh-CN"/>
        </w:rPr>
        <w:t>ب</w:t>
      </w:r>
      <w:r w:rsidRPr="00DC0D16">
        <w:rPr>
          <w:spacing w:val="-2"/>
          <w:rtl/>
          <w:lang w:val="en-US" w:eastAsia="zh-CN"/>
        </w:rPr>
        <w:t>أهداف التنمية المستدامة؛ كما أنه يعزز مساءلة الأفرقة الق</w:t>
      </w:r>
      <w:r w:rsidRPr="00DC0D16">
        <w:rPr>
          <w:rFonts w:hint="cs"/>
          <w:spacing w:val="-2"/>
          <w:rtl/>
          <w:lang w:val="en-US" w:eastAsia="zh-CN"/>
        </w:rPr>
        <w:t>ُ</w:t>
      </w:r>
      <w:r w:rsidRPr="00DC0D16">
        <w:rPr>
          <w:spacing w:val="-2"/>
          <w:rtl/>
          <w:lang w:val="en-US" w:eastAsia="zh-CN"/>
        </w:rPr>
        <w:t>طرية التابعة للأمم المتحدة والحكومات المضيفة لتحقيق نتائج التنمية بشكل جماعي.</w:t>
      </w:r>
      <w:r w:rsidRPr="00DC0D16">
        <w:rPr>
          <w:rFonts w:hint="cs"/>
          <w:spacing w:val="-2"/>
          <w:rtl/>
          <w:lang w:val="en-US" w:eastAsia="zh-CN"/>
        </w:rPr>
        <w:t xml:space="preserve"> و</w:t>
      </w:r>
      <w:r w:rsidRPr="00DC0D16">
        <w:rPr>
          <w:spacing w:val="-2"/>
          <w:rtl/>
          <w:lang w:val="en-US" w:eastAsia="zh-CN"/>
        </w:rPr>
        <w:t>للقيام بذلك، تستخدم منظومة الأمم المتحدة الت</w:t>
      </w:r>
      <w:r w:rsidRPr="00DC0D16">
        <w:rPr>
          <w:rFonts w:hint="cs"/>
          <w:spacing w:val="-2"/>
          <w:rtl/>
          <w:lang w:val="en-US" w:eastAsia="zh-CN"/>
        </w:rPr>
        <w:t>حليل</w:t>
      </w:r>
      <w:r w:rsidRPr="00DC0D16">
        <w:rPr>
          <w:spacing w:val="-2"/>
          <w:rtl/>
          <w:lang w:val="en-US" w:eastAsia="zh-CN"/>
        </w:rPr>
        <w:t xml:space="preserve"> الق</w:t>
      </w:r>
      <w:r w:rsidRPr="00DC0D16">
        <w:rPr>
          <w:rFonts w:hint="cs"/>
          <w:spacing w:val="-2"/>
          <w:rtl/>
          <w:lang w:val="en-US" w:eastAsia="zh-CN"/>
        </w:rPr>
        <w:t>ُ</w:t>
      </w:r>
      <w:r w:rsidRPr="00DC0D16">
        <w:rPr>
          <w:spacing w:val="-2"/>
          <w:rtl/>
          <w:lang w:val="en-US" w:eastAsia="zh-CN"/>
        </w:rPr>
        <w:t>طري المشترك بشكل أكبر لإجراء تحليلات مستقلة ومحايدة وجماعية لتقدم البلدان</w:t>
      </w:r>
      <w:r w:rsidRPr="00DC0D16">
        <w:rPr>
          <w:rFonts w:hint="cs"/>
          <w:spacing w:val="-2"/>
          <w:rtl/>
          <w:lang w:val="en-US" w:eastAsia="zh-CN"/>
        </w:rPr>
        <w:t>،</w:t>
      </w:r>
      <w:r w:rsidRPr="00DC0D16">
        <w:rPr>
          <w:spacing w:val="-2"/>
          <w:rtl/>
          <w:lang w:val="en-US" w:eastAsia="zh-CN"/>
        </w:rPr>
        <w:t xml:space="preserve"> والفرص والتحديات </w:t>
      </w:r>
      <w:r w:rsidRPr="00DC0D16">
        <w:rPr>
          <w:rFonts w:hint="cs"/>
          <w:spacing w:val="-2"/>
          <w:rtl/>
          <w:lang w:val="en-US" w:eastAsia="zh-CN"/>
        </w:rPr>
        <w:t>فيما يتعلق</w:t>
      </w:r>
      <w:r w:rsidRPr="00DC0D16">
        <w:rPr>
          <w:spacing w:val="-2"/>
          <w:rtl/>
          <w:lang w:val="en-US" w:eastAsia="zh-CN"/>
        </w:rPr>
        <w:t xml:space="preserve"> </w:t>
      </w:r>
      <w:r w:rsidRPr="00DC0D16">
        <w:rPr>
          <w:rFonts w:hint="cs"/>
          <w:spacing w:val="-2"/>
          <w:rtl/>
          <w:lang w:val="en-US" w:eastAsia="zh-CN"/>
        </w:rPr>
        <w:t>ب</w:t>
      </w:r>
      <w:r w:rsidRPr="00DC0D16">
        <w:rPr>
          <w:spacing w:val="-2"/>
          <w:rtl/>
          <w:lang w:val="en-US" w:eastAsia="zh-CN"/>
        </w:rPr>
        <w:t xml:space="preserve">الوفاء بالتزاماتها </w:t>
      </w:r>
      <w:r w:rsidRPr="00DC0D16">
        <w:rPr>
          <w:rFonts w:hint="cs"/>
          <w:spacing w:val="-2"/>
          <w:rtl/>
          <w:lang w:val="en-US" w:eastAsia="zh-CN"/>
        </w:rPr>
        <w:t xml:space="preserve">تجاه </w:t>
      </w:r>
      <w:r w:rsidRPr="00DC0D16">
        <w:rPr>
          <w:spacing w:val="-2"/>
          <w:rtl/>
          <w:lang w:val="en-US" w:eastAsia="zh-CN"/>
        </w:rPr>
        <w:t>خطة 2030 وقواعد ومعايير الأمم المتحدة ومبادئ ميثاق الأمم المتحدة، على النحو المبين في المبادئ التوجيهية لإطار التعاون.</w:t>
      </w:r>
      <w:r w:rsidRPr="00DC0D16">
        <w:rPr>
          <w:rFonts w:hint="cs"/>
          <w:spacing w:val="-2"/>
          <w:rtl/>
          <w:lang w:val="en-US" w:eastAsia="zh-CN"/>
        </w:rPr>
        <w:t xml:space="preserve"> </w:t>
      </w:r>
      <w:r w:rsidRPr="00DC0D16">
        <w:rPr>
          <w:spacing w:val="-2"/>
          <w:rtl/>
          <w:lang w:val="en-US" w:eastAsia="zh-CN"/>
        </w:rPr>
        <w:t>كما عزز</w:t>
      </w:r>
      <w:r w:rsidRPr="00DC0D16">
        <w:rPr>
          <w:rFonts w:hint="cs"/>
          <w:spacing w:val="-2"/>
          <w:rtl/>
          <w:lang w:val="en-US" w:eastAsia="zh-CN"/>
        </w:rPr>
        <w:t>ت</w:t>
      </w:r>
      <w:r w:rsidRPr="00DC0D16">
        <w:rPr>
          <w:spacing w:val="-2"/>
          <w:rtl/>
          <w:lang w:val="en-US" w:eastAsia="zh-CN"/>
        </w:rPr>
        <w:t xml:space="preserve"> </w:t>
      </w:r>
      <w:r w:rsidRPr="00DC0D16">
        <w:rPr>
          <w:rFonts w:hint="cs"/>
          <w:spacing w:val="-2"/>
          <w:rtl/>
          <w:lang w:val="en-US" w:eastAsia="zh-CN"/>
        </w:rPr>
        <w:t>منظومة</w:t>
      </w:r>
      <w:r w:rsidRPr="00DC0D16">
        <w:rPr>
          <w:spacing w:val="-2"/>
          <w:rtl/>
          <w:lang w:val="en-US" w:eastAsia="zh-CN"/>
        </w:rPr>
        <w:t xml:space="preserve"> الأمم المتحدة الإنمائي</w:t>
      </w:r>
      <w:r w:rsidRPr="00DC0D16">
        <w:rPr>
          <w:rFonts w:hint="cs"/>
          <w:spacing w:val="-2"/>
          <w:rtl/>
          <w:lang w:val="en-US" w:eastAsia="zh-CN"/>
        </w:rPr>
        <w:t>ة</w:t>
      </w:r>
      <w:r w:rsidRPr="00DC0D16">
        <w:rPr>
          <w:spacing w:val="-2"/>
          <w:rtl/>
          <w:lang w:val="en-US" w:eastAsia="zh-CN"/>
        </w:rPr>
        <w:t xml:space="preserve"> </w:t>
      </w:r>
      <w:r w:rsidRPr="00DC0D16">
        <w:rPr>
          <w:rFonts w:hint="cs"/>
          <w:spacing w:val="-2"/>
          <w:rtl/>
          <w:lang w:val="en-US" w:eastAsia="zh-CN"/>
        </w:rPr>
        <w:t>الإجراءات</w:t>
      </w:r>
      <w:r w:rsidRPr="00DC0D16">
        <w:rPr>
          <w:spacing w:val="-2"/>
          <w:rtl/>
          <w:lang w:val="en-US" w:eastAsia="zh-CN"/>
        </w:rPr>
        <w:t xml:space="preserve"> </w:t>
      </w:r>
      <w:r w:rsidRPr="00DC0D16">
        <w:rPr>
          <w:rFonts w:hint="cs"/>
          <w:spacing w:val="-2"/>
          <w:rtl/>
          <w:lang w:val="en-US" w:eastAsia="zh-CN"/>
        </w:rPr>
        <w:t>العملية</w:t>
      </w:r>
      <w:r w:rsidRPr="00DC0D16">
        <w:rPr>
          <w:spacing w:val="-2"/>
          <w:rtl/>
          <w:lang w:val="en-US" w:eastAsia="zh-CN"/>
        </w:rPr>
        <w:t xml:space="preserve"> المشتركة و</w:t>
      </w:r>
      <w:r w:rsidRPr="00DC0D16">
        <w:rPr>
          <w:rFonts w:hint="cs"/>
          <w:spacing w:val="-2"/>
          <w:rtl/>
          <w:lang w:val="en-US" w:eastAsia="zh-CN"/>
        </w:rPr>
        <w:t>شجعتها</w:t>
      </w:r>
      <w:r w:rsidRPr="00DC0D16">
        <w:rPr>
          <w:spacing w:val="-2"/>
          <w:rtl/>
          <w:lang w:val="en-US" w:eastAsia="zh-CN"/>
        </w:rPr>
        <w:t xml:space="preserve">، من خلال الاعتراف المتبادل بأفضل </w:t>
      </w:r>
      <w:r w:rsidRPr="00DC0D16">
        <w:rPr>
          <w:rFonts w:hint="cs"/>
          <w:spacing w:val="-2"/>
          <w:rtl/>
          <w:lang w:val="en-US" w:eastAsia="zh-CN"/>
        </w:rPr>
        <w:t>ال</w:t>
      </w:r>
      <w:r w:rsidRPr="00DC0D16">
        <w:rPr>
          <w:spacing w:val="-2"/>
          <w:rtl/>
          <w:lang w:val="en-US" w:eastAsia="zh-CN"/>
        </w:rPr>
        <w:t xml:space="preserve">ممارسات </w:t>
      </w:r>
      <w:proofErr w:type="spellStart"/>
      <w:r w:rsidRPr="00DC0D16">
        <w:rPr>
          <w:spacing w:val="-2"/>
          <w:rtl/>
          <w:lang w:val="en-US" w:eastAsia="zh-CN"/>
        </w:rPr>
        <w:t>السياسات</w:t>
      </w:r>
      <w:r w:rsidRPr="00DC0D16">
        <w:rPr>
          <w:rFonts w:hint="cs"/>
          <w:spacing w:val="-2"/>
          <w:rtl/>
          <w:lang w:val="en-US" w:eastAsia="zh-CN"/>
        </w:rPr>
        <w:t>ية</w:t>
      </w:r>
      <w:proofErr w:type="spellEnd"/>
      <w:r w:rsidRPr="00DC0D16">
        <w:rPr>
          <w:spacing w:val="-2"/>
          <w:rtl/>
          <w:lang w:val="en-US" w:eastAsia="zh-CN"/>
        </w:rPr>
        <w:t xml:space="preserve"> والإجرا</w:t>
      </w:r>
      <w:r w:rsidRPr="00DC0D16">
        <w:rPr>
          <w:rFonts w:hint="cs"/>
          <w:spacing w:val="-2"/>
          <w:rtl/>
          <w:lang w:val="en-US" w:eastAsia="zh-CN"/>
        </w:rPr>
        <w:t>ئية.</w:t>
      </w:r>
      <w:r w:rsidRPr="00DC0D16">
        <w:rPr>
          <w:spacing w:val="-2"/>
          <w:position w:val="6"/>
          <w:sz w:val="18"/>
          <w:szCs w:val="18"/>
          <w:rtl/>
          <w:lang w:eastAsia="zh-CN"/>
        </w:rPr>
        <w:footnoteReference w:id="5"/>
      </w:r>
      <w:r w:rsidRPr="00DC0D16">
        <w:rPr>
          <w:rFonts w:hint="cs"/>
          <w:spacing w:val="-2"/>
          <w:rtl/>
          <w:lang w:val="en-US" w:eastAsia="zh-CN"/>
        </w:rPr>
        <w:t xml:space="preserve"> ويمكن ذلك</w:t>
      </w:r>
      <w:r w:rsidRPr="00DC0D16">
        <w:rPr>
          <w:spacing w:val="-2"/>
          <w:rtl/>
          <w:lang w:val="en-US" w:eastAsia="zh-CN"/>
        </w:rPr>
        <w:t xml:space="preserve"> كيانات الأمم المتحدة</w:t>
      </w:r>
      <w:r w:rsidRPr="00DC0D16">
        <w:rPr>
          <w:rFonts w:hint="cs"/>
          <w:spacing w:val="-2"/>
          <w:rtl/>
          <w:lang w:val="en-US" w:eastAsia="zh-CN"/>
        </w:rPr>
        <w:t>، عند</w:t>
      </w:r>
      <w:r w:rsidRPr="00DC0D16">
        <w:rPr>
          <w:rFonts w:hint="eastAsia"/>
          <w:spacing w:val="-2"/>
          <w:rtl/>
          <w:lang w:val="en-US" w:eastAsia="zh-CN"/>
        </w:rPr>
        <w:t> </w:t>
      </w:r>
      <w:r w:rsidRPr="00DC0D16">
        <w:rPr>
          <w:spacing w:val="-2"/>
          <w:rtl/>
          <w:lang w:val="en-US" w:eastAsia="zh-CN"/>
        </w:rPr>
        <w:t>تنفيذ ولاياتها</w:t>
      </w:r>
      <w:r w:rsidRPr="00DC0D16">
        <w:rPr>
          <w:rFonts w:hint="cs"/>
          <w:spacing w:val="-2"/>
          <w:rtl/>
          <w:lang w:val="en-US" w:eastAsia="zh-CN"/>
        </w:rPr>
        <w:t>،</w:t>
      </w:r>
      <w:r w:rsidRPr="00DC0D16">
        <w:rPr>
          <w:spacing w:val="-2"/>
          <w:rtl/>
          <w:lang w:val="en-US" w:eastAsia="zh-CN"/>
        </w:rPr>
        <w:t xml:space="preserve"> </w:t>
      </w:r>
      <w:r w:rsidRPr="00DC0D16">
        <w:rPr>
          <w:rFonts w:hint="cs"/>
          <w:spacing w:val="-2"/>
          <w:rtl/>
          <w:lang w:val="en-US" w:eastAsia="zh-CN"/>
        </w:rPr>
        <w:t xml:space="preserve">من </w:t>
      </w:r>
      <w:r w:rsidRPr="00DC0D16">
        <w:rPr>
          <w:spacing w:val="-2"/>
          <w:rtl/>
          <w:lang w:val="en-US" w:eastAsia="zh-CN"/>
        </w:rPr>
        <w:t xml:space="preserve">تبني سياسات وإجراءات وعقود </w:t>
      </w:r>
      <w:r w:rsidRPr="00DC0D16">
        <w:rPr>
          <w:rFonts w:hint="cs"/>
          <w:spacing w:val="-2"/>
          <w:rtl/>
          <w:lang w:val="en-US" w:eastAsia="zh-CN"/>
        </w:rPr>
        <w:t>إطارية</w:t>
      </w:r>
      <w:r w:rsidRPr="00DC0D16">
        <w:rPr>
          <w:spacing w:val="-2"/>
          <w:rtl/>
          <w:lang w:val="en-US" w:eastAsia="zh-CN"/>
        </w:rPr>
        <w:t xml:space="preserve"> والآليات التشغيلية ذات الصلة </w:t>
      </w:r>
      <w:r w:rsidRPr="00DC0D16">
        <w:rPr>
          <w:rFonts w:hint="cs"/>
          <w:spacing w:val="-2"/>
          <w:rtl/>
          <w:lang w:val="en-US" w:eastAsia="zh-CN"/>
        </w:rPr>
        <w:t>المطبقة في أي كيانات منها</w:t>
      </w:r>
      <w:r w:rsidRPr="00DC0D16">
        <w:rPr>
          <w:spacing w:val="-2"/>
          <w:rtl/>
          <w:lang w:val="en-US" w:eastAsia="zh-CN"/>
        </w:rPr>
        <w:t>، دون مزيد من</w:t>
      </w:r>
      <w:r w:rsidRPr="00DC0D16">
        <w:rPr>
          <w:rFonts w:hint="cs"/>
          <w:spacing w:val="-2"/>
          <w:rtl/>
          <w:lang w:val="en-US" w:eastAsia="zh-CN"/>
        </w:rPr>
        <w:t xml:space="preserve"> عمليات</w:t>
      </w:r>
      <w:r w:rsidRPr="00DC0D16">
        <w:rPr>
          <w:spacing w:val="-2"/>
          <w:rtl/>
          <w:lang w:val="en-US" w:eastAsia="zh-CN"/>
        </w:rPr>
        <w:t xml:space="preserve"> التقييم أو ال</w:t>
      </w:r>
      <w:r w:rsidRPr="00DC0D16">
        <w:rPr>
          <w:rFonts w:hint="cs"/>
          <w:spacing w:val="-2"/>
          <w:rtl/>
          <w:lang w:val="en-US" w:eastAsia="zh-CN"/>
        </w:rPr>
        <w:t>تحقق</w:t>
      </w:r>
      <w:r w:rsidRPr="00DC0D16">
        <w:rPr>
          <w:spacing w:val="-2"/>
          <w:rtl/>
          <w:lang w:val="en-US" w:eastAsia="zh-CN"/>
        </w:rPr>
        <w:t xml:space="preserve"> أو الموافق</w:t>
      </w:r>
      <w:r w:rsidRPr="00DC0D16">
        <w:rPr>
          <w:rFonts w:hint="cs"/>
          <w:spacing w:val="-2"/>
          <w:rtl/>
          <w:lang w:val="en-US" w:eastAsia="zh-CN"/>
        </w:rPr>
        <w:t>ة</w:t>
      </w:r>
      <w:r w:rsidRPr="00DC0D16">
        <w:rPr>
          <w:spacing w:val="-2"/>
          <w:rtl/>
          <w:lang w:val="en-US" w:eastAsia="zh-CN"/>
        </w:rPr>
        <w:t>.</w:t>
      </w:r>
    </w:p>
    <w:p w14:paraId="082DE44D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6</w:t>
      </w:r>
      <w:r w:rsidRPr="00DC0D16">
        <w:rPr>
          <w:lang w:val="en-US" w:eastAsia="zh-CN"/>
        </w:rPr>
        <w:tab/>
      </w:r>
      <w:r w:rsidRPr="00DC0D16">
        <w:rPr>
          <w:rtl/>
          <w:lang w:val="en-US" w:eastAsia="zh-CN"/>
        </w:rPr>
        <w:t xml:space="preserve">لضمان </w:t>
      </w:r>
      <w:r w:rsidRPr="00DC0D16">
        <w:rPr>
          <w:rFonts w:hint="cs"/>
          <w:rtl/>
          <w:lang w:val="en-US" w:eastAsia="zh-CN"/>
        </w:rPr>
        <w:t>ملاءمة منظومة</w:t>
      </w:r>
      <w:r w:rsidRPr="00DC0D16">
        <w:rPr>
          <w:rtl/>
          <w:lang w:val="en-US" w:eastAsia="zh-CN"/>
        </w:rPr>
        <w:t xml:space="preserve"> الأمم المتحدة </w:t>
      </w:r>
      <w:r w:rsidRPr="00DC0D16">
        <w:rPr>
          <w:rFonts w:hint="cs"/>
          <w:rtl/>
          <w:lang w:val="en-US" w:eastAsia="zh-CN"/>
        </w:rPr>
        <w:t>ل</w:t>
      </w:r>
      <w:r w:rsidRPr="00DC0D16">
        <w:rPr>
          <w:rtl/>
          <w:lang w:val="en-US" w:eastAsia="zh-CN"/>
        </w:rPr>
        <w:t>لاتحاد</w:t>
      </w:r>
      <w:r w:rsidRPr="00DC0D16">
        <w:rPr>
          <w:rFonts w:hint="cs"/>
          <w:rtl/>
          <w:lang w:val="en-US" w:eastAsia="zh-CN"/>
        </w:rPr>
        <w:t>،</w:t>
      </w:r>
      <w:r w:rsidRPr="00DC0D16">
        <w:rPr>
          <w:rtl/>
          <w:lang w:val="en-US" w:eastAsia="zh-CN"/>
        </w:rPr>
        <w:t xml:space="preserve"> يمكن للاتحاد أن يواصل التعامل مع منظومة الأمم المتحدة الإنمائية ال</w:t>
      </w:r>
      <w:r w:rsidRPr="00DC0D16">
        <w:rPr>
          <w:rFonts w:hint="cs"/>
          <w:rtl/>
          <w:lang w:val="en-US" w:eastAsia="zh-CN"/>
        </w:rPr>
        <w:t>ت</w:t>
      </w:r>
      <w:r w:rsidRPr="00DC0D16">
        <w:rPr>
          <w:rtl/>
          <w:lang w:val="en-US" w:eastAsia="zh-CN"/>
        </w:rPr>
        <w:t>ي تم إصلاحه</w:t>
      </w:r>
      <w:r w:rsidRPr="00DC0D16">
        <w:rPr>
          <w:rFonts w:hint="cs"/>
          <w:rtl/>
          <w:lang w:val="en-US" w:eastAsia="zh-CN"/>
        </w:rPr>
        <w:t>ا</w:t>
      </w:r>
      <w:r w:rsidRPr="00DC0D16">
        <w:rPr>
          <w:rtl/>
          <w:lang w:val="en-US" w:eastAsia="zh-CN"/>
        </w:rPr>
        <w:t xml:space="preserve">، لا سيما مع نظام المنسقين المقيمين </w:t>
      </w:r>
      <w:r w:rsidRPr="00DC0D16">
        <w:rPr>
          <w:rFonts w:hint="cs"/>
          <w:rtl/>
          <w:lang w:val="en-US" w:eastAsia="zh-CN"/>
        </w:rPr>
        <w:t>المفوضين</w:t>
      </w:r>
      <w:r w:rsidRPr="00DC0D16">
        <w:rPr>
          <w:rtl/>
          <w:lang w:val="en-US" w:eastAsia="zh-CN"/>
        </w:rPr>
        <w:t>. و</w:t>
      </w:r>
      <w:r w:rsidRPr="00DC0D16">
        <w:rPr>
          <w:rFonts w:hint="cs"/>
          <w:rtl/>
          <w:lang w:val="en-US" w:eastAsia="zh-CN"/>
        </w:rPr>
        <w:t>يمكن للاتحاد، بوجه خاص،</w:t>
      </w:r>
      <w:r w:rsidRPr="00DC0D16">
        <w:rPr>
          <w:rtl/>
          <w:lang w:val="en-US" w:eastAsia="zh-CN"/>
        </w:rPr>
        <w:t xml:space="preserve"> أن يعمل على إذكاء الوعي بين المنسقين المقيمين بشأن ولاية الاتحاد</w:t>
      </w:r>
      <w:r w:rsidRPr="00DC0D16">
        <w:rPr>
          <w:rFonts w:hint="cs"/>
          <w:rtl/>
          <w:lang w:val="en-US" w:eastAsia="zh-CN"/>
        </w:rPr>
        <w:t xml:space="preserve"> ووظائفه</w:t>
      </w:r>
      <w:r w:rsidRPr="00DC0D16">
        <w:rPr>
          <w:rtl/>
          <w:lang w:val="en-US" w:eastAsia="zh-CN"/>
        </w:rPr>
        <w:t>، من خلال إشراكهم في الاجتماعات والمشاورات مع الأعضاء. ويمكنه أيضا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 زيادة تعزيز ال</w:t>
      </w:r>
      <w:r w:rsidRPr="00DC0D16">
        <w:rPr>
          <w:rFonts w:hint="cs"/>
          <w:rtl/>
          <w:lang w:val="en-US" w:eastAsia="zh-CN"/>
        </w:rPr>
        <w:t>حضور</w:t>
      </w:r>
      <w:r w:rsidRPr="00DC0D16">
        <w:rPr>
          <w:rtl/>
          <w:lang w:val="en-US" w:eastAsia="zh-CN"/>
        </w:rPr>
        <w:t xml:space="preserve"> الإقليمي للاتحاد ودعم هذه المكاتب في ال</w:t>
      </w:r>
      <w:r w:rsidRPr="00DC0D16">
        <w:rPr>
          <w:rFonts w:hint="cs"/>
          <w:rtl/>
          <w:lang w:val="en-US" w:eastAsia="zh-CN"/>
        </w:rPr>
        <w:t>انخراط</w:t>
      </w:r>
      <w:r w:rsidRPr="00DC0D16">
        <w:rPr>
          <w:rtl/>
          <w:lang w:val="en-US" w:eastAsia="zh-CN"/>
        </w:rPr>
        <w:t xml:space="preserve"> مع المنسقين المقيمين، في الت</w:t>
      </w:r>
      <w:r w:rsidRPr="00DC0D16">
        <w:rPr>
          <w:rFonts w:hint="cs"/>
          <w:rtl/>
          <w:lang w:val="en-US" w:eastAsia="zh-CN"/>
        </w:rPr>
        <w:t>حليلات</w:t>
      </w:r>
      <w:r w:rsidRPr="00DC0D16">
        <w:rPr>
          <w:rtl/>
          <w:lang w:val="en-US" w:eastAsia="zh-CN"/>
        </w:rPr>
        <w:t xml:space="preserve"> الق</w:t>
      </w:r>
      <w:r w:rsidRPr="00DC0D16">
        <w:rPr>
          <w:rFonts w:hint="cs"/>
          <w:rtl/>
          <w:lang w:val="en-US" w:eastAsia="zh-CN"/>
        </w:rPr>
        <w:t>ُ</w:t>
      </w:r>
      <w:r w:rsidRPr="00DC0D16">
        <w:rPr>
          <w:rtl/>
          <w:lang w:val="en-US" w:eastAsia="zh-CN"/>
        </w:rPr>
        <w:t>طرية الم</w:t>
      </w:r>
      <w:r w:rsidRPr="00DC0D16">
        <w:rPr>
          <w:rFonts w:hint="cs"/>
          <w:rtl/>
          <w:lang w:val="en-US" w:eastAsia="zh-CN"/>
        </w:rPr>
        <w:t>شتركة</w:t>
      </w:r>
      <w:r w:rsidRPr="00DC0D16">
        <w:rPr>
          <w:rtl/>
          <w:lang w:val="en-US" w:eastAsia="zh-CN"/>
        </w:rPr>
        <w:t xml:space="preserve"> و</w:t>
      </w:r>
      <w:r w:rsidRPr="00DC0D16">
        <w:rPr>
          <w:rFonts w:hint="cs"/>
          <w:rtl/>
          <w:lang w:val="en-US" w:eastAsia="zh-CN"/>
        </w:rPr>
        <w:t>الإطار </w:t>
      </w:r>
      <w:r w:rsidRPr="00DC0D16">
        <w:rPr>
          <w:lang w:val="en-US" w:eastAsia="zh-CN"/>
        </w:rPr>
        <w:t>UNSDCF</w:t>
      </w:r>
      <w:r w:rsidRPr="00DC0D16">
        <w:rPr>
          <w:rtl/>
          <w:lang w:val="en-US" w:eastAsia="zh-CN"/>
        </w:rPr>
        <w:t>. علاوة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 على ذلك، </w:t>
      </w:r>
      <w:r w:rsidRPr="00DC0D16">
        <w:rPr>
          <w:rFonts w:hint="cs"/>
          <w:rtl/>
          <w:lang w:val="en-US" w:eastAsia="zh-CN"/>
        </w:rPr>
        <w:t>ف</w:t>
      </w:r>
      <w:r w:rsidRPr="00DC0D16">
        <w:rPr>
          <w:rtl/>
          <w:lang w:val="en-US" w:eastAsia="zh-CN"/>
        </w:rPr>
        <w:t>لتعزيز مشاركته في التحليلات الق</w:t>
      </w:r>
      <w:r w:rsidRPr="00DC0D16">
        <w:rPr>
          <w:rFonts w:hint="cs"/>
          <w:rtl/>
          <w:lang w:val="en-US" w:eastAsia="zh-CN"/>
        </w:rPr>
        <w:t>ُ</w:t>
      </w:r>
      <w:r w:rsidRPr="00DC0D16">
        <w:rPr>
          <w:rtl/>
          <w:lang w:val="en-US" w:eastAsia="zh-CN"/>
        </w:rPr>
        <w:t>طرية المشتركة وال</w:t>
      </w:r>
      <w:r w:rsidRPr="00DC0D16">
        <w:rPr>
          <w:rFonts w:hint="cs"/>
          <w:rtl/>
          <w:lang w:val="en-US" w:eastAsia="zh-CN"/>
        </w:rPr>
        <w:t>استعراضات</w:t>
      </w:r>
      <w:r w:rsidRPr="00DC0D16">
        <w:rPr>
          <w:rtl/>
          <w:lang w:val="en-US" w:eastAsia="zh-CN"/>
        </w:rPr>
        <w:t xml:space="preserve"> الدورية الأخرى للأمم المتحدة، يمكن للاتحاد أن يوفر </w:t>
      </w:r>
      <w:r w:rsidRPr="00DC0D16">
        <w:rPr>
          <w:rFonts w:hint="cs"/>
          <w:rtl/>
          <w:lang w:val="en-US" w:eastAsia="zh-CN"/>
        </w:rPr>
        <w:t>مبادئ توجيهية</w:t>
      </w:r>
      <w:r w:rsidRPr="00DC0D16">
        <w:rPr>
          <w:rtl/>
          <w:lang w:val="en-US" w:eastAsia="zh-CN"/>
        </w:rPr>
        <w:t xml:space="preserve"> أو بيانات متعلقة بالاتصالات/تكنولوجيا المعلومات والاتصالات لبلدان أو</w:t>
      </w:r>
      <w:r w:rsidRPr="00DC0D16">
        <w:rPr>
          <w:rFonts w:hint="cs"/>
          <w:rtl/>
          <w:lang w:val="en-US" w:eastAsia="zh-CN"/>
        </w:rPr>
        <w:t> </w:t>
      </w:r>
      <w:r w:rsidRPr="00DC0D16">
        <w:rPr>
          <w:rtl/>
          <w:lang w:val="en-US" w:eastAsia="zh-CN"/>
        </w:rPr>
        <w:t xml:space="preserve">مناطق </w:t>
      </w:r>
      <w:r w:rsidRPr="00DC0D16">
        <w:rPr>
          <w:rFonts w:hint="cs"/>
          <w:rtl/>
          <w:lang w:val="en-US" w:eastAsia="zh-CN"/>
        </w:rPr>
        <w:t>بعينها</w:t>
      </w:r>
      <w:r w:rsidRPr="00DC0D16">
        <w:rPr>
          <w:rtl/>
          <w:lang w:val="en-US" w:eastAsia="zh-CN"/>
        </w:rPr>
        <w:t xml:space="preserve">. وفي </w:t>
      </w:r>
      <w:r w:rsidRPr="00DC0D16">
        <w:rPr>
          <w:rFonts w:hint="cs"/>
          <w:rtl/>
          <w:lang w:val="en-US" w:eastAsia="zh-CN"/>
        </w:rPr>
        <w:t>نفس الوقت</w:t>
      </w:r>
      <w:r w:rsidRPr="00DC0D16">
        <w:rPr>
          <w:rtl/>
          <w:lang w:val="en-US" w:eastAsia="zh-CN"/>
        </w:rPr>
        <w:t xml:space="preserve">، يمكن للاتحاد أن يواصل البناء على دوره الحالي في منظومة الأمم المتحدة. 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 xml:space="preserve">المنظمة هي أحد الموقعين على </w:t>
      </w:r>
      <w:r w:rsidRPr="00DC0D16">
        <w:rPr>
          <w:rFonts w:hint="cs"/>
          <w:rtl/>
          <w:lang w:val="en-US" w:eastAsia="zh-CN"/>
        </w:rPr>
        <w:t xml:space="preserve">الإطار </w:t>
      </w:r>
      <w:r w:rsidRPr="00DC0D16">
        <w:rPr>
          <w:lang w:val="en-US" w:eastAsia="zh-CN"/>
        </w:rPr>
        <w:t>UNSDCF</w:t>
      </w:r>
      <w:r w:rsidRPr="00DC0D16">
        <w:rPr>
          <w:rtl/>
          <w:lang w:val="en-US" w:eastAsia="zh-CN"/>
        </w:rPr>
        <w:t xml:space="preserve"> وقد عملت بشكل وثيق مع </w:t>
      </w:r>
      <w:bookmarkStart w:id="4" w:name="_Hlk91063041"/>
      <w:r w:rsidRPr="00DC0D16">
        <w:rPr>
          <w:rtl/>
          <w:lang w:val="en-US" w:eastAsia="zh-CN"/>
        </w:rPr>
        <w:t>مكتب التنسيق الإنمائي</w:t>
      </w:r>
      <w:r w:rsidRPr="00DC0D16">
        <w:rPr>
          <w:rFonts w:hint="cs"/>
          <w:rtl/>
          <w:lang w:val="en-US" w:eastAsia="zh-CN"/>
        </w:rPr>
        <w:t xml:space="preserve"> </w:t>
      </w:r>
      <w:bookmarkEnd w:id="4"/>
      <w:r w:rsidRPr="00DC0D16">
        <w:rPr>
          <w:lang w:val="en-US" w:eastAsia="zh-CN"/>
        </w:rPr>
        <w:t>(DCO)</w:t>
      </w:r>
      <w:r w:rsidRPr="00DC0D16">
        <w:rPr>
          <w:rtl/>
          <w:lang w:val="en-US" w:eastAsia="zh-CN"/>
        </w:rPr>
        <w:t xml:space="preserve"> للأمم المتحدة لتقديم عرض للمنسقين المقيمين وشاركت في جلسات إحاطة افتراضية ن</w:t>
      </w:r>
      <w:r w:rsidRPr="00DC0D16">
        <w:rPr>
          <w:rFonts w:hint="cs"/>
          <w:rtl/>
          <w:lang w:val="en-US" w:eastAsia="zh-CN"/>
        </w:rPr>
        <w:t>ُ</w:t>
      </w:r>
      <w:r w:rsidRPr="00DC0D16">
        <w:rPr>
          <w:rtl/>
          <w:lang w:val="en-US" w:eastAsia="zh-CN"/>
        </w:rPr>
        <w:t xml:space="preserve">ظمت مع مكتب التنسيق الإنمائي. </w:t>
      </w:r>
      <w:r w:rsidRPr="00DC0D16">
        <w:rPr>
          <w:rFonts w:hint="cs"/>
          <w:rtl/>
          <w:lang w:val="en-US" w:eastAsia="zh-CN"/>
        </w:rPr>
        <w:t>كما يقوم المدراء الإقليميون</w:t>
      </w:r>
      <w:r w:rsidRPr="00DC0D16">
        <w:rPr>
          <w:rtl/>
          <w:lang w:val="en-US" w:eastAsia="zh-CN"/>
        </w:rPr>
        <w:t xml:space="preserve"> للاتحاد بانتظام </w:t>
      </w:r>
      <w:r w:rsidRPr="00DC0D16">
        <w:rPr>
          <w:rFonts w:hint="cs"/>
          <w:rtl/>
          <w:lang w:val="en-US" w:eastAsia="zh-CN"/>
        </w:rPr>
        <w:t xml:space="preserve">بتقديم آخر المستجدات </w:t>
      </w:r>
      <w:r w:rsidRPr="00DC0D16">
        <w:rPr>
          <w:rtl/>
          <w:lang w:val="en-US" w:eastAsia="zh-CN"/>
        </w:rPr>
        <w:t xml:space="preserve">بشأن التطورات الجديدة، بما في ذلك </w:t>
      </w:r>
      <w:r w:rsidRPr="00DC0D16">
        <w:rPr>
          <w:rFonts w:hint="cs"/>
          <w:rtl/>
          <w:lang w:val="en-US" w:eastAsia="zh-CN"/>
        </w:rPr>
        <w:t>التوجيهات</w:t>
      </w:r>
      <w:r w:rsidRPr="00DC0D16">
        <w:rPr>
          <w:rtl/>
          <w:lang w:val="en-US" w:eastAsia="zh-CN"/>
        </w:rPr>
        <w:t xml:space="preserve"> المحدثة بشأن مشاركة المنسقين المقيمين ووكالات الأمم المتحدة، مثل إطار الإدارة والمساءلة المنقح الذي نُشر مؤخرا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 مع </w:t>
      </w:r>
      <w:proofErr w:type="gramStart"/>
      <w:r w:rsidRPr="00DC0D16">
        <w:rPr>
          <w:rtl/>
          <w:lang w:val="en-US" w:eastAsia="zh-CN"/>
        </w:rPr>
        <w:t>فصول</w:t>
      </w:r>
      <w:proofErr w:type="gramEnd"/>
      <w:r w:rsidRPr="00DC0D16">
        <w:rPr>
          <w:rtl/>
          <w:lang w:val="en-US" w:eastAsia="zh-CN"/>
        </w:rPr>
        <w:t xml:space="preserve"> وطنية وإقليمية وعالمية.</w:t>
      </w:r>
    </w:p>
    <w:p w14:paraId="639C0070" w14:textId="77777777" w:rsidR="00DC0D16" w:rsidRPr="00DC0D16" w:rsidRDefault="00DC0D16" w:rsidP="00DC0D1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spacing w:before="300"/>
        <w:ind w:left="794" w:hanging="794"/>
        <w:textAlignment w:val="auto"/>
        <w:outlineLvl w:val="1"/>
        <w:rPr>
          <w:b/>
          <w:bCs/>
          <w:sz w:val="24"/>
          <w:szCs w:val="24"/>
          <w:rtl/>
          <w:lang w:val="en-US" w:eastAsia="zh-CN" w:bidi="ar-SA"/>
        </w:rPr>
      </w:pPr>
      <w:r w:rsidRPr="00DC0D16">
        <w:rPr>
          <w:b/>
          <w:bCs/>
          <w:sz w:val="24"/>
          <w:szCs w:val="24"/>
          <w:lang w:val="en-US" w:eastAsia="zh-CN" w:bidi="ar-SA"/>
        </w:rPr>
        <w:t>2.2</w:t>
      </w:r>
      <w:r w:rsidRPr="00DC0D16">
        <w:rPr>
          <w:b/>
          <w:bCs/>
          <w:sz w:val="24"/>
          <w:szCs w:val="24"/>
          <w:lang w:val="en-US" w:eastAsia="zh-CN" w:bidi="ar-SA"/>
        </w:rPr>
        <w:tab/>
      </w:r>
      <w:r w:rsidRPr="00DC0D16">
        <w:rPr>
          <w:b/>
          <w:bCs/>
          <w:sz w:val="24"/>
          <w:szCs w:val="24"/>
          <w:rtl/>
          <w:lang w:val="en-US" w:eastAsia="zh-CN" w:bidi="ar-SA"/>
        </w:rPr>
        <w:t xml:space="preserve">التطورات في </w:t>
      </w:r>
      <w:r w:rsidRPr="00DC0D16">
        <w:rPr>
          <w:rFonts w:hint="cs"/>
          <w:b/>
          <w:bCs/>
          <w:sz w:val="24"/>
          <w:szCs w:val="24"/>
          <w:rtl/>
          <w:lang w:val="en-US" w:eastAsia="zh-CN" w:bidi="ar-SA"/>
        </w:rPr>
        <w:t>عالم</w:t>
      </w:r>
      <w:r w:rsidRPr="00DC0D16">
        <w:rPr>
          <w:b/>
          <w:bCs/>
          <w:sz w:val="24"/>
          <w:szCs w:val="24"/>
          <w:rtl/>
          <w:lang w:val="en-US" w:eastAsia="zh-CN" w:bidi="ar-SA"/>
        </w:rPr>
        <w:t xml:space="preserve"> الاتصالات وتكنولوجيا المعلومات والاتصالات</w:t>
      </w:r>
    </w:p>
    <w:p w14:paraId="72C9B7CE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spacing w:val="-4"/>
          <w:lang w:val="en-US" w:eastAsia="zh-CN"/>
        </w:rPr>
      </w:pPr>
      <w:r w:rsidRPr="00DC0D16">
        <w:rPr>
          <w:spacing w:val="-4"/>
          <w:lang w:val="en-US" w:eastAsia="zh-CN"/>
        </w:rPr>
        <w:t>7</w:t>
      </w:r>
      <w:r w:rsidRPr="00DC0D16">
        <w:rPr>
          <w:spacing w:val="-4"/>
          <w:lang w:val="en-US" w:eastAsia="zh-CN"/>
        </w:rPr>
        <w:tab/>
      </w:r>
      <w:r w:rsidRPr="00DC0D16">
        <w:rPr>
          <w:rFonts w:hint="cs"/>
          <w:b/>
          <w:bCs/>
          <w:spacing w:val="-4"/>
          <w:rtl/>
          <w:lang w:val="en-US" w:eastAsia="zh-CN"/>
        </w:rPr>
        <w:t>برهنت جائحة فيروس كورونا (</w:t>
      </w:r>
      <w:r w:rsidRPr="00DC0D16">
        <w:rPr>
          <w:b/>
          <w:bCs/>
          <w:spacing w:val="-4"/>
          <w:lang w:val="en-US" w:eastAsia="zh-CN"/>
        </w:rPr>
        <w:t>COVID-19</w:t>
      </w:r>
      <w:r w:rsidRPr="00DC0D16">
        <w:rPr>
          <w:rFonts w:hint="cs"/>
          <w:b/>
          <w:bCs/>
          <w:spacing w:val="-4"/>
          <w:rtl/>
          <w:lang w:val="en-US" w:eastAsia="zh-CN"/>
        </w:rPr>
        <w:t>)</w:t>
      </w:r>
      <w:r w:rsidRPr="00DC0D16">
        <w:rPr>
          <w:b/>
          <w:bCs/>
          <w:spacing w:val="-4"/>
          <w:rtl/>
          <w:lang w:val="en-US" w:eastAsia="zh-CN"/>
        </w:rPr>
        <w:t xml:space="preserve"> </w:t>
      </w:r>
      <w:r w:rsidRPr="00DC0D16">
        <w:rPr>
          <w:rFonts w:hint="cs"/>
          <w:b/>
          <w:bCs/>
          <w:spacing w:val="-4"/>
          <w:rtl/>
          <w:lang w:val="en-US" w:eastAsia="zh-CN"/>
        </w:rPr>
        <w:t xml:space="preserve">على </w:t>
      </w:r>
      <w:r w:rsidRPr="00DC0D16">
        <w:rPr>
          <w:b/>
          <w:bCs/>
          <w:spacing w:val="-4"/>
          <w:rtl/>
          <w:lang w:val="en-US" w:eastAsia="zh-CN"/>
        </w:rPr>
        <w:t>الدور الحاسم للاتصالات وتكنولوجيا المعلومات والاتصالات في</w:t>
      </w:r>
      <w:r w:rsidRPr="00DC0D16">
        <w:rPr>
          <w:rFonts w:hint="cs"/>
          <w:b/>
          <w:bCs/>
          <w:spacing w:val="-4"/>
          <w:rtl/>
          <w:lang w:val="en-US" w:eastAsia="zh-CN"/>
        </w:rPr>
        <w:t> توصيل</w:t>
      </w:r>
      <w:r w:rsidRPr="00DC0D16">
        <w:rPr>
          <w:b/>
          <w:bCs/>
          <w:spacing w:val="-4"/>
          <w:rtl/>
          <w:lang w:val="en-US" w:eastAsia="zh-CN"/>
        </w:rPr>
        <w:t xml:space="preserve"> المجتمعات وتسريع</w:t>
      </w:r>
      <w:r w:rsidRPr="00DC0D16">
        <w:rPr>
          <w:rFonts w:hint="cs"/>
          <w:b/>
          <w:bCs/>
          <w:spacing w:val="-4"/>
          <w:rtl/>
          <w:lang w:val="en-US" w:eastAsia="zh-CN"/>
        </w:rPr>
        <w:t xml:space="preserve"> وتيرة</w:t>
      </w:r>
      <w:r w:rsidRPr="00DC0D16">
        <w:rPr>
          <w:b/>
          <w:bCs/>
          <w:spacing w:val="-4"/>
          <w:rtl/>
          <w:lang w:val="en-US" w:eastAsia="zh-CN"/>
        </w:rPr>
        <w:t xml:space="preserve"> التحول الرقمي</w:t>
      </w:r>
      <w:r w:rsidRPr="00DC0D16">
        <w:rPr>
          <w:spacing w:val="-4"/>
          <w:rtl/>
          <w:lang w:val="en-US" w:eastAsia="zh-CN"/>
        </w:rPr>
        <w:t xml:space="preserve">. </w:t>
      </w:r>
      <w:r w:rsidRPr="00DC0D16">
        <w:rPr>
          <w:rFonts w:hint="cs"/>
          <w:spacing w:val="-4"/>
          <w:rtl/>
          <w:lang w:val="en-US" w:eastAsia="zh-CN"/>
        </w:rPr>
        <w:t>وتسببت</w:t>
      </w:r>
      <w:r w:rsidRPr="00DC0D16">
        <w:rPr>
          <w:spacing w:val="-4"/>
          <w:rtl/>
          <w:lang w:val="en-US" w:eastAsia="zh-CN"/>
        </w:rPr>
        <w:t xml:space="preserve"> أزمة</w:t>
      </w:r>
      <w:r w:rsidRPr="00DC0D16">
        <w:rPr>
          <w:rFonts w:hint="cs"/>
          <w:spacing w:val="-4"/>
          <w:rtl/>
          <w:lang w:val="en-US" w:eastAsia="zh-CN"/>
        </w:rPr>
        <w:t xml:space="preserve"> جائحة</w:t>
      </w:r>
      <w:r w:rsidRPr="00DC0D16">
        <w:rPr>
          <w:spacing w:val="-4"/>
          <w:rtl/>
          <w:lang w:val="en-US" w:eastAsia="zh-CN"/>
        </w:rPr>
        <w:t xml:space="preserve"> </w:t>
      </w:r>
      <w:r w:rsidRPr="00DC0D16">
        <w:rPr>
          <w:spacing w:val="-4"/>
          <w:lang w:val="en-US" w:eastAsia="zh-CN"/>
        </w:rPr>
        <w:t>COVID-19</w:t>
      </w:r>
      <w:r w:rsidRPr="00DC0D16">
        <w:rPr>
          <w:spacing w:val="-4"/>
          <w:rtl/>
          <w:lang w:val="en-US" w:eastAsia="zh-CN"/>
        </w:rPr>
        <w:t xml:space="preserve"> </w:t>
      </w:r>
      <w:r w:rsidRPr="00DC0D16">
        <w:rPr>
          <w:rFonts w:hint="cs"/>
          <w:spacing w:val="-4"/>
          <w:rtl/>
          <w:lang w:val="en-US" w:eastAsia="zh-CN"/>
        </w:rPr>
        <w:t xml:space="preserve">في طلب </w:t>
      </w:r>
      <w:r w:rsidRPr="00DC0D16">
        <w:rPr>
          <w:spacing w:val="-4"/>
          <w:rtl/>
          <w:lang w:val="en-US" w:eastAsia="zh-CN"/>
        </w:rPr>
        <w:t xml:space="preserve">غير مسبوق على شبكات الاتصالات. </w:t>
      </w:r>
      <w:r w:rsidRPr="00DC0D16">
        <w:rPr>
          <w:rFonts w:hint="cs"/>
          <w:spacing w:val="-4"/>
          <w:rtl/>
          <w:lang w:val="en-US" w:eastAsia="zh-CN"/>
        </w:rPr>
        <w:t>و</w:t>
      </w:r>
      <w:r w:rsidRPr="00DC0D16">
        <w:rPr>
          <w:spacing w:val="-4"/>
          <w:rtl/>
          <w:lang w:val="en-US" w:eastAsia="zh-CN"/>
        </w:rPr>
        <w:t xml:space="preserve">نتيجة لعمليات الإغلاق العالمية وظهور </w:t>
      </w:r>
      <w:r w:rsidRPr="00DC0D16">
        <w:rPr>
          <w:rFonts w:hint="cs"/>
          <w:spacing w:val="-4"/>
          <w:rtl/>
          <w:lang w:val="en-US" w:eastAsia="zh-CN"/>
        </w:rPr>
        <w:t xml:space="preserve">أساليب </w:t>
      </w:r>
      <w:r w:rsidRPr="00DC0D16">
        <w:rPr>
          <w:spacing w:val="-4"/>
          <w:rtl/>
          <w:lang w:val="en-US" w:eastAsia="zh-CN"/>
        </w:rPr>
        <w:t>العمل عن بُعد والتعلم عن ب</w:t>
      </w:r>
      <w:r w:rsidRPr="00DC0D16">
        <w:rPr>
          <w:rFonts w:hint="cs"/>
          <w:spacing w:val="-4"/>
          <w:rtl/>
          <w:lang w:val="en-US" w:eastAsia="zh-CN"/>
        </w:rPr>
        <w:t>ُ</w:t>
      </w:r>
      <w:r w:rsidRPr="00DC0D16">
        <w:rPr>
          <w:spacing w:val="-4"/>
          <w:rtl/>
          <w:lang w:val="en-US" w:eastAsia="zh-CN"/>
        </w:rPr>
        <w:t xml:space="preserve">عد والترفيه عن بُعد والطب عن بُعد، ارتفعت </w:t>
      </w:r>
      <w:r w:rsidRPr="00DC0D16">
        <w:rPr>
          <w:rFonts w:hint="cs"/>
          <w:spacing w:val="-4"/>
          <w:rtl/>
          <w:lang w:val="en-US" w:eastAsia="zh-CN"/>
        </w:rPr>
        <w:t>زادت حركة</w:t>
      </w:r>
      <w:r w:rsidRPr="00DC0D16">
        <w:rPr>
          <w:spacing w:val="-4"/>
          <w:rtl/>
          <w:lang w:val="en-US" w:eastAsia="zh-CN"/>
        </w:rPr>
        <w:t xml:space="preserve"> الإنترنت بنسبة </w:t>
      </w:r>
      <w:r w:rsidRPr="00DC0D16">
        <w:rPr>
          <w:spacing w:val="-4"/>
          <w:lang w:val="en-US" w:eastAsia="zh-CN"/>
        </w:rPr>
        <w:t>%30</w:t>
      </w:r>
      <w:r w:rsidRPr="00DC0D16">
        <w:rPr>
          <w:rFonts w:hint="cs"/>
          <w:spacing w:val="-4"/>
          <w:rtl/>
          <w:lang w:val="en-US" w:eastAsia="zh-CN"/>
        </w:rPr>
        <w:t>.</w:t>
      </w:r>
      <w:r w:rsidRPr="00DC0D16">
        <w:rPr>
          <w:spacing w:val="-4"/>
          <w:position w:val="6"/>
          <w:sz w:val="18"/>
          <w:szCs w:val="18"/>
          <w:rtl/>
          <w:lang w:val="en-US" w:eastAsia="zh-CN"/>
        </w:rPr>
        <w:footnoteReference w:id="6"/>
      </w:r>
      <w:r w:rsidRPr="00DC0D16">
        <w:rPr>
          <w:rFonts w:hint="cs"/>
          <w:spacing w:val="-4"/>
          <w:rtl/>
          <w:lang w:val="en-US" w:eastAsia="zh-CN"/>
        </w:rPr>
        <w:t xml:space="preserve"> لقد </w:t>
      </w:r>
      <w:r w:rsidRPr="00DC0D16">
        <w:rPr>
          <w:spacing w:val="-4"/>
          <w:rtl/>
          <w:lang w:val="en-US" w:eastAsia="zh-CN"/>
        </w:rPr>
        <w:t>أصبح المستهلكون أيضا</w:t>
      </w:r>
      <w:r w:rsidRPr="00DC0D16">
        <w:rPr>
          <w:rFonts w:hint="cs"/>
          <w:spacing w:val="-4"/>
          <w:rtl/>
          <w:lang w:val="en-US" w:eastAsia="zh-CN"/>
        </w:rPr>
        <w:t>ً</w:t>
      </w:r>
      <w:r w:rsidRPr="00DC0D16">
        <w:rPr>
          <w:spacing w:val="-4"/>
          <w:rtl/>
          <w:lang w:val="en-US" w:eastAsia="zh-CN"/>
        </w:rPr>
        <w:t xml:space="preserve"> أكثر اعتمادا</w:t>
      </w:r>
      <w:r w:rsidRPr="00DC0D16">
        <w:rPr>
          <w:rFonts w:hint="cs"/>
          <w:spacing w:val="-4"/>
          <w:rtl/>
          <w:lang w:val="en-US" w:eastAsia="zh-CN"/>
        </w:rPr>
        <w:t>ً</w:t>
      </w:r>
      <w:r w:rsidRPr="00DC0D16">
        <w:rPr>
          <w:spacing w:val="-4"/>
          <w:rtl/>
          <w:lang w:val="en-US" w:eastAsia="zh-CN"/>
        </w:rPr>
        <w:t xml:space="preserve"> على الأدوات الرقمية، حيث أبلغ</w:t>
      </w:r>
      <w:r w:rsidRPr="00DC0D16">
        <w:rPr>
          <w:rFonts w:hint="cs"/>
          <w:spacing w:val="-4"/>
          <w:rtl/>
          <w:lang w:val="en-US" w:eastAsia="zh-CN"/>
        </w:rPr>
        <w:t> </w:t>
      </w:r>
      <w:r w:rsidRPr="00DC0D16">
        <w:rPr>
          <w:spacing w:val="-4"/>
          <w:lang w:val="en-US" w:eastAsia="zh-CN"/>
        </w:rPr>
        <w:t>%74</w:t>
      </w:r>
      <w:r w:rsidRPr="00DC0D16">
        <w:rPr>
          <w:spacing w:val="-4"/>
          <w:rtl/>
          <w:lang w:val="en-US" w:eastAsia="zh-CN"/>
        </w:rPr>
        <w:t xml:space="preserve"> من المست</w:t>
      </w:r>
      <w:r w:rsidRPr="00DC0D16">
        <w:rPr>
          <w:rFonts w:hint="cs"/>
          <w:spacing w:val="-4"/>
          <w:rtl/>
          <w:lang w:val="en-US" w:eastAsia="zh-CN"/>
        </w:rPr>
        <w:t>عملين</w:t>
      </w:r>
      <w:r w:rsidRPr="00DC0D16">
        <w:rPr>
          <w:spacing w:val="-4"/>
          <w:rtl/>
          <w:lang w:val="en-US" w:eastAsia="zh-CN"/>
        </w:rPr>
        <w:t xml:space="preserve"> العالميين عن زيادات كبيرة في است</w:t>
      </w:r>
      <w:r w:rsidRPr="00DC0D16">
        <w:rPr>
          <w:rFonts w:hint="cs"/>
          <w:spacing w:val="-4"/>
          <w:rtl/>
          <w:lang w:val="en-US" w:eastAsia="zh-CN"/>
        </w:rPr>
        <w:t xml:space="preserve">عمالهم </w:t>
      </w:r>
      <w:r w:rsidRPr="00DC0D16">
        <w:rPr>
          <w:spacing w:val="-4"/>
          <w:rtl/>
          <w:lang w:val="en-US" w:eastAsia="zh-CN"/>
        </w:rPr>
        <w:t>للإنترنت خلال عمليات الإغلاق</w:t>
      </w:r>
      <w:r w:rsidRPr="00DC0D16">
        <w:rPr>
          <w:rFonts w:hint="cs"/>
          <w:spacing w:val="-4"/>
          <w:rtl/>
          <w:lang w:val="en-US" w:eastAsia="zh-CN"/>
        </w:rPr>
        <w:t xml:space="preserve"> بسبب جائحة</w:t>
      </w:r>
      <w:r w:rsidRPr="00DC0D16">
        <w:rPr>
          <w:spacing w:val="-4"/>
          <w:rtl/>
          <w:lang w:val="en-US" w:eastAsia="zh-CN"/>
        </w:rPr>
        <w:t xml:space="preserve"> </w:t>
      </w:r>
      <w:r w:rsidRPr="00DC0D16">
        <w:rPr>
          <w:spacing w:val="-4"/>
          <w:lang w:val="en-US" w:eastAsia="zh-CN"/>
        </w:rPr>
        <w:t>COVID-19</w:t>
      </w:r>
      <w:r w:rsidRPr="00DC0D16">
        <w:rPr>
          <w:rFonts w:hint="cs"/>
          <w:spacing w:val="-4"/>
          <w:rtl/>
          <w:lang w:val="en-US" w:eastAsia="zh-CN"/>
        </w:rPr>
        <w:t>.</w:t>
      </w:r>
      <w:r w:rsidRPr="00DC0D16">
        <w:rPr>
          <w:spacing w:val="-4"/>
          <w:position w:val="6"/>
          <w:sz w:val="18"/>
          <w:szCs w:val="18"/>
          <w:rtl/>
          <w:lang w:val="en-US" w:eastAsia="zh-CN"/>
        </w:rPr>
        <w:footnoteReference w:id="7"/>
      </w:r>
      <w:r w:rsidRPr="00DC0D16">
        <w:rPr>
          <w:rFonts w:hint="cs"/>
          <w:spacing w:val="-4"/>
          <w:rtl/>
          <w:lang w:val="en-US" w:eastAsia="zh-CN"/>
        </w:rPr>
        <w:t xml:space="preserve"> و</w:t>
      </w:r>
      <w:r w:rsidRPr="00DC0D16">
        <w:rPr>
          <w:spacing w:val="-4"/>
          <w:rtl/>
          <w:lang w:val="en-US" w:eastAsia="zh-CN"/>
        </w:rPr>
        <w:t>لتلبية احتياجات المستهلكين المتطورة هذه، تتوسع الت</w:t>
      </w:r>
      <w:r w:rsidRPr="00DC0D16">
        <w:rPr>
          <w:rFonts w:hint="cs"/>
          <w:spacing w:val="-4"/>
          <w:rtl/>
          <w:lang w:val="en-US" w:eastAsia="zh-CN"/>
        </w:rPr>
        <w:t>كنولوجيات</w:t>
      </w:r>
      <w:r w:rsidRPr="00DC0D16">
        <w:rPr>
          <w:spacing w:val="-4"/>
          <w:rtl/>
          <w:lang w:val="en-US" w:eastAsia="zh-CN"/>
        </w:rPr>
        <w:t xml:space="preserve"> الجديدة بسرعة. </w:t>
      </w:r>
      <w:r w:rsidRPr="00DC0D16">
        <w:rPr>
          <w:rFonts w:hint="cs"/>
          <w:spacing w:val="-4"/>
          <w:rtl/>
          <w:lang w:val="en-US" w:eastAsia="zh-CN"/>
        </w:rPr>
        <w:t xml:space="preserve">وقد </w:t>
      </w:r>
      <w:r w:rsidRPr="00DC0D16">
        <w:rPr>
          <w:spacing w:val="-4"/>
          <w:rtl/>
          <w:lang w:val="en-US" w:eastAsia="zh-CN"/>
        </w:rPr>
        <w:t>استمرت عمليات نشر شبك</w:t>
      </w:r>
      <w:r w:rsidRPr="00DC0D16">
        <w:rPr>
          <w:rFonts w:hint="cs"/>
          <w:spacing w:val="-4"/>
          <w:rtl/>
          <w:lang w:val="en-US" w:eastAsia="zh-CN"/>
        </w:rPr>
        <w:t xml:space="preserve">ات الجيل الخامس </w:t>
      </w:r>
      <w:r w:rsidRPr="00DC0D16">
        <w:rPr>
          <w:spacing w:val="-4"/>
          <w:rtl/>
          <w:lang w:val="en-US" w:eastAsia="zh-CN"/>
        </w:rPr>
        <w:t xml:space="preserve">بلا هوادة ومكنت من </w:t>
      </w:r>
      <w:r w:rsidRPr="00DC0D16">
        <w:rPr>
          <w:rFonts w:hint="cs"/>
          <w:spacing w:val="-4"/>
          <w:rtl/>
          <w:lang w:val="en-US" w:eastAsia="zh-CN"/>
        </w:rPr>
        <w:t>توفير توصيلية</w:t>
      </w:r>
      <w:r w:rsidRPr="00DC0D16">
        <w:rPr>
          <w:spacing w:val="-4"/>
          <w:rtl/>
          <w:lang w:val="en-US" w:eastAsia="zh-CN"/>
        </w:rPr>
        <w:t xml:space="preserve"> أسرع </w:t>
      </w:r>
      <w:r w:rsidRPr="00DC0D16">
        <w:rPr>
          <w:rFonts w:hint="cs"/>
          <w:spacing w:val="-4"/>
          <w:rtl/>
          <w:lang w:val="en-US" w:eastAsia="zh-CN"/>
        </w:rPr>
        <w:t>ل</w:t>
      </w:r>
      <w:r w:rsidRPr="00DC0D16">
        <w:rPr>
          <w:spacing w:val="-4"/>
          <w:rtl/>
          <w:lang w:val="en-US" w:eastAsia="zh-CN"/>
        </w:rPr>
        <w:t>مسافات أ</w:t>
      </w:r>
      <w:r w:rsidRPr="00DC0D16">
        <w:rPr>
          <w:rFonts w:hint="cs"/>
          <w:spacing w:val="-4"/>
          <w:rtl/>
          <w:lang w:val="en-US" w:eastAsia="zh-CN"/>
        </w:rPr>
        <w:t>بعد</w:t>
      </w:r>
      <w:r w:rsidRPr="00DC0D16">
        <w:rPr>
          <w:spacing w:val="-4"/>
          <w:rtl/>
          <w:lang w:val="en-US" w:eastAsia="zh-CN"/>
        </w:rPr>
        <w:t xml:space="preserve">. </w:t>
      </w:r>
      <w:r w:rsidRPr="00DC0D16">
        <w:rPr>
          <w:rFonts w:hint="cs"/>
          <w:spacing w:val="-4"/>
          <w:rtl/>
          <w:lang w:val="en-US" w:eastAsia="zh-CN"/>
        </w:rPr>
        <w:t>وبدءاً</w:t>
      </w:r>
      <w:r w:rsidRPr="00DC0D16">
        <w:rPr>
          <w:spacing w:val="-4"/>
          <w:rtl/>
          <w:lang w:val="en-US" w:eastAsia="zh-CN"/>
        </w:rPr>
        <w:t xml:space="preserve"> من مارس 2020، تم إطلاق ثماني شبكات جديدة </w:t>
      </w:r>
      <w:r w:rsidRPr="00DC0D16">
        <w:rPr>
          <w:rFonts w:hint="cs"/>
          <w:spacing w:val="-4"/>
          <w:rtl/>
          <w:lang w:val="en-US" w:eastAsia="zh-CN"/>
        </w:rPr>
        <w:t>من ا</w:t>
      </w:r>
      <w:r w:rsidRPr="00DC0D16">
        <w:rPr>
          <w:spacing w:val="-4"/>
          <w:rtl/>
          <w:lang w:val="en-US" w:eastAsia="zh-CN"/>
        </w:rPr>
        <w:t>لجيل الخامس في المتوسط شهريا</w:t>
      </w:r>
      <w:r w:rsidRPr="00DC0D16">
        <w:rPr>
          <w:rFonts w:hint="cs"/>
          <w:spacing w:val="-4"/>
          <w:rtl/>
          <w:lang w:val="en-US" w:eastAsia="zh-CN"/>
        </w:rPr>
        <w:t>ً</w:t>
      </w:r>
      <w:r w:rsidRPr="00DC0D16">
        <w:rPr>
          <w:spacing w:val="-4"/>
          <w:rtl/>
          <w:lang w:val="en-US" w:eastAsia="zh-CN"/>
        </w:rPr>
        <w:t xml:space="preserve">، </w:t>
      </w:r>
      <w:r w:rsidRPr="00DC0D16">
        <w:rPr>
          <w:rFonts w:hint="cs"/>
          <w:spacing w:val="-4"/>
          <w:rtl/>
          <w:lang w:val="en-US" w:eastAsia="zh-CN"/>
        </w:rPr>
        <w:t>مقارنة</w:t>
      </w:r>
      <w:r w:rsidRPr="00DC0D16">
        <w:rPr>
          <w:spacing w:val="-4"/>
          <w:rtl/>
          <w:lang w:val="en-US" w:eastAsia="zh-CN"/>
        </w:rPr>
        <w:t xml:space="preserve"> </w:t>
      </w:r>
      <w:r w:rsidRPr="00DC0D16">
        <w:rPr>
          <w:rFonts w:hint="cs"/>
          <w:spacing w:val="-4"/>
          <w:rtl/>
          <w:lang w:val="en-US" w:eastAsia="zh-CN"/>
        </w:rPr>
        <w:lastRenderedPageBreak/>
        <w:t>ب</w:t>
      </w:r>
      <w:r w:rsidRPr="00DC0D16">
        <w:rPr>
          <w:spacing w:val="-4"/>
          <w:rtl/>
          <w:lang w:val="en-US" w:eastAsia="zh-CN"/>
        </w:rPr>
        <w:t>ست شبكات في نفس الفترة في عام 2019</w:t>
      </w:r>
      <w:r w:rsidRPr="00DC0D16">
        <w:rPr>
          <w:rFonts w:hint="cs"/>
          <w:spacing w:val="-4"/>
          <w:rtl/>
          <w:lang w:val="en-US" w:eastAsia="zh-CN"/>
        </w:rPr>
        <w:t>.</w:t>
      </w:r>
      <w:r w:rsidRPr="00DC0D16">
        <w:rPr>
          <w:spacing w:val="-4"/>
          <w:position w:val="6"/>
          <w:sz w:val="18"/>
          <w:szCs w:val="18"/>
          <w:rtl/>
          <w:lang w:val="en-US" w:eastAsia="zh-CN"/>
        </w:rPr>
        <w:footnoteReference w:id="8"/>
      </w:r>
      <w:r w:rsidRPr="00DC0D16">
        <w:rPr>
          <w:rFonts w:hint="cs"/>
          <w:spacing w:val="-4"/>
          <w:rtl/>
          <w:lang w:val="en-US" w:eastAsia="zh-CN"/>
        </w:rPr>
        <w:t xml:space="preserve"> و</w:t>
      </w:r>
      <w:r w:rsidRPr="00DC0D16">
        <w:rPr>
          <w:spacing w:val="-4"/>
          <w:rtl/>
          <w:lang w:val="en-US" w:eastAsia="zh-CN"/>
        </w:rPr>
        <w:t>تتطور البنية التحتية لتكنولوجيا المعلومات أيضا</w:t>
      </w:r>
      <w:r w:rsidRPr="00DC0D16">
        <w:rPr>
          <w:rFonts w:hint="cs"/>
          <w:spacing w:val="-4"/>
          <w:rtl/>
          <w:lang w:val="en-US" w:eastAsia="zh-CN"/>
        </w:rPr>
        <w:t>ً</w:t>
      </w:r>
      <w:r w:rsidRPr="00DC0D16">
        <w:rPr>
          <w:spacing w:val="-4"/>
          <w:rtl/>
          <w:lang w:val="en-US" w:eastAsia="zh-CN"/>
        </w:rPr>
        <w:t xml:space="preserve"> وأصبحت أكثر </w:t>
      </w:r>
      <w:r w:rsidRPr="00DC0D16">
        <w:rPr>
          <w:rFonts w:hint="cs"/>
          <w:spacing w:val="-4"/>
          <w:rtl/>
          <w:lang w:val="en-US" w:eastAsia="zh-CN"/>
        </w:rPr>
        <w:t>انتشاراً</w:t>
      </w:r>
      <w:r w:rsidRPr="00DC0D16">
        <w:rPr>
          <w:spacing w:val="-4"/>
          <w:rtl/>
          <w:lang w:val="en-US" w:eastAsia="zh-CN"/>
        </w:rPr>
        <w:t xml:space="preserve">. </w:t>
      </w:r>
      <w:r w:rsidRPr="00DC0D16">
        <w:rPr>
          <w:rFonts w:hint="cs"/>
          <w:spacing w:val="-4"/>
          <w:rtl/>
          <w:lang w:val="en-US" w:eastAsia="zh-CN"/>
        </w:rPr>
        <w:t>وت</w:t>
      </w:r>
      <w:r w:rsidRPr="00DC0D16">
        <w:rPr>
          <w:spacing w:val="-4"/>
          <w:rtl/>
          <w:lang w:val="en-US" w:eastAsia="zh-CN"/>
        </w:rPr>
        <w:t>ضاعف</w:t>
      </w:r>
      <w:r w:rsidRPr="00DC0D16">
        <w:rPr>
          <w:rFonts w:hint="cs"/>
          <w:spacing w:val="-4"/>
          <w:rtl/>
          <w:lang w:val="en-US" w:eastAsia="zh-CN"/>
        </w:rPr>
        <w:t xml:space="preserve"> حجم</w:t>
      </w:r>
      <w:r w:rsidRPr="00DC0D16">
        <w:rPr>
          <w:spacing w:val="-4"/>
          <w:rtl/>
          <w:lang w:val="en-US" w:eastAsia="zh-CN"/>
        </w:rPr>
        <w:t xml:space="preserve"> حركة الإنترنت السحابية </w:t>
      </w:r>
      <w:r w:rsidRPr="00DC0D16">
        <w:rPr>
          <w:rFonts w:hint="cs"/>
          <w:spacing w:val="-4"/>
          <w:rtl/>
          <w:lang w:val="en-US" w:eastAsia="zh-CN"/>
        </w:rPr>
        <w:t xml:space="preserve">مقارنة بنظيره في </w:t>
      </w:r>
      <w:r w:rsidRPr="00DC0D16">
        <w:rPr>
          <w:spacing w:val="-4"/>
          <w:rtl/>
          <w:lang w:val="en-US" w:eastAsia="zh-CN"/>
        </w:rPr>
        <w:t xml:space="preserve">2019 </w:t>
      </w:r>
      <w:r w:rsidRPr="00DC0D16">
        <w:rPr>
          <w:rFonts w:hint="cs"/>
          <w:spacing w:val="-4"/>
          <w:rtl/>
          <w:lang w:val="en-US" w:eastAsia="zh-CN"/>
        </w:rPr>
        <w:t>أثناء الجائحة.</w:t>
      </w:r>
      <w:r w:rsidRPr="00DC0D16">
        <w:rPr>
          <w:spacing w:val="-4"/>
          <w:position w:val="6"/>
          <w:sz w:val="18"/>
          <w:szCs w:val="18"/>
          <w:rtl/>
          <w:lang w:eastAsia="zh-CN"/>
        </w:rPr>
        <w:footnoteReference w:id="9"/>
      </w:r>
      <w:r w:rsidRPr="00DC0D16">
        <w:rPr>
          <w:rFonts w:hint="cs"/>
          <w:spacing w:val="-4"/>
          <w:rtl/>
          <w:lang w:val="en-US" w:eastAsia="zh-CN"/>
        </w:rPr>
        <w:t xml:space="preserve"> </w:t>
      </w:r>
      <w:r w:rsidRPr="00DC0D16">
        <w:rPr>
          <w:spacing w:val="-4"/>
          <w:rtl/>
          <w:lang w:val="en-US" w:eastAsia="zh-CN"/>
        </w:rPr>
        <w:t>وفي الوقت نفسه، أصبحت إنترنت الأشياء والحوسبة الكمومية والذكاء الاصطناعي أكثر تعقيدا</w:t>
      </w:r>
      <w:r w:rsidRPr="00DC0D16">
        <w:rPr>
          <w:rFonts w:hint="cs"/>
          <w:spacing w:val="-4"/>
          <w:rtl/>
          <w:lang w:val="en-US" w:eastAsia="zh-CN"/>
        </w:rPr>
        <w:t>ً</w:t>
      </w:r>
      <w:r w:rsidRPr="00DC0D16">
        <w:rPr>
          <w:spacing w:val="-4"/>
          <w:rtl/>
          <w:lang w:val="en-US" w:eastAsia="zh-CN"/>
        </w:rPr>
        <w:t xml:space="preserve"> وانتشارا</w:t>
      </w:r>
      <w:r w:rsidRPr="00DC0D16">
        <w:rPr>
          <w:rFonts w:hint="cs"/>
          <w:spacing w:val="-4"/>
          <w:rtl/>
          <w:lang w:val="en-US" w:eastAsia="zh-CN"/>
        </w:rPr>
        <w:t>ً</w:t>
      </w:r>
      <w:r w:rsidRPr="00DC0D16">
        <w:rPr>
          <w:spacing w:val="-4"/>
          <w:rtl/>
          <w:lang w:val="en-US" w:eastAsia="zh-CN"/>
        </w:rPr>
        <w:t xml:space="preserve">. </w:t>
      </w:r>
      <w:r w:rsidRPr="00DC0D16">
        <w:rPr>
          <w:rFonts w:hint="cs"/>
          <w:spacing w:val="-4"/>
          <w:rtl/>
          <w:lang w:val="en-US" w:eastAsia="zh-CN"/>
        </w:rPr>
        <w:t xml:space="preserve">ولدى </w:t>
      </w:r>
      <w:r w:rsidRPr="00DC0D16">
        <w:rPr>
          <w:spacing w:val="-4"/>
          <w:rtl/>
          <w:lang w:val="en-US" w:eastAsia="zh-CN"/>
        </w:rPr>
        <w:t>هذه الت</w:t>
      </w:r>
      <w:r w:rsidRPr="00DC0D16">
        <w:rPr>
          <w:rFonts w:hint="cs"/>
          <w:spacing w:val="-4"/>
          <w:rtl/>
          <w:lang w:val="en-US" w:eastAsia="zh-CN"/>
        </w:rPr>
        <w:t>كنولوجيات</w:t>
      </w:r>
      <w:r w:rsidRPr="00DC0D16">
        <w:rPr>
          <w:spacing w:val="-4"/>
          <w:rtl/>
          <w:lang w:val="en-US" w:eastAsia="zh-CN"/>
        </w:rPr>
        <w:t xml:space="preserve"> القدرة على تحسين الكفاءة التشغيلية، وتسريع </w:t>
      </w:r>
      <w:r w:rsidRPr="00DC0D16">
        <w:rPr>
          <w:rFonts w:hint="cs"/>
          <w:spacing w:val="-4"/>
          <w:rtl/>
          <w:lang w:val="en-US" w:eastAsia="zh-CN"/>
        </w:rPr>
        <w:t xml:space="preserve">وتيرة </w:t>
      </w:r>
      <w:r w:rsidRPr="00DC0D16">
        <w:rPr>
          <w:spacing w:val="-4"/>
          <w:rtl/>
          <w:lang w:val="en-US" w:eastAsia="zh-CN"/>
        </w:rPr>
        <w:t>الأتمتة وإطلاق العنان لقدرات جديدة</w:t>
      </w:r>
      <w:r w:rsidRPr="00DC0D16">
        <w:rPr>
          <w:rFonts w:hint="cs"/>
          <w:spacing w:val="-4"/>
          <w:rtl/>
          <w:lang w:val="en-US" w:eastAsia="zh-CN"/>
        </w:rPr>
        <w:t>.</w:t>
      </w:r>
      <w:r w:rsidRPr="00DC0D16">
        <w:rPr>
          <w:spacing w:val="-4"/>
          <w:position w:val="6"/>
          <w:sz w:val="18"/>
          <w:szCs w:val="18"/>
          <w:rtl/>
          <w:lang w:val="en-US" w:eastAsia="zh-CN"/>
        </w:rPr>
        <w:footnoteReference w:id="10"/>
      </w:r>
      <w:r w:rsidRPr="00DC0D16">
        <w:rPr>
          <w:rFonts w:hint="cs"/>
          <w:spacing w:val="-4"/>
          <w:rtl/>
          <w:lang w:val="en-US" w:eastAsia="zh-CN"/>
        </w:rPr>
        <w:t xml:space="preserve"> وأثبتت</w:t>
      </w:r>
      <w:r w:rsidRPr="00DC0D16">
        <w:rPr>
          <w:spacing w:val="-4"/>
          <w:rtl/>
          <w:lang w:val="en-US" w:eastAsia="zh-CN"/>
        </w:rPr>
        <w:t xml:space="preserve"> أزمة </w:t>
      </w:r>
      <w:r w:rsidRPr="00DC0D16">
        <w:rPr>
          <w:rFonts w:hint="cs"/>
          <w:spacing w:val="-4"/>
          <w:rtl/>
          <w:lang w:val="en-US" w:eastAsia="zh-CN"/>
        </w:rPr>
        <w:t>جائحة</w:t>
      </w:r>
      <w:r w:rsidRPr="00DC0D16">
        <w:rPr>
          <w:spacing w:val="-4"/>
          <w:rtl/>
          <w:lang w:val="en-US" w:eastAsia="zh-CN"/>
        </w:rPr>
        <w:t xml:space="preserve"> </w:t>
      </w:r>
      <w:r w:rsidRPr="00DC0D16">
        <w:rPr>
          <w:spacing w:val="-4"/>
          <w:lang w:val="en-US" w:eastAsia="zh-CN"/>
        </w:rPr>
        <w:t>COVID-19</w:t>
      </w:r>
      <w:r w:rsidRPr="00DC0D16">
        <w:rPr>
          <w:spacing w:val="-4"/>
          <w:rtl/>
          <w:lang w:val="en-US" w:eastAsia="zh-CN"/>
        </w:rPr>
        <w:t xml:space="preserve"> أن الت</w:t>
      </w:r>
      <w:r w:rsidRPr="00DC0D16">
        <w:rPr>
          <w:rFonts w:hint="cs"/>
          <w:spacing w:val="-4"/>
          <w:rtl/>
          <w:lang w:val="en-US" w:eastAsia="zh-CN"/>
        </w:rPr>
        <w:t>كنولوجيات</w:t>
      </w:r>
      <w:r w:rsidRPr="00DC0D16">
        <w:rPr>
          <w:spacing w:val="-4"/>
          <w:rtl/>
          <w:lang w:val="en-US" w:eastAsia="zh-CN"/>
        </w:rPr>
        <w:t xml:space="preserve"> الناشئة ضرورية لعمل مجتمعنا واقتصادنا وتوفير البنية التحتية الح</w:t>
      </w:r>
      <w:r w:rsidRPr="00DC0D16">
        <w:rPr>
          <w:rFonts w:hint="cs"/>
          <w:spacing w:val="-4"/>
          <w:rtl/>
          <w:lang w:val="en-US" w:eastAsia="zh-CN"/>
        </w:rPr>
        <w:t>رج</w:t>
      </w:r>
      <w:r w:rsidRPr="00DC0D16">
        <w:rPr>
          <w:spacing w:val="-4"/>
          <w:rtl/>
          <w:lang w:val="en-US" w:eastAsia="zh-CN"/>
        </w:rPr>
        <w:t xml:space="preserve">ة. </w:t>
      </w:r>
      <w:r w:rsidRPr="00DC0D16">
        <w:rPr>
          <w:rFonts w:hint="cs"/>
          <w:spacing w:val="-4"/>
          <w:rtl/>
          <w:lang w:val="en-US" w:eastAsia="zh-CN"/>
        </w:rPr>
        <w:t>و</w:t>
      </w:r>
      <w:r w:rsidRPr="00DC0D16">
        <w:rPr>
          <w:spacing w:val="-4"/>
          <w:rtl/>
          <w:lang w:val="en-US" w:eastAsia="zh-CN"/>
        </w:rPr>
        <w:t xml:space="preserve">مع تقدم </w:t>
      </w:r>
      <w:proofErr w:type="spellStart"/>
      <w:r w:rsidRPr="00DC0D16">
        <w:rPr>
          <w:spacing w:val="-4"/>
          <w:rtl/>
          <w:lang w:val="en-US" w:eastAsia="zh-CN"/>
        </w:rPr>
        <w:t>الرقمنة</w:t>
      </w:r>
      <w:proofErr w:type="spellEnd"/>
      <w:r w:rsidRPr="00DC0D16">
        <w:rPr>
          <w:spacing w:val="-4"/>
          <w:rtl/>
          <w:lang w:val="en-US" w:eastAsia="zh-CN"/>
        </w:rPr>
        <w:t>، أصبح ضمان التنمية العادلة والمستدامة أمرا</w:t>
      </w:r>
      <w:r w:rsidRPr="00DC0D16">
        <w:rPr>
          <w:rFonts w:hint="cs"/>
          <w:spacing w:val="-4"/>
          <w:rtl/>
          <w:lang w:val="en-US" w:eastAsia="zh-CN"/>
        </w:rPr>
        <w:t>ً</w:t>
      </w:r>
      <w:r w:rsidRPr="00DC0D16">
        <w:rPr>
          <w:spacing w:val="-4"/>
          <w:rtl/>
          <w:lang w:val="en-US" w:eastAsia="zh-CN"/>
        </w:rPr>
        <w:t xml:space="preserve"> ملحا</w:t>
      </w:r>
      <w:r w:rsidRPr="00DC0D16">
        <w:rPr>
          <w:rFonts w:hint="cs"/>
          <w:spacing w:val="-4"/>
          <w:rtl/>
          <w:lang w:val="en-US" w:eastAsia="zh-CN"/>
        </w:rPr>
        <w:t>ً</w:t>
      </w:r>
      <w:r w:rsidRPr="00DC0D16">
        <w:rPr>
          <w:spacing w:val="-4"/>
          <w:rtl/>
          <w:lang w:val="en-US" w:eastAsia="zh-CN"/>
        </w:rPr>
        <w:t xml:space="preserve"> بشكل متزايد.</w:t>
      </w:r>
    </w:p>
    <w:p w14:paraId="3F9D41FD" w14:textId="77777777" w:rsidR="00DC0D16" w:rsidRPr="00DC0D16" w:rsidRDefault="00DC0D16" w:rsidP="00DC0D16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spacing w:val="-4"/>
          <w:rtl/>
          <w:lang w:val="en-US" w:eastAsia="zh-CN"/>
        </w:rPr>
      </w:pPr>
      <w:r w:rsidRPr="00DC0D16">
        <w:rPr>
          <w:spacing w:val="-4"/>
          <w:lang w:val="en-US" w:eastAsia="zh-CN"/>
        </w:rPr>
        <w:t>8</w:t>
      </w:r>
      <w:r w:rsidRPr="00DC0D16">
        <w:rPr>
          <w:spacing w:val="-4"/>
          <w:lang w:val="en-US" w:eastAsia="zh-CN"/>
        </w:rPr>
        <w:tab/>
      </w:r>
      <w:r w:rsidRPr="00DC0D16">
        <w:rPr>
          <w:b/>
          <w:bCs/>
          <w:spacing w:val="-4"/>
          <w:rtl/>
          <w:lang w:val="en-US" w:eastAsia="zh-CN"/>
        </w:rPr>
        <w:t>ومع ذلك، فإن الآثار الاجتماعية والاقتصادية لل</w:t>
      </w:r>
      <w:r w:rsidRPr="00DC0D16">
        <w:rPr>
          <w:rFonts w:hint="cs"/>
          <w:b/>
          <w:bCs/>
          <w:spacing w:val="-4"/>
          <w:rtl/>
          <w:lang w:val="en-US" w:eastAsia="zh-CN"/>
        </w:rPr>
        <w:t>جائحة</w:t>
      </w:r>
      <w:r w:rsidRPr="00DC0D16">
        <w:rPr>
          <w:b/>
          <w:bCs/>
          <w:spacing w:val="-4"/>
          <w:rtl/>
          <w:lang w:val="en-US" w:eastAsia="zh-CN"/>
        </w:rPr>
        <w:t xml:space="preserve"> تركت المجتمعات الضعيفة </w:t>
      </w:r>
      <w:r w:rsidRPr="00DC0D16">
        <w:rPr>
          <w:rFonts w:hint="cs"/>
          <w:b/>
          <w:bCs/>
          <w:spacing w:val="-4"/>
          <w:rtl/>
          <w:lang w:val="en-US" w:eastAsia="zh-CN"/>
        </w:rPr>
        <w:t>متخلفة عن الركب</w:t>
      </w:r>
      <w:r w:rsidRPr="00DC0D16">
        <w:rPr>
          <w:spacing w:val="-4"/>
          <w:rtl/>
          <w:lang w:val="en-US" w:eastAsia="zh-CN"/>
        </w:rPr>
        <w:t xml:space="preserve">. </w:t>
      </w:r>
      <w:r w:rsidRPr="00DC0D16">
        <w:rPr>
          <w:rFonts w:hint="cs"/>
          <w:spacing w:val="-4"/>
          <w:rtl/>
          <w:lang w:val="en-US" w:eastAsia="zh-CN"/>
        </w:rPr>
        <w:t>و</w:t>
      </w:r>
      <w:r w:rsidRPr="00DC0D16">
        <w:rPr>
          <w:spacing w:val="-4"/>
          <w:rtl/>
          <w:lang w:val="en-US" w:eastAsia="zh-CN"/>
        </w:rPr>
        <w:t>لقد</w:t>
      </w:r>
      <w:r w:rsidRPr="00DC0D16">
        <w:rPr>
          <w:rFonts w:hint="cs"/>
          <w:spacing w:val="-4"/>
          <w:rtl/>
          <w:lang w:val="en-US" w:eastAsia="zh-CN"/>
        </w:rPr>
        <w:t> أدت الجائحة</w:t>
      </w:r>
      <w:r w:rsidRPr="00DC0D16">
        <w:rPr>
          <w:spacing w:val="-4"/>
          <w:rtl/>
          <w:lang w:val="en-US" w:eastAsia="zh-CN"/>
        </w:rPr>
        <w:t xml:space="preserve"> إلى اتساع </w:t>
      </w:r>
      <w:r w:rsidRPr="00DC0D16">
        <w:rPr>
          <w:rFonts w:hint="cs"/>
          <w:spacing w:val="-4"/>
          <w:rtl/>
          <w:lang w:val="en-US" w:eastAsia="zh-CN"/>
        </w:rPr>
        <w:t>الفجوة</w:t>
      </w:r>
      <w:r w:rsidRPr="00DC0D16">
        <w:rPr>
          <w:spacing w:val="-4"/>
          <w:rtl/>
          <w:lang w:val="en-US" w:eastAsia="zh-CN"/>
        </w:rPr>
        <w:t xml:space="preserve"> في ا</w:t>
      </w:r>
      <w:r w:rsidRPr="00DC0D16">
        <w:rPr>
          <w:rFonts w:hint="cs"/>
          <w:spacing w:val="-4"/>
          <w:rtl/>
          <w:lang w:val="en-US" w:eastAsia="zh-CN"/>
        </w:rPr>
        <w:t>لا</w:t>
      </w:r>
      <w:r w:rsidRPr="00DC0D16">
        <w:rPr>
          <w:spacing w:val="-4"/>
          <w:rtl/>
          <w:lang w:val="en-US" w:eastAsia="zh-CN"/>
        </w:rPr>
        <w:t xml:space="preserve">ستثمارات </w:t>
      </w:r>
      <w:r w:rsidRPr="00DC0D16">
        <w:rPr>
          <w:rFonts w:hint="cs"/>
          <w:spacing w:val="-4"/>
          <w:rtl/>
          <w:lang w:val="en-US" w:eastAsia="zh-CN"/>
        </w:rPr>
        <w:t xml:space="preserve">في </w:t>
      </w:r>
      <w:r w:rsidRPr="00DC0D16">
        <w:rPr>
          <w:spacing w:val="-4"/>
          <w:rtl/>
          <w:lang w:val="en-US" w:eastAsia="zh-CN"/>
        </w:rPr>
        <w:t>الاتصالات/تكنولوجيا المعلومات والاتصالات وتطوير البن</w:t>
      </w:r>
      <w:r w:rsidRPr="00DC0D16">
        <w:rPr>
          <w:rFonts w:hint="cs"/>
          <w:spacing w:val="-4"/>
          <w:rtl/>
          <w:lang w:val="en-US" w:eastAsia="zh-CN"/>
        </w:rPr>
        <w:t>ى</w:t>
      </w:r>
      <w:r w:rsidRPr="00DC0D16">
        <w:rPr>
          <w:spacing w:val="-4"/>
          <w:rtl/>
          <w:lang w:val="en-US" w:eastAsia="zh-CN"/>
        </w:rPr>
        <w:t xml:space="preserve"> التحتية بين البلدان. </w:t>
      </w:r>
      <w:r w:rsidRPr="00DC0D16">
        <w:rPr>
          <w:rFonts w:hint="cs"/>
          <w:spacing w:val="-4"/>
          <w:rtl/>
          <w:lang w:val="en-US" w:eastAsia="zh-CN"/>
        </w:rPr>
        <w:t>ف</w:t>
      </w:r>
      <w:r w:rsidRPr="00DC0D16">
        <w:rPr>
          <w:spacing w:val="-4"/>
          <w:rtl/>
          <w:lang w:val="en-US" w:eastAsia="zh-CN"/>
        </w:rPr>
        <w:t>في</w:t>
      </w:r>
      <w:r w:rsidRPr="00DC0D16">
        <w:rPr>
          <w:rFonts w:hint="cs"/>
          <w:spacing w:val="-4"/>
          <w:rtl/>
          <w:lang w:val="en-US" w:eastAsia="zh-CN"/>
        </w:rPr>
        <w:t> </w:t>
      </w:r>
      <w:r w:rsidRPr="00DC0D16">
        <w:rPr>
          <w:spacing w:val="-4"/>
          <w:rtl/>
          <w:lang w:val="en-US" w:eastAsia="zh-CN"/>
        </w:rPr>
        <w:t>البلدان المتقدمة، زاد</w:t>
      </w:r>
      <w:r w:rsidRPr="00DC0D16">
        <w:rPr>
          <w:rFonts w:hint="cs"/>
          <w:spacing w:val="-4"/>
          <w:rtl/>
          <w:lang w:val="en-US" w:eastAsia="zh-CN"/>
        </w:rPr>
        <w:t>ت</w:t>
      </w:r>
      <w:r w:rsidRPr="00DC0D16">
        <w:rPr>
          <w:spacing w:val="-4"/>
          <w:rtl/>
          <w:lang w:val="en-US" w:eastAsia="zh-CN"/>
        </w:rPr>
        <w:t xml:space="preserve"> الاستثمار</w:t>
      </w:r>
      <w:r w:rsidRPr="00DC0D16">
        <w:rPr>
          <w:rFonts w:hint="cs"/>
          <w:spacing w:val="-4"/>
          <w:rtl/>
          <w:lang w:val="en-US" w:eastAsia="zh-CN"/>
        </w:rPr>
        <w:t>ات</w:t>
      </w:r>
      <w:r w:rsidRPr="00DC0D16">
        <w:rPr>
          <w:spacing w:val="-4"/>
          <w:rtl/>
          <w:lang w:val="en-US" w:eastAsia="zh-CN"/>
        </w:rPr>
        <w:t xml:space="preserve"> الرأسمالي</w:t>
      </w:r>
      <w:r w:rsidRPr="00DC0D16">
        <w:rPr>
          <w:rFonts w:hint="cs"/>
          <w:spacing w:val="-4"/>
          <w:rtl/>
          <w:lang w:val="en-US" w:eastAsia="zh-CN"/>
        </w:rPr>
        <w:t>ة</w:t>
      </w:r>
      <w:r w:rsidRPr="00DC0D16">
        <w:rPr>
          <w:spacing w:val="-4"/>
          <w:rtl/>
          <w:lang w:val="en-US" w:eastAsia="zh-CN"/>
        </w:rPr>
        <w:t xml:space="preserve"> </w:t>
      </w:r>
      <w:r w:rsidRPr="00DC0D16">
        <w:rPr>
          <w:rFonts w:hint="cs"/>
          <w:spacing w:val="-4"/>
          <w:rtl/>
          <w:lang w:val="en-US" w:eastAsia="zh-CN"/>
        </w:rPr>
        <w:t>في ا</w:t>
      </w:r>
      <w:r w:rsidRPr="00DC0D16">
        <w:rPr>
          <w:spacing w:val="-4"/>
          <w:rtl/>
          <w:lang w:val="en-US" w:eastAsia="zh-CN"/>
        </w:rPr>
        <w:t xml:space="preserve">لاتصالات/تكنولوجيا المعلومات والاتصالات لاستيعاب </w:t>
      </w:r>
      <w:r w:rsidRPr="00DC0D16">
        <w:rPr>
          <w:rFonts w:hint="cs"/>
          <w:spacing w:val="-4"/>
          <w:rtl/>
          <w:lang w:val="en-US" w:eastAsia="zh-CN"/>
        </w:rPr>
        <w:t>الزيادة في</w:t>
      </w:r>
      <w:r w:rsidRPr="00DC0D16">
        <w:rPr>
          <w:rFonts w:hint="eastAsia"/>
          <w:spacing w:val="-4"/>
          <w:rtl/>
          <w:lang w:val="en-US" w:eastAsia="zh-CN"/>
        </w:rPr>
        <w:t> </w:t>
      </w:r>
      <w:r w:rsidRPr="00DC0D16">
        <w:rPr>
          <w:spacing w:val="-4"/>
          <w:rtl/>
          <w:lang w:val="en-US" w:eastAsia="zh-CN"/>
        </w:rPr>
        <w:t>حركة الإنترنت</w:t>
      </w:r>
      <w:r w:rsidRPr="00DC0D16">
        <w:rPr>
          <w:rFonts w:hint="cs"/>
          <w:spacing w:val="-4"/>
          <w:rtl/>
          <w:lang w:val="en-US" w:eastAsia="zh-CN"/>
        </w:rPr>
        <w:t xml:space="preserve"> </w:t>
      </w:r>
      <w:r w:rsidRPr="00DC0D16">
        <w:rPr>
          <w:spacing w:val="-4"/>
          <w:rtl/>
          <w:lang w:val="en-US" w:eastAsia="zh-CN"/>
        </w:rPr>
        <w:t>وأد</w:t>
      </w:r>
      <w:r w:rsidRPr="00DC0D16">
        <w:rPr>
          <w:rFonts w:hint="cs"/>
          <w:spacing w:val="-4"/>
          <w:rtl/>
          <w:lang w:val="en-US" w:eastAsia="zh-CN"/>
        </w:rPr>
        <w:t>ت</w:t>
      </w:r>
      <w:r w:rsidRPr="00DC0D16">
        <w:rPr>
          <w:spacing w:val="-4"/>
          <w:rtl/>
          <w:lang w:val="en-US" w:eastAsia="zh-CN"/>
        </w:rPr>
        <w:t xml:space="preserve"> إلى توسع البنية التحتية لشبكات الجيل الخامس والألياف ال</w:t>
      </w:r>
      <w:r w:rsidRPr="00DC0D16">
        <w:rPr>
          <w:rFonts w:hint="cs"/>
          <w:spacing w:val="-4"/>
          <w:rtl/>
          <w:lang w:val="en-US" w:eastAsia="zh-CN"/>
        </w:rPr>
        <w:t>بصرية</w:t>
      </w:r>
      <w:r w:rsidRPr="00DC0D16">
        <w:rPr>
          <w:spacing w:val="-4"/>
          <w:rtl/>
          <w:lang w:val="en-US" w:eastAsia="zh-CN"/>
        </w:rPr>
        <w:t xml:space="preserve"> في البلدان النامية، </w:t>
      </w:r>
      <w:r w:rsidRPr="00DC0D16">
        <w:rPr>
          <w:rFonts w:hint="cs"/>
          <w:spacing w:val="-4"/>
          <w:rtl/>
          <w:lang w:val="en-US" w:eastAsia="zh-CN"/>
        </w:rPr>
        <w:t>و</w:t>
      </w:r>
      <w:r w:rsidRPr="00DC0D16">
        <w:rPr>
          <w:spacing w:val="-4"/>
          <w:rtl/>
          <w:lang w:val="en-US" w:eastAsia="zh-CN"/>
        </w:rPr>
        <w:t>انخفض</w:t>
      </w:r>
      <w:r w:rsidRPr="00DC0D16">
        <w:rPr>
          <w:rFonts w:hint="cs"/>
          <w:spacing w:val="-4"/>
          <w:rtl/>
          <w:lang w:val="en-US" w:eastAsia="zh-CN"/>
        </w:rPr>
        <w:t>ت</w:t>
      </w:r>
      <w:r w:rsidRPr="00DC0D16">
        <w:rPr>
          <w:spacing w:val="-4"/>
          <w:rtl/>
          <w:lang w:val="en-US" w:eastAsia="zh-CN"/>
        </w:rPr>
        <w:t xml:space="preserve"> الاستثمار</w:t>
      </w:r>
      <w:r w:rsidRPr="00DC0D16">
        <w:rPr>
          <w:rFonts w:hint="cs"/>
          <w:spacing w:val="-4"/>
          <w:rtl/>
          <w:lang w:val="en-US" w:eastAsia="zh-CN"/>
        </w:rPr>
        <w:t xml:space="preserve">ات </w:t>
      </w:r>
      <w:r w:rsidRPr="00DC0D16">
        <w:rPr>
          <w:spacing w:val="-4"/>
          <w:rtl/>
          <w:lang w:val="en-US" w:eastAsia="zh-CN"/>
        </w:rPr>
        <w:t>الرأسمالي</w:t>
      </w:r>
      <w:r w:rsidRPr="00DC0D16">
        <w:rPr>
          <w:rFonts w:hint="cs"/>
          <w:spacing w:val="-4"/>
          <w:rtl/>
          <w:lang w:val="en-US" w:eastAsia="zh-CN"/>
        </w:rPr>
        <w:t>ة</w:t>
      </w:r>
      <w:r w:rsidRPr="00DC0D16">
        <w:rPr>
          <w:spacing w:val="-4"/>
          <w:rtl/>
          <w:lang w:val="en-US" w:eastAsia="zh-CN"/>
        </w:rPr>
        <w:t xml:space="preserve"> والنفقات للفرد، في حين </w:t>
      </w:r>
      <w:r w:rsidRPr="00DC0D16">
        <w:rPr>
          <w:rFonts w:hint="cs"/>
          <w:spacing w:val="-4"/>
          <w:rtl/>
          <w:lang w:val="en-US" w:eastAsia="zh-CN"/>
        </w:rPr>
        <w:t>شهد</w:t>
      </w:r>
      <w:r w:rsidRPr="00DC0D16">
        <w:rPr>
          <w:spacing w:val="-4"/>
          <w:rtl/>
          <w:lang w:val="en-US" w:eastAsia="zh-CN"/>
        </w:rPr>
        <w:t xml:space="preserve"> نشر تغطية </w:t>
      </w:r>
      <w:r w:rsidRPr="00DC0D16">
        <w:rPr>
          <w:rFonts w:hint="cs"/>
          <w:spacing w:val="-4"/>
          <w:rtl/>
          <w:lang w:val="en-US" w:eastAsia="zh-CN"/>
        </w:rPr>
        <w:t>شبكات الجيلين الرابع والخامس تباطؤاً</w:t>
      </w:r>
      <w:r w:rsidRPr="00DC0D16">
        <w:rPr>
          <w:spacing w:val="-4"/>
          <w:rtl/>
          <w:lang w:val="en-US" w:eastAsia="zh-CN"/>
        </w:rPr>
        <w:t xml:space="preserve">. </w:t>
      </w:r>
      <w:r w:rsidRPr="00DC0D16">
        <w:rPr>
          <w:rFonts w:hint="cs"/>
          <w:spacing w:val="-4"/>
          <w:rtl/>
          <w:lang w:val="en-US" w:eastAsia="zh-CN"/>
        </w:rPr>
        <w:t>و</w:t>
      </w:r>
      <w:r w:rsidRPr="00DC0D16">
        <w:rPr>
          <w:spacing w:val="-4"/>
          <w:rtl/>
          <w:lang w:val="en-US" w:eastAsia="zh-CN"/>
        </w:rPr>
        <w:t xml:space="preserve">تصل </w:t>
      </w:r>
      <w:r w:rsidRPr="00DC0D16">
        <w:rPr>
          <w:rFonts w:hint="cs"/>
          <w:spacing w:val="-4"/>
          <w:rtl/>
          <w:lang w:val="en-US" w:eastAsia="zh-CN"/>
        </w:rPr>
        <w:t>تغطية شبكات الجيل الخامس</w:t>
      </w:r>
      <w:r w:rsidRPr="00DC0D16">
        <w:rPr>
          <w:spacing w:val="-4"/>
          <w:rtl/>
          <w:lang w:val="en-US" w:eastAsia="zh-CN"/>
        </w:rPr>
        <w:t xml:space="preserve"> حاليا</w:t>
      </w:r>
      <w:r w:rsidRPr="00DC0D16">
        <w:rPr>
          <w:rFonts w:hint="cs"/>
          <w:spacing w:val="-4"/>
          <w:rtl/>
          <w:lang w:val="en-US" w:eastAsia="zh-CN"/>
        </w:rPr>
        <w:t>ً</w:t>
      </w:r>
      <w:r w:rsidRPr="00DC0D16">
        <w:rPr>
          <w:spacing w:val="-4"/>
          <w:rtl/>
          <w:lang w:val="en-US" w:eastAsia="zh-CN"/>
        </w:rPr>
        <w:t xml:space="preserve"> إلى </w:t>
      </w:r>
      <w:r w:rsidRPr="00DC0D16">
        <w:rPr>
          <w:spacing w:val="-4"/>
          <w:lang w:val="en-US" w:eastAsia="zh-CN"/>
        </w:rPr>
        <w:t>%3</w:t>
      </w:r>
      <w:r w:rsidRPr="00DC0D16">
        <w:rPr>
          <w:spacing w:val="-4"/>
          <w:rtl/>
          <w:lang w:val="en-US" w:eastAsia="zh-CN"/>
        </w:rPr>
        <w:t xml:space="preserve"> من السكان في أمريكا اللاتينية و</w:t>
      </w:r>
      <w:r w:rsidRPr="00DC0D16">
        <w:rPr>
          <w:spacing w:val="-4"/>
          <w:lang w:val="en-US" w:eastAsia="zh-CN"/>
        </w:rPr>
        <w:t>%0</w:t>
      </w:r>
      <w:r w:rsidRPr="00DC0D16">
        <w:rPr>
          <w:spacing w:val="-4"/>
          <w:rtl/>
          <w:lang w:val="en-US" w:eastAsia="zh-CN"/>
        </w:rPr>
        <w:t xml:space="preserve"> في إفريقيا. وبالتالي، </w:t>
      </w:r>
      <w:r w:rsidRPr="00DC0D16">
        <w:rPr>
          <w:rFonts w:hint="cs"/>
          <w:spacing w:val="-4"/>
          <w:rtl/>
          <w:lang w:val="en-US" w:eastAsia="zh-CN"/>
        </w:rPr>
        <w:t xml:space="preserve">فإنه </w:t>
      </w:r>
      <w:r w:rsidRPr="00DC0D16">
        <w:rPr>
          <w:spacing w:val="-4"/>
          <w:rtl/>
          <w:lang w:val="en-US" w:eastAsia="zh-CN"/>
        </w:rPr>
        <w:t xml:space="preserve">مع الوتيرة السريعة </w:t>
      </w:r>
      <w:proofErr w:type="spellStart"/>
      <w:r w:rsidRPr="00DC0D16">
        <w:rPr>
          <w:spacing w:val="-4"/>
          <w:rtl/>
          <w:lang w:val="en-US" w:eastAsia="zh-CN"/>
        </w:rPr>
        <w:t>للرقمنة</w:t>
      </w:r>
      <w:proofErr w:type="spellEnd"/>
      <w:r w:rsidRPr="00DC0D16">
        <w:rPr>
          <w:spacing w:val="-4"/>
          <w:rtl/>
          <w:lang w:val="en-US" w:eastAsia="zh-CN"/>
        </w:rPr>
        <w:t xml:space="preserve"> بعد</w:t>
      </w:r>
      <w:r w:rsidRPr="00DC0D16">
        <w:rPr>
          <w:rFonts w:hint="cs"/>
          <w:spacing w:val="-4"/>
          <w:rtl/>
          <w:lang w:val="en-US" w:eastAsia="zh-CN"/>
        </w:rPr>
        <w:t xml:space="preserve"> جائحة </w:t>
      </w:r>
      <w:r w:rsidRPr="00DC0D16">
        <w:rPr>
          <w:spacing w:val="-4"/>
          <w:lang w:val="en-US" w:eastAsia="zh-CN"/>
        </w:rPr>
        <w:t>COVID</w:t>
      </w:r>
      <w:r w:rsidRPr="00DC0D16">
        <w:rPr>
          <w:spacing w:val="-4"/>
          <w:lang w:val="en-US" w:eastAsia="zh-CN"/>
        </w:rPr>
        <w:noBreakHyphen/>
        <w:t>19</w:t>
      </w:r>
      <w:r w:rsidRPr="00DC0D16">
        <w:rPr>
          <w:spacing w:val="-4"/>
          <w:rtl/>
          <w:lang w:val="en-US" w:eastAsia="zh-CN"/>
        </w:rPr>
        <w:t xml:space="preserve">، فإن أولئك الذين ليس لديهم </w:t>
      </w:r>
      <w:r w:rsidRPr="00DC0D16">
        <w:rPr>
          <w:rFonts w:hint="cs"/>
          <w:spacing w:val="-4"/>
          <w:rtl/>
          <w:lang w:val="en-US" w:eastAsia="zh-CN"/>
        </w:rPr>
        <w:t>توصيلية</w:t>
      </w:r>
      <w:r w:rsidRPr="00DC0D16">
        <w:rPr>
          <w:spacing w:val="-4"/>
          <w:rtl/>
          <w:lang w:val="en-US" w:eastAsia="zh-CN"/>
        </w:rPr>
        <w:t xml:space="preserve"> ميسور</w:t>
      </w:r>
      <w:r w:rsidRPr="00DC0D16">
        <w:rPr>
          <w:rFonts w:hint="cs"/>
          <w:spacing w:val="-4"/>
          <w:rtl/>
          <w:lang w:val="en-US" w:eastAsia="zh-CN"/>
        </w:rPr>
        <w:t>ة</w:t>
      </w:r>
      <w:r w:rsidRPr="00DC0D16">
        <w:rPr>
          <w:spacing w:val="-4"/>
          <w:rtl/>
          <w:lang w:val="en-US" w:eastAsia="zh-CN"/>
        </w:rPr>
        <w:t xml:space="preserve"> التكلفة </w:t>
      </w:r>
      <w:r w:rsidRPr="00DC0D16">
        <w:rPr>
          <w:rFonts w:hint="cs"/>
          <w:spacing w:val="-4"/>
          <w:rtl/>
          <w:lang w:val="en-US" w:eastAsia="zh-CN"/>
        </w:rPr>
        <w:t>يتعرضون لخطر التخلف</w:t>
      </w:r>
      <w:r w:rsidRPr="00DC0D16">
        <w:rPr>
          <w:spacing w:val="-4"/>
          <w:rtl/>
          <w:lang w:val="en-US" w:eastAsia="zh-CN"/>
        </w:rPr>
        <w:t xml:space="preserve"> عن الركب </w:t>
      </w:r>
      <w:r w:rsidRPr="00DC0D16">
        <w:rPr>
          <w:rFonts w:hint="cs"/>
          <w:spacing w:val="-4"/>
          <w:rtl/>
          <w:lang w:val="en-US" w:eastAsia="zh-CN"/>
        </w:rPr>
        <w:t>بشكل أكبر</w:t>
      </w:r>
      <w:r w:rsidRPr="00DC0D16">
        <w:rPr>
          <w:spacing w:val="-4"/>
          <w:rtl/>
          <w:lang w:val="en-US" w:eastAsia="zh-CN"/>
        </w:rPr>
        <w:t xml:space="preserve">. </w:t>
      </w:r>
      <w:r w:rsidRPr="00DC0D16">
        <w:rPr>
          <w:rFonts w:hint="cs"/>
          <w:spacing w:val="-4"/>
          <w:rtl/>
          <w:lang w:val="en-US" w:eastAsia="zh-CN"/>
        </w:rPr>
        <w:t>ف</w:t>
      </w:r>
      <w:r w:rsidRPr="00DC0D16">
        <w:rPr>
          <w:spacing w:val="-4"/>
          <w:rtl/>
          <w:lang w:val="en-US" w:eastAsia="zh-CN"/>
        </w:rPr>
        <w:t>في عام 2021، لا</w:t>
      </w:r>
      <w:r w:rsidRPr="00DC0D16">
        <w:rPr>
          <w:rFonts w:hint="cs"/>
          <w:spacing w:val="-4"/>
          <w:rtl/>
          <w:lang w:val="en-US" w:eastAsia="zh-CN"/>
        </w:rPr>
        <w:t> </w:t>
      </w:r>
      <w:r w:rsidRPr="00DC0D16">
        <w:rPr>
          <w:spacing w:val="-4"/>
          <w:rtl/>
          <w:lang w:val="en-US" w:eastAsia="zh-CN"/>
        </w:rPr>
        <w:t xml:space="preserve">يزال حوالي </w:t>
      </w:r>
      <w:r w:rsidRPr="00DC0D16">
        <w:rPr>
          <w:spacing w:val="-4"/>
          <w:lang w:val="en-US" w:eastAsia="zh-CN"/>
        </w:rPr>
        <w:t>2,9</w:t>
      </w:r>
      <w:r w:rsidRPr="00DC0D16">
        <w:rPr>
          <w:spacing w:val="-4"/>
          <w:rtl/>
          <w:lang w:val="en-US" w:eastAsia="zh-CN"/>
        </w:rPr>
        <w:t xml:space="preserve"> مليار </w:t>
      </w:r>
      <w:r w:rsidRPr="00DC0D16">
        <w:rPr>
          <w:rFonts w:hint="cs"/>
          <w:spacing w:val="-4"/>
          <w:rtl/>
          <w:lang w:val="en-US" w:eastAsia="zh-CN"/>
        </w:rPr>
        <w:t>نسمة</w:t>
      </w:r>
      <w:r w:rsidRPr="00DC0D16">
        <w:rPr>
          <w:spacing w:val="-4"/>
          <w:rtl/>
          <w:lang w:val="en-US" w:eastAsia="zh-CN"/>
        </w:rPr>
        <w:t xml:space="preserve"> </w:t>
      </w:r>
      <w:r w:rsidRPr="00DC0D16">
        <w:rPr>
          <w:rFonts w:hint="cs"/>
          <w:spacing w:val="-4"/>
          <w:rtl/>
          <w:lang w:val="en-US" w:eastAsia="zh-CN"/>
        </w:rPr>
        <w:t>غير موصولين</w:t>
      </w:r>
      <w:r w:rsidRPr="00DC0D16">
        <w:rPr>
          <w:spacing w:val="-4"/>
          <w:rtl/>
          <w:lang w:val="en-US" w:eastAsia="zh-CN"/>
        </w:rPr>
        <w:t xml:space="preserve"> </w:t>
      </w:r>
      <w:r w:rsidRPr="00DC0D16">
        <w:rPr>
          <w:rFonts w:hint="cs"/>
          <w:spacing w:val="-4"/>
          <w:rtl/>
          <w:lang w:val="en-US" w:eastAsia="zh-CN"/>
        </w:rPr>
        <w:t>ب</w:t>
      </w:r>
      <w:r w:rsidRPr="00DC0D16">
        <w:rPr>
          <w:spacing w:val="-4"/>
          <w:rtl/>
          <w:lang w:val="en-US" w:eastAsia="zh-CN"/>
        </w:rPr>
        <w:t xml:space="preserve">الإنترنت، يعيش 96 في </w:t>
      </w:r>
      <w:proofErr w:type="gramStart"/>
      <w:r w:rsidRPr="00DC0D16">
        <w:rPr>
          <w:spacing w:val="-4"/>
          <w:rtl/>
          <w:lang w:val="en-US" w:eastAsia="zh-CN"/>
        </w:rPr>
        <w:t>المائة</w:t>
      </w:r>
      <w:proofErr w:type="gramEnd"/>
      <w:r w:rsidRPr="00DC0D16">
        <w:rPr>
          <w:spacing w:val="-4"/>
          <w:rtl/>
          <w:lang w:val="en-US" w:eastAsia="zh-CN"/>
        </w:rPr>
        <w:t xml:space="preserve"> منهم في البلدان النامية.</w:t>
      </w:r>
      <w:r w:rsidRPr="00DC0D16">
        <w:rPr>
          <w:spacing w:val="-4"/>
          <w:position w:val="6"/>
          <w:sz w:val="18"/>
          <w:szCs w:val="18"/>
          <w:rtl/>
          <w:lang w:val="en-US" w:eastAsia="zh-CN"/>
        </w:rPr>
        <w:footnoteReference w:id="11"/>
      </w:r>
      <w:r w:rsidRPr="00DC0D16">
        <w:rPr>
          <w:rFonts w:hint="cs"/>
          <w:spacing w:val="-4"/>
          <w:rtl/>
          <w:lang w:val="en-US" w:eastAsia="zh-CN"/>
        </w:rPr>
        <w:t xml:space="preserve"> ف</w:t>
      </w:r>
      <w:r w:rsidRPr="00DC0D16">
        <w:rPr>
          <w:spacing w:val="-4"/>
          <w:rtl/>
          <w:lang w:val="en-US" w:eastAsia="zh-CN"/>
        </w:rPr>
        <w:t>في</w:t>
      </w:r>
      <w:r w:rsidRPr="00DC0D16">
        <w:rPr>
          <w:rFonts w:hint="cs"/>
          <w:spacing w:val="-4"/>
          <w:rtl/>
          <w:lang w:val="en-US" w:eastAsia="zh-CN"/>
        </w:rPr>
        <w:t xml:space="preserve"> أقل </w:t>
      </w:r>
      <w:r w:rsidRPr="00DC0D16">
        <w:rPr>
          <w:spacing w:val="-4"/>
          <w:rtl/>
          <w:lang w:val="en-US" w:eastAsia="zh-CN"/>
        </w:rPr>
        <w:t>البلدان نموا</w:t>
      </w:r>
      <w:r w:rsidRPr="00DC0D16">
        <w:rPr>
          <w:rFonts w:hint="cs"/>
          <w:spacing w:val="-4"/>
          <w:rtl/>
          <w:lang w:val="en-US" w:eastAsia="zh-CN"/>
        </w:rPr>
        <w:t xml:space="preserve">ً </w:t>
      </w:r>
      <w:r w:rsidRPr="00DC0D16">
        <w:rPr>
          <w:spacing w:val="-4"/>
          <w:lang w:val="en-US" w:eastAsia="zh-CN"/>
        </w:rPr>
        <w:t>(LDC)</w:t>
      </w:r>
      <w:r w:rsidRPr="00DC0D16">
        <w:rPr>
          <w:rFonts w:hint="cs"/>
          <w:spacing w:val="-4"/>
          <w:position w:val="6"/>
          <w:sz w:val="2"/>
          <w:szCs w:val="2"/>
          <w:rtl/>
          <w:lang w:val="en-US" w:eastAsia="zh-CN"/>
        </w:rPr>
        <w:t> </w:t>
      </w:r>
      <w:r w:rsidRPr="00DC0D16">
        <w:rPr>
          <w:spacing w:val="-4"/>
          <w:position w:val="6"/>
          <w:sz w:val="18"/>
          <w:szCs w:val="18"/>
          <w:lang w:val="en-US" w:eastAsia="zh-CN"/>
        </w:rPr>
        <w:footnoteReference w:id="12"/>
      </w:r>
      <w:r w:rsidRPr="00DC0D16">
        <w:rPr>
          <w:rFonts w:hint="cs"/>
          <w:spacing w:val="-4"/>
          <w:rtl/>
          <w:lang w:val="en-US" w:eastAsia="zh-CN"/>
        </w:rPr>
        <w:t xml:space="preserve"> حسب تصنيف </w:t>
      </w:r>
      <w:r w:rsidRPr="00DC0D16">
        <w:rPr>
          <w:spacing w:val="-4"/>
          <w:rtl/>
          <w:lang w:val="en-US" w:eastAsia="zh-CN"/>
        </w:rPr>
        <w:t xml:space="preserve">الأمم المتحدة على وجه الخصوص، تظل القدرة على تحمل التكاليف ونقص الإلمام بالقراءة والكتابة والمهارات الرقمية من العوائق الكبيرة التي تحول دون اعتماد الأدوات الرقمية. </w:t>
      </w:r>
      <w:r w:rsidRPr="00DC0D16">
        <w:rPr>
          <w:rFonts w:hint="cs"/>
          <w:spacing w:val="-4"/>
          <w:rtl/>
          <w:lang w:val="en-US" w:eastAsia="zh-CN"/>
        </w:rPr>
        <w:t>و</w:t>
      </w:r>
      <w:r w:rsidRPr="00DC0D16">
        <w:rPr>
          <w:spacing w:val="-4"/>
          <w:rtl/>
          <w:lang w:val="en-US" w:eastAsia="zh-CN"/>
        </w:rPr>
        <w:t>هناك ما يقرب من ستة أضعاف عدد الأشخاص في</w:t>
      </w:r>
      <w:r w:rsidRPr="00DC0D16">
        <w:rPr>
          <w:rFonts w:hint="cs"/>
          <w:spacing w:val="-4"/>
          <w:rtl/>
          <w:lang w:val="en-US" w:eastAsia="zh-CN"/>
        </w:rPr>
        <w:t> </w:t>
      </w:r>
      <w:r w:rsidRPr="00DC0D16">
        <w:rPr>
          <w:spacing w:val="-4"/>
          <w:rtl/>
          <w:lang w:val="en-US" w:eastAsia="zh-CN"/>
        </w:rPr>
        <w:t>فجوة الاست</w:t>
      </w:r>
      <w:r w:rsidRPr="00DC0D16">
        <w:rPr>
          <w:rFonts w:hint="cs"/>
          <w:spacing w:val="-4"/>
          <w:rtl/>
          <w:lang w:val="en-US" w:eastAsia="zh-CN"/>
        </w:rPr>
        <w:t>عمال</w:t>
      </w:r>
      <w:r w:rsidRPr="00DC0D16">
        <w:rPr>
          <w:spacing w:val="-4"/>
          <w:rtl/>
          <w:lang w:val="en-US" w:eastAsia="zh-CN"/>
        </w:rPr>
        <w:t xml:space="preserve"> مقارنة بفجوة التغطية، وبينما تحسنت القدرة على تحمل تكلفة </w:t>
      </w:r>
      <w:r w:rsidRPr="00DC0D16">
        <w:rPr>
          <w:rFonts w:hint="cs"/>
          <w:spacing w:val="-4"/>
          <w:rtl/>
          <w:lang w:val="en-US" w:eastAsia="zh-CN"/>
        </w:rPr>
        <w:t>أجهزة اليد</w:t>
      </w:r>
      <w:r w:rsidRPr="00DC0D16">
        <w:rPr>
          <w:spacing w:val="-4"/>
          <w:rtl/>
          <w:lang w:val="en-US" w:eastAsia="zh-CN"/>
        </w:rPr>
        <w:t xml:space="preserve">، فإن أكثر من </w:t>
      </w:r>
      <w:r w:rsidRPr="00DC0D16">
        <w:rPr>
          <w:spacing w:val="-4"/>
          <w:lang w:val="en-US" w:eastAsia="zh-CN"/>
        </w:rPr>
        <w:t>%50</w:t>
      </w:r>
      <w:r w:rsidRPr="00DC0D16">
        <w:rPr>
          <w:spacing w:val="-4"/>
          <w:rtl/>
          <w:lang w:val="en-US" w:eastAsia="zh-CN"/>
        </w:rPr>
        <w:t xml:space="preserve"> من أقل البلدان نمواً لا</w:t>
      </w:r>
      <w:r w:rsidRPr="00DC0D16">
        <w:rPr>
          <w:rFonts w:hint="cs"/>
          <w:spacing w:val="-4"/>
          <w:rtl/>
          <w:lang w:val="en-US" w:eastAsia="zh-CN"/>
        </w:rPr>
        <w:t> </w:t>
      </w:r>
      <w:r w:rsidRPr="00DC0D16">
        <w:rPr>
          <w:spacing w:val="-4"/>
          <w:rtl/>
          <w:lang w:val="en-US" w:eastAsia="zh-CN"/>
        </w:rPr>
        <w:t xml:space="preserve">تحقق </w:t>
      </w:r>
      <w:r w:rsidRPr="00DC0D16">
        <w:rPr>
          <w:rFonts w:hint="cs"/>
          <w:spacing w:val="-4"/>
          <w:rtl/>
          <w:lang w:val="en-US" w:eastAsia="zh-CN" w:bidi="ar-SA"/>
        </w:rPr>
        <w:t>ال</w:t>
      </w:r>
      <w:r w:rsidRPr="00DC0D16">
        <w:rPr>
          <w:spacing w:val="-4"/>
          <w:rtl/>
          <w:lang w:val="en-US" w:eastAsia="zh-CN"/>
        </w:rPr>
        <w:t>أهداف</w:t>
      </w:r>
      <w:r w:rsidRPr="00DC0D16">
        <w:rPr>
          <w:rFonts w:hint="cs"/>
          <w:spacing w:val="-4"/>
          <w:rtl/>
          <w:lang w:val="en-US" w:eastAsia="zh-CN"/>
        </w:rPr>
        <w:t xml:space="preserve"> الدولية بشأن</w:t>
      </w:r>
      <w:r w:rsidRPr="00DC0D16">
        <w:rPr>
          <w:spacing w:val="-4"/>
          <w:rtl/>
          <w:lang w:val="en-US" w:eastAsia="zh-CN"/>
        </w:rPr>
        <w:t xml:space="preserve"> القدرة على تحمل التكاليف</w:t>
      </w:r>
      <w:r w:rsidRPr="00DC0D16">
        <w:rPr>
          <w:rFonts w:hint="cs"/>
          <w:spacing w:val="-4"/>
          <w:rtl/>
          <w:lang w:val="en-US" w:eastAsia="zh-CN"/>
        </w:rPr>
        <w:t>.</w:t>
      </w:r>
      <w:r w:rsidRPr="00DC0D16">
        <w:rPr>
          <w:spacing w:val="-4"/>
          <w:position w:val="6"/>
          <w:sz w:val="18"/>
          <w:szCs w:val="18"/>
          <w:rtl/>
          <w:lang w:val="en-US" w:eastAsia="zh-CN"/>
        </w:rPr>
        <w:footnoteReference w:id="13"/>
      </w:r>
      <w:r w:rsidRPr="00DC0D16">
        <w:rPr>
          <w:rFonts w:hint="cs"/>
          <w:spacing w:val="-4"/>
          <w:rtl/>
          <w:lang w:val="en-US" w:eastAsia="zh-CN"/>
        </w:rPr>
        <w:t xml:space="preserve"> و</w:t>
      </w:r>
      <w:r w:rsidRPr="00DC0D16">
        <w:rPr>
          <w:spacing w:val="-4"/>
          <w:rtl/>
          <w:lang w:val="en-US" w:eastAsia="zh-CN"/>
        </w:rPr>
        <w:t>مع تقديم المزيد من الخدمات عبر الإنترنت، سيكون لدى الفئات الأكثر ضعفاً في المجتمع إمكانية محدودة بشكل متزايد لل</w:t>
      </w:r>
      <w:r w:rsidRPr="00DC0D16">
        <w:rPr>
          <w:rFonts w:hint="cs"/>
          <w:spacing w:val="-4"/>
          <w:rtl/>
          <w:lang w:val="en-US" w:eastAsia="zh-CN"/>
        </w:rPr>
        <w:t>نفاذ</w:t>
      </w:r>
      <w:r w:rsidRPr="00DC0D16">
        <w:rPr>
          <w:spacing w:val="-4"/>
          <w:rtl/>
          <w:lang w:val="en-US" w:eastAsia="zh-CN"/>
        </w:rPr>
        <w:t xml:space="preserve"> إلى </w:t>
      </w:r>
      <w:r w:rsidRPr="00DC0D16">
        <w:rPr>
          <w:rFonts w:hint="cs"/>
          <w:spacing w:val="-4"/>
          <w:rtl/>
          <w:lang w:val="en-US" w:eastAsia="zh-CN"/>
        </w:rPr>
        <w:t xml:space="preserve">خدمات </w:t>
      </w:r>
      <w:r w:rsidRPr="00DC0D16">
        <w:rPr>
          <w:spacing w:val="-4"/>
          <w:rtl/>
          <w:lang w:val="en-US" w:eastAsia="zh-CN"/>
        </w:rPr>
        <w:t>التعليم والطب والخدمات الحكومية والتجارة الإلكترونية وأدوات</w:t>
      </w:r>
      <w:r w:rsidRPr="00DC0D16">
        <w:rPr>
          <w:rFonts w:hint="cs"/>
          <w:spacing w:val="-4"/>
          <w:rtl/>
          <w:lang w:val="en-US" w:eastAsia="zh-CN"/>
        </w:rPr>
        <w:t> </w:t>
      </w:r>
      <w:r w:rsidRPr="00DC0D16">
        <w:rPr>
          <w:spacing w:val="-4"/>
          <w:rtl/>
          <w:lang w:val="en-US" w:eastAsia="zh-CN"/>
        </w:rPr>
        <w:t>الاتصال</w:t>
      </w:r>
      <w:r w:rsidRPr="00DC0D16">
        <w:rPr>
          <w:rFonts w:hint="cs"/>
          <w:spacing w:val="-4"/>
          <w:rtl/>
          <w:lang w:val="en-US" w:eastAsia="zh-CN"/>
        </w:rPr>
        <w:t>ات</w:t>
      </w:r>
      <w:r w:rsidRPr="00DC0D16">
        <w:rPr>
          <w:spacing w:val="-4"/>
          <w:rtl/>
          <w:lang w:val="en-US" w:eastAsia="zh-CN"/>
        </w:rPr>
        <w:t>.</w:t>
      </w:r>
    </w:p>
    <w:p w14:paraId="0EF94CF9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9</w:t>
      </w:r>
      <w:r w:rsidRPr="00DC0D16">
        <w:rPr>
          <w:lang w:val="en-US" w:eastAsia="zh-CN"/>
        </w:rPr>
        <w:tab/>
      </w:r>
      <w:r w:rsidRPr="00DC0D16">
        <w:rPr>
          <w:b/>
          <w:bCs/>
          <w:rtl/>
          <w:lang w:val="en-US" w:eastAsia="zh-CN"/>
        </w:rPr>
        <w:t xml:space="preserve">وفي الوقت نفسه، </w:t>
      </w:r>
      <w:r w:rsidRPr="00DC0D16">
        <w:rPr>
          <w:rFonts w:hint="cs"/>
          <w:b/>
          <w:bCs/>
          <w:rtl/>
          <w:lang w:val="en-US" w:eastAsia="zh-CN"/>
        </w:rPr>
        <w:t>ف</w:t>
      </w:r>
      <w:r w:rsidRPr="00DC0D16">
        <w:rPr>
          <w:b/>
          <w:bCs/>
          <w:rtl/>
          <w:lang w:val="en-US" w:eastAsia="zh-CN"/>
        </w:rPr>
        <w:t>مع اشتداد أزمة المناخ، أصبح من الملح بشكل متزايد لقطاع الاتصالات/تكنولوجيا المعلومات والاتصالات أن يحرز تقدما</w:t>
      </w:r>
      <w:r w:rsidRPr="00DC0D16">
        <w:rPr>
          <w:rFonts w:hint="cs"/>
          <w:b/>
          <w:bCs/>
          <w:rtl/>
          <w:lang w:val="en-US" w:eastAsia="zh-CN"/>
        </w:rPr>
        <w:t>ً</w:t>
      </w:r>
      <w:r w:rsidRPr="00DC0D16">
        <w:rPr>
          <w:b/>
          <w:bCs/>
          <w:rtl/>
          <w:lang w:val="en-US" w:eastAsia="zh-CN"/>
        </w:rPr>
        <w:t xml:space="preserve"> </w:t>
      </w:r>
      <w:r w:rsidRPr="00DC0D16">
        <w:rPr>
          <w:rFonts w:hint="cs"/>
          <w:b/>
          <w:bCs/>
          <w:rtl/>
          <w:lang w:val="en-US" w:eastAsia="zh-CN"/>
        </w:rPr>
        <w:t>في تنفيذ</w:t>
      </w:r>
      <w:r w:rsidRPr="00DC0D16">
        <w:rPr>
          <w:b/>
          <w:bCs/>
          <w:rtl/>
          <w:lang w:val="en-US" w:eastAsia="zh-CN"/>
        </w:rPr>
        <w:t xml:space="preserve"> خطوط عمل القمة العالمية لمجتمع المعلومات وخطة التنمية المستدامة لعام</w:t>
      </w:r>
      <w:r w:rsidRPr="00DC0D16">
        <w:rPr>
          <w:rFonts w:hint="cs"/>
          <w:b/>
          <w:bCs/>
          <w:rtl/>
          <w:lang w:val="en-US" w:eastAsia="zh-CN"/>
        </w:rPr>
        <w:t> </w:t>
      </w:r>
      <w:r w:rsidRPr="00DC0D16">
        <w:rPr>
          <w:b/>
          <w:bCs/>
          <w:rtl/>
          <w:lang w:val="en-US" w:eastAsia="zh-CN"/>
        </w:rPr>
        <w:t>2030.</w:t>
      </w:r>
      <w:r w:rsidRPr="00DC0D16">
        <w:rPr>
          <w:rtl/>
          <w:lang w:val="en-US" w:eastAsia="zh-CN"/>
        </w:rPr>
        <w:t xml:space="preserve"> 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 xml:space="preserve">أدى التأثير البشري إلى </w:t>
      </w:r>
      <w:r w:rsidRPr="00DC0D16">
        <w:rPr>
          <w:rFonts w:hint="cs"/>
          <w:rtl/>
          <w:lang w:val="en-US" w:eastAsia="zh-CN"/>
        </w:rPr>
        <w:t>احترار</w:t>
      </w:r>
      <w:r w:rsidRPr="00DC0D16">
        <w:rPr>
          <w:rtl/>
          <w:lang w:val="en-US" w:eastAsia="zh-CN"/>
        </w:rPr>
        <w:t xml:space="preserve"> المناخ بمعدل غير مسبوق في السنوات 2000 الماضية. وفي الوقت نفسه، أدى</w:t>
      </w:r>
      <w:r w:rsidRPr="00DC0D16">
        <w:rPr>
          <w:rFonts w:hint="cs"/>
          <w:rtl/>
          <w:lang w:val="en-US" w:eastAsia="zh-CN"/>
        </w:rPr>
        <w:t> </w:t>
      </w:r>
      <w:r w:rsidRPr="00DC0D16">
        <w:rPr>
          <w:rtl/>
          <w:lang w:val="en-US" w:eastAsia="zh-CN"/>
        </w:rPr>
        <w:t>التقدم السريع ونشر الاتصالات/تكنولوجيا المعلومات والاتصالات على الصعيد العالمي إلى زيادة انبعاثات غازات الاحتباس الحراري (</w:t>
      </w:r>
      <w:r w:rsidRPr="00DC0D16">
        <w:rPr>
          <w:lang w:val="en-US" w:eastAsia="zh-CN"/>
        </w:rPr>
        <w:t>GHG</w:t>
      </w:r>
      <w:r w:rsidRPr="00DC0D16">
        <w:rPr>
          <w:rtl/>
          <w:lang w:val="en-US" w:eastAsia="zh-CN"/>
        </w:rPr>
        <w:t>) واستهلاك الطاقة وال</w:t>
      </w:r>
      <w:r w:rsidRPr="00DC0D16">
        <w:rPr>
          <w:rFonts w:hint="cs"/>
          <w:rtl/>
          <w:lang w:val="en-US" w:eastAsia="zh-CN"/>
        </w:rPr>
        <w:t>مخلفات</w:t>
      </w:r>
      <w:r w:rsidRPr="00DC0D16">
        <w:rPr>
          <w:rtl/>
          <w:lang w:val="en-US" w:eastAsia="zh-CN"/>
        </w:rPr>
        <w:t xml:space="preserve"> الإلكترونية. 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>وفقا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 للتقديرات الأخيرة، يمثل قطاع الاتصالات/تكنولوجيا المعلومات والاتصالات 3-4</w:t>
      </w:r>
      <w:r w:rsidRPr="00DC0D16">
        <w:rPr>
          <w:lang w:val="en-US" w:eastAsia="zh-CN"/>
        </w:rPr>
        <w:t>%</w:t>
      </w:r>
      <w:r w:rsidRPr="00DC0D16">
        <w:rPr>
          <w:rtl/>
          <w:lang w:val="en-US" w:eastAsia="zh-CN"/>
        </w:rPr>
        <w:t xml:space="preserve"> من انبعاثات ثاني أكسيد الكربون العالمية، أي حوالي ضعف انبعاثات الطيران المدني. 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>مع توقع نمو حركة البيانات العالمية بنحو 60</w:t>
      </w:r>
      <w:r w:rsidRPr="00DC0D16">
        <w:rPr>
          <w:lang w:val="en-US" w:eastAsia="zh-CN"/>
        </w:rPr>
        <w:t>%</w:t>
      </w:r>
      <w:r w:rsidRPr="00DC0D16">
        <w:rPr>
          <w:rtl/>
          <w:lang w:val="en-US" w:eastAsia="zh-CN"/>
        </w:rPr>
        <w:t xml:space="preserve"> سنويا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>، من المتوقع أن تنمو حصة الصناعة بشكل أكبر.</w:t>
      </w:r>
      <w:r w:rsidRPr="00DC0D16">
        <w:rPr>
          <w:position w:val="6"/>
          <w:sz w:val="18"/>
          <w:szCs w:val="18"/>
          <w:rtl/>
          <w:lang w:val="en-US" w:eastAsia="zh-CN"/>
        </w:rPr>
        <w:footnoteReference w:id="14"/>
      </w:r>
      <w:r w:rsidRPr="00DC0D16">
        <w:rPr>
          <w:rFonts w:hint="cs"/>
          <w:rtl/>
          <w:lang w:val="en-US" w:eastAsia="zh-CN"/>
        </w:rPr>
        <w:t xml:space="preserve"> </w:t>
      </w:r>
      <w:r w:rsidRPr="00DC0D16">
        <w:rPr>
          <w:rtl/>
          <w:lang w:val="en-US" w:eastAsia="zh-CN"/>
        </w:rPr>
        <w:t xml:space="preserve">ومع ذلك، </w:t>
      </w:r>
      <w:r w:rsidRPr="00DC0D16">
        <w:rPr>
          <w:rFonts w:hint="cs"/>
          <w:rtl/>
          <w:lang w:val="en-US" w:eastAsia="zh-CN"/>
        </w:rPr>
        <w:t>ف</w:t>
      </w:r>
      <w:r w:rsidRPr="00DC0D16">
        <w:rPr>
          <w:rtl/>
          <w:lang w:val="en-US" w:eastAsia="zh-CN"/>
        </w:rPr>
        <w:t xml:space="preserve">في حين </w:t>
      </w:r>
      <w:r w:rsidRPr="00DC0D16">
        <w:rPr>
          <w:rFonts w:hint="cs"/>
          <w:rtl/>
          <w:lang w:val="en-US" w:eastAsia="zh-CN"/>
        </w:rPr>
        <w:t>يحتاج</w:t>
      </w:r>
      <w:r w:rsidRPr="00DC0D16">
        <w:rPr>
          <w:rtl/>
          <w:lang w:val="en-US" w:eastAsia="zh-CN"/>
        </w:rPr>
        <w:t xml:space="preserve"> القطاع </w:t>
      </w:r>
      <w:r w:rsidRPr="00DC0D16">
        <w:rPr>
          <w:rFonts w:hint="cs"/>
          <w:rtl/>
          <w:lang w:val="en-US" w:eastAsia="zh-CN"/>
        </w:rPr>
        <w:t>إلى</w:t>
      </w:r>
      <w:r w:rsidRPr="00DC0D16">
        <w:rPr>
          <w:rtl/>
          <w:lang w:val="en-US" w:eastAsia="zh-CN"/>
        </w:rPr>
        <w:t xml:space="preserve"> موارد </w:t>
      </w:r>
      <w:r w:rsidRPr="00DC0D16">
        <w:rPr>
          <w:rFonts w:hint="cs"/>
          <w:rtl/>
          <w:lang w:val="en-US" w:eastAsia="zh-CN"/>
        </w:rPr>
        <w:t>ل</w:t>
      </w:r>
      <w:r w:rsidRPr="00DC0D16">
        <w:rPr>
          <w:rtl/>
          <w:lang w:val="en-US" w:eastAsia="zh-CN"/>
        </w:rPr>
        <w:t>لطاقة، فإن الاتصالات/تكنولوجيا المعلومات والاتصالات توفر أيضا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 فرصا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 جديدة للتخفيف من تغير المناخ والتكيف معه. </w:t>
      </w:r>
      <w:r w:rsidRPr="00DC0D16">
        <w:rPr>
          <w:rFonts w:hint="cs"/>
          <w:rtl/>
          <w:lang w:val="en-US" w:eastAsia="zh-CN"/>
        </w:rPr>
        <w:t>ف</w:t>
      </w:r>
      <w:r w:rsidRPr="00DC0D16">
        <w:rPr>
          <w:rtl/>
          <w:lang w:val="en-US" w:eastAsia="zh-CN"/>
        </w:rPr>
        <w:t xml:space="preserve">على سبيل المثال، </w:t>
      </w:r>
      <w:r w:rsidRPr="00DC0D16">
        <w:rPr>
          <w:rFonts w:hint="cs"/>
          <w:rtl/>
          <w:lang w:val="en-US" w:eastAsia="zh-CN"/>
        </w:rPr>
        <w:t>ل</w:t>
      </w:r>
      <w:r w:rsidRPr="00DC0D16">
        <w:rPr>
          <w:rtl/>
          <w:lang w:val="en-US" w:eastAsia="zh-CN"/>
        </w:rPr>
        <w:t>لاتصالات/تكنولوجيا المعلومات والاتصالات دور</w:t>
      </w:r>
      <w:r w:rsidRPr="00DC0D16">
        <w:rPr>
          <w:rFonts w:hint="cs"/>
          <w:rtl/>
          <w:lang w:val="en-US" w:eastAsia="zh-CN"/>
        </w:rPr>
        <w:t xml:space="preserve"> </w:t>
      </w:r>
      <w:r w:rsidRPr="00DC0D16">
        <w:rPr>
          <w:rtl/>
          <w:lang w:val="en-US" w:eastAsia="zh-CN"/>
        </w:rPr>
        <w:t>حاسم في رصد وتحليل الاتجاهات المناخية على المد</w:t>
      </w:r>
      <w:r w:rsidRPr="00DC0D16">
        <w:rPr>
          <w:rFonts w:hint="cs"/>
          <w:rtl/>
          <w:lang w:val="en-US" w:eastAsia="zh-CN"/>
        </w:rPr>
        <w:t>يين</w:t>
      </w:r>
      <w:r w:rsidRPr="00DC0D16">
        <w:rPr>
          <w:rtl/>
          <w:lang w:val="en-US" w:eastAsia="zh-CN"/>
        </w:rPr>
        <w:t xml:space="preserve"> القصير والطويل، وتمكين الحد من </w:t>
      </w:r>
      <w:proofErr w:type="gramStart"/>
      <w:r w:rsidRPr="00DC0D16">
        <w:rPr>
          <w:rtl/>
          <w:lang w:val="en-US" w:eastAsia="zh-CN"/>
        </w:rPr>
        <w:t>مخاطر</w:t>
      </w:r>
      <w:proofErr w:type="gramEnd"/>
      <w:r w:rsidRPr="00DC0D16">
        <w:rPr>
          <w:rtl/>
          <w:lang w:val="en-US" w:eastAsia="zh-CN"/>
        </w:rPr>
        <w:t xml:space="preserve"> الكوارث وإدارتها وزيادة الوعي للمساعدة في حماية البيئة وتقليل انبعاثات غازات الاحتباس الحراري</w:t>
      </w:r>
      <w:r w:rsidRPr="00DC0D16">
        <w:rPr>
          <w:rFonts w:hint="cs"/>
          <w:rtl/>
          <w:lang w:val="en-US" w:eastAsia="zh-CN"/>
        </w:rPr>
        <w:t>.</w:t>
      </w:r>
      <w:r w:rsidRPr="00DC0D16">
        <w:rPr>
          <w:rtl/>
          <w:lang w:val="en-US" w:eastAsia="zh-CN"/>
        </w:rPr>
        <w:t xml:space="preserve"> 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>في هذا السياق، ومع اقتراب عام 2030، هناك ضغ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>ط متزايد للاستفادة من ق</w:t>
      </w:r>
      <w:r w:rsidRPr="00DC0D16">
        <w:rPr>
          <w:rFonts w:hint="cs"/>
          <w:rtl/>
          <w:lang w:val="en-US" w:eastAsia="zh-CN"/>
        </w:rPr>
        <w:t>در</w:t>
      </w:r>
      <w:r w:rsidRPr="00DC0D16">
        <w:rPr>
          <w:rtl/>
          <w:lang w:val="en-US" w:eastAsia="zh-CN"/>
        </w:rPr>
        <w:t xml:space="preserve">ة الاتصالات/تكنولوجيا المعلومات والاتصالات </w:t>
      </w:r>
      <w:r w:rsidRPr="00DC0D16">
        <w:rPr>
          <w:rFonts w:hint="cs"/>
          <w:rtl/>
          <w:lang w:val="en-US" w:eastAsia="zh-CN"/>
        </w:rPr>
        <w:t xml:space="preserve">في </w:t>
      </w:r>
      <w:r w:rsidRPr="00DC0D16">
        <w:rPr>
          <w:rtl/>
          <w:lang w:val="en-US" w:eastAsia="zh-CN"/>
        </w:rPr>
        <w:t>دفع</w:t>
      </w:r>
      <w:r w:rsidRPr="00DC0D16">
        <w:rPr>
          <w:rFonts w:hint="cs"/>
          <w:rtl/>
          <w:lang w:val="en-US" w:eastAsia="zh-CN"/>
        </w:rPr>
        <w:t xml:space="preserve"> عجلة</w:t>
      </w:r>
      <w:r w:rsidRPr="00DC0D16">
        <w:rPr>
          <w:rtl/>
          <w:lang w:val="en-US" w:eastAsia="zh-CN"/>
        </w:rPr>
        <w:t xml:space="preserve"> التنمية المستدامة وتسريع</w:t>
      </w:r>
      <w:r w:rsidRPr="00DC0D16">
        <w:rPr>
          <w:rFonts w:hint="cs"/>
          <w:rtl/>
          <w:lang w:val="en-US" w:eastAsia="zh-CN"/>
        </w:rPr>
        <w:t xml:space="preserve"> وتيرة</w:t>
      </w:r>
      <w:r w:rsidRPr="00DC0D16">
        <w:rPr>
          <w:rtl/>
          <w:lang w:val="en-US" w:eastAsia="zh-CN"/>
        </w:rPr>
        <w:t xml:space="preserve"> التقدم </w:t>
      </w:r>
      <w:r w:rsidRPr="00DC0D16">
        <w:rPr>
          <w:rFonts w:hint="cs"/>
          <w:rtl/>
          <w:lang w:val="en-US" w:eastAsia="zh-CN"/>
        </w:rPr>
        <w:t>في تنفيذ</w:t>
      </w:r>
      <w:r w:rsidRPr="00DC0D16">
        <w:rPr>
          <w:rtl/>
          <w:lang w:val="en-US" w:eastAsia="zh-CN"/>
        </w:rPr>
        <w:t xml:space="preserve"> خطوط عمل القمة العالمية لمجتمع المعلومات وأهداف التنمية المستدامة.</w:t>
      </w:r>
    </w:p>
    <w:p w14:paraId="0D0A9991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10</w:t>
      </w:r>
      <w:r w:rsidRPr="00DC0D16">
        <w:rPr>
          <w:rtl/>
          <w:lang w:val="en-US" w:eastAsia="zh-CN"/>
        </w:rPr>
        <w:tab/>
      </w:r>
      <w:r w:rsidRPr="00DC0D16">
        <w:rPr>
          <w:rFonts w:hint="cs"/>
          <w:b/>
          <w:bCs/>
          <w:rtl/>
          <w:lang w:val="en-US" w:eastAsia="zh-CN"/>
        </w:rPr>
        <w:t>ولمواجهة</w:t>
      </w:r>
      <w:r w:rsidRPr="00DC0D16">
        <w:rPr>
          <w:b/>
          <w:bCs/>
          <w:rtl/>
          <w:lang w:val="en-US" w:eastAsia="zh-CN"/>
        </w:rPr>
        <w:t xml:space="preserve"> هذه التحديات وإطلاق العنان لإمكانات </w:t>
      </w:r>
      <w:proofErr w:type="spellStart"/>
      <w:r w:rsidRPr="00DC0D16">
        <w:rPr>
          <w:b/>
          <w:bCs/>
          <w:rtl/>
          <w:lang w:val="en-US" w:eastAsia="zh-CN"/>
        </w:rPr>
        <w:t>الرقمنة</w:t>
      </w:r>
      <w:proofErr w:type="spellEnd"/>
      <w:r w:rsidRPr="00DC0D16">
        <w:rPr>
          <w:b/>
          <w:bCs/>
          <w:rtl/>
          <w:lang w:val="en-US" w:eastAsia="zh-CN"/>
        </w:rPr>
        <w:t>، لدى الاتحاد فرصة ل</w:t>
      </w:r>
      <w:r w:rsidRPr="00DC0D16">
        <w:rPr>
          <w:rFonts w:hint="cs"/>
          <w:b/>
          <w:bCs/>
          <w:rtl/>
          <w:lang w:val="en-US" w:eastAsia="zh-CN"/>
        </w:rPr>
        <w:t>لقيام</w:t>
      </w:r>
      <w:r w:rsidRPr="00DC0D16">
        <w:rPr>
          <w:b/>
          <w:bCs/>
          <w:rtl/>
          <w:lang w:val="en-US" w:eastAsia="zh-CN"/>
        </w:rPr>
        <w:t xml:space="preserve"> </w:t>
      </w:r>
      <w:r w:rsidRPr="00DC0D16">
        <w:rPr>
          <w:rFonts w:hint="cs"/>
          <w:b/>
          <w:bCs/>
          <w:rtl/>
          <w:lang w:val="en-US" w:eastAsia="zh-CN"/>
        </w:rPr>
        <w:t>ب</w:t>
      </w:r>
      <w:r w:rsidRPr="00DC0D16">
        <w:rPr>
          <w:b/>
          <w:bCs/>
          <w:rtl/>
          <w:lang w:val="en-US" w:eastAsia="zh-CN"/>
        </w:rPr>
        <w:t>دور حيوي في سد الفجوة الرقمية وتمكين التحول الرقمي المستدام.</w:t>
      </w:r>
      <w:r w:rsidRPr="00DC0D16">
        <w:rPr>
          <w:rtl/>
          <w:lang w:val="en-US" w:eastAsia="zh-CN"/>
        </w:rPr>
        <w:t xml:space="preserve"> 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 xml:space="preserve">يتمتع أعضاء الاتحاد </w:t>
      </w:r>
      <w:r w:rsidRPr="00DC0D16">
        <w:rPr>
          <w:rFonts w:hint="cs"/>
          <w:rtl/>
          <w:lang w:val="en-US" w:eastAsia="zh-CN"/>
        </w:rPr>
        <w:t>على تنوعهم</w:t>
      </w:r>
      <w:r w:rsidRPr="00DC0D16">
        <w:rPr>
          <w:rtl/>
          <w:lang w:val="en-US" w:eastAsia="zh-CN"/>
        </w:rPr>
        <w:t xml:space="preserve"> بمكانة فريدة تمكنهم من معالجة التفاوتات الرقمية. </w:t>
      </w:r>
      <w:r w:rsidRPr="00DC0D16">
        <w:rPr>
          <w:rFonts w:hint="cs"/>
          <w:rtl/>
          <w:lang w:val="en-US" w:eastAsia="zh-CN"/>
        </w:rPr>
        <w:t>ف</w:t>
      </w:r>
      <w:r w:rsidRPr="00DC0D16">
        <w:rPr>
          <w:rtl/>
          <w:lang w:val="en-US" w:eastAsia="zh-CN"/>
        </w:rPr>
        <w:t xml:space="preserve">على وجه الخصوص، يمكن للحكومات والهيئات التنظيمية في البلدان النامية إطلاق مبادرات تهدف إلى </w:t>
      </w:r>
      <w:r w:rsidRPr="00DC0D16">
        <w:rPr>
          <w:rFonts w:hint="cs"/>
          <w:rtl/>
          <w:lang w:val="en-US" w:eastAsia="zh-CN"/>
        </w:rPr>
        <w:t>وقف</w:t>
      </w:r>
      <w:r w:rsidRPr="00DC0D16">
        <w:rPr>
          <w:rtl/>
          <w:lang w:val="en-US" w:eastAsia="zh-CN"/>
        </w:rPr>
        <w:t xml:space="preserve"> الإنفاق الرأسمالي المتراجع وتحفيز الاستثمارات لتمكين نشر الشبك</w:t>
      </w:r>
      <w:r w:rsidRPr="00DC0D16">
        <w:rPr>
          <w:rFonts w:hint="cs"/>
          <w:rtl/>
          <w:lang w:val="en-US" w:eastAsia="zh-CN"/>
        </w:rPr>
        <w:t>ات</w:t>
      </w:r>
      <w:r w:rsidRPr="00DC0D16">
        <w:rPr>
          <w:rtl/>
          <w:lang w:val="en-US" w:eastAsia="zh-CN"/>
        </w:rPr>
        <w:t xml:space="preserve">. 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>يمكنه</w:t>
      </w:r>
      <w:r w:rsidRPr="00DC0D16">
        <w:rPr>
          <w:rFonts w:hint="cs"/>
          <w:rtl/>
          <w:lang w:val="en-US" w:eastAsia="zh-CN"/>
        </w:rPr>
        <w:t>ا</w:t>
      </w:r>
      <w:r w:rsidRPr="00DC0D16">
        <w:rPr>
          <w:rtl/>
          <w:lang w:val="en-US" w:eastAsia="zh-CN"/>
        </w:rPr>
        <w:t xml:space="preserve"> أيضا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 التعاون لتقليل الحواجز من جانب الطلب أمام التوصيل</w:t>
      </w:r>
      <w:r w:rsidRPr="00DC0D16">
        <w:rPr>
          <w:rFonts w:hint="cs"/>
          <w:rtl/>
          <w:lang w:val="en-US" w:eastAsia="zh-CN"/>
        </w:rPr>
        <w:t>ية</w:t>
      </w:r>
      <w:r w:rsidRPr="00DC0D16">
        <w:rPr>
          <w:rtl/>
          <w:lang w:val="en-US" w:eastAsia="zh-CN"/>
        </w:rPr>
        <w:t xml:space="preserve">، من خلال الجهود المبذولة لتعزيز القدرة على تحمل التكاليف </w:t>
      </w:r>
      <w:r w:rsidRPr="00DC0D16">
        <w:rPr>
          <w:rFonts w:hint="cs"/>
          <w:rtl/>
          <w:lang w:val="en-US" w:eastAsia="zh-CN"/>
        </w:rPr>
        <w:t>والإلمام بالمعارف</w:t>
      </w:r>
      <w:r w:rsidRPr="00DC0D16">
        <w:rPr>
          <w:rtl/>
          <w:lang w:val="en-US" w:eastAsia="zh-CN"/>
        </w:rPr>
        <w:t xml:space="preserve"> الرقمية وتطوير المحتوى المحلي واعتماد النطاق العريض المتنقل. 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>يمكن للاتحاد</w:t>
      </w:r>
      <w:r w:rsidRPr="00DC0D16">
        <w:rPr>
          <w:rFonts w:hint="cs"/>
          <w:rtl/>
          <w:lang w:val="en-US" w:eastAsia="zh-CN"/>
        </w:rPr>
        <w:t>، كمنظمة،</w:t>
      </w:r>
      <w:r w:rsidRPr="00DC0D16">
        <w:rPr>
          <w:rtl/>
          <w:lang w:val="en-US" w:eastAsia="zh-CN"/>
        </w:rPr>
        <w:t xml:space="preserve"> أن يستمر في العمل كمنصة لدفع الإجراءات التقنية والتنظيمية </w:t>
      </w:r>
      <w:r w:rsidRPr="00DC0D16">
        <w:rPr>
          <w:rtl/>
          <w:lang w:val="en-US" w:eastAsia="zh-CN"/>
        </w:rPr>
        <w:lastRenderedPageBreak/>
        <w:t>الم</w:t>
      </w:r>
      <w:r w:rsidRPr="00DC0D16">
        <w:rPr>
          <w:rFonts w:hint="cs"/>
          <w:rtl/>
          <w:lang w:val="en-US" w:eastAsia="zh-CN"/>
        </w:rPr>
        <w:t>واتية</w:t>
      </w:r>
      <w:r w:rsidRPr="00DC0D16">
        <w:rPr>
          <w:rtl/>
          <w:lang w:val="en-US" w:eastAsia="zh-CN"/>
        </w:rPr>
        <w:t xml:space="preserve"> وتشجيع التعاون بين ال</w:t>
      </w:r>
      <w:r w:rsidRPr="00DC0D16">
        <w:rPr>
          <w:rFonts w:hint="cs"/>
          <w:rtl/>
          <w:lang w:val="en-US" w:eastAsia="zh-CN"/>
        </w:rPr>
        <w:t>هيئات التنظيمية</w:t>
      </w:r>
      <w:r w:rsidRPr="00DC0D16">
        <w:rPr>
          <w:rtl/>
          <w:lang w:val="en-US" w:eastAsia="zh-CN"/>
        </w:rPr>
        <w:t xml:space="preserve"> والصناعة. 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 xml:space="preserve">يمكن للاتحاد </w:t>
      </w:r>
      <w:r w:rsidRPr="00DC0D16">
        <w:rPr>
          <w:rFonts w:hint="cs"/>
          <w:rtl/>
          <w:lang w:val="en-US" w:eastAsia="zh-CN"/>
        </w:rPr>
        <w:t>أيضاً</w:t>
      </w:r>
      <w:r w:rsidRPr="00DC0D16">
        <w:rPr>
          <w:rtl/>
          <w:lang w:val="en-US" w:eastAsia="zh-CN"/>
        </w:rPr>
        <w:t xml:space="preserve"> زيادة تسخير البيانات لتعزيز التنظيم الرقمي، من خلال بناء قدرات تحليلية، واعتماد أدوات تعتمد على البيانات في صنع القرار، وتزويد الهيئات التنظيمية بالحلول التنظيمية </w:t>
      </w:r>
      <w:r w:rsidRPr="00DC0D16">
        <w:rPr>
          <w:rFonts w:hint="cs"/>
          <w:rtl/>
          <w:lang w:val="en-US" w:eastAsia="zh-CN"/>
        </w:rPr>
        <w:t>التي تستجيب</w:t>
      </w:r>
      <w:r w:rsidRPr="00DC0D16">
        <w:rPr>
          <w:rtl/>
          <w:lang w:val="en-US" w:eastAsia="zh-CN"/>
        </w:rPr>
        <w:t xml:space="preserve"> للتغيرات في </w:t>
      </w:r>
      <w:r w:rsidRPr="00DC0D16">
        <w:rPr>
          <w:rFonts w:hint="cs"/>
          <w:rtl/>
          <w:lang w:val="en-US" w:eastAsia="zh-CN"/>
        </w:rPr>
        <w:t>عالم</w:t>
      </w:r>
      <w:r w:rsidRPr="00DC0D16">
        <w:rPr>
          <w:rtl/>
          <w:lang w:val="en-US" w:eastAsia="zh-CN"/>
        </w:rPr>
        <w:t xml:space="preserve"> الاتصالات/تكنولوجيا المعلومات والاتصالات</w:t>
      </w:r>
      <w:r w:rsidRPr="00DC0D16">
        <w:rPr>
          <w:rFonts w:hint="cs"/>
          <w:rtl/>
          <w:lang w:val="en-US" w:eastAsia="zh-CN"/>
        </w:rPr>
        <w:t>.</w:t>
      </w:r>
      <w:r w:rsidRPr="00DC0D16">
        <w:rPr>
          <w:position w:val="6"/>
          <w:sz w:val="18"/>
          <w:szCs w:val="18"/>
          <w:rtl/>
          <w:lang w:val="en-US" w:eastAsia="zh-CN"/>
        </w:rPr>
        <w:footnoteReference w:id="15"/>
      </w:r>
      <w:r w:rsidRPr="00DC0D16">
        <w:rPr>
          <w:rFonts w:hint="cs"/>
          <w:rtl/>
          <w:lang w:val="en-US" w:eastAsia="zh-CN"/>
        </w:rPr>
        <w:t xml:space="preserve"> و</w:t>
      </w:r>
      <w:r w:rsidRPr="00DC0D16">
        <w:rPr>
          <w:rtl/>
          <w:lang w:val="en-US" w:eastAsia="zh-CN"/>
        </w:rPr>
        <w:t>أخيرا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، </w:t>
      </w:r>
      <w:r w:rsidRPr="00DC0D16">
        <w:rPr>
          <w:rFonts w:hint="cs"/>
          <w:rtl/>
          <w:lang w:val="en-US" w:eastAsia="zh-CN"/>
        </w:rPr>
        <w:t xml:space="preserve">فإنه </w:t>
      </w:r>
      <w:r w:rsidRPr="00DC0D16">
        <w:rPr>
          <w:rtl/>
          <w:lang w:val="en-US" w:eastAsia="zh-CN"/>
        </w:rPr>
        <w:t xml:space="preserve">لدعم تحقيق أهداف التنمية المستدامة، يمكن للاتحاد أن يواصل </w:t>
      </w:r>
      <w:r w:rsidRPr="00DC0D16">
        <w:rPr>
          <w:rFonts w:hint="cs"/>
          <w:rtl/>
          <w:lang w:val="en-US" w:eastAsia="zh-CN"/>
        </w:rPr>
        <w:t>القيام</w:t>
      </w:r>
      <w:r w:rsidRPr="00DC0D16">
        <w:rPr>
          <w:rtl/>
          <w:lang w:val="en-US" w:eastAsia="zh-CN"/>
        </w:rPr>
        <w:t xml:space="preserve"> </w:t>
      </w:r>
      <w:r w:rsidRPr="00DC0D16">
        <w:rPr>
          <w:rFonts w:hint="cs"/>
          <w:rtl/>
          <w:lang w:val="en-US" w:eastAsia="zh-CN"/>
        </w:rPr>
        <w:t>ب</w:t>
      </w:r>
      <w:r w:rsidRPr="00DC0D16">
        <w:rPr>
          <w:rtl/>
          <w:lang w:val="en-US" w:eastAsia="zh-CN"/>
        </w:rPr>
        <w:t>دور حاسم في مساعدة الأعضاء على الاستفادة من ق</w:t>
      </w:r>
      <w:r w:rsidRPr="00DC0D16">
        <w:rPr>
          <w:rFonts w:hint="cs"/>
          <w:rtl/>
          <w:lang w:val="en-US" w:eastAsia="zh-CN"/>
        </w:rPr>
        <w:t>در</w:t>
      </w:r>
      <w:r w:rsidRPr="00DC0D16">
        <w:rPr>
          <w:rtl/>
          <w:lang w:val="en-US" w:eastAsia="zh-CN"/>
        </w:rPr>
        <w:t xml:space="preserve">ة الاتصالات/تكنولوجيا المعلومات والاتصالات </w:t>
      </w:r>
      <w:r w:rsidRPr="00DC0D16">
        <w:rPr>
          <w:rFonts w:hint="cs"/>
          <w:rtl/>
          <w:lang w:val="en-US" w:eastAsia="zh-CN"/>
        </w:rPr>
        <w:t xml:space="preserve">في </w:t>
      </w:r>
      <w:r w:rsidRPr="00DC0D16">
        <w:rPr>
          <w:rtl/>
          <w:lang w:val="en-US" w:eastAsia="zh-CN"/>
        </w:rPr>
        <w:t>تعزيز الاستدامة و</w:t>
      </w:r>
      <w:r w:rsidRPr="00DC0D16">
        <w:rPr>
          <w:rFonts w:hint="cs"/>
          <w:rtl/>
          <w:lang w:val="en-US" w:eastAsia="zh-CN"/>
        </w:rPr>
        <w:t>التصدي</w:t>
      </w:r>
      <w:r w:rsidRPr="00DC0D16">
        <w:rPr>
          <w:rtl/>
          <w:lang w:val="en-US" w:eastAsia="zh-CN"/>
        </w:rPr>
        <w:t xml:space="preserve"> </w:t>
      </w:r>
      <w:r w:rsidRPr="00DC0D16">
        <w:rPr>
          <w:rFonts w:hint="cs"/>
          <w:rtl/>
          <w:lang w:val="en-US" w:eastAsia="zh-CN"/>
        </w:rPr>
        <w:t>ل</w:t>
      </w:r>
      <w:r w:rsidRPr="00DC0D16">
        <w:rPr>
          <w:rtl/>
          <w:lang w:val="en-US" w:eastAsia="zh-CN"/>
        </w:rPr>
        <w:t xml:space="preserve">أزمة المناخ وتقليل البصمة البيئية للقطاع. </w:t>
      </w:r>
      <w:r w:rsidRPr="00DC0D16">
        <w:rPr>
          <w:rFonts w:hint="cs"/>
          <w:rtl/>
          <w:lang w:val="en-US" w:eastAsia="zh-CN"/>
        </w:rPr>
        <w:t>ف</w:t>
      </w:r>
      <w:r w:rsidRPr="00DC0D16">
        <w:rPr>
          <w:rtl/>
          <w:lang w:val="en-US" w:eastAsia="zh-CN"/>
        </w:rPr>
        <w:t>عمل الاتحاد</w:t>
      </w:r>
      <w:r w:rsidRPr="00DC0D16">
        <w:rPr>
          <w:rFonts w:hint="cs"/>
          <w:rtl/>
          <w:lang w:val="en-US" w:eastAsia="zh-CN"/>
        </w:rPr>
        <w:t xml:space="preserve"> يمكن أن يساهم، بشكل خاص،</w:t>
      </w:r>
      <w:r w:rsidRPr="00DC0D16">
        <w:rPr>
          <w:rtl/>
          <w:lang w:val="en-US" w:eastAsia="zh-CN"/>
        </w:rPr>
        <w:t xml:space="preserve"> في </w:t>
      </w:r>
      <w:r w:rsidRPr="00DC0D16">
        <w:rPr>
          <w:rFonts w:hint="cs"/>
          <w:rtl/>
          <w:lang w:val="en-US" w:eastAsia="zh-CN"/>
        </w:rPr>
        <w:t>مواجهة الزيادة في</w:t>
      </w:r>
      <w:r w:rsidRPr="00DC0D16">
        <w:rPr>
          <w:rtl/>
          <w:lang w:val="en-US" w:eastAsia="zh-CN"/>
        </w:rPr>
        <w:t xml:space="preserve"> استهلاك الطاقة، وانبعاثات غازات</w:t>
      </w:r>
      <w:r w:rsidRPr="00DC0D16">
        <w:rPr>
          <w:rFonts w:hint="cs"/>
          <w:rtl/>
          <w:lang w:val="en-US" w:eastAsia="zh-CN"/>
        </w:rPr>
        <w:t xml:space="preserve"> الاحتباس الحراري</w:t>
      </w:r>
      <w:r w:rsidRPr="00DC0D16">
        <w:rPr>
          <w:rtl/>
          <w:lang w:val="en-US" w:eastAsia="zh-CN"/>
        </w:rPr>
        <w:t xml:space="preserve"> (</w:t>
      </w:r>
      <w:r w:rsidRPr="00DC0D16">
        <w:rPr>
          <w:lang w:val="en-US" w:eastAsia="zh-CN"/>
        </w:rPr>
        <w:t>GHG</w:t>
      </w:r>
      <w:r w:rsidRPr="00DC0D16">
        <w:rPr>
          <w:rtl/>
          <w:lang w:val="en-US" w:eastAsia="zh-CN"/>
        </w:rPr>
        <w:t>)، وتوليد ال</w:t>
      </w:r>
      <w:r w:rsidRPr="00DC0D16">
        <w:rPr>
          <w:rFonts w:hint="cs"/>
          <w:rtl/>
          <w:lang w:val="en-US" w:eastAsia="zh-CN"/>
        </w:rPr>
        <w:t>مخلفات</w:t>
      </w:r>
      <w:r w:rsidRPr="00DC0D16">
        <w:rPr>
          <w:rtl/>
          <w:lang w:val="en-US" w:eastAsia="zh-CN"/>
        </w:rPr>
        <w:t xml:space="preserve"> الإلكترونية</w:t>
      </w:r>
      <w:r w:rsidRPr="00DC0D16">
        <w:rPr>
          <w:rFonts w:hint="cs"/>
          <w:rtl/>
          <w:lang w:val="en-US" w:eastAsia="zh-CN"/>
        </w:rPr>
        <w:t>،</w:t>
      </w:r>
      <w:r w:rsidRPr="00DC0D16">
        <w:rPr>
          <w:rtl/>
          <w:lang w:val="en-US" w:eastAsia="zh-CN"/>
        </w:rPr>
        <w:t xml:space="preserve"> من خلال تطبيق عدسة</w:t>
      </w:r>
      <w:r w:rsidRPr="00DC0D16">
        <w:rPr>
          <w:rFonts w:hint="cs"/>
          <w:rtl/>
          <w:lang w:val="en-US" w:eastAsia="zh-CN"/>
        </w:rPr>
        <w:t xml:space="preserve"> للمراقبة ال</w:t>
      </w:r>
      <w:r w:rsidRPr="00DC0D16">
        <w:rPr>
          <w:rtl/>
          <w:lang w:val="en-US" w:eastAsia="zh-CN"/>
        </w:rPr>
        <w:t>بيئية في جميع أعماله.</w:t>
      </w:r>
    </w:p>
    <w:p w14:paraId="6AB2107D" w14:textId="77777777" w:rsidR="00DC0D16" w:rsidRPr="00DC0D16" w:rsidRDefault="00DC0D16" w:rsidP="00DC0D1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spacing w:before="300"/>
        <w:ind w:left="794" w:hanging="794"/>
        <w:textAlignment w:val="auto"/>
        <w:outlineLvl w:val="1"/>
        <w:rPr>
          <w:b/>
          <w:bCs/>
          <w:sz w:val="24"/>
          <w:szCs w:val="24"/>
          <w:rtl/>
          <w:lang w:val="en-US" w:eastAsia="zh-CN" w:bidi="ar-SA"/>
        </w:rPr>
      </w:pPr>
      <w:r w:rsidRPr="00DC0D16">
        <w:rPr>
          <w:b/>
          <w:bCs/>
          <w:sz w:val="24"/>
          <w:szCs w:val="24"/>
          <w:lang w:val="en-US" w:eastAsia="zh-CN" w:bidi="ar-SA"/>
        </w:rPr>
        <w:t>3.2</w:t>
      </w:r>
      <w:r w:rsidRPr="00DC0D16">
        <w:rPr>
          <w:b/>
          <w:bCs/>
          <w:sz w:val="24"/>
          <w:szCs w:val="24"/>
          <w:rtl/>
          <w:lang w:val="en-US" w:eastAsia="zh-CN" w:bidi="ar-SA"/>
        </w:rPr>
        <w:tab/>
      </w:r>
      <w:r w:rsidRPr="00DC0D16">
        <w:rPr>
          <w:rFonts w:hint="cs"/>
          <w:b/>
          <w:bCs/>
          <w:sz w:val="24"/>
          <w:szCs w:val="24"/>
          <w:rtl/>
          <w:lang w:val="en-US" w:eastAsia="zh-CN" w:bidi="ar-SA"/>
        </w:rPr>
        <w:t>التقدم المحرز في تنفيذ مقاصد الاتحاد المحددة في خطته الاستراتيجية للفترة 2020-2023</w:t>
      </w:r>
    </w:p>
    <w:p w14:paraId="4C2F69D2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lang w:val="en-US" w:eastAsia="zh-CN"/>
        </w:rPr>
      </w:pPr>
      <w:r w:rsidRPr="00DC0D16">
        <w:rPr>
          <w:lang w:val="en-US" w:eastAsia="zh-CN"/>
        </w:rPr>
        <w:t>11</w:t>
      </w:r>
      <w:r w:rsidRPr="00DC0D16">
        <w:rPr>
          <w:lang w:val="en-US" w:eastAsia="zh-CN"/>
        </w:rPr>
        <w:tab/>
      </w:r>
      <w:r w:rsidRPr="00DC0D16">
        <w:rPr>
          <w:rFonts w:hint="cs"/>
          <w:rtl/>
          <w:lang w:val="en-US" w:eastAsia="zh-CN"/>
        </w:rPr>
        <w:t>تتضمن</w:t>
      </w:r>
      <w:r w:rsidRPr="00DC0D16">
        <w:rPr>
          <w:rtl/>
          <w:lang w:val="en-US" w:eastAsia="zh-CN"/>
        </w:rPr>
        <w:t xml:space="preserve"> الخطة الاستراتيجية</w:t>
      </w:r>
      <w:r w:rsidRPr="00DC0D16">
        <w:rPr>
          <w:rFonts w:hint="cs"/>
          <w:rtl/>
          <w:lang w:val="en-US" w:eastAsia="zh-CN"/>
        </w:rPr>
        <w:t xml:space="preserve"> للاتحاد</w:t>
      </w:r>
      <w:r w:rsidRPr="00DC0D16">
        <w:rPr>
          <w:rtl/>
          <w:lang w:val="en-US" w:eastAsia="zh-CN"/>
        </w:rPr>
        <w:t xml:space="preserve"> للفترة </w:t>
      </w:r>
      <w:r w:rsidRPr="00DC0D16">
        <w:rPr>
          <w:lang w:eastAsia="zh-CN"/>
        </w:rPr>
        <w:t>2023</w:t>
      </w:r>
      <w:r w:rsidRPr="00DC0D16">
        <w:rPr>
          <w:lang w:eastAsia="zh-CN"/>
        </w:rPr>
        <w:noBreakHyphen/>
        <w:t>2020</w:t>
      </w:r>
      <w:r w:rsidRPr="00DC0D16">
        <w:rPr>
          <w:rtl/>
          <w:lang w:val="en-US" w:eastAsia="zh-CN"/>
        </w:rPr>
        <w:t xml:space="preserve"> </w:t>
      </w:r>
      <w:r w:rsidRPr="00DC0D16">
        <w:rPr>
          <w:rFonts w:hint="cs"/>
          <w:rtl/>
          <w:lang w:val="en-US" w:eastAsia="zh-CN"/>
        </w:rPr>
        <w:t>خمس</w:t>
      </w:r>
      <w:r w:rsidRPr="00DC0D16">
        <w:rPr>
          <w:rtl/>
          <w:lang w:val="en-US" w:eastAsia="zh-CN"/>
        </w:rPr>
        <w:t xml:space="preserve"> </w:t>
      </w:r>
      <w:r w:rsidRPr="00DC0D16">
        <w:rPr>
          <w:rFonts w:hint="cs"/>
          <w:rtl/>
          <w:lang w:val="en-US" w:eastAsia="zh-CN"/>
        </w:rPr>
        <w:t>غايات استراتيجية</w:t>
      </w:r>
      <w:r w:rsidRPr="00DC0D16">
        <w:rPr>
          <w:rtl/>
          <w:lang w:val="en-US" w:eastAsia="zh-CN"/>
        </w:rPr>
        <w:t xml:space="preserve"> </w:t>
      </w:r>
      <w:r w:rsidRPr="00DC0D16">
        <w:rPr>
          <w:rFonts w:hint="cs"/>
          <w:rtl/>
          <w:lang w:val="en-US" w:eastAsia="zh-CN"/>
        </w:rPr>
        <w:t>(</w:t>
      </w:r>
      <w:r w:rsidRPr="00DC0D16">
        <w:rPr>
          <w:rtl/>
          <w:lang w:val="en-US" w:eastAsia="zh-CN"/>
        </w:rPr>
        <w:t>النمو والشمول والاستدامة والابتكار والشراكة</w:t>
      </w:r>
      <w:r w:rsidRPr="00DC0D16">
        <w:rPr>
          <w:rFonts w:hint="cs"/>
          <w:rtl/>
          <w:lang w:val="en-US" w:eastAsia="zh-CN"/>
        </w:rPr>
        <w:t>)</w:t>
      </w:r>
      <w:r w:rsidRPr="00DC0D16">
        <w:rPr>
          <w:rtl/>
          <w:lang w:val="en-US" w:eastAsia="zh-CN"/>
        </w:rPr>
        <w:t xml:space="preserve">، </w:t>
      </w:r>
      <w:r w:rsidRPr="00DC0D16">
        <w:rPr>
          <w:rFonts w:hint="cs"/>
          <w:rtl/>
          <w:lang w:val="en-US" w:eastAsia="zh-CN"/>
        </w:rPr>
        <w:t>تُقاس من خلال</w:t>
      </w:r>
      <w:r w:rsidRPr="00DC0D16">
        <w:rPr>
          <w:rtl/>
          <w:lang w:val="en-US" w:eastAsia="zh-CN"/>
        </w:rPr>
        <w:t xml:space="preserve"> </w:t>
      </w:r>
      <w:r w:rsidRPr="00DC0D16">
        <w:rPr>
          <w:rFonts w:hint="cs"/>
          <w:rtl/>
          <w:lang w:val="en-US" w:eastAsia="zh-CN"/>
        </w:rPr>
        <w:t>24 مقصداً</w:t>
      </w:r>
      <w:r w:rsidRPr="00DC0D16">
        <w:rPr>
          <w:rtl/>
          <w:lang w:val="en-US" w:eastAsia="zh-CN"/>
        </w:rPr>
        <w:t xml:space="preserve"> </w:t>
      </w:r>
      <w:r w:rsidRPr="00DC0D16">
        <w:rPr>
          <w:rFonts w:hint="cs"/>
          <w:rtl/>
          <w:lang w:val="en-US" w:eastAsia="zh-CN"/>
        </w:rPr>
        <w:t>تساهم في تحقيق برنامج التوصيل في</w:t>
      </w:r>
      <w:r w:rsidRPr="00DC0D16">
        <w:rPr>
          <w:rtl/>
          <w:lang w:val="en-US" w:eastAsia="zh-CN"/>
        </w:rPr>
        <w:t xml:space="preserve"> </w:t>
      </w:r>
      <w:r w:rsidRPr="00DC0D16">
        <w:rPr>
          <w:lang w:eastAsia="zh-CN"/>
        </w:rPr>
        <w:t>2030</w:t>
      </w:r>
      <w:r w:rsidRPr="00DC0D16">
        <w:rPr>
          <w:rtl/>
          <w:lang w:val="en-US" w:eastAsia="zh-CN"/>
        </w:rPr>
        <w:t>.</w:t>
      </w:r>
    </w:p>
    <w:p w14:paraId="51FB7208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12</w:t>
      </w:r>
      <w:r w:rsidRPr="00DC0D16">
        <w:rPr>
          <w:lang w:val="en-US" w:eastAsia="zh-CN"/>
        </w:rPr>
        <w:tab/>
      </w:r>
      <w:r w:rsidRPr="00DC0D16">
        <w:rPr>
          <w:rFonts w:hint="cs"/>
          <w:b/>
          <w:bCs/>
          <w:rtl/>
          <w:lang w:val="en-US" w:eastAsia="zh-CN"/>
        </w:rPr>
        <w:t>لقد زادت وتيرة الإقبال على الإنترنت أثناء الجائحة</w:t>
      </w:r>
      <w:r w:rsidRPr="00DC0D16">
        <w:rPr>
          <w:rFonts w:hint="cs"/>
          <w:rtl/>
          <w:lang w:val="en-US" w:eastAsia="zh-CN"/>
        </w:rPr>
        <w:t xml:space="preserve">. ويستخدم الإنترنت </w:t>
      </w:r>
      <w:r w:rsidRPr="00DC0D16">
        <w:rPr>
          <w:rtl/>
          <w:lang w:val="en-US" w:eastAsia="zh-CN"/>
        </w:rPr>
        <w:t xml:space="preserve">ما يقدر بنحو </w:t>
      </w:r>
      <w:r w:rsidRPr="00DC0D16">
        <w:rPr>
          <w:lang w:val="en-US" w:eastAsia="zh-CN"/>
        </w:rPr>
        <w:t>4,9</w:t>
      </w:r>
      <w:r w:rsidRPr="00DC0D16">
        <w:rPr>
          <w:rtl/>
          <w:lang w:val="en-US" w:eastAsia="zh-CN"/>
        </w:rPr>
        <w:t xml:space="preserve"> مليار </w:t>
      </w:r>
      <w:r w:rsidRPr="00DC0D16">
        <w:rPr>
          <w:rFonts w:hint="cs"/>
          <w:rtl/>
          <w:lang w:val="en-US" w:eastAsia="zh-CN"/>
        </w:rPr>
        <w:t>نسمة</w:t>
      </w:r>
      <w:r w:rsidRPr="00DC0D16">
        <w:rPr>
          <w:rtl/>
          <w:lang w:val="en-US" w:eastAsia="zh-CN"/>
        </w:rPr>
        <w:t xml:space="preserve"> في عام 2021،</w:t>
      </w:r>
      <w:r w:rsidRPr="00DC0D16">
        <w:rPr>
          <w:position w:val="6"/>
          <w:sz w:val="18"/>
          <w:szCs w:val="18"/>
          <w:rtl/>
          <w:lang w:val="en-US" w:eastAsia="zh-CN"/>
        </w:rPr>
        <w:footnoteReference w:id="16"/>
      </w:r>
      <w:r w:rsidRPr="00DC0D16">
        <w:rPr>
          <w:rFonts w:hint="cs"/>
          <w:rtl/>
          <w:lang w:val="en-US" w:eastAsia="zh-CN"/>
        </w:rPr>
        <w:t xml:space="preserve"> </w:t>
      </w:r>
      <w:r w:rsidRPr="00DC0D16">
        <w:rPr>
          <w:rtl/>
          <w:lang w:val="en-US" w:eastAsia="zh-CN"/>
        </w:rPr>
        <w:t xml:space="preserve">مما يعني أن ما يقرب من 63 في </w:t>
      </w:r>
      <w:proofErr w:type="gramStart"/>
      <w:r w:rsidRPr="00DC0D16">
        <w:rPr>
          <w:rtl/>
          <w:lang w:val="en-US" w:eastAsia="zh-CN"/>
        </w:rPr>
        <w:t>المائة</w:t>
      </w:r>
      <w:proofErr w:type="gramEnd"/>
      <w:r w:rsidRPr="00DC0D16">
        <w:rPr>
          <w:rtl/>
          <w:lang w:val="en-US" w:eastAsia="zh-CN"/>
        </w:rPr>
        <w:t xml:space="preserve"> من سكان العالم م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>ص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>لون بالإنترنت - بزيادة قدرها 17 في المائة - حيث يقدر أن</w:t>
      </w:r>
      <w:r w:rsidRPr="00DC0D16">
        <w:rPr>
          <w:rFonts w:hint="cs"/>
          <w:rtl/>
          <w:lang w:val="en-US" w:eastAsia="zh-CN"/>
        </w:rPr>
        <w:t>ه قد</w:t>
      </w:r>
      <w:r w:rsidRPr="00DC0D16">
        <w:rPr>
          <w:rFonts w:hint="eastAsia"/>
          <w:rtl/>
          <w:lang w:val="en-US" w:eastAsia="zh-CN"/>
        </w:rPr>
        <w:t> </w:t>
      </w:r>
      <w:r w:rsidRPr="00DC0D16">
        <w:rPr>
          <w:rFonts w:hint="cs"/>
          <w:rtl/>
          <w:lang w:val="en-US" w:eastAsia="zh-CN"/>
        </w:rPr>
        <w:t>تم توصيل</w:t>
      </w:r>
      <w:r w:rsidRPr="00DC0D16">
        <w:rPr>
          <w:rtl/>
          <w:lang w:val="en-US" w:eastAsia="zh-CN"/>
        </w:rPr>
        <w:t xml:space="preserve"> 800 مليون </w:t>
      </w:r>
      <w:r w:rsidRPr="00DC0D16">
        <w:rPr>
          <w:rFonts w:hint="cs"/>
          <w:rtl/>
          <w:lang w:val="en-US" w:eastAsia="zh-CN"/>
        </w:rPr>
        <w:t>نسمة</w:t>
      </w:r>
      <w:r w:rsidRPr="00DC0D16">
        <w:rPr>
          <w:rtl/>
          <w:lang w:val="en-US" w:eastAsia="zh-CN"/>
        </w:rPr>
        <w:t xml:space="preserve"> </w:t>
      </w:r>
      <w:r w:rsidRPr="00DC0D16">
        <w:rPr>
          <w:rFonts w:hint="cs"/>
          <w:rtl/>
          <w:lang w:val="en-US" w:eastAsia="zh-CN"/>
        </w:rPr>
        <w:t>ب</w:t>
      </w:r>
      <w:r w:rsidRPr="00DC0D16">
        <w:rPr>
          <w:rtl/>
          <w:lang w:val="en-US" w:eastAsia="zh-CN"/>
        </w:rPr>
        <w:t xml:space="preserve">الإنترنت منذ عام 2019. وزاد انتشار الإنترنت </w:t>
      </w:r>
      <w:r w:rsidRPr="00DC0D16">
        <w:rPr>
          <w:rFonts w:hint="cs"/>
          <w:rtl/>
          <w:lang w:val="en-US" w:eastAsia="zh-CN"/>
        </w:rPr>
        <w:t>ب</w:t>
      </w:r>
      <w:r w:rsidRPr="00DC0D16">
        <w:rPr>
          <w:rtl/>
          <w:lang w:val="en-US" w:eastAsia="zh-CN"/>
        </w:rPr>
        <w:t xml:space="preserve">أكثر من 20 في </w:t>
      </w:r>
      <w:proofErr w:type="gramStart"/>
      <w:r w:rsidRPr="00DC0D16">
        <w:rPr>
          <w:rtl/>
          <w:lang w:val="en-US" w:eastAsia="zh-CN"/>
        </w:rPr>
        <w:t>المائة</w:t>
      </w:r>
      <w:proofErr w:type="gramEnd"/>
      <w:r w:rsidRPr="00DC0D16">
        <w:rPr>
          <w:rtl/>
          <w:lang w:val="en-US" w:eastAsia="zh-CN"/>
        </w:rPr>
        <w:t xml:space="preserve"> في المتوسط في</w:t>
      </w:r>
      <w:r w:rsidRPr="00DC0D16">
        <w:rPr>
          <w:rFonts w:hint="cs"/>
          <w:rtl/>
          <w:lang w:val="en-US" w:eastAsia="zh-CN"/>
        </w:rPr>
        <w:t xml:space="preserve"> منطقتي</w:t>
      </w:r>
      <w:r w:rsidRPr="00DC0D16">
        <w:rPr>
          <w:rtl/>
          <w:lang w:val="en-US" w:eastAsia="zh-CN"/>
        </w:rPr>
        <w:t xml:space="preserve"> </w:t>
      </w:r>
      <w:r w:rsidRPr="00DC0D16">
        <w:rPr>
          <w:rFonts w:hint="cs"/>
          <w:rtl/>
          <w:lang w:val="en-US" w:eastAsia="zh-CN"/>
        </w:rPr>
        <w:t>إ</w:t>
      </w:r>
      <w:r w:rsidRPr="00DC0D16">
        <w:rPr>
          <w:rtl/>
          <w:lang w:val="en-US" w:eastAsia="zh-CN"/>
        </w:rPr>
        <w:t xml:space="preserve">فريقيا وآسيا والمحيط الهادئ وفي أقل البلدان نمواً </w:t>
      </w:r>
      <w:r w:rsidRPr="00DC0D16">
        <w:rPr>
          <w:lang w:val="en-US" w:eastAsia="zh-CN"/>
        </w:rPr>
        <w:t>(LDC)</w:t>
      </w:r>
      <w:r w:rsidRPr="00DC0D16">
        <w:rPr>
          <w:rFonts w:hint="cs"/>
          <w:rtl/>
          <w:lang w:val="en-US" w:eastAsia="zh-CN"/>
        </w:rPr>
        <w:t xml:space="preserve"> حسب تصنيف</w:t>
      </w:r>
      <w:r w:rsidRPr="00DC0D16">
        <w:rPr>
          <w:rtl/>
          <w:lang w:val="en-US" w:eastAsia="zh-CN"/>
        </w:rPr>
        <w:t xml:space="preserve"> الأمم المتحدة.</w:t>
      </w:r>
    </w:p>
    <w:p w14:paraId="36528775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spacing w:val="-2"/>
          <w:rtl/>
          <w:lang w:val="en-US" w:eastAsia="zh-CN"/>
        </w:rPr>
      </w:pPr>
      <w:r w:rsidRPr="00DC0D16">
        <w:rPr>
          <w:spacing w:val="-2"/>
          <w:lang w:val="en-US" w:eastAsia="zh-CN"/>
        </w:rPr>
        <w:t>13</w:t>
      </w:r>
      <w:r w:rsidRPr="00DC0D16">
        <w:rPr>
          <w:spacing w:val="-2"/>
          <w:lang w:val="en-US" w:eastAsia="zh-CN"/>
        </w:rPr>
        <w:tab/>
      </w:r>
      <w:r w:rsidRPr="00DC0D16">
        <w:rPr>
          <w:b/>
          <w:bCs/>
          <w:spacing w:val="-2"/>
          <w:rtl/>
          <w:lang w:val="en-US" w:eastAsia="zh-CN"/>
        </w:rPr>
        <w:t xml:space="preserve">كان النمو بالضرورة أضعف بكثير في الاقتصادات المتقدمة، بالنظر إلى أن استخدام الإنترنت يكاد يكون </w:t>
      </w:r>
      <w:r w:rsidRPr="00DC0D16">
        <w:rPr>
          <w:rFonts w:hint="cs"/>
          <w:b/>
          <w:bCs/>
          <w:spacing w:val="-2"/>
          <w:rtl/>
          <w:lang w:val="en-US" w:eastAsia="zh-CN"/>
        </w:rPr>
        <w:t xml:space="preserve">شاملاً </w:t>
      </w:r>
      <w:r w:rsidRPr="00DC0D16">
        <w:rPr>
          <w:b/>
          <w:bCs/>
          <w:spacing w:val="-2"/>
          <w:rtl/>
          <w:lang w:val="en-US" w:eastAsia="zh-CN"/>
        </w:rPr>
        <w:t>بالفعل</w:t>
      </w:r>
      <w:r w:rsidRPr="00DC0D16">
        <w:rPr>
          <w:spacing w:val="-2"/>
          <w:rtl/>
          <w:lang w:val="en-US" w:eastAsia="zh-CN"/>
        </w:rPr>
        <w:t>، بأكثر من 90 في المائة. وقد ساهم فارق النمو هذا في تضييق متواضع للفجوة بين البلدان الأكثر</w:t>
      </w:r>
      <w:r w:rsidRPr="00DC0D16">
        <w:rPr>
          <w:rFonts w:hint="cs"/>
          <w:spacing w:val="-2"/>
          <w:rtl/>
          <w:lang w:val="en-US" w:eastAsia="zh-CN"/>
        </w:rPr>
        <w:t xml:space="preserve"> توصيلاً</w:t>
      </w:r>
      <w:r w:rsidRPr="00DC0D16">
        <w:rPr>
          <w:spacing w:val="-2"/>
          <w:rtl/>
          <w:lang w:val="en-US" w:eastAsia="zh-CN"/>
        </w:rPr>
        <w:t xml:space="preserve"> والأقل </w:t>
      </w:r>
      <w:r w:rsidRPr="00DC0D16">
        <w:rPr>
          <w:rFonts w:hint="cs"/>
          <w:spacing w:val="-2"/>
          <w:rtl/>
          <w:lang w:val="en-US" w:eastAsia="zh-CN"/>
        </w:rPr>
        <w:t>توصيلاً</w:t>
      </w:r>
      <w:r w:rsidRPr="00DC0D16">
        <w:rPr>
          <w:spacing w:val="-2"/>
          <w:rtl/>
          <w:lang w:val="en-US" w:eastAsia="zh-CN"/>
        </w:rPr>
        <w:t xml:space="preserve"> في</w:t>
      </w:r>
      <w:r w:rsidRPr="00DC0D16">
        <w:rPr>
          <w:rFonts w:hint="cs"/>
          <w:spacing w:val="-2"/>
          <w:rtl/>
          <w:lang w:val="en-US" w:eastAsia="zh-CN"/>
        </w:rPr>
        <w:t> </w:t>
      </w:r>
      <w:r w:rsidRPr="00DC0D16">
        <w:rPr>
          <w:spacing w:val="-2"/>
          <w:rtl/>
          <w:lang w:val="en-US" w:eastAsia="zh-CN"/>
        </w:rPr>
        <w:t>العالم: على سبيل المثال، انتقلت الفجوة بين الاقتصادات المتقدمة وأقل البلدان نمواً من 66 نقطة مئوية في</w:t>
      </w:r>
      <w:r w:rsidRPr="00DC0D16">
        <w:rPr>
          <w:rFonts w:hint="cs"/>
          <w:spacing w:val="-2"/>
          <w:rtl/>
          <w:lang w:val="en-US" w:eastAsia="zh-CN"/>
        </w:rPr>
        <w:t> </w:t>
      </w:r>
      <w:r w:rsidRPr="00DC0D16">
        <w:rPr>
          <w:spacing w:val="-2"/>
          <w:rtl/>
          <w:lang w:val="en-US" w:eastAsia="zh-CN"/>
        </w:rPr>
        <w:t>عام</w:t>
      </w:r>
      <w:r w:rsidRPr="00DC0D16">
        <w:rPr>
          <w:rFonts w:hint="cs"/>
          <w:spacing w:val="-2"/>
          <w:rtl/>
          <w:lang w:val="en-US" w:eastAsia="zh-CN"/>
        </w:rPr>
        <w:t> </w:t>
      </w:r>
      <w:r w:rsidRPr="00DC0D16">
        <w:rPr>
          <w:spacing w:val="-2"/>
          <w:rtl/>
          <w:lang w:val="en-US" w:eastAsia="zh-CN"/>
        </w:rPr>
        <w:t>2017 إلى</w:t>
      </w:r>
      <w:r w:rsidRPr="00DC0D16">
        <w:rPr>
          <w:rFonts w:hint="cs"/>
          <w:spacing w:val="-2"/>
          <w:rtl/>
          <w:lang w:val="en-US" w:eastAsia="zh-CN"/>
        </w:rPr>
        <w:t> </w:t>
      </w:r>
      <w:r w:rsidRPr="00DC0D16">
        <w:rPr>
          <w:spacing w:val="-2"/>
          <w:rtl/>
          <w:lang w:val="en-US" w:eastAsia="zh-CN"/>
        </w:rPr>
        <w:t>63</w:t>
      </w:r>
      <w:r w:rsidRPr="00DC0D16">
        <w:rPr>
          <w:rFonts w:hint="cs"/>
          <w:spacing w:val="-2"/>
          <w:rtl/>
          <w:lang w:val="en-US" w:eastAsia="zh-CN"/>
        </w:rPr>
        <w:t> </w:t>
      </w:r>
      <w:r w:rsidRPr="00DC0D16">
        <w:rPr>
          <w:spacing w:val="-2"/>
          <w:rtl/>
          <w:lang w:val="en-US" w:eastAsia="zh-CN"/>
        </w:rPr>
        <w:t>نقطة مئوية في عام 2021.</w:t>
      </w:r>
    </w:p>
    <w:p w14:paraId="17235239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14</w:t>
      </w:r>
      <w:r w:rsidRPr="00DC0D16">
        <w:rPr>
          <w:lang w:val="en-US" w:eastAsia="zh-CN"/>
        </w:rPr>
        <w:tab/>
      </w:r>
      <w:r w:rsidRPr="00DC0D16">
        <w:rPr>
          <w:b/>
          <w:bCs/>
          <w:rtl/>
          <w:lang w:val="en-US" w:eastAsia="zh-CN"/>
        </w:rPr>
        <w:t>انتعاش اشتراكات النطاق العريض في عام 2021</w:t>
      </w:r>
      <w:r w:rsidRPr="00DC0D16">
        <w:rPr>
          <w:rtl/>
          <w:lang w:val="en-US" w:eastAsia="zh-CN"/>
        </w:rPr>
        <w:t xml:space="preserve">: بعد انخفاض طفيف في عام 2020، ارتفع </w:t>
      </w:r>
      <w:r w:rsidRPr="00DC0D16">
        <w:rPr>
          <w:rFonts w:hint="cs"/>
          <w:rtl/>
          <w:lang w:val="en-US" w:eastAsia="zh-CN"/>
        </w:rPr>
        <w:t>انتشار</w:t>
      </w:r>
      <w:r w:rsidRPr="00DC0D16">
        <w:rPr>
          <w:rtl/>
          <w:lang w:val="en-US" w:eastAsia="zh-CN"/>
        </w:rPr>
        <w:t xml:space="preserve"> الاشتراكات الخلوية المتنقلة في جميع أنحاء العالم مرة أخرى في عام 2021، ووصل إلى مستوى قياسي بلغ 110 اشتراك</w:t>
      </w:r>
      <w:r w:rsidRPr="00DC0D16">
        <w:rPr>
          <w:rFonts w:hint="cs"/>
          <w:rtl/>
          <w:lang w:val="en-US" w:eastAsia="zh-CN"/>
        </w:rPr>
        <w:t>ات</w:t>
      </w:r>
      <w:r w:rsidRPr="00DC0D16">
        <w:rPr>
          <w:rtl/>
          <w:lang w:val="en-US" w:eastAsia="zh-CN"/>
        </w:rPr>
        <w:t xml:space="preserve"> لكل 100 نسمة. </w:t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 xml:space="preserve">اتبعت اشتراكات </w:t>
      </w:r>
      <w:r w:rsidRPr="00DC0D16">
        <w:rPr>
          <w:rFonts w:hint="cs"/>
          <w:rtl/>
          <w:lang w:val="en-US" w:eastAsia="zh-CN"/>
        </w:rPr>
        <w:t>الاتصالات المتنقلة</w:t>
      </w:r>
      <w:r w:rsidRPr="00DC0D16">
        <w:rPr>
          <w:rtl/>
          <w:lang w:val="en-US" w:eastAsia="zh-CN"/>
        </w:rPr>
        <w:t xml:space="preserve"> ذات النطاق العريض (</w:t>
      </w:r>
      <w:r w:rsidRPr="00DC0D16">
        <w:rPr>
          <w:rFonts w:hint="cs"/>
          <w:rtl/>
          <w:lang w:val="en-US" w:eastAsia="zh-CN"/>
        </w:rPr>
        <w:t>الجيل الثالث</w:t>
      </w:r>
      <w:r w:rsidRPr="00DC0D16">
        <w:rPr>
          <w:rtl/>
          <w:lang w:val="en-US" w:eastAsia="zh-CN"/>
        </w:rPr>
        <w:t xml:space="preserve"> أو أفضل) نفس الاتجاه، حيث وصلت إلى 83 اشتراكا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 xml:space="preserve"> لكل 100 </w:t>
      </w:r>
      <w:r w:rsidRPr="00DC0D16">
        <w:rPr>
          <w:rFonts w:hint="cs"/>
          <w:rtl/>
          <w:lang w:val="en-US" w:eastAsia="zh-CN"/>
        </w:rPr>
        <w:t>نسمة</w:t>
      </w:r>
      <w:r w:rsidRPr="00DC0D16">
        <w:rPr>
          <w:rtl/>
          <w:lang w:val="en-US" w:eastAsia="zh-CN"/>
        </w:rPr>
        <w:t>.</w:t>
      </w:r>
    </w:p>
    <w:p w14:paraId="41160975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15</w:t>
      </w:r>
      <w:r w:rsidRPr="00DC0D16">
        <w:rPr>
          <w:lang w:val="en-US" w:eastAsia="zh-CN"/>
        </w:rPr>
        <w:tab/>
      </w:r>
      <w:r w:rsidRPr="00DC0D16">
        <w:rPr>
          <w:b/>
          <w:bCs/>
          <w:rtl/>
          <w:lang w:val="en-US" w:eastAsia="zh-CN" w:bidi="ar-SA"/>
        </w:rPr>
        <w:t>لا</w:t>
      </w:r>
      <w:r w:rsidRPr="00DC0D16">
        <w:rPr>
          <w:rFonts w:hint="cs"/>
          <w:b/>
          <w:bCs/>
          <w:rtl/>
          <w:lang w:val="en-US" w:eastAsia="zh-CN" w:bidi="ar-SA"/>
        </w:rPr>
        <w:t> </w:t>
      </w:r>
      <w:r w:rsidRPr="00DC0D16">
        <w:rPr>
          <w:b/>
          <w:bCs/>
          <w:rtl/>
          <w:lang w:val="en-US" w:eastAsia="zh-CN" w:bidi="ar-SA"/>
        </w:rPr>
        <w:t>تزال الفجوة بين المناطق الحضرية والريفية، على الرغم من أنها أقل حدة في البلدان المتقدمة، تمثل تح</w:t>
      </w:r>
      <w:r w:rsidRPr="00DC0D16">
        <w:rPr>
          <w:rFonts w:hint="cs"/>
          <w:b/>
          <w:bCs/>
          <w:rtl/>
          <w:lang w:val="en-US" w:eastAsia="zh-CN" w:bidi="ar-SA"/>
        </w:rPr>
        <w:t>دي</w:t>
      </w:r>
      <w:r w:rsidRPr="00DC0D16">
        <w:rPr>
          <w:b/>
          <w:bCs/>
          <w:rtl/>
          <w:lang w:val="en-US" w:eastAsia="zh-CN" w:bidi="ar-SA"/>
        </w:rPr>
        <w:t>ا</w:t>
      </w:r>
      <w:r w:rsidRPr="00DC0D16">
        <w:rPr>
          <w:rFonts w:hint="cs"/>
          <w:b/>
          <w:bCs/>
          <w:rtl/>
          <w:lang w:val="en-US" w:eastAsia="zh-CN" w:bidi="ar-SA"/>
        </w:rPr>
        <w:t>ً</w:t>
      </w:r>
      <w:r w:rsidRPr="00DC0D16">
        <w:rPr>
          <w:b/>
          <w:bCs/>
          <w:rtl/>
          <w:lang w:val="en-US" w:eastAsia="zh-CN" w:bidi="ar-SA"/>
        </w:rPr>
        <w:t xml:space="preserve"> كبيرا</w:t>
      </w:r>
      <w:r w:rsidRPr="00DC0D16">
        <w:rPr>
          <w:rFonts w:hint="cs"/>
          <w:b/>
          <w:bCs/>
          <w:rtl/>
          <w:lang w:val="en-US" w:eastAsia="zh-CN" w:bidi="ar-SA"/>
        </w:rPr>
        <w:t>ً</w:t>
      </w:r>
      <w:r w:rsidRPr="00DC0D16">
        <w:rPr>
          <w:b/>
          <w:bCs/>
          <w:rtl/>
          <w:lang w:val="en-US" w:eastAsia="zh-CN" w:bidi="ar-SA"/>
        </w:rPr>
        <w:t xml:space="preserve"> للتوصيل</w:t>
      </w:r>
      <w:r w:rsidRPr="00DC0D16">
        <w:rPr>
          <w:rFonts w:hint="cs"/>
          <w:b/>
          <w:bCs/>
          <w:rtl/>
          <w:lang w:val="en-US" w:eastAsia="zh-CN" w:bidi="ar-SA"/>
        </w:rPr>
        <w:t>ية</w:t>
      </w:r>
      <w:r w:rsidRPr="00DC0D16">
        <w:rPr>
          <w:b/>
          <w:bCs/>
          <w:rtl/>
          <w:lang w:val="en-US" w:eastAsia="zh-CN" w:bidi="ar-SA"/>
        </w:rPr>
        <w:t xml:space="preserve"> الرقمي</w:t>
      </w:r>
      <w:r w:rsidRPr="00DC0D16">
        <w:rPr>
          <w:rFonts w:hint="cs"/>
          <w:b/>
          <w:bCs/>
          <w:rtl/>
          <w:lang w:val="en-US" w:eastAsia="zh-CN" w:bidi="ar-SA"/>
        </w:rPr>
        <w:t>ة</w:t>
      </w:r>
      <w:r w:rsidRPr="00DC0D16">
        <w:rPr>
          <w:b/>
          <w:bCs/>
          <w:rtl/>
          <w:lang w:val="en-US" w:eastAsia="zh-CN" w:bidi="ar-SA"/>
        </w:rPr>
        <w:t xml:space="preserve"> في بقية العالم.</w:t>
      </w:r>
      <w:r w:rsidRPr="00DC0D16">
        <w:rPr>
          <w:rFonts w:hint="cs"/>
          <w:rtl/>
          <w:lang w:val="en-US" w:eastAsia="zh-CN" w:bidi="ar-SA"/>
        </w:rPr>
        <w:t xml:space="preserve"> </w:t>
      </w:r>
      <w:r w:rsidRPr="00DC0D16">
        <w:rPr>
          <w:rtl/>
          <w:lang w:val="en-US" w:eastAsia="zh-CN" w:bidi="ar-SA"/>
        </w:rPr>
        <w:t xml:space="preserve">على الصعيد العالمي، </w:t>
      </w:r>
      <w:r w:rsidRPr="00DC0D16">
        <w:rPr>
          <w:rFonts w:hint="cs"/>
          <w:rtl/>
          <w:lang w:val="en-US" w:eastAsia="zh-CN" w:bidi="ar-SA"/>
        </w:rPr>
        <w:t>يقترب عدد مستخدمي الإنترنت</w:t>
      </w:r>
      <w:r w:rsidRPr="00DC0D16">
        <w:rPr>
          <w:rtl/>
          <w:lang w:val="en-US" w:eastAsia="zh-CN" w:bidi="ar-SA"/>
        </w:rPr>
        <w:t xml:space="preserve"> في المناطق الحضرية </w:t>
      </w:r>
      <w:r w:rsidRPr="00DC0D16">
        <w:rPr>
          <w:rFonts w:hint="cs"/>
          <w:rtl/>
          <w:lang w:val="en-US" w:eastAsia="zh-CN" w:bidi="ar-SA"/>
        </w:rPr>
        <w:t>من ضعف عدد مستخدميها</w:t>
      </w:r>
      <w:r w:rsidRPr="00DC0D16">
        <w:rPr>
          <w:rtl/>
          <w:lang w:val="en-US" w:eastAsia="zh-CN" w:bidi="ar-SA"/>
        </w:rPr>
        <w:t xml:space="preserve"> في المناطق الريفية (76 في </w:t>
      </w:r>
      <w:proofErr w:type="gramStart"/>
      <w:r w:rsidRPr="00DC0D16">
        <w:rPr>
          <w:rtl/>
          <w:lang w:val="en-US" w:eastAsia="zh-CN" w:bidi="ar-SA"/>
        </w:rPr>
        <w:t>المائة</w:t>
      </w:r>
      <w:proofErr w:type="gramEnd"/>
      <w:r w:rsidRPr="00DC0D16">
        <w:rPr>
          <w:rtl/>
          <w:lang w:val="en-US" w:eastAsia="zh-CN" w:bidi="ar-SA"/>
        </w:rPr>
        <w:t xml:space="preserve"> في المناطق الحضرية مقابل 39 في المائة في المناطق الريفية).</w:t>
      </w:r>
      <w:r w:rsidRPr="00DC0D16">
        <w:rPr>
          <w:rFonts w:hint="cs"/>
          <w:rtl/>
          <w:lang w:val="en-US" w:eastAsia="zh-CN" w:bidi="ar-SA"/>
        </w:rPr>
        <w:t xml:space="preserve"> </w:t>
      </w:r>
      <w:r w:rsidRPr="00DC0D16">
        <w:rPr>
          <w:rtl/>
          <w:lang w:val="en-US" w:eastAsia="zh-CN" w:bidi="ar-SA"/>
        </w:rPr>
        <w:t>في</w:t>
      </w:r>
      <w:r w:rsidRPr="00DC0D16">
        <w:rPr>
          <w:rFonts w:hint="cs"/>
          <w:rtl/>
          <w:lang w:val="en-US" w:eastAsia="zh-CN" w:bidi="ar-SA"/>
        </w:rPr>
        <w:t> </w:t>
      </w:r>
      <w:r w:rsidRPr="00DC0D16">
        <w:rPr>
          <w:rtl/>
          <w:lang w:val="en-US" w:eastAsia="zh-CN" w:bidi="ar-SA"/>
        </w:rPr>
        <w:t xml:space="preserve">الاقتصادات المتقدمة، تبدو الفجوة بين المناطق الحضرية والريفية ضئيلة من حيث استخدام الإنترنت (حيث </w:t>
      </w:r>
      <w:r w:rsidRPr="00DC0D16">
        <w:rPr>
          <w:rFonts w:hint="cs"/>
          <w:rtl/>
          <w:lang w:val="en-US" w:eastAsia="zh-CN" w:bidi="ar-SA"/>
        </w:rPr>
        <w:t xml:space="preserve">استخدم </w:t>
      </w:r>
      <w:r w:rsidRPr="00DC0D16">
        <w:rPr>
          <w:rtl/>
          <w:lang w:val="en-US" w:eastAsia="zh-CN" w:bidi="ar-SA"/>
        </w:rPr>
        <w:t>89 في</w:t>
      </w:r>
      <w:r w:rsidRPr="00DC0D16">
        <w:rPr>
          <w:rFonts w:hint="cs"/>
          <w:rtl/>
          <w:lang w:val="en-US" w:eastAsia="zh-CN" w:bidi="ar-SA"/>
        </w:rPr>
        <w:t> </w:t>
      </w:r>
      <w:proofErr w:type="gramStart"/>
      <w:r w:rsidRPr="00DC0D16">
        <w:rPr>
          <w:rtl/>
          <w:lang w:val="en-US" w:eastAsia="zh-CN" w:bidi="ar-SA"/>
        </w:rPr>
        <w:t>المائة</w:t>
      </w:r>
      <w:proofErr w:type="gramEnd"/>
      <w:r w:rsidRPr="00DC0D16">
        <w:rPr>
          <w:rtl/>
          <w:lang w:val="en-US" w:eastAsia="zh-CN" w:bidi="ar-SA"/>
        </w:rPr>
        <w:t xml:space="preserve"> من</w:t>
      </w:r>
      <w:r w:rsidRPr="00DC0D16">
        <w:rPr>
          <w:rFonts w:hint="cs"/>
          <w:rtl/>
          <w:lang w:val="en-US" w:eastAsia="zh-CN" w:bidi="ar-SA"/>
        </w:rPr>
        <w:t> </w:t>
      </w:r>
      <w:r w:rsidRPr="00DC0D16">
        <w:rPr>
          <w:rtl/>
          <w:lang w:val="en-US" w:eastAsia="zh-CN" w:bidi="ar-SA"/>
        </w:rPr>
        <w:t>ال</w:t>
      </w:r>
      <w:r w:rsidRPr="00DC0D16">
        <w:rPr>
          <w:rFonts w:hint="cs"/>
          <w:rtl/>
          <w:lang w:val="en-US" w:eastAsia="zh-CN" w:bidi="ar-SA"/>
        </w:rPr>
        <w:t>سكان</w:t>
      </w:r>
      <w:r w:rsidRPr="00DC0D16">
        <w:rPr>
          <w:rtl/>
          <w:lang w:val="en-US" w:eastAsia="zh-CN" w:bidi="ar-SA"/>
        </w:rPr>
        <w:t xml:space="preserve"> في المناطق الحضرية الإنترنت في الأشهر الثلاثة الماضية، مقابل 85 في المائة في</w:t>
      </w:r>
      <w:r w:rsidRPr="00DC0D16">
        <w:rPr>
          <w:rFonts w:hint="cs"/>
          <w:rtl/>
          <w:lang w:val="en-US" w:eastAsia="zh-CN" w:bidi="ar-SA"/>
        </w:rPr>
        <w:t> </w:t>
      </w:r>
      <w:r w:rsidRPr="00DC0D16">
        <w:rPr>
          <w:rtl/>
          <w:lang w:val="en-US" w:eastAsia="zh-CN" w:bidi="ar-SA"/>
        </w:rPr>
        <w:t>المناطق الريفية)، بينما في</w:t>
      </w:r>
      <w:r w:rsidRPr="00DC0D16">
        <w:rPr>
          <w:rFonts w:hint="cs"/>
          <w:rtl/>
          <w:lang w:val="en-US" w:eastAsia="zh-CN" w:bidi="ar-SA"/>
        </w:rPr>
        <w:t> </w:t>
      </w:r>
      <w:r w:rsidRPr="00DC0D16">
        <w:rPr>
          <w:rtl/>
          <w:lang w:val="en-US" w:eastAsia="zh-CN" w:bidi="ar-SA"/>
        </w:rPr>
        <w:t>البلدان النامية، يقترب عدد مستخدمي الإنترنت في المناطق الحضرية من ضعف عدد مستخدميها في المناطق الريفية</w:t>
      </w:r>
      <w:r w:rsidRPr="00DC0D16">
        <w:rPr>
          <w:rFonts w:hint="cs"/>
          <w:rtl/>
          <w:lang w:val="en-US" w:eastAsia="zh-CN" w:bidi="ar-SA"/>
        </w:rPr>
        <w:t xml:space="preserve"> </w:t>
      </w:r>
      <w:r w:rsidRPr="00DC0D16">
        <w:rPr>
          <w:rtl/>
          <w:lang w:val="en-US" w:eastAsia="zh-CN" w:bidi="ar-SA"/>
        </w:rPr>
        <w:t>(72 في</w:t>
      </w:r>
      <w:r w:rsidRPr="00DC0D16">
        <w:rPr>
          <w:rFonts w:hint="cs"/>
          <w:rtl/>
          <w:lang w:val="en-US" w:eastAsia="zh-CN" w:bidi="ar-SA"/>
        </w:rPr>
        <w:t> </w:t>
      </w:r>
      <w:r w:rsidRPr="00DC0D16">
        <w:rPr>
          <w:rtl/>
          <w:lang w:val="en-US" w:eastAsia="zh-CN" w:bidi="ar-SA"/>
        </w:rPr>
        <w:t>المائة في</w:t>
      </w:r>
      <w:r w:rsidRPr="00DC0D16">
        <w:rPr>
          <w:rFonts w:hint="cs"/>
          <w:rtl/>
          <w:lang w:val="en-US" w:eastAsia="zh-CN" w:bidi="ar-SA"/>
        </w:rPr>
        <w:t xml:space="preserve"> المناطق </w:t>
      </w:r>
      <w:r w:rsidRPr="00DC0D16">
        <w:rPr>
          <w:rtl/>
          <w:lang w:val="en-US" w:eastAsia="zh-CN" w:bidi="ar-SA"/>
        </w:rPr>
        <w:t>الحضر</w:t>
      </w:r>
      <w:r w:rsidRPr="00DC0D16">
        <w:rPr>
          <w:rFonts w:hint="cs"/>
          <w:rtl/>
          <w:lang w:val="en-US" w:eastAsia="zh-CN" w:bidi="ar-SA"/>
        </w:rPr>
        <w:t>ية</w:t>
      </w:r>
      <w:r w:rsidRPr="00DC0D16">
        <w:rPr>
          <w:rtl/>
          <w:lang w:val="en-US" w:eastAsia="zh-CN" w:bidi="ar-SA"/>
        </w:rPr>
        <w:t xml:space="preserve"> مقابل 34 في المائة في </w:t>
      </w:r>
      <w:r w:rsidRPr="00DC0D16">
        <w:rPr>
          <w:rFonts w:hint="cs"/>
          <w:rtl/>
          <w:lang w:val="en-US" w:eastAsia="zh-CN" w:bidi="ar-SA"/>
        </w:rPr>
        <w:t xml:space="preserve">المناطق </w:t>
      </w:r>
      <w:r w:rsidRPr="00DC0D16">
        <w:rPr>
          <w:rtl/>
          <w:lang w:val="en-US" w:eastAsia="zh-CN" w:bidi="ar-SA"/>
        </w:rPr>
        <w:t>الريف</w:t>
      </w:r>
      <w:r w:rsidRPr="00DC0D16">
        <w:rPr>
          <w:rFonts w:hint="cs"/>
          <w:rtl/>
          <w:lang w:val="en-US" w:eastAsia="zh-CN" w:bidi="ar-SA"/>
        </w:rPr>
        <w:t>ية</w:t>
      </w:r>
      <w:r w:rsidRPr="00DC0D16">
        <w:rPr>
          <w:rtl/>
          <w:lang w:val="en-US" w:eastAsia="zh-CN" w:bidi="ar-SA"/>
        </w:rPr>
        <w:t>).</w:t>
      </w:r>
      <w:r w:rsidRPr="00DC0D16">
        <w:rPr>
          <w:rFonts w:hint="cs"/>
          <w:rtl/>
          <w:lang w:val="en-US" w:eastAsia="zh-CN" w:bidi="ar-SA"/>
        </w:rPr>
        <w:t xml:space="preserve"> </w:t>
      </w:r>
      <w:r w:rsidRPr="00DC0D16">
        <w:rPr>
          <w:rtl/>
          <w:lang w:val="en-US" w:eastAsia="zh-CN" w:bidi="ar-SA"/>
        </w:rPr>
        <w:t xml:space="preserve">في أقل البلدان نمواً، </w:t>
      </w:r>
      <w:r w:rsidRPr="00DC0D16">
        <w:rPr>
          <w:rFonts w:hint="cs"/>
          <w:rtl/>
          <w:lang w:val="en-US" w:eastAsia="zh-CN" w:bidi="ar-SA"/>
        </w:rPr>
        <w:t>يقترب عدد مستخدمي الإنترنت من سكان المناطق الحضرية</w:t>
      </w:r>
      <w:r w:rsidRPr="00DC0D16">
        <w:rPr>
          <w:rtl/>
          <w:lang w:val="en-US" w:eastAsia="zh-CN" w:bidi="ar-SA"/>
        </w:rPr>
        <w:t xml:space="preserve"> </w:t>
      </w:r>
      <w:r w:rsidRPr="00DC0D16">
        <w:rPr>
          <w:rFonts w:hint="cs"/>
          <w:rtl/>
          <w:lang w:val="en-US" w:eastAsia="zh-CN" w:bidi="ar-SA"/>
        </w:rPr>
        <w:t>من</w:t>
      </w:r>
      <w:r w:rsidRPr="00DC0D16">
        <w:rPr>
          <w:rtl/>
          <w:lang w:val="en-US" w:eastAsia="zh-CN" w:bidi="ar-SA"/>
        </w:rPr>
        <w:t xml:space="preserve"> أربعة أضعاف </w:t>
      </w:r>
      <w:r w:rsidRPr="00DC0D16">
        <w:rPr>
          <w:rFonts w:hint="cs"/>
          <w:rtl/>
          <w:lang w:val="en-US" w:eastAsia="zh-CN" w:bidi="ar-SA"/>
        </w:rPr>
        <w:t xml:space="preserve">عدد مستخدميها </w:t>
      </w:r>
      <w:r w:rsidRPr="00DC0D16">
        <w:rPr>
          <w:rtl/>
          <w:lang w:val="en-US" w:eastAsia="zh-CN" w:bidi="ar-SA"/>
        </w:rPr>
        <w:t xml:space="preserve">الذين يعيشون في المناطق الريفية (47 في </w:t>
      </w:r>
      <w:proofErr w:type="gramStart"/>
      <w:r w:rsidRPr="00DC0D16">
        <w:rPr>
          <w:rtl/>
          <w:lang w:val="en-US" w:eastAsia="zh-CN" w:bidi="ar-SA"/>
        </w:rPr>
        <w:t>المائة</w:t>
      </w:r>
      <w:proofErr w:type="gramEnd"/>
      <w:r w:rsidRPr="00DC0D16">
        <w:rPr>
          <w:rtl/>
          <w:lang w:val="en-US" w:eastAsia="zh-CN" w:bidi="ar-SA"/>
        </w:rPr>
        <w:t xml:space="preserve"> في المناطق الحضرية مقابل 13</w:t>
      </w:r>
      <w:r w:rsidRPr="00DC0D16">
        <w:rPr>
          <w:rFonts w:hint="cs"/>
          <w:rtl/>
          <w:lang w:val="en-US" w:eastAsia="zh-CN" w:bidi="ar-SA"/>
        </w:rPr>
        <w:t> </w:t>
      </w:r>
      <w:r w:rsidRPr="00DC0D16">
        <w:rPr>
          <w:rtl/>
          <w:lang w:val="en-US" w:eastAsia="zh-CN" w:bidi="ar-SA"/>
        </w:rPr>
        <w:t>في المائة في المناطق الريفية).</w:t>
      </w:r>
    </w:p>
    <w:p w14:paraId="0575A28D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16</w:t>
      </w:r>
      <w:r w:rsidRPr="00DC0D16">
        <w:rPr>
          <w:lang w:val="en-US" w:eastAsia="zh-CN"/>
        </w:rPr>
        <w:tab/>
      </w:r>
      <w:r w:rsidRPr="00DC0D16">
        <w:rPr>
          <w:rFonts w:hint="cs"/>
          <w:b/>
          <w:bCs/>
          <w:rtl/>
          <w:lang w:val="en-US" w:eastAsia="zh-CN" w:bidi="ar-SA"/>
        </w:rPr>
        <w:t>الفجوة الرقمية بين الجنسين تتقلص عالمياً أيضاً، لكن لا تزال هناك فجوات واسعة في البلدان الأكثر فقراً.</w:t>
      </w:r>
      <w:r w:rsidRPr="00DC0D16">
        <w:rPr>
          <w:rFonts w:hint="cs"/>
          <w:rtl/>
          <w:lang w:val="en-US" w:eastAsia="zh-CN"/>
        </w:rPr>
        <w:t xml:space="preserve"> </w:t>
      </w:r>
      <w:r w:rsidRPr="00DC0D16">
        <w:rPr>
          <w:rtl/>
          <w:lang w:val="en-US" w:eastAsia="zh-CN" w:bidi="ar-SA"/>
        </w:rPr>
        <w:t xml:space="preserve">على </w:t>
      </w:r>
      <w:r w:rsidRPr="00DC0D16">
        <w:rPr>
          <w:rFonts w:hint="cs"/>
          <w:rtl/>
          <w:lang w:val="en-US" w:eastAsia="zh-CN" w:bidi="ar-SA"/>
        </w:rPr>
        <w:t xml:space="preserve">لقد </w:t>
      </w:r>
      <w:r w:rsidRPr="00DC0D16">
        <w:rPr>
          <w:rtl/>
          <w:lang w:val="en-US" w:eastAsia="zh-CN" w:bidi="ar-SA"/>
        </w:rPr>
        <w:t xml:space="preserve">تم القضاء </w:t>
      </w:r>
      <w:r w:rsidRPr="00DC0D16">
        <w:rPr>
          <w:rFonts w:hint="cs"/>
          <w:rtl/>
          <w:lang w:val="en-US" w:eastAsia="zh-CN" w:bidi="ar-SA"/>
        </w:rPr>
        <w:t>تقريباً</w:t>
      </w:r>
      <w:r w:rsidRPr="00DC0D16">
        <w:rPr>
          <w:rtl/>
          <w:lang w:val="en-US" w:eastAsia="zh-CN" w:bidi="ar-SA"/>
        </w:rPr>
        <w:t xml:space="preserve"> </w:t>
      </w:r>
      <w:r w:rsidRPr="00DC0D16">
        <w:rPr>
          <w:rFonts w:hint="cs"/>
          <w:rtl/>
          <w:lang w:val="en-US" w:eastAsia="zh-CN" w:bidi="ar-SA"/>
        </w:rPr>
        <w:t xml:space="preserve">على </w:t>
      </w:r>
      <w:r w:rsidRPr="00DC0D16">
        <w:rPr>
          <w:rtl/>
          <w:lang w:val="en-US" w:eastAsia="zh-CN" w:bidi="ar-SA"/>
        </w:rPr>
        <w:t xml:space="preserve">الفجوة الرقمية بين الجنسين في العالم المتقدم (89 في </w:t>
      </w:r>
      <w:proofErr w:type="gramStart"/>
      <w:r w:rsidRPr="00DC0D16">
        <w:rPr>
          <w:rtl/>
          <w:lang w:val="en-US" w:eastAsia="zh-CN" w:bidi="ar-SA"/>
        </w:rPr>
        <w:t>المائة</w:t>
      </w:r>
      <w:proofErr w:type="gramEnd"/>
      <w:r w:rsidRPr="00DC0D16">
        <w:rPr>
          <w:rtl/>
          <w:lang w:val="en-US" w:eastAsia="zh-CN" w:bidi="ar-SA"/>
        </w:rPr>
        <w:t xml:space="preserve"> من الرجال و88 في المائة من النساء </w:t>
      </w:r>
      <w:r w:rsidRPr="00DC0D16">
        <w:rPr>
          <w:rFonts w:hint="cs"/>
          <w:rtl/>
          <w:lang w:val="en-US" w:eastAsia="zh-CN" w:bidi="ar-SA"/>
        </w:rPr>
        <w:t>موصولين</w:t>
      </w:r>
      <w:r w:rsidRPr="00DC0D16">
        <w:rPr>
          <w:rtl/>
          <w:lang w:val="en-US" w:eastAsia="zh-CN" w:bidi="ar-SA"/>
        </w:rPr>
        <w:t xml:space="preserve"> </w:t>
      </w:r>
      <w:r w:rsidRPr="00DC0D16">
        <w:rPr>
          <w:rFonts w:hint="cs"/>
          <w:rtl/>
          <w:lang w:val="en-US" w:eastAsia="zh-CN" w:bidi="ar-SA"/>
        </w:rPr>
        <w:t>ب</w:t>
      </w:r>
      <w:r w:rsidRPr="00DC0D16">
        <w:rPr>
          <w:rtl/>
          <w:lang w:val="en-US" w:eastAsia="zh-CN" w:bidi="ar-SA"/>
        </w:rPr>
        <w:t>الإنترنت)</w:t>
      </w:r>
      <w:r w:rsidRPr="00DC0D16">
        <w:rPr>
          <w:rFonts w:hint="cs"/>
          <w:rtl/>
          <w:lang w:val="en-US" w:eastAsia="zh-CN" w:bidi="ar-SA"/>
        </w:rPr>
        <w:t>،</w:t>
      </w:r>
      <w:r w:rsidRPr="00DC0D16">
        <w:rPr>
          <w:rtl/>
          <w:lang w:val="en-US" w:eastAsia="zh-CN" w:bidi="ar-SA"/>
        </w:rPr>
        <w:t xml:space="preserve"> </w:t>
      </w:r>
      <w:r w:rsidRPr="00DC0D16">
        <w:rPr>
          <w:rFonts w:hint="cs"/>
          <w:rtl/>
          <w:lang w:val="en-US" w:eastAsia="zh-CN" w:bidi="ar-SA"/>
        </w:rPr>
        <w:t xml:space="preserve">بيد أنه </w:t>
      </w:r>
      <w:r w:rsidRPr="00DC0D16">
        <w:rPr>
          <w:rtl/>
          <w:lang w:val="en-US" w:eastAsia="zh-CN" w:bidi="ar-SA"/>
        </w:rPr>
        <w:t>لا</w:t>
      </w:r>
      <w:r w:rsidRPr="00DC0D16">
        <w:rPr>
          <w:rFonts w:hint="cs"/>
          <w:rtl/>
          <w:lang w:val="en-US" w:eastAsia="zh-CN" w:bidi="ar-SA"/>
        </w:rPr>
        <w:t> </w:t>
      </w:r>
      <w:r w:rsidRPr="00DC0D16">
        <w:rPr>
          <w:rtl/>
          <w:lang w:val="en-US" w:eastAsia="zh-CN" w:bidi="ar-SA"/>
        </w:rPr>
        <w:t>تزال هناك فجوات واسعة في أقل البلدان نمواً (31 في المائة من الرجال مقارنة</w:t>
      </w:r>
      <w:r w:rsidRPr="00DC0D16">
        <w:rPr>
          <w:rFonts w:hint="cs"/>
          <w:rtl/>
          <w:lang w:val="en-US" w:eastAsia="zh-CN" w:bidi="ar-SA"/>
        </w:rPr>
        <w:t>ً</w:t>
      </w:r>
      <w:r w:rsidRPr="00DC0D16">
        <w:rPr>
          <w:rtl/>
          <w:lang w:val="en-US" w:eastAsia="zh-CN" w:bidi="ar-SA"/>
        </w:rPr>
        <w:t xml:space="preserve"> بـ</w:t>
      </w:r>
      <w:r w:rsidRPr="00DC0D16">
        <w:rPr>
          <w:rFonts w:hint="cs"/>
          <w:rtl/>
          <w:lang w:val="en-US" w:eastAsia="zh-CN" w:bidi="ar-SA"/>
        </w:rPr>
        <w:t>نسبة</w:t>
      </w:r>
      <w:r w:rsidRPr="00DC0D16">
        <w:rPr>
          <w:rtl/>
          <w:lang w:val="en-US" w:eastAsia="zh-CN" w:bidi="ar-SA"/>
        </w:rPr>
        <w:t xml:space="preserve"> 19 في</w:t>
      </w:r>
      <w:r w:rsidRPr="00DC0D16">
        <w:rPr>
          <w:rFonts w:hint="cs"/>
          <w:rtl/>
          <w:lang w:val="en-US" w:eastAsia="zh-CN" w:bidi="ar-SA"/>
        </w:rPr>
        <w:t> </w:t>
      </w:r>
      <w:r w:rsidRPr="00DC0D16">
        <w:rPr>
          <w:rtl/>
          <w:lang w:val="en-US" w:eastAsia="zh-CN" w:bidi="ar-SA"/>
        </w:rPr>
        <w:t xml:space="preserve">المائة </w:t>
      </w:r>
      <w:r w:rsidRPr="00DC0D16">
        <w:rPr>
          <w:rFonts w:hint="cs"/>
          <w:rtl/>
          <w:lang w:val="en-US" w:eastAsia="zh-CN" w:bidi="ar-SA"/>
        </w:rPr>
        <w:t xml:space="preserve">فقط </w:t>
      </w:r>
      <w:r w:rsidRPr="00DC0D16">
        <w:rPr>
          <w:rtl/>
          <w:lang w:val="en-US" w:eastAsia="zh-CN" w:bidi="ar-SA"/>
        </w:rPr>
        <w:t>من النساء) وفي البلدان النامية غير الساحلية (38 في المائة من الرجال مقابل 27 في المائة من النساء).</w:t>
      </w:r>
    </w:p>
    <w:p w14:paraId="0CE9B4EC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17</w:t>
      </w:r>
      <w:r w:rsidRPr="00DC0D16">
        <w:rPr>
          <w:lang w:val="en-US" w:eastAsia="zh-CN"/>
        </w:rPr>
        <w:tab/>
      </w:r>
      <w:r w:rsidRPr="00DC0D16">
        <w:rPr>
          <w:b/>
          <w:bCs/>
          <w:rtl/>
          <w:lang w:val="en-US" w:eastAsia="zh-CN" w:bidi="ar-SA"/>
        </w:rPr>
        <w:t>الفجوة بين الأجيال واضحة في جميع مناطق العالم</w:t>
      </w:r>
      <w:r w:rsidRPr="00DC0D16">
        <w:rPr>
          <w:rtl/>
          <w:lang w:val="en-US" w:eastAsia="zh-CN" w:bidi="ar-SA"/>
        </w:rPr>
        <w:t>.</w:t>
      </w:r>
      <w:r w:rsidRPr="00DC0D16">
        <w:rPr>
          <w:rFonts w:hint="cs"/>
          <w:rtl/>
          <w:lang w:val="en-US" w:eastAsia="zh-CN" w:bidi="ar-SA"/>
        </w:rPr>
        <w:t xml:space="preserve"> </w:t>
      </w:r>
      <w:r w:rsidRPr="00DC0D16">
        <w:rPr>
          <w:rtl/>
          <w:lang w:val="en-US" w:eastAsia="zh-CN" w:bidi="ar-SA"/>
        </w:rPr>
        <w:t xml:space="preserve">في المتوسط، يستخدم 71 في </w:t>
      </w:r>
      <w:proofErr w:type="gramStart"/>
      <w:r w:rsidRPr="00DC0D16">
        <w:rPr>
          <w:rtl/>
          <w:lang w:val="en-US" w:eastAsia="zh-CN" w:bidi="ar-SA"/>
        </w:rPr>
        <w:t>المائة</w:t>
      </w:r>
      <w:proofErr w:type="gramEnd"/>
      <w:r w:rsidRPr="00DC0D16">
        <w:rPr>
          <w:rtl/>
          <w:lang w:val="en-US" w:eastAsia="zh-CN" w:bidi="ar-SA"/>
        </w:rPr>
        <w:t xml:space="preserve"> من سكان العالم الذين تتراوح أعمارهم بين 15 و24 عاما</w:t>
      </w:r>
      <w:r w:rsidRPr="00DC0D16">
        <w:rPr>
          <w:rFonts w:hint="cs"/>
          <w:rtl/>
          <w:lang w:val="en-US" w:eastAsia="zh-CN" w:bidi="ar-SA"/>
        </w:rPr>
        <w:t>ً</w:t>
      </w:r>
      <w:r w:rsidRPr="00DC0D16">
        <w:rPr>
          <w:rtl/>
          <w:lang w:val="en-US" w:eastAsia="zh-CN" w:bidi="ar-SA"/>
        </w:rPr>
        <w:t xml:space="preserve"> الإنترنت، مقارنة</w:t>
      </w:r>
      <w:r w:rsidRPr="00DC0D16">
        <w:rPr>
          <w:rFonts w:hint="cs"/>
          <w:rtl/>
          <w:lang w:val="en-US" w:eastAsia="zh-CN" w:bidi="ar-SA"/>
        </w:rPr>
        <w:t>ً</w:t>
      </w:r>
      <w:r w:rsidRPr="00DC0D16">
        <w:rPr>
          <w:rtl/>
          <w:lang w:val="en-US" w:eastAsia="zh-CN" w:bidi="ar-SA"/>
        </w:rPr>
        <w:t xml:space="preserve"> بـ</w:t>
      </w:r>
      <w:r w:rsidRPr="00DC0D16">
        <w:rPr>
          <w:rFonts w:hint="cs"/>
          <w:rtl/>
          <w:lang w:val="en-US" w:eastAsia="zh-CN" w:bidi="ar-SA"/>
        </w:rPr>
        <w:t>نسبة</w:t>
      </w:r>
      <w:r w:rsidRPr="00DC0D16">
        <w:rPr>
          <w:rtl/>
          <w:lang w:val="en-US" w:eastAsia="zh-CN" w:bidi="ar-SA"/>
        </w:rPr>
        <w:t xml:space="preserve"> 57 في المائة من جميع الفئات العمرية الأخرى.</w:t>
      </w:r>
      <w:r w:rsidRPr="00DC0D16">
        <w:rPr>
          <w:rFonts w:hint="cs"/>
          <w:rtl/>
          <w:lang w:val="en-US" w:eastAsia="zh-CN" w:bidi="ar-SA"/>
        </w:rPr>
        <w:t xml:space="preserve"> </w:t>
      </w:r>
      <w:r w:rsidRPr="00DC0D16">
        <w:rPr>
          <w:rtl/>
          <w:lang w:val="en-US" w:eastAsia="zh-CN" w:bidi="ar-SA"/>
        </w:rPr>
        <w:t>ت</w:t>
      </w:r>
      <w:r w:rsidRPr="00DC0D16">
        <w:rPr>
          <w:rFonts w:hint="cs"/>
          <w:rtl/>
          <w:lang w:val="en-US" w:eastAsia="zh-CN" w:bidi="ar-SA"/>
        </w:rPr>
        <w:t>برز</w:t>
      </w:r>
      <w:r w:rsidRPr="00DC0D16">
        <w:rPr>
          <w:rtl/>
          <w:lang w:val="en-US" w:eastAsia="zh-CN" w:bidi="ar-SA"/>
        </w:rPr>
        <w:t xml:space="preserve"> هذه الفجوة بين الأجيال في جميع المناطق. و</w:t>
      </w:r>
      <w:r w:rsidRPr="00DC0D16">
        <w:rPr>
          <w:rFonts w:hint="cs"/>
          <w:rtl/>
          <w:lang w:val="en-US" w:eastAsia="zh-CN" w:bidi="ar-SA"/>
        </w:rPr>
        <w:t>ت</w:t>
      </w:r>
      <w:r w:rsidRPr="00DC0D16">
        <w:rPr>
          <w:rtl/>
          <w:lang w:val="en-US" w:eastAsia="zh-CN" w:bidi="ar-SA"/>
        </w:rPr>
        <w:t xml:space="preserve">ظهر بشكل أوضح في أقل البلدان نمواً، حيث </w:t>
      </w:r>
      <w:r w:rsidRPr="00DC0D16">
        <w:rPr>
          <w:rFonts w:hint="cs"/>
          <w:rtl/>
          <w:lang w:val="en-US" w:eastAsia="zh-CN" w:bidi="ar-SA"/>
        </w:rPr>
        <w:t>تبلغ نسبة الموصولين من الشباب</w:t>
      </w:r>
      <w:r w:rsidRPr="00DC0D16">
        <w:rPr>
          <w:rtl/>
          <w:lang w:val="en-US" w:eastAsia="zh-CN" w:bidi="ar-SA"/>
        </w:rPr>
        <w:t xml:space="preserve"> 34 في</w:t>
      </w:r>
      <w:r w:rsidRPr="00DC0D16">
        <w:rPr>
          <w:rFonts w:hint="cs"/>
          <w:rtl/>
          <w:lang w:val="en-US" w:eastAsia="zh-CN" w:bidi="ar-SA"/>
        </w:rPr>
        <w:t> </w:t>
      </w:r>
      <w:proofErr w:type="gramStart"/>
      <w:r w:rsidRPr="00DC0D16">
        <w:rPr>
          <w:rtl/>
          <w:lang w:val="en-US" w:eastAsia="zh-CN" w:bidi="ar-SA"/>
        </w:rPr>
        <w:t>المائة</w:t>
      </w:r>
      <w:proofErr w:type="gramEnd"/>
      <w:r w:rsidRPr="00DC0D16">
        <w:rPr>
          <w:rtl/>
          <w:lang w:val="en-US" w:eastAsia="zh-CN" w:bidi="ar-SA"/>
        </w:rPr>
        <w:t>، مقارنة</w:t>
      </w:r>
      <w:r w:rsidRPr="00DC0D16">
        <w:rPr>
          <w:rFonts w:hint="cs"/>
          <w:rtl/>
          <w:lang w:val="en-US" w:eastAsia="zh-CN" w:bidi="ar-SA"/>
        </w:rPr>
        <w:t>ً</w:t>
      </w:r>
      <w:r w:rsidRPr="00DC0D16">
        <w:rPr>
          <w:rtl/>
          <w:lang w:val="en-US" w:eastAsia="zh-CN" w:bidi="ar-SA"/>
        </w:rPr>
        <w:t xml:space="preserve"> بـ</w:t>
      </w:r>
      <w:r w:rsidRPr="00DC0D16">
        <w:rPr>
          <w:rFonts w:hint="cs"/>
          <w:rtl/>
          <w:lang w:val="en-US" w:eastAsia="zh-CN" w:bidi="ar-SA"/>
        </w:rPr>
        <w:t>نسبة</w:t>
      </w:r>
      <w:r w:rsidRPr="00DC0D16">
        <w:rPr>
          <w:rtl/>
          <w:lang w:val="en-US" w:eastAsia="zh-CN" w:bidi="ar-SA"/>
        </w:rPr>
        <w:t xml:space="preserve"> 22 في المائة فقط من بقية السكان.</w:t>
      </w:r>
      <w:r w:rsidRPr="00DC0D16">
        <w:rPr>
          <w:rFonts w:hint="cs"/>
          <w:rtl/>
          <w:lang w:val="en-US" w:eastAsia="zh-CN" w:bidi="ar-SA"/>
        </w:rPr>
        <w:t xml:space="preserve"> </w:t>
      </w:r>
      <w:r w:rsidRPr="00DC0D16">
        <w:rPr>
          <w:rtl/>
          <w:lang w:val="en-US" w:eastAsia="zh-CN" w:bidi="ar-SA"/>
        </w:rPr>
        <w:t xml:space="preserve">إن زيادة استيعاب الشباب يبشر بالخير </w:t>
      </w:r>
      <w:r w:rsidRPr="00DC0D16">
        <w:rPr>
          <w:rFonts w:hint="cs"/>
          <w:rtl/>
          <w:lang w:val="en-US" w:eastAsia="zh-CN" w:bidi="ar-SA"/>
        </w:rPr>
        <w:t>بالنسبة إلى التوصيلية</w:t>
      </w:r>
      <w:r w:rsidRPr="00DC0D16">
        <w:rPr>
          <w:rtl/>
          <w:lang w:val="en-US" w:eastAsia="zh-CN" w:bidi="ar-SA"/>
        </w:rPr>
        <w:t xml:space="preserve"> والتنمية. </w:t>
      </w:r>
      <w:r w:rsidRPr="00DC0D16">
        <w:rPr>
          <w:rFonts w:hint="cs"/>
          <w:rtl/>
          <w:lang w:val="en-US" w:eastAsia="zh-CN" w:bidi="ar-SA"/>
        </w:rPr>
        <w:lastRenderedPageBreak/>
        <w:t>ف</w:t>
      </w:r>
      <w:r w:rsidRPr="00DC0D16">
        <w:rPr>
          <w:rtl/>
          <w:lang w:val="en-US" w:eastAsia="zh-CN" w:bidi="ar-SA"/>
        </w:rPr>
        <w:t>في</w:t>
      </w:r>
      <w:r w:rsidRPr="00DC0D16">
        <w:rPr>
          <w:rFonts w:hint="cs"/>
          <w:rtl/>
          <w:lang w:val="en-US" w:eastAsia="zh-CN" w:bidi="ar-SA"/>
        </w:rPr>
        <w:t> </w:t>
      </w:r>
      <w:r w:rsidRPr="00DC0D16">
        <w:rPr>
          <w:rtl/>
          <w:lang w:val="en-US" w:eastAsia="zh-CN" w:bidi="ar-SA"/>
        </w:rPr>
        <w:t xml:space="preserve">أقل البلدان نمواً، على سبيل المثال، </w:t>
      </w:r>
      <w:r w:rsidRPr="00DC0D16">
        <w:rPr>
          <w:rFonts w:hint="cs"/>
          <w:rtl/>
          <w:lang w:val="en-US" w:eastAsia="zh-CN" w:bidi="ar-SA"/>
        </w:rPr>
        <w:t xml:space="preserve">تقل أعمار </w:t>
      </w:r>
      <w:r w:rsidRPr="00DC0D16">
        <w:rPr>
          <w:rtl/>
          <w:lang w:val="en-US" w:eastAsia="zh-CN" w:bidi="ar-SA"/>
        </w:rPr>
        <w:t xml:space="preserve">نصف السكان </w:t>
      </w:r>
      <w:r w:rsidRPr="00DC0D16">
        <w:rPr>
          <w:rFonts w:hint="cs"/>
          <w:rtl/>
          <w:lang w:val="en-US" w:eastAsia="zh-CN" w:bidi="ar-SA"/>
        </w:rPr>
        <w:t>عن</w:t>
      </w:r>
      <w:r w:rsidRPr="00DC0D16">
        <w:rPr>
          <w:rtl/>
          <w:lang w:val="en-US" w:eastAsia="zh-CN" w:bidi="ar-SA"/>
        </w:rPr>
        <w:t xml:space="preserve"> 20 عاما</w:t>
      </w:r>
      <w:r w:rsidRPr="00DC0D16">
        <w:rPr>
          <w:rFonts w:hint="cs"/>
          <w:rtl/>
          <w:lang w:val="en-US" w:eastAsia="zh-CN" w:bidi="ar-SA"/>
        </w:rPr>
        <w:t>ً</w:t>
      </w:r>
      <w:r w:rsidRPr="00DC0D16">
        <w:rPr>
          <w:rtl/>
          <w:lang w:val="en-US" w:eastAsia="zh-CN" w:bidi="ar-SA"/>
        </w:rPr>
        <w:t xml:space="preserve">، مما يشير إلى أن أسواق العمل المحلية ستصبح تدريجياً أكثر </w:t>
      </w:r>
      <w:r w:rsidRPr="00DC0D16">
        <w:rPr>
          <w:rFonts w:hint="cs"/>
          <w:rtl/>
          <w:lang w:val="en-US" w:eastAsia="zh-CN" w:bidi="ar-SA"/>
        </w:rPr>
        <w:t>توصيلاً</w:t>
      </w:r>
      <w:r w:rsidRPr="00DC0D16">
        <w:rPr>
          <w:rtl/>
          <w:lang w:val="en-US" w:eastAsia="zh-CN" w:bidi="ar-SA"/>
        </w:rPr>
        <w:t xml:space="preserve"> وذكاءً </w:t>
      </w:r>
      <w:r w:rsidRPr="00DC0D16">
        <w:rPr>
          <w:rFonts w:hint="cs"/>
          <w:rtl/>
          <w:lang w:val="en-US" w:eastAsia="zh-CN" w:bidi="ar-SA"/>
        </w:rPr>
        <w:t>من حيث التكنولوجيا</w:t>
      </w:r>
      <w:r w:rsidRPr="00DC0D16">
        <w:rPr>
          <w:rtl/>
          <w:lang w:val="en-US" w:eastAsia="zh-CN" w:bidi="ar-SA"/>
        </w:rPr>
        <w:t xml:space="preserve"> مع </w:t>
      </w:r>
      <w:r w:rsidRPr="00DC0D16">
        <w:rPr>
          <w:rFonts w:hint="cs"/>
          <w:rtl/>
          <w:lang w:val="en-US" w:eastAsia="zh-CN" w:bidi="ar-SA"/>
        </w:rPr>
        <w:t>انضمام</w:t>
      </w:r>
      <w:r w:rsidRPr="00DC0D16">
        <w:rPr>
          <w:rtl/>
          <w:lang w:val="en-US" w:eastAsia="zh-CN" w:bidi="ar-SA"/>
        </w:rPr>
        <w:t xml:space="preserve"> جيل الشباب إلى القوى العاملة.</w:t>
      </w:r>
    </w:p>
    <w:p w14:paraId="7CCE6FF6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18</w:t>
      </w:r>
      <w:r w:rsidRPr="00DC0D16">
        <w:rPr>
          <w:lang w:val="en-US" w:eastAsia="zh-CN"/>
        </w:rPr>
        <w:tab/>
      </w:r>
      <w:r w:rsidRPr="00DC0D16">
        <w:rPr>
          <w:rFonts w:hint="cs"/>
          <w:b/>
          <w:bCs/>
          <w:rtl/>
          <w:lang w:val="en-US" w:eastAsia="zh-CN" w:bidi="ar-SA"/>
        </w:rPr>
        <w:t>مراقبة</w:t>
      </w:r>
      <w:r w:rsidRPr="00DC0D16">
        <w:rPr>
          <w:b/>
          <w:bCs/>
          <w:rtl/>
          <w:lang w:val="en-US" w:eastAsia="zh-CN" w:bidi="ar-SA"/>
        </w:rPr>
        <w:t xml:space="preserve"> الفجوة الرقمية المتطورة في العالم.</w:t>
      </w:r>
      <w:r w:rsidRPr="00DC0D16">
        <w:rPr>
          <w:rFonts w:hint="cs"/>
          <w:rtl/>
          <w:lang w:val="en-US" w:eastAsia="zh-CN" w:bidi="ar-SA"/>
        </w:rPr>
        <w:t xml:space="preserve"> </w:t>
      </w:r>
      <w:r w:rsidRPr="00DC0D16">
        <w:rPr>
          <w:rtl/>
          <w:lang w:val="en-US" w:eastAsia="zh-CN" w:bidi="ar-SA"/>
        </w:rPr>
        <w:t>تشير أرقام الاتحاد أيضا</w:t>
      </w:r>
      <w:r w:rsidRPr="00DC0D16">
        <w:rPr>
          <w:rFonts w:hint="cs"/>
          <w:rtl/>
          <w:lang w:val="en-US" w:eastAsia="zh-CN" w:bidi="ar-SA"/>
        </w:rPr>
        <w:t>ً</w:t>
      </w:r>
      <w:r w:rsidRPr="00DC0D16">
        <w:rPr>
          <w:rtl/>
          <w:lang w:val="en-US" w:eastAsia="zh-CN" w:bidi="ar-SA"/>
        </w:rPr>
        <w:t xml:space="preserve"> إلى وجود فجوة صارخة بين ت</w:t>
      </w:r>
      <w:r w:rsidRPr="00DC0D16">
        <w:rPr>
          <w:rFonts w:hint="cs"/>
          <w:rtl/>
          <w:lang w:val="en-US" w:eastAsia="zh-CN" w:bidi="ar-SA"/>
        </w:rPr>
        <w:t>يس</w:t>
      </w:r>
      <w:r w:rsidRPr="00DC0D16">
        <w:rPr>
          <w:rtl/>
          <w:lang w:val="en-US" w:eastAsia="zh-CN" w:bidi="ar-SA"/>
        </w:rPr>
        <w:t>ر الشبكة الرقمية مقابل ال</w:t>
      </w:r>
      <w:r w:rsidRPr="00DC0D16">
        <w:rPr>
          <w:rFonts w:hint="cs"/>
          <w:rtl/>
          <w:lang w:val="en-US" w:eastAsia="zh-CN" w:bidi="ar-SA"/>
        </w:rPr>
        <w:t>توصيل</w:t>
      </w:r>
      <w:r w:rsidRPr="00DC0D16">
        <w:rPr>
          <w:rtl/>
          <w:lang w:val="en-US" w:eastAsia="zh-CN" w:bidi="ar-SA"/>
        </w:rPr>
        <w:t xml:space="preserve"> الفعلي. </w:t>
      </w:r>
      <w:r w:rsidRPr="00DC0D16">
        <w:rPr>
          <w:rFonts w:hint="cs"/>
          <w:rtl/>
          <w:lang w:val="en-US" w:eastAsia="zh-CN" w:bidi="ar-SA"/>
        </w:rPr>
        <w:t>ف</w:t>
      </w:r>
      <w:r w:rsidRPr="00DC0D16">
        <w:rPr>
          <w:rtl/>
          <w:lang w:val="en-US" w:eastAsia="zh-CN" w:bidi="ar-SA"/>
        </w:rPr>
        <w:t>في حين أن 95</w:t>
      </w:r>
      <w:r w:rsidRPr="00DC0D16">
        <w:rPr>
          <w:rFonts w:hint="cs"/>
          <w:rtl/>
          <w:lang w:val="en-US" w:eastAsia="zh-CN" w:bidi="ar-SA"/>
        </w:rPr>
        <w:t> </w:t>
      </w:r>
      <w:r w:rsidRPr="00DC0D16">
        <w:rPr>
          <w:rtl/>
          <w:lang w:val="en-US" w:eastAsia="zh-CN" w:bidi="ar-SA"/>
        </w:rPr>
        <w:t xml:space="preserve">في </w:t>
      </w:r>
      <w:proofErr w:type="gramStart"/>
      <w:r w:rsidRPr="00DC0D16">
        <w:rPr>
          <w:rtl/>
          <w:lang w:val="en-US" w:eastAsia="zh-CN" w:bidi="ar-SA"/>
        </w:rPr>
        <w:t>المائة</w:t>
      </w:r>
      <w:proofErr w:type="gramEnd"/>
      <w:r w:rsidRPr="00DC0D16">
        <w:rPr>
          <w:rtl/>
          <w:lang w:val="en-US" w:eastAsia="zh-CN" w:bidi="ar-SA"/>
        </w:rPr>
        <w:t xml:space="preserve"> من </w:t>
      </w:r>
      <w:r w:rsidRPr="00DC0D16">
        <w:rPr>
          <w:rFonts w:hint="cs"/>
          <w:rtl/>
          <w:lang w:val="en-US" w:eastAsia="zh-CN" w:bidi="ar-SA"/>
        </w:rPr>
        <w:t>سكان</w:t>
      </w:r>
      <w:r w:rsidRPr="00DC0D16">
        <w:rPr>
          <w:rtl/>
          <w:lang w:val="en-US" w:eastAsia="zh-CN" w:bidi="ar-SA"/>
        </w:rPr>
        <w:t xml:space="preserve"> العالم يمكنهم نظريا</w:t>
      </w:r>
      <w:r w:rsidRPr="00DC0D16">
        <w:rPr>
          <w:rFonts w:hint="cs"/>
          <w:rtl/>
          <w:lang w:val="en-US" w:eastAsia="zh-CN" w:bidi="ar-SA"/>
        </w:rPr>
        <w:t>ً</w:t>
      </w:r>
      <w:r w:rsidRPr="00DC0D16">
        <w:rPr>
          <w:rtl/>
          <w:lang w:val="en-US" w:eastAsia="zh-CN" w:bidi="ar-SA"/>
        </w:rPr>
        <w:t xml:space="preserve"> ال</w:t>
      </w:r>
      <w:r w:rsidRPr="00DC0D16">
        <w:rPr>
          <w:rFonts w:hint="cs"/>
          <w:rtl/>
          <w:lang w:val="en-US" w:eastAsia="zh-CN" w:bidi="ar-SA"/>
        </w:rPr>
        <w:t>نفاذ</w:t>
      </w:r>
      <w:r w:rsidRPr="00DC0D16">
        <w:rPr>
          <w:rtl/>
          <w:lang w:val="en-US" w:eastAsia="zh-CN" w:bidi="ar-SA"/>
        </w:rPr>
        <w:t xml:space="preserve"> إلى شبكة النطاق العريض المتنقل من الجيل</w:t>
      </w:r>
      <w:r w:rsidRPr="00DC0D16">
        <w:rPr>
          <w:rFonts w:hint="cs"/>
          <w:rtl/>
          <w:lang w:val="en-US" w:eastAsia="zh-CN" w:bidi="ar-SA"/>
        </w:rPr>
        <w:t>ين</w:t>
      </w:r>
      <w:r w:rsidRPr="00DC0D16">
        <w:rPr>
          <w:rtl/>
          <w:lang w:val="en-US" w:eastAsia="zh-CN" w:bidi="ar-SA"/>
        </w:rPr>
        <w:t xml:space="preserve"> الثالث </w:t>
      </w:r>
      <w:r w:rsidRPr="00DC0D16">
        <w:rPr>
          <w:rFonts w:hint="cs"/>
          <w:rtl/>
          <w:lang w:val="en-US" w:eastAsia="zh-CN" w:bidi="ar-SA"/>
        </w:rPr>
        <w:t xml:space="preserve">أو </w:t>
      </w:r>
      <w:r w:rsidRPr="00DC0D16">
        <w:rPr>
          <w:rtl/>
          <w:lang w:val="en-US" w:eastAsia="zh-CN" w:bidi="ar-SA"/>
        </w:rPr>
        <w:t xml:space="preserve">الرابع، فإن المليارات منهم لا </w:t>
      </w:r>
      <w:r w:rsidRPr="00DC0D16">
        <w:rPr>
          <w:rFonts w:hint="cs"/>
          <w:rtl/>
          <w:lang w:val="en-US" w:eastAsia="zh-CN" w:bidi="ar-SA"/>
        </w:rPr>
        <w:t>يقومون بالتوصيل</w:t>
      </w:r>
      <w:r w:rsidRPr="00DC0D16">
        <w:rPr>
          <w:rtl/>
          <w:lang w:val="en-US" w:eastAsia="zh-CN" w:bidi="ar-SA"/>
        </w:rPr>
        <w:t>.</w:t>
      </w:r>
    </w:p>
    <w:p w14:paraId="16AA3358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lang w:val="en-US" w:eastAsia="zh-CN"/>
        </w:rPr>
      </w:pPr>
      <w:r w:rsidRPr="00DC0D16">
        <w:rPr>
          <w:lang w:val="en-US" w:eastAsia="zh-CN"/>
        </w:rPr>
        <w:t>19</w:t>
      </w:r>
      <w:r w:rsidRPr="00DC0D16">
        <w:rPr>
          <w:lang w:val="en-US" w:eastAsia="zh-CN"/>
        </w:rPr>
        <w:tab/>
      </w:r>
      <w:r w:rsidRPr="00DC0D16">
        <w:rPr>
          <w:rFonts w:hint="cs"/>
          <w:b/>
          <w:bCs/>
          <w:rtl/>
          <w:lang w:val="en-US" w:eastAsia="zh-CN" w:bidi="ar-SA"/>
        </w:rPr>
        <w:t>لا</w:t>
      </w:r>
      <w:r w:rsidRPr="00DC0D16">
        <w:rPr>
          <w:rFonts w:hint="eastAsia"/>
          <w:b/>
          <w:bCs/>
          <w:rtl/>
          <w:lang w:val="en-US" w:eastAsia="zh-CN" w:bidi="ar-SA"/>
        </w:rPr>
        <w:t> </w:t>
      </w:r>
      <w:r w:rsidRPr="00DC0D16">
        <w:rPr>
          <w:rFonts w:hint="cs"/>
          <w:b/>
          <w:bCs/>
          <w:rtl/>
          <w:lang w:val="en-US" w:eastAsia="zh-CN" w:bidi="ar-SA"/>
        </w:rPr>
        <w:t>تزال</w:t>
      </w:r>
      <w:r w:rsidRPr="00DC0D16">
        <w:rPr>
          <w:b/>
          <w:bCs/>
          <w:rtl/>
          <w:lang w:val="en-US" w:eastAsia="zh-CN" w:bidi="ar-SA"/>
        </w:rPr>
        <w:t xml:space="preserve"> </w:t>
      </w:r>
      <w:proofErr w:type="spellStart"/>
      <w:r w:rsidRPr="00DC0D16">
        <w:rPr>
          <w:rFonts w:hint="cs"/>
          <w:b/>
          <w:bCs/>
          <w:rtl/>
          <w:lang w:val="en-US" w:eastAsia="zh-CN" w:bidi="ar-SA"/>
        </w:rPr>
        <w:t>ميسورية</w:t>
      </w:r>
      <w:proofErr w:type="spellEnd"/>
      <w:r w:rsidRPr="00DC0D16">
        <w:rPr>
          <w:b/>
          <w:bCs/>
          <w:rtl/>
          <w:lang w:val="en-US" w:eastAsia="zh-CN" w:bidi="ar-SA"/>
        </w:rPr>
        <w:t xml:space="preserve"> تكلفة الأجهزة والخدمات </w:t>
      </w:r>
      <w:r w:rsidRPr="00DC0D16">
        <w:rPr>
          <w:rFonts w:hint="cs"/>
          <w:b/>
          <w:bCs/>
          <w:rtl/>
          <w:lang w:val="en-US" w:eastAsia="zh-CN" w:bidi="ar-SA"/>
        </w:rPr>
        <w:t xml:space="preserve">تشكل </w:t>
      </w:r>
      <w:r w:rsidRPr="00DC0D16">
        <w:rPr>
          <w:b/>
          <w:bCs/>
          <w:rtl/>
          <w:lang w:val="en-US" w:eastAsia="zh-CN" w:bidi="ar-SA"/>
        </w:rPr>
        <w:t>عائقا</w:t>
      </w:r>
      <w:r w:rsidRPr="00DC0D16">
        <w:rPr>
          <w:rFonts w:hint="cs"/>
          <w:b/>
          <w:bCs/>
          <w:rtl/>
          <w:lang w:val="en-US" w:eastAsia="zh-CN" w:bidi="ar-SA"/>
        </w:rPr>
        <w:t>ً</w:t>
      </w:r>
      <w:r w:rsidRPr="00DC0D16">
        <w:rPr>
          <w:b/>
          <w:bCs/>
          <w:rtl/>
          <w:lang w:val="en-US" w:eastAsia="zh-CN" w:bidi="ar-SA"/>
        </w:rPr>
        <w:t xml:space="preserve"> رئيسيا</w:t>
      </w:r>
      <w:r w:rsidRPr="00DC0D16">
        <w:rPr>
          <w:rFonts w:hint="cs"/>
          <w:b/>
          <w:bCs/>
          <w:rtl/>
          <w:lang w:val="en-US" w:eastAsia="zh-CN" w:bidi="ar-SA"/>
        </w:rPr>
        <w:t>ً</w:t>
      </w:r>
      <w:r w:rsidRPr="00DC0D16">
        <w:rPr>
          <w:rtl/>
          <w:lang w:val="en-US" w:eastAsia="zh-CN" w:bidi="ar-SA"/>
        </w:rPr>
        <w:t xml:space="preserve">. </w:t>
      </w:r>
      <w:r w:rsidRPr="00DC0D16">
        <w:rPr>
          <w:rFonts w:hint="cs"/>
          <w:rtl/>
          <w:lang w:val="en-US" w:eastAsia="zh-CN" w:bidi="ar-SA"/>
        </w:rPr>
        <w:t>و</w:t>
      </w:r>
      <w:r w:rsidRPr="00DC0D16">
        <w:rPr>
          <w:rtl/>
          <w:lang w:val="en-US" w:eastAsia="zh-CN" w:bidi="ar-SA"/>
        </w:rPr>
        <w:t>الهدف المقبول على نطاق واسع لتوصيلية النطاق العريض الميسور</w:t>
      </w:r>
      <w:r w:rsidRPr="00DC0D16">
        <w:rPr>
          <w:rFonts w:hint="cs"/>
          <w:rtl/>
          <w:lang w:val="en-US" w:eastAsia="zh-CN" w:bidi="ar-SA"/>
        </w:rPr>
        <w:t>ة</w:t>
      </w:r>
      <w:r w:rsidRPr="00DC0D16">
        <w:rPr>
          <w:rtl/>
          <w:lang w:val="en-US" w:eastAsia="zh-CN" w:bidi="ar-SA"/>
        </w:rPr>
        <w:t xml:space="preserve"> التكلفة في البلدان النامية يحدد تكلفة حزمة النطاق العريض المتنقل </w:t>
      </w:r>
      <w:r w:rsidRPr="00DC0D16">
        <w:rPr>
          <w:rFonts w:hint="cs"/>
          <w:rtl/>
          <w:lang w:val="en-US" w:eastAsia="zh-CN" w:bidi="ar-SA"/>
        </w:rPr>
        <w:t>الابتدائية</w:t>
      </w:r>
      <w:r w:rsidRPr="00DC0D16">
        <w:rPr>
          <w:rtl/>
          <w:lang w:val="en-US" w:eastAsia="zh-CN" w:bidi="ar-SA"/>
        </w:rPr>
        <w:t xml:space="preserve"> بنسبة 2 في </w:t>
      </w:r>
      <w:proofErr w:type="gramStart"/>
      <w:r w:rsidRPr="00DC0D16">
        <w:rPr>
          <w:rtl/>
          <w:lang w:val="en-US" w:eastAsia="zh-CN" w:bidi="ar-SA"/>
        </w:rPr>
        <w:t>المائة</w:t>
      </w:r>
      <w:proofErr w:type="gramEnd"/>
      <w:r w:rsidRPr="00DC0D16">
        <w:rPr>
          <w:rtl/>
          <w:lang w:val="en-US" w:eastAsia="zh-CN" w:bidi="ar-SA"/>
        </w:rPr>
        <w:t xml:space="preserve"> من الدخل القومي الإجمالي</w:t>
      </w:r>
      <w:r w:rsidRPr="00DC0D16">
        <w:rPr>
          <w:rFonts w:hint="cs"/>
          <w:rtl/>
          <w:lang w:val="en-US" w:eastAsia="zh-CN" w:bidi="ar-SA"/>
        </w:rPr>
        <w:t xml:space="preserve"> </w:t>
      </w:r>
      <w:r w:rsidRPr="00DC0D16">
        <w:rPr>
          <w:lang w:val="en-US" w:eastAsia="zh-CN"/>
        </w:rPr>
        <w:t>(GNI)</w:t>
      </w:r>
      <w:r w:rsidRPr="00DC0D16">
        <w:rPr>
          <w:rtl/>
          <w:lang w:val="en-US" w:eastAsia="zh-CN" w:bidi="ar-SA"/>
        </w:rPr>
        <w:t xml:space="preserve"> للفرد. ومع ذلك، في بعض دول العالم </w:t>
      </w:r>
      <w:r w:rsidRPr="00DC0D16">
        <w:rPr>
          <w:rFonts w:hint="cs"/>
          <w:rtl/>
          <w:lang w:val="en-US" w:eastAsia="zh-CN"/>
        </w:rPr>
        <w:t>الأكثر فقراً</w:t>
      </w:r>
      <w:r w:rsidRPr="00DC0D16">
        <w:rPr>
          <w:rtl/>
          <w:lang w:val="en-US" w:eastAsia="zh-CN" w:bidi="ar-SA"/>
        </w:rPr>
        <w:t>، يمكن أن يكلف ال</w:t>
      </w:r>
      <w:r w:rsidRPr="00DC0D16">
        <w:rPr>
          <w:rFonts w:hint="cs"/>
          <w:rtl/>
          <w:lang w:val="en-US" w:eastAsia="zh-CN" w:bidi="ar-SA"/>
        </w:rPr>
        <w:t>توصيل</w:t>
      </w:r>
      <w:r w:rsidRPr="00DC0D16">
        <w:rPr>
          <w:rtl/>
          <w:lang w:val="en-US" w:eastAsia="zh-CN" w:bidi="ar-SA"/>
        </w:rPr>
        <w:t xml:space="preserve"> بالإنترنت نسبة مذهلة تبلغ</w:t>
      </w:r>
      <w:r w:rsidRPr="00DC0D16">
        <w:rPr>
          <w:rFonts w:hint="cs"/>
          <w:rtl/>
          <w:lang w:val="en-US" w:eastAsia="zh-CN" w:bidi="ar-SA"/>
        </w:rPr>
        <w:t> </w:t>
      </w:r>
      <w:r w:rsidRPr="00DC0D16">
        <w:rPr>
          <w:rtl/>
          <w:lang w:val="en-US" w:eastAsia="zh-CN" w:bidi="ar-SA"/>
        </w:rPr>
        <w:t xml:space="preserve">20 في </w:t>
      </w:r>
      <w:proofErr w:type="gramStart"/>
      <w:r w:rsidRPr="00DC0D16">
        <w:rPr>
          <w:rtl/>
          <w:lang w:val="en-US" w:eastAsia="zh-CN" w:bidi="ar-SA"/>
        </w:rPr>
        <w:t>المائة</w:t>
      </w:r>
      <w:proofErr w:type="gramEnd"/>
      <w:r w:rsidRPr="00DC0D16">
        <w:rPr>
          <w:rtl/>
          <w:lang w:val="en-US" w:eastAsia="zh-CN" w:bidi="ar-SA"/>
        </w:rPr>
        <w:t xml:space="preserve"> أو أكثر من الدخل القومي الإجمالي</w:t>
      </w:r>
      <w:r w:rsidRPr="00DC0D16">
        <w:rPr>
          <w:rFonts w:hint="cs"/>
          <w:rtl/>
          <w:lang w:val="en-US" w:eastAsia="zh-CN" w:bidi="ar-SA"/>
        </w:rPr>
        <w:t xml:space="preserve"> للفرد.</w:t>
      </w:r>
    </w:p>
    <w:p w14:paraId="1A807DEE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spacing w:val="-2"/>
          <w:lang w:val="en-US" w:eastAsia="zh-CN"/>
        </w:rPr>
      </w:pPr>
      <w:r w:rsidRPr="00DC0D16">
        <w:rPr>
          <w:spacing w:val="-2"/>
          <w:lang w:val="en-US" w:eastAsia="zh-CN"/>
        </w:rPr>
        <w:t>20</w:t>
      </w:r>
      <w:r w:rsidRPr="00DC0D16">
        <w:rPr>
          <w:spacing w:val="-2"/>
          <w:lang w:val="en-US" w:eastAsia="zh-CN"/>
        </w:rPr>
        <w:tab/>
      </w:r>
      <w:r w:rsidRPr="00DC0D16">
        <w:rPr>
          <w:b/>
          <w:bCs/>
          <w:spacing w:val="-2"/>
          <w:rtl/>
          <w:lang w:val="en-US" w:eastAsia="zh-CN" w:bidi="ar-SA"/>
        </w:rPr>
        <w:t>يُعد الافتقار إلى المهارات الرقمية وت</w:t>
      </w:r>
      <w:r w:rsidRPr="00DC0D16">
        <w:rPr>
          <w:rFonts w:hint="cs"/>
          <w:b/>
          <w:bCs/>
          <w:spacing w:val="-2"/>
          <w:rtl/>
          <w:lang w:val="en-US" w:eastAsia="zh-CN" w:bidi="ar-SA"/>
        </w:rPr>
        <w:t xml:space="preserve">ثمين </w:t>
      </w:r>
      <w:r w:rsidRPr="00DC0D16">
        <w:rPr>
          <w:b/>
          <w:bCs/>
          <w:spacing w:val="-2"/>
          <w:rtl/>
          <w:lang w:val="en-US" w:eastAsia="zh-CN" w:bidi="ar-SA"/>
        </w:rPr>
        <w:t xml:space="preserve">فوائد </w:t>
      </w:r>
      <w:r w:rsidRPr="00DC0D16">
        <w:rPr>
          <w:rFonts w:hint="cs"/>
          <w:b/>
          <w:bCs/>
          <w:spacing w:val="-2"/>
          <w:rtl/>
          <w:lang w:val="en-US" w:eastAsia="zh-CN" w:bidi="ar-SA"/>
        </w:rPr>
        <w:t>التوصيل</w:t>
      </w:r>
      <w:r w:rsidRPr="00DC0D16">
        <w:rPr>
          <w:b/>
          <w:bCs/>
          <w:spacing w:val="-2"/>
          <w:rtl/>
          <w:lang w:val="en-US" w:eastAsia="zh-CN" w:bidi="ar-SA"/>
        </w:rPr>
        <w:t xml:space="preserve"> </w:t>
      </w:r>
      <w:r w:rsidRPr="00DC0D16">
        <w:rPr>
          <w:rFonts w:hint="cs"/>
          <w:b/>
          <w:bCs/>
          <w:spacing w:val="-2"/>
          <w:rtl/>
          <w:lang w:val="en-US" w:eastAsia="zh-CN" w:bidi="ar-SA"/>
        </w:rPr>
        <w:t>ب</w:t>
      </w:r>
      <w:r w:rsidRPr="00DC0D16">
        <w:rPr>
          <w:b/>
          <w:bCs/>
          <w:spacing w:val="-2"/>
          <w:rtl/>
          <w:lang w:val="en-US" w:eastAsia="zh-CN" w:bidi="ar-SA"/>
        </w:rPr>
        <w:t xml:space="preserve">الإنترنت </w:t>
      </w:r>
      <w:r w:rsidRPr="00DC0D16">
        <w:rPr>
          <w:rFonts w:hint="cs"/>
          <w:b/>
          <w:bCs/>
          <w:spacing w:val="-2"/>
          <w:rtl/>
          <w:lang w:val="en-US" w:eastAsia="zh-CN" w:bidi="ar-SA"/>
        </w:rPr>
        <w:t>من المعوقات الأخرى</w:t>
      </w:r>
      <w:r w:rsidRPr="00DC0D16">
        <w:rPr>
          <w:spacing w:val="-2"/>
          <w:rtl/>
          <w:lang w:val="en-US" w:eastAsia="zh-CN" w:bidi="ar-SA"/>
        </w:rPr>
        <w:t xml:space="preserve">، </w:t>
      </w:r>
      <w:r w:rsidRPr="00DC0D16">
        <w:rPr>
          <w:rFonts w:hint="cs"/>
          <w:spacing w:val="-2"/>
          <w:rtl/>
          <w:lang w:val="en-US" w:eastAsia="zh-CN" w:bidi="ar-SA"/>
        </w:rPr>
        <w:t>التي ت</w:t>
      </w:r>
      <w:r w:rsidRPr="00DC0D16">
        <w:rPr>
          <w:spacing w:val="-2"/>
          <w:rtl/>
          <w:lang w:val="en-US" w:eastAsia="zh-CN" w:bidi="ar-SA"/>
        </w:rPr>
        <w:t>تفاقم بسبب نقص المحتوى باللغات المحلية، فضلاً عن الواجهات التي تتطلب مهارات القراءة والكتابة والحساب التي لا يمتلكها كثير من ال</w:t>
      </w:r>
      <w:r w:rsidRPr="00DC0D16">
        <w:rPr>
          <w:rFonts w:hint="cs"/>
          <w:spacing w:val="-2"/>
          <w:rtl/>
          <w:lang w:val="en-US" w:eastAsia="zh-CN" w:bidi="ar-SA"/>
        </w:rPr>
        <w:t>سكان</w:t>
      </w:r>
      <w:r w:rsidRPr="00DC0D16">
        <w:rPr>
          <w:spacing w:val="-2"/>
          <w:rtl/>
          <w:lang w:val="en-US" w:eastAsia="zh-CN" w:bidi="ar-SA"/>
        </w:rPr>
        <w:t>.</w:t>
      </w:r>
    </w:p>
    <w:p w14:paraId="4E6BC776" w14:textId="77777777" w:rsidR="00DC0D16" w:rsidRPr="00DC0D16" w:rsidRDefault="00DC0D16" w:rsidP="00DC0D1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spacing w:before="300"/>
        <w:ind w:left="794" w:hanging="794"/>
        <w:textAlignment w:val="auto"/>
        <w:outlineLvl w:val="1"/>
        <w:rPr>
          <w:b/>
          <w:bCs/>
          <w:sz w:val="24"/>
          <w:szCs w:val="24"/>
          <w:rtl/>
          <w:lang w:val="en-US" w:eastAsia="zh-CN" w:bidi="ar-SA"/>
        </w:rPr>
      </w:pPr>
      <w:r w:rsidRPr="00DC0D16">
        <w:rPr>
          <w:b/>
          <w:bCs/>
          <w:sz w:val="24"/>
          <w:szCs w:val="24"/>
          <w:lang w:val="en-US" w:eastAsia="zh-CN" w:bidi="ar-SA"/>
        </w:rPr>
        <w:t>4.2</w:t>
      </w:r>
      <w:r w:rsidRPr="00DC0D16">
        <w:rPr>
          <w:b/>
          <w:bCs/>
          <w:sz w:val="24"/>
          <w:szCs w:val="24"/>
          <w:lang w:val="en-US" w:eastAsia="zh-CN" w:bidi="ar-SA"/>
        </w:rPr>
        <w:tab/>
      </w:r>
      <w:r w:rsidRPr="00DC0D16">
        <w:rPr>
          <w:b/>
          <w:bCs/>
          <w:sz w:val="24"/>
          <w:szCs w:val="24"/>
          <w:rtl/>
          <w:lang w:val="en-US" w:eastAsia="zh-CN" w:bidi="ar-SA"/>
        </w:rPr>
        <w:t xml:space="preserve">تقييم </w:t>
      </w:r>
      <w:r w:rsidRPr="00DC0D16">
        <w:rPr>
          <w:rFonts w:hint="cs"/>
          <w:b/>
          <w:bCs/>
          <w:sz w:val="24"/>
          <w:szCs w:val="24"/>
          <w:rtl/>
          <w:lang w:val="en-US" w:eastAsia="zh-CN" w:bidi="ar-SA"/>
        </w:rPr>
        <w:t>إثبات</w:t>
      </w:r>
      <w:r w:rsidRPr="00DC0D16">
        <w:rPr>
          <w:b/>
          <w:bCs/>
          <w:sz w:val="24"/>
          <w:szCs w:val="24"/>
          <w:rtl/>
          <w:lang w:val="en-US" w:eastAsia="zh-CN" w:bidi="ar-SA"/>
        </w:rPr>
        <w:t xml:space="preserve"> القيمة للاتحاد الدولي للاتصالات وفعاليته </w:t>
      </w:r>
      <w:r w:rsidRPr="00DC0D16">
        <w:rPr>
          <w:rFonts w:hint="cs"/>
          <w:b/>
          <w:bCs/>
          <w:sz w:val="24"/>
          <w:szCs w:val="24"/>
          <w:rtl/>
          <w:lang w:val="en-US" w:eastAsia="zh-CN" w:bidi="ar-SA"/>
        </w:rPr>
        <w:t xml:space="preserve">كمنظمة </w:t>
      </w:r>
    </w:p>
    <w:p w14:paraId="17CFD5F5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21</w:t>
      </w:r>
      <w:r w:rsidRPr="00DC0D16">
        <w:rPr>
          <w:lang w:val="en-US" w:eastAsia="zh-CN"/>
        </w:rPr>
        <w:tab/>
      </w:r>
      <w:r w:rsidRPr="00DC0D16">
        <w:rPr>
          <w:rtl/>
          <w:lang w:val="en-US" w:eastAsia="zh-CN"/>
        </w:rPr>
        <w:t xml:space="preserve">استعرضت العديد من المشاريع والمبادرات التي تم الاضطلاع بها في </w:t>
      </w:r>
      <w:r w:rsidRPr="00DC0D16">
        <w:rPr>
          <w:rFonts w:hint="cs"/>
          <w:rtl/>
          <w:lang w:val="en-US" w:eastAsia="zh-CN"/>
        </w:rPr>
        <w:t>فترة</w:t>
      </w:r>
      <w:r w:rsidRPr="00DC0D16">
        <w:rPr>
          <w:rtl/>
          <w:lang w:val="en-US" w:eastAsia="zh-CN"/>
        </w:rPr>
        <w:t xml:space="preserve"> ال</w:t>
      </w:r>
      <w:r w:rsidRPr="00DC0D16">
        <w:rPr>
          <w:rFonts w:hint="cs"/>
          <w:rtl/>
          <w:lang w:val="en-US" w:eastAsia="zh-CN"/>
        </w:rPr>
        <w:t>خطة</w:t>
      </w:r>
      <w:r w:rsidRPr="00DC0D16">
        <w:rPr>
          <w:rtl/>
          <w:lang w:val="en-US" w:eastAsia="zh-CN"/>
        </w:rPr>
        <w:t xml:space="preserve"> الاستراتيجي</w:t>
      </w:r>
      <w:r w:rsidRPr="00DC0D16">
        <w:rPr>
          <w:rFonts w:hint="cs"/>
          <w:rtl/>
          <w:lang w:val="en-US" w:eastAsia="zh-CN"/>
        </w:rPr>
        <w:t>ة</w:t>
      </w:r>
      <w:r w:rsidRPr="00DC0D16">
        <w:rPr>
          <w:rtl/>
          <w:lang w:val="en-US" w:eastAsia="zh-CN"/>
        </w:rPr>
        <w:t xml:space="preserve"> الأخيرة قدرات الاتحاد وقدمت توصيات بشأن كيفية زيادة تحسين </w:t>
      </w:r>
      <w:r w:rsidRPr="00DC0D16">
        <w:rPr>
          <w:rFonts w:hint="cs"/>
          <w:rtl/>
          <w:lang w:val="en-US" w:eastAsia="zh-CN"/>
        </w:rPr>
        <w:t>إثبات</w:t>
      </w:r>
      <w:r w:rsidRPr="00DC0D16">
        <w:rPr>
          <w:rtl/>
          <w:lang w:val="en-US" w:eastAsia="zh-CN"/>
        </w:rPr>
        <w:t xml:space="preserve"> القيمة </w:t>
      </w:r>
      <w:r w:rsidRPr="00DC0D16">
        <w:rPr>
          <w:rFonts w:hint="cs"/>
          <w:rtl/>
          <w:lang w:val="en-US" w:eastAsia="zh-CN"/>
        </w:rPr>
        <w:t xml:space="preserve">لدى </w:t>
      </w:r>
      <w:r w:rsidRPr="00DC0D16">
        <w:rPr>
          <w:rtl/>
          <w:lang w:val="en-US" w:eastAsia="zh-CN"/>
        </w:rPr>
        <w:t>أعضائه وإسداء المشورة لإدارة الاتحاد بشأن تعزيز الفعالية التنظيمية. وشمل ذلك استعراض ال</w:t>
      </w:r>
      <w:r w:rsidRPr="00DC0D16">
        <w:rPr>
          <w:rFonts w:hint="cs"/>
          <w:rtl/>
          <w:lang w:val="en-US" w:eastAsia="zh-CN"/>
        </w:rPr>
        <w:t>حضور</w:t>
      </w:r>
      <w:r w:rsidRPr="00DC0D16">
        <w:rPr>
          <w:rtl/>
          <w:lang w:val="en-US" w:eastAsia="zh-CN"/>
        </w:rPr>
        <w:t xml:space="preserve"> الإقليمي للاتحاد، ومشروع الثقافة والمهارات، والمشاورات غير الرسمية مع الأعضاء أثناء عملية التخطيط الاستراتيجي.</w:t>
      </w:r>
    </w:p>
    <w:p w14:paraId="1B4FD48C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22</w:t>
      </w:r>
      <w:r w:rsidRPr="00DC0D16">
        <w:rPr>
          <w:lang w:val="en-US" w:eastAsia="zh-CN"/>
        </w:rPr>
        <w:tab/>
      </w:r>
      <w:r w:rsidRPr="00DC0D16">
        <w:rPr>
          <w:rFonts w:hint="cs"/>
          <w:rtl/>
          <w:lang w:val="en-US" w:eastAsia="zh-CN"/>
        </w:rPr>
        <w:t>وقد</w:t>
      </w:r>
      <w:r w:rsidRPr="00DC0D16">
        <w:rPr>
          <w:rtl/>
          <w:lang w:val="en-US" w:eastAsia="zh-CN"/>
        </w:rPr>
        <w:t xml:space="preserve"> أكدت التعليقات التي تم جمعها من الأعضاء</w:t>
      </w:r>
      <w:r w:rsidRPr="00DC0D16">
        <w:rPr>
          <w:rFonts w:hint="cs"/>
          <w:rtl/>
          <w:lang w:val="en-US" w:eastAsia="zh-CN"/>
        </w:rPr>
        <w:t>، بشكل خاص،</w:t>
      </w:r>
      <w:r w:rsidRPr="00DC0D16">
        <w:rPr>
          <w:rtl/>
          <w:lang w:val="en-US" w:eastAsia="zh-CN"/>
        </w:rPr>
        <w:t xml:space="preserve"> الحاجة إلى تحديد مجالات تأثير واضحة وتعزيز أوجه التآزر </w:t>
      </w:r>
      <w:r w:rsidRPr="00DC0D16">
        <w:rPr>
          <w:rFonts w:hint="cs"/>
          <w:rtl/>
          <w:lang w:val="en-US" w:eastAsia="zh-CN"/>
        </w:rPr>
        <w:t>بين</w:t>
      </w:r>
      <w:r w:rsidRPr="00DC0D16">
        <w:rPr>
          <w:rtl/>
          <w:lang w:val="en-US" w:eastAsia="zh-CN"/>
        </w:rPr>
        <w:t xml:space="preserve"> قطاعات الاتحاد. ولتعزيز عروض عضوية الاتحاد، تم </w:t>
      </w:r>
      <w:r w:rsidRPr="00DC0D16">
        <w:rPr>
          <w:rFonts w:hint="cs"/>
          <w:rtl/>
          <w:lang w:val="en-US" w:eastAsia="zh-CN"/>
        </w:rPr>
        <w:t xml:space="preserve">أيضاً </w:t>
      </w:r>
      <w:r w:rsidRPr="00DC0D16">
        <w:rPr>
          <w:rtl/>
          <w:lang w:val="en-US" w:eastAsia="zh-CN"/>
        </w:rPr>
        <w:t>اقتراح تزويد الأعضاء بفهرس بالخدمات. وأخيراً، فقد</w:t>
      </w:r>
      <w:r w:rsidRPr="00DC0D16">
        <w:rPr>
          <w:rFonts w:hint="cs"/>
          <w:rtl/>
          <w:lang w:val="en-US" w:eastAsia="zh-CN"/>
        </w:rPr>
        <w:t> </w:t>
      </w:r>
      <w:r w:rsidRPr="00DC0D16">
        <w:rPr>
          <w:rtl/>
          <w:lang w:val="en-US" w:eastAsia="zh-CN"/>
        </w:rPr>
        <w:t>أكد</w:t>
      </w:r>
      <w:r w:rsidRPr="00DC0D16">
        <w:rPr>
          <w:rFonts w:hint="cs"/>
          <w:rtl/>
          <w:lang w:val="en-US" w:eastAsia="zh-CN"/>
        </w:rPr>
        <w:t>ت التعليقات</w:t>
      </w:r>
      <w:r w:rsidRPr="00DC0D16">
        <w:rPr>
          <w:rtl/>
          <w:lang w:val="en-US" w:eastAsia="zh-CN"/>
        </w:rPr>
        <w:t xml:space="preserve"> الحاجة إلى تحسين الإدارة الداخلية من خلال الإدارة القائمة على النتائج وتعزيز الشفافية والمساءلة.</w:t>
      </w:r>
    </w:p>
    <w:p w14:paraId="6099CFB5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23</w:t>
      </w:r>
      <w:r w:rsidRPr="00DC0D16">
        <w:rPr>
          <w:lang w:val="en-US" w:eastAsia="zh-CN"/>
        </w:rPr>
        <w:tab/>
      </w:r>
      <w:r w:rsidRPr="00DC0D16">
        <w:rPr>
          <w:rtl/>
          <w:lang w:val="en-US" w:eastAsia="zh-CN"/>
        </w:rPr>
        <w:t xml:space="preserve">أكد تقرير مشروع الثقافة والمهارات على ضرورة قيام الاتحاد بإصلاح ثقافته التنظيمية، من خلال تعزيز التعاون </w:t>
      </w:r>
      <w:r w:rsidRPr="00DC0D16">
        <w:rPr>
          <w:rFonts w:hint="cs"/>
          <w:rtl/>
          <w:lang w:val="en-US" w:eastAsia="zh-CN"/>
        </w:rPr>
        <w:t>بين</w:t>
      </w:r>
      <w:r w:rsidRPr="00DC0D16">
        <w:rPr>
          <w:rtl/>
          <w:lang w:val="en-US" w:eastAsia="zh-CN"/>
        </w:rPr>
        <w:t xml:space="preserve"> الوظائف والابتكار من القاعدة إلى القمة والاستجابة للتغيرات في مجال الاتصالات/تكنولوجيا المعلومات والاتصالات. كما سلط الضوء على </w:t>
      </w:r>
      <w:r w:rsidRPr="00DC0D16">
        <w:rPr>
          <w:rFonts w:hint="cs"/>
          <w:rtl/>
          <w:lang w:val="en-US" w:eastAsia="zh-CN"/>
        </w:rPr>
        <w:t>ضرورة</w:t>
      </w:r>
      <w:r w:rsidRPr="00DC0D16">
        <w:rPr>
          <w:rtl/>
          <w:lang w:val="en-US" w:eastAsia="zh-CN"/>
        </w:rPr>
        <w:t xml:space="preserve"> معالجة أوجه القصور في العمليات والازدواجية والبيروقراطية الم</w:t>
      </w:r>
      <w:r w:rsidRPr="00DC0D16">
        <w:rPr>
          <w:rFonts w:hint="cs"/>
          <w:rtl/>
          <w:lang w:val="en-US" w:eastAsia="zh-CN"/>
        </w:rPr>
        <w:t>دركة</w:t>
      </w:r>
      <w:r w:rsidRPr="00DC0D16">
        <w:rPr>
          <w:rtl/>
          <w:lang w:val="en-US" w:eastAsia="zh-CN"/>
        </w:rPr>
        <w:t xml:space="preserve"> التي تؤدي إلى اتخاذ قرارات </w:t>
      </w:r>
      <w:r w:rsidRPr="00DC0D16">
        <w:rPr>
          <w:rFonts w:hint="cs"/>
          <w:rtl/>
          <w:lang w:val="en-US" w:eastAsia="zh-CN"/>
        </w:rPr>
        <w:t xml:space="preserve">رد فعلية </w:t>
      </w:r>
      <w:r w:rsidRPr="00DC0D16">
        <w:rPr>
          <w:rtl/>
          <w:lang w:val="en-US" w:eastAsia="zh-CN"/>
        </w:rPr>
        <w:t xml:space="preserve">وبطيئة. وشملت المجالات الأخرى للتحسين فيما يتعلق بالثقافة تزويد الموظفين بملكية أوضح ومساءلة من خلال إدارة المواهب </w:t>
      </w:r>
      <w:r w:rsidRPr="00DC0D16">
        <w:rPr>
          <w:rFonts w:hint="cs"/>
          <w:rtl/>
          <w:lang w:val="en-US" w:eastAsia="zh-CN"/>
        </w:rPr>
        <w:t>القائمة على</w:t>
      </w:r>
      <w:r w:rsidRPr="00DC0D16">
        <w:rPr>
          <w:rtl/>
          <w:lang w:val="en-US" w:eastAsia="zh-CN"/>
        </w:rPr>
        <w:t xml:space="preserve"> الأداء، مع تعزيز القيادة الملهمة </w:t>
      </w:r>
      <w:r w:rsidRPr="00DC0D16">
        <w:rPr>
          <w:rFonts w:hint="cs"/>
          <w:rtl/>
          <w:lang w:val="en-US" w:eastAsia="zh-CN"/>
        </w:rPr>
        <w:t xml:space="preserve">في نفس الوقت </w:t>
      </w:r>
      <w:r w:rsidRPr="00DC0D16">
        <w:rPr>
          <w:rtl/>
          <w:lang w:val="en-US" w:eastAsia="zh-CN"/>
        </w:rPr>
        <w:t>من خلال تقليل التسلسل الهرمي التنظيمي</w:t>
      </w:r>
      <w:r w:rsidRPr="00DC0D16">
        <w:rPr>
          <w:rFonts w:hint="cs"/>
          <w:rtl/>
          <w:lang w:val="en-US" w:eastAsia="zh-CN"/>
        </w:rPr>
        <w:t xml:space="preserve"> إلى أدنى حد</w:t>
      </w:r>
      <w:r w:rsidRPr="00DC0D16">
        <w:rPr>
          <w:rtl/>
          <w:lang w:val="en-US" w:eastAsia="zh-CN"/>
        </w:rPr>
        <w:t>.</w:t>
      </w:r>
    </w:p>
    <w:p w14:paraId="07C22C39" w14:textId="77777777" w:rsidR="00DC0D16" w:rsidRPr="00DC0D16" w:rsidRDefault="00DC0D16" w:rsidP="00DC0D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 w:rsidRPr="00DC0D16">
        <w:rPr>
          <w:lang w:val="en-US" w:eastAsia="zh-CN"/>
        </w:rPr>
        <w:t>24</w:t>
      </w:r>
      <w:r w:rsidRPr="00DC0D16">
        <w:rPr>
          <w:lang w:val="en-US" w:eastAsia="zh-CN"/>
        </w:rPr>
        <w:tab/>
      </w:r>
      <w:r w:rsidRPr="00DC0D16">
        <w:rPr>
          <w:rFonts w:hint="cs"/>
          <w:rtl/>
          <w:lang w:val="en-US" w:eastAsia="zh-CN"/>
        </w:rPr>
        <w:t>و</w:t>
      </w:r>
      <w:r w:rsidRPr="00DC0D16">
        <w:rPr>
          <w:rtl/>
          <w:lang w:val="en-US" w:eastAsia="zh-CN"/>
        </w:rPr>
        <w:t>أخيرا</w:t>
      </w:r>
      <w:r w:rsidRPr="00DC0D16">
        <w:rPr>
          <w:rFonts w:hint="cs"/>
          <w:rtl/>
          <w:lang w:val="en-US" w:eastAsia="zh-CN"/>
        </w:rPr>
        <w:t>ً</w:t>
      </w:r>
      <w:r w:rsidRPr="00DC0D16">
        <w:rPr>
          <w:rtl/>
          <w:lang w:val="en-US" w:eastAsia="zh-CN"/>
        </w:rPr>
        <w:t>، فيما يتعلق بال</w:t>
      </w:r>
      <w:r w:rsidRPr="00DC0D16">
        <w:rPr>
          <w:rFonts w:hint="cs"/>
          <w:rtl/>
          <w:lang w:val="en-US" w:eastAsia="zh-CN"/>
        </w:rPr>
        <w:t>حضور</w:t>
      </w:r>
      <w:r w:rsidRPr="00DC0D16">
        <w:rPr>
          <w:rtl/>
          <w:lang w:val="en-US" w:eastAsia="zh-CN"/>
        </w:rPr>
        <w:t xml:space="preserve"> الإقليمي، أوصى استعراض ال</w:t>
      </w:r>
      <w:r w:rsidRPr="00DC0D16">
        <w:rPr>
          <w:rFonts w:hint="cs"/>
          <w:rtl/>
          <w:lang w:val="en-US" w:eastAsia="zh-CN"/>
        </w:rPr>
        <w:t xml:space="preserve">حضور </w:t>
      </w:r>
      <w:r w:rsidRPr="00DC0D16">
        <w:rPr>
          <w:rtl/>
          <w:lang w:val="en-US" w:eastAsia="zh-CN"/>
        </w:rPr>
        <w:t>الإقليمي للاتحاد بأن يواصل الاتحاد دمج أدوات التخطيط الإقليمية والعالمية الخاصة به لتعزيز مواءمة وتركيز البرامج والمبادرات الإقليمية. وشدد</w:t>
      </w:r>
      <w:r w:rsidRPr="00DC0D16">
        <w:rPr>
          <w:rFonts w:hint="cs"/>
          <w:rtl/>
          <w:lang w:val="en-US" w:eastAsia="zh-CN"/>
        </w:rPr>
        <w:t xml:space="preserve"> الاستعراض، </w:t>
      </w:r>
      <w:r w:rsidRPr="00DC0D16">
        <w:rPr>
          <w:rtl/>
          <w:lang w:val="en-US" w:eastAsia="zh-CN"/>
        </w:rPr>
        <w:t>على وجه التحديد</w:t>
      </w:r>
      <w:r w:rsidRPr="00DC0D16">
        <w:rPr>
          <w:rFonts w:hint="cs"/>
          <w:rtl/>
          <w:lang w:val="en-US" w:eastAsia="zh-CN"/>
        </w:rPr>
        <w:t>،</w:t>
      </w:r>
      <w:r w:rsidRPr="00DC0D16">
        <w:rPr>
          <w:rtl/>
          <w:lang w:val="en-US" w:eastAsia="zh-CN"/>
        </w:rPr>
        <w:t xml:space="preserve"> على </w:t>
      </w:r>
      <w:r w:rsidRPr="00DC0D16">
        <w:rPr>
          <w:rFonts w:hint="cs"/>
          <w:rtl/>
          <w:lang w:val="en-US" w:eastAsia="zh-CN"/>
        </w:rPr>
        <w:t>ضرورة</w:t>
      </w:r>
      <w:r w:rsidRPr="00DC0D16">
        <w:rPr>
          <w:rtl/>
          <w:lang w:val="en-US" w:eastAsia="zh-CN"/>
        </w:rPr>
        <w:t xml:space="preserve"> توضيح الولايات والمسؤوليات الإقليمية، لضمان أن يمثل ال</w:t>
      </w:r>
      <w:r w:rsidRPr="00DC0D16">
        <w:rPr>
          <w:rFonts w:hint="cs"/>
          <w:rtl/>
          <w:lang w:val="en-US" w:eastAsia="zh-CN"/>
        </w:rPr>
        <w:t>حضور</w:t>
      </w:r>
      <w:r w:rsidRPr="00DC0D16">
        <w:rPr>
          <w:rtl/>
          <w:lang w:val="en-US" w:eastAsia="zh-CN"/>
        </w:rPr>
        <w:t xml:space="preserve"> الإقليمي للاتحاد الدولي للاتصالات الاتحاد ككل، ويتماشى مع رؤية المنظمة ورسالتها، ويضطلع بدور </w:t>
      </w:r>
      <w:r w:rsidRPr="00DC0D16">
        <w:rPr>
          <w:rFonts w:hint="cs"/>
          <w:rtl/>
          <w:lang w:val="en-US" w:eastAsia="zh-CN"/>
        </w:rPr>
        <w:t>قيادي</w:t>
      </w:r>
      <w:r w:rsidRPr="00DC0D16">
        <w:rPr>
          <w:rtl/>
          <w:lang w:val="en-US" w:eastAsia="zh-CN"/>
        </w:rPr>
        <w:t xml:space="preserve"> في تنسيق أنشطة محددة.</w:t>
      </w:r>
    </w:p>
    <w:p w14:paraId="2169F3ED" w14:textId="25E6779A" w:rsidR="008453F7" w:rsidRDefault="008453F7">
      <w:pPr>
        <w:pStyle w:val="Reasons"/>
        <w:rPr>
          <w:rtl/>
        </w:rPr>
      </w:pPr>
    </w:p>
    <w:p w14:paraId="158723D8" w14:textId="1138A052" w:rsidR="00DC0D16" w:rsidRPr="00DC0D16" w:rsidRDefault="00DC0D16" w:rsidP="00DC0D16">
      <w:pPr>
        <w:spacing w:before="840"/>
        <w:jc w:val="center"/>
        <w:rPr>
          <w:rFonts w:asciiTheme="minorHAnsi" w:hAnsiTheme="minorHAnsi" w:cstheme="minorHAnsi"/>
        </w:rPr>
      </w:pPr>
      <w:r w:rsidRPr="00DC0D16">
        <w:rPr>
          <w:rFonts w:asciiTheme="minorHAnsi" w:hAnsiTheme="minorHAnsi" w:cstheme="minorHAnsi"/>
        </w:rPr>
        <w:t>_____________________</w:t>
      </w:r>
    </w:p>
    <w:sectPr w:rsidR="00DC0D16" w:rsidRPr="00DC0D1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7019" w14:textId="77777777" w:rsidR="007E2C59" w:rsidRDefault="007E2C59" w:rsidP="00FE7FCA">
      <w:r>
        <w:separator/>
      </w:r>
    </w:p>
  </w:endnote>
  <w:endnote w:type="continuationSeparator" w:id="0">
    <w:p w14:paraId="7EBF3509" w14:textId="77777777" w:rsidR="007E2C59" w:rsidRDefault="007E2C5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87DE" w14:textId="77777777" w:rsidR="003D59E8" w:rsidRPr="00872A29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D9D9D9" w:themeColor="background1" w:themeShade="D9"/>
        <w:sz w:val="16"/>
        <w:szCs w:val="16"/>
        <w:lang w:val="fr-FR" w:bidi="ar-SA"/>
      </w:rPr>
    </w:pPr>
    <w:r w:rsidRPr="00872A29">
      <w:rPr>
        <w:rFonts w:eastAsia="Times New Roman"/>
        <w:color w:val="D9D9D9" w:themeColor="background1" w:themeShade="D9"/>
        <w:sz w:val="16"/>
        <w:szCs w:val="16"/>
        <w:lang w:val="fr-FR" w:bidi="ar-SA"/>
      </w:rPr>
      <w:fldChar w:fldCharType="begin"/>
    </w:r>
    <w:r w:rsidRPr="00872A29">
      <w:rPr>
        <w:rFonts w:eastAsia="Times New Roman"/>
        <w:color w:val="D9D9D9" w:themeColor="background1" w:themeShade="D9"/>
        <w:sz w:val="16"/>
        <w:szCs w:val="16"/>
        <w:lang w:val="fr-FR" w:bidi="ar-SA"/>
      </w:rPr>
      <w:instrText xml:space="preserve"> FILENAME \p \* MERGEFORMAT </w:instrText>
    </w:r>
    <w:r w:rsidRPr="00872A29">
      <w:rPr>
        <w:rFonts w:eastAsia="Times New Roman"/>
        <w:color w:val="D9D9D9" w:themeColor="background1" w:themeShade="D9"/>
        <w:sz w:val="16"/>
        <w:szCs w:val="16"/>
        <w:lang w:val="fr-FR" w:bidi="ar-SA"/>
      </w:rPr>
      <w:fldChar w:fldCharType="separate"/>
    </w:r>
    <w:r w:rsidRPr="00872A29">
      <w:rPr>
        <w:rFonts w:eastAsia="Times New Roman"/>
        <w:noProof/>
        <w:color w:val="D9D9D9" w:themeColor="background1" w:themeShade="D9"/>
        <w:sz w:val="16"/>
        <w:szCs w:val="16"/>
        <w:lang w:val="fr-FR" w:bidi="ar-SA"/>
      </w:rPr>
      <w:t>Document2</w:t>
    </w:r>
    <w:r w:rsidRPr="00872A29">
      <w:rPr>
        <w:rFonts w:eastAsia="Times New Roman"/>
        <w:color w:val="D9D9D9" w:themeColor="background1" w:themeShade="D9"/>
        <w:sz w:val="16"/>
        <w:szCs w:val="16"/>
        <w:lang w:val="en-US" w:bidi="ar-SA"/>
      </w:rPr>
      <w:fldChar w:fldCharType="end"/>
    </w:r>
    <w:proofErr w:type="gramStart"/>
    <w:r w:rsidRPr="00872A29">
      <w:rPr>
        <w:rFonts w:eastAsia="Times New Roman"/>
        <w:color w:val="D9D9D9" w:themeColor="background1" w:themeShade="D9"/>
        <w:sz w:val="16"/>
        <w:szCs w:val="16"/>
        <w:lang w:val="en-US" w:bidi="ar-SA"/>
      </w:rPr>
      <w:t xml:space="preserve">  </w:t>
    </w:r>
    <w:r w:rsidRPr="00872A29">
      <w:rPr>
        <w:rFonts w:eastAsia="Times New Roman"/>
        <w:color w:val="D9D9D9" w:themeColor="background1" w:themeShade="D9"/>
        <w:sz w:val="16"/>
        <w:szCs w:val="16"/>
        <w:lang w:val="fr-FR" w:bidi="ar-SA"/>
      </w:rPr>
      <w:t xml:space="preserve"> (</w:t>
    </w:r>
    <w:proofErr w:type="spellStart"/>
    <w:proofErr w:type="gramEnd"/>
    <w:r w:rsidRPr="00872A29">
      <w:rPr>
        <w:rFonts w:eastAsia="Times New Roman"/>
        <w:color w:val="D9D9D9" w:themeColor="background1" w:themeShade="D9"/>
        <w:sz w:val="16"/>
        <w:szCs w:val="16"/>
        <w:lang w:val="fr-FR" w:bidi="ar-SA"/>
      </w:rPr>
      <w:t>xxxxxx</w:t>
    </w:r>
    <w:proofErr w:type="spellEnd"/>
    <w:r w:rsidRPr="00872A29">
      <w:rPr>
        <w:rFonts w:eastAsia="Times New Roman"/>
        <w:color w:val="D9D9D9" w:themeColor="background1" w:themeShade="D9"/>
        <w:sz w:val="16"/>
        <w:szCs w:val="16"/>
        <w:lang w:val="fr-FR"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8A02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1F17" w14:textId="77777777" w:rsidR="007E2C59" w:rsidRDefault="007E2C59">
      <w:r>
        <w:t>_______________</w:t>
      </w:r>
    </w:p>
  </w:footnote>
  <w:footnote w:type="continuationSeparator" w:id="0">
    <w:p w14:paraId="22FC8625" w14:textId="77777777" w:rsidR="007E2C59" w:rsidRDefault="007E2C59" w:rsidP="00FE7FCA">
      <w:r>
        <w:continuationSeparator/>
      </w:r>
    </w:p>
  </w:footnote>
  <w:footnote w:id="1">
    <w:p w14:paraId="5E3DB6C3" w14:textId="77777777" w:rsidR="00DC0D16" w:rsidRPr="001B0E76" w:rsidRDefault="00DC0D16" w:rsidP="00DC0D16">
      <w:pPr>
        <w:pStyle w:val="Footnotetexte"/>
        <w:rPr>
          <w:sz w:val="18"/>
          <w:szCs w:val="18"/>
          <w:lang w:bidi="ar-EG"/>
        </w:rPr>
      </w:pPr>
      <w:r w:rsidRPr="001B0E76">
        <w:rPr>
          <w:rStyle w:val="FootnoteReference"/>
        </w:rPr>
        <w:footnoteRef/>
      </w:r>
      <w:r w:rsidRPr="001B0E76">
        <w:rPr>
          <w:sz w:val="18"/>
          <w:szCs w:val="18"/>
          <w:rtl/>
        </w:rPr>
        <w:tab/>
      </w:r>
      <w:hyperlink r:id="rId1" w:history="1">
        <w:r w:rsidRPr="001B0E76">
          <w:rPr>
            <w:rStyle w:val="Hyperlink"/>
            <w:rFonts w:hint="cs"/>
            <w:sz w:val="18"/>
            <w:szCs w:val="18"/>
            <w:rtl/>
          </w:rPr>
          <w:t>الأمم المتحدة</w:t>
        </w:r>
      </w:hyperlink>
      <w:r w:rsidRPr="001B0E76">
        <w:rPr>
          <w:rFonts w:hint="cs"/>
          <w:sz w:val="18"/>
          <w:szCs w:val="18"/>
          <w:rtl/>
        </w:rPr>
        <w:t>، يونيو 2020 (</w:t>
      </w:r>
      <w:hyperlink r:id="rId2" w:history="1">
        <w:r w:rsidRPr="001B0E76">
          <w:rPr>
            <w:rStyle w:val="Hyperlink"/>
            <w:sz w:val="18"/>
            <w:szCs w:val="18"/>
          </w:rPr>
          <w:t>https://undocs.org/A/74/821</w:t>
        </w:r>
      </w:hyperlink>
      <w:r w:rsidRPr="001B0E76">
        <w:rPr>
          <w:rFonts w:hint="cs"/>
          <w:sz w:val="18"/>
          <w:szCs w:val="18"/>
          <w:rtl/>
        </w:rPr>
        <w:t>)</w:t>
      </w:r>
    </w:p>
  </w:footnote>
  <w:footnote w:id="2">
    <w:p w14:paraId="0099498F" w14:textId="77777777" w:rsidR="00DC0D16" w:rsidRPr="001B0E76" w:rsidRDefault="00DC0D16" w:rsidP="00DC0D16">
      <w:pPr>
        <w:pStyle w:val="Footnotetexte"/>
        <w:rPr>
          <w:sz w:val="18"/>
          <w:szCs w:val="18"/>
          <w:lang w:val="es-ES" w:bidi="ar-EG"/>
        </w:rPr>
      </w:pPr>
      <w:r w:rsidRPr="001B0E76">
        <w:rPr>
          <w:rStyle w:val="FootnoteReference"/>
        </w:rPr>
        <w:footnoteRef/>
      </w:r>
      <w:r w:rsidRPr="001B0E76">
        <w:rPr>
          <w:sz w:val="18"/>
          <w:szCs w:val="18"/>
          <w:rtl/>
        </w:rPr>
        <w:tab/>
      </w:r>
      <w:hyperlink r:id="rId3" w:history="1">
        <w:bookmarkStart w:id="3" w:name="lt_pId167"/>
        <w:r w:rsidRPr="001B0E76">
          <w:rPr>
            <w:rStyle w:val="Hyperlink"/>
            <w:sz w:val="18"/>
            <w:szCs w:val="18"/>
            <w:lang w:val="es-ES"/>
          </w:rPr>
          <w:t>A/RES/75/1 - E - A/RES/75/1 -Desktop (undocs.org)</w:t>
        </w:r>
        <w:bookmarkEnd w:id="3"/>
      </w:hyperlink>
    </w:p>
  </w:footnote>
  <w:footnote w:id="3">
    <w:p w14:paraId="13A7A9F3" w14:textId="77777777" w:rsidR="00DC0D16" w:rsidRPr="001B0E76" w:rsidRDefault="00DC0D16" w:rsidP="00DC0D16">
      <w:pPr>
        <w:pStyle w:val="Footnotetexte"/>
        <w:rPr>
          <w:sz w:val="18"/>
          <w:szCs w:val="18"/>
          <w:lang w:bidi="ar-EG"/>
        </w:rPr>
      </w:pPr>
      <w:r w:rsidRPr="001B0E76">
        <w:rPr>
          <w:rStyle w:val="FootnoteReference"/>
        </w:rPr>
        <w:footnoteRef/>
      </w:r>
      <w:r w:rsidRPr="001B0E76">
        <w:rPr>
          <w:rStyle w:val="FootnoteReference"/>
          <w:rtl/>
        </w:rPr>
        <w:tab/>
      </w:r>
      <w:hyperlink r:id="rId4" w:history="1">
        <w:r w:rsidRPr="001B0E76">
          <w:rPr>
            <w:rStyle w:val="Hyperlink"/>
            <w:rFonts w:hint="cs"/>
            <w:sz w:val="18"/>
            <w:szCs w:val="18"/>
            <w:rtl/>
          </w:rPr>
          <w:t>الأمم المتحدة</w:t>
        </w:r>
      </w:hyperlink>
      <w:r w:rsidRPr="001B0E76">
        <w:rPr>
          <w:rFonts w:hint="cs"/>
          <w:sz w:val="18"/>
          <w:szCs w:val="18"/>
          <w:rtl/>
        </w:rPr>
        <w:t>، سبتمبر 2021</w:t>
      </w:r>
    </w:p>
  </w:footnote>
  <w:footnote w:id="4">
    <w:p w14:paraId="222F8F32" w14:textId="77777777" w:rsidR="00DC0D16" w:rsidRPr="001B0E76" w:rsidRDefault="00DC0D16" w:rsidP="00DC0D16">
      <w:pPr>
        <w:pStyle w:val="Footnotetexte"/>
        <w:rPr>
          <w:sz w:val="18"/>
          <w:szCs w:val="18"/>
          <w:lang w:bidi="ar-EG"/>
        </w:rPr>
      </w:pPr>
      <w:r w:rsidRPr="001B0E76">
        <w:rPr>
          <w:rStyle w:val="FootnoteReference"/>
        </w:rPr>
        <w:footnoteRef/>
      </w:r>
      <w:r w:rsidRPr="001B0E76">
        <w:rPr>
          <w:sz w:val="18"/>
          <w:szCs w:val="18"/>
          <w:rtl/>
        </w:rPr>
        <w:tab/>
      </w:r>
      <w:hyperlink r:id="rId5" w:history="1">
        <w:r w:rsidRPr="001B0E76">
          <w:rPr>
            <w:rStyle w:val="Hyperlink"/>
            <w:sz w:val="18"/>
            <w:szCs w:val="18"/>
            <w:rtl/>
          </w:rPr>
          <w:t>منظومة الأمم المتحدة الإنمائية</w:t>
        </w:r>
      </w:hyperlink>
      <w:r w:rsidRPr="001B0E76">
        <w:rPr>
          <w:rFonts w:hint="cs"/>
          <w:sz w:val="18"/>
          <w:szCs w:val="18"/>
          <w:rtl/>
        </w:rPr>
        <w:t>، يونيو 2019</w:t>
      </w:r>
    </w:p>
  </w:footnote>
  <w:footnote w:id="5">
    <w:p w14:paraId="15952DD2" w14:textId="77777777" w:rsidR="00DC0D16" w:rsidRPr="001B0E76" w:rsidRDefault="00DC0D16" w:rsidP="00DC0D16">
      <w:pPr>
        <w:pStyle w:val="Footnotetexte"/>
        <w:rPr>
          <w:sz w:val="18"/>
          <w:szCs w:val="18"/>
        </w:rPr>
      </w:pPr>
      <w:r w:rsidRPr="001B0E76">
        <w:rPr>
          <w:rStyle w:val="FootnoteReference"/>
        </w:rPr>
        <w:footnoteRef/>
      </w:r>
      <w:r w:rsidRPr="001B0E76">
        <w:rPr>
          <w:sz w:val="18"/>
          <w:szCs w:val="18"/>
          <w:rtl/>
        </w:rPr>
        <w:tab/>
      </w:r>
      <w:hyperlink r:id="rId6" w:history="1">
        <w:r w:rsidRPr="001B0E76">
          <w:rPr>
            <w:rStyle w:val="Hyperlink"/>
            <w:rFonts w:hint="cs"/>
            <w:sz w:val="18"/>
            <w:szCs w:val="18"/>
            <w:rtl/>
          </w:rPr>
          <w:t>الأمم المتحدة</w:t>
        </w:r>
      </w:hyperlink>
      <w:r w:rsidRPr="001B0E76">
        <w:rPr>
          <w:rFonts w:hint="cs"/>
          <w:sz w:val="18"/>
          <w:szCs w:val="18"/>
          <w:rtl/>
        </w:rPr>
        <w:t>، فبراير 2017</w:t>
      </w:r>
    </w:p>
  </w:footnote>
  <w:footnote w:id="6">
    <w:p w14:paraId="170B9969" w14:textId="77777777" w:rsidR="00DC0D16" w:rsidRPr="001B0E76" w:rsidRDefault="00DC0D16" w:rsidP="00DC0D16">
      <w:pPr>
        <w:pStyle w:val="Footnotetexte"/>
        <w:rPr>
          <w:sz w:val="18"/>
          <w:szCs w:val="18"/>
          <w:lang w:bidi="ar-EG"/>
        </w:rPr>
      </w:pPr>
      <w:r w:rsidRPr="001B0E76">
        <w:rPr>
          <w:rStyle w:val="FootnoteReference"/>
        </w:rPr>
        <w:footnoteRef/>
      </w:r>
      <w:r w:rsidRPr="001B0E76">
        <w:rPr>
          <w:sz w:val="18"/>
          <w:szCs w:val="18"/>
          <w:rtl/>
        </w:rPr>
        <w:tab/>
      </w:r>
      <w:hyperlink r:id="rId7" w:history="1">
        <w:r w:rsidRPr="001B0E76">
          <w:rPr>
            <w:rStyle w:val="Hyperlink"/>
            <w:rFonts w:hint="cs"/>
            <w:sz w:val="18"/>
            <w:szCs w:val="18"/>
            <w:rtl/>
          </w:rPr>
          <w:t>منشور للاتحاد الدولي للاتصالات</w:t>
        </w:r>
      </w:hyperlink>
      <w:r w:rsidRPr="001B0E76">
        <w:rPr>
          <w:rFonts w:hint="cs"/>
          <w:sz w:val="18"/>
          <w:szCs w:val="18"/>
          <w:rtl/>
        </w:rPr>
        <w:t>، يونيو 2021</w:t>
      </w:r>
    </w:p>
  </w:footnote>
  <w:footnote w:id="7">
    <w:p w14:paraId="3309113F" w14:textId="77777777" w:rsidR="00DC0D16" w:rsidRPr="001B0E76" w:rsidRDefault="00DC0D16" w:rsidP="00DC0D16">
      <w:pPr>
        <w:pStyle w:val="Footnotetexte"/>
        <w:rPr>
          <w:sz w:val="18"/>
          <w:szCs w:val="18"/>
          <w:rtl/>
          <w:lang w:bidi="ar-EG"/>
        </w:rPr>
      </w:pPr>
      <w:r w:rsidRPr="001B0E76">
        <w:rPr>
          <w:rStyle w:val="FootnoteReference"/>
        </w:rPr>
        <w:footnoteRef/>
      </w:r>
      <w:r w:rsidRPr="001B0E76">
        <w:rPr>
          <w:sz w:val="18"/>
          <w:szCs w:val="18"/>
          <w:rtl/>
        </w:rPr>
        <w:tab/>
      </w:r>
      <w:hyperlink r:id="rId8" w:history="1">
        <w:r w:rsidRPr="001B0E76">
          <w:rPr>
            <w:rStyle w:val="Hyperlink"/>
            <w:rFonts w:hint="cs"/>
            <w:sz w:val="18"/>
            <w:szCs w:val="18"/>
            <w:rtl/>
          </w:rPr>
          <w:t xml:space="preserve">شركة </w:t>
        </w:r>
        <w:r w:rsidRPr="001B0E76">
          <w:rPr>
            <w:rStyle w:val="Hyperlink"/>
            <w:sz w:val="18"/>
            <w:szCs w:val="18"/>
          </w:rPr>
          <w:t>Ericsson</w:t>
        </w:r>
      </w:hyperlink>
      <w:r w:rsidRPr="001B0E76">
        <w:rPr>
          <w:rFonts w:hint="cs"/>
          <w:sz w:val="18"/>
          <w:szCs w:val="18"/>
          <w:rtl/>
          <w:lang w:bidi="ar-EG"/>
        </w:rPr>
        <w:t>، أبريل 2020</w:t>
      </w:r>
    </w:p>
  </w:footnote>
  <w:footnote w:id="8">
    <w:p w14:paraId="7DE773A4" w14:textId="77777777" w:rsidR="00DC0D16" w:rsidRPr="001B0E76" w:rsidRDefault="00DC0D16" w:rsidP="00DC0D16">
      <w:pPr>
        <w:pStyle w:val="Footnotetexte"/>
        <w:rPr>
          <w:sz w:val="18"/>
          <w:szCs w:val="18"/>
          <w:rtl/>
          <w:lang w:bidi="ar-EG"/>
        </w:rPr>
      </w:pPr>
      <w:r w:rsidRPr="001B0E76">
        <w:rPr>
          <w:rStyle w:val="FootnoteReference"/>
        </w:rPr>
        <w:footnoteRef/>
      </w:r>
      <w:r w:rsidRPr="001B0E76">
        <w:rPr>
          <w:sz w:val="18"/>
          <w:szCs w:val="18"/>
          <w:rtl/>
        </w:rPr>
        <w:tab/>
      </w:r>
      <w:hyperlink r:id="rId9" w:history="1">
        <w:r w:rsidRPr="001B0E76">
          <w:rPr>
            <w:rStyle w:val="Hyperlink"/>
            <w:rFonts w:hint="cs"/>
            <w:sz w:val="18"/>
            <w:szCs w:val="18"/>
            <w:rtl/>
          </w:rPr>
          <w:t xml:space="preserve">معلومات </w:t>
        </w:r>
        <w:r w:rsidRPr="001B0E76">
          <w:rPr>
            <w:rStyle w:val="Hyperlink"/>
            <w:sz w:val="18"/>
            <w:szCs w:val="18"/>
            <w:rtl/>
          </w:rPr>
          <w:t>رابطة النظام العالمي للاتصالات المتنقلة</w:t>
        </w:r>
      </w:hyperlink>
      <w:r w:rsidRPr="001B0E76">
        <w:rPr>
          <w:rFonts w:hint="cs"/>
          <w:sz w:val="18"/>
          <w:szCs w:val="18"/>
          <w:rtl/>
          <w:lang w:bidi="ar-EG"/>
        </w:rPr>
        <w:t>، ديسمبر 2020</w:t>
      </w:r>
    </w:p>
  </w:footnote>
  <w:footnote w:id="9">
    <w:p w14:paraId="334C434B" w14:textId="77777777" w:rsidR="00DC0D16" w:rsidRPr="001B0E76" w:rsidRDefault="00DC0D16" w:rsidP="00DC0D16">
      <w:pPr>
        <w:pStyle w:val="Footnotetexte"/>
        <w:rPr>
          <w:sz w:val="18"/>
          <w:szCs w:val="18"/>
          <w:rtl/>
          <w:lang w:bidi="ar-EG"/>
        </w:rPr>
      </w:pPr>
      <w:r w:rsidRPr="001B0E76">
        <w:rPr>
          <w:rStyle w:val="FootnoteReference"/>
        </w:rPr>
        <w:footnoteRef/>
      </w:r>
      <w:r w:rsidRPr="001B0E76">
        <w:rPr>
          <w:sz w:val="18"/>
          <w:szCs w:val="18"/>
          <w:rtl/>
        </w:rPr>
        <w:tab/>
      </w:r>
      <w:hyperlink r:id="rId10" w:history="1">
        <w:r w:rsidRPr="001B0E76">
          <w:rPr>
            <w:rStyle w:val="Hyperlink"/>
            <w:rFonts w:hint="cs"/>
            <w:sz w:val="18"/>
            <w:szCs w:val="18"/>
            <w:rtl/>
          </w:rPr>
          <w:t xml:space="preserve">شركة </w:t>
        </w:r>
        <w:r w:rsidRPr="001B0E76">
          <w:rPr>
            <w:rStyle w:val="Hyperlink"/>
            <w:sz w:val="18"/>
            <w:szCs w:val="18"/>
          </w:rPr>
          <w:t>Deloitte</w:t>
        </w:r>
      </w:hyperlink>
      <w:r w:rsidRPr="001B0E76">
        <w:rPr>
          <w:rFonts w:hint="cs"/>
          <w:sz w:val="18"/>
          <w:szCs w:val="18"/>
          <w:rtl/>
          <w:lang w:bidi="ar-EG"/>
        </w:rPr>
        <w:t>، ديسمبر 2020</w:t>
      </w:r>
    </w:p>
  </w:footnote>
  <w:footnote w:id="10">
    <w:p w14:paraId="0FBE54EA" w14:textId="77777777" w:rsidR="00DC0D16" w:rsidRPr="001B0E76" w:rsidRDefault="00DC0D16" w:rsidP="00DC0D16">
      <w:pPr>
        <w:pStyle w:val="Footnotetexte"/>
        <w:rPr>
          <w:rStyle w:val="FootnoteReference"/>
          <w:rtl/>
          <w:lang w:bidi="ar-EG"/>
        </w:rPr>
      </w:pPr>
      <w:r w:rsidRPr="001B0E76">
        <w:rPr>
          <w:rStyle w:val="FootnoteReference"/>
        </w:rPr>
        <w:footnoteRef/>
      </w:r>
      <w:r w:rsidRPr="001B0E76">
        <w:rPr>
          <w:rStyle w:val="FootnoteReference"/>
          <w:rtl/>
        </w:rPr>
        <w:tab/>
      </w:r>
      <w:hyperlink r:id="rId11" w:history="1">
        <w:r w:rsidRPr="001B0E76">
          <w:rPr>
            <w:rStyle w:val="Hyperlink"/>
            <w:rFonts w:hint="cs"/>
            <w:sz w:val="18"/>
            <w:szCs w:val="18"/>
            <w:rtl/>
          </w:rPr>
          <w:t xml:space="preserve">شركة </w:t>
        </w:r>
        <w:r w:rsidRPr="001B0E76">
          <w:rPr>
            <w:rStyle w:val="Hyperlink"/>
            <w:sz w:val="18"/>
            <w:szCs w:val="18"/>
          </w:rPr>
          <w:t>McKinsey</w:t>
        </w:r>
      </w:hyperlink>
      <w:r w:rsidRPr="001B0E76">
        <w:rPr>
          <w:rFonts w:hint="cs"/>
          <w:sz w:val="18"/>
          <w:szCs w:val="18"/>
          <w:rtl/>
        </w:rPr>
        <w:t>، يونيو 2021</w:t>
      </w:r>
    </w:p>
  </w:footnote>
  <w:footnote w:id="11">
    <w:p w14:paraId="13CC3F1F" w14:textId="77777777" w:rsidR="00DC0D16" w:rsidRPr="001B0E76" w:rsidRDefault="00DC0D16" w:rsidP="00DC0D16">
      <w:pPr>
        <w:pStyle w:val="Footnotetexte"/>
        <w:rPr>
          <w:rStyle w:val="FootnoteReference"/>
        </w:rPr>
      </w:pPr>
      <w:r w:rsidRPr="001B0E76">
        <w:rPr>
          <w:rStyle w:val="FootnoteReference"/>
        </w:rPr>
        <w:footnoteRef/>
      </w:r>
      <w:r w:rsidRPr="001B0E76">
        <w:rPr>
          <w:rStyle w:val="FootnoteReference"/>
          <w:rtl/>
        </w:rPr>
        <w:tab/>
      </w:r>
      <w:hyperlink r:id="rId12" w:history="1">
        <w:r w:rsidRPr="001B0E76">
          <w:rPr>
            <w:rStyle w:val="Hyperlink"/>
            <w:rFonts w:hint="cs"/>
            <w:sz w:val="18"/>
            <w:szCs w:val="18"/>
            <w:rtl/>
          </w:rPr>
          <w:t>منشور الاتحاد الدولي للاتصالات</w:t>
        </w:r>
      </w:hyperlink>
      <w:r w:rsidRPr="001B0E76">
        <w:rPr>
          <w:rStyle w:val="FootnoteReference"/>
          <w:rFonts w:hint="cs"/>
          <w:rtl/>
        </w:rPr>
        <w:t>، يونيو 2021</w:t>
      </w:r>
    </w:p>
  </w:footnote>
  <w:footnote w:id="12">
    <w:p w14:paraId="1D9E3EE3" w14:textId="77777777" w:rsidR="00DC0D16" w:rsidRPr="001B0E76" w:rsidRDefault="00DC0D16" w:rsidP="00DC0D16">
      <w:pPr>
        <w:pStyle w:val="Footnotetexte"/>
        <w:rPr>
          <w:sz w:val="18"/>
          <w:szCs w:val="18"/>
          <w:rtl/>
          <w:lang w:bidi="ar-EG"/>
        </w:rPr>
      </w:pPr>
      <w:r w:rsidRPr="001B0E76">
        <w:rPr>
          <w:rStyle w:val="FootnoteReference"/>
        </w:rPr>
        <w:footnoteRef/>
      </w:r>
      <w:r w:rsidRPr="001B0E76">
        <w:rPr>
          <w:sz w:val="18"/>
          <w:szCs w:val="18"/>
          <w:rtl/>
        </w:rPr>
        <w:t xml:space="preserve"> </w:t>
      </w:r>
      <w:r w:rsidRPr="001B0E76">
        <w:rPr>
          <w:sz w:val="18"/>
          <w:szCs w:val="18"/>
        </w:rPr>
        <w:tab/>
      </w:r>
      <w:hyperlink r:id="rId13" w:history="1">
        <w:r w:rsidRPr="001B0E76">
          <w:rPr>
            <w:rStyle w:val="Hyperlink"/>
            <w:rFonts w:hint="cs"/>
            <w:sz w:val="18"/>
            <w:szCs w:val="18"/>
            <w:rtl/>
          </w:rPr>
          <w:t>منشور الاتحاد الدولي للاتصالات</w:t>
        </w:r>
      </w:hyperlink>
      <w:r w:rsidRPr="001B0E76">
        <w:rPr>
          <w:rFonts w:hint="cs"/>
          <w:sz w:val="18"/>
          <w:szCs w:val="18"/>
          <w:rtl/>
        </w:rPr>
        <w:t xml:space="preserve">، </w:t>
      </w:r>
      <w:r w:rsidRPr="001B0E76">
        <w:rPr>
          <w:sz w:val="18"/>
          <w:szCs w:val="18"/>
        </w:rPr>
        <w:t>2021</w:t>
      </w:r>
    </w:p>
  </w:footnote>
  <w:footnote w:id="13">
    <w:p w14:paraId="5ADF4DE6" w14:textId="77777777" w:rsidR="00DC0D16" w:rsidRPr="001B0E76" w:rsidRDefault="00DC0D16" w:rsidP="00DC0D16">
      <w:pPr>
        <w:pStyle w:val="Footnotetexte"/>
        <w:rPr>
          <w:rStyle w:val="FootnoteReference"/>
        </w:rPr>
      </w:pPr>
      <w:r w:rsidRPr="001B0E76">
        <w:rPr>
          <w:rStyle w:val="FootnoteReference"/>
        </w:rPr>
        <w:footnoteRef/>
      </w:r>
      <w:r w:rsidRPr="001B0E76">
        <w:rPr>
          <w:rStyle w:val="FootnoteReference"/>
          <w:rtl/>
        </w:rPr>
        <w:tab/>
      </w:r>
      <w:hyperlink r:id="rId14" w:history="1">
        <w:r w:rsidRPr="001B0E76">
          <w:rPr>
            <w:rStyle w:val="Hyperlink"/>
            <w:sz w:val="18"/>
            <w:szCs w:val="18"/>
            <w:rtl/>
          </w:rPr>
          <w:t>معلومات رابطة النظام العالمي للاتصالات المتنقلة</w:t>
        </w:r>
      </w:hyperlink>
      <w:r w:rsidRPr="001B0E76">
        <w:rPr>
          <w:rStyle w:val="FootnoteReference"/>
          <w:rtl/>
        </w:rPr>
        <w:t>، ديسمبر 2020</w:t>
      </w:r>
    </w:p>
  </w:footnote>
  <w:footnote w:id="14">
    <w:p w14:paraId="43BC5CAD" w14:textId="77777777" w:rsidR="00DC0D16" w:rsidRPr="001B0E76" w:rsidRDefault="00DC0D16" w:rsidP="00DC0D16">
      <w:pPr>
        <w:pStyle w:val="Footnotetexte"/>
        <w:rPr>
          <w:rStyle w:val="FootnoteReference"/>
          <w:rtl/>
          <w:lang w:bidi="ar-EG"/>
        </w:rPr>
      </w:pPr>
      <w:r w:rsidRPr="001B0E76">
        <w:rPr>
          <w:rStyle w:val="FootnoteReference"/>
        </w:rPr>
        <w:footnoteRef/>
      </w:r>
      <w:r w:rsidRPr="001B0E76">
        <w:rPr>
          <w:rStyle w:val="FootnoteReference"/>
          <w:rtl/>
        </w:rPr>
        <w:tab/>
      </w:r>
      <w:hyperlink r:id="rId15" w:history="1">
        <w:r w:rsidRPr="001B0E76">
          <w:rPr>
            <w:rStyle w:val="Hyperlink"/>
            <w:sz w:val="18"/>
            <w:szCs w:val="18"/>
            <w:rtl/>
          </w:rPr>
          <w:t>مجموعة بوسطن الاستشارية</w:t>
        </w:r>
      </w:hyperlink>
      <w:r w:rsidRPr="001B0E76">
        <w:rPr>
          <w:rFonts w:hint="cs"/>
          <w:sz w:val="18"/>
          <w:szCs w:val="18"/>
          <w:rtl/>
          <w:lang w:bidi="ar-EG"/>
        </w:rPr>
        <w:t>، يونيو 2021</w:t>
      </w:r>
    </w:p>
  </w:footnote>
  <w:footnote w:id="15">
    <w:p w14:paraId="2C3C36CF" w14:textId="77777777" w:rsidR="00DC0D16" w:rsidRPr="001B0E76" w:rsidRDefault="00DC0D16" w:rsidP="00DC0D16">
      <w:pPr>
        <w:pStyle w:val="Footnotetexte"/>
        <w:rPr>
          <w:rStyle w:val="FootnoteReference"/>
        </w:rPr>
      </w:pPr>
      <w:r w:rsidRPr="001B0E76">
        <w:rPr>
          <w:rStyle w:val="FootnoteReference"/>
        </w:rPr>
        <w:footnoteRef/>
      </w:r>
      <w:r w:rsidRPr="001B0E76">
        <w:rPr>
          <w:rStyle w:val="FootnoteReference"/>
          <w:rtl/>
        </w:rPr>
        <w:tab/>
      </w:r>
      <w:hyperlink r:id="rId16" w:history="1">
        <w:r w:rsidRPr="001B0E76">
          <w:rPr>
            <w:rStyle w:val="Hyperlink"/>
            <w:sz w:val="18"/>
            <w:szCs w:val="18"/>
            <w:rtl/>
          </w:rPr>
          <w:t>منشور الاتحاد الدولي للاتصالات</w:t>
        </w:r>
      </w:hyperlink>
      <w:r w:rsidRPr="001B0E76">
        <w:rPr>
          <w:rStyle w:val="FootnoteReference"/>
          <w:rtl/>
        </w:rPr>
        <w:t>، يونيو 2021</w:t>
      </w:r>
    </w:p>
  </w:footnote>
  <w:footnote w:id="16">
    <w:p w14:paraId="1D0F7480" w14:textId="77777777" w:rsidR="00DC0D16" w:rsidRPr="0051303A" w:rsidRDefault="00DC0D16" w:rsidP="00DC0D16">
      <w:pPr>
        <w:pStyle w:val="Footnotetexte"/>
        <w:rPr>
          <w:sz w:val="18"/>
          <w:szCs w:val="18"/>
          <w:lang w:bidi="ar-EG"/>
        </w:rPr>
      </w:pPr>
      <w:r w:rsidRPr="001B0E76">
        <w:rPr>
          <w:rStyle w:val="FootnoteReference"/>
        </w:rPr>
        <w:footnoteRef/>
      </w:r>
      <w:r w:rsidRPr="001B0E76">
        <w:rPr>
          <w:sz w:val="18"/>
          <w:szCs w:val="18"/>
          <w:rtl/>
        </w:rPr>
        <w:tab/>
      </w:r>
      <w:hyperlink r:id="rId17" w:history="1">
        <w:r w:rsidRPr="001B0E76">
          <w:rPr>
            <w:rStyle w:val="Hyperlink"/>
            <w:sz w:val="18"/>
            <w:szCs w:val="18"/>
            <w:rtl/>
          </w:rPr>
          <w:t>منشور الاتحاد الدولي للاتصالات</w:t>
        </w:r>
      </w:hyperlink>
      <w:r w:rsidRPr="001B0E76">
        <w:rPr>
          <w:sz w:val="18"/>
          <w:szCs w:val="18"/>
          <w:rtl/>
        </w:rPr>
        <w:t>،</w:t>
      </w:r>
      <w:r w:rsidRPr="001B0E76">
        <w:rPr>
          <w:rFonts w:hint="cs"/>
          <w:sz w:val="18"/>
          <w:szCs w:val="18"/>
          <w:rtl/>
        </w:rPr>
        <w:t xml:space="preserve"> طبعة 2021 من تقرير </w:t>
      </w:r>
      <w:r w:rsidRPr="001B0E76">
        <w:rPr>
          <w:sz w:val="18"/>
          <w:szCs w:val="18"/>
          <w:rtl/>
        </w:rPr>
        <w:t>قياس التنمية الرقمية: وقائع وأرقام</w:t>
      </w:r>
      <w:r w:rsidRPr="001B0E76">
        <w:rPr>
          <w:rFonts w:hint="cs"/>
          <w:sz w:val="18"/>
          <w:szCs w:val="18"/>
          <w:rtl/>
        </w:rPr>
        <w:t>، نوفمبر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357B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47069416" w14:textId="77777777" w:rsidR="003915D1" w:rsidRDefault="003915D1"/>
  <w:p w14:paraId="626BF91D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C7CF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/39(Add.2)-A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D8E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8652591">
    <w:abstractNumId w:val="9"/>
  </w:num>
  <w:num w:numId="2" w16cid:durableId="122355918">
    <w:abstractNumId w:val="7"/>
  </w:num>
  <w:num w:numId="3" w16cid:durableId="1828669215">
    <w:abstractNumId w:val="6"/>
  </w:num>
  <w:num w:numId="4" w16cid:durableId="1588423">
    <w:abstractNumId w:val="5"/>
  </w:num>
  <w:num w:numId="5" w16cid:durableId="1362587764">
    <w:abstractNumId w:val="4"/>
  </w:num>
  <w:num w:numId="6" w16cid:durableId="2034960110">
    <w:abstractNumId w:val="8"/>
  </w:num>
  <w:num w:numId="7" w16cid:durableId="1814249215">
    <w:abstractNumId w:val="3"/>
  </w:num>
  <w:num w:numId="8" w16cid:durableId="137918216">
    <w:abstractNumId w:val="2"/>
  </w:num>
  <w:num w:numId="9" w16cid:durableId="1836262049">
    <w:abstractNumId w:val="1"/>
  </w:num>
  <w:num w:numId="10" w16cid:durableId="1597052286">
    <w:abstractNumId w:val="0"/>
  </w:num>
  <w:num w:numId="11" w16cid:durableId="1221744616">
    <w:abstractNumId w:val="12"/>
  </w:num>
  <w:num w:numId="12" w16cid:durableId="474833846">
    <w:abstractNumId w:val="10"/>
  </w:num>
  <w:num w:numId="13" w16cid:durableId="965042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3F7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2A29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0D16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01D5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283F25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customStyle="1" w:styleId="Footnotetexte">
    <w:name w:val="Footnote texte"/>
    <w:basedOn w:val="Normal"/>
    <w:qFormat/>
    <w:rsid w:val="00DC0D1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7"/>
      </w:tabs>
      <w:overflowPunct/>
      <w:autoSpaceDE/>
      <w:autoSpaceDN/>
      <w:adjustRightInd/>
      <w:spacing w:before="60" w:line="168" w:lineRule="auto"/>
      <w:ind w:left="397" w:hanging="397"/>
      <w:textAlignment w:val="auto"/>
    </w:pPr>
    <w:rPr>
      <w:sz w:val="20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icsson.com/en/blog/2020/4/networks-adapting-data-traffic-new-normal" TargetMode="External"/><Relationship Id="rId13" Type="http://schemas.openxmlformats.org/officeDocument/2006/relationships/hyperlink" Target="https://www.itu.int/itu-d/reports/statistics/connectivity-in-the-least-developed-countries-status-report-2021/%5d" TargetMode="External"/><Relationship Id="rId3" Type="http://schemas.openxmlformats.org/officeDocument/2006/relationships/hyperlink" Target="https://undocs.org/A/RES/75/1" TargetMode="External"/><Relationship Id="rId7" Type="http://schemas.openxmlformats.org/officeDocument/2006/relationships/hyperlink" Target="https://www.itu.int/pub/D-PREF-EF.COV_ECO_IMPACT_B-2021" TargetMode="External"/><Relationship Id="rId12" Type="http://schemas.openxmlformats.org/officeDocument/2006/relationships/hyperlink" Target="https://www.itu.int/pub/D-PREF-EF.COV_ECO_IMPACT_B-2021" TargetMode="External"/><Relationship Id="rId17" Type="http://schemas.openxmlformats.org/officeDocument/2006/relationships/hyperlink" Target="https://www.itu.int/en/ITU-D/Statistics/Documents/facts/FactsFigures2021.pdf" TargetMode="External"/><Relationship Id="rId2" Type="http://schemas.openxmlformats.org/officeDocument/2006/relationships/hyperlink" Target="https://undocs.org/A/74/821" TargetMode="External"/><Relationship Id="rId16" Type="http://schemas.openxmlformats.org/officeDocument/2006/relationships/hyperlink" Target="https://www.itu.int/pub/D-PREF-EF.COV_ECO_IMPACT_B-2021" TargetMode="External"/><Relationship Id="rId1" Type="http://schemas.openxmlformats.org/officeDocument/2006/relationships/hyperlink" Target="https://www.un.org/en/content/digital-cooperation-roadmap/" TargetMode="External"/><Relationship Id="rId6" Type="http://schemas.openxmlformats.org/officeDocument/2006/relationships/hyperlink" Target="https://undocs.org/en/A/RES/71/243" TargetMode="External"/><Relationship Id="rId11" Type="http://schemas.openxmlformats.org/officeDocument/2006/relationships/hyperlink" Target="https://www.mckinsey.com/business-functions/mckinsey-digital/our-insights/the-top-trends-in-tech" TargetMode="External"/><Relationship Id="rId5" Type="http://schemas.openxmlformats.org/officeDocument/2006/relationships/hyperlink" Target="https://unsdg.un.org/2030-agenda/cooperation-framework" TargetMode="External"/><Relationship Id="rId15" Type="http://schemas.openxmlformats.org/officeDocument/2006/relationships/hyperlink" Target="https://www.bcg.com/en-gb/publications/2021/building-sustainable-telecommunications-companies" TargetMode="External"/><Relationship Id="rId10" Type="http://schemas.openxmlformats.org/officeDocument/2006/relationships/hyperlink" Target="https://www2.deloitte.com/content/dam/insights/articles/US93838_TMT_Predictions_2021/93838_TMT-predictions-2021-infographic.pdf" TargetMode="External"/><Relationship Id="rId4" Type="http://schemas.openxmlformats.org/officeDocument/2006/relationships/hyperlink" Target="https://www.un.org/en/content/common-agenda-report/" TargetMode="External"/><Relationship Id="rId9" Type="http://schemas.openxmlformats.org/officeDocument/2006/relationships/hyperlink" Target="https://data.gsmaintelligence.com/api-web/v2/research-file-download?id=58621970&amp;file=141220-Global-Mobile-Trends.pdf" TargetMode="External"/><Relationship Id="rId14" Type="http://schemas.openxmlformats.org/officeDocument/2006/relationships/hyperlink" Target="https://data.gsmaintelligence.com/api-web/v2/research-file-download?id=58621970&amp;file=141220-Global-Mobile-Tren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4b030a7-fd57-472d-bd82-3c1024c603dc" targetNamespace="http://schemas.microsoft.com/office/2006/metadata/properties" ma:root="true" ma:fieldsID="d41af5c836d734370eb92e7ee5f83852" ns2:_="" ns3:_="">
    <xsd:import namespace="996b2e75-67fd-4955-a3b0-5ab9934cb50b"/>
    <xsd:import namespace="94b030a7-fd57-472d-bd82-3c1024c603d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030a7-fd57-472d-bd82-3c1024c603d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4b030a7-fd57-472d-bd82-3c1024c603dc">DPM</DPM_x0020_Author>
    <DPM_x0020_File_x0020_name xmlns="94b030a7-fd57-472d-bd82-3c1024c603dc">S22-PP-C-0039!A2!MSW-A</DPM_x0020_File_x0020_name>
    <DPM_x0020_Version xmlns="94b030a7-fd57-472d-bd82-3c1024c603dc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4b030a7-fd57-472d-bd82-3c1024c60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www.w3.org/XML/1998/namespace"/>
    <ds:schemaRef ds:uri="996b2e75-67fd-4955-a3b0-5ab9934cb50b"/>
    <ds:schemaRef ds:uri="http://purl.org/dc/terms/"/>
    <ds:schemaRef ds:uri="http://schemas.microsoft.com/office/2006/documentManagement/types"/>
    <ds:schemaRef ds:uri="http://purl.org/dc/dcmitype/"/>
    <ds:schemaRef ds:uri="94b030a7-fd57-472d-bd82-3c1024c603dc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2830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S22-PP-C-0039!A2!MSW-A</vt:lpstr>
    </vt:vector>
  </TitlesOfParts>
  <Manager/>
  <Company/>
  <LinksUpToDate>false</LinksUpToDate>
  <CharactersWithSpaces>18281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S22-PP-C-0039!A2!MSW-A</dc:title>
  <dc:subject>Plenipotentiary Conference (PP-22)</dc:subject>
  <dc:creator>Documents Proposals Manager (DPM)</dc:creator>
  <cp:keywords>DPM_v2022.6.11.1_prod</cp:keywords>
  <dc:description/>
  <cp:lastModifiedBy>Brouard, Ricarda</cp:lastModifiedBy>
  <cp:revision>2</cp:revision>
  <dcterms:created xsi:type="dcterms:W3CDTF">2022-06-22T17:44:00Z</dcterms:created>
  <dcterms:modified xsi:type="dcterms:W3CDTF">2022-06-22T17:44:00Z</dcterms:modified>
  <cp:category>Conference document</cp:category>
</cp:coreProperties>
</file>