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25DBC003" w14:textId="77777777" w:rsidTr="00073A73">
        <w:trPr>
          <w:cantSplit/>
          <w:trHeight w:val="20"/>
        </w:trPr>
        <w:tc>
          <w:tcPr>
            <w:tcW w:w="6620" w:type="dxa"/>
          </w:tcPr>
          <w:p w14:paraId="7DB65519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56EB8F0D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78E7F4E9" wp14:editId="75AB8DB8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789A5AB3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A620835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DE1C048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158C4E2F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4968F58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F0608CC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7AD597BB" w14:textId="77777777" w:rsidTr="00073A73">
        <w:trPr>
          <w:cantSplit/>
        </w:trPr>
        <w:tc>
          <w:tcPr>
            <w:tcW w:w="6620" w:type="dxa"/>
          </w:tcPr>
          <w:p w14:paraId="42A00CE8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111C0417" w14:textId="15B4F3BD" w:rsidR="00314DAF" w:rsidRPr="00F37276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620610">
              <w:rPr>
                <w:b/>
                <w:bCs/>
              </w:rPr>
              <w:t>44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06C39EE7" w14:textId="77777777" w:rsidTr="00073A73">
        <w:trPr>
          <w:cantSplit/>
        </w:trPr>
        <w:tc>
          <w:tcPr>
            <w:tcW w:w="6620" w:type="dxa"/>
          </w:tcPr>
          <w:p w14:paraId="6F2AD5AB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9540152" w14:textId="2396C6F8" w:rsidR="00314DAF" w:rsidRPr="00F37276" w:rsidRDefault="00620610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15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 w:rsidR="00445E9D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314DAF" w:rsidRPr="00F37276">
              <w:rPr>
                <w:b/>
                <w:bCs/>
                <w:rtl/>
              </w:rPr>
              <w:t>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799E18A9" w14:textId="77777777" w:rsidTr="00073A73">
        <w:trPr>
          <w:cantSplit/>
        </w:trPr>
        <w:tc>
          <w:tcPr>
            <w:tcW w:w="6620" w:type="dxa"/>
          </w:tcPr>
          <w:p w14:paraId="19B3BDEA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1F89841D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09D4863E" w14:textId="77777777" w:rsidTr="00073A73">
        <w:trPr>
          <w:cantSplit/>
        </w:trPr>
        <w:tc>
          <w:tcPr>
            <w:tcW w:w="6620" w:type="dxa"/>
          </w:tcPr>
          <w:p w14:paraId="4124FA37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429FDC55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AE6E4C" w:rsidRPr="003A0ECA" w14:paraId="50667834" w14:textId="77777777" w:rsidTr="00073A73">
        <w:trPr>
          <w:cantSplit/>
        </w:trPr>
        <w:tc>
          <w:tcPr>
            <w:tcW w:w="9672" w:type="dxa"/>
            <w:gridSpan w:val="2"/>
          </w:tcPr>
          <w:p w14:paraId="392EB870" w14:textId="7D8DA216" w:rsidR="00AE6E4C" w:rsidRPr="003A0ECA" w:rsidRDefault="00AE6E4C" w:rsidP="00AE6E4C">
            <w:pPr>
              <w:pStyle w:val="Source"/>
              <w:rPr>
                <w:lang w:bidi="ar-EG"/>
              </w:rPr>
            </w:pPr>
            <w:r>
              <w:rPr>
                <w:rtl/>
              </w:rPr>
              <w:t xml:space="preserve">الدول الأعضاء في المؤتمر الأوروبي لإدارات البريد </w:t>
            </w:r>
            <w:proofErr w:type="gramStart"/>
            <w:r>
              <w:rPr>
                <w:rtl/>
              </w:rPr>
              <w:t>والاتصالات</w:t>
            </w:r>
            <w:r w:rsidR="009F0220">
              <w:rPr>
                <w:rFonts w:hint="cs"/>
                <w:rtl/>
              </w:rPr>
              <w:t xml:space="preserve"> </w:t>
            </w:r>
            <w:r w:rsidR="009A1ADA">
              <w:t xml:space="preserve"> </w:t>
            </w:r>
            <w:r w:rsidR="009A1ADA">
              <w:rPr>
                <w:lang w:bidi="ar-EG"/>
              </w:rPr>
              <w:t>(</w:t>
            </w:r>
            <w:proofErr w:type="gramEnd"/>
            <w:r w:rsidR="009A1ADA">
              <w:rPr>
                <w:lang w:bidi="ar-EG"/>
              </w:rPr>
              <w:t>CEPT)</w:t>
            </w:r>
          </w:p>
        </w:tc>
      </w:tr>
      <w:tr w:rsidR="00AE6E4C" w:rsidRPr="003A0ECA" w14:paraId="51F29942" w14:textId="77777777" w:rsidTr="00073A73">
        <w:trPr>
          <w:cantSplit/>
        </w:trPr>
        <w:tc>
          <w:tcPr>
            <w:tcW w:w="9672" w:type="dxa"/>
            <w:gridSpan w:val="2"/>
          </w:tcPr>
          <w:p w14:paraId="061E42BA" w14:textId="0805365B" w:rsidR="00AE6E4C" w:rsidRPr="003A0ECA" w:rsidRDefault="003101C3" w:rsidP="00AE6E4C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AE6E4C" w:rsidRPr="003A0ECA" w14:paraId="6E309379" w14:textId="77777777" w:rsidTr="00073A73">
        <w:trPr>
          <w:cantSplit/>
        </w:trPr>
        <w:tc>
          <w:tcPr>
            <w:tcW w:w="9672" w:type="dxa"/>
            <w:gridSpan w:val="2"/>
          </w:tcPr>
          <w:p w14:paraId="62EE61F3" w14:textId="7102BA23" w:rsidR="00AE6E4C" w:rsidRPr="003A0ECA" w:rsidRDefault="00AE6E4C" w:rsidP="00AE6E4C">
            <w:pPr>
              <w:pStyle w:val="AgendaItem"/>
            </w:pPr>
          </w:p>
        </w:tc>
      </w:tr>
    </w:tbl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931"/>
      </w:tblGrid>
      <w:tr w:rsidR="00AE6E4C" w:rsidRPr="00AE6E4C" w14:paraId="1AEAB441" w14:textId="77777777" w:rsidTr="00314599">
        <w:trPr>
          <w:trHeight w:val="1245"/>
          <w:tblHeader/>
          <w:jc w:val="center"/>
        </w:trPr>
        <w:tc>
          <w:tcPr>
            <w:tcW w:w="1134" w:type="dxa"/>
            <w:shd w:val="clear" w:color="auto" w:fill="D9D9D9"/>
          </w:tcPr>
          <w:p w14:paraId="11D95B6B" w14:textId="5764EBE2" w:rsidR="00AE6E4C" w:rsidRPr="00AE6E4C" w:rsidRDefault="00AE6E4C" w:rsidP="0084765F">
            <w:pPr>
              <w:keepNext/>
              <w:spacing w:after="120" w:line="300" w:lineRule="exact"/>
              <w:jc w:val="center"/>
              <w:rPr>
                <w:b/>
                <w:bCs/>
                <w:sz w:val="20"/>
                <w:szCs w:val="20"/>
                <w:lang w:val="en-GB" w:eastAsia="en-US"/>
              </w:rPr>
            </w:pPr>
            <w:r w:rsidRPr="00AE6E4C">
              <w:rPr>
                <w:rFonts w:hint="cs"/>
                <w:b/>
                <w:bCs/>
                <w:sz w:val="20"/>
                <w:szCs w:val="20"/>
                <w:rtl/>
                <w:lang w:val="en-GB" w:eastAsia="en-US"/>
              </w:rPr>
              <w:t xml:space="preserve">رقم المقترح الأوروبي المشترك </w:t>
            </w:r>
            <w:r w:rsidRPr="00AE6E4C">
              <w:rPr>
                <w:b/>
                <w:bCs/>
                <w:sz w:val="20"/>
                <w:szCs w:val="20"/>
                <w:lang w:eastAsia="en-US"/>
              </w:rPr>
              <w:t>(ECP)</w:t>
            </w:r>
          </w:p>
        </w:tc>
        <w:tc>
          <w:tcPr>
            <w:tcW w:w="8931" w:type="dxa"/>
            <w:shd w:val="clear" w:color="auto" w:fill="D9D9D9"/>
          </w:tcPr>
          <w:p w14:paraId="5A94D636" w14:textId="4ABA52DA" w:rsidR="00AE6E4C" w:rsidRPr="00AE6E4C" w:rsidRDefault="00810546" w:rsidP="0084765F">
            <w:pPr>
              <w:keepNext/>
              <w:spacing w:after="120" w:line="300" w:lineRule="exact"/>
              <w:jc w:val="center"/>
              <w:rPr>
                <w:b/>
                <w:bCs/>
                <w:sz w:val="20"/>
                <w:szCs w:val="20"/>
                <w:rtl/>
                <w:lang w:val="en-GB" w:eastAsia="sv-SE"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GB" w:eastAsia="sv-SE" w:bidi="ar-EG"/>
              </w:rPr>
              <w:t>الموضوع</w:t>
            </w:r>
          </w:p>
        </w:tc>
      </w:tr>
      <w:tr w:rsidR="00AE6E4C" w:rsidRPr="00AE6E4C" w14:paraId="22591DDD" w14:textId="77777777" w:rsidTr="00314599">
        <w:trPr>
          <w:jc w:val="center"/>
        </w:trPr>
        <w:tc>
          <w:tcPr>
            <w:tcW w:w="1134" w:type="dxa"/>
          </w:tcPr>
          <w:p w14:paraId="3911E4E6" w14:textId="77777777" w:rsidR="00AE6E4C" w:rsidRPr="00AE6E4C" w:rsidRDefault="00AE6E4C" w:rsidP="0084765F">
            <w:pPr>
              <w:spacing w:after="120" w:line="300" w:lineRule="exact"/>
              <w:jc w:val="left"/>
              <w:rPr>
                <w:sz w:val="20"/>
                <w:szCs w:val="20"/>
                <w:lang w:val="en-GB" w:eastAsia="sv-SE" w:bidi="ar-SY"/>
              </w:rPr>
            </w:pPr>
            <w:r w:rsidRPr="00AE6E4C">
              <w:rPr>
                <w:sz w:val="20"/>
                <w:szCs w:val="20"/>
                <w:lang w:val="en-GB" w:eastAsia="sv-SE" w:bidi="ar-SY"/>
              </w:rPr>
              <w:t>ECP 1</w:t>
            </w:r>
          </w:p>
        </w:tc>
        <w:tc>
          <w:tcPr>
            <w:tcW w:w="8931" w:type="dxa"/>
          </w:tcPr>
          <w:p w14:paraId="7E8729BC" w14:textId="05598E7B" w:rsidR="00AE6E4C" w:rsidRPr="00AE6E4C" w:rsidRDefault="001E5C31" w:rsidP="0084765F">
            <w:pPr>
              <w:spacing w:after="120" w:line="300" w:lineRule="exact"/>
              <w:rPr>
                <w:b/>
                <w:bCs/>
                <w:sz w:val="20"/>
                <w:szCs w:val="20"/>
                <w:lang w:val="en-GB" w:eastAsia="en-US"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GB" w:eastAsia="en-US" w:bidi="ar-EG"/>
              </w:rPr>
              <w:t>ال</w:t>
            </w:r>
            <w:r w:rsidR="009A1ADA">
              <w:rPr>
                <w:rFonts w:hint="cs"/>
                <w:b/>
                <w:bCs/>
                <w:sz w:val="20"/>
                <w:szCs w:val="20"/>
                <w:rtl/>
                <w:lang w:val="en-GB" w:eastAsia="en-US" w:bidi="ar-EG"/>
              </w:rPr>
              <w:t>رؤية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GB" w:eastAsia="en-US" w:bidi="ar-EG"/>
              </w:rPr>
              <w:t xml:space="preserve"> التي يحملها</w:t>
            </w:r>
            <w:r w:rsidR="009A1ADA">
              <w:rPr>
                <w:rFonts w:hint="cs"/>
                <w:b/>
                <w:bCs/>
                <w:sz w:val="20"/>
                <w:szCs w:val="20"/>
                <w:rtl/>
                <w:lang w:val="en-GB" w:eastAsia="en-US" w:bidi="ar-EG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GB" w:eastAsia="en-US" w:bidi="ar-EG"/>
              </w:rPr>
              <w:t xml:space="preserve">المؤتمر الأوروبي لإدارات البريد والاتصالات </w:t>
            </w:r>
            <w:r>
              <w:rPr>
                <w:b/>
                <w:bCs/>
                <w:sz w:val="20"/>
                <w:szCs w:val="20"/>
                <w:lang w:eastAsia="en-US" w:bidi="ar-EG"/>
              </w:rPr>
              <w:t>(CEPT)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GB" w:eastAsia="en-US" w:bidi="ar-EG"/>
              </w:rPr>
              <w:t xml:space="preserve"> للاتحاد الدولي للاتصالات</w:t>
            </w:r>
          </w:p>
        </w:tc>
      </w:tr>
      <w:tr w:rsidR="00AE6E4C" w:rsidRPr="00AE6E4C" w14:paraId="2446448F" w14:textId="77777777" w:rsidTr="00314599">
        <w:trPr>
          <w:jc w:val="center"/>
        </w:trPr>
        <w:tc>
          <w:tcPr>
            <w:tcW w:w="1134" w:type="dxa"/>
          </w:tcPr>
          <w:p w14:paraId="4FDB77D5" w14:textId="77777777" w:rsidR="00AE6E4C" w:rsidRPr="00AE6E4C" w:rsidRDefault="00AE6E4C" w:rsidP="0084765F">
            <w:pPr>
              <w:spacing w:after="12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AE6E4C">
              <w:rPr>
                <w:sz w:val="20"/>
                <w:szCs w:val="20"/>
                <w:lang w:val="en-GB" w:eastAsia="en-US" w:bidi="ar-SY"/>
              </w:rPr>
              <w:t>ECP 2</w:t>
            </w:r>
          </w:p>
        </w:tc>
        <w:tc>
          <w:tcPr>
            <w:tcW w:w="8931" w:type="dxa"/>
          </w:tcPr>
          <w:p w14:paraId="31910A56" w14:textId="63C22B77" w:rsidR="00AE6E4C" w:rsidRPr="00AE6E4C" w:rsidRDefault="00AE6E4C" w:rsidP="0084765F">
            <w:pPr>
              <w:spacing w:after="120" w:line="300" w:lineRule="exact"/>
              <w:rPr>
                <w:sz w:val="20"/>
                <w:szCs w:val="20"/>
                <w:lang w:val="en-GB" w:eastAsia="en-US" w:bidi="ar-SY"/>
              </w:rPr>
            </w:pPr>
            <w:r w:rsidRPr="00AE6E4C">
              <w:rPr>
                <w:rFonts w:hint="cs"/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70: </w:t>
            </w:r>
            <w:r w:rsidRPr="00AE6E4C">
              <w:rPr>
                <w:sz w:val="20"/>
                <w:szCs w:val="20"/>
                <w:rtl/>
                <w:lang w:val="en-GB" w:eastAsia="en-US" w:bidi="ar-SY"/>
              </w:rPr>
              <w:t xml:space="preserve">تعميم </w:t>
            </w:r>
            <w:r w:rsidRPr="00AE6E4C">
              <w:rPr>
                <w:rFonts w:hint="cs"/>
                <w:sz w:val="20"/>
                <w:szCs w:val="20"/>
                <w:rtl/>
                <w:lang w:val="en-GB" w:eastAsia="en-US" w:bidi="ar-SY"/>
              </w:rPr>
              <w:t xml:space="preserve">منظور </w:t>
            </w:r>
            <w:r w:rsidRPr="00AE6E4C">
              <w:rPr>
                <w:sz w:val="20"/>
                <w:szCs w:val="20"/>
                <w:rtl/>
                <w:lang w:val="en-GB" w:eastAsia="en-US" w:bidi="ar-SY"/>
              </w:rPr>
              <w:t>المساواة بين الجنسين في </w:t>
            </w:r>
            <w:r w:rsidRPr="00AE6E4C">
              <w:rPr>
                <w:rFonts w:hint="cs"/>
                <w:sz w:val="20"/>
                <w:szCs w:val="20"/>
                <w:rtl/>
                <w:lang w:val="en-GB" w:eastAsia="en-US" w:bidi="ar-SY"/>
              </w:rPr>
              <w:t>الاتحاد</w:t>
            </w:r>
            <w:r w:rsidRPr="00AE6E4C">
              <w:rPr>
                <w:sz w:val="20"/>
                <w:szCs w:val="20"/>
                <w:rtl/>
                <w:lang w:val="en-GB" w:eastAsia="en-US" w:bidi="ar-SY"/>
              </w:rPr>
              <w:t xml:space="preserve"> وترويج المساواة بين الجنسين وتمكين </w:t>
            </w:r>
            <w:r w:rsidR="001E5C31">
              <w:rPr>
                <w:rFonts w:hint="cs"/>
                <w:sz w:val="20"/>
                <w:szCs w:val="20"/>
                <w:rtl/>
                <w:lang w:val="en-GB" w:eastAsia="en-US" w:bidi="ar-EG"/>
              </w:rPr>
              <w:t>جميع النساء والفتيات</w:t>
            </w:r>
            <w:r w:rsidRPr="00AE6E4C">
              <w:rPr>
                <w:sz w:val="20"/>
                <w:szCs w:val="20"/>
                <w:rtl/>
                <w:lang w:val="en-GB" w:eastAsia="en-US" w:bidi="ar-SY"/>
              </w:rPr>
              <w:t xml:space="preserve"> من خلال تكنولوجيا المعلومات والاتصالات</w:t>
            </w:r>
          </w:p>
        </w:tc>
      </w:tr>
      <w:tr w:rsidR="00AE6E4C" w:rsidRPr="00AE6E4C" w14:paraId="509D973B" w14:textId="77777777" w:rsidTr="00314599">
        <w:trPr>
          <w:jc w:val="center"/>
        </w:trPr>
        <w:tc>
          <w:tcPr>
            <w:tcW w:w="1134" w:type="dxa"/>
          </w:tcPr>
          <w:p w14:paraId="36C0E815" w14:textId="77777777" w:rsidR="00AE6E4C" w:rsidRPr="00AE6E4C" w:rsidRDefault="00AE6E4C" w:rsidP="0084765F">
            <w:pPr>
              <w:spacing w:after="12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AE6E4C">
              <w:rPr>
                <w:sz w:val="20"/>
                <w:szCs w:val="20"/>
                <w:lang w:val="en-GB" w:eastAsia="en-US" w:bidi="ar-SY"/>
              </w:rPr>
              <w:t>ECP 3</w:t>
            </w:r>
          </w:p>
        </w:tc>
        <w:tc>
          <w:tcPr>
            <w:tcW w:w="8931" w:type="dxa"/>
          </w:tcPr>
          <w:p w14:paraId="21944812" w14:textId="77777777" w:rsidR="00AE6E4C" w:rsidRPr="00AE6E4C" w:rsidRDefault="00AE6E4C" w:rsidP="0084765F">
            <w:pPr>
              <w:spacing w:after="120" w:line="300" w:lineRule="exact"/>
              <w:rPr>
                <w:b/>
                <w:bCs/>
                <w:sz w:val="20"/>
                <w:szCs w:val="20"/>
                <w:lang w:val="en-GB" w:eastAsia="en-US" w:bidi="ar-SY"/>
              </w:rPr>
            </w:pPr>
            <w:r w:rsidRPr="00AE6E4C">
              <w:rPr>
                <w:rFonts w:hint="cs"/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101: </w:t>
            </w:r>
            <w:r w:rsidRPr="00AE6E4C">
              <w:rPr>
                <w:sz w:val="20"/>
                <w:szCs w:val="20"/>
                <w:rtl/>
                <w:lang w:val="en-GB" w:eastAsia="en-US" w:bidi="ar-SY"/>
              </w:rPr>
              <w:t>الشبكات القائمة على بروتوكول الإنترنت</w:t>
            </w:r>
          </w:p>
        </w:tc>
      </w:tr>
      <w:tr w:rsidR="00AE6E4C" w:rsidRPr="00AE6E4C" w14:paraId="532AAA9E" w14:textId="77777777" w:rsidTr="00314599">
        <w:trPr>
          <w:jc w:val="center"/>
        </w:trPr>
        <w:tc>
          <w:tcPr>
            <w:tcW w:w="1134" w:type="dxa"/>
          </w:tcPr>
          <w:p w14:paraId="48BF9138" w14:textId="77777777" w:rsidR="00AE6E4C" w:rsidRPr="00AE6E4C" w:rsidRDefault="00AE6E4C" w:rsidP="0084765F">
            <w:pPr>
              <w:spacing w:after="12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AE6E4C">
              <w:rPr>
                <w:sz w:val="20"/>
                <w:szCs w:val="20"/>
                <w:lang w:val="en-GB" w:eastAsia="en-US" w:bidi="ar-SY"/>
              </w:rPr>
              <w:t>ECP 4</w:t>
            </w:r>
          </w:p>
        </w:tc>
        <w:tc>
          <w:tcPr>
            <w:tcW w:w="8931" w:type="dxa"/>
          </w:tcPr>
          <w:p w14:paraId="7832E290" w14:textId="77777777" w:rsidR="00AE6E4C" w:rsidRPr="00AE6E4C" w:rsidRDefault="00AE6E4C" w:rsidP="0084765F">
            <w:pPr>
              <w:spacing w:after="120" w:line="300" w:lineRule="exact"/>
              <w:rPr>
                <w:b/>
                <w:bCs/>
                <w:sz w:val="20"/>
                <w:szCs w:val="20"/>
                <w:lang w:val="en-GB" w:eastAsia="en-US" w:bidi="ar-SY"/>
              </w:rPr>
            </w:pPr>
            <w:r w:rsidRPr="00AE6E4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</w:t>
            </w:r>
            <w:r w:rsidRPr="00AE6E4C">
              <w:rPr>
                <w:rFonts w:hint="cs"/>
                <w:b/>
                <w:bCs/>
                <w:sz w:val="20"/>
                <w:szCs w:val="20"/>
                <w:rtl/>
                <w:lang w:val="en-GB" w:eastAsia="en-US" w:bidi="ar-SY"/>
              </w:rPr>
              <w:t>102</w:t>
            </w:r>
            <w:r w:rsidRPr="00AE6E4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>:</w:t>
            </w:r>
            <w:r w:rsidRPr="00AE6E4C">
              <w:rPr>
                <w:rFonts w:hint="cs"/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 </w:t>
            </w:r>
            <w:r w:rsidRPr="00AE6E4C">
              <w:rPr>
                <w:sz w:val="20"/>
                <w:szCs w:val="20"/>
                <w:rtl/>
                <w:lang w:val="en-GB" w:eastAsia="en-US" w:bidi="ar-SY"/>
              </w:rPr>
              <w:t>دور الاتحاد الدولي للاتصالات فيما يتعلق بقضايا السياسة العامة الدولية</w:t>
            </w:r>
            <w:r w:rsidRPr="00AE6E4C">
              <w:rPr>
                <w:rFonts w:hint="cs"/>
                <w:sz w:val="20"/>
                <w:szCs w:val="20"/>
                <w:rtl/>
                <w:lang w:val="en-GB" w:eastAsia="en-US" w:bidi="ar-SY"/>
              </w:rPr>
              <w:t xml:space="preserve"> </w:t>
            </w:r>
            <w:r w:rsidRPr="00AE6E4C">
              <w:rPr>
                <w:sz w:val="20"/>
                <w:szCs w:val="20"/>
                <w:rtl/>
                <w:lang w:val="en-GB" w:eastAsia="en-US" w:bidi="ar-SY"/>
              </w:rPr>
              <w:t>المتصلة بالإنترنت وبإدارة موارد الإنترنت، بما في ذلك</w:t>
            </w:r>
            <w:r w:rsidRPr="00AE6E4C">
              <w:rPr>
                <w:rFonts w:hint="cs"/>
                <w:sz w:val="20"/>
                <w:szCs w:val="20"/>
                <w:rtl/>
                <w:lang w:val="en-GB" w:eastAsia="en-US" w:bidi="ar-SY"/>
              </w:rPr>
              <w:t xml:space="preserve"> </w:t>
            </w:r>
            <w:r w:rsidRPr="00AE6E4C">
              <w:rPr>
                <w:sz w:val="20"/>
                <w:szCs w:val="20"/>
                <w:rtl/>
                <w:lang w:val="en-GB" w:eastAsia="en-US" w:bidi="ar-SY"/>
              </w:rPr>
              <w:t>إدارة أسماء الميادين والعناوين</w:t>
            </w:r>
          </w:p>
        </w:tc>
      </w:tr>
      <w:tr w:rsidR="00AE6E4C" w:rsidRPr="00AE6E4C" w14:paraId="17EBE387" w14:textId="77777777" w:rsidTr="00314599">
        <w:trPr>
          <w:jc w:val="center"/>
        </w:trPr>
        <w:tc>
          <w:tcPr>
            <w:tcW w:w="1134" w:type="dxa"/>
          </w:tcPr>
          <w:p w14:paraId="26E0566D" w14:textId="77777777" w:rsidR="00AE6E4C" w:rsidRPr="00AE6E4C" w:rsidRDefault="00AE6E4C" w:rsidP="0084765F">
            <w:pPr>
              <w:spacing w:after="12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AE6E4C">
              <w:rPr>
                <w:sz w:val="20"/>
                <w:szCs w:val="20"/>
                <w:lang w:val="en-GB" w:eastAsia="en-US" w:bidi="ar-SY"/>
              </w:rPr>
              <w:t>ECP 5</w:t>
            </w:r>
          </w:p>
        </w:tc>
        <w:tc>
          <w:tcPr>
            <w:tcW w:w="8931" w:type="dxa"/>
          </w:tcPr>
          <w:p w14:paraId="07606413" w14:textId="77777777" w:rsidR="00AE6E4C" w:rsidRPr="00AE6E4C" w:rsidRDefault="00AE6E4C" w:rsidP="0084765F">
            <w:pPr>
              <w:spacing w:after="120" w:line="300" w:lineRule="exact"/>
              <w:rPr>
                <w:b/>
                <w:bCs/>
                <w:sz w:val="20"/>
                <w:szCs w:val="20"/>
                <w:lang w:val="en-GB" w:eastAsia="en-US" w:bidi="ar-SY"/>
              </w:rPr>
            </w:pPr>
            <w:r w:rsidRPr="00AE6E4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</w:t>
            </w:r>
            <w:r w:rsidRPr="00AE6E4C">
              <w:rPr>
                <w:rFonts w:hint="cs"/>
                <w:b/>
                <w:bCs/>
                <w:sz w:val="20"/>
                <w:szCs w:val="20"/>
                <w:rtl/>
                <w:lang w:val="en-GB" w:eastAsia="en-US" w:bidi="ar-SY"/>
              </w:rPr>
              <w:t>133</w:t>
            </w:r>
            <w:r w:rsidRPr="00AE6E4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>:</w:t>
            </w:r>
            <w:r w:rsidRPr="00AE6E4C">
              <w:rPr>
                <w:rFonts w:hint="cs"/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 </w:t>
            </w:r>
            <w:r w:rsidRPr="00AE6E4C">
              <w:rPr>
                <w:sz w:val="20"/>
                <w:szCs w:val="20"/>
                <w:rtl/>
                <w:lang w:val="en-GB" w:eastAsia="en-US" w:bidi="ar-SY"/>
              </w:rPr>
              <w:t>دور إدارات الدول الأعضاء في إدارة أسماء الميادين الدولية الطابع</w:t>
            </w:r>
            <w:r w:rsidRPr="00AE6E4C">
              <w:rPr>
                <w:rFonts w:hint="cs"/>
                <w:sz w:val="20"/>
                <w:szCs w:val="20"/>
                <w:rtl/>
                <w:lang w:val="en-GB" w:eastAsia="en-US" w:bidi="ar-SY"/>
              </w:rPr>
              <w:t xml:space="preserve"> </w:t>
            </w:r>
            <w:r w:rsidRPr="00AE6E4C">
              <w:rPr>
                <w:sz w:val="20"/>
                <w:szCs w:val="20"/>
                <w:rtl/>
                <w:lang w:val="en-GB" w:eastAsia="en-US" w:bidi="ar-SY"/>
              </w:rPr>
              <w:t>(المتعددة اللغات)</w:t>
            </w:r>
          </w:p>
        </w:tc>
      </w:tr>
      <w:tr w:rsidR="00AE6E4C" w:rsidRPr="00AE6E4C" w14:paraId="1B8C8E03" w14:textId="77777777" w:rsidTr="00314599">
        <w:trPr>
          <w:jc w:val="center"/>
        </w:trPr>
        <w:tc>
          <w:tcPr>
            <w:tcW w:w="1134" w:type="dxa"/>
          </w:tcPr>
          <w:p w14:paraId="4F84757A" w14:textId="77777777" w:rsidR="00AE6E4C" w:rsidRPr="00AE6E4C" w:rsidRDefault="00AE6E4C" w:rsidP="0084765F">
            <w:pPr>
              <w:spacing w:after="12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AE6E4C">
              <w:rPr>
                <w:sz w:val="20"/>
                <w:szCs w:val="20"/>
                <w:lang w:val="en-GB" w:eastAsia="en-US" w:bidi="ar-SY"/>
              </w:rPr>
              <w:t>ECP 6</w:t>
            </w:r>
          </w:p>
        </w:tc>
        <w:tc>
          <w:tcPr>
            <w:tcW w:w="8931" w:type="dxa"/>
          </w:tcPr>
          <w:p w14:paraId="279BB572" w14:textId="77777777" w:rsidR="00AE6E4C" w:rsidRPr="00AE6E4C" w:rsidRDefault="00AE6E4C" w:rsidP="0084765F">
            <w:pPr>
              <w:spacing w:after="120" w:line="300" w:lineRule="exact"/>
              <w:rPr>
                <w:b/>
                <w:bCs/>
                <w:sz w:val="20"/>
                <w:szCs w:val="20"/>
                <w:lang w:val="en-GB" w:eastAsia="en-US" w:bidi="ar-SY"/>
              </w:rPr>
            </w:pPr>
            <w:r w:rsidRPr="00AE6E4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</w:t>
            </w:r>
            <w:r w:rsidRPr="00AE6E4C">
              <w:rPr>
                <w:rFonts w:hint="cs"/>
                <w:b/>
                <w:bCs/>
                <w:sz w:val="20"/>
                <w:szCs w:val="20"/>
                <w:rtl/>
                <w:lang w:val="en-GB" w:eastAsia="en-US" w:bidi="ar-SY"/>
              </w:rPr>
              <w:t>180</w:t>
            </w:r>
            <w:r w:rsidRPr="00AE6E4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>:</w:t>
            </w:r>
            <w:r w:rsidRPr="00AE6E4C">
              <w:rPr>
                <w:rFonts w:hint="cs"/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 </w:t>
            </w:r>
            <w:r w:rsidRPr="00AE6E4C">
              <w:rPr>
                <w:sz w:val="20"/>
                <w:szCs w:val="20"/>
                <w:rtl/>
                <w:lang w:val="en-GB" w:eastAsia="en-US" w:bidi="ar-SY"/>
              </w:rPr>
              <w:t>تعزيز نشر الإصدار السادس لبروتوكول الإنترنت واعتماده من أجل تسهيل الانتقال من الإصدار الرابع</w:t>
            </w:r>
            <w:r w:rsidRPr="00AE6E4C">
              <w:rPr>
                <w:rFonts w:hint="cs"/>
                <w:sz w:val="20"/>
                <w:szCs w:val="20"/>
                <w:rtl/>
                <w:lang w:val="en-GB" w:eastAsia="en-US" w:bidi="ar-SY"/>
              </w:rPr>
              <w:t xml:space="preserve"> </w:t>
            </w:r>
            <w:r w:rsidRPr="00AE6E4C">
              <w:rPr>
                <w:sz w:val="20"/>
                <w:szCs w:val="20"/>
                <w:rtl/>
                <w:lang w:val="en-GB" w:eastAsia="en-US" w:bidi="ar-SY"/>
              </w:rPr>
              <w:t>لبروتوكول الإنترنت (</w:t>
            </w:r>
            <w:r w:rsidRPr="00AE6E4C">
              <w:rPr>
                <w:sz w:val="20"/>
                <w:szCs w:val="20"/>
                <w:lang w:val="en-GB" w:eastAsia="en-US" w:bidi="ar-SY"/>
              </w:rPr>
              <w:t>IPv4</w:t>
            </w:r>
            <w:r w:rsidRPr="00AE6E4C">
              <w:rPr>
                <w:sz w:val="20"/>
                <w:szCs w:val="20"/>
                <w:rtl/>
                <w:lang w:val="en-GB" w:eastAsia="en-US" w:bidi="ar-SY"/>
              </w:rPr>
              <w:t>)</w:t>
            </w:r>
            <w:r w:rsidRPr="00AE6E4C">
              <w:rPr>
                <w:rFonts w:hint="cs"/>
                <w:sz w:val="20"/>
                <w:szCs w:val="20"/>
                <w:rtl/>
                <w:lang w:val="en-GB" w:eastAsia="en-US" w:bidi="ar-SY"/>
              </w:rPr>
              <w:t xml:space="preserve"> </w:t>
            </w:r>
            <w:r w:rsidRPr="00AE6E4C">
              <w:rPr>
                <w:sz w:val="20"/>
                <w:szCs w:val="20"/>
                <w:rtl/>
                <w:lang w:val="en-GB" w:eastAsia="en-US" w:bidi="ar-SY"/>
              </w:rPr>
              <w:t>إلى الإصدار السادس منه (</w:t>
            </w:r>
            <w:r w:rsidRPr="00AE6E4C">
              <w:rPr>
                <w:sz w:val="20"/>
                <w:szCs w:val="20"/>
                <w:lang w:val="en-GB" w:eastAsia="en-US" w:bidi="ar-SY"/>
              </w:rPr>
              <w:t>IPv6</w:t>
            </w:r>
            <w:r w:rsidRPr="00AE6E4C">
              <w:rPr>
                <w:sz w:val="20"/>
                <w:szCs w:val="20"/>
                <w:rtl/>
                <w:lang w:val="en-GB" w:eastAsia="en-US" w:bidi="ar-SY"/>
              </w:rPr>
              <w:t>)</w:t>
            </w:r>
          </w:p>
        </w:tc>
      </w:tr>
      <w:tr w:rsidR="00AE6E4C" w:rsidRPr="00AE6E4C" w14:paraId="37F74835" w14:textId="77777777" w:rsidTr="00314599">
        <w:trPr>
          <w:jc w:val="center"/>
        </w:trPr>
        <w:tc>
          <w:tcPr>
            <w:tcW w:w="1134" w:type="dxa"/>
          </w:tcPr>
          <w:p w14:paraId="7A30DA62" w14:textId="77777777" w:rsidR="00AE6E4C" w:rsidRPr="00AE6E4C" w:rsidRDefault="00AE6E4C" w:rsidP="0084765F">
            <w:pPr>
              <w:spacing w:after="12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AE6E4C">
              <w:rPr>
                <w:sz w:val="20"/>
                <w:szCs w:val="20"/>
                <w:lang w:val="en-GB" w:eastAsia="en-US" w:bidi="ar-SY"/>
              </w:rPr>
              <w:t>ECP 7</w:t>
            </w:r>
          </w:p>
        </w:tc>
        <w:tc>
          <w:tcPr>
            <w:tcW w:w="8931" w:type="dxa"/>
          </w:tcPr>
          <w:p w14:paraId="3F36E4E0" w14:textId="77777777" w:rsidR="00AE6E4C" w:rsidRPr="00AE6E4C" w:rsidRDefault="00AE6E4C" w:rsidP="0084765F">
            <w:pPr>
              <w:spacing w:after="120" w:line="300" w:lineRule="exact"/>
              <w:rPr>
                <w:b/>
                <w:bCs/>
                <w:sz w:val="20"/>
                <w:szCs w:val="20"/>
                <w:lang w:val="en-GB" w:eastAsia="en-US" w:bidi="ar-SY"/>
              </w:rPr>
            </w:pPr>
            <w:r w:rsidRPr="00AE6E4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</w:t>
            </w:r>
            <w:r w:rsidRPr="00AE6E4C">
              <w:rPr>
                <w:rFonts w:hint="cs"/>
                <w:b/>
                <w:bCs/>
                <w:sz w:val="20"/>
                <w:szCs w:val="20"/>
                <w:rtl/>
                <w:lang w:val="en-GB" w:eastAsia="en-US" w:bidi="ar-SY"/>
              </w:rPr>
              <w:t>13</w:t>
            </w:r>
            <w:r w:rsidRPr="00AE6E4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>0:</w:t>
            </w:r>
            <w:r w:rsidRPr="00AE6E4C">
              <w:rPr>
                <w:rFonts w:hint="cs"/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 </w:t>
            </w:r>
            <w:r w:rsidRPr="00AE6E4C">
              <w:rPr>
                <w:sz w:val="20"/>
                <w:szCs w:val="20"/>
                <w:rtl/>
                <w:lang w:val="en-GB" w:eastAsia="en-US" w:bidi="ar-SY"/>
              </w:rPr>
              <w:t>تعزيز دور الاتحاد في مجال بناء الثقة والأمن</w:t>
            </w:r>
            <w:r w:rsidRPr="00AE6E4C">
              <w:rPr>
                <w:rFonts w:hint="cs"/>
                <w:sz w:val="20"/>
                <w:szCs w:val="20"/>
                <w:rtl/>
                <w:lang w:val="en-GB" w:eastAsia="en-US" w:bidi="ar-SY"/>
              </w:rPr>
              <w:t xml:space="preserve"> </w:t>
            </w:r>
            <w:r w:rsidRPr="00AE6E4C">
              <w:rPr>
                <w:sz w:val="20"/>
                <w:szCs w:val="20"/>
                <w:rtl/>
                <w:lang w:val="en-GB" w:eastAsia="en-US" w:bidi="ar-SY"/>
              </w:rPr>
              <w:t>في استخدام تكنولوجيا المعلومات والاتصالات</w:t>
            </w:r>
          </w:p>
        </w:tc>
      </w:tr>
    </w:tbl>
    <w:p w14:paraId="380A02F5" w14:textId="77777777" w:rsidR="007D6420" w:rsidRDefault="007D6420" w:rsidP="007D6420">
      <w:pPr>
        <w:rPr>
          <w:rtl/>
        </w:rPr>
      </w:pPr>
    </w:p>
    <w:p w14:paraId="3FDA59BB" w14:textId="332BF2AF" w:rsidR="00AE6E4C" w:rsidRDefault="00AE6E4C" w:rsidP="007D6420">
      <w:pPr>
        <w:rPr>
          <w:lang w:bidi="ar-SY"/>
        </w:rPr>
      </w:pPr>
      <w:r>
        <w:rPr>
          <w:rtl/>
        </w:rPr>
        <w:br w:type="page"/>
      </w:r>
    </w:p>
    <w:p w14:paraId="2BCE1375" w14:textId="50C48CFA" w:rsidR="000743BA" w:rsidRPr="000743BA" w:rsidRDefault="000743BA" w:rsidP="008C6CDE">
      <w:pPr>
        <w:pStyle w:val="Annextitle"/>
        <w:spacing w:before="240" w:after="240"/>
        <w:rPr>
          <w:rtl/>
          <w:lang w:bidi="ar-EG"/>
        </w:rPr>
      </w:pPr>
      <w:r w:rsidRPr="000743BA">
        <w:rPr>
          <w:rFonts w:hint="cs"/>
          <w:rtl/>
        </w:rPr>
        <w:lastRenderedPageBreak/>
        <w:t xml:space="preserve">قائمة البلدان الموقِّعة على </w:t>
      </w:r>
      <w:r w:rsidR="005B43D3">
        <w:rPr>
          <w:rFonts w:hint="cs"/>
          <w:rtl/>
        </w:rPr>
        <w:t>المقترحات الأوروبية المشتركة</w:t>
      </w:r>
      <w:r w:rsidRPr="000743BA">
        <w:rPr>
          <w:rFonts w:hint="cs"/>
          <w:rtl/>
        </w:rPr>
        <w:t xml:space="preserve"> </w:t>
      </w:r>
      <w:r w:rsidRPr="000743BA">
        <w:rPr>
          <w:lang w:bidi="ar-EG"/>
        </w:rPr>
        <w:t>(ECP)</w:t>
      </w:r>
    </w:p>
    <w:tbl>
      <w:tblPr>
        <w:bidiVisual/>
        <w:tblW w:w="1135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520"/>
        <w:gridCol w:w="520"/>
        <w:gridCol w:w="520"/>
        <w:gridCol w:w="519"/>
        <w:gridCol w:w="519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0743BA" w:rsidRPr="000743BA" w14:paraId="153A69F2" w14:textId="77777777" w:rsidTr="00B76033">
        <w:trPr>
          <w:tblHeader/>
          <w:jc w:val="center"/>
        </w:trPr>
        <w:tc>
          <w:tcPr>
            <w:tcW w:w="15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7F17D82" w14:textId="34C17DE3" w:rsidR="000743BA" w:rsidRPr="005B43D3" w:rsidRDefault="005B43D3" w:rsidP="009909E2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Cs/>
                <w:sz w:val="18"/>
                <w:szCs w:val="18"/>
                <w:lang w:eastAsia="en-GB"/>
              </w:rPr>
            </w:pPr>
            <w:r w:rsidRPr="005B43D3">
              <w:rPr>
                <w:rFonts w:eastAsia="Times" w:hint="cs"/>
                <w:bCs/>
                <w:sz w:val="18"/>
                <w:szCs w:val="18"/>
                <w:rtl/>
                <w:lang w:eastAsia="en-US"/>
              </w:rPr>
              <w:t>الدولة العضو</w:t>
            </w:r>
          </w:p>
        </w:tc>
        <w:tc>
          <w:tcPr>
            <w:tcW w:w="9850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6689575" w14:textId="7CFBEFC9" w:rsidR="000743BA" w:rsidRPr="00FB769B" w:rsidRDefault="000743BA" w:rsidP="009909E2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ascii="Calibri" w:eastAsia="Times" w:hAnsi="Calibri" w:cs="Calibri"/>
                <w:b/>
                <w:sz w:val="20"/>
                <w:szCs w:val="20"/>
                <w:rtl/>
                <w:lang w:eastAsia="en-US" w:bidi="ar-EG"/>
              </w:rPr>
            </w:pPr>
            <w:r w:rsidRPr="00E665E2">
              <w:rPr>
                <w:rFonts w:eastAsia="SimSun"/>
                <w:b/>
                <w:bCs/>
                <w:sz w:val="18"/>
                <w:szCs w:val="18"/>
                <w:rtl/>
                <w:lang w:val="sv-SE" w:eastAsia="sv-SE"/>
              </w:rPr>
              <w:t>رقم المقترح الأوروبي المشترك</w:t>
            </w:r>
            <w:r w:rsidR="00FB769B">
              <w:rPr>
                <w:rFonts w:eastAsia="SimSun" w:hint="cs"/>
                <w:b/>
                <w:bCs/>
                <w:sz w:val="18"/>
                <w:szCs w:val="18"/>
                <w:rtl/>
                <w:lang w:val="sv-SE" w:eastAsia="sv-SE" w:bidi="ar-EG"/>
              </w:rPr>
              <w:t xml:space="preserve"> </w:t>
            </w:r>
            <w:r w:rsidR="00FB769B">
              <w:rPr>
                <w:rFonts w:eastAsia="SimSun"/>
                <w:b/>
                <w:bCs/>
                <w:sz w:val="18"/>
                <w:szCs w:val="18"/>
                <w:lang w:eastAsia="sv-SE" w:bidi="ar-EG"/>
              </w:rPr>
              <w:t>(ECP)</w:t>
            </w:r>
          </w:p>
        </w:tc>
      </w:tr>
      <w:tr w:rsidR="000743BA" w:rsidRPr="000743BA" w14:paraId="46D60A56" w14:textId="77777777" w:rsidTr="000743BA">
        <w:trPr>
          <w:jc w:val="center"/>
        </w:trPr>
        <w:tc>
          <w:tcPr>
            <w:tcW w:w="15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CFF247B" w14:textId="77777777" w:rsidR="000743BA" w:rsidRPr="000743BA" w:rsidRDefault="000743BA" w:rsidP="009909E2">
            <w:pPr>
              <w:tabs>
                <w:tab w:val="clear" w:pos="794"/>
                <w:tab w:val="left" w:pos="567"/>
                <w:tab w:val="left" w:pos="1701"/>
                <w:tab w:val="left" w:pos="2835"/>
              </w:tabs>
              <w:bidi w:val="0"/>
              <w:spacing w:before="60" w:after="60" w:line="260" w:lineRule="exact"/>
              <w:jc w:val="left"/>
              <w:textAlignment w:val="baseline"/>
              <w:rPr>
                <w:rFonts w:ascii="Calibri" w:eastAsia="SimSu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3276C08" w14:textId="77777777" w:rsidR="000743BA" w:rsidRPr="000743BA" w:rsidRDefault="000743BA" w:rsidP="009909E2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0743BA">
              <w:rPr>
                <w:rFonts w:eastAsia="Times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A6857BA" w14:textId="77777777" w:rsidR="000743BA" w:rsidRPr="000743BA" w:rsidRDefault="000743BA" w:rsidP="009909E2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0743BA">
              <w:rPr>
                <w:rFonts w:eastAsia="Times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FFA7F32" w14:textId="77777777" w:rsidR="000743BA" w:rsidRPr="000743BA" w:rsidRDefault="000743BA" w:rsidP="009909E2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0743BA">
              <w:rPr>
                <w:rFonts w:eastAsia="Times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7EE6820" w14:textId="77777777" w:rsidR="000743BA" w:rsidRPr="000743BA" w:rsidRDefault="000743BA" w:rsidP="009909E2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0743BA">
              <w:rPr>
                <w:rFonts w:eastAsia="Times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01D47A0" w14:textId="77777777" w:rsidR="000743BA" w:rsidRPr="000743BA" w:rsidRDefault="000743BA" w:rsidP="009909E2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0743BA">
              <w:rPr>
                <w:rFonts w:eastAsia="Times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E51A136" w14:textId="77777777" w:rsidR="000743BA" w:rsidRPr="000743BA" w:rsidRDefault="000743BA" w:rsidP="009909E2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0743BA">
              <w:rPr>
                <w:rFonts w:eastAsia="Times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CA27786" w14:textId="77777777" w:rsidR="000743BA" w:rsidRPr="000743BA" w:rsidRDefault="000743BA" w:rsidP="009909E2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  <w:r w:rsidRPr="000743BA">
              <w:rPr>
                <w:rFonts w:eastAsia="Times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FD02088" w14:textId="77777777" w:rsidR="000743BA" w:rsidRPr="000743BA" w:rsidRDefault="000743BA" w:rsidP="009909E2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E7CB482" w14:textId="77777777" w:rsidR="000743BA" w:rsidRPr="000743BA" w:rsidRDefault="000743BA" w:rsidP="009909E2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125B46B" w14:textId="77777777" w:rsidR="000743BA" w:rsidRPr="000743BA" w:rsidRDefault="000743BA" w:rsidP="009909E2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E875ADE" w14:textId="77777777" w:rsidR="000743BA" w:rsidRPr="000743BA" w:rsidRDefault="000743BA" w:rsidP="009909E2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B5C301" w14:textId="77777777" w:rsidR="000743BA" w:rsidRPr="000743BA" w:rsidRDefault="000743BA" w:rsidP="009909E2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D06B45C" w14:textId="77777777" w:rsidR="000743BA" w:rsidRPr="000743BA" w:rsidRDefault="000743BA" w:rsidP="009909E2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54213B3" w14:textId="77777777" w:rsidR="000743BA" w:rsidRPr="000743BA" w:rsidRDefault="000743BA" w:rsidP="009909E2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2FA919E" w14:textId="77777777" w:rsidR="000743BA" w:rsidRPr="000743BA" w:rsidRDefault="000743BA" w:rsidP="009909E2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1B14134" w14:textId="77777777" w:rsidR="000743BA" w:rsidRPr="000743BA" w:rsidRDefault="000743BA" w:rsidP="009909E2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281F2376" w14:textId="77777777" w:rsidR="000743BA" w:rsidRPr="000743BA" w:rsidRDefault="000743BA" w:rsidP="009909E2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A028DA" w14:textId="77777777" w:rsidR="000743BA" w:rsidRPr="000743BA" w:rsidRDefault="000743BA" w:rsidP="009909E2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144C1BE0" w14:textId="77777777" w:rsidR="000743BA" w:rsidRPr="000743BA" w:rsidRDefault="000743BA" w:rsidP="009909E2">
            <w:pPr>
              <w:keepNext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Times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022DB5EA" w14:textId="77777777" w:rsidTr="000743BA">
        <w:trPr>
          <w:trHeight w:val="274"/>
          <w:jc w:val="center"/>
        </w:trPr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57544B" w14:textId="6586D9B8" w:rsidR="00A37EEF" w:rsidRPr="000743BA" w:rsidRDefault="00442D00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ألبانيا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8CE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251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61D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3CB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C4E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4B0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304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E59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9F5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78C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EA1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797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F4F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8C8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62E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DAF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315E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549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76754D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</w:tr>
      <w:tr w:rsidR="00A37EEF" w:rsidRPr="000743BA" w14:paraId="7A97CB58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A87946" w14:textId="682EC978" w:rsidR="00A37EEF" w:rsidRPr="000743BA" w:rsidRDefault="00442D00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أندورا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2CC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920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1E4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083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2D4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BE7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866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75C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502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A6C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014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CFB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572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718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1E9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327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0CE2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AC1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D86E1F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</w:tr>
      <w:tr w:rsidR="00A37EEF" w:rsidRPr="000743BA" w14:paraId="052E15EA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60F085" w14:textId="53575B80" w:rsidR="00A37EEF" w:rsidRPr="000743BA" w:rsidRDefault="00442D00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rtl/>
                <w:lang w:eastAsia="en-US" w:bidi="ar-EG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النمسا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FA68" w14:textId="1E813B7D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2453" w14:textId="041D4ABC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5500" w14:textId="1C2BAA2E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BA76" w14:textId="0C8C5E18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3C6C" w14:textId="782042A1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E94F" w14:textId="566146A6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8BB" w14:textId="7131256D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6E2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D9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5E0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93B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33C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863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419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855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47A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99DCD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909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749617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</w:tr>
      <w:tr w:rsidR="00A37EEF" w:rsidRPr="000743BA" w14:paraId="20BDA76B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0B5E24" w14:textId="260E4E4F" w:rsidR="00A37EEF" w:rsidRPr="000743BA" w:rsidRDefault="00442D00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أذربيجان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646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3DF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632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9AC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5BF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223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921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3F3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3BA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8C1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512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311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485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737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6C6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B91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8736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1E8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CF366D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</w:tr>
      <w:tr w:rsidR="00A37EEF" w:rsidRPr="000743BA" w14:paraId="69A0C26B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CC6ED7" w14:textId="31065EC7" w:rsidR="00A37EEF" w:rsidRPr="000743BA" w:rsidRDefault="00442D00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بلجيكا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061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C3D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1C9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9E4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211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5F4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14E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EF6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5A0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30D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521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4B5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522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289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DA5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042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985F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0B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1B937D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</w:tr>
      <w:tr w:rsidR="00A37EEF" w:rsidRPr="000743BA" w14:paraId="06DDE973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4F786F" w14:textId="0161423D" w:rsidR="00A37EEF" w:rsidRPr="000743BA" w:rsidRDefault="00442D00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البوسنة والهرسك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13F1" w14:textId="10758DF3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C152" w14:textId="2FF30D6E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262E" w14:textId="193E7BE1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7FCF" w14:textId="193E044C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24E1" w14:textId="2057D4B4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AF2B" w14:textId="492DD18E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DFE1" w14:textId="3F9AF2AA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C41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18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97A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CCF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D7A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BC1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EF8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0AF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DE4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B0C2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F1E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39644E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</w:p>
        </w:tc>
      </w:tr>
      <w:tr w:rsidR="00A37EEF" w:rsidRPr="000743BA" w14:paraId="3D945663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51959B" w14:textId="70DF50CD" w:rsidR="00A37EEF" w:rsidRPr="000743BA" w:rsidRDefault="00442D00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rtl/>
                <w:lang w:eastAsia="en-US" w:bidi="ar-EG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بلغاريا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10F4" w14:textId="0CBC5C5C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62F1" w14:textId="16A1CA3F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8C98" w14:textId="29BB630B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8348" w14:textId="0DA596E3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0F64" w14:textId="4A0BBC1F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2593" w14:textId="198ABEA8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65B9" w14:textId="55CAD5B9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44A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50F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256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717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6B7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E9B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9DF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463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D57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03317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A8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233F03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17011FFC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C2E1F6" w14:textId="3DD2F8CA" w:rsidR="00A37EEF" w:rsidRPr="000743BA" w:rsidRDefault="00442D00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الفاتيكان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9DF2" w14:textId="091F93FF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FEE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509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6993" w14:textId="3027E805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198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08F6" w14:textId="5124BECE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8773" w14:textId="12B95F05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4EE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8F3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4F3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55E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BBE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8AD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BA0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CEF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03C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E959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0FA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D2E5F0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704C5E7B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34CB1C" w14:textId="52C87B46" w:rsidR="00A37EEF" w:rsidRPr="000743BA" w:rsidRDefault="00442D00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قبرص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AC5F" w14:textId="5CC9F7C8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58A7" w14:textId="13DF11C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FBF3" w14:textId="42C9B8B4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7345" w14:textId="06834ED6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D750" w14:textId="5CD26135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E936" w14:textId="1BE1377E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8B98" w14:textId="5BD14E3E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0AE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159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267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3AB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45E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F34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C53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4B7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F03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8633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479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39117D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75F7FF38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D18A8C" w14:textId="76746C6C" w:rsidR="00A37EEF" w:rsidRPr="000743BA" w:rsidRDefault="00442D00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rtl/>
                <w:lang w:eastAsia="en-US" w:bidi="ar-EG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الجمهورية التشيكية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EC0F" w14:textId="0E836FC4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D510" w14:textId="7934BF60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A9F1" w14:textId="22D6AB5B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684D" w14:textId="4D1BA292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456F" w14:textId="710CE6DE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B002" w14:textId="3BE0487F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F9CB" w14:textId="7E515150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BC0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7BB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A6A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E44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631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214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3B3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DE2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7B1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F759F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952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F608C6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6E7CCD8C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070E70" w14:textId="69BB331B" w:rsidR="00A37EEF" w:rsidRPr="000743BA" w:rsidRDefault="00442D00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rtl/>
                <w:lang w:eastAsia="en-US" w:bidi="ar-EG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ألمانيا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CBB6" w14:textId="4CE5F551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C39D" w14:textId="1A80645E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FDE2" w14:textId="2621093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8225" w14:textId="1C9B640F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AFE1" w14:textId="7661F599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1238" w14:textId="5A1C9EC4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D320" w14:textId="0243CBCD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31D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D0D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9A3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59D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5EE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6B5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642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43D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E7D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58429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2F8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CCF79B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36543CCA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E66813" w14:textId="3EEBCC2F" w:rsidR="00A37EEF" w:rsidRPr="000743BA" w:rsidRDefault="00442D00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rtl/>
                <w:lang w:eastAsia="en-US" w:bidi="ar-EG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الدانمارك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7040" w14:textId="32D8F623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2ECE" w14:textId="425ECCBA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495D" w14:textId="505F7AB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34EE" w14:textId="10699C00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2E29" w14:textId="10D897D3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9381" w14:textId="571AF118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7452" w14:textId="77E26534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55A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B4F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A5B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5CC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55C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579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059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1B2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113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F3C5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2C9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EA9E21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5C4B0DDF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ACEB72" w14:textId="45FE966E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color w:val="000000"/>
                <w:sz w:val="18"/>
                <w:szCs w:val="18"/>
                <w:rtl/>
                <w:lang w:eastAsia="en-US"/>
              </w:rPr>
              <w:t>إسبانيا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5AFD" w14:textId="28DBAD6A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8F4E" w14:textId="0CA3C028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4C52" w14:textId="49D49A0B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CD58" w14:textId="6A48D79C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5D7F" w14:textId="7C2A44BD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9146" w14:textId="094FD792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16DA" w14:textId="41EDF9D1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7CA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6CE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EB3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318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65A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A94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571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298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E22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213D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DE8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A45A15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47B41F06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6015AE" w14:textId="2F5760D6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rtl/>
                <w:lang w:eastAsia="en-US" w:bidi="ar-EG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إستونيا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7CBD" w14:textId="43F4D47F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5846" w14:textId="78E5B9BF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216A" w14:textId="34FA692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AAE4" w14:textId="06625988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95F7" w14:textId="65A4AE6F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F3DC" w14:textId="0E1E36F4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EB34" w14:textId="7A6EA184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112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777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942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7A8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2E6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856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B12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19F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A13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B0F4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FAA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A80511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5517815E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16F515" w14:textId="37AC2EE0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فرنسا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008B" w14:textId="3D570475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AD23" w14:textId="57721395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ECFC" w14:textId="3F8F6520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4E26" w14:textId="2E5DEE3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D00A" w14:textId="64231511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C701" w14:textId="69FE3450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541E" w14:textId="56BCE184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EC2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35C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7B9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26F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2E3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CA1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096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823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A68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DC4B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72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A3D19E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12B2202E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CAD3CF" w14:textId="675DA578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فنلندا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6BD0" w14:textId="3B550C66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EC93" w14:textId="745271A8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7DFF" w14:textId="1FB9505D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7B1F" w14:textId="50D93F43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4C27" w14:textId="369729CA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1941" w14:textId="6D22B251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CF72" w14:textId="47D325D2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21C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AA1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F39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CDA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608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D5B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AFA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FE3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C48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1DB9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F47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DAF21D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56546873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894DD7" w14:textId="568B5C98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المملكة المتحدة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15BB" w14:textId="7295A1F5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A4F6" w14:textId="689BA9F9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5F4B" w14:textId="141FA18F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5F58" w14:textId="4F6BB2A1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750E" w14:textId="1FCE0580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7BDD" w14:textId="02CD4263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CF0F" w14:textId="057F95EB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635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DCB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7B4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078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7AC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6CB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CB0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51C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A8B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B873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E91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B9D8DC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1B729A4E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37F238" w14:textId="37BF5D24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جورجيا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448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F3E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075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930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57C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4E8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222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0F5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AE7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AD2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9BE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1A1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426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AB7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78C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739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E7E5E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FFE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BA31BE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102BC297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9661F4" w14:textId="39EE9291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اليونان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949" w14:textId="45F9EFF1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7F79" w14:textId="0A5E7790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2983" w14:textId="366085E1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5770" w14:textId="0F6E28E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3D27" w14:textId="4CB64E13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D65D" w14:textId="4ADC7D5B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756A" w14:textId="362188C5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563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A61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C09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B96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55A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81D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17E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BEC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B0A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AD06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434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885CD9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062CEBDA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D4D3F3" w14:textId="25CA6E8B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هنغاريا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FAD9" w14:textId="7A62B476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547E" w14:textId="46F3FB74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0A69" w14:textId="0D9B07AD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5789" w14:textId="11D8A8E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D0D9" w14:textId="511FE1BB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09E0" w14:textId="27FF5E8A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9637" w14:textId="7DD04EFC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8C8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FB0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EE5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5F8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CB6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780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369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832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DE9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D214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F73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CA58D5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53998F12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60AD1E" w14:textId="5132B0AE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هولندا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FDBE" w14:textId="4A0E882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0B15" w14:textId="11A1130B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1327" w14:textId="03826BAC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6F93" w14:textId="0C5BB47E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1AEB" w14:textId="5A7D9351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6BE9" w14:textId="18E0CA7B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8883" w14:textId="48AA2395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CC4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8C9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840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CE1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53F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53F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0E9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556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5AD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55D9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35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ECC6DB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362F5D72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1288F8" w14:textId="7DA1D217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rtl/>
                <w:lang w:eastAsia="en-US" w:bidi="ar-EG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كرواتيا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6D5B" w14:textId="7727DA5A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1F0A" w14:textId="7F39845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9A86" w14:textId="26886C0D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E2FD" w14:textId="2ADA9992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FBB9" w14:textId="49565215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ACC3" w14:textId="4A9D8ED9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BCC4" w14:textId="0E90AE23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4B7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2BF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8C7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496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3AB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B5C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923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3CE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B20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17CD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B91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A2DB2C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663DA931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20B541" w14:textId="4BCD2764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إيطاليا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66C75" w14:textId="2C1DD6C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BA947" w14:textId="2007743F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A14C2" w14:textId="70436F34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3C02" w14:textId="41F0E694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9D0EC" w14:textId="63D74D1C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0D06B" w14:textId="4377EF6D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54CF" w14:textId="1DBA0699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956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1F17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881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7ECF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9D80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175C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7EE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0FB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62C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E245D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D88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589102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46E5426E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90B4C2" w14:textId="556FA87A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أيرلندا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6F4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2FA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3E5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78E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EB3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BC5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AFF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BC4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59D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849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B69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D21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935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92C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AC4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52E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64137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CAD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40ECD4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4F39AF5C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324D8D" w14:textId="7FA52636" w:rsidR="00A37EEF" w:rsidRPr="000743BA" w:rsidRDefault="00D055B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rtl/>
                <w:lang w:eastAsia="en-US" w:bidi="ar-EG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إيسلندا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010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251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8C9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92D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F47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2EE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6FC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AB3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1DD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B30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E42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0A2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684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E5B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CF1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5F0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1243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7DA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E4BDBB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12B00475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09441F" w14:textId="1589E593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ليختنشتاين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4216" w14:textId="692C7B11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2453" w14:textId="6B36ED16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784C" w14:textId="64D1F56A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9DB4" w14:textId="32AD7D25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CEAB" w14:textId="4DC317A6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4C83" w14:textId="4F8569E2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27FE" w14:textId="2E3C0ADF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EC0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921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DD8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9E0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302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943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334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1BD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EAA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9FEA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364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2DAE5D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5686A187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A7BB73" w14:textId="0DE4FD45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ليتوانيا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CE12" w14:textId="6F85EBC5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5139" w14:textId="0B80DC98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B287" w14:textId="07AEA423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AF13" w14:textId="6C4DA7C4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310F" w14:textId="3720A916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FF63" w14:textId="4E6587EB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6B3C" w14:textId="5917196D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906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5ED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559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5D6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F09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739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7F6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F6F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5C0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FBEFC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9B8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EFBA21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3B1893CD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EF88F8" w14:textId="663EC7F4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rtl/>
                <w:lang w:eastAsia="en-US" w:bidi="ar-EG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لكسمبرغ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4C2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B85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5CE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394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E15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94F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811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619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B37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5DC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7A8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87C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CB2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089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45C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8A4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32CAD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AE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2F1A37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4C1F9CE2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EAE049" w14:textId="510D5038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لاتفيا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2EEE" w14:textId="73BBF22A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3535" w14:textId="7A055E10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F670" w14:textId="1E43F45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0BC4" w14:textId="411E46FB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3963" w14:textId="2E0FCDE6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8D57" w14:textId="44592CCF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1E8A" w14:textId="51D13235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8F7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A17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5F4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C7E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F45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227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206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864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DBC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4817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597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0F1178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272B36BB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D26EF4" w14:textId="2ADDCA4E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rtl/>
                <w:lang w:eastAsia="en-US" w:bidi="ar-EG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موناكو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733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C01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651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D27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9C7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190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252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EE5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105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BA6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1C0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8EB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D4B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8E6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E7E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6FD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B878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B40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EEA8CE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531AF51F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DF771B" w14:textId="79749B19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مولدوفا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121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AB1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7E6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C78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8AC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229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4E4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AA5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E6C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676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2DF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016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92A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E59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513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5FA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17E1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5F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6F57F2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0A024438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3A81D3" w14:textId="55BBE196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مقدونيا الشمالية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542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D6C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40C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B36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A7E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EE6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1EA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540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008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5A0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F65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310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DA5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1EE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719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B11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C9FBB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DAC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337AD5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5C353A45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FFC8C1" w14:textId="7D8FF781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rtl/>
                <w:lang w:eastAsia="en-US" w:bidi="ar-EG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lastRenderedPageBreak/>
              <w:t>مالطة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4541" w14:textId="068578E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C58F" w14:textId="2F909211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F989" w14:textId="383EDBD8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B68B" w14:textId="27D34861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A7B2" w14:textId="7CEE7960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3028" w14:textId="714F9422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35DC" w14:textId="409D0C72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362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577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7B8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90D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FED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83C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44E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3DE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49F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72A02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C5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45D593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3AD8CFAC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09635B" w14:textId="711E4FBC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الجبل الأسود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37F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77A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7D6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593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794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D6B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D5B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C62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576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DBB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D86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572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89C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4E8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F2C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781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F854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27B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7678EA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638E0C5D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A3D101" w14:textId="0DEC1D7E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النرويج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CCD5" w14:textId="04F18CF0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ED6F" w14:textId="61A53BD0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7DEF" w14:textId="315E6B5B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605" w14:textId="2D1B51F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72BF" w14:textId="63A75EBD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D68F" w14:textId="0B98EE8E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2F99" w14:textId="19214594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DFF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E95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639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0EC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360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3BF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F88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1FD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5C3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6527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E00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890515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2A1E3801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7D32BC" w14:textId="06F50488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بولندا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462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9A5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CB3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9FE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06C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0FE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D91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84B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5AD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DB6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CA3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EC0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B3A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A39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ED1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8B0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E797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698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F9DF71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4F49CF8F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574CBD" w14:textId="1013D5DA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rtl/>
                <w:lang w:eastAsia="en-US" w:bidi="ar-EG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البرتغال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C85A" w14:textId="6C06D15F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E86F" w14:textId="45D8D79B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A598" w14:textId="2A60A81F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85B2" w14:textId="03909DDA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D076" w14:textId="6C9685CC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0DB2" w14:textId="0CB0BFFE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1C70" w14:textId="792792FF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C61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115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A23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55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2B3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C39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11F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732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202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D212E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DB8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9341D0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387A8D3C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AC8820" w14:textId="7E8484E8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رومانيا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1209" w14:textId="5D33F801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B803" w14:textId="72B2FD8A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35A3" w14:textId="6BB818C8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9371" w14:textId="3CD77C88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3F19" w14:textId="46141D22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9540" w14:textId="1EB5A196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72B2" w14:textId="02FA5F73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E43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EBB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C91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6BD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0EC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783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69C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416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1F2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5BB4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093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FC3E02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7A3F6337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890D90" w14:textId="2188A5D8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rtl/>
                <w:lang w:eastAsia="en-US" w:bidi="ar-EG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السويد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3431" w14:textId="785E3FCF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FE57" w14:textId="170D6F30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0E78" w14:textId="3F138BE4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FAA5" w14:textId="1CADA11C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58BF" w14:textId="468B3F90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51D5" w14:textId="42E2EC4F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25EE" w14:textId="3C9847B4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F53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7CC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957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DDE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B63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566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CC9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62C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330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E7F1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A1D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A23CB6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23B8576D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CE40A5" w14:textId="02D3D56E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سان مارينو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E9F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4B2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CC6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C46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196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913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83B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8E5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ACD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C37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B23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FFD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C21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3CB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B13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732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F2CB5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254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3529F5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06A47CC1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FEC39E" w14:textId="4688E735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صربيا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682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8AD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0D3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7F9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E62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2A4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C3E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542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30D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655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E3F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3BA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27D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645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23C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9DE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A7BA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C6D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13A5A3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72DC505B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529A21" w14:textId="22A8AEB6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سويسرا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CFA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60F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6E2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8AE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1EC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6D6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B99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AFA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57A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C41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389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CB7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AEA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4AB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D0C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80B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5E997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5D1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52A4D1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56B957CB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03AD92" w14:textId="4A183818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سلوفاكيا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6CEA" w14:textId="5A1C57A4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33A8" w14:textId="1BD1BD5F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AE8A" w14:textId="2AA585CD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BD5F" w14:textId="5B85C852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CC2A" w14:textId="07F3E81C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3B41" w14:textId="5DC1EBF0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F7D7" w14:textId="58C10081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DB0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994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E45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327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27A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8B7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C91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688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6E6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4E0A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1BF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C2085C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26EDC4B0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69F68B" w14:textId="3F2EAB32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سلوفينيا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E646" w14:textId="6CAAD93A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D29C" w14:textId="050E0363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99F1" w14:textId="198ECB00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8246" w14:textId="42F447DF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9B75" w14:textId="3D8161E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C426" w14:textId="31BDB0C2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CE2E" w14:textId="199CF3B9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958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1536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A92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5CFD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409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6D5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DC0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A7F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D47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CAF7B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94C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79053D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4E4AD123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9F5C66" w14:textId="12C4D924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تركيا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5AF9" w14:textId="4420B3FC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B27D" w14:textId="2DC5C578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2971" w14:textId="71C7FA1F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D18F" w14:textId="0C5BFBD9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1804" w14:textId="10604A44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2CB7" w14:textId="007B8442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4B77" w14:textId="597C5AB4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C5A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9FE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CFF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14A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7581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B518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54C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2D5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D8B7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0BF3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9FE9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2A77BF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62DD16C7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46022F" w14:textId="6B140330" w:rsidR="00A37EEF" w:rsidRPr="000743BA" w:rsidRDefault="00042DAC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أوكرانيا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9014" w14:textId="1809B49C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2249" w14:textId="2B683049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2E3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1E0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9ED3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EBFA" w14:textId="45D9E811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C22A" w14:textId="090062F0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B82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688F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13FC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99D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B6B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C234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2D6B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2442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CF45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F54FE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86B0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937F5CA" w14:textId="7777777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</w:p>
        </w:tc>
      </w:tr>
      <w:tr w:rsidR="00A37EEF" w:rsidRPr="000743BA" w14:paraId="6630BA62" w14:textId="77777777" w:rsidTr="000743B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bottom"/>
            <w:hideMark/>
          </w:tcPr>
          <w:p w14:paraId="56BFCCAC" w14:textId="2DA70EC9" w:rsidR="00A37EEF" w:rsidRPr="000807D3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Cs/>
                <w:sz w:val="18"/>
                <w:szCs w:val="18"/>
                <w:lang w:eastAsia="en-US"/>
              </w:rPr>
            </w:pPr>
            <w:r w:rsidRPr="000807D3">
              <w:rPr>
                <w:rFonts w:eastAsia="SimSun" w:hint="cs"/>
                <w:bCs/>
                <w:sz w:val="18"/>
                <w:szCs w:val="18"/>
                <w:rtl/>
                <w:lang w:eastAsia="en-US"/>
              </w:rPr>
              <w:t>المجموع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71BD068" w14:textId="2F8B5ED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=SUM(b3:b48)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30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116EB2B" w14:textId="057615C3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=SUM(c3:c48)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29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7488BBE" w14:textId="5636DB3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=SUM(d3:d48)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28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525B791" w14:textId="2AC103CA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=SUM(e3:e48)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29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2FFEA5A" w14:textId="29AF6D56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=SUM(f3:f48)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28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ECE4CC4" w14:textId="52B962D3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=SUM(g3:g48)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30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B6405BF" w14:textId="01DA0AA4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trike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=SUM(h3:h48)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30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73D44AE" w14:textId="63671361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=SUM(i3:i48)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480AE4F" w14:textId="5A166B7E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=SUM(j3:j48)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7AC0A81" w14:textId="4A50DBD6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=SUM(k3:k48)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E1BCFBA" w14:textId="1367EFFD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=SUM(l3:l48)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BFCFCBE" w14:textId="494A7298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=SUM(m3:m48)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378ED9F" w14:textId="4F5BFD71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=SUM(n3:n48)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140DC7B" w14:textId="5D00E602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=SUM(o3:o48)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0572DDB" w14:textId="2C914A88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=SUM(p3:p48)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B86F5DC" w14:textId="57C3238E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=SUM(q3:q48)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1392E7D2" w14:textId="20595E09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=SUM(r3:r48)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D4102D" w14:textId="09D001B7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=SUM(s3:s48)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hideMark/>
          </w:tcPr>
          <w:p w14:paraId="337D3A42" w14:textId="710AD912" w:rsidR="00A37EEF" w:rsidRPr="000743BA" w:rsidRDefault="00A37EEF" w:rsidP="00A37EEF">
            <w:pPr>
              <w:tabs>
                <w:tab w:val="clear" w:pos="79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=SUM(t3:t48)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</w:tbl>
    <w:p w14:paraId="5729C7EF" w14:textId="7531F3B7" w:rsidR="00AB35CD" w:rsidRDefault="00F14208" w:rsidP="00F14208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B35CD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D750" w14:textId="77777777" w:rsidR="004B10E3" w:rsidRDefault="004B10E3" w:rsidP="006C3242">
      <w:pPr>
        <w:spacing w:before="0" w:line="240" w:lineRule="auto"/>
      </w:pPr>
      <w:r>
        <w:separator/>
      </w:r>
    </w:p>
  </w:endnote>
  <w:endnote w:type="continuationSeparator" w:id="0">
    <w:p w14:paraId="329ED348" w14:textId="77777777" w:rsidR="004B10E3" w:rsidRDefault="004B10E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1B7B5251" w14:textId="1F990118" w:rsidR="006C3242" w:rsidRPr="003101C3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F0161C">
      <w:rPr>
        <w:color w:val="F2F2F2" w:themeColor="background1" w:themeShade="F2"/>
        <w:sz w:val="16"/>
        <w:szCs w:val="16"/>
        <w:lang w:val="fr-FR"/>
      </w:rPr>
      <w:fldChar w:fldCharType="begin"/>
    </w:r>
    <w:r w:rsidRPr="00F0161C">
      <w:rPr>
        <w:color w:val="F2F2F2" w:themeColor="background1" w:themeShade="F2"/>
        <w:sz w:val="16"/>
        <w:szCs w:val="16"/>
        <w:lang w:val="en-GB"/>
      </w:rPr>
      <w:instrText xml:space="preserve"> FILENAME \p \* MERGEFORMAT </w:instrText>
    </w:r>
    <w:r w:rsidRPr="00F0161C">
      <w:rPr>
        <w:color w:val="F2F2F2" w:themeColor="background1" w:themeShade="F2"/>
        <w:sz w:val="16"/>
        <w:szCs w:val="16"/>
        <w:lang w:val="fr-FR"/>
      </w:rPr>
      <w:fldChar w:fldCharType="separate"/>
    </w:r>
    <w:r w:rsidR="008D7FED" w:rsidRPr="00F0161C">
      <w:rPr>
        <w:noProof/>
        <w:color w:val="F2F2F2" w:themeColor="background1" w:themeShade="F2"/>
        <w:sz w:val="16"/>
        <w:szCs w:val="16"/>
        <w:lang w:val="en-GB"/>
      </w:rPr>
      <w:t>P:\ARA\SG\CONF-SG\PP22\000\044A.docx</w:t>
    </w:r>
    <w:r w:rsidRPr="00F0161C">
      <w:rPr>
        <w:color w:val="F2F2F2" w:themeColor="background1" w:themeShade="F2"/>
        <w:sz w:val="16"/>
        <w:szCs w:val="16"/>
      </w:rPr>
      <w:fldChar w:fldCharType="end"/>
    </w:r>
    <w:proofErr w:type="gramStart"/>
    <w:r w:rsidRPr="00F0161C">
      <w:rPr>
        <w:color w:val="F2F2F2" w:themeColor="background1" w:themeShade="F2"/>
        <w:sz w:val="16"/>
        <w:szCs w:val="16"/>
      </w:rPr>
      <w:t xml:space="preserve">  </w:t>
    </w:r>
    <w:r w:rsidRPr="00F0161C">
      <w:rPr>
        <w:color w:val="F2F2F2" w:themeColor="background1" w:themeShade="F2"/>
        <w:sz w:val="16"/>
        <w:szCs w:val="16"/>
        <w:lang w:val="en-GB"/>
      </w:rPr>
      <w:t xml:space="preserve"> (</w:t>
    </w:r>
    <w:proofErr w:type="gramEnd"/>
    <w:r w:rsidR="00620610" w:rsidRPr="00F0161C">
      <w:rPr>
        <w:noProof/>
        <w:color w:val="F2F2F2" w:themeColor="background1" w:themeShade="F2"/>
        <w:sz w:val="16"/>
        <w:szCs w:val="16"/>
        <w:lang w:val="en-GB"/>
      </w:rPr>
      <w:t>507362</w:t>
    </w:r>
    <w:r w:rsidRPr="00F0161C">
      <w:rPr>
        <w:color w:val="F2F2F2" w:themeColor="background1" w:themeShade="F2"/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0BF7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1A3C" w14:textId="77777777" w:rsidR="004B10E3" w:rsidRDefault="004B10E3" w:rsidP="006C3242">
      <w:pPr>
        <w:spacing w:before="0" w:line="240" w:lineRule="auto"/>
      </w:pPr>
      <w:r>
        <w:separator/>
      </w:r>
    </w:p>
  </w:footnote>
  <w:footnote w:type="continuationSeparator" w:id="0">
    <w:p w14:paraId="212FE953" w14:textId="77777777" w:rsidR="004B10E3" w:rsidRDefault="004B10E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A9EC" w14:textId="394AFB3F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0CA">
      <w:rPr>
        <w:rStyle w:val="PageNumber"/>
        <w:rFonts w:ascii="Calibri" w:hAnsi="Calibri"/>
      </w:rPr>
      <w:t>-</w:t>
    </w:r>
    <w:r w:rsidRPr="003A0ECA">
      <w:rPr>
        <w:rStyle w:val="PageNumber"/>
        <w:rFonts w:ascii="Calibri" w:hAnsi="Calibri"/>
      </w:rPr>
      <w:t>22/</w:t>
    </w:r>
    <w:r w:rsidR="00620610">
      <w:rPr>
        <w:rStyle w:val="PageNumber"/>
        <w:rFonts w:ascii="Calibri" w:hAnsi="Calibri"/>
      </w:rPr>
      <w:t>44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AB"/>
    <w:rsid w:val="00042DAC"/>
    <w:rsid w:val="000566F3"/>
    <w:rsid w:val="00062BAB"/>
    <w:rsid w:val="0006468A"/>
    <w:rsid w:val="000743BA"/>
    <w:rsid w:val="000807D3"/>
    <w:rsid w:val="00090574"/>
    <w:rsid w:val="000C1C0E"/>
    <w:rsid w:val="000C548A"/>
    <w:rsid w:val="000D76E7"/>
    <w:rsid w:val="001B2492"/>
    <w:rsid w:val="001C0169"/>
    <w:rsid w:val="001D1D50"/>
    <w:rsid w:val="001D6745"/>
    <w:rsid w:val="001E1DB3"/>
    <w:rsid w:val="001E446E"/>
    <w:rsid w:val="001E5C31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01C3"/>
    <w:rsid w:val="00314599"/>
    <w:rsid w:val="00314DAF"/>
    <w:rsid w:val="00334924"/>
    <w:rsid w:val="003409BC"/>
    <w:rsid w:val="00357185"/>
    <w:rsid w:val="00383829"/>
    <w:rsid w:val="00393A8A"/>
    <w:rsid w:val="003F4B29"/>
    <w:rsid w:val="0042686F"/>
    <w:rsid w:val="004317D8"/>
    <w:rsid w:val="00434183"/>
    <w:rsid w:val="00442D00"/>
    <w:rsid w:val="00443869"/>
    <w:rsid w:val="00445E9D"/>
    <w:rsid w:val="00447F32"/>
    <w:rsid w:val="004B0532"/>
    <w:rsid w:val="004B10E3"/>
    <w:rsid w:val="004E11DC"/>
    <w:rsid w:val="00525DDD"/>
    <w:rsid w:val="005409AC"/>
    <w:rsid w:val="0055516A"/>
    <w:rsid w:val="0058491B"/>
    <w:rsid w:val="00592EA5"/>
    <w:rsid w:val="005A1733"/>
    <w:rsid w:val="005A3170"/>
    <w:rsid w:val="005B43D3"/>
    <w:rsid w:val="0062061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0D71"/>
    <w:rsid w:val="007D4ACF"/>
    <w:rsid w:val="007D6420"/>
    <w:rsid w:val="007F0787"/>
    <w:rsid w:val="00810546"/>
    <w:rsid w:val="00810B7B"/>
    <w:rsid w:val="00821628"/>
    <w:rsid w:val="0082358A"/>
    <w:rsid w:val="008235CD"/>
    <w:rsid w:val="008247DE"/>
    <w:rsid w:val="0082797D"/>
    <w:rsid w:val="008339C0"/>
    <w:rsid w:val="00840B10"/>
    <w:rsid w:val="0084765F"/>
    <w:rsid w:val="008513CB"/>
    <w:rsid w:val="008A7F84"/>
    <w:rsid w:val="008C6CDE"/>
    <w:rsid w:val="008D7FED"/>
    <w:rsid w:val="0091702E"/>
    <w:rsid w:val="00923B0C"/>
    <w:rsid w:val="0094021C"/>
    <w:rsid w:val="0094720D"/>
    <w:rsid w:val="00952F86"/>
    <w:rsid w:val="00982B28"/>
    <w:rsid w:val="009909E2"/>
    <w:rsid w:val="009A1ADA"/>
    <w:rsid w:val="009B4A27"/>
    <w:rsid w:val="009D313F"/>
    <w:rsid w:val="009F0220"/>
    <w:rsid w:val="00A37EEF"/>
    <w:rsid w:val="00A47A5A"/>
    <w:rsid w:val="00A6683B"/>
    <w:rsid w:val="00A97F94"/>
    <w:rsid w:val="00AA7EA2"/>
    <w:rsid w:val="00AB35CD"/>
    <w:rsid w:val="00AE6E4C"/>
    <w:rsid w:val="00B03099"/>
    <w:rsid w:val="00B05BC8"/>
    <w:rsid w:val="00B068D8"/>
    <w:rsid w:val="00B216B1"/>
    <w:rsid w:val="00B64B47"/>
    <w:rsid w:val="00B76033"/>
    <w:rsid w:val="00BE33C5"/>
    <w:rsid w:val="00C002DE"/>
    <w:rsid w:val="00C141E7"/>
    <w:rsid w:val="00C53BF8"/>
    <w:rsid w:val="00C66157"/>
    <w:rsid w:val="00C674FE"/>
    <w:rsid w:val="00C67501"/>
    <w:rsid w:val="00C72232"/>
    <w:rsid w:val="00C75633"/>
    <w:rsid w:val="00CE2EE1"/>
    <w:rsid w:val="00CE3349"/>
    <w:rsid w:val="00CE36E5"/>
    <w:rsid w:val="00CF27F5"/>
    <w:rsid w:val="00CF3FFD"/>
    <w:rsid w:val="00CF60CA"/>
    <w:rsid w:val="00D055BF"/>
    <w:rsid w:val="00D10CCF"/>
    <w:rsid w:val="00D77D0F"/>
    <w:rsid w:val="00DA1CF0"/>
    <w:rsid w:val="00DB5B3D"/>
    <w:rsid w:val="00DC1E02"/>
    <w:rsid w:val="00DC24B4"/>
    <w:rsid w:val="00DC5FB0"/>
    <w:rsid w:val="00DF16DC"/>
    <w:rsid w:val="00E45211"/>
    <w:rsid w:val="00E473C5"/>
    <w:rsid w:val="00E92863"/>
    <w:rsid w:val="00EB796D"/>
    <w:rsid w:val="00F0161C"/>
    <w:rsid w:val="00F058DC"/>
    <w:rsid w:val="00F14208"/>
    <w:rsid w:val="00F24FC4"/>
    <w:rsid w:val="00F2676C"/>
    <w:rsid w:val="00F7524B"/>
    <w:rsid w:val="00F84366"/>
    <w:rsid w:val="00F85089"/>
    <w:rsid w:val="00F974C5"/>
    <w:rsid w:val="00FA6F46"/>
    <w:rsid w:val="00FB769B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F4A22"/>
  <w15:chartTrackingRefBased/>
  <w15:docId w15:val="{5D8BEA20-206A-46D6-A0F0-D2C2BF70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link w:val="ReasonsChar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uiPriority w:val="99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paragraph" w:customStyle="1" w:styleId="DecisionNo">
    <w:name w:val="Decision No"/>
    <w:basedOn w:val="Normal"/>
    <w:qFormat/>
    <w:rsid w:val="00DB5B3D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Decisiontitle">
    <w:name w:val="Decision title"/>
    <w:basedOn w:val="DecisionNo"/>
    <w:qFormat/>
    <w:rsid w:val="00DB5B3D"/>
    <w:pPr>
      <w:spacing w:before="120" w:after="360"/>
    </w:pPr>
    <w:rPr>
      <w:b/>
      <w:bCs/>
      <w:sz w:val="28"/>
      <w:szCs w:val="40"/>
    </w:rPr>
  </w:style>
  <w:style w:type="paragraph" w:customStyle="1" w:styleId="ResolutionNo">
    <w:name w:val="Resolution No"/>
    <w:basedOn w:val="Normal"/>
    <w:qFormat/>
    <w:rsid w:val="00DB5B3D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Resolutiontitle">
    <w:name w:val="Resolution title"/>
    <w:basedOn w:val="Normal"/>
    <w:qFormat/>
    <w:rsid w:val="00DB5B3D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ascii="Calibri" w:hAnsi="Calibri" w:cs="Traditional Arabic"/>
      <w:b/>
      <w:bCs/>
      <w:sz w:val="28"/>
      <w:szCs w:val="40"/>
      <w:lang w:bidi="ar-SY"/>
    </w:rPr>
  </w:style>
  <w:style w:type="paragraph" w:customStyle="1" w:styleId="Annexe">
    <w:name w:val="Annexe"/>
    <w:basedOn w:val="Normal"/>
    <w:rsid w:val="00DB5B3D"/>
    <w:pPr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</w:pPr>
    <w:rPr>
      <w:rFonts w:ascii="Calibri" w:hAnsi="Calibri" w:cs="Traditional Arabic"/>
      <w:b/>
      <w:bCs/>
      <w:szCs w:val="30"/>
      <w:lang w:bidi="ar-EG"/>
    </w:rPr>
  </w:style>
  <w:style w:type="paragraph" w:customStyle="1" w:styleId="Sectiontitle0">
    <w:name w:val="Section_title"/>
    <w:basedOn w:val="Annextitle0"/>
    <w:next w:val="Normalaftertitle"/>
    <w:rsid w:val="00DB5B3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Headingi0">
    <w:name w:val="Heading_i"/>
    <w:basedOn w:val="Heading3"/>
    <w:next w:val="Normal"/>
    <w:qFormat/>
    <w:rsid w:val="00DB5B3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rFonts w:ascii="Calibri" w:eastAsia="Times New Roman" w:hAnsi="Calibri" w:cs="Traditional Arabic"/>
      <w:i/>
      <w:iCs/>
      <w:szCs w:val="30"/>
      <w:lang w:val="en-GB" w:eastAsia="en-US" w:bidi="ar-EG"/>
    </w:rPr>
  </w:style>
  <w:style w:type="paragraph" w:customStyle="1" w:styleId="AnnexNo0">
    <w:name w:val="Annex_No"/>
    <w:basedOn w:val="Normal"/>
    <w:qFormat/>
    <w:rsid w:val="00DB5B3D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OpinionNo0">
    <w:name w:val="Opinion_No"/>
    <w:basedOn w:val="ResNo"/>
    <w:next w:val="Opiniontitle0"/>
    <w:rsid w:val="00DB5B3D"/>
    <w:pPr>
      <w:tabs>
        <w:tab w:val="clear" w:pos="794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Calibri" w:eastAsia="Times New Roman" w:hAnsi="Calibri" w:cs="Traditional Arabic"/>
      <w:caps/>
      <w:sz w:val="28"/>
      <w:szCs w:val="40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DB5B3D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DB5B3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ppendixNo0">
    <w:name w:val="Appendix_No"/>
    <w:basedOn w:val="AnnexNo0"/>
    <w:qFormat/>
    <w:rsid w:val="00DB5B3D"/>
  </w:style>
  <w:style w:type="paragraph" w:customStyle="1" w:styleId="Appendixtitle0">
    <w:name w:val="Appendix_title"/>
    <w:basedOn w:val="Annextitle0"/>
    <w:next w:val="Normal"/>
    <w:rsid w:val="00DB5B3D"/>
  </w:style>
  <w:style w:type="paragraph" w:customStyle="1" w:styleId="Headingb0">
    <w:name w:val="Heading_b"/>
    <w:basedOn w:val="Heading2"/>
    <w:rsid w:val="00DB5B3D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paragraph" w:customStyle="1" w:styleId="enumlev20">
    <w:name w:val="enumlev2"/>
    <w:basedOn w:val="enumlev10"/>
    <w:next w:val="Normal"/>
    <w:link w:val="enumlev2Char"/>
    <w:qFormat/>
    <w:rsid w:val="00DB5B3D"/>
    <w:pPr>
      <w:ind w:left="1814" w:hanging="680"/>
    </w:pPr>
  </w:style>
  <w:style w:type="character" w:customStyle="1" w:styleId="enumlev2Char">
    <w:name w:val="enumlev2 Char"/>
    <w:basedOn w:val="enumlev1Char"/>
    <w:link w:val="enumlev20"/>
    <w:rsid w:val="00DB5B3D"/>
    <w:rPr>
      <w:rFonts w:ascii="Calibri" w:eastAsia="Times New Roman" w:hAnsi="Calibri" w:cs="Traditional Arabic"/>
      <w:szCs w:val="30"/>
      <w:lang w:eastAsia="en-US"/>
    </w:rPr>
  </w:style>
  <w:style w:type="paragraph" w:customStyle="1" w:styleId="Tablehead0">
    <w:name w:val="Table_head"/>
    <w:basedOn w:val="Normal"/>
    <w:link w:val="TableheadChar"/>
    <w:qFormat/>
    <w:rsid w:val="00DB5B3D"/>
    <w:pPr>
      <w:keepNext/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0"/>
    <w:rsid w:val="00DB5B3D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0">
    <w:name w:val="Table_title"/>
    <w:basedOn w:val="Normal"/>
    <w:next w:val="Normal"/>
    <w:rsid w:val="00DB5B3D"/>
    <w:pPr>
      <w:keepNext/>
      <w:keepLines/>
      <w:tabs>
        <w:tab w:val="clear" w:pos="794"/>
        <w:tab w:val="left" w:pos="1134"/>
        <w:tab w:val="left" w:pos="2948"/>
        <w:tab w:val="left" w:pos="4082"/>
      </w:tabs>
      <w:spacing w:after="120"/>
      <w:jc w:val="center"/>
    </w:pPr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TableNo0">
    <w:name w:val="Table_No"/>
    <w:basedOn w:val="Normal"/>
    <w:next w:val="Normal"/>
    <w:link w:val="TableNoChar"/>
    <w:qFormat/>
    <w:rsid w:val="00DB5B3D"/>
    <w:pPr>
      <w:keepNext/>
      <w:keepLines/>
      <w:tabs>
        <w:tab w:val="clear" w:pos="794"/>
        <w:tab w:val="left" w:pos="1134"/>
      </w:tabs>
      <w:spacing w:before="240" w:after="120"/>
      <w:jc w:val="center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TableNoChar">
    <w:name w:val="Table_No Char"/>
    <w:basedOn w:val="DefaultParagraphFont"/>
    <w:link w:val="TableNo0"/>
    <w:locked/>
    <w:rsid w:val="00DB5B3D"/>
    <w:rPr>
      <w:rFonts w:ascii="Calibri" w:eastAsia="Times New Roman" w:hAnsi="Calibri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DB5B3D"/>
    <w:pPr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DB5B3D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paragraph" w:customStyle="1" w:styleId="enumlev10">
    <w:name w:val="enumlev1"/>
    <w:basedOn w:val="Normal"/>
    <w:next w:val="Normal"/>
    <w:link w:val="enumlev1Char"/>
    <w:qFormat/>
    <w:rsid w:val="00DB5B3D"/>
    <w:pPr>
      <w:tabs>
        <w:tab w:val="clear" w:pos="79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DB5B3D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DB5B3D"/>
    <w:rPr>
      <w:rFonts w:ascii="Dubai" w:hAnsi="Dubai" w:cs="Dubai"/>
      <w:i/>
      <w:iCs/>
    </w:rPr>
  </w:style>
  <w:style w:type="paragraph" w:customStyle="1" w:styleId="Questiontitle">
    <w:name w:val="Question_title"/>
    <w:basedOn w:val="Normal"/>
    <w:next w:val="Normal"/>
    <w:qFormat/>
    <w:rsid w:val="00DB5B3D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DB5B3D"/>
    <w:pPr>
      <w:keepNext/>
      <w:keepLines/>
      <w:tabs>
        <w:tab w:val="clear" w:pos="794"/>
        <w:tab w:val="left" w:pos="1134"/>
      </w:tabs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eastAsia="en-US" w:bidi="ar-EG"/>
    </w:rPr>
  </w:style>
  <w:style w:type="paragraph" w:customStyle="1" w:styleId="Title4">
    <w:name w:val="Title 4"/>
    <w:basedOn w:val="Title3"/>
    <w:next w:val="Heading1"/>
    <w:rsid w:val="00DB5B3D"/>
    <w:pPr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Adress">
    <w:name w:val="Adress"/>
    <w:qFormat/>
    <w:rsid w:val="00DB5B3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ChapNo">
    <w:name w:val="Chap_No"/>
    <w:basedOn w:val="Normal"/>
    <w:qFormat/>
    <w:rsid w:val="00DB5B3D"/>
    <w:pPr>
      <w:keepNext/>
      <w:keepLines/>
      <w:tabs>
        <w:tab w:val="clear" w:pos="794"/>
        <w:tab w:val="left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Opiniontitle0">
    <w:name w:val="Opinion_title"/>
    <w:next w:val="Normal"/>
    <w:qFormat/>
    <w:rsid w:val="00DB5B3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DB5B3D"/>
    <w:pPr>
      <w:keepNext/>
      <w:tabs>
        <w:tab w:val="clear" w:pos="794"/>
        <w:tab w:val="left" w:pos="1134"/>
      </w:tabs>
      <w:spacing w:after="120"/>
    </w:pPr>
    <w:rPr>
      <w:rFonts w:ascii="Calibri" w:eastAsia="Times New Roman" w:hAnsi="Calibri" w:cs="Traditional Arabic"/>
      <w:i/>
      <w:iCs/>
      <w:szCs w:val="30"/>
      <w:lang w:eastAsia="en-US" w:bidi="ar-EG"/>
    </w:rPr>
  </w:style>
  <w:style w:type="paragraph" w:customStyle="1" w:styleId="Chaptitle">
    <w:name w:val="Chap_title"/>
    <w:basedOn w:val="Agendaitem0"/>
    <w:qFormat/>
    <w:rsid w:val="00DB5B3D"/>
    <w:pPr>
      <w:keepNext/>
      <w:keepLines/>
      <w:spacing w:after="360"/>
    </w:pPr>
    <w:rPr>
      <w:rFonts w:ascii="Calibri" w:eastAsia="Times New Roman" w:hAnsi="Calibri" w:cs="Traditional Arabic"/>
      <w:b/>
      <w:bCs/>
      <w:szCs w:val="40"/>
    </w:rPr>
  </w:style>
  <w:style w:type="character" w:styleId="EndnoteReference">
    <w:name w:val="endnote reference"/>
    <w:basedOn w:val="DefaultParagraphFont"/>
    <w:rsid w:val="00DB5B3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0">
    <w:name w:val="enumlev3"/>
    <w:basedOn w:val="enumlev20"/>
    <w:next w:val="Normal"/>
    <w:link w:val="enumlev3Char"/>
    <w:qFormat/>
    <w:rsid w:val="00DB5B3D"/>
    <w:pPr>
      <w:ind w:left="2494"/>
    </w:pPr>
  </w:style>
  <w:style w:type="character" w:customStyle="1" w:styleId="enumlev3Char">
    <w:name w:val="enumlev3 Char"/>
    <w:basedOn w:val="enumlev2Char"/>
    <w:link w:val="enumlev30"/>
    <w:rsid w:val="00DB5B3D"/>
    <w:rPr>
      <w:rFonts w:ascii="Calibri" w:eastAsia="Times New Roman" w:hAnsi="Calibri" w:cs="Traditional Arabic"/>
      <w:szCs w:val="30"/>
      <w:lang w:eastAsia="en-US"/>
    </w:rPr>
  </w:style>
  <w:style w:type="paragraph" w:customStyle="1" w:styleId="FigureNo0">
    <w:name w:val="Figure_No"/>
    <w:basedOn w:val="Normal"/>
    <w:qFormat/>
    <w:rsid w:val="00DB5B3D"/>
    <w:pPr>
      <w:keepNext/>
      <w:keepLines/>
      <w:tabs>
        <w:tab w:val="clear" w:pos="794"/>
        <w:tab w:val="left" w:pos="113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Traditional Arabic"/>
      <w:szCs w:val="30"/>
      <w:lang w:eastAsia="en-US"/>
    </w:rPr>
  </w:style>
  <w:style w:type="paragraph" w:customStyle="1" w:styleId="Figuretitle0">
    <w:name w:val="Figure_title"/>
    <w:qFormat/>
    <w:rsid w:val="00DB5B3D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DB5B3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DB5B3D"/>
    <w:rPr>
      <w:rFonts w:ascii="Dubai" w:hAnsi="Dubai" w:cs="Dubai"/>
      <w:lang w:bidi="ar-SY"/>
    </w:rPr>
  </w:style>
  <w:style w:type="paragraph" w:customStyle="1" w:styleId="Normalend">
    <w:name w:val="Normal_end"/>
    <w:basedOn w:val="Normal"/>
    <w:qFormat/>
    <w:rsid w:val="00DB5B3D"/>
    <w:pPr>
      <w:tabs>
        <w:tab w:val="clear" w:pos="794"/>
        <w:tab w:val="left" w:pos="1134"/>
      </w:tabs>
      <w:spacing w:before="0" w:line="240" w:lineRule="auto"/>
    </w:pPr>
    <w:rPr>
      <w:rFonts w:ascii="Calibri" w:eastAsia="Times New Roman" w:hAnsi="Calibri" w:cs="Traditional Arabic"/>
      <w:szCs w:val="30"/>
      <w:lang w:eastAsia="en-US" w:bidi="ar-EG"/>
    </w:rPr>
  </w:style>
  <w:style w:type="paragraph" w:customStyle="1" w:styleId="Parttitle0">
    <w:name w:val="Part_title"/>
    <w:basedOn w:val="Normal"/>
    <w:qFormat/>
    <w:rsid w:val="00DB5B3D"/>
    <w:pPr>
      <w:keepNext/>
      <w:keepLines/>
      <w:tabs>
        <w:tab w:val="clear" w:pos="794"/>
        <w:tab w:val="left" w:pos="113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val="en-GB" w:eastAsia="en-US" w:bidi="ar-EG"/>
    </w:rPr>
  </w:style>
  <w:style w:type="paragraph" w:customStyle="1" w:styleId="Part1">
    <w:name w:val="Part_1"/>
    <w:basedOn w:val="Parttitle0"/>
    <w:qFormat/>
    <w:rsid w:val="00DB5B3D"/>
    <w:pPr>
      <w:tabs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0">
    <w:name w:val="Part_No"/>
    <w:basedOn w:val="Normal"/>
    <w:qFormat/>
    <w:rsid w:val="00DB5B3D"/>
    <w:pPr>
      <w:keepNext/>
      <w:keepLines/>
      <w:tabs>
        <w:tab w:val="clear" w:pos="794"/>
        <w:tab w:val="left" w:pos="1134"/>
      </w:tabs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DB5B3D"/>
    <w:rPr>
      <w:rFonts w:ascii="Dubai" w:hAnsi="Dubai" w:cs="Dubai"/>
      <w:b/>
      <w:bCs/>
    </w:rPr>
  </w:style>
  <w:style w:type="paragraph" w:customStyle="1" w:styleId="Reftext">
    <w:name w:val="Ref_text"/>
    <w:basedOn w:val="Normal"/>
    <w:rsid w:val="00DB5B3D"/>
    <w:pPr>
      <w:tabs>
        <w:tab w:val="clear" w:pos="794"/>
        <w:tab w:val="left" w:pos="1134"/>
      </w:tabs>
      <w:ind w:left="794" w:right="794" w:hanging="79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ResNoChar">
    <w:name w:val="Res_No Char"/>
    <w:basedOn w:val="DefaultParagraphFont"/>
    <w:link w:val="ResNo"/>
    <w:rsid w:val="00DB5B3D"/>
    <w:rPr>
      <w:rFonts w:ascii="Dubai" w:hAnsi="Dubai" w:cs="Dubai"/>
      <w:sz w:val="26"/>
      <w:szCs w:val="26"/>
    </w:rPr>
  </w:style>
  <w:style w:type="character" w:customStyle="1" w:styleId="RestitleChar">
    <w:name w:val="Res_title Char"/>
    <w:basedOn w:val="AnnextitleChar"/>
    <w:link w:val="Restitle"/>
    <w:rsid w:val="00DB5B3D"/>
    <w:rPr>
      <w:rFonts w:ascii="Dubai" w:eastAsia="Times New Roman" w:hAnsi="Dubai" w:cs="Dubai"/>
      <w:b/>
      <w:bCs/>
      <w:sz w:val="28"/>
      <w:szCs w:val="28"/>
      <w:lang w:eastAsia="en-US" w:bidi="ar-SY"/>
    </w:rPr>
  </w:style>
  <w:style w:type="paragraph" w:customStyle="1" w:styleId="Section10">
    <w:name w:val="Section_1"/>
    <w:basedOn w:val="Normal"/>
    <w:link w:val="Section1Char"/>
    <w:qFormat/>
    <w:rsid w:val="00DB5B3D"/>
    <w:pPr>
      <w:keepNext/>
      <w:keepLines/>
      <w:tabs>
        <w:tab w:val="clear" w:pos="794"/>
        <w:tab w:val="left" w:pos="1134"/>
      </w:tabs>
      <w:spacing w:before="240" w:after="120"/>
      <w:jc w:val="center"/>
    </w:pPr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character" w:customStyle="1" w:styleId="Section1Char">
    <w:name w:val="Section_1 Char"/>
    <w:link w:val="Section10"/>
    <w:rsid w:val="00DB5B3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0">
    <w:name w:val="Section_2"/>
    <w:basedOn w:val="Section10"/>
    <w:rsid w:val="00DB5B3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DB5B3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0">
    <w:name w:val="Section_No"/>
    <w:basedOn w:val="Normal"/>
    <w:next w:val="Normal"/>
    <w:rsid w:val="00DB5B3D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SpecialFooter">
    <w:name w:val="Special Footer"/>
    <w:basedOn w:val="Normal"/>
    <w:semiHidden/>
    <w:rsid w:val="00DB5B3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ascii="Calibri" w:eastAsia="Times New Roman" w:hAnsi="Calibri" w:cs="Times New Roman"/>
      <w:caps/>
      <w:sz w:val="16"/>
      <w:szCs w:val="16"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DB5B3D"/>
    <w:pPr>
      <w:tabs>
        <w:tab w:val="clear" w:pos="794"/>
        <w:tab w:val="left" w:pos="1134"/>
      </w:tabs>
      <w:spacing w:line="280" w:lineRule="exact"/>
    </w:pPr>
    <w:rPr>
      <w:rFonts w:ascii="Times New Roman Bold" w:eastAsia="Times New Roman" w:hAnsi="Times New Roman Bold" w:cs="Traditional Arabic"/>
      <w:bCs/>
      <w:szCs w:val="32"/>
      <w:lang w:eastAsia="en-US"/>
    </w:rPr>
  </w:style>
  <w:style w:type="paragraph" w:customStyle="1" w:styleId="Tablefin">
    <w:name w:val="Table_fin"/>
    <w:basedOn w:val="Normal"/>
    <w:rsid w:val="00DB5B3D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Calibri" w:eastAsia="Times New Roman" w:hAnsi="Calibri" w:cs="Times New Roman"/>
      <w:sz w:val="12"/>
      <w:szCs w:val="20"/>
      <w:lang w:val="fr-FR" w:eastAsia="en-US"/>
    </w:rPr>
  </w:style>
  <w:style w:type="character" w:customStyle="1" w:styleId="Tablefreq">
    <w:name w:val="Table_freq"/>
    <w:rsid w:val="00DB5B3D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DB5B3D"/>
    <w:pPr>
      <w:tabs>
        <w:tab w:val="clear" w:pos="794"/>
        <w:tab w:val="left" w:pos="283"/>
        <w:tab w:val="left" w:pos="1134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Calibri" w:eastAsia="Times New Roman" w:hAnsi="Calibri" w:cs="Traditional Arabic"/>
      <w:i/>
      <w:iCs/>
      <w:szCs w:val="30"/>
      <w:lang w:bidi="ar-EG"/>
    </w:rPr>
  </w:style>
  <w:style w:type="character" w:customStyle="1" w:styleId="TablelegendChar">
    <w:name w:val="Table_legend Char"/>
    <w:link w:val="Tablelegend0"/>
    <w:rsid w:val="00DB5B3D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DB5B3D"/>
    <w:pPr>
      <w:tabs>
        <w:tab w:val="clear" w:pos="794"/>
        <w:tab w:val="left" w:pos="1134"/>
      </w:tabs>
      <w:spacing w:before="360" w:after="120"/>
      <w:jc w:val="center"/>
    </w:pPr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oc0">
    <w:name w:val="toc 0"/>
    <w:basedOn w:val="Normal"/>
    <w:next w:val="Normal"/>
    <w:rsid w:val="00DB5B3D"/>
    <w:pPr>
      <w:tabs>
        <w:tab w:val="clear" w:pos="794"/>
        <w:tab w:val="left" w:pos="1134"/>
      </w:tabs>
      <w:spacing w:line="240" w:lineRule="auto"/>
      <w:ind w:right="-142"/>
      <w:jc w:val="right"/>
    </w:pPr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Volumetitle0">
    <w:name w:val="Volume_title"/>
    <w:basedOn w:val="Normal"/>
    <w:qFormat/>
    <w:rsid w:val="00DB5B3D"/>
    <w:pPr>
      <w:keepNext/>
      <w:keepLines/>
      <w:tabs>
        <w:tab w:val="clear" w:pos="794"/>
        <w:tab w:val="left" w:pos="1134"/>
      </w:tabs>
      <w:spacing w:before="480" w:after="240"/>
      <w:jc w:val="center"/>
    </w:pPr>
    <w:rPr>
      <w:rFonts w:ascii="Calibri" w:eastAsia="Times New Roman" w:hAnsi="Calibri" w:cs="Traditional Arabic"/>
      <w:sz w:val="28"/>
      <w:szCs w:val="40"/>
      <w:lang w:eastAsia="en-US"/>
    </w:rPr>
  </w:style>
  <w:style w:type="paragraph" w:customStyle="1" w:styleId="HeadingSummary">
    <w:name w:val="HeadingSummary"/>
    <w:basedOn w:val="Headingb0"/>
    <w:qFormat/>
    <w:rsid w:val="00DB5B3D"/>
    <w:rPr>
      <w:sz w:val="22"/>
      <w:szCs w:val="30"/>
    </w:rPr>
  </w:style>
  <w:style w:type="paragraph" w:customStyle="1" w:styleId="Recref">
    <w:name w:val="Rec_ref"/>
    <w:basedOn w:val="Normal"/>
    <w:qFormat/>
    <w:rsid w:val="00DB5B3D"/>
    <w:pPr>
      <w:keepNext/>
      <w:tabs>
        <w:tab w:val="clear" w:pos="794"/>
        <w:tab w:val="left" w:pos="1134"/>
      </w:tabs>
      <w:spacing w:after="120"/>
      <w:jc w:val="center"/>
    </w:pPr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Resref">
    <w:name w:val="Res_ref"/>
    <w:basedOn w:val="Recref"/>
    <w:qFormat/>
    <w:rsid w:val="00DB5B3D"/>
    <w:pPr>
      <w:keepLines/>
    </w:pPr>
  </w:style>
  <w:style w:type="paragraph" w:customStyle="1" w:styleId="enumlev4">
    <w:name w:val="enumlev4"/>
    <w:basedOn w:val="enumlev30"/>
    <w:qFormat/>
    <w:rsid w:val="00DB5B3D"/>
    <w:pPr>
      <w:ind w:left="3175"/>
    </w:pPr>
  </w:style>
  <w:style w:type="paragraph" w:customStyle="1" w:styleId="Ann">
    <w:name w:val="Ann"/>
    <w:basedOn w:val="Normal"/>
    <w:rsid w:val="00DB5B3D"/>
    <w:pPr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</w:pPr>
    <w:rPr>
      <w:rFonts w:ascii="Calibri" w:hAnsi="Calibri" w:cs="Traditional Arabic"/>
      <w:b/>
      <w:bCs/>
      <w:szCs w:val="30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DB5B3D"/>
    <w:rPr>
      <w:color w:val="605E5C"/>
      <w:shd w:val="clear" w:color="auto" w:fill="E1DFDD"/>
    </w:rPr>
  </w:style>
  <w:style w:type="character" w:customStyle="1" w:styleId="BalloonTextChar1">
    <w:name w:val="Balloon Text Char1"/>
    <w:basedOn w:val="DefaultParagraphFont"/>
    <w:uiPriority w:val="99"/>
    <w:semiHidden/>
    <w:rsid w:val="00DB5B3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B5B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5B3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5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B3D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B3D"/>
    <w:rPr>
      <w:rFonts w:ascii="Dubai" w:hAnsi="Dubai" w:cs="Duba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5B3D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2839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Common Proposals for the work of the Conference</dc:title>
  <dc:subject>Plenipotentiary Conference (PP-22)</dc:subject>
  <dc:creator>Elkenany, Hagar</dc:creator>
  <cp:keywords>PP-22, PP22</cp:keywords>
  <dc:description/>
  <cp:lastModifiedBy>Xue, Kun</cp:lastModifiedBy>
  <cp:revision>2</cp:revision>
  <dcterms:created xsi:type="dcterms:W3CDTF">2022-08-18T05:52:00Z</dcterms:created>
  <dcterms:modified xsi:type="dcterms:W3CDTF">2022-08-18T05:52:00Z</dcterms:modified>
</cp:coreProperties>
</file>