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215296FC"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EB096C">
              <w:rPr>
                <w:rFonts w:cstheme="minorHAnsi"/>
                <w:b/>
                <w:szCs w:val="24"/>
              </w:rPr>
              <w:t xml:space="preserve"> </w:t>
            </w:r>
            <w:r w:rsidR="00EB096C">
              <w:rPr>
                <w:rFonts w:cstheme="minorHAnsi" w:hint="eastAsia"/>
                <w:b/>
                <w:szCs w:val="24"/>
                <w:lang w:eastAsia="zh-CN"/>
              </w:rPr>
              <w:t>44</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6393A516" w:rsidR="00FC2542" w:rsidRPr="007F0374" w:rsidRDefault="00EB096C" w:rsidP="00FC2542">
            <w:pPr>
              <w:spacing w:before="0"/>
              <w:rPr>
                <w:rFonts w:cstheme="minorHAnsi"/>
                <w:szCs w:val="24"/>
              </w:rPr>
            </w:pPr>
            <w:r>
              <w:rPr>
                <w:rFonts w:cstheme="minorHAnsi"/>
                <w:b/>
                <w:bCs/>
                <w:szCs w:val="24"/>
              </w:rPr>
              <w:t>2022</w:t>
            </w:r>
            <w:r w:rsidR="000077F8">
              <w:rPr>
                <w:rFonts w:cstheme="minorHAnsi" w:hint="eastAsia"/>
                <w:b/>
                <w:bCs/>
                <w:szCs w:val="24"/>
              </w:rPr>
              <w:t>年</w:t>
            </w:r>
            <w:r>
              <w:rPr>
                <w:rFonts w:cstheme="minorHAnsi"/>
                <w:b/>
                <w:bCs/>
                <w:szCs w:val="24"/>
              </w:rPr>
              <w:t>6</w:t>
            </w:r>
            <w:r w:rsidR="000077F8">
              <w:rPr>
                <w:rFonts w:cstheme="minorHAnsi" w:hint="eastAsia"/>
                <w:b/>
                <w:bCs/>
                <w:szCs w:val="24"/>
              </w:rPr>
              <w:t>月</w:t>
            </w:r>
            <w:r>
              <w:rPr>
                <w:rFonts w:cstheme="minorHAnsi"/>
                <w:b/>
                <w:bCs/>
                <w:szCs w:val="24"/>
              </w:rPr>
              <w:t>15</w:t>
            </w:r>
            <w:r w:rsidR="000077F8">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DC43C1" w14:paraId="5795604A" w14:textId="77777777" w:rsidTr="00223330">
        <w:trPr>
          <w:cantSplit/>
        </w:trPr>
        <w:tc>
          <w:tcPr>
            <w:tcW w:w="10031" w:type="dxa"/>
            <w:gridSpan w:val="2"/>
          </w:tcPr>
          <w:p w14:paraId="42C696D6" w14:textId="6AD5C546" w:rsidR="00DC43C1" w:rsidRPr="00CB6446" w:rsidRDefault="00DC43C1" w:rsidP="00DC43C1">
            <w:pPr>
              <w:pStyle w:val="Source"/>
              <w:rPr>
                <w:rFonts w:cs="Calibri"/>
                <w:lang w:eastAsia="zh-CN"/>
              </w:rPr>
            </w:pPr>
            <w:bookmarkStart w:id="4" w:name="dsource" w:colFirst="0" w:colLast="0"/>
            <w:bookmarkEnd w:id="1"/>
            <w:bookmarkEnd w:id="3"/>
            <w:r w:rsidRPr="00CB6446">
              <w:rPr>
                <w:rFonts w:cs="Calibri"/>
                <w:color w:val="000000"/>
                <w:szCs w:val="28"/>
                <w:shd w:val="clear" w:color="auto" w:fill="FFFFFF"/>
                <w:lang w:eastAsia="zh-CN"/>
              </w:rPr>
              <w:t>欧洲邮电主管部门大会（</w:t>
            </w:r>
            <w:r w:rsidRPr="00CB6446">
              <w:rPr>
                <w:rFonts w:cs="Calibri"/>
                <w:color w:val="000000"/>
                <w:szCs w:val="28"/>
                <w:shd w:val="clear" w:color="auto" w:fill="FFFFFF"/>
                <w:lang w:eastAsia="zh-CN"/>
              </w:rPr>
              <w:t>CEPT</w:t>
            </w:r>
            <w:r w:rsidRPr="00CB6446">
              <w:rPr>
                <w:rFonts w:cs="Calibri"/>
                <w:color w:val="000000"/>
                <w:szCs w:val="28"/>
                <w:shd w:val="clear" w:color="auto" w:fill="FFFFFF"/>
                <w:lang w:eastAsia="zh-CN"/>
              </w:rPr>
              <w:t>）成员</w:t>
            </w:r>
            <w:r w:rsidRPr="00CB6446">
              <w:rPr>
                <w:rFonts w:cs="Calibri" w:hint="eastAsia"/>
                <w:color w:val="000000"/>
                <w:szCs w:val="28"/>
                <w:shd w:val="clear" w:color="auto" w:fill="FFFFFF"/>
                <w:lang w:eastAsia="zh-CN"/>
              </w:rPr>
              <w:t>国</w:t>
            </w:r>
          </w:p>
        </w:tc>
      </w:tr>
      <w:tr w:rsidR="00DC43C1" w14:paraId="2E27296C" w14:textId="77777777" w:rsidTr="00223330">
        <w:trPr>
          <w:cantSplit/>
        </w:trPr>
        <w:tc>
          <w:tcPr>
            <w:tcW w:w="10031" w:type="dxa"/>
            <w:gridSpan w:val="2"/>
          </w:tcPr>
          <w:p w14:paraId="189BDAD7" w14:textId="4F9147B1" w:rsidR="00DC43C1" w:rsidRPr="00DC43C1" w:rsidRDefault="00DC43C1" w:rsidP="000A2805">
            <w:pPr>
              <w:pStyle w:val="Title1"/>
              <w:rPr>
                <w:lang w:eastAsia="zh-CN"/>
              </w:rPr>
            </w:pPr>
            <w:bookmarkStart w:id="5" w:name="dtitle1" w:colFirst="0" w:colLast="0"/>
            <w:bookmarkEnd w:id="4"/>
            <w:r>
              <w:rPr>
                <w:rFonts w:hint="eastAsia"/>
                <w:lang w:eastAsia="zh-CN"/>
              </w:rPr>
              <w:t>有关大会工作的提案</w:t>
            </w:r>
          </w:p>
        </w:tc>
      </w:tr>
      <w:tr w:rsidR="00C710E5" w14:paraId="178F54CC" w14:textId="77777777" w:rsidTr="00223330">
        <w:trPr>
          <w:cantSplit/>
        </w:trPr>
        <w:tc>
          <w:tcPr>
            <w:tcW w:w="10031" w:type="dxa"/>
            <w:gridSpan w:val="2"/>
          </w:tcPr>
          <w:p w14:paraId="32F5B78C" w14:textId="7F0B5BBE" w:rsidR="00C710E5" w:rsidRDefault="00C710E5" w:rsidP="00223330">
            <w:pPr>
              <w:pStyle w:val="Agendaitem"/>
            </w:pPr>
            <w:bookmarkStart w:id="6" w:name="dtitle3" w:colFirst="0" w:colLast="0"/>
            <w:bookmarkEnd w:id="5"/>
          </w:p>
        </w:tc>
      </w:tr>
    </w:tbl>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
        <w:gridCol w:w="8996"/>
      </w:tblGrid>
      <w:tr w:rsidR="00557813" w:rsidRPr="006C3A7D" w14:paraId="728DE133" w14:textId="77777777" w:rsidTr="00A32A4E">
        <w:trPr>
          <w:tblHeader/>
        </w:trPr>
        <w:tc>
          <w:tcPr>
            <w:tcW w:w="1036" w:type="dxa"/>
            <w:shd w:val="clear" w:color="auto" w:fill="D9D9D9" w:themeFill="background1" w:themeFillShade="D9"/>
          </w:tcPr>
          <w:bookmarkEnd w:id="6"/>
          <w:p w14:paraId="51EBC8C8" w14:textId="688FA37C" w:rsidR="00557813" w:rsidRPr="006C3A7D" w:rsidRDefault="00557813" w:rsidP="00586E74">
            <w:pPr>
              <w:pStyle w:val="Tablehead"/>
            </w:pPr>
            <w:r w:rsidRPr="006C3A7D">
              <w:t>ECP</w:t>
            </w:r>
            <w:r w:rsidR="00427016">
              <w:rPr>
                <w:rFonts w:asciiTheme="minorEastAsia" w:eastAsiaTheme="minorEastAsia" w:hAnsiTheme="minorEastAsia" w:cs="PMingLiU" w:hint="eastAsia"/>
                <w:lang w:eastAsia="zh-CN"/>
              </w:rPr>
              <w:t>编号</w:t>
            </w:r>
          </w:p>
        </w:tc>
        <w:tc>
          <w:tcPr>
            <w:tcW w:w="8996" w:type="dxa"/>
            <w:shd w:val="clear" w:color="auto" w:fill="D9D9D9" w:themeFill="background1" w:themeFillShade="D9"/>
          </w:tcPr>
          <w:p w14:paraId="5D8280A3" w14:textId="5788E1C7" w:rsidR="00557813" w:rsidRPr="0006202E" w:rsidRDefault="0006202E" w:rsidP="00586E74">
            <w:pPr>
              <w:pStyle w:val="Tablehead"/>
              <w:rPr>
                <w:rFonts w:eastAsiaTheme="minorEastAsia"/>
                <w:lang w:eastAsia="zh-CN"/>
              </w:rPr>
            </w:pPr>
            <w:r>
              <w:rPr>
                <w:rFonts w:eastAsiaTheme="minorEastAsia" w:hint="eastAsia"/>
                <w:lang w:eastAsia="zh-CN"/>
              </w:rPr>
              <w:t>事由</w:t>
            </w:r>
          </w:p>
        </w:tc>
      </w:tr>
      <w:tr w:rsidR="00557813" w:rsidRPr="00597097" w14:paraId="0E0B4583" w14:textId="77777777" w:rsidTr="00A32A4E">
        <w:tc>
          <w:tcPr>
            <w:tcW w:w="1036" w:type="dxa"/>
          </w:tcPr>
          <w:p w14:paraId="4805689F" w14:textId="77777777" w:rsidR="00557813" w:rsidRPr="00597097" w:rsidRDefault="00557813" w:rsidP="00586E74">
            <w:pPr>
              <w:pStyle w:val="Tabletext"/>
              <w:rPr>
                <w:lang w:eastAsia="sv-SE"/>
              </w:rPr>
            </w:pPr>
            <w:r w:rsidRPr="00597097">
              <w:rPr>
                <w:lang w:eastAsia="sv-SE"/>
              </w:rPr>
              <w:t>ECP 1</w:t>
            </w:r>
          </w:p>
        </w:tc>
        <w:tc>
          <w:tcPr>
            <w:tcW w:w="8996" w:type="dxa"/>
          </w:tcPr>
          <w:p w14:paraId="128B88C9" w14:textId="609CB78D" w:rsidR="00557813" w:rsidRPr="009140B6" w:rsidRDefault="0006202E" w:rsidP="00586E74">
            <w:pPr>
              <w:pStyle w:val="Tabletext"/>
              <w:rPr>
                <w:b/>
                <w:bCs/>
                <w:szCs w:val="22"/>
                <w:lang w:eastAsia="zh-CN"/>
              </w:rPr>
            </w:pPr>
            <w:r w:rsidRPr="009140B6">
              <w:rPr>
                <w:rFonts w:cs="Segoe UI"/>
                <w:b/>
                <w:bCs/>
                <w:color w:val="000000"/>
                <w:shd w:val="clear" w:color="auto" w:fill="FFFFFF"/>
                <w:lang w:eastAsia="zh-CN"/>
              </w:rPr>
              <w:t>欧洲邮电主管部门大会</w:t>
            </w:r>
            <w:r w:rsidRPr="009140B6">
              <w:rPr>
                <w:rFonts w:cs="Segoe UI" w:hint="eastAsia"/>
                <w:b/>
                <w:bCs/>
                <w:color w:val="000000"/>
                <w:shd w:val="clear" w:color="auto" w:fill="FFFFFF"/>
                <w:lang w:eastAsia="zh-CN"/>
              </w:rPr>
              <w:t>为国际电联提出</w:t>
            </w:r>
            <w:proofErr w:type="gramStart"/>
            <w:r w:rsidRPr="009140B6">
              <w:rPr>
                <w:rFonts w:cs="Segoe UI" w:hint="eastAsia"/>
                <w:b/>
                <w:bCs/>
                <w:color w:val="000000"/>
                <w:shd w:val="clear" w:color="auto" w:fill="FFFFFF"/>
                <w:lang w:eastAsia="zh-CN"/>
              </w:rPr>
              <w:t>的愿景</w:t>
            </w:r>
            <w:proofErr w:type="gramEnd"/>
          </w:p>
        </w:tc>
      </w:tr>
      <w:tr w:rsidR="00557813" w:rsidRPr="00597097" w14:paraId="61C3D49F" w14:textId="77777777" w:rsidTr="00A32A4E">
        <w:tc>
          <w:tcPr>
            <w:tcW w:w="1036" w:type="dxa"/>
          </w:tcPr>
          <w:p w14:paraId="617678CC" w14:textId="77777777" w:rsidR="00557813" w:rsidRPr="00597097" w:rsidRDefault="00557813" w:rsidP="00586E74">
            <w:pPr>
              <w:pStyle w:val="Tabletext"/>
            </w:pPr>
            <w:r w:rsidRPr="00597097">
              <w:t>ECP 2</w:t>
            </w:r>
          </w:p>
        </w:tc>
        <w:tc>
          <w:tcPr>
            <w:tcW w:w="8996" w:type="dxa"/>
          </w:tcPr>
          <w:p w14:paraId="7197A5E2" w14:textId="1142DD18"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70</w:t>
            </w:r>
            <w:r w:rsidRPr="009140B6">
              <w:rPr>
                <w:rFonts w:cs="Segoe UI"/>
                <w:b/>
                <w:bCs/>
                <w:color w:val="000000"/>
                <w:shd w:val="clear" w:color="auto" w:fill="FFFFFF"/>
                <w:lang w:eastAsia="zh-CN"/>
              </w:rPr>
              <w:t>号决议：</w:t>
            </w:r>
            <w:r w:rsidRPr="009140B6">
              <w:rPr>
                <w:rFonts w:cs="Segoe UI"/>
                <w:color w:val="000000"/>
                <w:shd w:val="clear" w:color="auto" w:fill="FFFFFF"/>
                <w:lang w:eastAsia="zh-CN"/>
              </w:rPr>
              <w:t>将性别平等观点纳入国际电联的主要工作、促进性别平等并通过信息通信技术增强妇女权</w:t>
            </w:r>
            <w:r w:rsidRPr="009140B6">
              <w:rPr>
                <w:rFonts w:cs="Microsoft JhengHei" w:hint="eastAsia"/>
                <w:color w:val="000000"/>
                <w:shd w:val="clear" w:color="auto" w:fill="FFFFFF"/>
                <w:lang w:eastAsia="zh-CN"/>
              </w:rPr>
              <w:t>能</w:t>
            </w:r>
          </w:p>
        </w:tc>
      </w:tr>
      <w:tr w:rsidR="00557813" w:rsidRPr="00597097" w14:paraId="04F64A4E" w14:textId="77777777" w:rsidTr="00A32A4E">
        <w:tc>
          <w:tcPr>
            <w:tcW w:w="1036" w:type="dxa"/>
          </w:tcPr>
          <w:p w14:paraId="30C0CBFA" w14:textId="77777777" w:rsidR="00557813" w:rsidRPr="00597097" w:rsidRDefault="00557813" w:rsidP="00586E74">
            <w:pPr>
              <w:pStyle w:val="Tabletext"/>
            </w:pPr>
            <w:r w:rsidRPr="00597097">
              <w:t>ECP 3</w:t>
            </w:r>
          </w:p>
        </w:tc>
        <w:tc>
          <w:tcPr>
            <w:tcW w:w="8996" w:type="dxa"/>
          </w:tcPr>
          <w:p w14:paraId="6F5E0518" w14:textId="390EF0AB"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101</w:t>
            </w:r>
            <w:r w:rsidRPr="009140B6">
              <w:rPr>
                <w:rFonts w:cs="Segoe UI"/>
                <w:b/>
                <w:bCs/>
                <w:color w:val="000000"/>
                <w:shd w:val="clear" w:color="auto" w:fill="FFFFFF"/>
                <w:lang w:eastAsia="zh-CN"/>
              </w:rPr>
              <w:t>号决议：</w:t>
            </w:r>
            <w:r w:rsidR="006F47C6" w:rsidRPr="009140B6">
              <w:rPr>
                <w:rFonts w:hint="eastAsia"/>
                <w:lang w:val="en-US" w:eastAsia="zh-CN"/>
              </w:rPr>
              <w:t>基于互联网协议的网络</w:t>
            </w:r>
          </w:p>
        </w:tc>
      </w:tr>
      <w:tr w:rsidR="00557813" w:rsidRPr="00597097" w14:paraId="4DBBE188" w14:textId="77777777" w:rsidTr="00A32A4E">
        <w:tc>
          <w:tcPr>
            <w:tcW w:w="1036" w:type="dxa"/>
          </w:tcPr>
          <w:p w14:paraId="778D4B0E" w14:textId="77777777" w:rsidR="00557813" w:rsidRPr="00597097" w:rsidRDefault="00557813" w:rsidP="00586E74">
            <w:pPr>
              <w:pStyle w:val="Tabletext"/>
            </w:pPr>
            <w:r w:rsidRPr="00597097">
              <w:t>ECP 4</w:t>
            </w:r>
          </w:p>
        </w:tc>
        <w:tc>
          <w:tcPr>
            <w:tcW w:w="8996" w:type="dxa"/>
          </w:tcPr>
          <w:p w14:paraId="02854530" w14:textId="2BDBCF36" w:rsidR="00557813" w:rsidRPr="009140B6" w:rsidRDefault="0006202E"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102</w:t>
            </w:r>
            <w:r w:rsidRPr="009140B6">
              <w:rPr>
                <w:rFonts w:cs="Segoe UI"/>
                <w:b/>
                <w:bCs/>
                <w:color w:val="000000"/>
                <w:shd w:val="clear" w:color="auto" w:fill="FFFFFF"/>
                <w:lang w:eastAsia="zh-CN"/>
              </w:rPr>
              <w:t>号决议：</w:t>
            </w:r>
            <w:r w:rsidR="006F47C6" w:rsidRPr="009140B6">
              <w:rPr>
                <w:rFonts w:hint="eastAsia"/>
                <w:lang w:val="en-US" w:eastAsia="zh-CN"/>
              </w:rPr>
              <w:t>国际电联在有关互联网和互联网资源（包括域名和地址）管理的国际公共政策问题方面的作用</w:t>
            </w:r>
          </w:p>
        </w:tc>
      </w:tr>
      <w:tr w:rsidR="00557813" w:rsidRPr="00597097" w14:paraId="5D331A50" w14:textId="77777777" w:rsidTr="00A32A4E">
        <w:tc>
          <w:tcPr>
            <w:tcW w:w="1036" w:type="dxa"/>
          </w:tcPr>
          <w:p w14:paraId="3BC806DC" w14:textId="77777777" w:rsidR="00557813" w:rsidRPr="00597097" w:rsidRDefault="00557813" w:rsidP="00586E74">
            <w:pPr>
              <w:pStyle w:val="Tabletext"/>
            </w:pPr>
            <w:r w:rsidRPr="00597097">
              <w:t>ECP 5</w:t>
            </w:r>
          </w:p>
        </w:tc>
        <w:tc>
          <w:tcPr>
            <w:tcW w:w="8996" w:type="dxa"/>
          </w:tcPr>
          <w:p w14:paraId="03BBF859" w14:textId="2AA926B5"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133</w:t>
            </w:r>
            <w:r w:rsidRPr="009140B6">
              <w:rPr>
                <w:rFonts w:cs="Segoe UI"/>
                <w:b/>
                <w:bCs/>
                <w:color w:val="000000"/>
                <w:shd w:val="clear" w:color="auto" w:fill="FFFFFF"/>
                <w:lang w:eastAsia="zh-CN"/>
              </w:rPr>
              <w:t>号决议：</w:t>
            </w:r>
            <w:r w:rsidR="00E4667C" w:rsidRPr="009140B6">
              <w:rPr>
                <w:rFonts w:hint="eastAsia"/>
                <w:lang w:eastAsia="zh-CN"/>
              </w:rPr>
              <w:t>为建设综合型包容性信息社会进行信息通信技术的衡量</w:t>
            </w:r>
          </w:p>
        </w:tc>
      </w:tr>
      <w:tr w:rsidR="00557813" w:rsidRPr="00597097" w14:paraId="6264485D" w14:textId="77777777" w:rsidTr="00A32A4E">
        <w:tc>
          <w:tcPr>
            <w:tcW w:w="1036" w:type="dxa"/>
          </w:tcPr>
          <w:p w14:paraId="0C8560CF" w14:textId="77777777" w:rsidR="00557813" w:rsidRPr="00597097" w:rsidRDefault="00557813" w:rsidP="00586E74">
            <w:pPr>
              <w:pStyle w:val="Tabletext"/>
            </w:pPr>
            <w:r w:rsidRPr="00597097">
              <w:t>ECP 6</w:t>
            </w:r>
          </w:p>
        </w:tc>
        <w:tc>
          <w:tcPr>
            <w:tcW w:w="8996" w:type="dxa"/>
          </w:tcPr>
          <w:p w14:paraId="73DF8E55" w14:textId="363EAA4C" w:rsidR="00557813" w:rsidRPr="009140B6" w:rsidRDefault="0006202E" w:rsidP="00586E74">
            <w:pPr>
              <w:pStyle w:val="Tabletext"/>
              <w:rPr>
                <w:lang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w:t>
            </w:r>
            <w:r w:rsidR="00427016" w:rsidRPr="009140B6">
              <w:rPr>
                <w:rFonts w:cs="Segoe UI"/>
                <w:b/>
                <w:bCs/>
                <w:color w:val="000000"/>
                <w:shd w:val="clear" w:color="auto" w:fill="FFFFFF"/>
                <w:lang w:eastAsia="zh-CN"/>
              </w:rPr>
              <w:t>8</w:t>
            </w:r>
            <w:r w:rsidRPr="009140B6">
              <w:rPr>
                <w:rFonts w:cs="Segoe UI"/>
                <w:b/>
                <w:bCs/>
                <w:color w:val="000000"/>
                <w:shd w:val="clear" w:color="auto" w:fill="FFFFFF"/>
                <w:lang w:eastAsia="zh-CN"/>
              </w:rPr>
              <w:t>0</w:t>
            </w:r>
            <w:r w:rsidRPr="009140B6">
              <w:rPr>
                <w:rFonts w:cs="Segoe UI"/>
                <w:b/>
                <w:bCs/>
                <w:color w:val="000000"/>
                <w:shd w:val="clear" w:color="auto" w:fill="FFFFFF"/>
                <w:lang w:eastAsia="zh-CN"/>
              </w:rPr>
              <w:t>号决议：</w:t>
            </w:r>
            <w:r w:rsidR="009A1D6F" w:rsidRPr="009140B6">
              <w:rPr>
                <w:rFonts w:hint="eastAsia"/>
                <w:lang w:val="en-US" w:eastAsia="zh-CN"/>
              </w:rPr>
              <w:t>促进</w:t>
            </w:r>
            <w:r w:rsidR="009A1D6F" w:rsidRPr="009140B6">
              <w:rPr>
                <w:rFonts w:hint="eastAsia"/>
                <w:lang w:val="en-US" w:eastAsia="zh-CN"/>
              </w:rPr>
              <w:t>IPv6</w:t>
            </w:r>
            <w:r w:rsidR="009A1D6F" w:rsidRPr="009140B6">
              <w:rPr>
                <w:rFonts w:hint="eastAsia"/>
                <w:lang w:val="en-US" w:eastAsia="zh-CN"/>
              </w:rPr>
              <w:t>的部署和采用以推进</w:t>
            </w:r>
            <w:r w:rsidR="009A1D6F" w:rsidRPr="009140B6">
              <w:rPr>
                <w:rFonts w:hint="eastAsia"/>
                <w:lang w:val="en-US" w:eastAsia="zh-CN"/>
              </w:rPr>
              <w:t>IPv4</w:t>
            </w:r>
            <w:r w:rsidR="009A1D6F" w:rsidRPr="009140B6">
              <w:rPr>
                <w:rFonts w:hint="eastAsia"/>
                <w:lang w:val="en-US" w:eastAsia="zh-CN"/>
              </w:rPr>
              <w:t>向</w:t>
            </w:r>
            <w:r w:rsidR="009A1D6F" w:rsidRPr="009140B6">
              <w:rPr>
                <w:rFonts w:hint="eastAsia"/>
                <w:lang w:val="en-US" w:eastAsia="zh-CN"/>
              </w:rPr>
              <w:t>IPv6</w:t>
            </w:r>
            <w:r w:rsidR="009A1D6F" w:rsidRPr="009140B6">
              <w:rPr>
                <w:rFonts w:hint="eastAsia"/>
                <w:lang w:val="en-US" w:eastAsia="zh-CN"/>
              </w:rPr>
              <w:t>的过渡</w:t>
            </w:r>
          </w:p>
        </w:tc>
      </w:tr>
      <w:tr w:rsidR="00557813" w:rsidRPr="00597097" w14:paraId="41B97604" w14:textId="77777777" w:rsidTr="00A32A4E">
        <w:tc>
          <w:tcPr>
            <w:tcW w:w="1036" w:type="dxa"/>
          </w:tcPr>
          <w:p w14:paraId="3C3910CB" w14:textId="77777777" w:rsidR="00557813" w:rsidRPr="00597097" w:rsidRDefault="00557813" w:rsidP="00586E74">
            <w:pPr>
              <w:pStyle w:val="Tabletext"/>
            </w:pPr>
            <w:r w:rsidRPr="00597097">
              <w:t>ECP 7</w:t>
            </w:r>
          </w:p>
        </w:tc>
        <w:tc>
          <w:tcPr>
            <w:tcW w:w="8996" w:type="dxa"/>
          </w:tcPr>
          <w:p w14:paraId="744622FF" w14:textId="1D17F676" w:rsidR="00557813" w:rsidRPr="009140B6" w:rsidRDefault="00427016" w:rsidP="00586E74">
            <w:pPr>
              <w:pStyle w:val="Tabletext"/>
              <w:rPr>
                <w:lang w:val="en-US" w:eastAsia="zh-CN"/>
              </w:rPr>
            </w:pPr>
            <w:r w:rsidRPr="009140B6">
              <w:rPr>
                <w:rFonts w:cs="Segoe UI"/>
                <w:b/>
                <w:bCs/>
                <w:color w:val="000000"/>
                <w:shd w:val="clear" w:color="auto" w:fill="FFFFFF"/>
                <w:lang w:eastAsia="zh-CN"/>
              </w:rPr>
              <w:t>修订第</w:t>
            </w:r>
            <w:r w:rsidRPr="009140B6">
              <w:rPr>
                <w:rFonts w:cs="Segoe UI"/>
                <w:b/>
                <w:bCs/>
                <w:color w:val="000000"/>
                <w:shd w:val="clear" w:color="auto" w:fill="FFFFFF"/>
                <w:lang w:eastAsia="zh-CN"/>
              </w:rPr>
              <w:t>130</w:t>
            </w:r>
            <w:r w:rsidRPr="009140B6">
              <w:rPr>
                <w:rFonts w:cs="Segoe UI"/>
                <w:b/>
                <w:bCs/>
                <w:color w:val="000000"/>
                <w:shd w:val="clear" w:color="auto" w:fill="FFFFFF"/>
                <w:lang w:eastAsia="zh-CN"/>
              </w:rPr>
              <w:t>号决议：</w:t>
            </w:r>
            <w:r w:rsidR="009A1D6F" w:rsidRPr="009140B6">
              <w:rPr>
                <w:rFonts w:hint="eastAsia"/>
                <w:lang w:val="en-US" w:eastAsia="zh-CN"/>
              </w:rPr>
              <w:t>加强国际电联在树立使用信息通信技术的信心和提高安全性方面的作用</w:t>
            </w:r>
          </w:p>
        </w:tc>
      </w:tr>
    </w:tbl>
    <w:p w14:paraId="637267FB" w14:textId="58266549"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69F1F85" w14:textId="4DD338F3" w:rsidR="001F69FE" w:rsidRDefault="000648C6" w:rsidP="000A2805">
      <w:pPr>
        <w:pStyle w:val="Tabletitle"/>
        <w:rPr>
          <w:b w:val="0"/>
          <w:bCs/>
          <w:szCs w:val="24"/>
          <w:lang w:eastAsia="zh-CN"/>
        </w:rPr>
      </w:pPr>
      <w:r w:rsidRPr="000648C6">
        <w:rPr>
          <w:rFonts w:hint="eastAsia"/>
          <w:bCs/>
          <w:szCs w:val="24"/>
          <w:lang w:eastAsia="zh-CN"/>
        </w:rPr>
        <w:lastRenderedPageBreak/>
        <w:t>提交欧洲共同提案（</w:t>
      </w:r>
      <w:r w:rsidRPr="000648C6">
        <w:rPr>
          <w:rFonts w:hint="eastAsia"/>
          <w:bCs/>
          <w:szCs w:val="24"/>
          <w:lang w:eastAsia="zh-CN"/>
        </w:rPr>
        <w:t>ECP</w:t>
      </w:r>
      <w:r w:rsidRPr="000648C6">
        <w:rPr>
          <w:rFonts w:hint="eastAsia"/>
          <w:bCs/>
          <w:szCs w:val="24"/>
          <w:lang w:eastAsia="zh-CN"/>
        </w:rPr>
        <w:t>）联署表</w:t>
      </w:r>
    </w:p>
    <w:tbl>
      <w:tblPr>
        <w:tblW w:w="1135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05"/>
        <w:gridCol w:w="520"/>
        <w:gridCol w:w="520"/>
        <w:gridCol w:w="520"/>
        <w:gridCol w:w="519"/>
        <w:gridCol w:w="519"/>
        <w:gridCol w:w="518"/>
        <w:gridCol w:w="518"/>
        <w:gridCol w:w="518"/>
        <w:gridCol w:w="518"/>
        <w:gridCol w:w="518"/>
        <w:gridCol w:w="518"/>
        <w:gridCol w:w="518"/>
        <w:gridCol w:w="518"/>
        <w:gridCol w:w="518"/>
        <w:gridCol w:w="518"/>
        <w:gridCol w:w="518"/>
        <w:gridCol w:w="518"/>
        <w:gridCol w:w="518"/>
        <w:gridCol w:w="518"/>
      </w:tblGrid>
      <w:tr w:rsidR="001F69FE" w:rsidRPr="000A2805" w14:paraId="455D2D60" w14:textId="77777777" w:rsidTr="001347DF">
        <w:trPr>
          <w:jc w:val="center"/>
        </w:trPr>
        <w:tc>
          <w:tcPr>
            <w:tcW w:w="1505" w:type="dxa"/>
            <w:vMerge w:val="restart"/>
            <w:tcBorders>
              <w:top w:val="single" w:sz="12" w:space="0" w:color="000000"/>
              <w:left w:val="single" w:sz="12" w:space="0" w:color="000000"/>
              <w:bottom w:val="single" w:sz="12" w:space="0" w:color="auto"/>
              <w:right w:val="single" w:sz="12" w:space="0" w:color="000000"/>
            </w:tcBorders>
            <w:vAlign w:val="center"/>
            <w:hideMark/>
          </w:tcPr>
          <w:p w14:paraId="31890F34" w14:textId="3B3CAFAC" w:rsidR="001F69FE" w:rsidRPr="000A2805" w:rsidRDefault="00427016" w:rsidP="000A2805">
            <w:pPr>
              <w:pStyle w:val="Tablehead"/>
              <w:rPr>
                <w:rFonts w:cstheme="minorHAnsi"/>
                <w:sz w:val="18"/>
                <w:szCs w:val="18"/>
                <w:lang w:val="en-US" w:eastAsia="en-GB"/>
              </w:rPr>
            </w:pPr>
            <w:r w:rsidRPr="000A2805">
              <w:rPr>
                <w:rFonts w:hint="eastAsia"/>
                <w:sz w:val="18"/>
                <w:szCs w:val="18"/>
                <w:lang w:val="en-US" w:eastAsia="zh-CN"/>
              </w:rPr>
              <w:t>成员国</w:t>
            </w:r>
          </w:p>
        </w:tc>
        <w:tc>
          <w:tcPr>
            <w:tcW w:w="9850" w:type="dxa"/>
            <w:gridSpan w:val="19"/>
            <w:tcBorders>
              <w:top w:val="single" w:sz="12" w:space="0" w:color="000000"/>
              <w:left w:val="single" w:sz="12" w:space="0" w:color="000000"/>
              <w:bottom w:val="single" w:sz="12" w:space="0" w:color="000000"/>
              <w:right w:val="single" w:sz="12" w:space="0" w:color="000000"/>
            </w:tcBorders>
            <w:hideMark/>
          </w:tcPr>
          <w:p w14:paraId="72190837" w14:textId="31EDEE3F" w:rsidR="001F69FE" w:rsidRPr="000A2805" w:rsidRDefault="006C5EDE" w:rsidP="000A2805">
            <w:pPr>
              <w:pStyle w:val="Tablehead"/>
              <w:rPr>
                <w:rFonts w:eastAsia="Times" w:cstheme="minorHAnsi"/>
                <w:sz w:val="18"/>
                <w:szCs w:val="18"/>
                <w:lang w:val="en-US"/>
              </w:rPr>
            </w:pPr>
            <w:proofErr w:type="spellStart"/>
            <w:r w:rsidRPr="000A2805">
              <w:rPr>
                <w:rFonts w:eastAsia="Times" w:cstheme="minorHAnsi" w:hint="eastAsia"/>
                <w:sz w:val="18"/>
                <w:szCs w:val="18"/>
                <w:lang w:val="en-US"/>
              </w:rPr>
              <w:t>ECP</w:t>
            </w:r>
            <w:r w:rsidRPr="000A2805">
              <w:rPr>
                <w:rFonts w:ascii="SimSun" w:hAnsi="SimSun" w:cs="SimSun" w:hint="eastAsia"/>
                <w:sz w:val="18"/>
                <w:szCs w:val="18"/>
                <w:lang w:val="en-US"/>
              </w:rPr>
              <w:t>编号</w:t>
            </w:r>
            <w:proofErr w:type="spellEnd"/>
          </w:p>
        </w:tc>
      </w:tr>
      <w:tr w:rsidR="001F69FE" w:rsidRPr="000A2805" w14:paraId="21967A59" w14:textId="77777777" w:rsidTr="001347DF">
        <w:trPr>
          <w:jc w:val="center"/>
        </w:trPr>
        <w:tc>
          <w:tcPr>
            <w:tcW w:w="1505" w:type="dxa"/>
            <w:vMerge/>
            <w:tcBorders>
              <w:top w:val="single" w:sz="12" w:space="0" w:color="000000"/>
              <w:left w:val="single" w:sz="12" w:space="0" w:color="000000"/>
              <w:bottom w:val="single" w:sz="12" w:space="0" w:color="auto"/>
              <w:right w:val="single" w:sz="12" w:space="0" w:color="000000"/>
            </w:tcBorders>
            <w:vAlign w:val="center"/>
            <w:hideMark/>
          </w:tcPr>
          <w:p w14:paraId="22A29E68" w14:textId="77777777" w:rsidR="001F69FE" w:rsidRPr="000A2805" w:rsidRDefault="001F69FE" w:rsidP="000A2805">
            <w:pPr>
              <w:pStyle w:val="Tablehead"/>
              <w:rPr>
                <w:rFonts w:cstheme="minorHAnsi"/>
                <w:sz w:val="18"/>
                <w:szCs w:val="18"/>
                <w:lang w:val="en-US" w:eastAsia="en-GB"/>
              </w:rPr>
            </w:pPr>
          </w:p>
        </w:tc>
        <w:tc>
          <w:tcPr>
            <w:tcW w:w="520" w:type="dxa"/>
            <w:tcBorders>
              <w:top w:val="single" w:sz="12" w:space="0" w:color="000000"/>
              <w:left w:val="single" w:sz="12" w:space="0" w:color="000000"/>
              <w:bottom w:val="single" w:sz="12" w:space="0" w:color="auto"/>
              <w:right w:val="single" w:sz="4" w:space="0" w:color="000000"/>
            </w:tcBorders>
            <w:hideMark/>
          </w:tcPr>
          <w:p w14:paraId="53A3D026"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1</w:t>
            </w:r>
          </w:p>
        </w:tc>
        <w:tc>
          <w:tcPr>
            <w:tcW w:w="520" w:type="dxa"/>
            <w:tcBorders>
              <w:top w:val="single" w:sz="12" w:space="0" w:color="000000"/>
              <w:left w:val="single" w:sz="4" w:space="0" w:color="000000"/>
              <w:bottom w:val="single" w:sz="12" w:space="0" w:color="auto"/>
              <w:right w:val="single" w:sz="4" w:space="0" w:color="000000"/>
            </w:tcBorders>
            <w:hideMark/>
          </w:tcPr>
          <w:p w14:paraId="4E752FE0"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2</w:t>
            </w:r>
          </w:p>
        </w:tc>
        <w:tc>
          <w:tcPr>
            <w:tcW w:w="520" w:type="dxa"/>
            <w:tcBorders>
              <w:top w:val="single" w:sz="12" w:space="0" w:color="000000"/>
              <w:left w:val="single" w:sz="4" w:space="0" w:color="000000"/>
              <w:bottom w:val="single" w:sz="12" w:space="0" w:color="auto"/>
              <w:right w:val="single" w:sz="4" w:space="0" w:color="000000"/>
            </w:tcBorders>
            <w:hideMark/>
          </w:tcPr>
          <w:p w14:paraId="00BA77B3"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3</w:t>
            </w:r>
          </w:p>
        </w:tc>
        <w:tc>
          <w:tcPr>
            <w:tcW w:w="519" w:type="dxa"/>
            <w:tcBorders>
              <w:top w:val="single" w:sz="12" w:space="0" w:color="000000"/>
              <w:left w:val="single" w:sz="4" w:space="0" w:color="000000"/>
              <w:bottom w:val="single" w:sz="12" w:space="0" w:color="auto"/>
              <w:right w:val="single" w:sz="4" w:space="0" w:color="000000"/>
            </w:tcBorders>
            <w:hideMark/>
          </w:tcPr>
          <w:p w14:paraId="0C8EC0E8"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4</w:t>
            </w:r>
          </w:p>
        </w:tc>
        <w:tc>
          <w:tcPr>
            <w:tcW w:w="519" w:type="dxa"/>
            <w:tcBorders>
              <w:top w:val="single" w:sz="12" w:space="0" w:color="000000"/>
              <w:left w:val="single" w:sz="4" w:space="0" w:color="000000"/>
              <w:bottom w:val="single" w:sz="12" w:space="0" w:color="auto"/>
              <w:right w:val="single" w:sz="4" w:space="0" w:color="000000"/>
            </w:tcBorders>
            <w:hideMark/>
          </w:tcPr>
          <w:p w14:paraId="5B8B4492"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5</w:t>
            </w:r>
          </w:p>
        </w:tc>
        <w:tc>
          <w:tcPr>
            <w:tcW w:w="518" w:type="dxa"/>
            <w:tcBorders>
              <w:top w:val="single" w:sz="12" w:space="0" w:color="000000"/>
              <w:left w:val="single" w:sz="4" w:space="0" w:color="000000"/>
              <w:bottom w:val="single" w:sz="12" w:space="0" w:color="auto"/>
              <w:right w:val="single" w:sz="4" w:space="0" w:color="000000"/>
            </w:tcBorders>
            <w:hideMark/>
          </w:tcPr>
          <w:p w14:paraId="08D2748A"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6</w:t>
            </w:r>
          </w:p>
        </w:tc>
        <w:tc>
          <w:tcPr>
            <w:tcW w:w="518" w:type="dxa"/>
            <w:tcBorders>
              <w:top w:val="single" w:sz="12" w:space="0" w:color="000000"/>
              <w:left w:val="single" w:sz="4" w:space="0" w:color="000000"/>
              <w:bottom w:val="single" w:sz="12" w:space="0" w:color="auto"/>
              <w:right w:val="single" w:sz="4" w:space="0" w:color="000000"/>
            </w:tcBorders>
            <w:hideMark/>
          </w:tcPr>
          <w:p w14:paraId="0CCD85B0" w14:textId="77777777" w:rsidR="001F69FE" w:rsidRPr="000A2805" w:rsidRDefault="001F69FE" w:rsidP="000A2805">
            <w:pPr>
              <w:pStyle w:val="Tablehead"/>
              <w:rPr>
                <w:rFonts w:eastAsia="Times" w:cstheme="minorHAnsi"/>
                <w:sz w:val="18"/>
                <w:szCs w:val="18"/>
                <w:lang w:val="en-US"/>
              </w:rPr>
            </w:pPr>
            <w:r w:rsidRPr="000A2805">
              <w:rPr>
                <w:rFonts w:eastAsia="Times" w:cstheme="minorHAnsi"/>
                <w:sz w:val="18"/>
                <w:szCs w:val="18"/>
                <w:lang w:val="en-US"/>
              </w:rPr>
              <w:t>7</w:t>
            </w:r>
          </w:p>
        </w:tc>
        <w:tc>
          <w:tcPr>
            <w:tcW w:w="518" w:type="dxa"/>
            <w:tcBorders>
              <w:top w:val="single" w:sz="12" w:space="0" w:color="000000"/>
              <w:left w:val="single" w:sz="4" w:space="0" w:color="000000"/>
              <w:bottom w:val="single" w:sz="12" w:space="0" w:color="auto"/>
              <w:right w:val="single" w:sz="4" w:space="0" w:color="000000"/>
            </w:tcBorders>
          </w:tcPr>
          <w:p w14:paraId="438E6337"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48810A40"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197307DA"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vAlign w:val="center"/>
          </w:tcPr>
          <w:p w14:paraId="6D00FE6C"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vAlign w:val="center"/>
          </w:tcPr>
          <w:p w14:paraId="5A2D7955"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1D9494B6"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6819D3FF"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41E6BB39"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000000"/>
            </w:tcBorders>
          </w:tcPr>
          <w:p w14:paraId="4BA94E87" w14:textId="77777777" w:rsidR="001F69FE" w:rsidRPr="000A2805" w:rsidRDefault="001F69FE" w:rsidP="000A2805">
            <w:pPr>
              <w:pStyle w:val="Tablehead"/>
              <w:rPr>
                <w:rFonts w:eastAsia="Times" w:cstheme="minorHAnsi"/>
                <w:sz w:val="18"/>
                <w:szCs w:val="18"/>
                <w:lang w:val="en-US"/>
              </w:rPr>
            </w:pPr>
          </w:p>
        </w:tc>
        <w:tc>
          <w:tcPr>
            <w:tcW w:w="518" w:type="dxa"/>
            <w:tcBorders>
              <w:top w:val="single" w:sz="12" w:space="0" w:color="000000"/>
              <w:left w:val="single" w:sz="4" w:space="0" w:color="000000"/>
              <w:bottom w:val="single" w:sz="12" w:space="0" w:color="auto"/>
              <w:right w:val="single" w:sz="4" w:space="0" w:color="auto"/>
            </w:tcBorders>
          </w:tcPr>
          <w:p w14:paraId="39365C32" w14:textId="77777777" w:rsidR="001F69FE" w:rsidRPr="000A2805" w:rsidRDefault="001F69FE" w:rsidP="000A2805">
            <w:pPr>
              <w:pStyle w:val="Tablehead"/>
              <w:rPr>
                <w:rFonts w:eastAsia="Times" w:cstheme="minorHAnsi"/>
                <w:sz w:val="18"/>
                <w:szCs w:val="18"/>
                <w:lang w:val="en-US"/>
              </w:rPr>
            </w:pPr>
          </w:p>
        </w:tc>
        <w:tc>
          <w:tcPr>
            <w:tcW w:w="518" w:type="dxa"/>
            <w:tcBorders>
              <w:top w:val="single" w:sz="4" w:space="0" w:color="auto"/>
              <w:left w:val="single" w:sz="4" w:space="0" w:color="auto"/>
              <w:bottom w:val="single" w:sz="12" w:space="0" w:color="auto"/>
              <w:right w:val="single" w:sz="4" w:space="0" w:color="auto"/>
            </w:tcBorders>
          </w:tcPr>
          <w:p w14:paraId="757BCB1E" w14:textId="77777777" w:rsidR="001F69FE" w:rsidRPr="000A2805" w:rsidRDefault="001F69FE" w:rsidP="000A2805">
            <w:pPr>
              <w:pStyle w:val="Tablehead"/>
              <w:rPr>
                <w:rFonts w:eastAsia="Times" w:cstheme="minorHAnsi"/>
                <w:sz w:val="18"/>
                <w:szCs w:val="18"/>
                <w:lang w:val="en-US"/>
              </w:rPr>
            </w:pPr>
          </w:p>
        </w:tc>
        <w:tc>
          <w:tcPr>
            <w:tcW w:w="518" w:type="dxa"/>
            <w:tcBorders>
              <w:top w:val="single" w:sz="4" w:space="0" w:color="auto"/>
              <w:left w:val="single" w:sz="4" w:space="0" w:color="auto"/>
              <w:bottom w:val="single" w:sz="12" w:space="0" w:color="auto"/>
              <w:right w:val="single" w:sz="12" w:space="0" w:color="000000"/>
            </w:tcBorders>
          </w:tcPr>
          <w:p w14:paraId="292C3FC0" w14:textId="77777777" w:rsidR="001F69FE" w:rsidRPr="000A2805" w:rsidRDefault="001F69FE" w:rsidP="000A2805">
            <w:pPr>
              <w:pStyle w:val="Tablehead"/>
              <w:rPr>
                <w:rFonts w:eastAsia="Times" w:cstheme="minorHAnsi"/>
                <w:sz w:val="18"/>
                <w:szCs w:val="18"/>
                <w:lang w:val="en-US"/>
              </w:rPr>
            </w:pPr>
          </w:p>
        </w:tc>
      </w:tr>
      <w:tr w:rsidR="001F69FE" w14:paraId="1F9398FF" w14:textId="77777777" w:rsidTr="001347DF">
        <w:trPr>
          <w:trHeight w:val="274"/>
          <w:jc w:val="center"/>
        </w:trPr>
        <w:tc>
          <w:tcPr>
            <w:tcW w:w="1505" w:type="dxa"/>
            <w:tcBorders>
              <w:top w:val="single" w:sz="12" w:space="0" w:color="auto"/>
              <w:left w:val="single" w:sz="12" w:space="0" w:color="auto"/>
              <w:bottom w:val="single" w:sz="4" w:space="0" w:color="000000"/>
              <w:right w:val="single" w:sz="4" w:space="0" w:color="000000"/>
            </w:tcBorders>
            <w:hideMark/>
          </w:tcPr>
          <w:p w14:paraId="24E07AC1" w14:textId="583DAA3A" w:rsidR="001F69FE" w:rsidRPr="000A2805" w:rsidRDefault="00DC43C1" w:rsidP="000A2805">
            <w:pPr>
              <w:pStyle w:val="Tabletext"/>
              <w:spacing w:before="0" w:after="0"/>
              <w:rPr>
                <w:rFonts w:eastAsia="Calibri"/>
                <w:sz w:val="18"/>
                <w:szCs w:val="18"/>
                <w:lang w:val="en-US"/>
              </w:rPr>
            </w:pPr>
            <w:proofErr w:type="spellStart"/>
            <w:r w:rsidRPr="000A2805">
              <w:rPr>
                <w:sz w:val="18"/>
                <w:szCs w:val="18"/>
                <w:lang w:val="en-US"/>
              </w:rPr>
              <w:t>阿尔巴尼亚</w:t>
            </w:r>
            <w:proofErr w:type="spellEnd"/>
          </w:p>
        </w:tc>
        <w:tc>
          <w:tcPr>
            <w:tcW w:w="520" w:type="dxa"/>
            <w:tcBorders>
              <w:top w:val="single" w:sz="12" w:space="0" w:color="auto"/>
              <w:left w:val="single" w:sz="4" w:space="0" w:color="000000"/>
              <w:bottom w:val="single" w:sz="4" w:space="0" w:color="000000"/>
              <w:right w:val="single" w:sz="4" w:space="0" w:color="000000"/>
            </w:tcBorders>
          </w:tcPr>
          <w:p w14:paraId="52D21075" w14:textId="77777777" w:rsidR="001F69FE" w:rsidRPr="000A2805" w:rsidRDefault="001F69FE" w:rsidP="000A2805">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5FCE4A3E" w14:textId="77777777" w:rsidR="001F69FE" w:rsidRPr="000A2805" w:rsidRDefault="001F69FE" w:rsidP="000A2805">
            <w:pPr>
              <w:pStyle w:val="Tabletext"/>
              <w:spacing w:before="0" w:after="0"/>
              <w:rPr>
                <w:sz w:val="18"/>
                <w:szCs w:val="18"/>
                <w:lang w:val="en-US"/>
              </w:rPr>
            </w:pPr>
          </w:p>
        </w:tc>
        <w:tc>
          <w:tcPr>
            <w:tcW w:w="520" w:type="dxa"/>
            <w:tcBorders>
              <w:top w:val="single" w:sz="12" w:space="0" w:color="auto"/>
              <w:left w:val="single" w:sz="4" w:space="0" w:color="000000"/>
              <w:bottom w:val="single" w:sz="4" w:space="0" w:color="000000"/>
              <w:right w:val="single" w:sz="4" w:space="0" w:color="000000"/>
            </w:tcBorders>
          </w:tcPr>
          <w:p w14:paraId="08032264" w14:textId="77777777" w:rsidR="001F69FE" w:rsidRPr="000A2805" w:rsidRDefault="001F69FE" w:rsidP="000A2805">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7B4AFF16" w14:textId="77777777" w:rsidR="001F69FE" w:rsidRPr="000A2805" w:rsidRDefault="001F69FE" w:rsidP="000A2805">
            <w:pPr>
              <w:pStyle w:val="Tabletext"/>
              <w:spacing w:before="0" w:after="0"/>
              <w:rPr>
                <w:sz w:val="18"/>
                <w:szCs w:val="18"/>
                <w:lang w:val="en-US"/>
              </w:rPr>
            </w:pPr>
          </w:p>
        </w:tc>
        <w:tc>
          <w:tcPr>
            <w:tcW w:w="519" w:type="dxa"/>
            <w:tcBorders>
              <w:top w:val="single" w:sz="12" w:space="0" w:color="auto"/>
              <w:left w:val="single" w:sz="4" w:space="0" w:color="000000"/>
              <w:bottom w:val="single" w:sz="4" w:space="0" w:color="000000"/>
              <w:right w:val="single" w:sz="4" w:space="0" w:color="000000"/>
            </w:tcBorders>
          </w:tcPr>
          <w:p w14:paraId="0728E801"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7592F53"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43796F80"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4B74E01"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2738414D"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342DDEA5"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EC33835"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0250220C"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736E333"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6FB70840"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5BC45F3B"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000000"/>
            </w:tcBorders>
          </w:tcPr>
          <w:p w14:paraId="17864E80"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000000"/>
              <w:bottom w:val="single" w:sz="4" w:space="0" w:color="000000"/>
              <w:right w:val="single" w:sz="4" w:space="0" w:color="auto"/>
            </w:tcBorders>
          </w:tcPr>
          <w:p w14:paraId="167E45D7"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4" w:space="0" w:color="auto"/>
            </w:tcBorders>
          </w:tcPr>
          <w:p w14:paraId="054A0B92" w14:textId="77777777" w:rsidR="001F69FE" w:rsidRPr="000A2805" w:rsidRDefault="001F69FE" w:rsidP="000A2805">
            <w:pPr>
              <w:pStyle w:val="Tabletext"/>
              <w:spacing w:before="0" w:after="0"/>
              <w:rPr>
                <w:sz w:val="18"/>
                <w:szCs w:val="18"/>
                <w:lang w:val="en-US"/>
              </w:rPr>
            </w:pPr>
          </w:p>
        </w:tc>
        <w:tc>
          <w:tcPr>
            <w:tcW w:w="518" w:type="dxa"/>
            <w:tcBorders>
              <w:top w:val="single" w:sz="12" w:space="0" w:color="auto"/>
              <w:left w:val="single" w:sz="4" w:space="0" w:color="auto"/>
              <w:bottom w:val="single" w:sz="4" w:space="0" w:color="auto"/>
              <w:right w:val="single" w:sz="12" w:space="0" w:color="000000"/>
            </w:tcBorders>
          </w:tcPr>
          <w:p w14:paraId="04AA97F1" w14:textId="77777777" w:rsidR="001F69FE" w:rsidRPr="000A2805" w:rsidRDefault="001F69FE" w:rsidP="000A2805">
            <w:pPr>
              <w:pStyle w:val="Tabletext"/>
              <w:spacing w:before="0" w:after="0"/>
              <w:rPr>
                <w:sz w:val="18"/>
                <w:szCs w:val="18"/>
                <w:lang w:val="en-US"/>
              </w:rPr>
            </w:pPr>
          </w:p>
        </w:tc>
      </w:tr>
      <w:tr w:rsidR="001F69FE" w14:paraId="5026BCCE"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C613B0F" w14:textId="4A00D197" w:rsidR="001F69FE" w:rsidRPr="000A2805" w:rsidRDefault="00DC43C1" w:rsidP="000A2805">
            <w:pPr>
              <w:pStyle w:val="Tabletext"/>
              <w:spacing w:before="0" w:after="0"/>
              <w:rPr>
                <w:sz w:val="18"/>
                <w:szCs w:val="18"/>
                <w:lang w:val="en-US"/>
              </w:rPr>
            </w:pPr>
            <w:proofErr w:type="spellStart"/>
            <w:r w:rsidRPr="000A2805">
              <w:rPr>
                <w:sz w:val="18"/>
                <w:szCs w:val="18"/>
                <w:lang w:val="en-US"/>
              </w:rPr>
              <w:t>安道尔</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923B924"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A827C50"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AE7C18E"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7F96324"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55D2DFA"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B997C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FF88FA"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36ABB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E65B37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A1BF7A"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3BABD2"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3B84E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066AE8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41EFE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DEEC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DE0B0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45AEBDB"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F170D40"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263F7D1" w14:textId="77777777" w:rsidR="001F69FE" w:rsidRPr="000A2805" w:rsidRDefault="001F69FE" w:rsidP="000A2805">
            <w:pPr>
              <w:pStyle w:val="Tabletext"/>
              <w:spacing w:before="0" w:after="0"/>
              <w:rPr>
                <w:sz w:val="18"/>
                <w:szCs w:val="18"/>
                <w:lang w:val="en-US"/>
              </w:rPr>
            </w:pPr>
          </w:p>
        </w:tc>
      </w:tr>
      <w:tr w:rsidR="001F69FE" w14:paraId="4DE7D31A"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926074C" w14:textId="61680EB1" w:rsidR="001F69FE" w:rsidRPr="000A2805" w:rsidRDefault="00DC43C1" w:rsidP="000A2805">
            <w:pPr>
              <w:pStyle w:val="Tabletext"/>
              <w:spacing w:before="0" w:after="0"/>
              <w:rPr>
                <w:sz w:val="18"/>
                <w:szCs w:val="18"/>
                <w:lang w:val="en-US"/>
              </w:rPr>
            </w:pPr>
            <w:proofErr w:type="spellStart"/>
            <w:r w:rsidRPr="000A2805">
              <w:rPr>
                <w:sz w:val="18"/>
                <w:szCs w:val="18"/>
                <w:lang w:val="en-US"/>
              </w:rPr>
              <w:t>奥地利</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2F2E4FF"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B47E42C"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0096E83"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4E15B40"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47680E9"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13C629B"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49FA6BA"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BCC264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1E5639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2B2E2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B95E61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0A886A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42720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C1D940B"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5C53CA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B446D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10E1865"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4CAAB51"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E1B06FC" w14:textId="77777777" w:rsidR="001F69FE" w:rsidRPr="000A2805" w:rsidRDefault="001F69FE" w:rsidP="000A2805">
            <w:pPr>
              <w:pStyle w:val="Tabletext"/>
              <w:spacing w:before="0" w:after="0"/>
              <w:rPr>
                <w:sz w:val="18"/>
                <w:szCs w:val="18"/>
                <w:lang w:val="en-US"/>
              </w:rPr>
            </w:pPr>
          </w:p>
        </w:tc>
      </w:tr>
      <w:tr w:rsidR="001F69FE" w14:paraId="5D79A1D8"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19A7951" w14:textId="1499DBD9" w:rsidR="001F69FE" w:rsidRPr="000A2805" w:rsidRDefault="00DC43C1" w:rsidP="000A2805">
            <w:pPr>
              <w:pStyle w:val="Tabletext"/>
              <w:spacing w:before="0" w:after="0"/>
              <w:rPr>
                <w:sz w:val="18"/>
                <w:szCs w:val="18"/>
                <w:lang w:val="en-US"/>
              </w:rPr>
            </w:pPr>
            <w:proofErr w:type="spellStart"/>
            <w:r w:rsidRPr="000A2805">
              <w:rPr>
                <w:sz w:val="18"/>
                <w:szCs w:val="18"/>
                <w:lang w:val="en-US"/>
              </w:rPr>
              <w:t>阿塞拜疆</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E2CEF58"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CE6D16C"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DFCD688"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7BEDF05"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07EA4D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585FC9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038AADE"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FFB0F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4357F1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58E7B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4BDD4B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196084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C98F8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694C75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AF905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416DF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F246915"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2E02811"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C6DDB0F" w14:textId="77777777" w:rsidR="001F69FE" w:rsidRPr="000A2805" w:rsidRDefault="001F69FE" w:rsidP="000A2805">
            <w:pPr>
              <w:pStyle w:val="Tabletext"/>
              <w:spacing w:before="0" w:after="0"/>
              <w:rPr>
                <w:sz w:val="18"/>
                <w:szCs w:val="18"/>
                <w:lang w:val="en-US"/>
              </w:rPr>
            </w:pPr>
          </w:p>
        </w:tc>
      </w:tr>
      <w:tr w:rsidR="001F69FE" w14:paraId="1A9D4839"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42BBAE" w14:textId="5D7F4343" w:rsidR="001F69FE" w:rsidRPr="000A2805" w:rsidRDefault="00DC43C1" w:rsidP="000A2805">
            <w:pPr>
              <w:pStyle w:val="Tabletext"/>
              <w:spacing w:before="0" w:after="0"/>
              <w:rPr>
                <w:sz w:val="18"/>
                <w:szCs w:val="18"/>
                <w:lang w:val="en-US"/>
              </w:rPr>
            </w:pPr>
            <w:proofErr w:type="spellStart"/>
            <w:r w:rsidRPr="000A2805">
              <w:rPr>
                <w:sz w:val="18"/>
                <w:szCs w:val="18"/>
                <w:lang w:val="en-US"/>
              </w:rPr>
              <w:t>比利时</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126BE62"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662639C"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7941F61"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884AB06"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4A1D66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FAB035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ACC76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569776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A15A559"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750A6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1C8DF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67F55A9"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0603D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CD5772"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A0872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6ED69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F2B2178"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4AFBE6E"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5294088" w14:textId="77777777" w:rsidR="001F69FE" w:rsidRPr="000A2805" w:rsidRDefault="001F69FE" w:rsidP="000A2805">
            <w:pPr>
              <w:pStyle w:val="Tabletext"/>
              <w:spacing w:before="0" w:after="0"/>
              <w:rPr>
                <w:sz w:val="18"/>
                <w:szCs w:val="18"/>
                <w:lang w:val="en-US"/>
              </w:rPr>
            </w:pPr>
          </w:p>
        </w:tc>
      </w:tr>
      <w:tr w:rsidR="001F69FE" w14:paraId="5109DA00"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EE869A2" w14:textId="32CD2351" w:rsidR="001F69FE" w:rsidRPr="000A2805" w:rsidRDefault="00DC43C1" w:rsidP="000A2805">
            <w:pPr>
              <w:pStyle w:val="Tabletext"/>
              <w:spacing w:before="0" w:after="0"/>
              <w:rPr>
                <w:sz w:val="18"/>
                <w:szCs w:val="18"/>
                <w:lang w:val="en-US" w:eastAsia="zh-CN"/>
              </w:rPr>
            </w:pPr>
            <w:r w:rsidRPr="000A2805">
              <w:rPr>
                <w:sz w:val="18"/>
                <w:szCs w:val="18"/>
                <w:lang w:val="en-US" w:eastAsia="zh-CN"/>
              </w:rPr>
              <w:t>波斯尼亚与黑塞哥维那</w:t>
            </w:r>
          </w:p>
        </w:tc>
        <w:tc>
          <w:tcPr>
            <w:tcW w:w="520" w:type="dxa"/>
            <w:tcBorders>
              <w:top w:val="single" w:sz="4" w:space="0" w:color="000000"/>
              <w:left w:val="single" w:sz="4" w:space="0" w:color="000000"/>
              <w:bottom w:val="single" w:sz="4" w:space="0" w:color="000000"/>
              <w:right w:val="single" w:sz="4" w:space="0" w:color="000000"/>
            </w:tcBorders>
          </w:tcPr>
          <w:p w14:paraId="552924C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67581C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04FF5BD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373570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ADF183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BB0B9F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5DA22B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C72FAB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07DF7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315CF6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C241B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560C6CE"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CB789D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2F5E4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C41E3E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CFE6C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0D581C4"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9E00077" w14:textId="77777777" w:rsidR="001F69FE" w:rsidRPr="000A2805" w:rsidRDefault="001F69FE" w:rsidP="000A2805">
            <w:pPr>
              <w:pStyle w:val="Tabletext"/>
              <w:spacing w:before="0" w:after="0"/>
              <w:rPr>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17E9AE9" w14:textId="77777777" w:rsidR="001F69FE" w:rsidRPr="000A2805" w:rsidRDefault="001F69FE" w:rsidP="000A2805">
            <w:pPr>
              <w:pStyle w:val="Tabletext"/>
              <w:spacing w:before="0" w:after="0"/>
              <w:rPr>
                <w:sz w:val="18"/>
                <w:szCs w:val="18"/>
                <w:lang w:val="en-US"/>
              </w:rPr>
            </w:pPr>
          </w:p>
        </w:tc>
      </w:tr>
      <w:tr w:rsidR="001F69FE" w14:paraId="060F1235"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1FD076C" w14:textId="1773167D" w:rsidR="001F69FE" w:rsidRPr="000A2805" w:rsidRDefault="00DC43C1" w:rsidP="000A2805">
            <w:pPr>
              <w:pStyle w:val="Tabletext"/>
              <w:spacing w:before="0" w:after="0"/>
              <w:rPr>
                <w:sz w:val="18"/>
                <w:szCs w:val="18"/>
                <w:lang w:val="en-US"/>
              </w:rPr>
            </w:pPr>
            <w:proofErr w:type="spellStart"/>
            <w:r w:rsidRPr="000A2805">
              <w:rPr>
                <w:sz w:val="18"/>
                <w:szCs w:val="18"/>
                <w:lang w:val="en-US"/>
              </w:rPr>
              <w:t>保加利亚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312706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56F2C2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4FD09D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A6F4FC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B53600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896C56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B1EEAD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C24E4D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E6C14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49170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0624B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BB55E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DB351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19099B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65933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CE7DE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3EBFD7B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0C42D9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11537EB" w14:textId="77777777" w:rsidR="001F69FE" w:rsidRPr="000A2805" w:rsidRDefault="001F69FE" w:rsidP="000A2805">
            <w:pPr>
              <w:pStyle w:val="Tabletext"/>
              <w:spacing w:before="0" w:after="0"/>
              <w:rPr>
                <w:b/>
                <w:sz w:val="18"/>
                <w:szCs w:val="18"/>
                <w:lang w:val="en-US"/>
              </w:rPr>
            </w:pPr>
          </w:p>
        </w:tc>
      </w:tr>
      <w:tr w:rsidR="001F69FE" w14:paraId="5AE3FC9D"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3A3AF2" w14:textId="11048B33" w:rsidR="001F69FE" w:rsidRPr="000A2805" w:rsidRDefault="00DC43C1" w:rsidP="000A2805">
            <w:pPr>
              <w:pStyle w:val="Tabletext"/>
              <w:spacing w:before="0" w:after="0"/>
              <w:rPr>
                <w:sz w:val="18"/>
                <w:szCs w:val="18"/>
                <w:lang w:val="en-US"/>
              </w:rPr>
            </w:pPr>
            <w:proofErr w:type="spellStart"/>
            <w:r w:rsidRPr="000A2805">
              <w:rPr>
                <w:sz w:val="18"/>
                <w:szCs w:val="18"/>
                <w:lang w:val="en-US"/>
              </w:rPr>
              <w:t>梵蒂冈</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3F4188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65DB8E0"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A4E4D"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8EAD38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3C125E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D6E1A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59CD23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C3941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B825F7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95A29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8C2B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7F6EC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C9D69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339E98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FBF7F0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79443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73A57C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445714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717E61F" w14:textId="77777777" w:rsidR="001F69FE" w:rsidRPr="000A2805" w:rsidRDefault="001F69FE" w:rsidP="000A2805">
            <w:pPr>
              <w:pStyle w:val="Tabletext"/>
              <w:spacing w:before="0" w:after="0"/>
              <w:rPr>
                <w:b/>
                <w:sz w:val="18"/>
                <w:szCs w:val="18"/>
                <w:lang w:val="en-US"/>
              </w:rPr>
            </w:pPr>
          </w:p>
        </w:tc>
      </w:tr>
      <w:tr w:rsidR="001F69FE" w14:paraId="4D8C277F"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75F0C91" w14:textId="6A3D6C80" w:rsidR="001F69FE" w:rsidRPr="000A2805" w:rsidRDefault="00DC43C1" w:rsidP="000A2805">
            <w:pPr>
              <w:pStyle w:val="Tabletext"/>
              <w:spacing w:before="0" w:after="0"/>
              <w:rPr>
                <w:sz w:val="18"/>
                <w:szCs w:val="18"/>
                <w:lang w:val="en-US"/>
              </w:rPr>
            </w:pPr>
            <w:proofErr w:type="spellStart"/>
            <w:r w:rsidRPr="000A2805">
              <w:rPr>
                <w:sz w:val="18"/>
                <w:szCs w:val="18"/>
                <w:lang w:val="en-US"/>
              </w:rPr>
              <w:t>塞浦路斯</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472085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5B6E09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03D2419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42C188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AB69E0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AD882D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F1FB92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F0F31E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FB88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A00A1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B0996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F9FE5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9EA44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511D1E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7AE39A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1E7628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4BB0C2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6CD7EB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4842BAC" w14:textId="77777777" w:rsidR="001F69FE" w:rsidRPr="000A2805" w:rsidRDefault="001F69FE" w:rsidP="000A2805">
            <w:pPr>
              <w:pStyle w:val="Tabletext"/>
              <w:spacing w:before="0" w:after="0"/>
              <w:rPr>
                <w:b/>
                <w:sz w:val="18"/>
                <w:szCs w:val="18"/>
                <w:lang w:val="en-US"/>
              </w:rPr>
            </w:pPr>
          </w:p>
        </w:tc>
      </w:tr>
      <w:tr w:rsidR="001F69FE" w14:paraId="61A806AF"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4D40DF4" w14:textId="0660D415" w:rsidR="001F69FE" w:rsidRPr="000A2805" w:rsidRDefault="00DC43C1" w:rsidP="000A2805">
            <w:pPr>
              <w:pStyle w:val="Tabletext"/>
              <w:spacing w:before="0" w:after="0"/>
              <w:rPr>
                <w:sz w:val="18"/>
                <w:szCs w:val="18"/>
                <w:lang w:val="en-US"/>
              </w:rPr>
            </w:pPr>
            <w:proofErr w:type="spellStart"/>
            <w:r w:rsidRPr="000A2805">
              <w:rPr>
                <w:sz w:val="18"/>
                <w:szCs w:val="18"/>
                <w:lang w:val="en-US"/>
              </w:rPr>
              <w:t>捷克共和国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62802D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800AFB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D62DF1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5166C9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850F63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5032EA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6222BE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7FB890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C47CE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F9708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5EE27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2350B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BDB5F2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9DD641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D5647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136E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7E7A5F5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7A7E29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EABD8C6" w14:textId="77777777" w:rsidR="001F69FE" w:rsidRPr="000A2805" w:rsidRDefault="001F69FE" w:rsidP="000A2805">
            <w:pPr>
              <w:pStyle w:val="Tabletext"/>
              <w:spacing w:before="0" w:after="0"/>
              <w:rPr>
                <w:b/>
                <w:sz w:val="18"/>
                <w:szCs w:val="18"/>
                <w:lang w:val="en-US"/>
              </w:rPr>
            </w:pPr>
          </w:p>
        </w:tc>
      </w:tr>
      <w:tr w:rsidR="001F69FE" w14:paraId="6C914B65"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61550DA" w14:textId="2526F047" w:rsidR="001F69FE" w:rsidRPr="000A2805" w:rsidRDefault="00DC43C1" w:rsidP="000A2805">
            <w:pPr>
              <w:pStyle w:val="Tabletext"/>
              <w:spacing w:before="0" w:after="0"/>
              <w:rPr>
                <w:sz w:val="18"/>
                <w:szCs w:val="18"/>
                <w:lang w:val="en-US"/>
              </w:rPr>
            </w:pPr>
            <w:proofErr w:type="spellStart"/>
            <w:r w:rsidRPr="000A2805">
              <w:rPr>
                <w:sz w:val="18"/>
                <w:szCs w:val="18"/>
                <w:lang w:val="en-US"/>
              </w:rPr>
              <w:t>德国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ACB768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A8F609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978DC8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CB08A1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2BAF9CC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B1D7B9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51C3EA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79B855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577F8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C4098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AD5AD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823D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A6DD56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9F84B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CB2325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B42551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7AC6A47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19FB4D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6EA10BF" w14:textId="77777777" w:rsidR="001F69FE" w:rsidRPr="000A2805" w:rsidRDefault="001F69FE" w:rsidP="000A2805">
            <w:pPr>
              <w:pStyle w:val="Tabletext"/>
              <w:spacing w:before="0" w:after="0"/>
              <w:rPr>
                <w:b/>
                <w:sz w:val="18"/>
                <w:szCs w:val="18"/>
                <w:lang w:val="en-US"/>
              </w:rPr>
            </w:pPr>
          </w:p>
        </w:tc>
      </w:tr>
      <w:tr w:rsidR="001F69FE" w14:paraId="53D69623"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D0663FF" w14:textId="0D7AE852" w:rsidR="001F69FE" w:rsidRPr="000A2805" w:rsidRDefault="00DC43C1" w:rsidP="000A2805">
            <w:pPr>
              <w:pStyle w:val="Tabletext"/>
              <w:spacing w:before="0" w:after="0"/>
              <w:rPr>
                <w:sz w:val="18"/>
                <w:szCs w:val="18"/>
                <w:lang w:val="en-US"/>
              </w:rPr>
            </w:pPr>
            <w:proofErr w:type="spellStart"/>
            <w:r w:rsidRPr="000A2805">
              <w:rPr>
                <w:sz w:val="18"/>
                <w:szCs w:val="18"/>
                <w:lang w:val="en-US"/>
              </w:rPr>
              <w:t>丹麦</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936DC5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8AEEF7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A263CA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7F13C3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C9EEAC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7A0EED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3F78A32" w14:textId="77777777" w:rsidR="001F69FE" w:rsidRPr="000A2805" w:rsidRDefault="001F69FE" w:rsidP="000A2805">
            <w:pPr>
              <w:pStyle w:val="Tabletext"/>
              <w:spacing w:before="0" w:after="0"/>
              <w:rPr>
                <w:bCs/>
                <w:sz w:val="18"/>
                <w:szCs w:val="18"/>
                <w:lang w:val="en-US"/>
              </w:rPr>
            </w:pPr>
            <w:r w:rsidRPr="000A2805">
              <w:rPr>
                <w:bCs/>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A7D5CB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65A5C9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9F596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35E65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5D25F3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9C738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0845F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70618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95B5C1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40E931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D1456E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0576551" w14:textId="77777777" w:rsidR="001F69FE" w:rsidRPr="000A2805" w:rsidRDefault="001F69FE" w:rsidP="000A2805">
            <w:pPr>
              <w:pStyle w:val="Tabletext"/>
              <w:spacing w:before="0" w:after="0"/>
              <w:rPr>
                <w:b/>
                <w:sz w:val="18"/>
                <w:szCs w:val="18"/>
                <w:lang w:val="en-US"/>
              </w:rPr>
            </w:pPr>
          </w:p>
        </w:tc>
      </w:tr>
      <w:tr w:rsidR="001F69FE" w14:paraId="23D82B66"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A4AA204" w14:textId="700F56C3" w:rsidR="001F69FE" w:rsidRPr="000A2805" w:rsidRDefault="00DC43C1" w:rsidP="000A2805">
            <w:pPr>
              <w:pStyle w:val="Tabletext"/>
              <w:spacing w:before="0" w:after="0"/>
              <w:rPr>
                <w:color w:val="000000"/>
                <w:sz w:val="18"/>
                <w:szCs w:val="18"/>
                <w:lang w:val="en-US"/>
              </w:rPr>
            </w:pPr>
            <w:proofErr w:type="spellStart"/>
            <w:r w:rsidRPr="000A2805">
              <w:rPr>
                <w:color w:val="000000"/>
                <w:sz w:val="18"/>
                <w:szCs w:val="18"/>
                <w:lang w:val="en-US"/>
              </w:rPr>
              <w:t>西班牙</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C36637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D92E1A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6E70B6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8AD121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29B9B2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69BF3B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7E2B24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EDE9AC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CE55CC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24070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2E196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91E61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635512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678347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C81A28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444109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23C857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6D9B4B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8F6EC68" w14:textId="77777777" w:rsidR="001F69FE" w:rsidRPr="000A2805" w:rsidRDefault="001F69FE" w:rsidP="000A2805">
            <w:pPr>
              <w:pStyle w:val="Tabletext"/>
              <w:spacing w:before="0" w:after="0"/>
              <w:rPr>
                <w:b/>
                <w:sz w:val="18"/>
                <w:szCs w:val="18"/>
                <w:lang w:val="en-US"/>
              </w:rPr>
            </w:pPr>
          </w:p>
        </w:tc>
      </w:tr>
      <w:tr w:rsidR="001F69FE" w14:paraId="47758AD8"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705A4D3" w14:textId="11C6674B" w:rsidR="001F69FE" w:rsidRPr="000A2805" w:rsidRDefault="00DC43C1" w:rsidP="000A2805">
            <w:pPr>
              <w:pStyle w:val="Tabletext"/>
              <w:spacing w:before="0" w:after="0"/>
              <w:rPr>
                <w:sz w:val="18"/>
                <w:szCs w:val="18"/>
                <w:lang w:val="en-US"/>
              </w:rPr>
            </w:pPr>
            <w:proofErr w:type="spellStart"/>
            <w:r w:rsidRPr="000A2805">
              <w:rPr>
                <w:sz w:val="18"/>
                <w:szCs w:val="18"/>
                <w:lang w:val="en-US"/>
              </w:rPr>
              <w:t>爱沙尼亚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E90F20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9A25D1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4DA5E7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867325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2A03A43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8BF1BF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6A0614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1C050A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9E4216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E1CEA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4C2720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9E473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1E27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8D587A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C2596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ED8E5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879FD4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AF6D26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9F1AC8D" w14:textId="77777777" w:rsidR="001F69FE" w:rsidRPr="000A2805" w:rsidRDefault="001F69FE" w:rsidP="000A2805">
            <w:pPr>
              <w:pStyle w:val="Tabletext"/>
              <w:spacing w:before="0" w:after="0"/>
              <w:rPr>
                <w:b/>
                <w:sz w:val="18"/>
                <w:szCs w:val="18"/>
                <w:lang w:val="en-US"/>
              </w:rPr>
            </w:pPr>
          </w:p>
        </w:tc>
      </w:tr>
      <w:tr w:rsidR="001F69FE" w14:paraId="2259E339"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035C506C" w14:textId="4D69C804" w:rsidR="001F69FE" w:rsidRPr="000A2805" w:rsidRDefault="00DC43C1" w:rsidP="000A2805">
            <w:pPr>
              <w:pStyle w:val="Tabletext"/>
              <w:spacing w:before="0" w:after="0"/>
              <w:rPr>
                <w:sz w:val="18"/>
                <w:szCs w:val="18"/>
                <w:lang w:val="en-US"/>
              </w:rPr>
            </w:pPr>
            <w:proofErr w:type="spellStart"/>
            <w:r w:rsidRPr="000A2805">
              <w:rPr>
                <w:sz w:val="18"/>
                <w:szCs w:val="18"/>
                <w:lang w:val="en-US"/>
              </w:rPr>
              <w:t>法国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785EB7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37A62E5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D4C5C6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580C57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825149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192D58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91616C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F75750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17CDC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43F5B7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A5835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1AD15B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8262D2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B9DE7D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D3D3F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77485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B1E8EB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E54DD6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8BEFF6E" w14:textId="77777777" w:rsidR="001F69FE" w:rsidRPr="000A2805" w:rsidRDefault="001F69FE" w:rsidP="000A2805">
            <w:pPr>
              <w:pStyle w:val="Tabletext"/>
              <w:spacing w:before="0" w:after="0"/>
              <w:rPr>
                <w:b/>
                <w:sz w:val="18"/>
                <w:szCs w:val="18"/>
                <w:lang w:val="en-US"/>
              </w:rPr>
            </w:pPr>
          </w:p>
        </w:tc>
      </w:tr>
      <w:tr w:rsidR="001F69FE" w14:paraId="5F96EF6C"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D6EC763" w14:textId="4B5A76B4" w:rsidR="001F69FE" w:rsidRPr="000A2805" w:rsidRDefault="00DC43C1" w:rsidP="000A2805">
            <w:pPr>
              <w:pStyle w:val="Tabletext"/>
              <w:spacing w:before="0" w:after="0"/>
              <w:rPr>
                <w:sz w:val="18"/>
                <w:szCs w:val="18"/>
                <w:lang w:val="en-US"/>
              </w:rPr>
            </w:pPr>
            <w:proofErr w:type="spellStart"/>
            <w:r w:rsidRPr="000A2805">
              <w:rPr>
                <w:sz w:val="18"/>
                <w:szCs w:val="18"/>
                <w:lang w:val="en-US"/>
              </w:rPr>
              <w:t>芬兰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DE41E5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36C054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2137EA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0EEFBA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B3807F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F9726B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4B5F27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324400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B8791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099A8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7B0C7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99BA4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68CCEA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DFA1D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851C86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480AEC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7BD6F4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9626A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F94192F" w14:textId="77777777" w:rsidR="001F69FE" w:rsidRPr="000A2805" w:rsidRDefault="001F69FE" w:rsidP="000A2805">
            <w:pPr>
              <w:pStyle w:val="Tabletext"/>
              <w:spacing w:before="0" w:after="0"/>
              <w:rPr>
                <w:b/>
                <w:sz w:val="18"/>
                <w:szCs w:val="18"/>
                <w:lang w:val="en-US"/>
              </w:rPr>
            </w:pPr>
          </w:p>
        </w:tc>
      </w:tr>
      <w:tr w:rsidR="001F69FE" w14:paraId="59E74BA5"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C6BE9C9" w14:textId="6522024F" w:rsidR="001F69FE" w:rsidRPr="000A2805" w:rsidRDefault="00DC43C1" w:rsidP="000A2805">
            <w:pPr>
              <w:pStyle w:val="Tabletext"/>
              <w:spacing w:before="0" w:after="0"/>
              <w:rPr>
                <w:sz w:val="18"/>
                <w:szCs w:val="18"/>
                <w:lang w:val="en-US"/>
              </w:rPr>
            </w:pPr>
            <w:proofErr w:type="spellStart"/>
            <w:r w:rsidRPr="000A2805">
              <w:rPr>
                <w:sz w:val="18"/>
                <w:szCs w:val="18"/>
                <w:lang w:val="en-US"/>
              </w:rPr>
              <w:t>英国</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2F49EE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D8110C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B6DB51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AC893B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2BD87AA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AE5122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0F7688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E7283A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323BE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3094E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6CE7F6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F9449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C92FF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42122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DBEA8C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5D888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D4B594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EAD593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B43FA54" w14:textId="77777777" w:rsidR="001F69FE" w:rsidRPr="000A2805" w:rsidRDefault="001F69FE" w:rsidP="000A2805">
            <w:pPr>
              <w:pStyle w:val="Tabletext"/>
              <w:spacing w:before="0" w:after="0"/>
              <w:rPr>
                <w:b/>
                <w:sz w:val="18"/>
                <w:szCs w:val="18"/>
                <w:lang w:val="en-US"/>
              </w:rPr>
            </w:pPr>
          </w:p>
        </w:tc>
      </w:tr>
      <w:tr w:rsidR="001F69FE" w14:paraId="3F9E6E30"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4DDEB2" w14:textId="5DB0C55D" w:rsidR="001F69FE" w:rsidRPr="000A2805" w:rsidRDefault="00DC43C1" w:rsidP="000A2805">
            <w:pPr>
              <w:pStyle w:val="Tabletext"/>
              <w:spacing w:before="0" w:after="0"/>
              <w:rPr>
                <w:sz w:val="18"/>
                <w:szCs w:val="18"/>
                <w:lang w:val="en-US"/>
              </w:rPr>
            </w:pPr>
            <w:proofErr w:type="spellStart"/>
            <w:r w:rsidRPr="000A2805">
              <w:rPr>
                <w:sz w:val="18"/>
                <w:szCs w:val="18"/>
                <w:lang w:val="en-US"/>
              </w:rPr>
              <w:t>格鲁吉亚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B651FC4"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1807885"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89C69BF"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3919FA7"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4A6864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7A765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1A969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0FCE1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6100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4C9E9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6CB77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7C7E57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BAE2C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9A5F8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50A9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72F34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CEAC4A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588064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E668F8F" w14:textId="77777777" w:rsidR="001F69FE" w:rsidRPr="000A2805" w:rsidRDefault="001F69FE" w:rsidP="000A2805">
            <w:pPr>
              <w:pStyle w:val="Tabletext"/>
              <w:spacing w:before="0" w:after="0"/>
              <w:rPr>
                <w:b/>
                <w:sz w:val="18"/>
                <w:szCs w:val="18"/>
                <w:lang w:val="en-US"/>
              </w:rPr>
            </w:pPr>
          </w:p>
        </w:tc>
      </w:tr>
      <w:tr w:rsidR="001F69FE" w14:paraId="36CDBF7E"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F6106A" w14:textId="7DC2D1D3" w:rsidR="001F69FE" w:rsidRPr="000A2805" w:rsidRDefault="00DC43C1" w:rsidP="000A2805">
            <w:pPr>
              <w:pStyle w:val="Tabletext"/>
              <w:spacing w:before="0" w:after="0"/>
              <w:rPr>
                <w:sz w:val="18"/>
                <w:szCs w:val="18"/>
                <w:lang w:val="en-US"/>
              </w:rPr>
            </w:pPr>
            <w:proofErr w:type="spellStart"/>
            <w:r w:rsidRPr="000A2805">
              <w:rPr>
                <w:sz w:val="18"/>
                <w:szCs w:val="18"/>
                <w:lang w:val="en-US"/>
              </w:rPr>
              <w:t>希腊</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9E0785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375868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EB702F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DF8DB3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EFE12D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425776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C61A3B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8D1CD3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BB747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96F512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E88CB7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F2519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B312B6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5BF46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ABCCEC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856096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7B29A9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9E1703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89AD443" w14:textId="77777777" w:rsidR="001F69FE" w:rsidRPr="000A2805" w:rsidRDefault="001F69FE" w:rsidP="000A2805">
            <w:pPr>
              <w:pStyle w:val="Tabletext"/>
              <w:spacing w:before="0" w:after="0"/>
              <w:rPr>
                <w:b/>
                <w:sz w:val="18"/>
                <w:szCs w:val="18"/>
                <w:lang w:val="en-US"/>
              </w:rPr>
            </w:pPr>
          </w:p>
        </w:tc>
      </w:tr>
      <w:tr w:rsidR="001F69FE" w14:paraId="636FA734"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38249C" w14:textId="180685BE" w:rsidR="001F69FE" w:rsidRPr="000A2805" w:rsidRDefault="00DC43C1" w:rsidP="000A2805">
            <w:pPr>
              <w:pStyle w:val="Tabletext"/>
              <w:spacing w:before="0" w:after="0"/>
              <w:rPr>
                <w:sz w:val="18"/>
                <w:szCs w:val="18"/>
                <w:lang w:val="en-US"/>
              </w:rPr>
            </w:pPr>
            <w:proofErr w:type="spellStart"/>
            <w:r w:rsidRPr="000A2805">
              <w:rPr>
                <w:sz w:val="18"/>
                <w:szCs w:val="18"/>
                <w:lang w:val="en-US"/>
              </w:rPr>
              <w:t>匈牙利</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AE1345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CA2966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4708CE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3CD9C56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97680D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23AA1F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E632D2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DC74CF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E1655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FAB0E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60402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18A6D5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691738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509E27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42336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BA71B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8A8A8D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962C8A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DB99400" w14:textId="77777777" w:rsidR="001F69FE" w:rsidRPr="000A2805" w:rsidRDefault="001F69FE" w:rsidP="000A2805">
            <w:pPr>
              <w:pStyle w:val="Tabletext"/>
              <w:spacing w:before="0" w:after="0"/>
              <w:rPr>
                <w:b/>
                <w:sz w:val="18"/>
                <w:szCs w:val="18"/>
                <w:lang w:val="en-US"/>
              </w:rPr>
            </w:pPr>
          </w:p>
        </w:tc>
      </w:tr>
      <w:tr w:rsidR="001F69FE" w14:paraId="2CD41C6A"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vAlign w:val="bottom"/>
            <w:hideMark/>
          </w:tcPr>
          <w:p w14:paraId="4D6E629C" w14:textId="2E50EB2E" w:rsidR="001F69FE" w:rsidRPr="000A2805" w:rsidRDefault="00DC43C1" w:rsidP="000A2805">
            <w:pPr>
              <w:pStyle w:val="Tabletext"/>
              <w:spacing w:before="0" w:after="0"/>
              <w:rPr>
                <w:sz w:val="18"/>
                <w:szCs w:val="18"/>
                <w:lang w:val="en-US"/>
              </w:rPr>
            </w:pPr>
            <w:proofErr w:type="spellStart"/>
            <w:r w:rsidRPr="000A2805">
              <w:rPr>
                <w:sz w:val="18"/>
                <w:szCs w:val="18"/>
                <w:lang w:val="en-US"/>
              </w:rPr>
              <w:t>荷兰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EC9EA0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323722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1DED55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CABA45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FCCF58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4F4E86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285A57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C28C60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41DCA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0B9B70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B027C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F367D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E2AB4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D24B7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BA4F6C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D24F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41A0C3D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F8514D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F7CABB5" w14:textId="77777777" w:rsidR="001F69FE" w:rsidRPr="000A2805" w:rsidRDefault="001F69FE" w:rsidP="000A2805">
            <w:pPr>
              <w:pStyle w:val="Tabletext"/>
              <w:spacing w:before="0" w:after="0"/>
              <w:rPr>
                <w:b/>
                <w:sz w:val="18"/>
                <w:szCs w:val="18"/>
                <w:lang w:val="en-US"/>
              </w:rPr>
            </w:pPr>
          </w:p>
        </w:tc>
      </w:tr>
      <w:tr w:rsidR="001F69FE" w14:paraId="57D1D4D0"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052EA4B" w14:textId="62CAF1DF" w:rsidR="001F69FE" w:rsidRPr="000A2805" w:rsidRDefault="00DC43C1" w:rsidP="000A2805">
            <w:pPr>
              <w:pStyle w:val="Tabletext"/>
              <w:spacing w:before="0" w:after="0"/>
              <w:rPr>
                <w:sz w:val="18"/>
                <w:szCs w:val="18"/>
                <w:lang w:val="en-US"/>
              </w:rPr>
            </w:pPr>
            <w:proofErr w:type="spellStart"/>
            <w:r w:rsidRPr="000A2805">
              <w:rPr>
                <w:sz w:val="18"/>
                <w:szCs w:val="18"/>
                <w:lang w:val="en-US"/>
              </w:rPr>
              <w:t>克罗地亚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7F32CA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70470E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006C729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5B75AE1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CA4F6B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F996C3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BD8B05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2F14B3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DFB9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D39E1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6525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6E12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BB6713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121D00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935706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27236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285C81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158D6A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82F40B2" w14:textId="77777777" w:rsidR="001F69FE" w:rsidRPr="000A2805" w:rsidRDefault="001F69FE" w:rsidP="000A2805">
            <w:pPr>
              <w:pStyle w:val="Tabletext"/>
              <w:spacing w:before="0" w:after="0"/>
              <w:rPr>
                <w:b/>
                <w:sz w:val="18"/>
                <w:szCs w:val="18"/>
                <w:lang w:val="en-US"/>
              </w:rPr>
            </w:pPr>
          </w:p>
        </w:tc>
      </w:tr>
      <w:tr w:rsidR="001F69FE" w14:paraId="72D14BD5"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7DE274D" w14:textId="691594BA" w:rsidR="001F69FE" w:rsidRPr="000A2805" w:rsidRDefault="00DC43C1" w:rsidP="000A2805">
            <w:pPr>
              <w:pStyle w:val="Tabletext"/>
              <w:spacing w:before="0" w:after="0"/>
              <w:rPr>
                <w:sz w:val="18"/>
                <w:szCs w:val="18"/>
                <w:lang w:val="en-US"/>
              </w:rPr>
            </w:pPr>
            <w:proofErr w:type="spellStart"/>
            <w:r w:rsidRPr="000A2805">
              <w:rPr>
                <w:sz w:val="18"/>
                <w:szCs w:val="18"/>
                <w:lang w:val="en-US"/>
              </w:rPr>
              <w:t>意大利</w:t>
            </w:r>
            <w:proofErr w:type="spellEnd"/>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096727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6B3041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CB1E38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5F72191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Pr>
          <w:p w14:paraId="373974E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32468AD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748906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15D796E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0AC5089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3E664B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8B18EB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4EBE3B4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tcPr>
          <w:p w14:paraId="72F529C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506AF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25790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9FCFF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7F9FDD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C8BE30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D91F0D7" w14:textId="77777777" w:rsidR="001F69FE" w:rsidRPr="000A2805" w:rsidRDefault="001F69FE" w:rsidP="000A2805">
            <w:pPr>
              <w:pStyle w:val="Tabletext"/>
              <w:spacing w:before="0" w:after="0"/>
              <w:rPr>
                <w:b/>
                <w:sz w:val="18"/>
                <w:szCs w:val="18"/>
                <w:lang w:val="en-US"/>
              </w:rPr>
            </w:pPr>
          </w:p>
        </w:tc>
      </w:tr>
      <w:tr w:rsidR="001F69FE" w14:paraId="367BDBD3"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2572183" w14:textId="0164A137" w:rsidR="001F69FE" w:rsidRPr="000A2805" w:rsidRDefault="00DC43C1" w:rsidP="000A2805">
            <w:pPr>
              <w:pStyle w:val="Tabletext"/>
              <w:spacing w:before="0" w:after="0"/>
              <w:rPr>
                <w:sz w:val="18"/>
                <w:szCs w:val="18"/>
                <w:lang w:val="en-US"/>
              </w:rPr>
            </w:pPr>
            <w:proofErr w:type="spellStart"/>
            <w:r w:rsidRPr="000A2805">
              <w:rPr>
                <w:sz w:val="18"/>
                <w:szCs w:val="18"/>
                <w:lang w:val="en-US"/>
              </w:rPr>
              <w:t>爱尔兰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3AD9799"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59DAFD5"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D6F63C2"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552DA2C"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688BBE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69C5DC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7C7BB7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46ED7C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B5A007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D1582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30D35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27DF4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AEB07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B4AC1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E3B70B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95FB4F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77AEEA4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C5FAC7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D68546E" w14:textId="77777777" w:rsidR="001F69FE" w:rsidRPr="000A2805" w:rsidRDefault="001F69FE" w:rsidP="000A2805">
            <w:pPr>
              <w:pStyle w:val="Tabletext"/>
              <w:spacing w:before="0" w:after="0"/>
              <w:rPr>
                <w:b/>
                <w:sz w:val="18"/>
                <w:szCs w:val="18"/>
                <w:lang w:val="en-US"/>
              </w:rPr>
            </w:pPr>
          </w:p>
        </w:tc>
      </w:tr>
      <w:tr w:rsidR="001F69FE" w14:paraId="5E127D29"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8ACFBA7" w14:textId="0E317DC2" w:rsidR="001F69FE" w:rsidRPr="000A2805" w:rsidRDefault="00DC43C1" w:rsidP="000A2805">
            <w:pPr>
              <w:pStyle w:val="Tabletext"/>
              <w:spacing w:before="0" w:after="0"/>
              <w:rPr>
                <w:sz w:val="18"/>
                <w:szCs w:val="18"/>
                <w:lang w:val="en-US"/>
              </w:rPr>
            </w:pPr>
            <w:proofErr w:type="spellStart"/>
            <w:r w:rsidRPr="000A2805">
              <w:rPr>
                <w:sz w:val="18"/>
                <w:szCs w:val="18"/>
                <w:lang w:val="en-US"/>
              </w:rPr>
              <w:t>冰岛</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F3F12E1"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1C41A15"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B295105"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B163243"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D932183"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0796B1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0E3CA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39B0B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3CC1A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DE22D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EAB57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418F7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42AC41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7B2899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5545D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D6516B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A25E4A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AC23AC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855C926" w14:textId="77777777" w:rsidR="001F69FE" w:rsidRPr="000A2805" w:rsidRDefault="001F69FE" w:rsidP="000A2805">
            <w:pPr>
              <w:pStyle w:val="Tabletext"/>
              <w:spacing w:before="0" w:after="0"/>
              <w:rPr>
                <w:b/>
                <w:sz w:val="18"/>
                <w:szCs w:val="18"/>
                <w:lang w:val="en-US"/>
              </w:rPr>
            </w:pPr>
          </w:p>
        </w:tc>
      </w:tr>
      <w:tr w:rsidR="001F69FE" w14:paraId="6EBAD537"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6587D3E" w14:textId="61AF892D" w:rsidR="001F69FE" w:rsidRPr="000A2805" w:rsidRDefault="00DC43C1" w:rsidP="000A2805">
            <w:pPr>
              <w:pStyle w:val="Tabletext"/>
              <w:spacing w:before="0" w:after="0"/>
              <w:rPr>
                <w:sz w:val="18"/>
                <w:szCs w:val="18"/>
                <w:lang w:val="en-US"/>
              </w:rPr>
            </w:pPr>
            <w:proofErr w:type="spellStart"/>
            <w:r w:rsidRPr="000A2805">
              <w:rPr>
                <w:sz w:val="18"/>
                <w:szCs w:val="18"/>
                <w:lang w:val="en-US"/>
              </w:rPr>
              <w:t>列支敦士登</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BC963D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808821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09740C7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40F161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1CF103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FAD55E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7C690C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7AC41A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5ED7E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8E13B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96EF9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171DF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885D65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7D073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489F47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B7430E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384F1B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E38AE0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F788CB6" w14:textId="77777777" w:rsidR="001F69FE" w:rsidRPr="000A2805" w:rsidRDefault="001F69FE" w:rsidP="000A2805">
            <w:pPr>
              <w:pStyle w:val="Tabletext"/>
              <w:spacing w:before="0" w:after="0"/>
              <w:rPr>
                <w:b/>
                <w:sz w:val="18"/>
                <w:szCs w:val="18"/>
                <w:lang w:val="en-US"/>
              </w:rPr>
            </w:pPr>
          </w:p>
        </w:tc>
      </w:tr>
      <w:tr w:rsidR="001F69FE" w14:paraId="7F73BB12"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0929A8A" w14:textId="6031D8A3" w:rsidR="001F69FE" w:rsidRPr="000A2805" w:rsidRDefault="00DC43C1" w:rsidP="000A2805">
            <w:pPr>
              <w:pStyle w:val="Tabletext"/>
              <w:spacing w:before="0" w:after="0"/>
              <w:rPr>
                <w:sz w:val="18"/>
                <w:szCs w:val="18"/>
                <w:lang w:val="en-US"/>
              </w:rPr>
            </w:pPr>
            <w:proofErr w:type="spellStart"/>
            <w:r w:rsidRPr="000A2805">
              <w:rPr>
                <w:sz w:val="18"/>
                <w:szCs w:val="18"/>
                <w:lang w:val="en-US"/>
              </w:rPr>
              <w:t>立陶宛</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633F67D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27F766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3EEF0CD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3CC546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0CE7AB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C457D3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0E27C0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BBE03D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3A5E35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0F35E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92D84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47FBF9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E696C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32C7E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2BB59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E174E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E4EE47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039E75B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71164C22" w14:textId="77777777" w:rsidR="001F69FE" w:rsidRPr="000A2805" w:rsidRDefault="001F69FE" w:rsidP="000A2805">
            <w:pPr>
              <w:pStyle w:val="Tabletext"/>
              <w:spacing w:before="0" w:after="0"/>
              <w:rPr>
                <w:b/>
                <w:sz w:val="18"/>
                <w:szCs w:val="18"/>
                <w:lang w:val="en-US"/>
              </w:rPr>
            </w:pPr>
          </w:p>
        </w:tc>
      </w:tr>
      <w:tr w:rsidR="001F69FE" w14:paraId="3DDF528A"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5DC9229" w14:textId="7D173E3C" w:rsidR="001F69FE" w:rsidRPr="000A2805" w:rsidRDefault="00DC43C1" w:rsidP="000A2805">
            <w:pPr>
              <w:pStyle w:val="Tabletext"/>
              <w:spacing w:before="0" w:after="0"/>
              <w:rPr>
                <w:sz w:val="18"/>
                <w:szCs w:val="18"/>
                <w:lang w:val="en-US"/>
              </w:rPr>
            </w:pPr>
            <w:proofErr w:type="spellStart"/>
            <w:r w:rsidRPr="000A2805">
              <w:rPr>
                <w:sz w:val="18"/>
                <w:szCs w:val="18"/>
                <w:lang w:val="en-US"/>
              </w:rPr>
              <w:t>卢森堡</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9DFE2AB"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2D07A7AB"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9B81407"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5E52044"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213B4B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909569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64B542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E7DAE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C559A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50D736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10E31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E433A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9D9EA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4DB32C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3796D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7A1B54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41B541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61B03EE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16AEBA8" w14:textId="77777777" w:rsidR="001F69FE" w:rsidRPr="000A2805" w:rsidRDefault="001F69FE" w:rsidP="000A2805">
            <w:pPr>
              <w:pStyle w:val="Tabletext"/>
              <w:spacing w:before="0" w:after="0"/>
              <w:rPr>
                <w:b/>
                <w:sz w:val="18"/>
                <w:szCs w:val="18"/>
                <w:lang w:val="en-US"/>
              </w:rPr>
            </w:pPr>
          </w:p>
        </w:tc>
      </w:tr>
      <w:tr w:rsidR="001F69FE" w14:paraId="3E98E8A2"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B6E4F0D" w14:textId="210322BF" w:rsidR="001F69FE" w:rsidRPr="000A2805" w:rsidRDefault="00DC43C1" w:rsidP="000A2805">
            <w:pPr>
              <w:pStyle w:val="Tabletext"/>
              <w:spacing w:before="0" w:after="0"/>
              <w:rPr>
                <w:sz w:val="18"/>
                <w:szCs w:val="18"/>
                <w:lang w:val="en-US"/>
              </w:rPr>
            </w:pPr>
            <w:proofErr w:type="spellStart"/>
            <w:r w:rsidRPr="000A2805">
              <w:rPr>
                <w:sz w:val="18"/>
                <w:szCs w:val="18"/>
                <w:lang w:val="en-US"/>
              </w:rPr>
              <w:t>拉脱维亚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1DB742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B049CA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AFA258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97F9A9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F5A832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E67138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36565D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40067E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E9F0CB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B7B5B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0C373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544AAF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65E9BB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88B63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C323A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3CEA5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6DF69F2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944D16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021DFF0" w14:textId="77777777" w:rsidR="001F69FE" w:rsidRPr="000A2805" w:rsidRDefault="001F69FE" w:rsidP="000A2805">
            <w:pPr>
              <w:pStyle w:val="Tabletext"/>
              <w:spacing w:before="0" w:after="0"/>
              <w:rPr>
                <w:b/>
                <w:sz w:val="18"/>
                <w:szCs w:val="18"/>
                <w:lang w:val="en-US"/>
              </w:rPr>
            </w:pPr>
          </w:p>
        </w:tc>
      </w:tr>
      <w:tr w:rsidR="001F69FE" w14:paraId="69E6A494"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B215EA7" w14:textId="499DA774" w:rsidR="001F69FE" w:rsidRPr="000A2805" w:rsidRDefault="00DC43C1" w:rsidP="000A2805">
            <w:pPr>
              <w:pStyle w:val="Tabletext"/>
              <w:spacing w:before="0" w:after="0"/>
              <w:rPr>
                <w:sz w:val="18"/>
                <w:szCs w:val="18"/>
                <w:lang w:val="en-US"/>
              </w:rPr>
            </w:pPr>
            <w:proofErr w:type="spellStart"/>
            <w:r w:rsidRPr="000A2805">
              <w:rPr>
                <w:sz w:val="18"/>
                <w:szCs w:val="18"/>
                <w:lang w:val="en-US"/>
              </w:rPr>
              <w:t>摩纳哥</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A38F14E"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58DFF80"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038F93E4"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62942C2"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67F2D76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3E7CD5"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47DF3A"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4BAAD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E5837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EF1877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E7615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18CF58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52AF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3E328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92534F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6EC6D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BCF2CC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5F4AB4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65A867F" w14:textId="77777777" w:rsidR="001F69FE" w:rsidRPr="000A2805" w:rsidRDefault="001F69FE" w:rsidP="000A2805">
            <w:pPr>
              <w:pStyle w:val="Tabletext"/>
              <w:spacing w:before="0" w:after="0"/>
              <w:rPr>
                <w:b/>
                <w:sz w:val="18"/>
                <w:szCs w:val="18"/>
                <w:lang w:val="en-US"/>
              </w:rPr>
            </w:pPr>
          </w:p>
        </w:tc>
      </w:tr>
      <w:tr w:rsidR="001F69FE" w14:paraId="1CD1ACD8"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044B7ED" w14:textId="39C063E8" w:rsidR="001F69FE" w:rsidRPr="000A2805" w:rsidRDefault="00DC43C1" w:rsidP="000A2805">
            <w:pPr>
              <w:pStyle w:val="Tabletext"/>
              <w:spacing w:before="0" w:after="0"/>
              <w:rPr>
                <w:sz w:val="18"/>
                <w:szCs w:val="18"/>
                <w:lang w:val="en-US"/>
              </w:rPr>
            </w:pPr>
            <w:proofErr w:type="spellStart"/>
            <w:r w:rsidRPr="000A2805">
              <w:rPr>
                <w:sz w:val="18"/>
                <w:szCs w:val="18"/>
                <w:lang w:val="en-US"/>
              </w:rPr>
              <w:t>摩尔多瓦</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750EA18"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631833E"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484CA59"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55396AA"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2C7EBE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AB19EDC"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2842A1"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90E9C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64BE6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EA145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21A548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295E2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90D4D2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56260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9FE290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797BE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D938F9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0F81D6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198BA1FA" w14:textId="77777777" w:rsidR="001F69FE" w:rsidRPr="000A2805" w:rsidRDefault="001F69FE" w:rsidP="000A2805">
            <w:pPr>
              <w:pStyle w:val="Tabletext"/>
              <w:spacing w:before="0" w:after="0"/>
              <w:rPr>
                <w:b/>
                <w:sz w:val="18"/>
                <w:szCs w:val="18"/>
                <w:lang w:val="en-US"/>
              </w:rPr>
            </w:pPr>
          </w:p>
        </w:tc>
      </w:tr>
      <w:tr w:rsidR="001F69FE" w14:paraId="778F8930"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32E096B6" w14:textId="368BC945" w:rsidR="001F69FE" w:rsidRPr="000A2805" w:rsidRDefault="00DC43C1" w:rsidP="000A2805">
            <w:pPr>
              <w:pStyle w:val="Tabletext"/>
              <w:spacing w:before="0" w:after="0"/>
              <w:rPr>
                <w:sz w:val="18"/>
                <w:szCs w:val="18"/>
                <w:lang w:val="en-US" w:eastAsia="zh-CN"/>
              </w:rPr>
            </w:pPr>
            <w:r w:rsidRPr="000A2805">
              <w:rPr>
                <w:sz w:val="18"/>
                <w:szCs w:val="18"/>
                <w:lang w:val="en-US" w:eastAsia="zh-CN"/>
              </w:rPr>
              <w:t>前南斯拉夫马其顿共和国</w:t>
            </w:r>
          </w:p>
        </w:tc>
        <w:tc>
          <w:tcPr>
            <w:tcW w:w="520" w:type="dxa"/>
            <w:tcBorders>
              <w:top w:val="single" w:sz="4" w:space="0" w:color="000000"/>
              <w:left w:val="single" w:sz="4" w:space="0" w:color="000000"/>
              <w:bottom w:val="single" w:sz="4" w:space="0" w:color="000000"/>
              <w:right w:val="single" w:sz="4" w:space="0" w:color="000000"/>
            </w:tcBorders>
          </w:tcPr>
          <w:p w14:paraId="6D029F74" w14:textId="77777777" w:rsidR="001F69FE" w:rsidRPr="000A2805" w:rsidRDefault="001F69FE" w:rsidP="000A2805">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8AC0F18" w14:textId="77777777" w:rsidR="001F69FE" w:rsidRPr="000A2805" w:rsidRDefault="001F69FE" w:rsidP="000A2805">
            <w:pPr>
              <w:pStyle w:val="Tabletext"/>
              <w:spacing w:before="0" w:after="0"/>
              <w:rPr>
                <w:sz w:val="18"/>
                <w:szCs w:val="18"/>
                <w:lang w:val="en-US" w:eastAsia="zh-CN"/>
              </w:rPr>
            </w:pPr>
          </w:p>
        </w:tc>
        <w:tc>
          <w:tcPr>
            <w:tcW w:w="520" w:type="dxa"/>
            <w:tcBorders>
              <w:top w:val="single" w:sz="4" w:space="0" w:color="000000"/>
              <w:left w:val="single" w:sz="4" w:space="0" w:color="000000"/>
              <w:bottom w:val="single" w:sz="4" w:space="0" w:color="000000"/>
              <w:right w:val="single" w:sz="4" w:space="0" w:color="000000"/>
            </w:tcBorders>
          </w:tcPr>
          <w:p w14:paraId="1BCBB934" w14:textId="77777777" w:rsidR="001F69FE" w:rsidRPr="000A2805" w:rsidRDefault="001F69FE" w:rsidP="000A2805">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718CBD2E" w14:textId="77777777" w:rsidR="001F69FE" w:rsidRPr="000A2805" w:rsidRDefault="001F69FE" w:rsidP="000A2805">
            <w:pPr>
              <w:pStyle w:val="Tabletext"/>
              <w:spacing w:before="0" w:after="0"/>
              <w:rPr>
                <w:sz w:val="18"/>
                <w:szCs w:val="18"/>
                <w:lang w:val="en-US" w:eastAsia="zh-CN"/>
              </w:rPr>
            </w:pPr>
          </w:p>
        </w:tc>
        <w:tc>
          <w:tcPr>
            <w:tcW w:w="519" w:type="dxa"/>
            <w:tcBorders>
              <w:top w:val="single" w:sz="4" w:space="0" w:color="000000"/>
              <w:left w:val="single" w:sz="4" w:space="0" w:color="000000"/>
              <w:bottom w:val="single" w:sz="4" w:space="0" w:color="000000"/>
              <w:right w:val="single" w:sz="4" w:space="0" w:color="000000"/>
            </w:tcBorders>
          </w:tcPr>
          <w:p w14:paraId="3F427DE1" w14:textId="77777777" w:rsidR="001F69FE" w:rsidRPr="000A2805" w:rsidRDefault="001F69FE" w:rsidP="000A2805">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4E3F76D" w14:textId="77777777" w:rsidR="001F69FE" w:rsidRPr="000A2805" w:rsidRDefault="001F69FE" w:rsidP="000A2805">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89816DE" w14:textId="77777777" w:rsidR="001F69FE" w:rsidRPr="000A2805" w:rsidRDefault="001F69FE" w:rsidP="000A2805">
            <w:pPr>
              <w:pStyle w:val="Tabletext"/>
              <w:spacing w:before="0" w:after="0"/>
              <w:rPr>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DB22FAC"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7DB97FA"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2E621808"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0440A5F4"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3F2B3A36"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786508C6"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70E87FE"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6384030C"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000000"/>
            </w:tcBorders>
          </w:tcPr>
          <w:p w14:paraId="5A75D327"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000000"/>
              <w:left w:val="single" w:sz="4" w:space="0" w:color="000000"/>
              <w:bottom w:val="single" w:sz="4" w:space="0" w:color="000000"/>
              <w:right w:val="single" w:sz="4" w:space="0" w:color="auto"/>
            </w:tcBorders>
          </w:tcPr>
          <w:p w14:paraId="7532594E"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4" w:space="0" w:color="auto"/>
            </w:tcBorders>
          </w:tcPr>
          <w:p w14:paraId="2798F2E2" w14:textId="77777777" w:rsidR="001F69FE" w:rsidRPr="000A2805" w:rsidRDefault="001F69FE" w:rsidP="000A2805">
            <w:pPr>
              <w:pStyle w:val="Tabletext"/>
              <w:spacing w:before="0" w:after="0"/>
              <w:rPr>
                <w:b/>
                <w:sz w:val="18"/>
                <w:szCs w:val="18"/>
                <w:lang w:val="en-US" w:eastAsia="zh-CN"/>
              </w:rPr>
            </w:pPr>
          </w:p>
        </w:tc>
        <w:tc>
          <w:tcPr>
            <w:tcW w:w="518" w:type="dxa"/>
            <w:tcBorders>
              <w:top w:val="single" w:sz="4" w:space="0" w:color="auto"/>
              <w:left w:val="single" w:sz="4" w:space="0" w:color="auto"/>
              <w:bottom w:val="single" w:sz="4" w:space="0" w:color="auto"/>
              <w:right w:val="single" w:sz="12" w:space="0" w:color="000000"/>
            </w:tcBorders>
          </w:tcPr>
          <w:p w14:paraId="31AA9128" w14:textId="77777777" w:rsidR="001F69FE" w:rsidRPr="000A2805" w:rsidRDefault="001F69FE" w:rsidP="000A2805">
            <w:pPr>
              <w:pStyle w:val="Tabletext"/>
              <w:spacing w:before="0" w:after="0"/>
              <w:rPr>
                <w:b/>
                <w:sz w:val="18"/>
                <w:szCs w:val="18"/>
                <w:lang w:val="en-US" w:eastAsia="zh-CN"/>
              </w:rPr>
            </w:pPr>
          </w:p>
        </w:tc>
      </w:tr>
      <w:tr w:rsidR="001F69FE" w14:paraId="44BB0101"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88EF896" w14:textId="58593F05" w:rsidR="001F69FE" w:rsidRPr="000A2805" w:rsidRDefault="00DC43C1" w:rsidP="000A2805">
            <w:pPr>
              <w:pStyle w:val="Tabletext"/>
              <w:spacing w:before="0" w:after="0"/>
              <w:rPr>
                <w:sz w:val="18"/>
                <w:szCs w:val="18"/>
                <w:lang w:val="en-US"/>
              </w:rPr>
            </w:pPr>
            <w:proofErr w:type="spellStart"/>
            <w:r w:rsidRPr="000A2805">
              <w:rPr>
                <w:sz w:val="18"/>
                <w:szCs w:val="18"/>
                <w:lang w:val="en-US"/>
              </w:rPr>
              <w:t>马耳他</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FE37FF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5B0E8A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EDABBF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2869D66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F525DEA"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5E9E4E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90028F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62FA56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CE84F6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73C1CF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2FAF5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867136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60D62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04475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230F4A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B255DD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38CDD8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1BD3F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C9FACF4" w14:textId="77777777" w:rsidR="001F69FE" w:rsidRPr="000A2805" w:rsidRDefault="001F69FE" w:rsidP="000A2805">
            <w:pPr>
              <w:pStyle w:val="Tabletext"/>
              <w:spacing w:before="0" w:after="0"/>
              <w:rPr>
                <w:b/>
                <w:sz w:val="18"/>
                <w:szCs w:val="18"/>
                <w:lang w:val="en-US"/>
              </w:rPr>
            </w:pPr>
          </w:p>
        </w:tc>
      </w:tr>
      <w:tr w:rsidR="001F69FE" w14:paraId="74FB644A"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52260A6" w14:textId="3B50C4E0" w:rsidR="001F69FE" w:rsidRPr="000A2805" w:rsidRDefault="00DC43C1" w:rsidP="000A2805">
            <w:pPr>
              <w:pStyle w:val="Tabletext"/>
              <w:spacing w:before="0" w:after="0"/>
              <w:rPr>
                <w:sz w:val="18"/>
                <w:szCs w:val="18"/>
                <w:lang w:val="en-US"/>
              </w:rPr>
            </w:pPr>
            <w:proofErr w:type="spellStart"/>
            <w:r w:rsidRPr="000A2805">
              <w:rPr>
                <w:sz w:val="18"/>
                <w:szCs w:val="18"/>
                <w:lang w:val="en-US"/>
              </w:rPr>
              <w:t>黑山</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2E29F9E"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B1225AC"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23C16F2"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6490546"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7A5C339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33BD3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1EE919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551B7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40A64A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DC3AFF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4235A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12087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8DA7B5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B9A8F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D94041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6CCF1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350F01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31729D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AAD49F7" w14:textId="77777777" w:rsidR="001F69FE" w:rsidRPr="000A2805" w:rsidRDefault="001F69FE" w:rsidP="000A2805">
            <w:pPr>
              <w:pStyle w:val="Tabletext"/>
              <w:spacing w:before="0" w:after="0"/>
              <w:rPr>
                <w:b/>
                <w:sz w:val="18"/>
                <w:szCs w:val="18"/>
                <w:lang w:val="en-US"/>
              </w:rPr>
            </w:pPr>
          </w:p>
        </w:tc>
      </w:tr>
      <w:tr w:rsidR="001F69FE" w14:paraId="0D266F06"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6B4369BC" w14:textId="4BEC69EE" w:rsidR="001F69FE" w:rsidRPr="000A2805" w:rsidRDefault="00DC43C1" w:rsidP="000A2805">
            <w:pPr>
              <w:pStyle w:val="Tabletext"/>
              <w:spacing w:before="0" w:after="0"/>
              <w:rPr>
                <w:sz w:val="18"/>
                <w:szCs w:val="18"/>
                <w:lang w:val="en-US"/>
              </w:rPr>
            </w:pPr>
            <w:proofErr w:type="spellStart"/>
            <w:r w:rsidRPr="000A2805">
              <w:rPr>
                <w:sz w:val="18"/>
                <w:szCs w:val="18"/>
                <w:lang w:val="en-US"/>
              </w:rPr>
              <w:t>挪威</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143C3F1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64C4D0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835292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A782B1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F1AB3A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E69F4E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1E49AB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A10D1D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24F4A7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E8F03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154CCF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480F2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07A027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BD6B0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BF65D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DB3172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A8C7E3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AD333F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37E3E3D" w14:textId="77777777" w:rsidR="001F69FE" w:rsidRPr="000A2805" w:rsidRDefault="001F69FE" w:rsidP="000A2805">
            <w:pPr>
              <w:pStyle w:val="Tabletext"/>
              <w:spacing w:before="0" w:after="0"/>
              <w:rPr>
                <w:b/>
                <w:sz w:val="18"/>
                <w:szCs w:val="18"/>
                <w:lang w:val="en-US"/>
              </w:rPr>
            </w:pPr>
          </w:p>
        </w:tc>
      </w:tr>
      <w:tr w:rsidR="001F69FE" w14:paraId="373EC6F4"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67DE9E3" w14:textId="4AAFB3C3" w:rsidR="001F69FE" w:rsidRPr="000A2805" w:rsidRDefault="00DC43C1" w:rsidP="000A2805">
            <w:pPr>
              <w:pStyle w:val="Tabletext"/>
              <w:spacing w:before="0" w:after="0"/>
              <w:rPr>
                <w:sz w:val="18"/>
                <w:szCs w:val="18"/>
                <w:lang w:val="en-US"/>
              </w:rPr>
            </w:pPr>
            <w:proofErr w:type="spellStart"/>
            <w:r w:rsidRPr="000A2805">
              <w:rPr>
                <w:sz w:val="18"/>
                <w:szCs w:val="18"/>
                <w:lang w:val="en-US"/>
              </w:rPr>
              <w:t>波兰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77825F7C"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F9616D3"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BF68362"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B1AFB33"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523C10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AFDEF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1087108"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BE5238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92154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F46B65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6CDB28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C476C4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114A8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646D5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27B3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3FDCF1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2AFD753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8873FD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7AA31A1" w14:textId="77777777" w:rsidR="001F69FE" w:rsidRPr="000A2805" w:rsidRDefault="001F69FE" w:rsidP="000A2805">
            <w:pPr>
              <w:pStyle w:val="Tabletext"/>
              <w:spacing w:before="0" w:after="0"/>
              <w:rPr>
                <w:b/>
                <w:sz w:val="18"/>
                <w:szCs w:val="18"/>
                <w:lang w:val="en-US"/>
              </w:rPr>
            </w:pPr>
          </w:p>
        </w:tc>
      </w:tr>
      <w:tr w:rsidR="001F69FE" w14:paraId="1454ECBB"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7E6353D5" w14:textId="22805F81" w:rsidR="001F69FE" w:rsidRPr="000A2805" w:rsidRDefault="00DC43C1" w:rsidP="000A2805">
            <w:pPr>
              <w:pStyle w:val="Tabletext"/>
              <w:spacing w:before="0" w:after="0"/>
              <w:rPr>
                <w:sz w:val="18"/>
                <w:szCs w:val="18"/>
                <w:lang w:val="en-US"/>
              </w:rPr>
            </w:pPr>
            <w:proofErr w:type="spellStart"/>
            <w:r w:rsidRPr="000A2805">
              <w:rPr>
                <w:sz w:val="18"/>
                <w:szCs w:val="18"/>
                <w:lang w:val="en-US"/>
              </w:rPr>
              <w:t>葡萄牙</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394006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1FDF2F3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023A16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1F4DF3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2A24FEA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84B12A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3189A4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1E3029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CE807B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C7BF62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9F39D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979E64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85474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80D56A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2C2EE6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B41EC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4B08518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92CC6D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5D415CB" w14:textId="77777777" w:rsidR="001F69FE" w:rsidRPr="000A2805" w:rsidRDefault="001F69FE" w:rsidP="000A2805">
            <w:pPr>
              <w:pStyle w:val="Tabletext"/>
              <w:spacing w:before="0" w:after="0"/>
              <w:rPr>
                <w:b/>
                <w:sz w:val="18"/>
                <w:szCs w:val="18"/>
                <w:lang w:val="en-US"/>
              </w:rPr>
            </w:pPr>
          </w:p>
        </w:tc>
      </w:tr>
      <w:tr w:rsidR="001F69FE" w14:paraId="5B6F0C0B"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190A8F90" w14:textId="767330E1" w:rsidR="001F69FE" w:rsidRPr="000A2805" w:rsidRDefault="00DC43C1" w:rsidP="000A2805">
            <w:pPr>
              <w:pStyle w:val="Tabletext"/>
              <w:spacing w:before="0" w:after="0"/>
              <w:rPr>
                <w:sz w:val="18"/>
                <w:szCs w:val="18"/>
                <w:lang w:val="en-US"/>
              </w:rPr>
            </w:pPr>
            <w:proofErr w:type="spellStart"/>
            <w:r w:rsidRPr="000A2805">
              <w:rPr>
                <w:sz w:val="18"/>
                <w:szCs w:val="18"/>
                <w:lang w:val="en-US"/>
              </w:rPr>
              <w:t>罗马尼亚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53241A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340E9D2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FAFE56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A010434"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40AF98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1414C56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7BE5F42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FD57AE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D8C2D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5B8750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06F226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287A97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97D81E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EDCA9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382FCB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325F93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2D6425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0BBE69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0389E050" w14:textId="77777777" w:rsidR="001F69FE" w:rsidRPr="000A2805" w:rsidRDefault="001F69FE" w:rsidP="000A2805">
            <w:pPr>
              <w:pStyle w:val="Tabletext"/>
              <w:spacing w:before="0" w:after="0"/>
              <w:rPr>
                <w:b/>
                <w:sz w:val="18"/>
                <w:szCs w:val="18"/>
                <w:lang w:val="en-US"/>
              </w:rPr>
            </w:pPr>
          </w:p>
        </w:tc>
      </w:tr>
      <w:tr w:rsidR="001F69FE" w14:paraId="2ACB931D"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E2DD790" w14:textId="208EE8FA" w:rsidR="001F69FE" w:rsidRPr="000A2805" w:rsidRDefault="00DC43C1" w:rsidP="000A2805">
            <w:pPr>
              <w:pStyle w:val="Tabletext"/>
              <w:spacing w:before="0" w:after="0"/>
              <w:rPr>
                <w:sz w:val="18"/>
                <w:szCs w:val="18"/>
                <w:lang w:val="en-US"/>
              </w:rPr>
            </w:pPr>
            <w:proofErr w:type="spellStart"/>
            <w:r w:rsidRPr="000A2805">
              <w:rPr>
                <w:sz w:val="18"/>
                <w:szCs w:val="18"/>
                <w:lang w:val="en-US"/>
              </w:rPr>
              <w:t>瑞典</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FB399C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381F922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2E35DB3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327EE6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0DF0BC7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77A975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50CBF5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5156B8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1CB35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BBFC64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725C03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E4B1F6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301433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27D15D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3BB7FB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B1E980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4FBBC9A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72347FA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31153E0" w14:textId="77777777" w:rsidR="001F69FE" w:rsidRPr="000A2805" w:rsidRDefault="001F69FE" w:rsidP="000A2805">
            <w:pPr>
              <w:pStyle w:val="Tabletext"/>
              <w:spacing w:before="0" w:after="0"/>
              <w:rPr>
                <w:b/>
                <w:sz w:val="18"/>
                <w:szCs w:val="18"/>
                <w:lang w:val="en-US"/>
              </w:rPr>
            </w:pPr>
          </w:p>
        </w:tc>
      </w:tr>
      <w:tr w:rsidR="001F69FE" w14:paraId="43515F03"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ED79819" w14:textId="457BF6FD" w:rsidR="001F69FE" w:rsidRPr="000A2805" w:rsidRDefault="00DC43C1" w:rsidP="000A2805">
            <w:pPr>
              <w:pStyle w:val="Tabletext"/>
              <w:spacing w:before="0" w:after="0"/>
              <w:rPr>
                <w:sz w:val="18"/>
                <w:szCs w:val="18"/>
                <w:lang w:val="en-US"/>
              </w:rPr>
            </w:pPr>
            <w:proofErr w:type="spellStart"/>
            <w:r w:rsidRPr="000A2805">
              <w:rPr>
                <w:sz w:val="18"/>
                <w:szCs w:val="18"/>
                <w:lang w:val="en-US"/>
              </w:rPr>
              <w:t>圣马力诺</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FF2EBC0"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754AD11B"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244E707"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85FD8E0"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500FE15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C44A9E4"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13636CB"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E0CE9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662E76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B532A4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08924C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853E6D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5CBA11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FEEF6A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D79005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60DFE3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31DF49B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5E1AFBD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4C3C6090" w14:textId="77777777" w:rsidR="001F69FE" w:rsidRPr="000A2805" w:rsidRDefault="001F69FE" w:rsidP="000A2805">
            <w:pPr>
              <w:pStyle w:val="Tabletext"/>
              <w:spacing w:before="0" w:after="0"/>
              <w:rPr>
                <w:b/>
                <w:sz w:val="18"/>
                <w:szCs w:val="18"/>
                <w:lang w:val="en-US"/>
              </w:rPr>
            </w:pPr>
          </w:p>
        </w:tc>
      </w:tr>
      <w:tr w:rsidR="001F69FE" w14:paraId="4C6511B3"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23B6C2BE" w14:textId="243C2061" w:rsidR="001F69FE" w:rsidRPr="000A2805" w:rsidRDefault="00DC43C1" w:rsidP="000A2805">
            <w:pPr>
              <w:pStyle w:val="Tabletext"/>
              <w:spacing w:before="0" w:after="0"/>
              <w:rPr>
                <w:sz w:val="18"/>
                <w:szCs w:val="18"/>
                <w:lang w:val="en-US"/>
              </w:rPr>
            </w:pPr>
            <w:proofErr w:type="spellStart"/>
            <w:r w:rsidRPr="000A2805">
              <w:rPr>
                <w:sz w:val="18"/>
                <w:szCs w:val="18"/>
                <w:lang w:val="en-US"/>
              </w:rPr>
              <w:t>塞尔维亚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559C5E5"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5009B7FC"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1FE41790"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0C68C110"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9C33CC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009B4E"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C52CB77"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F545CA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74983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E004C8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C8482A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2950F9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8311C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4DF2E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F6C928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33E6CF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5CE6CF0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DA0A86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3768D94C" w14:textId="77777777" w:rsidR="001F69FE" w:rsidRPr="000A2805" w:rsidRDefault="001F69FE" w:rsidP="000A2805">
            <w:pPr>
              <w:pStyle w:val="Tabletext"/>
              <w:spacing w:before="0" w:after="0"/>
              <w:rPr>
                <w:b/>
                <w:sz w:val="18"/>
                <w:szCs w:val="18"/>
                <w:lang w:val="en-US"/>
              </w:rPr>
            </w:pPr>
          </w:p>
        </w:tc>
      </w:tr>
      <w:tr w:rsidR="001F69FE" w14:paraId="192C9FA1"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shd w:val="clear" w:color="auto" w:fill="FFFFFF"/>
            <w:hideMark/>
          </w:tcPr>
          <w:p w14:paraId="5C64D8BE" w14:textId="4481B641" w:rsidR="001F69FE" w:rsidRPr="000A2805" w:rsidRDefault="00DC43C1" w:rsidP="000A2805">
            <w:pPr>
              <w:pStyle w:val="Tabletext"/>
              <w:spacing w:before="0" w:after="0"/>
              <w:rPr>
                <w:sz w:val="18"/>
                <w:szCs w:val="18"/>
                <w:lang w:val="en-US"/>
              </w:rPr>
            </w:pPr>
            <w:proofErr w:type="spellStart"/>
            <w:r w:rsidRPr="000A2805">
              <w:rPr>
                <w:sz w:val="18"/>
                <w:szCs w:val="18"/>
                <w:lang w:val="en-US"/>
              </w:rPr>
              <w:t>瑞士</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23DBCD43"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425E4DD2" w14:textId="77777777" w:rsidR="001F69FE" w:rsidRPr="000A2805" w:rsidRDefault="001F69FE" w:rsidP="000A2805">
            <w:pPr>
              <w:pStyle w:val="Tabletext"/>
              <w:spacing w:before="0" w:after="0"/>
              <w:rPr>
                <w:sz w:val="18"/>
                <w:szCs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36DC39E5"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39A5E068"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2B9EC3EF"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4CF6C9D"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4866CC6"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407A213"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3E18AF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E9C29C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FC66A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8FBE67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2C476F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614833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BFB030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7B06EA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692A6B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43134381"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5117119" w14:textId="77777777" w:rsidR="001F69FE" w:rsidRPr="000A2805" w:rsidRDefault="001F69FE" w:rsidP="000A2805">
            <w:pPr>
              <w:pStyle w:val="Tabletext"/>
              <w:spacing w:before="0" w:after="0"/>
              <w:rPr>
                <w:b/>
                <w:sz w:val="18"/>
                <w:szCs w:val="18"/>
                <w:lang w:val="en-US"/>
              </w:rPr>
            </w:pPr>
          </w:p>
        </w:tc>
      </w:tr>
      <w:tr w:rsidR="001F69FE" w14:paraId="258C354B"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5FF4AB45" w14:textId="7547955C" w:rsidR="001F69FE" w:rsidRPr="000A2805" w:rsidRDefault="00DC43C1" w:rsidP="000A2805">
            <w:pPr>
              <w:pStyle w:val="Tabletext"/>
              <w:spacing w:before="0" w:after="0"/>
              <w:rPr>
                <w:sz w:val="18"/>
                <w:szCs w:val="18"/>
                <w:lang w:val="en-US"/>
              </w:rPr>
            </w:pPr>
            <w:proofErr w:type="spellStart"/>
            <w:r w:rsidRPr="000A2805">
              <w:rPr>
                <w:sz w:val="18"/>
                <w:szCs w:val="18"/>
                <w:lang w:val="en-US"/>
              </w:rPr>
              <w:t>斯洛伐克</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485B505B"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226882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B430D6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6664EC6C"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48CECF3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0EF4A1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6FB270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C15385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51F6B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159A3F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6F40BF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7B659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7F4EC1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A11AB2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2DF187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3BA29EF"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7E758B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21443D3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51EDA97E" w14:textId="77777777" w:rsidR="001F69FE" w:rsidRPr="000A2805" w:rsidRDefault="001F69FE" w:rsidP="000A2805">
            <w:pPr>
              <w:pStyle w:val="Tabletext"/>
              <w:spacing w:before="0" w:after="0"/>
              <w:rPr>
                <w:b/>
                <w:sz w:val="18"/>
                <w:szCs w:val="18"/>
                <w:lang w:val="en-US"/>
              </w:rPr>
            </w:pPr>
          </w:p>
        </w:tc>
      </w:tr>
      <w:tr w:rsidR="001F69FE" w14:paraId="4F625361"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EE55504" w14:textId="37BB73C8" w:rsidR="001F69FE" w:rsidRPr="000A2805" w:rsidRDefault="00DC43C1" w:rsidP="000A2805">
            <w:pPr>
              <w:pStyle w:val="Tabletext"/>
              <w:spacing w:before="0" w:after="0"/>
              <w:rPr>
                <w:sz w:val="18"/>
                <w:szCs w:val="18"/>
                <w:lang w:val="en-US"/>
              </w:rPr>
            </w:pPr>
            <w:proofErr w:type="spellStart"/>
            <w:r w:rsidRPr="000A2805">
              <w:rPr>
                <w:sz w:val="18"/>
                <w:szCs w:val="18"/>
                <w:lang w:val="en-US"/>
              </w:rPr>
              <w:t>斯洛文尼亚</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0EFB3AF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711FEA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68624BB7"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DFF948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0F1F235"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CE5BC11"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646C7F5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315EEC8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1A5A7E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B280C9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A788A8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D67060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45F222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0AEAD8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844E3A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5DE209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0594F22A"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E1AD64D"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69C25C9" w14:textId="77777777" w:rsidR="001F69FE" w:rsidRPr="000A2805" w:rsidRDefault="001F69FE" w:rsidP="000A2805">
            <w:pPr>
              <w:pStyle w:val="Tabletext"/>
              <w:spacing w:before="0" w:after="0"/>
              <w:rPr>
                <w:b/>
                <w:sz w:val="18"/>
                <w:szCs w:val="18"/>
                <w:lang w:val="en-US"/>
              </w:rPr>
            </w:pPr>
          </w:p>
        </w:tc>
      </w:tr>
      <w:tr w:rsidR="001F69FE" w14:paraId="0E4D714C"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0A259565" w14:textId="2285E53D" w:rsidR="001F69FE" w:rsidRPr="000A2805" w:rsidRDefault="00DC43C1" w:rsidP="000A2805">
            <w:pPr>
              <w:pStyle w:val="Tabletext"/>
              <w:spacing w:before="0" w:after="0"/>
              <w:rPr>
                <w:sz w:val="18"/>
                <w:szCs w:val="18"/>
                <w:lang w:val="en-US"/>
              </w:rPr>
            </w:pPr>
            <w:proofErr w:type="spellStart"/>
            <w:r w:rsidRPr="000A2805">
              <w:rPr>
                <w:sz w:val="18"/>
                <w:szCs w:val="18"/>
                <w:lang w:val="en-US"/>
              </w:rPr>
              <w:t>土耳其</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5EE0FF68"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78B3301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0D47DC9D"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18E71DD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9" w:type="dxa"/>
            <w:tcBorders>
              <w:top w:val="single" w:sz="4" w:space="0" w:color="000000"/>
              <w:left w:val="single" w:sz="4" w:space="0" w:color="000000"/>
              <w:bottom w:val="single" w:sz="4" w:space="0" w:color="000000"/>
              <w:right w:val="single" w:sz="4" w:space="0" w:color="000000"/>
            </w:tcBorders>
          </w:tcPr>
          <w:p w14:paraId="756FD043"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5D958569"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C2BFCB6"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4E8ABDB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3B9CE90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DA4795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9CF3F70"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1EC1A72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63703A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793C7C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63FA4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5855F97"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78B10FF9"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3BBEC7C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2103151B" w14:textId="77777777" w:rsidR="001F69FE" w:rsidRPr="000A2805" w:rsidRDefault="001F69FE" w:rsidP="000A2805">
            <w:pPr>
              <w:pStyle w:val="Tabletext"/>
              <w:spacing w:before="0" w:after="0"/>
              <w:rPr>
                <w:b/>
                <w:sz w:val="18"/>
                <w:szCs w:val="18"/>
                <w:lang w:val="en-US"/>
              </w:rPr>
            </w:pPr>
          </w:p>
        </w:tc>
      </w:tr>
      <w:tr w:rsidR="001F69FE" w14:paraId="298163C1" w14:textId="77777777" w:rsidTr="001347DF">
        <w:trPr>
          <w:jc w:val="center"/>
        </w:trPr>
        <w:tc>
          <w:tcPr>
            <w:tcW w:w="1505" w:type="dxa"/>
            <w:tcBorders>
              <w:top w:val="single" w:sz="4" w:space="0" w:color="000000"/>
              <w:left w:val="single" w:sz="12" w:space="0" w:color="auto"/>
              <w:bottom w:val="single" w:sz="4" w:space="0" w:color="000000"/>
              <w:right w:val="single" w:sz="4" w:space="0" w:color="000000"/>
            </w:tcBorders>
            <w:hideMark/>
          </w:tcPr>
          <w:p w14:paraId="4C0024D6" w14:textId="03D09D1E" w:rsidR="001F69FE" w:rsidRPr="000A2805" w:rsidRDefault="00DC43C1" w:rsidP="000A2805">
            <w:pPr>
              <w:pStyle w:val="Tabletext"/>
              <w:spacing w:before="0" w:after="0"/>
              <w:rPr>
                <w:sz w:val="18"/>
                <w:szCs w:val="18"/>
                <w:lang w:val="en-US"/>
              </w:rPr>
            </w:pPr>
            <w:proofErr w:type="spellStart"/>
            <w:r w:rsidRPr="000A2805">
              <w:rPr>
                <w:sz w:val="18"/>
                <w:szCs w:val="18"/>
                <w:lang w:val="en-US"/>
              </w:rPr>
              <w:t>乌克兰</w:t>
            </w:r>
            <w:proofErr w:type="spellEnd"/>
          </w:p>
        </w:tc>
        <w:tc>
          <w:tcPr>
            <w:tcW w:w="520" w:type="dxa"/>
            <w:tcBorders>
              <w:top w:val="single" w:sz="4" w:space="0" w:color="000000"/>
              <w:left w:val="single" w:sz="4" w:space="0" w:color="000000"/>
              <w:bottom w:val="single" w:sz="4" w:space="0" w:color="000000"/>
              <w:right w:val="single" w:sz="4" w:space="0" w:color="000000"/>
            </w:tcBorders>
          </w:tcPr>
          <w:p w14:paraId="3C91F05F"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45BF430E"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20" w:type="dxa"/>
            <w:tcBorders>
              <w:top w:val="single" w:sz="4" w:space="0" w:color="000000"/>
              <w:left w:val="single" w:sz="4" w:space="0" w:color="000000"/>
              <w:bottom w:val="single" w:sz="4" w:space="0" w:color="000000"/>
              <w:right w:val="single" w:sz="4" w:space="0" w:color="000000"/>
            </w:tcBorders>
          </w:tcPr>
          <w:p w14:paraId="557C420E"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1AFF085A" w14:textId="77777777" w:rsidR="001F69FE" w:rsidRPr="000A2805" w:rsidRDefault="001F69FE" w:rsidP="000A2805">
            <w:pPr>
              <w:pStyle w:val="Tabletext"/>
              <w:spacing w:before="0" w:after="0"/>
              <w:rPr>
                <w:sz w:val="18"/>
                <w:szCs w:val="18"/>
                <w:lang w:val="en-US"/>
              </w:rPr>
            </w:pPr>
          </w:p>
        </w:tc>
        <w:tc>
          <w:tcPr>
            <w:tcW w:w="519" w:type="dxa"/>
            <w:tcBorders>
              <w:top w:val="single" w:sz="4" w:space="0" w:color="000000"/>
              <w:left w:val="single" w:sz="4" w:space="0" w:color="000000"/>
              <w:bottom w:val="single" w:sz="4" w:space="0" w:color="000000"/>
              <w:right w:val="single" w:sz="4" w:space="0" w:color="000000"/>
            </w:tcBorders>
          </w:tcPr>
          <w:p w14:paraId="44F02270" w14:textId="77777777" w:rsidR="001F69FE" w:rsidRPr="000A2805" w:rsidRDefault="001F69FE" w:rsidP="000A2805">
            <w:pPr>
              <w:pStyle w:val="Tabletext"/>
              <w:spacing w:before="0" w:after="0"/>
              <w:rPr>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B65EFF0"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20B2AE72" w14:textId="77777777" w:rsidR="001F69FE" w:rsidRPr="000A2805" w:rsidRDefault="001F69FE" w:rsidP="000A2805">
            <w:pPr>
              <w:pStyle w:val="Tabletext"/>
              <w:spacing w:before="0" w:after="0"/>
              <w:rPr>
                <w:sz w:val="18"/>
                <w:szCs w:val="18"/>
                <w:lang w:val="en-US"/>
              </w:rPr>
            </w:pPr>
            <w:r w:rsidRPr="000A2805">
              <w:rPr>
                <w:sz w:val="18"/>
                <w:szCs w:val="18"/>
                <w:lang w:val="en-US"/>
              </w:rPr>
              <w:t>1</w:t>
            </w:r>
          </w:p>
        </w:tc>
        <w:tc>
          <w:tcPr>
            <w:tcW w:w="518" w:type="dxa"/>
            <w:tcBorders>
              <w:top w:val="single" w:sz="4" w:space="0" w:color="000000"/>
              <w:left w:val="single" w:sz="4" w:space="0" w:color="000000"/>
              <w:bottom w:val="single" w:sz="4" w:space="0" w:color="000000"/>
              <w:right w:val="single" w:sz="4" w:space="0" w:color="000000"/>
            </w:tcBorders>
          </w:tcPr>
          <w:p w14:paraId="01DB003E"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9A5002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5A0473E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77E010B4"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9EDBFC6"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60E30ED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01BCDD8B"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458BE102"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000000"/>
            </w:tcBorders>
          </w:tcPr>
          <w:p w14:paraId="2243D675"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000000"/>
              <w:left w:val="single" w:sz="4" w:space="0" w:color="000000"/>
              <w:bottom w:val="single" w:sz="4" w:space="0" w:color="000000"/>
              <w:right w:val="single" w:sz="4" w:space="0" w:color="auto"/>
            </w:tcBorders>
          </w:tcPr>
          <w:p w14:paraId="1F8710FC"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4" w:space="0" w:color="auto"/>
            </w:tcBorders>
          </w:tcPr>
          <w:p w14:paraId="1BA35C28" w14:textId="77777777" w:rsidR="001F69FE" w:rsidRPr="000A2805" w:rsidRDefault="001F69FE" w:rsidP="000A2805">
            <w:pPr>
              <w:pStyle w:val="Tabletext"/>
              <w:spacing w:before="0" w:after="0"/>
              <w:rPr>
                <w:b/>
                <w:sz w:val="18"/>
                <w:szCs w:val="18"/>
                <w:lang w:val="en-US"/>
              </w:rPr>
            </w:pPr>
          </w:p>
        </w:tc>
        <w:tc>
          <w:tcPr>
            <w:tcW w:w="518" w:type="dxa"/>
            <w:tcBorders>
              <w:top w:val="single" w:sz="4" w:space="0" w:color="auto"/>
              <w:left w:val="single" w:sz="4" w:space="0" w:color="auto"/>
              <w:bottom w:val="single" w:sz="4" w:space="0" w:color="auto"/>
              <w:right w:val="single" w:sz="12" w:space="0" w:color="000000"/>
            </w:tcBorders>
          </w:tcPr>
          <w:p w14:paraId="65131E61" w14:textId="77777777" w:rsidR="001F69FE" w:rsidRPr="000A2805" w:rsidRDefault="001F69FE" w:rsidP="000A2805">
            <w:pPr>
              <w:pStyle w:val="Tabletext"/>
              <w:spacing w:before="0" w:after="0"/>
              <w:rPr>
                <w:b/>
                <w:sz w:val="18"/>
                <w:szCs w:val="18"/>
                <w:lang w:val="en-US"/>
              </w:rPr>
            </w:pPr>
          </w:p>
        </w:tc>
      </w:tr>
      <w:tr w:rsidR="001F69FE" w:rsidRPr="001857A4" w14:paraId="5A093F54" w14:textId="77777777" w:rsidTr="001347DF">
        <w:trPr>
          <w:jc w:val="center"/>
        </w:trPr>
        <w:tc>
          <w:tcPr>
            <w:tcW w:w="1505" w:type="dxa"/>
            <w:tcBorders>
              <w:top w:val="single" w:sz="4" w:space="0" w:color="000000"/>
              <w:left w:val="single" w:sz="12" w:space="0" w:color="auto"/>
              <w:bottom w:val="single" w:sz="12" w:space="0" w:color="auto"/>
              <w:right w:val="single" w:sz="4" w:space="0" w:color="000000"/>
            </w:tcBorders>
            <w:vAlign w:val="bottom"/>
            <w:hideMark/>
          </w:tcPr>
          <w:p w14:paraId="63DCA7E5" w14:textId="1F4C639E" w:rsidR="001F69FE" w:rsidRPr="00C1454D" w:rsidRDefault="00422E73" w:rsidP="000A2805">
            <w:pPr>
              <w:pStyle w:val="Tabletext"/>
              <w:spacing w:before="0" w:after="0"/>
              <w:rPr>
                <w:b/>
                <w:bCs/>
                <w:sz w:val="18"/>
                <w:szCs w:val="18"/>
                <w:lang w:val="en-US"/>
              </w:rPr>
            </w:pPr>
            <w:proofErr w:type="spellStart"/>
            <w:r w:rsidRPr="00C1454D">
              <w:rPr>
                <w:rFonts w:hint="eastAsia"/>
                <w:b/>
                <w:bCs/>
                <w:sz w:val="18"/>
                <w:szCs w:val="18"/>
                <w:lang w:val="en-US"/>
              </w:rPr>
              <w:t>合计</w:t>
            </w:r>
            <w:proofErr w:type="spellEnd"/>
          </w:p>
        </w:tc>
        <w:tc>
          <w:tcPr>
            <w:tcW w:w="520" w:type="dxa"/>
            <w:tcBorders>
              <w:top w:val="single" w:sz="4" w:space="0" w:color="000000"/>
              <w:left w:val="single" w:sz="4" w:space="0" w:color="000000"/>
              <w:bottom w:val="single" w:sz="12" w:space="0" w:color="auto"/>
              <w:right w:val="single" w:sz="4" w:space="0" w:color="000000"/>
            </w:tcBorders>
            <w:hideMark/>
          </w:tcPr>
          <w:p w14:paraId="2321F2A8"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=SUM(b3:b48) </w:instrText>
            </w:r>
            <w:r w:rsidRPr="00C1454D">
              <w:rPr>
                <w:b/>
                <w:bCs/>
                <w:sz w:val="18"/>
                <w:szCs w:val="18"/>
                <w:lang w:val="en-US"/>
              </w:rPr>
              <w:fldChar w:fldCharType="separate"/>
            </w:r>
            <w:r w:rsidRPr="00C1454D">
              <w:rPr>
                <w:b/>
                <w:bCs/>
                <w:noProof/>
                <w:sz w:val="18"/>
                <w:szCs w:val="18"/>
                <w:lang w:val="en-US"/>
              </w:rPr>
              <w:t>30</w:t>
            </w:r>
            <w:r w:rsidRPr="00C1454D">
              <w:rPr>
                <w:b/>
                <w:bCs/>
                <w:sz w:val="18"/>
                <w:szCs w:val="18"/>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6866D12C"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=SUM(c3:c48) </w:instrText>
            </w:r>
            <w:r w:rsidRPr="00C1454D">
              <w:rPr>
                <w:b/>
                <w:bCs/>
                <w:sz w:val="18"/>
                <w:szCs w:val="18"/>
                <w:lang w:val="en-US"/>
              </w:rPr>
              <w:fldChar w:fldCharType="separate"/>
            </w:r>
            <w:r w:rsidRPr="00C1454D">
              <w:rPr>
                <w:b/>
                <w:bCs/>
                <w:noProof/>
                <w:sz w:val="18"/>
                <w:szCs w:val="18"/>
                <w:lang w:val="en-US"/>
              </w:rPr>
              <w:t>29</w:t>
            </w:r>
            <w:r w:rsidRPr="00C1454D">
              <w:rPr>
                <w:b/>
                <w:bCs/>
                <w:sz w:val="18"/>
                <w:szCs w:val="18"/>
                <w:lang w:val="en-US"/>
              </w:rPr>
              <w:fldChar w:fldCharType="end"/>
            </w:r>
          </w:p>
        </w:tc>
        <w:tc>
          <w:tcPr>
            <w:tcW w:w="520" w:type="dxa"/>
            <w:tcBorders>
              <w:top w:val="single" w:sz="4" w:space="0" w:color="000000"/>
              <w:left w:val="single" w:sz="4" w:space="0" w:color="000000"/>
              <w:bottom w:val="single" w:sz="12" w:space="0" w:color="auto"/>
              <w:right w:val="single" w:sz="4" w:space="0" w:color="000000"/>
            </w:tcBorders>
            <w:hideMark/>
          </w:tcPr>
          <w:p w14:paraId="4B738363"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=SUM(d3:d48) </w:instrText>
            </w:r>
            <w:r w:rsidRPr="00C1454D">
              <w:rPr>
                <w:b/>
                <w:bCs/>
                <w:sz w:val="18"/>
                <w:szCs w:val="18"/>
                <w:lang w:val="en-US"/>
              </w:rPr>
              <w:fldChar w:fldCharType="separate"/>
            </w:r>
            <w:r w:rsidRPr="00C1454D">
              <w:rPr>
                <w:b/>
                <w:bCs/>
                <w:noProof/>
                <w:sz w:val="18"/>
                <w:szCs w:val="18"/>
                <w:lang w:val="en-US"/>
              </w:rPr>
              <w:t>28</w:t>
            </w:r>
            <w:r w:rsidRPr="00C1454D">
              <w:rPr>
                <w:b/>
                <w:bCs/>
                <w:sz w:val="18"/>
                <w:szCs w:val="18"/>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29845737"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=SUM(e3:e48) </w:instrText>
            </w:r>
            <w:r w:rsidRPr="00C1454D">
              <w:rPr>
                <w:b/>
                <w:bCs/>
                <w:sz w:val="18"/>
                <w:szCs w:val="18"/>
                <w:lang w:val="en-US"/>
              </w:rPr>
              <w:fldChar w:fldCharType="separate"/>
            </w:r>
            <w:r w:rsidRPr="00C1454D">
              <w:rPr>
                <w:b/>
                <w:bCs/>
                <w:noProof/>
                <w:sz w:val="18"/>
                <w:szCs w:val="18"/>
                <w:lang w:val="en-US"/>
              </w:rPr>
              <w:t>29</w:t>
            </w:r>
            <w:r w:rsidRPr="00C1454D">
              <w:rPr>
                <w:b/>
                <w:bCs/>
                <w:sz w:val="18"/>
                <w:szCs w:val="18"/>
                <w:lang w:val="en-US"/>
              </w:rPr>
              <w:fldChar w:fldCharType="end"/>
            </w:r>
          </w:p>
        </w:tc>
        <w:tc>
          <w:tcPr>
            <w:tcW w:w="519" w:type="dxa"/>
            <w:tcBorders>
              <w:top w:val="single" w:sz="4" w:space="0" w:color="000000"/>
              <w:left w:val="single" w:sz="4" w:space="0" w:color="000000"/>
              <w:bottom w:val="single" w:sz="12" w:space="0" w:color="auto"/>
              <w:right w:val="single" w:sz="4" w:space="0" w:color="000000"/>
            </w:tcBorders>
            <w:hideMark/>
          </w:tcPr>
          <w:p w14:paraId="5512A22F"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=SUM(f3:f48) </w:instrText>
            </w:r>
            <w:r w:rsidRPr="00C1454D">
              <w:rPr>
                <w:b/>
                <w:bCs/>
                <w:sz w:val="18"/>
                <w:szCs w:val="18"/>
                <w:lang w:val="en-US"/>
              </w:rPr>
              <w:fldChar w:fldCharType="separate"/>
            </w:r>
            <w:r w:rsidRPr="00C1454D">
              <w:rPr>
                <w:b/>
                <w:bCs/>
                <w:noProof/>
                <w:sz w:val="18"/>
                <w:szCs w:val="18"/>
                <w:lang w:val="en-US"/>
              </w:rPr>
              <w:t>28</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6E4D0AC"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=SUM(g3:g48) </w:instrText>
            </w:r>
            <w:r w:rsidRPr="00C1454D">
              <w:rPr>
                <w:b/>
                <w:bCs/>
                <w:sz w:val="18"/>
                <w:szCs w:val="18"/>
                <w:lang w:val="en-US"/>
              </w:rPr>
              <w:fldChar w:fldCharType="separate"/>
            </w:r>
            <w:r w:rsidRPr="00C1454D">
              <w:rPr>
                <w:b/>
                <w:bCs/>
                <w:noProof/>
                <w:sz w:val="18"/>
                <w:szCs w:val="18"/>
                <w:lang w:val="en-US"/>
              </w:rPr>
              <w:t>30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3262A07" w14:textId="77777777" w:rsidR="001F69FE" w:rsidRPr="00C1454D" w:rsidRDefault="001F69FE" w:rsidP="000A2805">
            <w:pPr>
              <w:pStyle w:val="Tabletext"/>
              <w:spacing w:before="0" w:after="0"/>
              <w:rPr>
                <w:rFonts w:ascii="STKaiti" w:eastAsia="STKaiti" w:hAnsi="STKaiti"/>
                <w:b/>
                <w:bCs/>
                <w:sz w:val="18"/>
                <w:szCs w:val="18"/>
                <w:lang w:val="en-US"/>
              </w:rPr>
            </w:pPr>
            <w:r w:rsidRPr="00C1454D">
              <w:rPr>
                <w:b/>
                <w:bCs/>
                <w:sz w:val="18"/>
                <w:szCs w:val="18"/>
                <w:lang w:val="en-US"/>
              </w:rPr>
              <w:fldChar w:fldCharType="begin"/>
            </w:r>
            <w:r w:rsidRPr="00C1454D">
              <w:rPr>
                <w:b/>
                <w:bCs/>
                <w:sz w:val="18"/>
                <w:szCs w:val="18"/>
                <w:lang w:val="en-US"/>
              </w:rPr>
              <w:instrText xml:space="preserve"> =SUM(h3:h48) </w:instrText>
            </w:r>
            <w:r w:rsidRPr="00C1454D">
              <w:rPr>
                <w:b/>
                <w:bCs/>
                <w:sz w:val="18"/>
                <w:szCs w:val="18"/>
                <w:lang w:val="en-US"/>
              </w:rPr>
              <w:fldChar w:fldCharType="separate"/>
            </w:r>
            <w:r w:rsidRPr="00C1454D">
              <w:rPr>
                <w:b/>
                <w:bCs/>
                <w:noProof/>
                <w:sz w:val="18"/>
                <w:szCs w:val="18"/>
                <w:lang w:val="en-US"/>
              </w:rPr>
              <w:t>30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A273CAF"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=SUM(i3:i48)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50063A"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=SUM(j3:j48)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6F0BB443"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=SUM(k3:k48)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2F0F5C56"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=SUM(l3:l48)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7B561B97"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=SUM(m3:m48)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316D7395"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=SUM(n3:n48)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4EF7DB31"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=SUM(o3:o48)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15A0CC42"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=SUM(p3:p48)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000000"/>
            </w:tcBorders>
            <w:hideMark/>
          </w:tcPr>
          <w:p w14:paraId="54C8B134"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=SUM(q3:q48)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000000"/>
              <w:left w:val="single" w:sz="4" w:space="0" w:color="000000"/>
              <w:bottom w:val="single" w:sz="12" w:space="0" w:color="auto"/>
              <w:right w:val="single" w:sz="4" w:space="0" w:color="auto"/>
            </w:tcBorders>
            <w:hideMark/>
          </w:tcPr>
          <w:p w14:paraId="3242FEB2"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=SUM(r3:r48)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auto"/>
              <w:left w:val="single" w:sz="4" w:space="0" w:color="auto"/>
              <w:bottom w:val="single" w:sz="12" w:space="0" w:color="auto"/>
              <w:right w:val="single" w:sz="4" w:space="0" w:color="auto"/>
            </w:tcBorders>
            <w:hideMark/>
          </w:tcPr>
          <w:p w14:paraId="4F31AE3B"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=SUM(s3:s48)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c>
          <w:tcPr>
            <w:tcW w:w="518" w:type="dxa"/>
            <w:tcBorders>
              <w:top w:val="single" w:sz="4" w:space="0" w:color="auto"/>
              <w:left w:val="single" w:sz="4" w:space="0" w:color="auto"/>
              <w:bottom w:val="single" w:sz="12" w:space="0" w:color="auto"/>
              <w:right w:val="single" w:sz="12" w:space="0" w:color="000000"/>
            </w:tcBorders>
            <w:hideMark/>
          </w:tcPr>
          <w:p w14:paraId="3FF5F6C8" w14:textId="77777777" w:rsidR="001F69FE" w:rsidRPr="00C1454D" w:rsidRDefault="001F69FE" w:rsidP="000A2805">
            <w:pPr>
              <w:pStyle w:val="Tabletext"/>
              <w:spacing w:before="0" w:after="0"/>
              <w:rPr>
                <w:b/>
                <w:bCs/>
                <w:sz w:val="18"/>
                <w:szCs w:val="18"/>
                <w:lang w:val="en-US"/>
              </w:rPr>
            </w:pPr>
            <w:r w:rsidRPr="00C1454D">
              <w:rPr>
                <w:b/>
                <w:bCs/>
                <w:sz w:val="18"/>
                <w:szCs w:val="18"/>
                <w:lang w:val="en-US"/>
              </w:rPr>
              <w:fldChar w:fldCharType="begin"/>
            </w:r>
            <w:r w:rsidRPr="00C1454D">
              <w:rPr>
                <w:b/>
                <w:bCs/>
                <w:sz w:val="18"/>
                <w:szCs w:val="18"/>
                <w:lang w:val="en-US"/>
              </w:rPr>
              <w:instrText xml:space="preserve"> =SUM(t3:t48) </w:instrText>
            </w:r>
            <w:r w:rsidRPr="00C1454D">
              <w:rPr>
                <w:b/>
                <w:bCs/>
                <w:sz w:val="18"/>
                <w:szCs w:val="18"/>
                <w:lang w:val="en-US"/>
              </w:rPr>
              <w:fldChar w:fldCharType="separate"/>
            </w:r>
            <w:r w:rsidRPr="00C1454D">
              <w:rPr>
                <w:b/>
                <w:bCs/>
                <w:noProof/>
                <w:sz w:val="18"/>
                <w:szCs w:val="18"/>
                <w:lang w:val="en-US"/>
              </w:rPr>
              <w:t>0</w:t>
            </w:r>
            <w:r w:rsidRPr="00C1454D">
              <w:rPr>
                <w:b/>
                <w:bCs/>
                <w:sz w:val="18"/>
                <w:szCs w:val="18"/>
                <w:lang w:val="en-US"/>
              </w:rPr>
              <w:fldChar w:fldCharType="end"/>
            </w:r>
          </w:p>
        </w:tc>
      </w:tr>
    </w:tbl>
    <w:p w14:paraId="370BEFF6" w14:textId="00F8E3BB" w:rsidR="00476923" w:rsidRPr="000A2805" w:rsidRDefault="000A2805" w:rsidP="000A2805">
      <w:pPr>
        <w:jc w:val="center"/>
      </w:pPr>
      <w:r>
        <w:t>______________</w:t>
      </w:r>
    </w:p>
    <w:sectPr w:rsidR="00476923" w:rsidRPr="000A2805" w:rsidSect="00BA20B6">
      <w:headerReference w:type="default" r:id="rId7"/>
      <w:footerReference w:type="first" r:id="rId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37FA" w14:textId="77777777" w:rsidR="001A3055" w:rsidRDefault="001A3055">
      <w:r>
        <w:separator/>
      </w:r>
    </w:p>
  </w:endnote>
  <w:endnote w:type="continuationSeparator" w:id="0">
    <w:p w14:paraId="34DBC051" w14:textId="77777777" w:rsidR="001A3055" w:rsidRDefault="001A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4B7" w14:textId="7F7B3CF3" w:rsidR="007B558F" w:rsidRDefault="003907C4" w:rsidP="00356EB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9EA8" w14:textId="77777777" w:rsidR="001A3055" w:rsidRDefault="001A3055">
      <w:r>
        <w:t>____________________</w:t>
      </w:r>
    </w:p>
  </w:footnote>
  <w:footnote w:type="continuationSeparator" w:id="0">
    <w:p w14:paraId="17F68446" w14:textId="77777777" w:rsidR="001A3055" w:rsidRDefault="001A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492D0AC4" w:rsidR="00FC2542" w:rsidRDefault="00FC2542" w:rsidP="00FC2542">
    <w:pPr>
      <w:pStyle w:val="Header"/>
    </w:pPr>
    <w:r>
      <w:fldChar w:fldCharType="begin"/>
    </w:r>
    <w:r>
      <w:instrText xml:space="preserve"> PAGE </w:instrText>
    </w:r>
    <w:r>
      <w:fldChar w:fldCharType="separate"/>
    </w:r>
    <w:r w:rsidR="000A2805">
      <w:rPr>
        <w:noProof/>
      </w:rPr>
      <w:t>2</w:t>
    </w:r>
    <w:r>
      <w:fldChar w:fldCharType="end"/>
    </w:r>
  </w:p>
  <w:p w14:paraId="29A11B88" w14:textId="1882A75A" w:rsidR="00C710E5" w:rsidRPr="00FC2542" w:rsidRDefault="00FC2542" w:rsidP="00FC2542">
    <w:pPr>
      <w:pStyle w:val="Header"/>
    </w:pPr>
    <w:r>
      <w:t>PP</w:t>
    </w:r>
    <w:r w:rsidR="002554F9">
      <w:t>22</w:t>
    </w:r>
    <w:r>
      <w:t>/</w:t>
    </w:r>
    <w:r w:rsidR="001F69FE">
      <w:rPr>
        <w:rFonts w:hint="eastAsia"/>
        <w:lang w:eastAsia="zh-CN"/>
      </w:rPr>
      <w:t>44</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60441"/>
    <w:rsid w:val="0006202E"/>
    <w:rsid w:val="000648C6"/>
    <w:rsid w:val="00076062"/>
    <w:rsid w:val="0009673E"/>
    <w:rsid w:val="000A2805"/>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857A4"/>
    <w:rsid w:val="001A0EEB"/>
    <w:rsid w:val="001A3055"/>
    <w:rsid w:val="001A4A66"/>
    <w:rsid w:val="001B25D1"/>
    <w:rsid w:val="001F69FE"/>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56EBF"/>
    <w:rsid w:val="003614CE"/>
    <w:rsid w:val="00375BBA"/>
    <w:rsid w:val="003760D8"/>
    <w:rsid w:val="00383A29"/>
    <w:rsid w:val="0038484C"/>
    <w:rsid w:val="0038575F"/>
    <w:rsid w:val="00387EA2"/>
    <w:rsid w:val="003907C4"/>
    <w:rsid w:val="00395CE4"/>
    <w:rsid w:val="003B74F0"/>
    <w:rsid w:val="004014B0"/>
    <w:rsid w:val="00414872"/>
    <w:rsid w:val="00415EFC"/>
    <w:rsid w:val="00422E73"/>
    <w:rsid w:val="00426AC1"/>
    <w:rsid w:val="00427016"/>
    <w:rsid w:val="00434B18"/>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57813"/>
    <w:rsid w:val="00564B8D"/>
    <w:rsid w:val="00567130"/>
    <w:rsid w:val="00586E74"/>
    <w:rsid w:val="00596A53"/>
    <w:rsid w:val="005A6A1D"/>
    <w:rsid w:val="005C1E39"/>
    <w:rsid w:val="005E4794"/>
    <w:rsid w:val="005F67CE"/>
    <w:rsid w:val="00617BE4"/>
    <w:rsid w:val="00622189"/>
    <w:rsid w:val="0067125A"/>
    <w:rsid w:val="00680265"/>
    <w:rsid w:val="006857B7"/>
    <w:rsid w:val="006A0092"/>
    <w:rsid w:val="006C5EDE"/>
    <w:rsid w:val="006E57C8"/>
    <w:rsid w:val="006E6BA4"/>
    <w:rsid w:val="006F0211"/>
    <w:rsid w:val="006F3A98"/>
    <w:rsid w:val="006F47C6"/>
    <w:rsid w:val="00722343"/>
    <w:rsid w:val="007235A4"/>
    <w:rsid w:val="0073319E"/>
    <w:rsid w:val="00750829"/>
    <w:rsid w:val="00770CF8"/>
    <w:rsid w:val="007917DE"/>
    <w:rsid w:val="007A0AEC"/>
    <w:rsid w:val="007A5031"/>
    <w:rsid w:val="007B558F"/>
    <w:rsid w:val="007C4DC3"/>
    <w:rsid w:val="00812CA0"/>
    <w:rsid w:val="00814482"/>
    <w:rsid w:val="008160BF"/>
    <w:rsid w:val="008433E4"/>
    <w:rsid w:val="00850AEF"/>
    <w:rsid w:val="008652E7"/>
    <w:rsid w:val="008726C7"/>
    <w:rsid w:val="00873D04"/>
    <w:rsid w:val="008A4729"/>
    <w:rsid w:val="008A4D45"/>
    <w:rsid w:val="008B44F5"/>
    <w:rsid w:val="008D3BE2"/>
    <w:rsid w:val="008D7300"/>
    <w:rsid w:val="008E2996"/>
    <w:rsid w:val="008E4324"/>
    <w:rsid w:val="008E45D4"/>
    <w:rsid w:val="008E6AE7"/>
    <w:rsid w:val="008E6BC6"/>
    <w:rsid w:val="00904E65"/>
    <w:rsid w:val="00905B6A"/>
    <w:rsid w:val="009140B6"/>
    <w:rsid w:val="009361C2"/>
    <w:rsid w:val="00950E0F"/>
    <w:rsid w:val="0095344B"/>
    <w:rsid w:val="00966EBB"/>
    <w:rsid w:val="0099173A"/>
    <w:rsid w:val="009A1D6F"/>
    <w:rsid w:val="009A47A2"/>
    <w:rsid w:val="009C4B97"/>
    <w:rsid w:val="009C5E54"/>
    <w:rsid w:val="009D1E93"/>
    <w:rsid w:val="009D6EA5"/>
    <w:rsid w:val="009E68C1"/>
    <w:rsid w:val="00A03693"/>
    <w:rsid w:val="00A23536"/>
    <w:rsid w:val="00A25039"/>
    <w:rsid w:val="00A32A4E"/>
    <w:rsid w:val="00A51428"/>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52F22"/>
    <w:rsid w:val="00B5543F"/>
    <w:rsid w:val="00B57DE6"/>
    <w:rsid w:val="00B60A63"/>
    <w:rsid w:val="00B650EC"/>
    <w:rsid w:val="00B96F78"/>
    <w:rsid w:val="00BA154E"/>
    <w:rsid w:val="00BA20B6"/>
    <w:rsid w:val="00BE2CDC"/>
    <w:rsid w:val="00BE6E86"/>
    <w:rsid w:val="00BF720B"/>
    <w:rsid w:val="00C02B7F"/>
    <w:rsid w:val="00C04511"/>
    <w:rsid w:val="00C101EE"/>
    <w:rsid w:val="00C1454D"/>
    <w:rsid w:val="00C16846"/>
    <w:rsid w:val="00C16AC0"/>
    <w:rsid w:val="00C40FEE"/>
    <w:rsid w:val="00C47D1C"/>
    <w:rsid w:val="00C55304"/>
    <w:rsid w:val="00C561F1"/>
    <w:rsid w:val="00C710E5"/>
    <w:rsid w:val="00C73FA3"/>
    <w:rsid w:val="00C74FED"/>
    <w:rsid w:val="00C925D8"/>
    <w:rsid w:val="00C948C8"/>
    <w:rsid w:val="00CA38C9"/>
    <w:rsid w:val="00CA401B"/>
    <w:rsid w:val="00CB1CAA"/>
    <w:rsid w:val="00CB57E1"/>
    <w:rsid w:val="00CB6446"/>
    <w:rsid w:val="00CB66EF"/>
    <w:rsid w:val="00CE40BB"/>
    <w:rsid w:val="00CF05C0"/>
    <w:rsid w:val="00D2057D"/>
    <w:rsid w:val="00D215E8"/>
    <w:rsid w:val="00D40B37"/>
    <w:rsid w:val="00D527E2"/>
    <w:rsid w:val="00D57C64"/>
    <w:rsid w:val="00D65220"/>
    <w:rsid w:val="00D70FF1"/>
    <w:rsid w:val="00D82A9F"/>
    <w:rsid w:val="00D97614"/>
    <w:rsid w:val="00DC43C1"/>
    <w:rsid w:val="00DD26B1"/>
    <w:rsid w:val="00DF23FC"/>
    <w:rsid w:val="00DF39CD"/>
    <w:rsid w:val="00DF51DD"/>
    <w:rsid w:val="00E121F2"/>
    <w:rsid w:val="00E12CDA"/>
    <w:rsid w:val="00E26F09"/>
    <w:rsid w:val="00E4667C"/>
    <w:rsid w:val="00E54C8F"/>
    <w:rsid w:val="00E56E57"/>
    <w:rsid w:val="00E749DA"/>
    <w:rsid w:val="00EB096C"/>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head0">
    <w:name w:val="Table head"/>
    <w:basedOn w:val="Normal"/>
    <w:uiPriority w:val="99"/>
    <w:rsid w:val="00557813"/>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(PP-22)</dc:subject>
  <dc:creator>Manias, Michel</dc:creator>
  <cp:keywords>PP22, PP-22</cp:keywords>
  <cp:lastModifiedBy>Xue, Kun</cp:lastModifiedBy>
  <cp:revision>3</cp:revision>
  <dcterms:created xsi:type="dcterms:W3CDTF">2022-07-25T06:54:00Z</dcterms:created>
  <dcterms:modified xsi:type="dcterms:W3CDTF">2022-07-25T06:55:00Z</dcterms:modified>
  <cp:category>Conference document</cp:category>
</cp:coreProperties>
</file>