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AA41B7" w14:paraId="115E220B" w14:textId="77777777" w:rsidTr="001D1F01">
        <w:trPr>
          <w:cantSplit/>
        </w:trPr>
        <w:tc>
          <w:tcPr>
            <w:tcW w:w="6804" w:type="dxa"/>
          </w:tcPr>
          <w:p w14:paraId="18309936" w14:textId="77777777" w:rsidR="00F96AB4" w:rsidRPr="00AA41B7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AA41B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AA41B7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AA41B7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A41B7">
              <w:rPr>
                <w:rFonts w:ascii="Verdana" w:hAnsi="Verdana"/>
                <w:szCs w:val="22"/>
                <w:lang w:val="ru-RU"/>
              </w:rPr>
              <w:br/>
            </w:r>
            <w:r w:rsidR="00513BE3" w:rsidRPr="00AA41B7">
              <w:rPr>
                <w:b/>
                <w:bCs/>
                <w:lang w:val="ru-RU"/>
              </w:rPr>
              <w:t>Бухарест</w:t>
            </w:r>
            <w:r w:rsidRPr="00AA41B7">
              <w:rPr>
                <w:b/>
                <w:bCs/>
                <w:lang w:val="ru-RU"/>
              </w:rPr>
              <w:t>, 2</w:t>
            </w:r>
            <w:r w:rsidR="00513BE3" w:rsidRPr="00AA41B7">
              <w:rPr>
                <w:b/>
                <w:bCs/>
                <w:lang w:val="ru-RU"/>
              </w:rPr>
              <w:t>6</w:t>
            </w:r>
            <w:r w:rsidRPr="00AA41B7">
              <w:rPr>
                <w:b/>
                <w:bCs/>
                <w:lang w:val="ru-RU"/>
              </w:rPr>
              <w:t xml:space="preserve"> </w:t>
            </w:r>
            <w:r w:rsidR="00513BE3" w:rsidRPr="00AA41B7">
              <w:rPr>
                <w:b/>
                <w:bCs/>
                <w:lang w:val="ru-RU"/>
              </w:rPr>
              <w:t xml:space="preserve">сентября </w:t>
            </w:r>
            <w:r w:rsidRPr="00AA41B7">
              <w:rPr>
                <w:b/>
                <w:bCs/>
                <w:lang w:val="ru-RU"/>
              </w:rPr>
              <w:t xml:space="preserve">– </w:t>
            </w:r>
            <w:r w:rsidR="002D024B" w:rsidRPr="00AA41B7">
              <w:rPr>
                <w:b/>
                <w:bCs/>
                <w:lang w:val="ru-RU"/>
              </w:rPr>
              <w:t>1</w:t>
            </w:r>
            <w:r w:rsidR="00513BE3" w:rsidRPr="00AA41B7">
              <w:rPr>
                <w:b/>
                <w:bCs/>
                <w:lang w:val="ru-RU"/>
              </w:rPr>
              <w:t>4</w:t>
            </w:r>
            <w:r w:rsidRPr="00AA41B7">
              <w:rPr>
                <w:b/>
                <w:bCs/>
                <w:lang w:val="ru-RU"/>
              </w:rPr>
              <w:t xml:space="preserve"> </w:t>
            </w:r>
            <w:r w:rsidR="00513BE3" w:rsidRPr="00AA41B7">
              <w:rPr>
                <w:b/>
                <w:bCs/>
                <w:lang w:val="ru-RU"/>
              </w:rPr>
              <w:t xml:space="preserve">октября </w:t>
            </w:r>
            <w:r w:rsidRPr="00AA41B7">
              <w:rPr>
                <w:b/>
                <w:bCs/>
                <w:lang w:val="ru-RU"/>
              </w:rPr>
              <w:t>20</w:t>
            </w:r>
            <w:r w:rsidR="00513BE3" w:rsidRPr="00AA41B7">
              <w:rPr>
                <w:b/>
                <w:bCs/>
                <w:lang w:val="ru-RU"/>
              </w:rPr>
              <w:t>22</w:t>
            </w:r>
            <w:r w:rsidRPr="00AA41B7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1B727779" w14:textId="77777777" w:rsidR="00F96AB4" w:rsidRPr="00AA41B7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AA41B7">
              <w:rPr>
                <w:noProof/>
                <w:lang w:val="ru-RU" w:eastAsia="ru-RU"/>
              </w:rPr>
              <w:drawing>
                <wp:inline distT="0" distB="0" distL="0" distR="0" wp14:anchorId="565E6A75" wp14:editId="7F26F40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AA41B7" w14:paraId="7064E56A" w14:textId="77777777" w:rsidTr="001D1F0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34CC59A" w14:textId="77777777" w:rsidR="00F96AB4" w:rsidRPr="00AA41B7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3459B56" w14:textId="77777777" w:rsidR="00F96AB4" w:rsidRPr="00AA41B7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AA41B7" w14:paraId="4519F720" w14:textId="77777777" w:rsidTr="001D1F0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9C21608" w14:textId="77777777" w:rsidR="00F96AB4" w:rsidRPr="00AA41B7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5D41AEE" w14:textId="77777777" w:rsidR="00F96AB4" w:rsidRPr="00AA41B7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AA41B7" w14:paraId="39D9A556" w14:textId="77777777" w:rsidTr="001D1F01">
        <w:trPr>
          <w:cantSplit/>
        </w:trPr>
        <w:tc>
          <w:tcPr>
            <w:tcW w:w="6804" w:type="dxa"/>
          </w:tcPr>
          <w:p w14:paraId="102A583A" w14:textId="77777777" w:rsidR="00F96AB4" w:rsidRPr="00AA41B7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A41B7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43875521" w14:textId="77777777" w:rsidR="00F96AB4" w:rsidRPr="00AA41B7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AA41B7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24</w:t>
            </w:r>
            <w:r w:rsidRPr="00AA41B7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AA41B7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AA41B7" w14:paraId="1F5FE78B" w14:textId="77777777" w:rsidTr="001D1F01">
        <w:trPr>
          <w:cantSplit/>
        </w:trPr>
        <w:tc>
          <w:tcPr>
            <w:tcW w:w="6804" w:type="dxa"/>
          </w:tcPr>
          <w:p w14:paraId="6DA89F9E" w14:textId="77777777" w:rsidR="00F96AB4" w:rsidRPr="00AA41B7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79006642" w14:textId="77777777" w:rsidR="00F96AB4" w:rsidRPr="00AA41B7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A41B7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AA41B7" w14:paraId="461CD399" w14:textId="77777777" w:rsidTr="001D1F01">
        <w:trPr>
          <w:cantSplit/>
        </w:trPr>
        <w:tc>
          <w:tcPr>
            <w:tcW w:w="6804" w:type="dxa"/>
          </w:tcPr>
          <w:p w14:paraId="3D4272D3" w14:textId="77777777" w:rsidR="00F96AB4" w:rsidRPr="00AA41B7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93BCC63" w14:textId="77777777" w:rsidR="00F96AB4" w:rsidRPr="00AA41B7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A41B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AA41B7" w14:paraId="0634AC40" w14:textId="77777777" w:rsidTr="00E63DAB">
        <w:trPr>
          <w:cantSplit/>
        </w:trPr>
        <w:tc>
          <w:tcPr>
            <w:tcW w:w="10031" w:type="dxa"/>
            <w:gridSpan w:val="2"/>
          </w:tcPr>
          <w:p w14:paraId="5AEE620E" w14:textId="77777777" w:rsidR="00F96AB4" w:rsidRPr="00AA41B7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AA41B7" w14:paraId="55EE1241" w14:textId="77777777" w:rsidTr="00E63DAB">
        <w:trPr>
          <w:cantSplit/>
        </w:trPr>
        <w:tc>
          <w:tcPr>
            <w:tcW w:w="10031" w:type="dxa"/>
            <w:gridSpan w:val="2"/>
          </w:tcPr>
          <w:p w14:paraId="2DC0BBB6" w14:textId="7BBB2A6A" w:rsidR="00F96AB4" w:rsidRPr="00AA41B7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AA41B7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="00A315EE" w:rsidRPr="00AA41B7">
              <w:rPr>
                <w:lang w:val="ru-RU"/>
              </w:rPr>
              <w:br/>
            </w:r>
            <w:r w:rsidRPr="00AA41B7">
              <w:rPr>
                <w:lang w:val="ru-RU"/>
              </w:rPr>
              <w:t>и электросвязи (СЕПТ)</w:t>
            </w:r>
          </w:p>
        </w:tc>
      </w:tr>
      <w:tr w:rsidR="00F96AB4" w:rsidRPr="00AA41B7" w14:paraId="74AE5F6C" w14:textId="77777777" w:rsidTr="00E63DAB">
        <w:trPr>
          <w:cantSplit/>
        </w:trPr>
        <w:tc>
          <w:tcPr>
            <w:tcW w:w="10031" w:type="dxa"/>
            <w:gridSpan w:val="2"/>
          </w:tcPr>
          <w:p w14:paraId="293F18FD" w14:textId="1118B3EC" w:rsidR="00F96AB4" w:rsidRPr="00AA41B7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AA41B7">
              <w:rPr>
                <w:lang w:val="ru-RU"/>
              </w:rPr>
              <w:t xml:space="preserve">ECP 27 </w:t>
            </w:r>
            <w:r w:rsidR="00A315EE" w:rsidRPr="00AA41B7">
              <w:rPr>
                <w:lang w:val="ru-RU"/>
              </w:rPr>
              <w:t>−</w:t>
            </w:r>
            <w:r w:rsidRPr="00AA41B7">
              <w:rPr>
                <w:lang w:val="ru-RU"/>
              </w:rPr>
              <w:t xml:space="preserve"> </w:t>
            </w:r>
            <w:r w:rsidR="00A315EE" w:rsidRPr="00AA41B7">
              <w:rPr>
                <w:lang w:val="ru-RU"/>
              </w:rPr>
              <w:t>ПРОЕКТ НОВОЙ РЕЗОЛЮЦИИ</w:t>
            </w:r>
            <w:r w:rsidRPr="00AA41B7">
              <w:rPr>
                <w:lang w:val="ru-RU"/>
              </w:rPr>
              <w:t xml:space="preserve"> [EUR-1]:</w:t>
            </w:r>
          </w:p>
        </w:tc>
      </w:tr>
      <w:tr w:rsidR="00F96AB4" w:rsidRPr="00AA41B7" w14:paraId="04781BF5" w14:textId="77777777" w:rsidTr="00E63DAB">
        <w:trPr>
          <w:cantSplit/>
        </w:trPr>
        <w:tc>
          <w:tcPr>
            <w:tcW w:w="10031" w:type="dxa"/>
            <w:gridSpan w:val="2"/>
          </w:tcPr>
          <w:p w14:paraId="608FB74E" w14:textId="1B1DF880" w:rsidR="00F96AB4" w:rsidRPr="00AA41B7" w:rsidRDefault="003C2D07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AA41B7">
              <w:rPr>
                <w:lang w:val="ru-RU"/>
              </w:rPr>
              <w:t>Поощрение участия отраслевых организаций в работе Союза</w:t>
            </w:r>
          </w:p>
        </w:tc>
      </w:tr>
      <w:tr w:rsidR="00F96AB4" w:rsidRPr="00AA41B7" w14:paraId="251394F8" w14:textId="77777777" w:rsidTr="00E63DAB">
        <w:trPr>
          <w:cantSplit/>
        </w:trPr>
        <w:tc>
          <w:tcPr>
            <w:tcW w:w="10031" w:type="dxa"/>
            <w:gridSpan w:val="2"/>
          </w:tcPr>
          <w:p w14:paraId="0ED539B5" w14:textId="77777777" w:rsidR="00F96AB4" w:rsidRPr="00AA41B7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B46BB1E" w14:textId="77777777" w:rsidR="00F96AB4" w:rsidRPr="00AA41B7" w:rsidRDefault="00F96AB4">
      <w:pPr>
        <w:rPr>
          <w:lang w:val="ru-RU"/>
        </w:rPr>
      </w:pPr>
    </w:p>
    <w:p w14:paraId="6385639C" w14:textId="77777777" w:rsidR="00F96AB4" w:rsidRPr="00AA41B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A41B7">
        <w:rPr>
          <w:lang w:val="ru-RU"/>
        </w:rPr>
        <w:br w:type="page"/>
      </w:r>
    </w:p>
    <w:p w14:paraId="54C82877" w14:textId="77777777" w:rsidR="00BE5DCF" w:rsidRPr="00AA41B7" w:rsidRDefault="003C2D07">
      <w:pPr>
        <w:pStyle w:val="Proposal"/>
      </w:pPr>
      <w:r w:rsidRPr="00AA41B7">
        <w:lastRenderedPageBreak/>
        <w:t>ADD</w:t>
      </w:r>
      <w:r w:rsidRPr="00AA41B7">
        <w:tab/>
        <w:t>EUR/44A24/1</w:t>
      </w:r>
    </w:p>
    <w:p w14:paraId="1DC53F9D" w14:textId="67BAF0C7" w:rsidR="00BE5DCF" w:rsidRPr="00AA41B7" w:rsidRDefault="003C2D07">
      <w:pPr>
        <w:pStyle w:val="ResNo"/>
        <w:rPr>
          <w:lang w:val="ru-RU"/>
        </w:rPr>
      </w:pPr>
      <w:r w:rsidRPr="00AA41B7">
        <w:rPr>
          <w:lang w:val="ru-RU"/>
        </w:rPr>
        <w:t>Проект новой Резолюции [EUR-</w:t>
      </w:r>
      <w:r w:rsidR="00A315EE" w:rsidRPr="00AA41B7">
        <w:rPr>
          <w:lang w:val="ru-RU"/>
        </w:rPr>
        <w:t>1</w:t>
      </w:r>
      <w:r w:rsidRPr="00AA41B7">
        <w:rPr>
          <w:lang w:val="ru-RU"/>
        </w:rPr>
        <w:t>]</w:t>
      </w:r>
    </w:p>
    <w:p w14:paraId="0E67EA7F" w14:textId="286B4115" w:rsidR="00A315EE" w:rsidRPr="00AA41B7" w:rsidRDefault="003C2D07" w:rsidP="00A315EE">
      <w:pPr>
        <w:pStyle w:val="Restitle"/>
        <w:rPr>
          <w:rFonts w:ascii="Times New Roman" w:hAnsi="Times New Roman"/>
          <w:lang w:val="ru-RU" w:eastAsia="en-GB"/>
        </w:rPr>
      </w:pPr>
      <w:r w:rsidRPr="00AA41B7">
        <w:rPr>
          <w:lang w:val="ru-RU"/>
        </w:rPr>
        <w:t>Поощрение участия отраслевых организаций в работе Союза</w:t>
      </w:r>
    </w:p>
    <w:p w14:paraId="30EAB097" w14:textId="77777777" w:rsidR="00D55E2F" w:rsidRPr="00AA41B7" w:rsidRDefault="00D55E2F" w:rsidP="00D55E2F">
      <w:pPr>
        <w:pStyle w:val="Normalaftertitle"/>
        <w:rPr>
          <w:lang w:val="ru-RU" w:eastAsia="en-GB"/>
        </w:rPr>
      </w:pPr>
      <w:r w:rsidRPr="00AA41B7">
        <w:rPr>
          <w:lang w:val="ru-RU" w:eastAsia="en-GB"/>
        </w:rPr>
        <w:t>Полномочная конференция Международного союза электросвязи (Бухарест, 2022 г.),</w:t>
      </w:r>
    </w:p>
    <w:p w14:paraId="4BD52D38" w14:textId="77777777" w:rsidR="00D55E2F" w:rsidRPr="00AA41B7" w:rsidRDefault="00D55E2F" w:rsidP="00D55E2F">
      <w:pPr>
        <w:pStyle w:val="Call"/>
        <w:rPr>
          <w:lang w:val="ru-RU" w:eastAsia="en-GB"/>
        </w:rPr>
      </w:pPr>
      <w:r w:rsidRPr="00AA41B7">
        <w:rPr>
          <w:lang w:val="ru-RU" w:eastAsia="en-GB"/>
        </w:rPr>
        <w:t>напоминая</w:t>
      </w:r>
    </w:p>
    <w:p w14:paraId="6AF42A87" w14:textId="4CA01D66" w:rsidR="00A315EE" w:rsidRPr="00AA41B7" w:rsidRDefault="00A315EE" w:rsidP="00D55E2F">
      <w:pPr>
        <w:rPr>
          <w:lang w:val="ru-RU"/>
        </w:rPr>
      </w:pPr>
      <w:r w:rsidRPr="00AA41B7">
        <w:rPr>
          <w:i/>
          <w:iCs/>
          <w:lang w:val="ru-RU"/>
        </w:rPr>
        <w:t>a)</w:t>
      </w:r>
      <w:r w:rsidRPr="00AA41B7">
        <w:rPr>
          <w:lang w:val="ru-RU"/>
        </w:rPr>
        <w:tab/>
      </w:r>
      <w:r w:rsidR="003B71A2" w:rsidRPr="00AA41B7">
        <w:rPr>
          <w:lang w:val="ru-RU"/>
        </w:rPr>
        <w:t xml:space="preserve">о </w:t>
      </w:r>
      <w:r w:rsidR="00D55E2F" w:rsidRPr="00AA41B7">
        <w:rPr>
          <w:lang w:val="ru-RU"/>
        </w:rPr>
        <w:t>Стать</w:t>
      </w:r>
      <w:r w:rsidR="003B71A2" w:rsidRPr="00AA41B7">
        <w:rPr>
          <w:lang w:val="ru-RU"/>
        </w:rPr>
        <w:t>е</w:t>
      </w:r>
      <w:r w:rsidRPr="00AA41B7">
        <w:rPr>
          <w:lang w:val="ru-RU"/>
        </w:rPr>
        <w:t xml:space="preserve"> 1 </w:t>
      </w:r>
      <w:r w:rsidR="00D55E2F" w:rsidRPr="00AA41B7">
        <w:rPr>
          <w:lang w:val="ru-RU"/>
        </w:rPr>
        <w:t>Устава МСЭ</w:t>
      </w:r>
      <w:r w:rsidR="00D12D1B" w:rsidRPr="00AA41B7">
        <w:rPr>
          <w:lang w:val="ru-RU"/>
        </w:rPr>
        <w:t xml:space="preserve">, в </w:t>
      </w:r>
      <w:r w:rsidR="00683E76" w:rsidRPr="00AA41B7">
        <w:rPr>
          <w:lang w:val="ru-RU"/>
        </w:rPr>
        <w:t xml:space="preserve">которой </w:t>
      </w:r>
      <w:r w:rsidR="000024AC" w:rsidRPr="00AA41B7">
        <w:rPr>
          <w:lang w:val="ru-RU"/>
        </w:rPr>
        <w:t xml:space="preserve">к числу </w:t>
      </w:r>
      <w:r w:rsidR="00683E76" w:rsidRPr="00AA41B7">
        <w:rPr>
          <w:lang w:val="ru-RU"/>
        </w:rPr>
        <w:t>цел</w:t>
      </w:r>
      <w:r w:rsidR="000024AC" w:rsidRPr="00AA41B7">
        <w:rPr>
          <w:lang w:val="ru-RU"/>
        </w:rPr>
        <w:t>ей</w:t>
      </w:r>
      <w:r w:rsidR="00683E76" w:rsidRPr="00AA41B7">
        <w:rPr>
          <w:lang w:val="ru-RU"/>
        </w:rPr>
        <w:t xml:space="preserve"> </w:t>
      </w:r>
      <w:r w:rsidR="00D55E2F" w:rsidRPr="00AA41B7">
        <w:rPr>
          <w:lang w:val="ru-RU"/>
        </w:rPr>
        <w:t>Союза</w:t>
      </w:r>
      <w:r w:rsidR="00D12D1B" w:rsidRPr="00AA41B7">
        <w:rPr>
          <w:lang w:val="ru-RU"/>
        </w:rPr>
        <w:t xml:space="preserve"> </w:t>
      </w:r>
      <w:r w:rsidR="000024AC" w:rsidRPr="00AA41B7">
        <w:rPr>
          <w:lang w:val="ru-RU"/>
        </w:rPr>
        <w:t>отнесено</w:t>
      </w:r>
      <w:r w:rsidR="00D12D1B" w:rsidRPr="00AA41B7">
        <w:rPr>
          <w:lang w:val="ru-RU"/>
        </w:rPr>
        <w:t xml:space="preserve"> следующее</w:t>
      </w:r>
      <w:r w:rsidRPr="00AA41B7">
        <w:rPr>
          <w:lang w:val="ru-RU"/>
        </w:rPr>
        <w:t xml:space="preserve">: </w:t>
      </w:r>
      <w:r w:rsidR="00D55E2F" w:rsidRPr="00AA41B7">
        <w:rPr>
          <w:lang w:val="ru-RU"/>
        </w:rPr>
        <w:t>"поощрение и расширение участия объединений и организаций в деятельности Союза и укрепление плодотворного сотрудничества и партнерства между ними и Государствами-Членами для выполнения общих задач, вытекающих из целей Союза"</w:t>
      </w:r>
      <w:r w:rsidRPr="00AA41B7">
        <w:rPr>
          <w:lang w:val="ru-RU"/>
        </w:rPr>
        <w:t>;</w:t>
      </w:r>
    </w:p>
    <w:p w14:paraId="3410795A" w14:textId="068655ED" w:rsidR="00A315EE" w:rsidRPr="00AA41B7" w:rsidRDefault="00A315EE" w:rsidP="00A315EE">
      <w:pPr>
        <w:rPr>
          <w:lang w:val="ru-RU"/>
        </w:rPr>
      </w:pPr>
      <w:r w:rsidRPr="00AA41B7">
        <w:rPr>
          <w:i/>
          <w:iCs/>
          <w:lang w:val="ru-RU"/>
        </w:rPr>
        <w:t>b)</w:t>
      </w:r>
      <w:r w:rsidRPr="00AA41B7">
        <w:rPr>
          <w:lang w:val="ru-RU"/>
        </w:rPr>
        <w:tab/>
      </w:r>
      <w:r w:rsidR="003B71A2" w:rsidRPr="00AA41B7">
        <w:rPr>
          <w:lang w:val="ru-RU"/>
        </w:rPr>
        <w:t xml:space="preserve">о </w:t>
      </w:r>
      <w:r w:rsidR="00D55E2F" w:rsidRPr="00AA41B7">
        <w:rPr>
          <w:lang w:val="ru-RU"/>
        </w:rPr>
        <w:t>Стать</w:t>
      </w:r>
      <w:r w:rsidR="003B71A2" w:rsidRPr="00AA41B7">
        <w:rPr>
          <w:lang w:val="ru-RU"/>
        </w:rPr>
        <w:t>е</w:t>
      </w:r>
      <w:r w:rsidRPr="00AA41B7">
        <w:rPr>
          <w:lang w:val="ru-RU"/>
        </w:rPr>
        <w:t xml:space="preserve"> 3 </w:t>
      </w:r>
      <w:r w:rsidR="00D55E2F" w:rsidRPr="00AA41B7">
        <w:rPr>
          <w:lang w:val="ru-RU"/>
        </w:rPr>
        <w:t>Устава МСЭ</w:t>
      </w:r>
      <w:r w:rsidR="00776B63" w:rsidRPr="00AA41B7">
        <w:rPr>
          <w:lang w:val="ru-RU"/>
        </w:rPr>
        <w:t xml:space="preserve">, </w:t>
      </w:r>
      <w:r w:rsidR="000024AC" w:rsidRPr="00AA41B7">
        <w:rPr>
          <w:lang w:val="ru-RU"/>
        </w:rPr>
        <w:t>посвященн</w:t>
      </w:r>
      <w:r w:rsidR="003B71A2" w:rsidRPr="00AA41B7">
        <w:rPr>
          <w:lang w:val="ru-RU"/>
        </w:rPr>
        <w:t>ой</w:t>
      </w:r>
      <w:r w:rsidR="000024AC" w:rsidRPr="00AA41B7">
        <w:rPr>
          <w:lang w:val="ru-RU"/>
        </w:rPr>
        <w:t xml:space="preserve"> п</w:t>
      </w:r>
      <w:r w:rsidR="00D55E2F" w:rsidRPr="00AA41B7">
        <w:rPr>
          <w:lang w:val="ru-RU"/>
        </w:rPr>
        <w:t>рава</w:t>
      </w:r>
      <w:r w:rsidR="000024AC" w:rsidRPr="00AA41B7">
        <w:rPr>
          <w:lang w:val="ru-RU"/>
        </w:rPr>
        <w:t>м</w:t>
      </w:r>
      <w:r w:rsidR="00D55E2F" w:rsidRPr="00AA41B7">
        <w:rPr>
          <w:lang w:val="ru-RU"/>
        </w:rPr>
        <w:t xml:space="preserve"> и обязанност</w:t>
      </w:r>
      <w:r w:rsidR="000024AC" w:rsidRPr="00AA41B7">
        <w:rPr>
          <w:lang w:val="ru-RU"/>
        </w:rPr>
        <w:t>ям</w:t>
      </w:r>
      <w:r w:rsidR="00D55E2F" w:rsidRPr="00AA41B7">
        <w:rPr>
          <w:lang w:val="ru-RU"/>
        </w:rPr>
        <w:t xml:space="preserve"> Госу</w:t>
      </w:r>
      <w:r w:rsidR="000024AC" w:rsidRPr="00AA41B7">
        <w:rPr>
          <w:lang w:val="ru-RU"/>
        </w:rPr>
        <w:t>дарств-Членов и Членов Секторов, в п. 28A которой предусматривается</w:t>
      </w:r>
      <w:r w:rsidR="00776B63" w:rsidRPr="00AA41B7">
        <w:rPr>
          <w:lang w:val="ru-RU"/>
        </w:rPr>
        <w:t xml:space="preserve">, что </w:t>
      </w:r>
      <w:r w:rsidR="00D55E2F" w:rsidRPr="00AA41B7">
        <w:rPr>
          <w:lang w:val="ru-RU"/>
        </w:rPr>
        <w:t>"Члены Секторов имеют право в полной мере участвовать в деятельности Сектора, членами которого они являются"</w:t>
      </w:r>
      <w:r w:rsidRPr="00AA41B7">
        <w:rPr>
          <w:lang w:val="ru-RU"/>
        </w:rPr>
        <w:t>;</w:t>
      </w:r>
      <w:r w:rsidR="000024AC" w:rsidRPr="00AA41B7">
        <w:rPr>
          <w:lang w:val="ru-RU"/>
        </w:rPr>
        <w:t xml:space="preserve"> </w:t>
      </w:r>
    </w:p>
    <w:p w14:paraId="770C325B" w14:textId="6B347260" w:rsidR="00A315EE" w:rsidRPr="00AA41B7" w:rsidRDefault="00A315EE" w:rsidP="00A315EE">
      <w:pPr>
        <w:rPr>
          <w:lang w:val="ru-RU"/>
        </w:rPr>
      </w:pPr>
      <w:r w:rsidRPr="00AA41B7">
        <w:rPr>
          <w:i/>
          <w:iCs/>
          <w:lang w:val="ru-RU"/>
        </w:rPr>
        <w:t>c)</w:t>
      </w:r>
      <w:r w:rsidRPr="00AA41B7">
        <w:rPr>
          <w:lang w:val="ru-RU"/>
        </w:rPr>
        <w:tab/>
      </w:r>
      <w:r w:rsidR="003B71A2" w:rsidRPr="00AA41B7">
        <w:rPr>
          <w:lang w:val="ru-RU"/>
        </w:rPr>
        <w:t xml:space="preserve">о </w:t>
      </w:r>
      <w:r w:rsidR="007030B3" w:rsidRPr="00AA41B7">
        <w:rPr>
          <w:lang w:val="ru-RU"/>
        </w:rPr>
        <w:t>п</w:t>
      </w:r>
      <w:r w:rsidR="003B71A2" w:rsidRPr="00AA41B7">
        <w:rPr>
          <w:lang w:val="ru-RU"/>
        </w:rPr>
        <w:t>ункте</w:t>
      </w:r>
      <w:r w:rsidR="007030B3" w:rsidRPr="00AA41B7">
        <w:rPr>
          <w:lang w:val="ru-RU"/>
        </w:rPr>
        <w:t xml:space="preserve"> 2 </w:t>
      </w:r>
      <w:r w:rsidR="007030B3" w:rsidRPr="00AA41B7">
        <w:rPr>
          <w:i/>
          <w:iCs/>
          <w:lang w:val="ru-RU"/>
        </w:rPr>
        <w:t xml:space="preserve">f) </w:t>
      </w:r>
      <w:r w:rsidR="00D55E2F" w:rsidRPr="00AA41B7">
        <w:rPr>
          <w:lang w:val="ru-RU"/>
        </w:rPr>
        <w:t>Стать</w:t>
      </w:r>
      <w:r w:rsidR="007030B3" w:rsidRPr="00AA41B7">
        <w:rPr>
          <w:lang w:val="ru-RU"/>
        </w:rPr>
        <w:t xml:space="preserve">и 21 </w:t>
      </w:r>
      <w:r w:rsidRPr="00AA41B7">
        <w:rPr>
          <w:lang w:val="ru-RU"/>
        </w:rPr>
        <w:t>(</w:t>
      </w:r>
      <w:r w:rsidR="007030B3" w:rsidRPr="00AA41B7">
        <w:rPr>
          <w:lang w:val="ru-RU"/>
        </w:rPr>
        <w:t>п.</w:t>
      </w:r>
      <w:r w:rsidRPr="00AA41B7">
        <w:rPr>
          <w:lang w:val="ru-RU"/>
        </w:rPr>
        <w:t xml:space="preserve"> 126) </w:t>
      </w:r>
      <w:r w:rsidR="00D55E2F" w:rsidRPr="00AA41B7">
        <w:rPr>
          <w:lang w:val="ru-RU"/>
        </w:rPr>
        <w:t>Устава МСЭ</w:t>
      </w:r>
      <w:r w:rsidRPr="00AA41B7">
        <w:rPr>
          <w:lang w:val="ru-RU"/>
        </w:rPr>
        <w:t xml:space="preserve">, </w:t>
      </w:r>
      <w:r w:rsidR="007030B3" w:rsidRPr="00AA41B7">
        <w:rPr>
          <w:lang w:val="ru-RU"/>
        </w:rPr>
        <w:t>в котором в числе</w:t>
      </w:r>
      <w:r w:rsidRPr="00AA41B7">
        <w:rPr>
          <w:lang w:val="ru-RU"/>
        </w:rPr>
        <w:t xml:space="preserve"> </w:t>
      </w:r>
      <w:r w:rsidR="00D55E2F" w:rsidRPr="00AA41B7">
        <w:rPr>
          <w:lang w:val="ru-RU"/>
        </w:rPr>
        <w:t>конкретны</w:t>
      </w:r>
      <w:r w:rsidR="008D7B7B" w:rsidRPr="00AA41B7">
        <w:rPr>
          <w:lang w:val="ru-RU"/>
        </w:rPr>
        <w:t>х</w:t>
      </w:r>
      <w:r w:rsidR="00D55E2F" w:rsidRPr="00AA41B7">
        <w:rPr>
          <w:lang w:val="ru-RU"/>
        </w:rPr>
        <w:t xml:space="preserve"> функци</w:t>
      </w:r>
      <w:r w:rsidR="008D7B7B" w:rsidRPr="00AA41B7">
        <w:rPr>
          <w:lang w:val="ru-RU"/>
        </w:rPr>
        <w:t>й</w:t>
      </w:r>
      <w:r w:rsidR="00D55E2F" w:rsidRPr="00AA41B7">
        <w:rPr>
          <w:lang w:val="ru-RU"/>
        </w:rPr>
        <w:t xml:space="preserve"> Сектора развития электросвязи</w:t>
      </w:r>
      <w:r w:rsidRPr="00AA41B7">
        <w:rPr>
          <w:lang w:val="ru-RU"/>
        </w:rPr>
        <w:t xml:space="preserve"> </w:t>
      </w:r>
      <w:r w:rsidR="003D0433" w:rsidRPr="00AA41B7">
        <w:rPr>
          <w:lang w:val="ru-RU"/>
        </w:rPr>
        <w:t>значится</w:t>
      </w:r>
      <w:r w:rsidR="007030B3" w:rsidRPr="00AA41B7">
        <w:rPr>
          <w:lang w:val="ru-RU"/>
        </w:rPr>
        <w:t xml:space="preserve"> следующее</w:t>
      </w:r>
      <w:r w:rsidRPr="00AA41B7">
        <w:rPr>
          <w:lang w:val="ru-RU"/>
        </w:rPr>
        <w:t xml:space="preserve">: </w:t>
      </w:r>
      <w:r w:rsidR="00D55E2F" w:rsidRPr="00AA41B7">
        <w:rPr>
          <w:lang w:val="ru-RU"/>
        </w:rPr>
        <w:t>"</w:t>
      </w:r>
      <w:r w:rsidR="008D7B7B" w:rsidRPr="00AA41B7">
        <w:rPr>
          <w:lang w:val="ru-RU"/>
        </w:rPr>
        <w:t>поощрение участия промышленности в развитии электросвязи в развивающихся странах</w:t>
      </w:r>
      <w:r w:rsidR="00D55E2F" w:rsidRPr="00AA41B7">
        <w:rPr>
          <w:lang w:val="ru-RU"/>
        </w:rPr>
        <w:t>"</w:t>
      </w:r>
      <w:r w:rsidRPr="00AA41B7">
        <w:rPr>
          <w:lang w:val="ru-RU"/>
        </w:rPr>
        <w:t>;</w:t>
      </w:r>
    </w:p>
    <w:p w14:paraId="29F4C3E6" w14:textId="51F42032" w:rsidR="00A315EE" w:rsidRPr="00AA41B7" w:rsidRDefault="00A315EE" w:rsidP="00A315EE">
      <w:pPr>
        <w:rPr>
          <w:lang w:val="ru-RU"/>
        </w:rPr>
      </w:pPr>
      <w:r w:rsidRPr="00AA41B7">
        <w:rPr>
          <w:i/>
          <w:iCs/>
          <w:lang w:val="ru-RU"/>
        </w:rPr>
        <w:t>d)</w:t>
      </w:r>
      <w:r w:rsidRPr="00AA41B7">
        <w:rPr>
          <w:lang w:val="ru-RU"/>
        </w:rPr>
        <w:tab/>
      </w:r>
      <w:r w:rsidR="003B71A2" w:rsidRPr="00AA41B7">
        <w:rPr>
          <w:lang w:val="ru-RU"/>
        </w:rPr>
        <w:t xml:space="preserve">о </w:t>
      </w:r>
      <w:r w:rsidR="00413411" w:rsidRPr="00AA41B7">
        <w:rPr>
          <w:lang w:val="ru-RU"/>
        </w:rPr>
        <w:t>Стать</w:t>
      </w:r>
      <w:r w:rsidR="003B71A2" w:rsidRPr="00AA41B7">
        <w:rPr>
          <w:lang w:val="ru-RU"/>
        </w:rPr>
        <w:t>е</w:t>
      </w:r>
      <w:r w:rsidRPr="00AA41B7">
        <w:rPr>
          <w:lang w:val="ru-RU"/>
        </w:rPr>
        <w:t xml:space="preserve"> 19 </w:t>
      </w:r>
      <w:r w:rsidR="00413411" w:rsidRPr="00AA41B7">
        <w:rPr>
          <w:lang w:val="ru-RU"/>
        </w:rPr>
        <w:t>Заключительных актов</w:t>
      </w:r>
      <w:r w:rsidRPr="00AA41B7">
        <w:rPr>
          <w:lang w:val="ru-RU"/>
        </w:rPr>
        <w:t xml:space="preserve"> </w:t>
      </w:r>
      <w:r w:rsidR="00413411" w:rsidRPr="00AA41B7">
        <w:rPr>
          <w:lang w:val="ru-RU"/>
        </w:rPr>
        <w:t>Полномочной конференции</w:t>
      </w:r>
      <w:r w:rsidRPr="00AA41B7">
        <w:rPr>
          <w:lang w:val="ru-RU"/>
        </w:rPr>
        <w:t xml:space="preserve"> (</w:t>
      </w:r>
      <w:r w:rsidR="00413411" w:rsidRPr="00AA41B7">
        <w:rPr>
          <w:lang w:val="ru-RU"/>
        </w:rPr>
        <w:t>Анталия</w:t>
      </w:r>
      <w:r w:rsidRPr="00AA41B7">
        <w:rPr>
          <w:lang w:val="ru-RU"/>
        </w:rPr>
        <w:t>, 2006</w:t>
      </w:r>
      <w:r w:rsidR="00413411" w:rsidRPr="00AA41B7">
        <w:rPr>
          <w:lang w:val="ru-RU"/>
        </w:rPr>
        <w:t> г.</w:t>
      </w:r>
      <w:r w:rsidRPr="00AA41B7">
        <w:rPr>
          <w:lang w:val="ru-RU"/>
        </w:rPr>
        <w:t>)</w:t>
      </w:r>
      <w:r w:rsidR="00B0031A" w:rsidRPr="00AA41B7">
        <w:rPr>
          <w:lang w:val="ru-RU"/>
        </w:rPr>
        <w:t>, касающ</w:t>
      </w:r>
      <w:r w:rsidR="003B71A2" w:rsidRPr="00AA41B7">
        <w:rPr>
          <w:lang w:val="ru-RU"/>
        </w:rPr>
        <w:t>ей</w:t>
      </w:r>
      <w:r w:rsidR="00B0031A" w:rsidRPr="00AA41B7">
        <w:rPr>
          <w:lang w:val="ru-RU"/>
        </w:rPr>
        <w:t>ся</w:t>
      </w:r>
      <w:r w:rsidRPr="00AA41B7">
        <w:rPr>
          <w:lang w:val="ru-RU"/>
        </w:rPr>
        <w:t xml:space="preserve"> </w:t>
      </w:r>
      <w:r w:rsidR="00B0031A" w:rsidRPr="00AA41B7">
        <w:rPr>
          <w:lang w:val="ru-RU"/>
        </w:rPr>
        <w:t>участия</w:t>
      </w:r>
      <w:r w:rsidR="00413411" w:rsidRPr="00AA41B7">
        <w:rPr>
          <w:lang w:val="ru-RU"/>
        </w:rPr>
        <w:t xml:space="preserve"> в деятельности Союза объединений и организ</w:t>
      </w:r>
      <w:r w:rsidR="00B0031A" w:rsidRPr="00AA41B7">
        <w:rPr>
          <w:lang w:val="ru-RU"/>
        </w:rPr>
        <w:t>аций, отличных от администраций</w:t>
      </w:r>
      <w:r w:rsidRPr="00AA41B7">
        <w:rPr>
          <w:lang w:val="ru-RU"/>
        </w:rPr>
        <w:t>;</w:t>
      </w:r>
    </w:p>
    <w:p w14:paraId="2E0C0554" w14:textId="07D6CFA8" w:rsidR="00A315EE" w:rsidRPr="00AA41B7" w:rsidRDefault="00A315EE" w:rsidP="00A315EE">
      <w:pPr>
        <w:rPr>
          <w:lang w:val="ru-RU"/>
        </w:rPr>
      </w:pPr>
      <w:r w:rsidRPr="00AA41B7">
        <w:rPr>
          <w:i/>
          <w:iCs/>
          <w:lang w:val="ru-RU"/>
        </w:rPr>
        <w:t>e)</w:t>
      </w:r>
      <w:r w:rsidRPr="00AA41B7">
        <w:rPr>
          <w:lang w:val="ru-RU"/>
        </w:rPr>
        <w:tab/>
      </w:r>
      <w:r w:rsidR="003B71A2" w:rsidRPr="00AA41B7">
        <w:rPr>
          <w:lang w:val="ru-RU"/>
        </w:rPr>
        <w:t xml:space="preserve">о </w:t>
      </w:r>
      <w:r w:rsidR="00413411" w:rsidRPr="00AA41B7">
        <w:rPr>
          <w:lang w:val="ru-RU"/>
        </w:rPr>
        <w:t>Резолюци</w:t>
      </w:r>
      <w:r w:rsidR="003B71A2" w:rsidRPr="00AA41B7">
        <w:rPr>
          <w:lang w:val="ru-RU"/>
        </w:rPr>
        <w:t>и</w:t>
      </w:r>
      <w:r w:rsidRPr="00AA41B7">
        <w:rPr>
          <w:lang w:val="ru-RU"/>
        </w:rPr>
        <w:t xml:space="preserve"> 14 (</w:t>
      </w:r>
      <w:r w:rsidR="00413411" w:rsidRPr="00AA41B7">
        <w:rPr>
          <w:lang w:val="ru-RU"/>
        </w:rPr>
        <w:t>Пересм</w:t>
      </w:r>
      <w:r w:rsidRPr="00AA41B7">
        <w:rPr>
          <w:lang w:val="ru-RU"/>
        </w:rPr>
        <w:t xml:space="preserve">. </w:t>
      </w:r>
      <w:r w:rsidR="00413411" w:rsidRPr="00AA41B7">
        <w:rPr>
          <w:lang w:val="ru-RU"/>
        </w:rPr>
        <w:t>Анталия</w:t>
      </w:r>
      <w:r w:rsidRPr="00AA41B7">
        <w:rPr>
          <w:lang w:val="ru-RU"/>
        </w:rPr>
        <w:t>, 2006</w:t>
      </w:r>
      <w:r w:rsidR="00413411" w:rsidRPr="00AA41B7">
        <w:rPr>
          <w:lang w:val="ru-RU"/>
        </w:rPr>
        <w:t> г.</w:t>
      </w:r>
      <w:r w:rsidRPr="00AA41B7">
        <w:rPr>
          <w:lang w:val="ru-RU"/>
        </w:rPr>
        <w:t xml:space="preserve">) </w:t>
      </w:r>
      <w:r w:rsidR="00413411" w:rsidRPr="00AA41B7">
        <w:rPr>
          <w:lang w:val="ru-RU"/>
        </w:rPr>
        <w:t>Полномочной конференции</w:t>
      </w:r>
      <w:r w:rsidRPr="00AA41B7">
        <w:rPr>
          <w:lang w:val="ru-RU"/>
        </w:rPr>
        <w:t xml:space="preserve"> </w:t>
      </w:r>
      <w:r w:rsidR="00B0031A" w:rsidRPr="00AA41B7">
        <w:rPr>
          <w:lang w:val="ru-RU"/>
        </w:rPr>
        <w:t xml:space="preserve">о признании </w:t>
      </w:r>
      <w:r w:rsidR="00413411" w:rsidRPr="00AA41B7">
        <w:rPr>
          <w:lang w:val="ru-RU"/>
        </w:rPr>
        <w:t>прав и обязанно</w:t>
      </w:r>
      <w:r w:rsidR="00B0031A" w:rsidRPr="00AA41B7">
        <w:rPr>
          <w:lang w:val="ru-RU"/>
        </w:rPr>
        <w:t>стей всех Членов Секторов Союза,</w:t>
      </w:r>
      <w:r w:rsidRPr="00AA41B7">
        <w:rPr>
          <w:lang w:val="ru-RU"/>
        </w:rPr>
        <w:t xml:space="preserve"> </w:t>
      </w:r>
      <w:r w:rsidR="00B0031A" w:rsidRPr="00AA41B7">
        <w:rPr>
          <w:lang w:val="ru-RU"/>
        </w:rPr>
        <w:t>содержащ</w:t>
      </w:r>
      <w:r w:rsidR="003B71A2" w:rsidRPr="00AA41B7">
        <w:rPr>
          <w:lang w:val="ru-RU"/>
        </w:rPr>
        <w:t>ей</w:t>
      </w:r>
      <w:r w:rsidR="00B0031A" w:rsidRPr="00AA41B7">
        <w:rPr>
          <w:lang w:val="ru-RU"/>
        </w:rPr>
        <w:t xml:space="preserve"> дополнительные положения о правах и обязанностях Членов Секторов и предусматривающ</w:t>
      </w:r>
      <w:r w:rsidR="003B71A2" w:rsidRPr="00AA41B7">
        <w:rPr>
          <w:lang w:val="ru-RU"/>
        </w:rPr>
        <w:t>ей</w:t>
      </w:r>
      <w:r w:rsidR="00B0031A" w:rsidRPr="00AA41B7">
        <w:rPr>
          <w:lang w:val="ru-RU"/>
        </w:rPr>
        <w:t>, что соответствующие организации</w:t>
      </w:r>
      <w:r w:rsidRPr="00AA41B7">
        <w:rPr>
          <w:lang w:val="ru-RU"/>
        </w:rPr>
        <w:t xml:space="preserve"> </w:t>
      </w:r>
      <w:r w:rsidR="00413411" w:rsidRPr="00AA41B7">
        <w:rPr>
          <w:lang w:val="ru-RU"/>
        </w:rPr>
        <w:t>"могут участвовать во всех видах деятельности данного Сектора, за исключением официального голосования и некоторых конференций по разработке договоров"</w:t>
      </w:r>
      <w:r w:rsidRPr="00AA41B7">
        <w:rPr>
          <w:lang w:val="ru-RU"/>
        </w:rPr>
        <w:t>;</w:t>
      </w:r>
    </w:p>
    <w:p w14:paraId="1E3538E4" w14:textId="063B60FA" w:rsidR="00A315EE" w:rsidRPr="00AA41B7" w:rsidRDefault="00A315EE" w:rsidP="00A315EE">
      <w:pPr>
        <w:rPr>
          <w:lang w:val="ru-RU"/>
        </w:rPr>
      </w:pPr>
      <w:r w:rsidRPr="00AA41B7">
        <w:rPr>
          <w:i/>
          <w:iCs/>
          <w:lang w:val="ru-RU"/>
        </w:rPr>
        <w:t>f)</w:t>
      </w:r>
      <w:r w:rsidRPr="00AA41B7">
        <w:rPr>
          <w:lang w:val="ru-RU"/>
        </w:rPr>
        <w:tab/>
      </w:r>
      <w:r w:rsidR="003B71A2" w:rsidRPr="00AA41B7">
        <w:rPr>
          <w:lang w:val="ru-RU"/>
        </w:rPr>
        <w:t xml:space="preserve">о </w:t>
      </w:r>
      <w:r w:rsidR="00413411" w:rsidRPr="00AA41B7">
        <w:rPr>
          <w:lang w:val="ru-RU"/>
        </w:rPr>
        <w:t>Резолюци</w:t>
      </w:r>
      <w:r w:rsidR="003B71A2" w:rsidRPr="00AA41B7">
        <w:rPr>
          <w:lang w:val="ru-RU"/>
        </w:rPr>
        <w:t>и</w:t>
      </w:r>
      <w:r w:rsidRPr="00AA41B7">
        <w:rPr>
          <w:lang w:val="ru-RU"/>
        </w:rPr>
        <w:t xml:space="preserve"> 122 (</w:t>
      </w:r>
      <w:r w:rsidR="00413411" w:rsidRPr="00AA41B7">
        <w:rPr>
          <w:lang w:val="ru-RU"/>
        </w:rPr>
        <w:t>Пересм</w:t>
      </w:r>
      <w:r w:rsidRPr="00AA41B7">
        <w:rPr>
          <w:lang w:val="ru-RU"/>
        </w:rPr>
        <w:t xml:space="preserve">. </w:t>
      </w:r>
      <w:r w:rsidR="00413411" w:rsidRPr="00AA41B7">
        <w:rPr>
          <w:lang w:val="ru-RU"/>
        </w:rPr>
        <w:t>Гвадалахара</w:t>
      </w:r>
      <w:r w:rsidRPr="00AA41B7">
        <w:rPr>
          <w:lang w:val="ru-RU"/>
        </w:rPr>
        <w:t>, 2010</w:t>
      </w:r>
      <w:r w:rsidR="00413411" w:rsidRPr="00AA41B7">
        <w:rPr>
          <w:lang w:val="ru-RU"/>
        </w:rPr>
        <w:t> г.</w:t>
      </w:r>
      <w:r w:rsidRPr="00AA41B7">
        <w:rPr>
          <w:lang w:val="ru-RU"/>
        </w:rPr>
        <w:t xml:space="preserve">) </w:t>
      </w:r>
      <w:r w:rsidR="00413411" w:rsidRPr="00AA41B7">
        <w:rPr>
          <w:lang w:val="ru-RU"/>
        </w:rPr>
        <w:t>Полномочной конференции</w:t>
      </w:r>
      <w:r w:rsidRPr="00AA41B7">
        <w:rPr>
          <w:lang w:val="ru-RU"/>
        </w:rPr>
        <w:t xml:space="preserve"> </w:t>
      </w:r>
      <w:r w:rsidR="00F65EF0" w:rsidRPr="00AA41B7">
        <w:rPr>
          <w:lang w:val="ru-RU"/>
        </w:rPr>
        <w:t xml:space="preserve">о возрастающей </w:t>
      </w:r>
      <w:r w:rsidR="00413411" w:rsidRPr="00AA41B7">
        <w:rPr>
          <w:lang w:val="ru-RU"/>
        </w:rPr>
        <w:t>рол</w:t>
      </w:r>
      <w:r w:rsidR="00F65EF0" w:rsidRPr="00AA41B7">
        <w:rPr>
          <w:lang w:val="ru-RU"/>
        </w:rPr>
        <w:t>и</w:t>
      </w:r>
      <w:r w:rsidR="00413411" w:rsidRPr="00AA41B7">
        <w:rPr>
          <w:lang w:val="ru-RU"/>
        </w:rPr>
        <w:t xml:space="preserve"> Всемирной ассамблеи</w:t>
      </w:r>
      <w:r w:rsidR="00F65EF0" w:rsidRPr="00AA41B7">
        <w:rPr>
          <w:lang w:val="ru-RU"/>
        </w:rPr>
        <w:t xml:space="preserve"> по стандартизации электросвязи</w:t>
      </w:r>
      <w:r w:rsidRPr="00AA41B7">
        <w:rPr>
          <w:lang w:val="ru-RU"/>
        </w:rPr>
        <w:t xml:space="preserve">, </w:t>
      </w:r>
      <w:r w:rsidR="00F65EF0" w:rsidRPr="00AA41B7">
        <w:rPr>
          <w:lang w:val="ru-RU"/>
        </w:rPr>
        <w:t xml:space="preserve">в которой подчеркивается </w:t>
      </w:r>
      <w:r w:rsidR="00414A8E" w:rsidRPr="00AA41B7">
        <w:rPr>
          <w:lang w:val="ru-RU"/>
        </w:rPr>
        <w:t>острая</w:t>
      </w:r>
      <w:r w:rsidRPr="00AA41B7">
        <w:rPr>
          <w:lang w:val="ru-RU"/>
        </w:rPr>
        <w:t xml:space="preserve"> </w:t>
      </w:r>
      <w:r w:rsidR="00413411" w:rsidRPr="00AA41B7">
        <w:rPr>
          <w:lang w:val="ru-RU"/>
        </w:rPr>
        <w:t>"необходимость тесного взаимодействия Государств-Членов и Членов Сектора МСЭ</w:t>
      </w:r>
      <w:r w:rsidR="00413411" w:rsidRPr="00AA41B7">
        <w:rPr>
          <w:lang w:val="ru-RU"/>
        </w:rPr>
        <w:noBreakHyphen/>
        <w:t>Т в рамках МСЭ</w:t>
      </w:r>
      <w:r w:rsidR="00413411" w:rsidRPr="00AA41B7">
        <w:rPr>
          <w:lang w:val="ru-RU"/>
        </w:rPr>
        <w:noBreakHyphen/>
        <w:t>Т на основе активного сотрудничества и новаторских подходов, с учетом их соответствующих обязанностей и задач, в целях содействия дальнейшему развитию МСЭ</w:t>
      </w:r>
      <w:r w:rsidR="00413411" w:rsidRPr="00AA41B7">
        <w:rPr>
          <w:lang w:val="ru-RU"/>
        </w:rPr>
        <w:noBreakHyphen/>
        <w:t>Т"</w:t>
      </w:r>
      <w:r w:rsidRPr="00AA41B7">
        <w:rPr>
          <w:lang w:val="ru-RU"/>
        </w:rPr>
        <w:t>;</w:t>
      </w:r>
    </w:p>
    <w:p w14:paraId="7AD44057" w14:textId="63675DAF" w:rsidR="00A315EE" w:rsidRPr="00AA41B7" w:rsidRDefault="00A315EE" w:rsidP="00A315EE">
      <w:pPr>
        <w:rPr>
          <w:lang w:val="ru-RU"/>
        </w:rPr>
      </w:pPr>
      <w:r w:rsidRPr="00AA41B7">
        <w:rPr>
          <w:i/>
          <w:iCs/>
          <w:lang w:val="ru-RU"/>
        </w:rPr>
        <w:t>g)</w:t>
      </w:r>
      <w:r w:rsidRPr="00AA41B7">
        <w:rPr>
          <w:lang w:val="ru-RU"/>
        </w:rPr>
        <w:tab/>
      </w:r>
      <w:r w:rsidR="003B71A2" w:rsidRPr="00AA41B7">
        <w:rPr>
          <w:lang w:val="ru-RU"/>
        </w:rPr>
        <w:t xml:space="preserve">о </w:t>
      </w:r>
      <w:r w:rsidR="002D1763" w:rsidRPr="00AA41B7">
        <w:rPr>
          <w:lang w:val="ru-RU"/>
        </w:rPr>
        <w:t>Резолюци</w:t>
      </w:r>
      <w:r w:rsidR="003B71A2" w:rsidRPr="00AA41B7">
        <w:rPr>
          <w:lang w:val="ru-RU"/>
        </w:rPr>
        <w:t>и</w:t>
      </w:r>
      <w:r w:rsidRPr="00AA41B7">
        <w:rPr>
          <w:lang w:val="ru-RU"/>
        </w:rPr>
        <w:t xml:space="preserve"> 209 (</w:t>
      </w:r>
      <w:r w:rsidR="002D1763" w:rsidRPr="00AA41B7">
        <w:rPr>
          <w:lang w:val="ru-RU"/>
        </w:rPr>
        <w:t>Дубай</w:t>
      </w:r>
      <w:r w:rsidRPr="00AA41B7">
        <w:rPr>
          <w:lang w:val="ru-RU"/>
        </w:rPr>
        <w:t>, 2018</w:t>
      </w:r>
      <w:r w:rsidR="002D1763" w:rsidRPr="00AA41B7">
        <w:rPr>
          <w:lang w:val="ru-RU"/>
        </w:rPr>
        <w:t> г.</w:t>
      </w:r>
      <w:r w:rsidRPr="00AA41B7">
        <w:rPr>
          <w:lang w:val="ru-RU"/>
        </w:rPr>
        <w:t xml:space="preserve">) </w:t>
      </w:r>
      <w:r w:rsidR="002D1763" w:rsidRPr="00AA41B7">
        <w:rPr>
          <w:lang w:val="ru-RU"/>
        </w:rPr>
        <w:t>Полномочной конференции</w:t>
      </w:r>
      <w:r w:rsidRPr="00AA41B7">
        <w:rPr>
          <w:lang w:val="ru-RU"/>
        </w:rPr>
        <w:t xml:space="preserve"> </w:t>
      </w:r>
      <w:r w:rsidR="00414A8E" w:rsidRPr="00AA41B7">
        <w:rPr>
          <w:lang w:val="ru-RU"/>
        </w:rPr>
        <w:t xml:space="preserve">о </w:t>
      </w:r>
      <w:bookmarkStart w:id="8" w:name="_Toc536110006"/>
      <w:r w:rsidR="00414A8E" w:rsidRPr="00AA41B7">
        <w:rPr>
          <w:lang w:val="ru-RU"/>
        </w:rPr>
        <w:t>п</w:t>
      </w:r>
      <w:r w:rsidR="004C0471" w:rsidRPr="00AA41B7">
        <w:rPr>
          <w:lang w:val="ru-RU"/>
        </w:rPr>
        <w:t>оощрени</w:t>
      </w:r>
      <w:r w:rsidR="00414A8E" w:rsidRPr="00AA41B7">
        <w:rPr>
          <w:lang w:val="ru-RU"/>
        </w:rPr>
        <w:t>и</w:t>
      </w:r>
      <w:r w:rsidR="004C0471" w:rsidRPr="00AA41B7">
        <w:rPr>
          <w:lang w:val="ru-RU"/>
        </w:rPr>
        <w:t xml:space="preserve"> участия малых и средних предприятий в работе Союза</w:t>
      </w:r>
      <w:bookmarkEnd w:id="8"/>
      <w:r w:rsidRPr="00AA41B7">
        <w:rPr>
          <w:lang w:val="ru-RU"/>
        </w:rPr>
        <w:t>;</w:t>
      </w:r>
    </w:p>
    <w:p w14:paraId="3BB54EAE" w14:textId="62DB1C1A" w:rsidR="00A315EE" w:rsidRPr="00AA41B7" w:rsidRDefault="00A315EE" w:rsidP="00A315EE">
      <w:pPr>
        <w:rPr>
          <w:lang w:val="ru-RU"/>
        </w:rPr>
      </w:pPr>
      <w:r w:rsidRPr="00AA41B7">
        <w:rPr>
          <w:i/>
          <w:iCs/>
          <w:lang w:val="ru-RU"/>
        </w:rPr>
        <w:t>h)</w:t>
      </w:r>
      <w:r w:rsidRPr="00AA41B7">
        <w:rPr>
          <w:lang w:val="ru-RU"/>
        </w:rPr>
        <w:tab/>
      </w:r>
      <w:r w:rsidR="003B71A2" w:rsidRPr="00AA41B7">
        <w:rPr>
          <w:lang w:val="ru-RU"/>
        </w:rPr>
        <w:t xml:space="preserve">о </w:t>
      </w:r>
      <w:r w:rsidR="00802923" w:rsidRPr="00AA41B7">
        <w:rPr>
          <w:lang w:val="ru-RU"/>
        </w:rPr>
        <w:t>Резолюци</w:t>
      </w:r>
      <w:r w:rsidR="003B71A2" w:rsidRPr="00AA41B7">
        <w:rPr>
          <w:lang w:val="ru-RU"/>
        </w:rPr>
        <w:t>и</w:t>
      </w:r>
      <w:r w:rsidRPr="00AA41B7">
        <w:rPr>
          <w:lang w:val="ru-RU"/>
        </w:rPr>
        <w:t xml:space="preserve"> 68 (</w:t>
      </w:r>
      <w:r w:rsidR="008057B2" w:rsidRPr="00AA41B7">
        <w:rPr>
          <w:lang w:val="ru-RU"/>
        </w:rPr>
        <w:t xml:space="preserve">Пересм. </w:t>
      </w:r>
      <w:r w:rsidR="00CF1F39" w:rsidRPr="00AA41B7">
        <w:rPr>
          <w:lang w:val="ru-RU"/>
        </w:rPr>
        <w:t>Хаммамет, 2016</w:t>
      </w:r>
      <w:r w:rsidR="008057B2" w:rsidRPr="00AA41B7">
        <w:rPr>
          <w:lang w:val="ru-RU"/>
        </w:rPr>
        <w:t> г.</w:t>
      </w:r>
      <w:r w:rsidRPr="00AA41B7">
        <w:rPr>
          <w:lang w:val="ru-RU"/>
        </w:rPr>
        <w:t xml:space="preserve">) </w:t>
      </w:r>
      <w:r w:rsidR="00D73AB3" w:rsidRPr="00AA41B7">
        <w:rPr>
          <w:lang w:val="ru-RU"/>
        </w:rPr>
        <w:t xml:space="preserve">Всемирной ассамблеи по стандартизации электросвязи </w:t>
      </w:r>
      <w:r w:rsidR="00DD3636" w:rsidRPr="00AA41B7">
        <w:rPr>
          <w:lang w:val="ru-RU"/>
        </w:rPr>
        <w:t>о возрастающей</w:t>
      </w:r>
      <w:r w:rsidR="00D73AB3" w:rsidRPr="00AA41B7">
        <w:rPr>
          <w:lang w:val="ru-RU"/>
        </w:rPr>
        <w:t xml:space="preserve"> рол</w:t>
      </w:r>
      <w:r w:rsidR="00DD3636" w:rsidRPr="00AA41B7">
        <w:rPr>
          <w:lang w:val="ru-RU"/>
        </w:rPr>
        <w:t>и</w:t>
      </w:r>
      <w:r w:rsidR="00D73AB3" w:rsidRPr="00AA41B7">
        <w:rPr>
          <w:lang w:val="ru-RU"/>
        </w:rPr>
        <w:t xml:space="preserve"> отраслевых организаций в Секторе </w:t>
      </w:r>
      <w:r w:rsidR="00DD3636" w:rsidRPr="00AA41B7">
        <w:rPr>
          <w:lang w:val="ru-RU"/>
        </w:rPr>
        <w:t>стандартизации электросвязи МСЭ</w:t>
      </w:r>
      <w:r w:rsidRPr="00AA41B7">
        <w:rPr>
          <w:lang w:val="ru-RU"/>
        </w:rPr>
        <w:t>;</w:t>
      </w:r>
    </w:p>
    <w:p w14:paraId="35983377" w14:textId="6658132D" w:rsidR="00A315EE" w:rsidRPr="00AA41B7" w:rsidRDefault="00A315EE" w:rsidP="00A315EE">
      <w:pPr>
        <w:rPr>
          <w:lang w:val="ru-RU"/>
        </w:rPr>
      </w:pPr>
      <w:r w:rsidRPr="00AA41B7">
        <w:rPr>
          <w:i/>
          <w:iCs/>
          <w:lang w:val="ru-RU"/>
        </w:rPr>
        <w:t>i)</w:t>
      </w:r>
      <w:r w:rsidRPr="00AA41B7">
        <w:rPr>
          <w:lang w:val="ru-RU"/>
        </w:rPr>
        <w:tab/>
      </w:r>
      <w:r w:rsidR="003B71A2" w:rsidRPr="00AA41B7">
        <w:rPr>
          <w:lang w:val="ru-RU"/>
        </w:rPr>
        <w:t xml:space="preserve">о </w:t>
      </w:r>
      <w:r w:rsidR="005B7692" w:rsidRPr="00AA41B7">
        <w:rPr>
          <w:lang w:val="ru-RU"/>
        </w:rPr>
        <w:t>Резолюци</w:t>
      </w:r>
      <w:r w:rsidR="003B71A2" w:rsidRPr="00AA41B7">
        <w:rPr>
          <w:lang w:val="ru-RU"/>
        </w:rPr>
        <w:t>и</w:t>
      </w:r>
      <w:r w:rsidRPr="00AA41B7">
        <w:rPr>
          <w:lang w:val="ru-RU"/>
        </w:rPr>
        <w:t xml:space="preserve"> 71 (</w:t>
      </w:r>
      <w:r w:rsidR="005B7692" w:rsidRPr="00AA41B7">
        <w:rPr>
          <w:lang w:val="ru-RU"/>
        </w:rPr>
        <w:t>Пересм. Кигали</w:t>
      </w:r>
      <w:r w:rsidRPr="00AA41B7">
        <w:rPr>
          <w:lang w:val="ru-RU"/>
        </w:rPr>
        <w:t>, 2022</w:t>
      </w:r>
      <w:r w:rsidR="005B7692" w:rsidRPr="00AA41B7">
        <w:rPr>
          <w:lang w:val="ru-RU"/>
        </w:rPr>
        <w:t> г.</w:t>
      </w:r>
      <w:r w:rsidRPr="00AA41B7">
        <w:rPr>
          <w:lang w:val="ru-RU"/>
        </w:rPr>
        <w:t xml:space="preserve">) </w:t>
      </w:r>
      <w:r w:rsidR="00CB11C4" w:rsidRPr="00AA41B7">
        <w:rPr>
          <w:lang w:val="ru-RU"/>
        </w:rPr>
        <w:t xml:space="preserve">Всемирной конференции по развитию электросвязи </w:t>
      </w:r>
      <w:r w:rsidR="00DD3636" w:rsidRPr="00AA41B7">
        <w:rPr>
          <w:lang w:val="ru-RU"/>
        </w:rPr>
        <w:t>об</w:t>
      </w:r>
      <w:bookmarkStart w:id="9" w:name="_Toc110334129"/>
      <w:r w:rsidR="00DD3636" w:rsidRPr="00AA41B7">
        <w:rPr>
          <w:lang w:val="ru-RU"/>
        </w:rPr>
        <w:t xml:space="preserve"> у</w:t>
      </w:r>
      <w:r w:rsidR="005B7692" w:rsidRPr="00AA41B7">
        <w:rPr>
          <w:lang w:val="ru-RU"/>
        </w:rPr>
        <w:t>креплени</w:t>
      </w:r>
      <w:r w:rsidR="00DD3636" w:rsidRPr="00AA41B7">
        <w:rPr>
          <w:lang w:val="ru-RU"/>
        </w:rPr>
        <w:t>и</w:t>
      </w:r>
      <w:r w:rsidR="005B7692" w:rsidRPr="00AA41B7">
        <w:rPr>
          <w:lang w:val="ru-RU"/>
        </w:rPr>
        <w:t xml:space="preserve"> сотрудничества между Государствами-Членами, Членами Сектора, Ассоциированными членами и Академическими организациями − Членами Сектора развития электросвязи МСЭ и изменяющ</w:t>
      </w:r>
      <w:r w:rsidR="00DD3636" w:rsidRPr="00AA41B7">
        <w:rPr>
          <w:lang w:val="ru-RU"/>
        </w:rPr>
        <w:t>ейся</w:t>
      </w:r>
      <w:r w:rsidR="005B7692" w:rsidRPr="00AA41B7">
        <w:rPr>
          <w:lang w:val="ru-RU"/>
        </w:rPr>
        <w:t xml:space="preserve"> рол</w:t>
      </w:r>
      <w:r w:rsidR="00DD3636" w:rsidRPr="00AA41B7">
        <w:rPr>
          <w:lang w:val="ru-RU"/>
        </w:rPr>
        <w:t>и</w:t>
      </w:r>
      <w:r w:rsidR="005B7692" w:rsidRPr="00AA41B7">
        <w:rPr>
          <w:lang w:val="ru-RU"/>
        </w:rPr>
        <w:t xml:space="preserve"> частного сектора в деятельности Сектора развития электросвязи МСЭ</w:t>
      </w:r>
      <w:bookmarkEnd w:id="9"/>
      <w:r w:rsidRPr="00AA41B7">
        <w:rPr>
          <w:lang w:val="ru-RU"/>
        </w:rPr>
        <w:t xml:space="preserve">, </w:t>
      </w:r>
      <w:r w:rsidR="00B1028B" w:rsidRPr="00AA41B7">
        <w:rPr>
          <w:lang w:val="ru-RU"/>
        </w:rPr>
        <w:t xml:space="preserve">в которой </w:t>
      </w:r>
      <w:r w:rsidR="00664433" w:rsidRPr="00AA41B7">
        <w:rPr>
          <w:lang w:val="ru-RU"/>
        </w:rPr>
        <w:t>отмечаются</w:t>
      </w:r>
      <w:r w:rsidRPr="00AA41B7">
        <w:rPr>
          <w:lang w:val="ru-RU"/>
        </w:rPr>
        <w:t xml:space="preserve"> </w:t>
      </w:r>
      <w:r w:rsidR="005B7692" w:rsidRPr="00AA41B7">
        <w:rPr>
          <w:lang w:val="ru-RU"/>
        </w:rPr>
        <w:t>"</w:t>
      </w:r>
      <w:r w:rsidR="00CB11C4" w:rsidRPr="00AA41B7">
        <w:rPr>
          <w:lang w:val="ru-RU"/>
        </w:rPr>
        <w:t>отличные результаты, достигнутые в ходе обсуждений на высоком уровне между Государствами-Членами и Членами Сектора во время собраний старших сотрудников по регуляторным вопросам (CRO) и прений с участием лидеров отрасли (ILD)</w:t>
      </w:r>
      <w:r w:rsidR="005B7692" w:rsidRPr="00AA41B7">
        <w:rPr>
          <w:lang w:val="ru-RU"/>
        </w:rPr>
        <w:t>"</w:t>
      </w:r>
      <w:r w:rsidR="00664433" w:rsidRPr="00AA41B7">
        <w:rPr>
          <w:lang w:val="ru-RU"/>
        </w:rPr>
        <w:t xml:space="preserve"> и подчеркивается, </w:t>
      </w:r>
      <w:r w:rsidR="00CB11C4" w:rsidRPr="00AA41B7">
        <w:rPr>
          <w:lang w:val="ru-RU"/>
        </w:rPr>
        <w:t xml:space="preserve">что </w:t>
      </w:r>
      <w:r w:rsidR="003D0433" w:rsidRPr="00AA41B7">
        <w:rPr>
          <w:lang w:val="ru-RU"/>
        </w:rPr>
        <w:t>"</w:t>
      </w:r>
      <w:r w:rsidR="00CB11C4" w:rsidRPr="00AA41B7">
        <w:rPr>
          <w:lang w:val="ru-RU"/>
        </w:rPr>
        <w:t>следует продолжать предпринимать необходимые шаги для создания благоприятной среды на международном, региональном и национальном</w:t>
      </w:r>
      <w:r w:rsidR="00CB11C4" w:rsidRPr="00AA41B7" w:rsidDel="00D97C1E">
        <w:rPr>
          <w:lang w:val="ru-RU"/>
        </w:rPr>
        <w:t xml:space="preserve"> </w:t>
      </w:r>
      <w:r w:rsidR="00CB11C4" w:rsidRPr="00AA41B7">
        <w:rPr>
          <w:lang w:val="ru-RU"/>
        </w:rPr>
        <w:t>уровнях в целях поощрения развития и инвестиций в сектор электросвязи/ИКТ Членами Сектора"</w:t>
      </w:r>
      <w:r w:rsidRPr="00AA41B7">
        <w:rPr>
          <w:lang w:val="ru-RU"/>
        </w:rPr>
        <w:t>,</w:t>
      </w:r>
    </w:p>
    <w:p w14:paraId="2AFB364C" w14:textId="30479598" w:rsidR="00A315EE" w:rsidRPr="00AA41B7" w:rsidRDefault="00664433" w:rsidP="00A315EE">
      <w:pPr>
        <w:pStyle w:val="Call"/>
        <w:rPr>
          <w:rFonts w:ascii="Times New Roman" w:hAnsi="Times New Roman"/>
          <w:szCs w:val="24"/>
          <w:lang w:val="ru-RU" w:eastAsia="en-GB"/>
        </w:rPr>
      </w:pPr>
      <w:r w:rsidRPr="00AA41B7">
        <w:rPr>
          <w:lang w:val="ru-RU" w:eastAsia="en-GB"/>
        </w:rPr>
        <w:lastRenderedPageBreak/>
        <w:t>учитывая</w:t>
      </w:r>
    </w:p>
    <w:p w14:paraId="025EC1D4" w14:textId="01E3C6C8" w:rsidR="00A315EE" w:rsidRPr="00AA41B7" w:rsidRDefault="00A315EE" w:rsidP="00A315EE">
      <w:pPr>
        <w:rPr>
          <w:lang w:val="ru-RU" w:eastAsia="en-GB"/>
        </w:rPr>
      </w:pPr>
      <w:r w:rsidRPr="00AA41B7">
        <w:rPr>
          <w:i/>
          <w:iCs/>
          <w:lang w:val="ru-RU" w:eastAsia="en-GB"/>
        </w:rPr>
        <w:t>a)</w:t>
      </w:r>
      <w:r w:rsidRPr="00AA41B7">
        <w:rPr>
          <w:lang w:val="ru-RU" w:eastAsia="en-GB"/>
        </w:rPr>
        <w:tab/>
      </w:r>
      <w:r w:rsidR="00664433" w:rsidRPr="00AA41B7">
        <w:rPr>
          <w:lang w:val="ru-RU" w:eastAsia="en-GB"/>
        </w:rPr>
        <w:t>Цель</w:t>
      </w:r>
      <w:r w:rsidRPr="00AA41B7">
        <w:rPr>
          <w:lang w:val="ru-RU" w:eastAsia="en-GB"/>
        </w:rPr>
        <w:t xml:space="preserve"> 5 </w:t>
      </w:r>
      <w:r w:rsidR="00A12BC3" w:rsidRPr="00AA41B7">
        <w:rPr>
          <w:lang w:val="ru-RU" w:eastAsia="en-GB"/>
        </w:rPr>
        <w:t xml:space="preserve">Стратегического плана Союза на 2020–2023 годы </w:t>
      </w:r>
      <w:r w:rsidRPr="00AA41B7">
        <w:rPr>
          <w:lang w:val="ru-RU" w:eastAsia="en-GB"/>
        </w:rPr>
        <w:t>(</w:t>
      </w:r>
      <w:r w:rsidR="00A12BC3" w:rsidRPr="00AA41B7">
        <w:rPr>
          <w:lang w:val="ru-RU" w:eastAsia="en-GB"/>
        </w:rPr>
        <w:t>Резолюция</w:t>
      </w:r>
      <w:r w:rsidR="003D0433" w:rsidRPr="00AA41B7">
        <w:rPr>
          <w:lang w:val="ru-RU" w:eastAsia="en-GB"/>
        </w:rPr>
        <w:t> </w:t>
      </w:r>
      <w:r w:rsidRPr="00AA41B7">
        <w:rPr>
          <w:lang w:val="ru-RU" w:eastAsia="en-GB"/>
        </w:rPr>
        <w:t>71</w:t>
      </w:r>
      <w:r w:rsidR="00A12BC3" w:rsidRPr="00AA41B7">
        <w:rPr>
          <w:lang w:val="ru-RU" w:eastAsia="en-GB"/>
        </w:rPr>
        <w:t xml:space="preserve"> (Пересм.</w:t>
      </w:r>
      <w:r w:rsidRPr="00AA41B7">
        <w:rPr>
          <w:lang w:val="ru-RU" w:eastAsia="en-GB"/>
        </w:rPr>
        <w:t xml:space="preserve"> </w:t>
      </w:r>
      <w:r w:rsidR="00A12BC3" w:rsidRPr="00AA41B7">
        <w:rPr>
          <w:lang w:val="ru-RU" w:eastAsia="en-GB"/>
        </w:rPr>
        <w:t>Дубай</w:t>
      </w:r>
      <w:r w:rsidRPr="00AA41B7">
        <w:rPr>
          <w:lang w:val="ru-RU" w:eastAsia="en-GB"/>
        </w:rPr>
        <w:t>, 2018</w:t>
      </w:r>
      <w:r w:rsidR="00A12BC3" w:rsidRPr="00AA41B7">
        <w:rPr>
          <w:lang w:val="ru-RU" w:eastAsia="en-GB"/>
        </w:rPr>
        <w:t> г.)</w:t>
      </w:r>
      <w:r w:rsidRPr="00AA41B7">
        <w:rPr>
          <w:lang w:val="ru-RU" w:eastAsia="en-GB"/>
        </w:rPr>
        <w:t xml:space="preserve">) </w:t>
      </w:r>
      <w:r w:rsidR="00A12BC3" w:rsidRPr="00AA41B7">
        <w:rPr>
          <w:lang w:val="ru-RU" w:eastAsia="en-GB"/>
        </w:rPr>
        <w:t>Полномочной конференции</w:t>
      </w:r>
      <w:r w:rsidR="00664433" w:rsidRPr="00AA41B7">
        <w:rPr>
          <w:lang w:val="ru-RU" w:eastAsia="en-GB"/>
        </w:rPr>
        <w:t xml:space="preserve">, в которой отмечается </w:t>
      </w:r>
      <w:r w:rsidR="00BB4913" w:rsidRPr="00AA41B7">
        <w:rPr>
          <w:lang w:val="ru-RU" w:eastAsia="en-GB"/>
        </w:rPr>
        <w:t>значение</w:t>
      </w:r>
      <w:r w:rsidR="00664433" w:rsidRPr="00AA41B7">
        <w:rPr>
          <w:lang w:val="ru-RU" w:eastAsia="en-GB"/>
        </w:rPr>
        <w:t xml:space="preserve"> </w:t>
      </w:r>
      <w:r w:rsidR="00016881" w:rsidRPr="00AA41B7">
        <w:rPr>
          <w:lang w:val="ru-RU" w:eastAsia="en-GB"/>
        </w:rPr>
        <w:t>партнерств</w:t>
      </w:r>
      <w:r w:rsidRPr="00AA41B7">
        <w:rPr>
          <w:lang w:val="ru-RU" w:eastAsia="en-GB"/>
        </w:rPr>
        <w:t xml:space="preserve"> </w:t>
      </w:r>
      <w:r w:rsidR="00664433" w:rsidRPr="00AA41B7">
        <w:rPr>
          <w:lang w:val="ru-RU" w:eastAsia="en-GB"/>
        </w:rPr>
        <w:t>и</w:t>
      </w:r>
      <w:r w:rsidRPr="00AA41B7">
        <w:rPr>
          <w:lang w:val="ru-RU" w:eastAsia="en-GB"/>
        </w:rPr>
        <w:t xml:space="preserve"> </w:t>
      </w:r>
      <w:r w:rsidR="00A12BC3" w:rsidRPr="00AA41B7">
        <w:rPr>
          <w:lang w:val="ru-RU" w:eastAsia="en-GB"/>
        </w:rPr>
        <w:t>"</w:t>
      </w:r>
      <w:r w:rsidR="00C61146" w:rsidRPr="00AA41B7">
        <w:rPr>
          <w:lang w:val="ru-RU" w:eastAsia="en-GB"/>
        </w:rPr>
        <w:t>необходимость содействовать вовлеченности государственных органов, частного сектора, гражданского общества, межправительственных и международных организаций, а также научного и технического сообществ</w:t>
      </w:r>
      <w:r w:rsidR="00A12BC3" w:rsidRPr="00AA41B7">
        <w:rPr>
          <w:lang w:val="ru-RU" w:eastAsia="en-GB"/>
        </w:rPr>
        <w:t>"</w:t>
      </w:r>
      <w:r w:rsidRPr="00AA41B7">
        <w:rPr>
          <w:lang w:val="ru-RU" w:eastAsia="en-GB"/>
        </w:rPr>
        <w:t>;</w:t>
      </w:r>
    </w:p>
    <w:p w14:paraId="083E88AF" w14:textId="027E0498" w:rsidR="00A315EE" w:rsidRPr="00AA41B7" w:rsidRDefault="00A315EE" w:rsidP="00A315EE">
      <w:pPr>
        <w:rPr>
          <w:rFonts w:ascii="Times New Roman" w:hAnsi="Times New Roman"/>
          <w:szCs w:val="24"/>
          <w:lang w:val="ru-RU" w:eastAsia="en-GB"/>
        </w:rPr>
      </w:pPr>
      <w:r w:rsidRPr="00AA41B7">
        <w:rPr>
          <w:i/>
          <w:iCs/>
          <w:lang w:val="ru-RU" w:eastAsia="en-GB"/>
        </w:rPr>
        <w:t>b)</w:t>
      </w:r>
      <w:r w:rsidRPr="00AA41B7">
        <w:rPr>
          <w:i/>
          <w:iCs/>
          <w:lang w:val="ru-RU" w:eastAsia="en-GB"/>
        </w:rPr>
        <w:tab/>
      </w:r>
      <w:r w:rsidR="00C61146" w:rsidRPr="00AA41B7">
        <w:rPr>
          <w:lang w:val="ru-RU" w:eastAsia="en-GB"/>
        </w:rPr>
        <w:t xml:space="preserve">что инновационная деятельность и рост </w:t>
      </w:r>
      <w:r w:rsidR="00016881" w:rsidRPr="00AA41B7">
        <w:rPr>
          <w:lang w:val="ru-RU" w:eastAsia="en-GB"/>
        </w:rPr>
        <w:t>отрасли</w:t>
      </w:r>
      <w:r w:rsidR="00C61146" w:rsidRPr="00AA41B7">
        <w:rPr>
          <w:lang w:val="ru-RU" w:eastAsia="en-GB"/>
        </w:rPr>
        <w:t xml:space="preserve"> обеспечиваются благодаря созданию потенциала, использованию существующих примеров передового опыта и приобретени</w:t>
      </w:r>
      <w:r w:rsidR="00016881" w:rsidRPr="00AA41B7">
        <w:rPr>
          <w:lang w:val="ru-RU" w:eastAsia="en-GB"/>
        </w:rPr>
        <w:t>ю</w:t>
      </w:r>
      <w:r w:rsidR="00C61146" w:rsidRPr="00AA41B7">
        <w:rPr>
          <w:lang w:val="ru-RU" w:eastAsia="en-GB"/>
        </w:rPr>
        <w:t xml:space="preserve"> знаний об электросвязи и ИКТ, включая соответствующие технические стандарты и отчеты в области ИКТ</w:t>
      </w:r>
      <w:r w:rsidRPr="00AA41B7">
        <w:rPr>
          <w:lang w:val="ru-RU" w:eastAsia="en-GB"/>
        </w:rPr>
        <w:t>,</w:t>
      </w:r>
    </w:p>
    <w:p w14:paraId="14F0CCA7" w14:textId="77777777" w:rsidR="00C61146" w:rsidRPr="00AA41B7" w:rsidRDefault="00C61146" w:rsidP="00C61146">
      <w:pPr>
        <w:pStyle w:val="Call"/>
        <w:rPr>
          <w:lang w:val="ru-RU"/>
        </w:rPr>
      </w:pPr>
      <w:r w:rsidRPr="00AA41B7">
        <w:rPr>
          <w:lang w:val="ru-RU"/>
        </w:rPr>
        <w:t>признавая</w:t>
      </w:r>
      <w:r w:rsidRPr="00AA41B7">
        <w:rPr>
          <w:i w:val="0"/>
          <w:iCs/>
          <w:lang w:val="ru-RU"/>
        </w:rPr>
        <w:t>,</w:t>
      </w:r>
    </w:p>
    <w:p w14:paraId="0C3304FC" w14:textId="1D598D60" w:rsidR="00F15FF9" w:rsidRPr="00AA41B7" w:rsidRDefault="00A315EE" w:rsidP="00A315EE">
      <w:pPr>
        <w:rPr>
          <w:lang w:val="ru-RU" w:eastAsia="en-GB"/>
        </w:rPr>
      </w:pPr>
      <w:r w:rsidRPr="00AA41B7">
        <w:rPr>
          <w:i/>
          <w:iCs/>
          <w:lang w:val="ru-RU" w:eastAsia="en-GB"/>
        </w:rPr>
        <w:t>a)</w:t>
      </w:r>
      <w:r w:rsidRPr="00AA41B7">
        <w:rPr>
          <w:lang w:val="ru-RU" w:eastAsia="en-GB"/>
        </w:rPr>
        <w:tab/>
      </w:r>
      <w:r w:rsidR="00F15FF9" w:rsidRPr="00AA41B7">
        <w:rPr>
          <w:lang w:val="ru-RU" w:eastAsia="en-GB"/>
        </w:rPr>
        <w:t xml:space="preserve">что в некоторых регионах МСЭ наблюдается снижение степени вовлеченности отрасли в </w:t>
      </w:r>
      <w:r w:rsidR="00BB4913" w:rsidRPr="00AA41B7">
        <w:rPr>
          <w:lang w:val="ru-RU" w:eastAsia="en-GB"/>
        </w:rPr>
        <w:t>деятельность по</w:t>
      </w:r>
      <w:r w:rsidR="00F15FF9" w:rsidRPr="00AA41B7">
        <w:rPr>
          <w:lang w:val="ru-RU" w:eastAsia="en-GB"/>
        </w:rPr>
        <w:t xml:space="preserve"> стандартизации в рамках всех Секторов МСЭ, сопровождающееся значительным падением уровня осведомленности </w:t>
      </w:r>
      <w:r w:rsidR="00BB4913" w:rsidRPr="00AA41B7">
        <w:rPr>
          <w:lang w:val="ru-RU" w:eastAsia="en-GB"/>
        </w:rPr>
        <w:t>в вопросах</w:t>
      </w:r>
      <w:r w:rsidR="00F15FF9" w:rsidRPr="00AA41B7">
        <w:rPr>
          <w:lang w:val="ru-RU" w:eastAsia="en-GB"/>
        </w:rPr>
        <w:t xml:space="preserve"> стандартизации; </w:t>
      </w:r>
    </w:p>
    <w:p w14:paraId="528320AC" w14:textId="50778BDA" w:rsidR="00A315EE" w:rsidRPr="00AA41B7" w:rsidRDefault="00A315EE" w:rsidP="00A315EE">
      <w:pPr>
        <w:rPr>
          <w:lang w:val="ru-RU" w:eastAsia="en-GB"/>
        </w:rPr>
      </w:pPr>
      <w:r w:rsidRPr="00AA41B7">
        <w:rPr>
          <w:i/>
          <w:iCs/>
          <w:lang w:val="ru-RU" w:eastAsia="en-GB"/>
        </w:rPr>
        <w:t>b)</w:t>
      </w:r>
      <w:r w:rsidRPr="00AA41B7">
        <w:rPr>
          <w:lang w:val="ru-RU" w:eastAsia="en-GB"/>
        </w:rPr>
        <w:tab/>
      </w:r>
      <w:r w:rsidR="00AE54B8" w:rsidRPr="00AA41B7">
        <w:rPr>
          <w:lang w:val="ru-RU" w:eastAsia="en-GB"/>
        </w:rPr>
        <w:t xml:space="preserve">что в некоторых регионах МСЭ стандартизация не является приоритетным направлением развития карьеры для молодого поколения инженеров; </w:t>
      </w:r>
    </w:p>
    <w:p w14:paraId="153D1CB0" w14:textId="5766E14B" w:rsidR="00AE54B8" w:rsidRPr="00AA41B7" w:rsidRDefault="00A315EE" w:rsidP="00A315EE">
      <w:pPr>
        <w:rPr>
          <w:lang w:val="ru-RU" w:eastAsia="en-GB"/>
        </w:rPr>
      </w:pPr>
      <w:r w:rsidRPr="00AA41B7">
        <w:rPr>
          <w:i/>
          <w:iCs/>
          <w:lang w:val="ru-RU" w:eastAsia="en-GB"/>
        </w:rPr>
        <w:t>c)</w:t>
      </w:r>
      <w:r w:rsidRPr="00AA41B7">
        <w:rPr>
          <w:lang w:val="ru-RU" w:eastAsia="en-GB"/>
        </w:rPr>
        <w:tab/>
      </w:r>
      <w:r w:rsidR="00AE54B8" w:rsidRPr="00AA41B7">
        <w:rPr>
          <w:lang w:val="ru-RU" w:eastAsia="en-GB"/>
        </w:rPr>
        <w:t>что некоторые Государства-Члены</w:t>
      </w:r>
      <w:r w:rsidR="006E51D6" w:rsidRPr="00AA41B7">
        <w:rPr>
          <w:lang w:val="ru-RU" w:eastAsia="en-GB"/>
        </w:rPr>
        <w:t xml:space="preserve"> выразили пожелание о том, чтобы в работе МСЭ принимал участие более широкий круг </w:t>
      </w:r>
      <w:r w:rsidR="00BB4913" w:rsidRPr="00AA41B7">
        <w:rPr>
          <w:lang w:val="ru-RU" w:eastAsia="en-GB"/>
        </w:rPr>
        <w:t>членов от</w:t>
      </w:r>
      <w:r w:rsidR="006E51D6" w:rsidRPr="00AA41B7">
        <w:rPr>
          <w:lang w:val="ru-RU" w:eastAsia="en-GB"/>
        </w:rPr>
        <w:t xml:space="preserve"> отрасли </w:t>
      </w:r>
      <w:r w:rsidR="00DA06D1" w:rsidRPr="00AA41B7">
        <w:rPr>
          <w:lang w:val="ru-RU" w:eastAsia="en-GB"/>
        </w:rPr>
        <w:t xml:space="preserve">(включая МСП); </w:t>
      </w:r>
    </w:p>
    <w:p w14:paraId="486C64F6" w14:textId="632E9934" w:rsidR="00DA06D1" w:rsidRPr="00AA41B7" w:rsidRDefault="00A315EE" w:rsidP="00A315EE">
      <w:pPr>
        <w:rPr>
          <w:lang w:val="ru-RU" w:eastAsia="en-GB"/>
        </w:rPr>
      </w:pPr>
      <w:r w:rsidRPr="00AA41B7">
        <w:rPr>
          <w:i/>
          <w:iCs/>
          <w:lang w:val="ru-RU" w:eastAsia="en-GB"/>
        </w:rPr>
        <w:t>d)</w:t>
      </w:r>
      <w:r w:rsidRPr="00AA41B7">
        <w:rPr>
          <w:lang w:val="ru-RU" w:eastAsia="en-GB"/>
        </w:rPr>
        <w:tab/>
      </w:r>
      <w:r w:rsidR="00225027" w:rsidRPr="00AA41B7">
        <w:rPr>
          <w:lang w:val="ru-RU" w:eastAsia="en-GB"/>
        </w:rPr>
        <w:t xml:space="preserve">что </w:t>
      </w:r>
      <w:r w:rsidR="005C07DE" w:rsidRPr="00AA41B7">
        <w:rPr>
          <w:lang w:val="ru-RU" w:eastAsia="en-GB"/>
        </w:rPr>
        <w:t>ценность</w:t>
      </w:r>
      <w:r w:rsidR="00225027" w:rsidRPr="00AA41B7">
        <w:rPr>
          <w:lang w:val="ru-RU" w:eastAsia="en-GB"/>
        </w:rPr>
        <w:t xml:space="preserve"> МСЭ</w:t>
      </w:r>
      <w:r w:rsidR="005C07DE" w:rsidRPr="00AA41B7">
        <w:rPr>
          <w:lang w:val="ru-RU" w:eastAsia="en-GB"/>
        </w:rPr>
        <w:t xml:space="preserve"> как организатора</w:t>
      </w:r>
      <w:r w:rsidR="00225027" w:rsidRPr="00AA41B7">
        <w:rPr>
          <w:lang w:val="ru-RU" w:eastAsia="en-GB"/>
        </w:rPr>
        <w:t xml:space="preserve"> платформы для сотрудничества и </w:t>
      </w:r>
      <w:r w:rsidR="005C07DE" w:rsidRPr="00AA41B7">
        <w:rPr>
          <w:lang w:val="ru-RU" w:eastAsia="en-GB"/>
        </w:rPr>
        <w:t xml:space="preserve">достижения </w:t>
      </w:r>
      <w:r w:rsidR="00225027" w:rsidRPr="00AA41B7">
        <w:rPr>
          <w:lang w:val="ru-RU" w:eastAsia="en-GB"/>
        </w:rPr>
        <w:t>взаимопонимания между администрациям</w:t>
      </w:r>
      <w:r w:rsidR="00275148" w:rsidRPr="00AA41B7">
        <w:rPr>
          <w:lang w:val="ru-RU" w:eastAsia="en-GB"/>
        </w:rPr>
        <w:t>и и отраслью</w:t>
      </w:r>
      <w:r w:rsidR="00225027" w:rsidRPr="00AA41B7">
        <w:rPr>
          <w:lang w:val="ru-RU" w:eastAsia="en-GB"/>
        </w:rPr>
        <w:t xml:space="preserve"> </w:t>
      </w:r>
      <w:r w:rsidR="00F8177B" w:rsidRPr="00AA41B7">
        <w:rPr>
          <w:lang w:val="ru-RU" w:eastAsia="en-GB"/>
        </w:rPr>
        <w:t>требу</w:t>
      </w:r>
      <w:r w:rsidR="005C07DE" w:rsidRPr="00AA41B7">
        <w:rPr>
          <w:lang w:val="ru-RU" w:eastAsia="en-GB"/>
        </w:rPr>
        <w:t>е</w:t>
      </w:r>
      <w:r w:rsidR="00F8177B" w:rsidRPr="00AA41B7">
        <w:rPr>
          <w:lang w:val="ru-RU" w:eastAsia="en-GB"/>
        </w:rPr>
        <w:t xml:space="preserve">т более </w:t>
      </w:r>
      <w:r w:rsidR="005C07DE" w:rsidRPr="00AA41B7">
        <w:rPr>
          <w:lang w:val="ru-RU" w:eastAsia="en-GB"/>
        </w:rPr>
        <w:t>широкого</w:t>
      </w:r>
      <w:r w:rsidR="00F8177B" w:rsidRPr="00AA41B7">
        <w:rPr>
          <w:lang w:val="ru-RU" w:eastAsia="en-GB"/>
        </w:rPr>
        <w:t xml:space="preserve"> признания в </w:t>
      </w:r>
      <w:r w:rsidR="005C07DE" w:rsidRPr="00AA41B7">
        <w:rPr>
          <w:lang w:val="ru-RU" w:eastAsia="en-GB"/>
        </w:rPr>
        <w:t>контексте самых разных</w:t>
      </w:r>
      <w:r w:rsidR="00F8177B" w:rsidRPr="00AA41B7">
        <w:rPr>
          <w:lang w:val="ru-RU" w:eastAsia="en-GB"/>
        </w:rPr>
        <w:t xml:space="preserve"> видов деятельности МСЭ,</w:t>
      </w:r>
    </w:p>
    <w:p w14:paraId="62558C3C" w14:textId="541F2201" w:rsidR="00F8177B" w:rsidRPr="00AA41B7" w:rsidRDefault="00F8177B" w:rsidP="00A315EE">
      <w:pPr>
        <w:pStyle w:val="Call"/>
        <w:rPr>
          <w:lang w:val="ru-RU" w:eastAsia="en-GB"/>
        </w:rPr>
      </w:pPr>
      <w:bookmarkStart w:id="10" w:name="_Hlk112923954"/>
      <w:r w:rsidRPr="00AA41B7">
        <w:rPr>
          <w:lang w:val="ru-RU" w:eastAsia="en-GB"/>
        </w:rPr>
        <w:t>решает поручить Генеральному секретарю и Директорам Бюро</w:t>
      </w:r>
    </w:p>
    <w:bookmarkEnd w:id="10"/>
    <w:p w14:paraId="4968685D" w14:textId="616113BB" w:rsidR="00F8177B" w:rsidRPr="00AA41B7" w:rsidRDefault="00A315EE" w:rsidP="00A315EE">
      <w:pPr>
        <w:rPr>
          <w:lang w:val="ru-RU" w:eastAsia="en-GB"/>
        </w:rPr>
      </w:pPr>
      <w:r w:rsidRPr="00AA41B7">
        <w:rPr>
          <w:lang w:val="ru-RU" w:eastAsia="en-GB"/>
        </w:rPr>
        <w:t>1</w:t>
      </w:r>
      <w:r w:rsidRPr="00AA41B7">
        <w:rPr>
          <w:lang w:val="ru-RU" w:eastAsia="en-GB"/>
        </w:rPr>
        <w:tab/>
      </w:r>
      <w:r w:rsidR="00F8177B" w:rsidRPr="00AA41B7">
        <w:rPr>
          <w:lang w:val="ru-RU" w:eastAsia="en-GB"/>
        </w:rPr>
        <w:t xml:space="preserve">принять меры для содействия развитию и укреплению </w:t>
      </w:r>
      <w:r w:rsidR="003C1B01" w:rsidRPr="00AA41B7">
        <w:rPr>
          <w:lang w:val="ru-RU" w:eastAsia="en-GB"/>
        </w:rPr>
        <w:t>симметричного взаимодействия</w:t>
      </w:r>
      <w:r w:rsidR="00F8177B" w:rsidRPr="00AA41B7">
        <w:rPr>
          <w:lang w:val="ru-RU" w:eastAsia="en-GB"/>
        </w:rPr>
        <w:t xml:space="preserve"> между отраслью и Государствами-Членами</w:t>
      </w:r>
      <w:r w:rsidR="003C1B01" w:rsidRPr="00AA41B7">
        <w:rPr>
          <w:lang w:val="ru-RU" w:eastAsia="en-GB"/>
        </w:rPr>
        <w:t xml:space="preserve"> в деле осуществления целей Союза и задач Стратегического плана, включая, среди прочего, следующее: </w:t>
      </w:r>
    </w:p>
    <w:p w14:paraId="643ECEA3" w14:textId="42695559" w:rsidR="003C1B01" w:rsidRPr="00AA41B7" w:rsidRDefault="002C4C01" w:rsidP="002C4C01">
      <w:pPr>
        <w:pStyle w:val="enumlev1"/>
        <w:rPr>
          <w:rFonts w:eastAsia="Calibri"/>
          <w:lang w:val="ru-RU"/>
        </w:rPr>
      </w:pPr>
      <w:r w:rsidRPr="00AA41B7">
        <w:rPr>
          <w:rFonts w:eastAsia="Calibri"/>
          <w:lang w:val="ru-RU"/>
        </w:rPr>
        <w:t>−</w:t>
      </w:r>
      <w:r w:rsidRPr="00AA41B7">
        <w:rPr>
          <w:rFonts w:eastAsia="Calibri"/>
          <w:lang w:val="ru-RU"/>
        </w:rPr>
        <w:tab/>
      </w:r>
      <w:r w:rsidR="003C1B01" w:rsidRPr="00AA41B7">
        <w:rPr>
          <w:rFonts w:eastAsia="Calibri"/>
          <w:lang w:val="ru-RU"/>
        </w:rPr>
        <w:t xml:space="preserve">определение того, как МСЭ может сформировать единое видение будущего на основе </w:t>
      </w:r>
      <w:r w:rsidR="00864BDC" w:rsidRPr="00AA41B7">
        <w:rPr>
          <w:rFonts w:eastAsia="Calibri"/>
          <w:lang w:val="ru-RU"/>
        </w:rPr>
        <w:t xml:space="preserve">государственно-частного </w:t>
      </w:r>
      <w:r w:rsidR="008F17B7" w:rsidRPr="00AA41B7">
        <w:rPr>
          <w:rFonts w:eastAsia="Calibri"/>
          <w:lang w:val="ru-RU"/>
        </w:rPr>
        <w:t>партнерства, с тем чтобы сохранить</w:t>
      </w:r>
      <w:r w:rsidR="003C1B01" w:rsidRPr="00AA41B7">
        <w:rPr>
          <w:rFonts w:eastAsia="Calibri"/>
          <w:lang w:val="ru-RU"/>
        </w:rPr>
        <w:t xml:space="preserve"> и укреп</w:t>
      </w:r>
      <w:r w:rsidR="008F17B7" w:rsidRPr="00AA41B7">
        <w:rPr>
          <w:rFonts w:eastAsia="Calibri"/>
          <w:lang w:val="ru-RU"/>
        </w:rPr>
        <w:t>ить</w:t>
      </w:r>
      <w:r w:rsidR="003C1B01" w:rsidRPr="00AA41B7">
        <w:rPr>
          <w:rFonts w:eastAsia="Calibri"/>
          <w:lang w:val="ru-RU"/>
        </w:rPr>
        <w:t xml:space="preserve"> </w:t>
      </w:r>
      <w:r w:rsidR="008F17B7" w:rsidRPr="00AA41B7">
        <w:rPr>
          <w:rFonts w:eastAsia="Calibri"/>
          <w:lang w:val="ru-RU"/>
        </w:rPr>
        <w:t>свой</w:t>
      </w:r>
      <w:r w:rsidR="003C1B01" w:rsidRPr="00AA41B7">
        <w:rPr>
          <w:rFonts w:eastAsia="Calibri"/>
          <w:lang w:val="ru-RU"/>
        </w:rPr>
        <w:t xml:space="preserve"> международн</w:t>
      </w:r>
      <w:r w:rsidR="008F17B7" w:rsidRPr="00AA41B7">
        <w:rPr>
          <w:rFonts w:eastAsia="Calibri"/>
          <w:lang w:val="ru-RU"/>
        </w:rPr>
        <w:t>ый</w:t>
      </w:r>
      <w:r w:rsidR="003C1B01" w:rsidRPr="00AA41B7">
        <w:rPr>
          <w:rFonts w:eastAsia="Calibri"/>
          <w:lang w:val="ru-RU"/>
        </w:rPr>
        <w:t xml:space="preserve"> авторитет за счет более четкого определения соответствующ</w:t>
      </w:r>
      <w:r w:rsidR="00F652E8" w:rsidRPr="00AA41B7">
        <w:rPr>
          <w:rFonts w:eastAsia="Calibri"/>
          <w:lang w:val="ru-RU"/>
        </w:rPr>
        <w:t>их ролей таких партнерств;</w:t>
      </w:r>
    </w:p>
    <w:p w14:paraId="442C3E44" w14:textId="5B0C20FC" w:rsidR="008F17B7" w:rsidRPr="00AA41B7" w:rsidRDefault="002C4C01" w:rsidP="002C4C01">
      <w:pPr>
        <w:pStyle w:val="enumlev1"/>
        <w:rPr>
          <w:rFonts w:eastAsia="Calibri"/>
          <w:lang w:val="ru-RU"/>
        </w:rPr>
      </w:pPr>
      <w:r w:rsidRPr="00AA41B7">
        <w:rPr>
          <w:rFonts w:eastAsia="Calibri"/>
          <w:lang w:val="ru-RU"/>
        </w:rPr>
        <w:t>−</w:t>
      </w:r>
      <w:r w:rsidRPr="00AA41B7">
        <w:rPr>
          <w:rFonts w:eastAsia="Calibri"/>
          <w:lang w:val="ru-RU"/>
        </w:rPr>
        <w:tab/>
      </w:r>
      <w:r w:rsidR="008F17B7" w:rsidRPr="00AA41B7">
        <w:rPr>
          <w:rFonts w:eastAsia="Calibri"/>
          <w:lang w:val="ru-RU"/>
        </w:rPr>
        <w:t>определение того, как</w:t>
      </w:r>
      <w:r w:rsidR="00F652E8" w:rsidRPr="00AA41B7">
        <w:rPr>
          <w:rFonts w:eastAsia="Calibri"/>
          <w:lang w:val="ru-RU"/>
        </w:rPr>
        <w:t>им образом</w:t>
      </w:r>
      <w:r w:rsidR="008F17B7" w:rsidRPr="00AA41B7">
        <w:rPr>
          <w:rFonts w:eastAsia="Calibri"/>
          <w:lang w:val="ru-RU"/>
        </w:rPr>
        <w:t xml:space="preserve"> МСЭ-Т может </w:t>
      </w:r>
      <w:r w:rsidR="00F652E8" w:rsidRPr="00AA41B7">
        <w:rPr>
          <w:rFonts w:eastAsia="Calibri"/>
          <w:lang w:val="ru-RU"/>
        </w:rPr>
        <w:t>принести дополнительную пользу</w:t>
      </w:r>
      <w:r w:rsidR="008F17B7" w:rsidRPr="00AA41B7">
        <w:rPr>
          <w:rFonts w:eastAsia="Calibri"/>
          <w:lang w:val="ru-RU"/>
        </w:rPr>
        <w:t xml:space="preserve"> все</w:t>
      </w:r>
      <w:r w:rsidR="00F652E8" w:rsidRPr="00AA41B7">
        <w:rPr>
          <w:rFonts w:eastAsia="Calibri"/>
          <w:lang w:val="ru-RU"/>
        </w:rPr>
        <w:t>м</w:t>
      </w:r>
      <w:r w:rsidR="008F17B7" w:rsidRPr="00AA41B7">
        <w:rPr>
          <w:rFonts w:eastAsia="Calibri"/>
          <w:lang w:val="ru-RU"/>
        </w:rPr>
        <w:t xml:space="preserve"> сторон</w:t>
      </w:r>
      <w:r w:rsidR="00F652E8" w:rsidRPr="00AA41B7">
        <w:rPr>
          <w:rFonts w:eastAsia="Calibri"/>
          <w:lang w:val="ru-RU"/>
        </w:rPr>
        <w:t>ам</w:t>
      </w:r>
      <w:r w:rsidR="008F17B7" w:rsidRPr="00AA41B7">
        <w:rPr>
          <w:rFonts w:eastAsia="Calibri"/>
          <w:lang w:val="ru-RU"/>
        </w:rPr>
        <w:t xml:space="preserve"> или повысить качество за счет своей деятельности по глобальной стандартизации; </w:t>
      </w:r>
    </w:p>
    <w:p w14:paraId="73EED7D3" w14:textId="092714D6" w:rsidR="00A315EE" w:rsidRPr="00AA41B7" w:rsidRDefault="002C4C01" w:rsidP="00F61B9F">
      <w:pPr>
        <w:pStyle w:val="enumlev1"/>
        <w:rPr>
          <w:rFonts w:eastAsia="Calibri"/>
          <w:lang w:val="ru-RU"/>
        </w:rPr>
      </w:pPr>
      <w:r w:rsidRPr="00AA41B7">
        <w:rPr>
          <w:rFonts w:eastAsia="Calibri"/>
          <w:lang w:val="ru-RU"/>
        </w:rPr>
        <w:t>−</w:t>
      </w:r>
      <w:r w:rsidRPr="00AA41B7">
        <w:rPr>
          <w:rFonts w:eastAsia="Calibri"/>
          <w:lang w:val="ru-RU"/>
        </w:rPr>
        <w:tab/>
      </w:r>
      <w:r w:rsidR="008F17B7" w:rsidRPr="00AA41B7">
        <w:rPr>
          <w:rFonts w:eastAsia="Calibri"/>
          <w:lang w:val="ru-RU"/>
        </w:rPr>
        <w:t xml:space="preserve">определение того, как МСЭ-Т может использовать свои </w:t>
      </w:r>
      <w:r w:rsidR="00864BDC" w:rsidRPr="00AA41B7">
        <w:rPr>
          <w:rFonts w:eastAsia="Calibri"/>
          <w:lang w:val="ru-RU"/>
        </w:rPr>
        <w:t>особые</w:t>
      </w:r>
      <w:r w:rsidR="008F17B7" w:rsidRPr="00AA41B7">
        <w:rPr>
          <w:rFonts w:eastAsia="Calibri"/>
          <w:lang w:val="ru-RU"/>
        </w:rPr>
        <w:t xml:space="preserve"> преимущества, в частности </w:t>
      </w:r>
      <w:r w:rsidR="00F61B9F" w:rsidRPr="00AA41B7">
        <w:rPr>
          <w:rFonts w:eastAsia="Calibri"/>
          <w:lang w:val="ru-RU"/>
        </w:rPr>
        <w:t xml:space="preserve">в том, что касается </w:t>
      </w:r>
      <w:r w:rsidR="00214DDD" w:rsidRPr="00AA41B7">
        <w:rPr>
          <w:rFonts w:eastAsia="Calibri"/>
          <w:lang w:val="ru-RU"/>
        </w:rPr>
        <w:t xml:space="preserve">вопросов </w:t>
      </w:r>
      <w:r w:rsidR="00F61B9F" w:rsidRPr="00AA41B7">
        <w:rPr>
          <w:rFonts w:eastAsia="Calibri"/>
          <w:lang w:val="ru-RU"/>
        </w:rPr>
        <w:t xml:space="preserve">оптической передачи и нумерации; </w:t>
      </w:r>
    </w:p>
    <w:p w14:paraId="05D1CABD" w14:textId="5102E45A" w:rsidR="00F61B9F" w:rsidRPr="00AA41B7" w:rsidRDefault="002C4C01" w:rsidP="002C4C01">
      <w:pPr>
        <w:pStyle w:val="enumlev1"/>
        <w:rPr>
          <w:rFonts w:eastAsia="Calibri"/>
          <w:lang w:val="ru-RU"/>
        </w:rPr>
      </w:pPr>
      <w:r w:rsidRPr="00AA41B7">
        <w:rPr>
          <w:rFonts w:eastAsia="Calibri"/>
          <w:lang w:val="ru-RU"/>
        </w:rPr>
        <w:t>−</w:t>
      </w:r>
      <w:r w:rsidRPr="00AA41B7">
        <w:rPr>
          <w:rFonts w:eastAsia="Calibri"/>
          <w:lang w:val="ru-RU"/>
        </w:rPr>
        <w:tab/>
      </w:r>
      <w:r w:rsidR="00F61B9F" w:rsidRPr="00AA41B7">
        <w:rPr>
          <w:rFonts w:eastAsia="Calibri"/>
          <w:lang w:val="ru-RU"/>
        </w:rPr>
        <w:t>изуче</w:t>
      </w:r>
      <w:r w:rsidR="00214DDD" w:rsidRPr="00AA41B7">
        <w:rPr>
          <w:rFonts w:eastAsia="Calibri"/>
          <w:lang w:val="ru-RU"/>
        </w:rPr>
        <w:t xml:space="preserve">ние целесообразности применения подхода, </w:t>
      </w:r>
      <w:r w:rsidR="00F652E8" w:rsidRPr="00AA41B7">
        <w:rPr>
          <w:rFonts w:eastAsia="Calibri"/>
          <w:lang w:val="ru-RU"/>
        </w:rPr>
        <w:t xml:space="preserve">в большей степени </w:t>
      </w:r>
      <w:r w:rsidR="00214DDD" w:rsidRPr="00AA41B7">
        <w:rPr>
          <w:rFonts w:eastAsia="Calibri"/>
          <w:lang w:val="ru-RU"/>
        </w:rPr>
        <w:t>ори</w:t>
      </w:r>
      <w:r w:rsidR="00F415E9" w:rsidRPr="00AA41B7">
        <w:rPr>
          <w:rFonts w:eastAsia="Calibri"/>
          <w:lang w:val="ru-RU"/>
        </w:rPr>
        <w:t>ентированного на проекты, с опорой на методы работы частного сектора</w:t>
      </w:r>
      <w:r w:rsidR="009F5CEE" w:rsidRPr="00AA41B7">
        <w:rPr>
          <w:rFonts w:eastAsia="Calibri"/>
          <w:lang w:val="ru-RU"/>
        </w:rPr>
        <w:t xml:space="preserve"> в целях содействия </w:t>
      </w:r>
      <w:proofErr w:type="spellStart"/>
      <w:r w:rsidR="009F5CEE" w:rsidRPr="00AA41B7">
        <w:rPr>
          <w:rFonts w:eastAsia="Calibri"/>
          <w:lang w:val="ru-RU"/>
        </w:rPr>
        <w:t>межсекторальной</w:t>
      </w:r>
      <w:proofErr w:type="spellEnd"/>
      <w:r w:rsidR="009F5CEE" w:rsidRPr="00AA41B7">
        <w:rPr>
          <w:rFonts w:eastAsia="Calibri"/>
          <w:lang w:val="ru-RU"/>
        </w:rPr>
        <w:t xml:space="preserve"> работе; </w:t>
      </w:r>
    </w:p>
    <w:p w14:paraId="3DC21393" w14:textId="1D68D466" w:rsidR="009F5CEE" w:rsidRPr="00AA41B7" w:rsidRDefault="002C4C01" w:rsidP="002C4C01">
      <w:pPr>
        <w:pStyle w:val="enumlev1"/>
        <w:rPr>
          <w:rFonts w:eastAsia="Calibri"/>
          <w:lang w:val="ru-RU"/>
        </w:rPr>
      </w:pPr>
      <w:r w:rsidRPr="00AA41B7">
        <w:rPr>
          <w:rFonts w:eastAsia="Calibri"/>
          <w:lang w:val="ru-RU"/>
        </w:rPr>
        <w:t>−</w:t>
      </w:r>
      <w:r w:rsidRPr="00AA41B7">
        <w:rPr>
          <w:rFonts w:eastAsia="Calibri"/>
          <w:lang w:val="ru-RU"/>
        </w:rPr>
        <w:tab/>
      </w:r>
      <w:r w:rsidR="009F5CEE" w:rsidRPr="00AA41B7">
        <w:rPr>
          <w:rFonts w:eastAsia="Calibri"/>
          <w:lang w:val="ru-RU"/>
        </w:rPr>
        <w:t xml:space="preserve">изучение механизмов, </w:t>
      </w:r>
      <w:r w:rsidR="000B3545" w:rsidRPr="00AA41B7">
        <w:rPr>
          <w:rFonts w:eastAsia="Calibri"/>
          <w:lang w:val="ru-RU"/>
        </w:rPr>
        <w:t xml:space="preserve">способствующих более эффективному формированию консенсуса </w:t>
      </w:r>
      <w:r w:rsidR="00E0738E" w:rsidRPr="00AA41B7">
        <w:rPr>
          <w:rFonts w:eastAsia="Calibri"/>
          <w:lang w:val="ru-RU"/>
        </w:rPr>
        <w:t>среди членов</w:t>
      </w:r>
      <w:r w:rsidR="000B3545" w:rsidRPr="00AA41B7">
        <w:rPr>
          <w:rFonts w:eastAsia="Calibri"/>
          <w:lang w:val="ru-RU"/>
        </w:rPr>
        <w:t xml:space="preserve">, </w:t>
      </w:r>
      <w:r w:rsidR="009F5CEE" w:rsidRPr="00AA41B7">
        <w:rPr>
          <w:rFonts w:eastAsia="Calibri"/>
          <w:lang w:val="ru-RU"/>
        </w:rPr>
        <w:t>где это п</w:t>
      </w:r>
      <w:r w:rsidR="000B3545" w:rsidRPr="00AA41B7">
        <w:rPr>
          <w:rFonts w:eastAsia="Calibri"/>
          <w:lang w:val="ru-RU"/>
        </w:rPr>
        <w:t>рименимо;</w:t>
      </w:r>
      <w:r w:rsidR="009F5CEE" w:rsidRPr="00AA41B7">
        <w:rPr>
          <w:rFonts w:eastAsia="Calibri"/>
          <w:lang w:val="ru-RU"/>
        </w:rPr>
        <w:t xml:space="preserve"> </w:t>
      </w:r>
    </w:p>
    <w:p w14:paraId="15A66D78" w14:textId="69006480" w:rsidR="00A315EE" w:rsidRPr="00AA41B7" w:rsidRDefault="00A315EE" w:rsidP="00A315EE">
      <w:pPr>
        <w:rPr>
          <w:rFonts w:asciiTheme="minorHAnsi" w:hAnsiTheme="minorHAnsi" w:cstheme="minorHAnsi"/>
          <w:szCs w:val="24"/>
          <w:lang w:val="ru-RU" w:eastAsia="en-GB"/>
        </w:rPr>
      </w:pPr>
      <w:r w:rsidRPr="00AA41B7">
        <w:rPr>
          <w:lang w:val="ru-RU" w:eastAsia="en-GB"/>
        </w:rPr>
        <w:t>2</w:t>
      </w:r>
      <w:r w:rsidRPr="00AA41B7">
        <w:rPr>
          <w:lang w:val="ru-RU" w:eastAsia="en-GB"/>
        </w:rPr>
        <w:tab/>
      </w:r>
      <w:r w:rsidR="002C4C01" w:rsidRPr="00AA41B7">
        <w:rPr>
          <w:lang w:val="ru-RU" w:eastAsia="en-GB"/>
        </w:rPr>
        <w:t>принять необходимые и соответствующие меры для выполнения настоящей Резолюции</w:t>
      </w:r>
      <w:r w:rsidR="00E0738E" w:rsidRPr="00AA41B7">
        <w:rPr>
          <w:lang w:val="ru-RU" w:eastAsia="en-GB"/>
        </w:rPr>
        <w:t>, в частности путем:</w:t>
      </w:r>
    </w:p>
    <w:p w14:paraId="56AE1D6E" w14:textId="0754C8F3" w:rsidR="000B3545" w:rsidRPr="00AA41B7" w:rsidRDefault="002C4C01" w:rsidP="002C4C01">
      <w:pPr>
        <w:pStyle w:val="enumlev1"/>
        <w:rPr>
          <w:lang w:val="ru-RU" w:eastAsia="en-GB"/>
        </w:rPr>
      </w:pPr>
      <w:r w:rsidRPr="00AA41B7">
        <w:rPr>
          <w:lang w:val="ru-RU" w:eastAsia="en-GB"/>
        </w:rPr>
        <w:t>−</w:t>
      </w:r>
      <w:r w:rsidR="00A315EE" w:rsidRPr="00AA41B7">
        <w:rPr>
          <w:lang w:val="ru-RU" w:eastAsia="en-GB"/>
        </w:rPr>
        <w:tab/>
      </w:r>
      <w:r w:rsidR="000B3545" w:rsidRPr="00AA41B7">
        <w:rPr>
          <w:lang w:val="ru-RU" w:eastAsia="en-GB"/>
        </w:rPr>
        <w:t>организации ре</w:t>
      </w:r>
      <w:r w:rsidR="00E76844" w:rsidRPr="00AA41B7">
        <w:rPr>
          <w:lang w:val="ru-RU" w:eastAsia="en-GB"/>
        </w:rPr>
        <w:t>гулярных семинаров-</w:t>
      </w:r>
      <w:r w:rsidR="000B3545" w:rsidRPr="00AA41B7">
        <w:rPr>
          <w:lang w:val="ru-RU" w:eastAsia="en-GB"/>
        </w:rPr>
        <w:t xml:space="preserve">практикумов для представителей отрасли с целью </w:t>
      </w:r>
      <w:r w:rsidR="00E0738E" w:rsidRPr="00AA41B7">
        <w:rPr>
          <w:lang w:val="ru-RU" w:eastAsia="en-GB"/>
        </w:rPr>
        <w:t>сбора</w:t>
      </w:r>
      <w:r w:rsidR="000B3545" w:rsidRPr="00AA41B7">
        <w:rPr>
          <w:lang w:val="ru-RU" w:eastAsia="en-GB"/>
        </w:rPr>
        <w:t xml:space="preserve"> мнений относительно способов расширения участия в деятельности МСЭ с </w:t>
      </w:r>
      <w:r w:rsidR="00E0738E" w:rsidRPr="00AA41B7">
        <w:rPr>
          <w:lang w:val="ru-RU" w:eastAsia="en-GB"/>
        </w:rPr>
        <w:t>особым упором на</w:t>
      </w:r>
      <w:r w:rsidR="00C4098C" w:rsidRPr="00AA41B7">
        <w:rPr>
          <w:lang w:val="ru-RU" w:eastAsia="en-GB"/>
        </w:rPr>
        <w:t xml:space="preserve"> </w:t>
      </w:r>
      <w:r w:rsidR="0037334C" w:rsidRPr="00AA41B7">
        <w:rPr>
          <w:lang w:val="ru-RU" w:eastAsia="en-GB"/>
        </w:rPr>
        <w:t>участи</w:t>
      </w:r>
      <w:r w:rsidR="00E0738E" w:rsidRPr="00AA41B7">
        <w:rPr>
          <w:lang w:val="ru-RU" w:eastAsia="en-GB"/>
        </w:rPr>
        <w:t>е</w:t>
      </w:r>
      <w:r w:rsidR="000B3545" w:rsidRPr="00AA41B7">
        <w:rPr>
          <w:lang w:val="ru-RU" w:eastAsia="en-GB"/>
        </w:rPr>
        <w:t xml:space="preserve"> молоды</w:t>
      </w:r>
      <w:r w:rsidR="0037334C" w:rsidRPr="00AA41B7">
        <w:rPr>
          <w:lang w:val="ru-RU" w:eastAsia="en-GB"/>
        </w:rPr>
        <w:t>х</w:t>
      </w:r>
      <w:r w:rsidR="000B3545" w:rsidRPr="00AA41B7">
        <w:rPr>
          <w:lang w:val="ru-RU" w:eastAsia="en-GB"/>
        </w:rPr>
        <w:t xml:space="preserve"> поколени</w:t>
      </w:r>
      <w:r w:rsidR="0037334C" w:rsidRPr="00AA41B7">
        <w:rPr>
          <w:lang w:val="ru-RU" w:eastAsia="en-GB"/>
        </w:rPr>
        <w:t>й</w:t>
      </w:r>
      <w:r w:rsidR="000B3545" w:rsidRPr="00AA41B7">
        <w:rPr>
          <w:lang w:val="ru-RU" w:eastAsia="en-GB"/>
        </w:rPr>
        <w:t xml:space="preserve"> и представления отчетов </w:t>
      </w:r>
      <w:r w:rsidR="00E76844" w:rsidRPr="00AA41B7">
        <w:rPr>
          <w:lang w:val="ru-RU" w:eastAsia="en-GB"/>
        </w:rPr>
        <w:t xml:space="preserve">соответствующим </w:t>
      </w:r>
      <w:r w:rsidR="000B3545" w:rsidRPr="00AA41B7">
        <w:rPr>
          <w:lang w:val="ru-RU" w:eastAsia="en-GB"/>
        </w:rPr>
        <w:t>консультативн</w:t>
      </w:r>
      <w:r w:rsidR="00E76844" w:rsidRPr="00AA41B7">
        <w:rPr>
          <w:lang w:val="ru-RU" w:eastAsia="en-GB"/>
        </w:rPr>
        <w:t>ым группам</w:t>
      </w:r>
      <w:r w:rsidR="000B3545" w:rsidRPr="00AA41B7">
        <w:rPr>
          <w:lang w:val="ru-RU" w:eastAsia="en-GB"/>
        </w:rPr>
        <w:t xml:space="preserve"> Сектор</w:t>
      </w:r>
      <w:r w:rsidR="00E76844" w:rsidRPr="00AA41B7">
        <w:rPr>
          <w:lang w:val="ru-RU" w:eastAsia="en-GB"/>
        </w:rPr>
        <w:t>ов</w:t>
      </w:r>
      <w:r w:rsidR="0037334C" w:rsidRPr="00AA41B7">
        <w:rPr>
          <w:lang w:val="ru-RU" w:eastAsia="en-GB"/>
        </w:rPr>
        <w:t>, Совету или любой другой</w:t>
      </w:r>
      <w:r w:rsidR="00E76844" w:rsidRPr="00AA41B7">
        <w:rPr>
          <w:lang w:val="ru-RU" w:eastAsia="en-GB"/>
        </w:rPr>
        <w:t xml:space="preserve"> </w:t>
      </w:r>
      <w:r w:rsidR="000F5040" w:rsidRPr="00AA41B7">
        <w:rPr>
          <w:lang w:val="ru-RU" w:eastAsia="en-GB"/>
        </w:rPr>
        <w:t>профильной</w:t>
      </w:r>
      <w:r w:rsidR="00E0738E" w:rsidRPr="00AA41B7">
        <w:rPr>
          <w:lang w:val="ru-RU" w:eastAsia="en-GB"/>
        </w:rPr>
        <w:t xml:space="preserve"> структуре;</w:t>
      </w:r>
    </w:p>
    <w:p w14:paraId="0C647FC5" w14:textId="1F718DA6" w:rsidR="0037334C" w:rsidRPr="00AA41B7" w:rsidRDefault="002C4C01" w:rsidP="002C4C01">
      <w:pPr>
        <w:pStyle w:val="enumlev1"/>
        <w:rPr>
          <w:lang w:val="ru-RU" w:eastAsia="en-GB"/>
        </w:rPr>
      </w:pPr>
      <w:r w:rsidRPr="00AA41B7">
        <w:rPr>
          <w:lang w:val="ru-RU" w:eastAsia="en-GB"/>
        </w:rPr>
        <w:t>−</w:t>
      </w:r>
      <w:r w:rsidR="00A315EE" w:rsidRPr="00AA41B7">
        <w:rPr>
          <w:lang w:val="ru-RU" w:eastAsia="en-GB"/>
        </w:rPr>
        <w:tab/>
      </w:r>
      <w:r w:rsidR="00E0738E" w:rsidRPr="00AA41B7">
        <w:rPr>
          <w:lang w:val="ru-RU" w:eastAsia="en-GB"/>
        </w:rPr>
        <w:t>расширения</w:t>
      </w:r>
      <w:r w:rsidR="0037334C" w:rsidRPr="00AA41B7">
        <w:rPr>
          <w:lang w:val="ru-RU" w:eastAsia="en-GB"/>
        </w:rPr>
        <w:t xml:space="preserve"> </w:t>
      </w:r>
      <w:r w:rsidR="00C4098C" w:rsidRPr="00AA41B7">
        <w:rPr>
          <w:lang w:val="ru-RU" w:eastAsia="en-GB"/>
        </w:rPr>
        <w:t xml:space="preserve">во всех Секторах МСЭ </w:t>
      </w:r>
      <w:r w:rsidR="00E0738E" w:rsidRPr="00AA41B7">
        <w:rPr>
          <w:lang w:val="ru-RU" w:eastAsia="en-GB"/>
        </w:rPr>
        <w:t>практики проведения</w:t>
      </w:r>
      <w:r w:rsidR="0037334C" w:rsidRPr="00AA41B7">
        <w:rPr>
          <w:lang w:val="ru-RU" w:eastAsia="en-GB"/>
        </w:rPr>
        <w:t xml:space="preserve"> собраний с участием руководителей отраслевых </w:t>
      </w:r>
      <w:r w:rsidR="002C4F82" w:rsidRPr="00AA41B7">
        <w:rPr>
          <w:lang w:val="ru-RU" w:eastAsia="en-GB"/>
        </w:rPr>
        <w:t>организаций</w:t>
      </w:r>
      <w:r w:rsidR="0037334C" w:rsidRPr="00AA41B7">
        <w:rPr>
          <w:lang w:val="ru-RU" w:eastAsia="en-GB"/>
        </w:rPr>
        <w:t xml:space="preserve">, представляющих точки зрения </w:t>
      </w:r>
      <w:r w:rsidR="00C4098C" w:rsidRPr="00AA41B7">
        <w:rPr>
          <w:lang w:val="ru-RU" w:eastAsia="en-GB"/>
        </w:rPr>
        <w:t xml:space="preserve">различных </w:t>
      </w:r>
      <w:r w:rsidR="0037334C" w:rsidRPr="00AA41B7">
        <w:rPr>
          <w:lang w:val="ru-RU" w:eastAsia="en-GB"/>
        </w:rPr>
        <w:t>заинтересованных сторон</w:t>
      </w:r>
      <w:r w:rsidR="00E76844" w:rsidRPr="00AA41B7">
        <w:rPr>
          <w:lang w:val="ru-RU" w:eastAsia="en-GB"/>
        </w:rPr>
        <w:t xml:space="preserve">, в целях содействия определению и согласованию приоритетов и тем стандартизации и </w:t>
      </w:r>
      <w:r w:rsidR="00E76844" w:rsidRPr="00AA41B7">
        <w:rPr>
          <w:lang w:val="ru-RU" w:eastAsia="en-GB"/>
        </w:rPr>
        <w:lastRenderedPageBreak/>
        <w:t xml:space="preserve">представления отчетов соответствующим консультативным группам Секторов, Совету или любой другой </w:t>
      </w:r>
      <w:r w:rsidR="000F5040" w:rsidRPr="00AA41B7">
        <w:rPr>
          <w:lang w:val="ru-RU" w:eastAsia="en-GB"/>
        </w:rPr>
        <w:t>профильной структуре;</w:t>
      </w:r>
    </w:p>
    <w:p w14:paraId="16AD1E75" w14:textId="1EDCAA22" w:rsidR="00E76844" w:rsidRPr="00AA41B7" w:rsidRDefault="00A315EE" w:rsidP="00A315EE">
      <w:pPr>
        <w:rPr>
          <w:rFonts w:cs="Calibri"/>
          <w:szCs w:val="22"/>
          <w:lang w:val="ru-RU" w:eastAsia="en-GB"/>
        </w:rPr>
      </w:pPr>
      <w:r w:rsidRPr="00AA41B7">
        <w:rPr>
          <w:rFonts w:cs="Calibri"/>
          <w:szCs w:val="22"/>
          <w:lang w:val="ru-RU" w:eastAsia="en-GB"/>
        </w:rPr>
        <w:t>3</w:t>
      </w:r>
      <w:r w:rsidRPr="00AA41B7">
        <w:rPr>
          <w:rFonts w:cs="Calibri"/>
          <w:szCs w:val="22"/>
          <w:lang w:val="ru-RU" w:eastAsia="en-GB"/>
        </w:rPr>
        <w:tab/>
      </w:r>
      <w:r w:rsidR="00C4098C" w:rsidRPr="00AA41B7">
        <w:rPr>
          <w:rFonts w:cs="Calibri"/>
          <w:szCs w:val="22"/>
          <w:lang w:val="ru-RU" w:eastAsia="en-GB"/>
        </w:rPr>
        <w:t>учредить "</w:t>
      </w:r>
      <w:r w:rsidR="00B06A64" w:rsidRPr="00AA41B7">
        <w:rPr>
          <w:rFonts w:cs="Calibri"/>
          <w:szCs w:val="22"/>
          <w:lang w:val="ru-RU" w:eastAsia="en-GB"/>
        </w:rPr>
        <w:t xml:space="preserve">Консультативный </w:t>
      </w:r>
      <w:r w:rsidR="00C4098C" w:rsidRPr="00AA41B7">
        <w:rPr>
          <w:rFonts w:cs="Calibri"/>
          <w:szCs w:val="22"/>
          <w:lang w:val="ru-RU" w:eastAsia="en-GB"/>
        </w:rPr>
        <w:t xml:space="preserve">совет представителей отрасли", </w:t>
      </w:r>
      <w:r w:rsidR="0074501A" w:rsidRPr="00AA41B7">
        <w:rPr>
          <w:rFonts w:cs="Calibri"/>
          <w:szCs w:val="22"/>
          <w:lang w:val="ru-RU" w:eastAsia="en-GB"/>
        </w:rPr>
        <w:t>который будет состоять</w:t>
      </w:r>
      <w:r w:rsidR="002C4F82" w:rsidRPr="00AA41B7">
        <w:rPr>
          <w:rFonts w:cs="Calibri"/>
          <w:szCs w:val="22"/>
          <w:lang w:val="ru-RU" w:eastAsia="en-GB"/>
        </w:rPr>
        <w:t xml:space="preserve"> из руководителей </w:t>
      </w:r>
      <w:r w:rsidR="0074501A" w:rsidRPr="00AA41B7">
        <w:rPr>
          <w:rFonts w:cs="Calibri"/>
          <w:szCs w:val="22"/>
          <w:lang w:val="ru-RU" w:eastAsia="en-GB"/>
        </w:rPr>
        <w:t xml:space="preserve">широкого круга </w:t>
      </w:r>
      <w:r w:rsidR="002C4F82" w:rsidRPr="00AA41B7">
        <w:rPr>
          <w:rFonts w:cs="Calibri"/>
          <w:szCs w:val="22"/>
          <w:lang w:val="ru-RU" w:eastAsia="en-GB"/>
        </w:rPr>
        <w:t>отраслевых организаций</w:t>
      </w:r>
      <w:r w:rsidR="0074501A" w:rsidRPr="00AA41B7">
        <w:rPr>
          <w:rFonts w:cs="Calibri"/>
          <w:szCs w:val="22"/>
          <w:lang w:val="ru-RU" w:eastAsia="en-GB"/>
        </w:rPr>
        <w:t xml:space="preserve"> и заниматься </w:t>
      </w:r>
      <w:r w:rsidR="007B61F5" w:rsidRPr="00AA41B7">
        <w:rPr>
          <w:rFonts w:cs="Calibri"/>
          <w:szCs w:val="22"/>
          <w:lang w:val="ru-RU" w:eastAsia="en-GB"/>
        </w:rPr>
        <w:t>выработк</w:t>
      </w:r>
      <w:r w:rsidR="0074501A" w:rsidRPr="00AA41B7">
        <w:rPr>
          <w:rFonts w:cs="Calibri"/>
          <w:szCs w:val="22"/>
          <w:lang w:val="ru-RU" w:eastAsia="en-GB"/>
        </w:rPr>
        <w:t>ой</w:t>
      </w:r>
      <w:r w:rsidR="002C4F82" w:rsidRPr="00AA41B7">
        <w:rPr>
          <w:rFonts w:cs="Calibri"/>
          <w:szCs w:val="22"/>
          <w:lang w:val="ru-RU" w:eastAsia="en-GB"/>
        </w:rPr>
        <w:t xml:space="preserve"> рекомендаций и руководящих указаний в отношении инициатив по расширению участия отрасли в деятельности МСЭ и укреплени</w:t>
      </w:r>
      <w:r w:rsidR="007B61F5" w:rsidRPr="00AA41B7">
        <w:rPr>
          <w:rFonts w:cs="Calibri"/>
          <w:szCs w:val="22"/>
          <w:lang w:val="ru-RU" w:eastAsia="en-GB"/>
        </w:rPr>
        <w:t>ю</w:t>
      </w:r>
      <w:r w:rsidR="002C4F82" w:rsidRPr="00AA41B7">
        <w:rPr>
          <w:rFonts w:cs="Calibri"/>
          <w:szCs w:val="22"/>
          <w:lang w:val="ru-RU" w:eastAsia="en-GB"/>
        </w:rPr>
        <w:t xml:space="preserve"> партнерств между </w:t>
      </w:r>
      <w:r w:rsidR="007B61F5" w:rsidRPr="00AA41B7">
        <w:rPr>
          <w:rFonts w:cs="Calibri"/>
          <w:szCs w:val="22"/>
          <w:lang w:val="ru-RU" w:eastAsia="en-GB"/>
        </w:rPr>
        <w:t>членами МСЭ</w:t>
      </w:r>
      <w:r w:rsidR="0074501A" w:rsidRPr="00AA41B7">
        <w:rPr>
          <w:rFonts w:cs="Calibri"/>
          <w:szCs w:val="22"/>
          <w:lang w:val="ru-RU" w:eastAsia="en-GB"/>
        </w:rPr>
        <w:t>, представляющими отрасль,</w:t>
      </w:r>
      <w:r w:rsidR="007B61F5" w:rsidRPr="00AA41B7">
        <w:rPr>
          <w:rFonts w:cs="Calibri"/>
          <w:szCs w:val="22"/>
          <w:lang w:val="ru-RU" w:eastAsia="en-GB"/>
        </w:rPr>
        <w:t xml:space="preserve"> </w:t>
      </w:r>
      <w:r w:rsidR="002C4F82" w:rsidRPr="00AA41B7">
        <w:rPr>
          <w:rFonts w:cs="Calibri"/>
          <w:szCs w:val="22"/>
          <w:lang w:val="ru-RU" w:eastAsia="en-GB"/>
        </w:rPr>
        <w:t xml:space="preserve">и </w:t>
      </w:r>
      <w:r w:rsidR="007B61F5" w:rsidRPr="00AA41B7">
        <w:rPr>
          <w:rFonts w:cs="Calibri"/>
          <w:szCs w:val="22"/>
          <w:lang w:val="ru-RU" w:eastAsia="en-GB"/>
        </w:rPr>
        <w:t>его Государствами</w:t>
      </w:r>
      <w:r w:rsidR="0074501A" w:rsidRPr="00AA41B7">
        <w:rPr>
          <w:rFonts w:cs="Calibri"/>
          <w:szCs w:val="22"/>
          <w:lang w:val="ru-RU" w:eastAsia="en-GB"/>
        </w:rPr>
        <w:noBreakHyphen/>
      </w:r>
      <w:r w:rsidR="007B61F5" w:rsidRPr="00AA41B7">
        <w:rPr>
          <w:rFonts w:cs="Calibri"/>
          <w:szCs w:val="22"/>
          <w:lang w:val="ru-RU" w:eastAsia="en-GB"/>
        </w:rPr>
        <w:t xml:space="preserve">Членами, </w:t>
      </w:r>
      <w:r w:rsidR="0074501A" w:rsidRPr="00AA41B7">
        <w:rPr>
          <w:rFonts w:cs="Calibri"/>
          <w:szCs w:val="22"/>
          <w:lang w:val="ru-RU" w:eastAsia="en-GB"/>
        </w:rPr>
        <w:t xml:space="preserve">а также </w:t>
      </w:r>
      <w:r w:rsidR="000F5040" w:rsidRPr="00AA41B7">
        <w:rPr>
          <w:rFonts w:cs="Calibri"/>
          <w:szCs w:val="22"/>
          <w:lang w:val="ru-RU" w:eastAsia="en-GB"/>
        </w:rPr>
        <w:t>представлять отчеты</w:t>
      </w:r>
      <w:r w:rsidR="007B61F5" w:rsidRPr="00AA41B7">
        <w:rPr>
          <w:rFonts w:cs="Calibri"/>
          <w:szCs w:val="22"/>
          <w:lang w:val="ru-RU" w:eastAsia="en-GB"/>
        </w:rPr>
        <w:t xml:space="preserve"> Совету,</w:t>
      </w:r>
    </w:p>
    <w:p w14:paraId="65F0E633" w14:textId="0A40998E" w:rsidR="00A315EE" w:rsidRPr="00AA41B7" w:rsidRDefault="0074501A" w:rsidP="00A315EE">
      <w:pPr>
        <w:pStyle w:val="Call"/>
        <w:rPr>
          <w:rFonts w:asciiTheme="minorHAnsi" w:hAnsiTheme="minorHAnsi" w:cstheme="minorHAnsi"/>
          <w:szCs w:val="24"/>
          <w:lang w:val="ru-RU" w:eastAsia="en-GB"/>
        </w:rPr>
      </w:pPr>
      <w:r w:rsidRPr="00AA41B7">
        <w:rPr>
          <w:lang w:val="ru-RU" w:eastAsia="en-GB"/>
        </w:rPr>
        <w:t>предлагает Совету МСЭ</w:t>
      </w:r>
    </w:p>
    <w:p w14:paraId="65BC1A9A" w14:textId="153A8D1A" w:rsidR="00A315EE" w:rsidRPr="00AA41B7" w:rsidRDefault="00A315EE" w:rsidP="00A315EE">
      <w:pPr>
        <w:rPr>
          <w:lang w:val="ru-RU" w:eastAsia="en-GB"/>
        </w:rPr>
      </w:pPr>
      <w:r w:rsidRPr="00AA41B7">
        <w:rPr>
          <w:lang w:val="ru-RU" w:eastAsia="en-GB"/>
        </w:rPr>
        <w:t>1</w:t>
      </w:r>
      <w:r w:rsidRPr="00AA41B7">
        <w:rPr>
          <w:lang w:val="ru-RU" w:eastAsia="en-GB"/>
        </w:rPr>
        <w:tab/>
      </w:r>
      <w:r w:rsidR="00942C7A" w:rsidRPr="00AA41B7">
        <w:rPr>
          <w:lang w:val="ru-RU" w:eastAsia="en-GB"/>
        </w:rPr>
        <w:t>добавить любые целесообразные дополнительные разъяснения в целях содействия осуществлению настоящей Резолюции</w:t>
      </w:r>
      <w:r w:rsidRPr="00AA41B7">
        <w:rPr>
          <w:lang w:val="ru-RU" w:eastAsia="en-GB"/>
        </w:rPr>
        <w:t>;</w:t>
      </w:r>
    </w:p>
    <w:p w14:paraId="6B4F9DB2" w14:textId="35438024" w:rsidR="0074501A" w:rsidRPr="00AA41B7" w:rsidRDefault="00A315EE" w:rsidP="00A315EE">
      <w:pPr>
        <w:rPr>
          <w:lang w:val="ru-RU" w:eastAsia="en-GB"/>
        </w:rPr>
      </w:pPr>
      <w:r w:rsidRPr="00AA41B7">
        <w:rPr>
          <w:lang w:val="ru-RU" w:eastAsia="en-GB"/>
        </w:rPr>
        <w:t>2</w:t>
      </w:r>
      <w:r w:rsidRPr="00AA41B7">
        <w:rPr>
          <w:lang w:val="ru-RU" w:eastAsia="en-GB"/>
        </w:rPr>
        <w:tab/>
      </w:r>
      <w:r w:rsidR="00CB0371" w:rsidRPr="00AA41B7">
        <w:rPr>
          <w:lang w:val="ru-RU" w:eastAsia="en-GB"/>
        </w:rPr>
        <w:t xml:space="preserve">изучить и рассмотреть способы создания такой структурной среды, которая способствовала бы </w:t>
      </w:r>
      <w:r w:rsidR="008E1DB5" w:rsidRPr="00AA41B7">
        <w:rPr>
          <w:lang w:val="ru-RU" w:eastAsia="en-GB"/>
        </w:rPr>
        <w:t>повышению степени</w:t>
      </w:r>
      <w:r w:rsidR="0067252B" w:rsidRPr="00AA41B7">
        <w:rPr>
          <w:lang w:val="ru-RU" w:eastAsia="en-GB"/>
        </w:rPr>
        <w:t xml:space="preserve"> вовлеченности отраслевых </w:t>
      </w:r>
      <w:r w:rsidR="00CB0371" w:rsidRPr="00AA41B7">
        <w:rPr>
          <w:lang w:val="ru-RU" w:eastAsia="en-GB"/>
        </w:rPr>
        <w:t xml:space="preserve">организаций </w:t>
      </w:r>
      <w:r w:rsidR="00F76404" w:rsidRPr="00AA41B7">
        <w:rPr>
          <w:lang w:val="ru-RU" w:eastAsia="en-GB"/>
        </w:rPr>
        <w:t>и их</w:t>
      </w:r>
      <w:r w:rsidR="004C4441" w:rsidRPr="00AA41B7">
        <w:rPr>
          <w:lang w:val="ru-RU" w:eastAsia="en-GB"/>
        </w:rPr>
        <w:t xml:space="preserve"> участия</w:t>
      </w:r>
      <w:r w:rsidR="00CB0371" w:rsidRPr="00AA41B7">
        <w:rPr>
          <w:lang w:val="ru-RU" w:eastAsia="en-GB"/>
        </w:rPr>
        <w:t xml:space="preserve"> в работе МСЭ;</w:t>
      </w:r>
    </w:p>
    <w:p w14:paraId="2579C1DF" w14:textId="7620CC8A" w:rsidR="00CB0371" w:rsidRPr="00AA41B7" w:rsidRDefault="00A315EE" w:rsidP="00A315EE">
      <w:pPr>
        <w:rPr>
          <w:lang w:val="ru-RU" w:eastAsia="en-GB"/>
        </w:rPr>
      </w:pPr>
      <w:r w:rsidRPr="00AA41B7">
        <w:rPr>
          <w:lang w:val="ru-RU" w:eastAsia="en-GB"/>
        </w:rPr>
        <w:t>3</w:t>
      </w:r>
      <w:r w:rsidRPr="00AA41B7">
        <w:rPr>
          <w:lang w:val="ru-RU" w:eastAsia="en-GB"/>
        </w:rPr>
        <w:tab/>
      </w:r>
      <w:r w:rsidR="00CB0371" w:rsidRPr="00AA41B7">
        <w:rPr>
          <w:lang w:val="ru-RU" w:eastAsia="en-GB"/>
        </w:rPr>
        <w:t>рассмотреть результаты работы "</w:t>
      </w:r>
      <w:r w:rsidR="00B06A64" w:rsidRPr="00AA41B7">
        <w:rPr>
          <w:lang w:val="ru-RU" w:eastAsia="en-GB"/>
        </w:rPr>
        <w:t xml:space="preserve">Консультативного </w:t>
      </w:r>
      <w:r w:rsidR="00CB0371" w:rsidRPr="00AA41B7">
        <w:rPr>
          <w:lang w:val="ru-RU" w:eastAsia="en-GB"/>
        </w:rPr>
        <w:t>совета представителей отрасли",</w:t>
      </w:r>
    </w:p>
    <w:p w14:paraId="3A3D3B33" w14:textId="331BE264" w:rsidR="00CB0371" w:rsidRPr="00AA41B7" w:rsidRDefault="00CB0371" w:rsidP="00A315EE">
      <w:pPr>
        <w:pStyle w:val="Call"/>
        <w:rPr>
          <w:lang w:val="ru-RU" w:eastAsia="en-GB"/>
        </w:rPr>
      </w:pPr>
      <w:r w:rsidRPr="00AA41B7">
        <w:rPr>
          <w:lang w:val="ru-RU" w:eastAsia="en-GB"/>
        </w:rPr>
        <w:t>предлагает Государствам</w:t>
      </w:r>
      <w:r w:rsidR="00882F0D" w:rsidRPr="00AA41B7">
        <w:rPr>
          <w:lang w:val="ru-RU" w:eastAsia="en-GB"/>
        </w:rPr>
        <w:t xml:space="preserve">-Членам, Членам Секторов, Ассоциированным членам (включая МСП), Академическим организациям и другим </w:t>
      </w:r>
      <w:r w:rsidR="00F76404" w:rsidRPr="00AA41B7">
        <w:rPr>
          <w:lang w:val="ru-RU" w:eastAsia="en-GB"/>
        </w:rPr>
        <w:t xml:space="preserve">сторонам, участвующим в </w:t>
      </w:r>
      <w:r w:rsidR="00882F0D" w:rsidRPr="00AA41B7">
        <w:rPr>
          <w:lang w:val="ru-RU" w:eastAsia="en-GB"/>
        </w:rPr>
        <w:t>работ</w:t>
      </w:r>
      <w:r w:rsidR="00F76404" w:rsidRPr="00AA41B7">
        <w:rPr>
          <w:lang w:val="ru-RU" w:eastAsia="en-GB"/>
        </w:rPr>
        <w:t>е</w:t>
      </w:r>
      <w:r w:rsidR="00882F0D" w:rsidRPr="00AA41B7">
        <w:rPr>
          <w:lang w:val="ru-RU" w:eastAsia="en-GB"/>
        </w:rPr>
        <w:t xml:space="preserve"> МСЭ</w:t>
      </w:r>
      <w:r w:rsidR="00F76404" w:rsidRPr="00AA41B7">
        <w:rPr>
          <w:lang w:val="ru-RU" w:eastAsia="en-GB"/>
        </w:rPr>
        <w:t>,</w:t>
      </w:r>
      <w:r w:rsidR="00882F0D" w:rsidRPr="00AA41B7">
        <w:rPr>
          <w:lang w:val="ru-RU" w:eastAsia="en-GB"/>
        </w:rPr>
        <w:t xml:space="preserve"> </w:t>
      </w:r>
    </w:p>
    <w:p w14:paraId="55CF4BB3" w14:textId="67205C6B" w:rsidR="00882F0D" w:rsidRPr="00AA41B7" w:rsidRDefault="00882F0D" w:rsidP="00A315EE">
      <w:pPr>
        <w:rPr>
          <w:lang w:val="ru-RU" w:eastAsia="en-GB"/>
        </w:rPr>
      </w:pPr>
      <w:r w:rsidRPr="00AA41B7">
        <w:rPr>
          <w:lang w:val="ru-RU" w:eastAsia="en-GB"/>
        </w:rPr>
        <w:t xml:space="preserve">представить соответствующим консультативным группам Секторов, Совету или любой другой </w:t>
      </w:r>
      <w:r w:rsidR="00F76404" w:rsidRPr="00AA41B7">
        <w:rPr>
          <w:lang w:val="ru-RU" w:eastAsia="en-GB"/>
        </w:rPr>
        <w:t>профильной</w:t>
      </w:r>
      <w:r w:rsidRPr="00AA41B7">
        <w:rPr>
          <w:lang w:val="ru-RU" w:eastAsia="en-GB"/>
        </w:rPr>
        <w:t xml:space="preserve"> структуре вклады в поддержку настоящей Резолюции, посвященные способам расширения вовлеченности и участия отрасли,</w:t>
      </w:r>
    </w:p>
    <w:p w14:paraId="159B6204" w14:textId="1D9DF13C" w:rsidR="00A315EE" w:rsidRPr="00AA41B7" w:rsidRDefault="00D83B4C" w:rsidP="00A315EE">
      <w:pPr>
        <w:pStyle w:val="Call"/>
        <w:rPr>
          <w:rFonts w:asciiTheme="minorHAnsi" w:hAnsiTheme="minorHAnsi" w:cstheme="minorHAnsi"/>
          <w:szCs w:val="24"/>
          <w:lang w:val="ru-RU" w:eastAsia="en-GB"/>
        </w:rPr>
      </w:pPr>
      <w:r w:rsidRPr="00AA41B7">
        <w:rPr>
          <w:lang w:val="ru-RU" w:eastAsia="en-GB"/>
        </w:rPr>
        <w:t>предлагает Государствам – Членам МСЭ</w:t>
      </w:r>
    </w:p>
    <w:p w14:paraId="4F3C3CA0" w14:textId="2E26E98F" w:rsidR="00D83B4C" w:rsidRPr="00AA41B7" w:rsidRDefault="00D83B4C" w:rsidP="00A315EE">
      <w:pPr>
        <w:rPr>
          <w:lang w:val="ru-RU" w:eastAsia="en-GB"/>
        </w:rPr>
      </w:pPr>
      <w:r w:rsidRPr="00AA41B7">
        <w:rPr>
          <w:lang w:val="ru-RU" w:eastAsia="en-GB"/>
        </w:rPr>
        <w:t xml:space="preserve">довести настоящую Резолюцию до сведения их </w:t>
      </w:r>
      <w:r w:rsidR="00BC052E" w:rsidRPr="00AA41B7">
        <w:rPr>
          <w:lang w:val="ru-RU" w:eastAsia="en-GB"/>
        </w:rPr>
        <w:t xml:space="preserve">отраслевых компаний </w:t>
      </w:r>
      <w:r w:rsidRPr="00AA41B7">
        <w:rPr>
          <w:lang w:val="ru-RU" w:eastAsia="en-GB"/>
        </w:rPr>
        <w:t xml:space="preserve">и принять меры по поддержке и поощрению вступления </w:t>
      </w:r>
      <w:r w:rsidR="00BC052E" w:rsidRPr="00AA41B7">
        <w:rPr>
          <w:lang w:val="ru-RU" w:eastAsia="en-GB"/>
        </w:rPr>
        <w:t xml:space="preserve">этих компаний </w:t>
      </w:r>
      <w:r w:rsidRPr="00AA41B7">
        <w:rPr>
          <w:lang w:val="ru-RU" w:eastAsia="en-GB"/>
        </w:rPr>
        <w:t xml:space="preserve">в ряды членов МСЭ и </w:t>
      </w:r>
      <w:r w:rsidR="00BC052E" w:rsidRPr="00AA41B7">
        <w:rPr>
          <w:lang w:val="ru-RU" w:eastAsia="en-GB"/>
        </w:rPr>
        <w:t xml:space="preserve">их </w:t>
      </w:r>
      <w:r w:rsidRPr="00AA41B7">
        <w:rPr>
          <w:lang w:val="ru-RU" w:eastAsia="en-GB"/>
        </w:rPr>
        <w:t>участия в его деятельности.</w:t>
      </w:r>
    </w:p>
    <w:p w14:paraId="3CEE173F" w14:textId="77777777" w:rsidR="00942C7A" w:rsidRPr="00AA41B7" w:rsidRDefault="00942C7A" w:rsidP="00411C49">
      <w:pPr>
        <w:pStyle w:val="Reasons"/>
        <w:rPr>
          <w:lang w:val="ru-RU"/>
        </w:rPr>
      </w:pPr>
    </w:p>
    <w:p w14:paraId="14FEA98D" w14:textId="77777777" w:rsidR="00942C7A" w:rsidRPr="00AA41B7" w:rsidRDefault="00942C7A">
      <w:pPr>
        <w:jc w:val="center"/>
        <w:rPr>
          <w:lang w:val="ru-RU"/>
        </w:rPr>
      </w:pPr>
      <w:r w:rsidRPr="00AA41B7">
        <w:rPr>
          <w:lang w:val="ru-RU"/>
        </w:rPr>
        <w:t>______________</w:t>
      </w:r>
    </w:p>
    <w:sectPr w:rsidR="00942C7A" w:rsidRPr="00AA41B7" w:rsidSect="00AA41B7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4B48" w14:textId="77777777" w:rsidR="009E3446" w:rsidRDefault="009E3446" w:rsidP="0079159C">
      <w:r>
        <w:separator/>
      </w:r>
    </w:p>
    <w:p w14:paraId="65B7C4B9" w14:textId="77777777" w:rsidR="009E3446" w:rsidRDefault="009E3446" w:rsidP="0079159C"/>
    <w:p w14:paraId="5602D68E" w14:textId="77777777" w:rsidR="009E3446" w:rsidRDefault="009E3446" w:rsidP="0079159C"/>
    <w:p w14:paraId="45EDEE43" w14:textId="77777777" w:rsidR="009E3446" w:rsidRDefault="009E3446" w:rsidP="0079159C"/>
    <w:p w14:paraId="53DA50A9" w14:textId="77777777" w:rsidR="009E3446" w:rsidRDefault="009E3446" w:rsidP="0079159C"/>
    <w:p w14:paraId="795558CE" w14:textId="77777777" w:rsidR="009E3446" w:rsidRDefault="009E3446" w:rsidP="0079159C"/>
    <w:p w14:paraId="5A3CC8E0" w14:textId="77777777" w:rsidR="009E3446" w:rsidRDefault="009E3446" w:rsidP="0079159C"/>
    <w:p w14:paraId="68F324E5" w14:textId="77777777" w:rsidR="009E3446" w:rsidRDefault="009E3446" w:rsidP="0079159C"/>
    <w:p w14:paraId="52DB5821" w14:textId="77777777" w:rsidR="009E3446" w:rsidRDefault="009E3446" w:rsidP="0079159C"/>
    <w:p w14:paraId="43D0DC41" w14:textId="77777777" w:rsidR="009E3446" w:rsidRDefault="009E3446" w:rsidP="0079159C"/>
    <w:p w14:paraId="3E9E8387" w14:textId="77777777" w:rsidR="009E3446" w:rsidRDefault="009E3446" w:rsidP="0079159C"/>
    <w:p w14:paraId="6228AAAE" w14:textId="77777777" w:rsidR="009E3446" w:rsidRDefault="009E3446" w:rsidP="0079159C"/>
    <w:p w14:paraId="4D28D0D8" w14:textId="77777777" w:rsidR="009E3446" w:rsidRDefault="009E3446" w:rsidP="0079159C"/>
    <w:p w14:paraId="31E0BD12" w14:textId="77777777" w:rsidR="009E3446" w:rsidRDefault="009E3446" w:rsidP="0079159C"/>
    <w:p w14:paraId="15C223C6" w14:textId="77777777" w:rsidR="009E3446" w:rsidRDefault="009E3446" w:rsidP="004B3A6C"/>
    <w:p w14:paraId="53E31A4D" w14:textId="77777777" w:rsidR="009E3446" w:rsidRDefault="009E3446" w:rsidP="004B3A6C"/>
  </w:endnote>
  <w:endnote w:type="continuationSeparator" w:id="0">
    <w:p w14:paraId="00916ED9" w14:textId="77777777" w:rsidR="009E3446" w:rsidRDefault="009E3446" w:rsidP="0079159C">
      <w:r>
        <w:continuationSeparator/>
      </w:r>
    </w:p>
    <w:p w14:paraId="6656362C" w14:textId="77777777" w:rsidR="009E3446" w:rsidRDefault="009E3446" w:rsidP="0079159C"/>
    <w:p w14:paraId="146930CC" w14:textId="77777777" w:rsidR="009E3446" w:rsidRDefault="009E3446" w:rsidP="0079159C"/>
    <w:p w14:paraId="2281B5E3" w14:textId="77777777" w:rsidR="009E3446" w:rsidRDefault="009E3446" w:rsidP="0079159C"/>
    <w:p w14:paraId="652B8CA5" w14:textId="77777777" w:rsidR="009E3446" w:rsidRDefault="009E3446" w:rsidP="0079159C"/>
    <w:p w14:paraId="52BF8536" w14:textId="77777777" w:rsidR="009E3446" w:rsidRDefault="009E3446" w:rsidP="0079159C"/>
    <w:p w14:paraId="18663858" w14:textId="77777777" w:rsidR="009E3446" w:rsidRDefault="009E3446" w:rsidP="0079159C"/>
    <w:p w14:paraId="248C45A3" w14:textId="77777777" w:rsidR="009E3446" w:rsidRDefault="009E3446" w:rsidP="0079159C"/>
    <w:p w14:paraId="34584480" w14:textId="77777777" w:rsidR="009E3446" w:rsidRDefault="009E3446" w:rsidP="0079159C"/>
    <w:p w14:paraId="3948A483" w14:textId="77777777" w:rsidR="009E3446" w:rsidRDefault="009E3446" w:rsidP="0079159C"/>
    <w:p w14:paraId="32DC1067" w14:textId="77777777" w:rsidR="009E3446" w:rsidRDefault="009E3446" w:rsidP="0079159C"/>
    <w:p w14:paraId="3F6E1EF4" w14:textId="77777777" w:rsidR="009E3446" w:rsidRDefault="009E3446" w:rsidP="0079159C"/>
    <w:p w14:paraId="7EA640D1" w14:textId="77777777" w:rsidR="009E3446" w:rsidRDefault="009E3446" w:rsidP="0079159C"/>
    <w:p w14:paraId="4B118B62" w14:textId="77777777" w:rsidR="009E3446" w:rsidRDefault="009E3446" w:rsidP="0079159C"/>
    <w:p w14:paraId="7B1D195F" w14:textId="77777777" w:rsidR="009E3446" w:rsidRDefault="009E3446" w:rsidP="004B3A6C"/>
    <w:p w14:paraId="26634B7F" w14:textId="77777777" w:rsidR="009E3446" w:rsidRDefault="009E344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630A" w14:textId="68C50CA6" w:rsidR="008F5F4D" w:rsidRPr="00FF2DCA" w:rsidRDefault="00AA41B7" w:rsidP="008F5F4D">
    <w:pPr>
      <w:pStyle w:val="Footer"/>
      <w:rPr>
        <w:color w:val="FFFFFF" w:themeColor="background1"/>
      </w:rPr>
    </w:pPr>
    <w:r w:rsidRPr="00FF2DCA">
      <w:rPr>
        <w:color w:val="FFFFFF" w:themeColor="background1"/>
      </w:rPr>
      <w:fldChar w:fldCharType="begin"/>
    </w:r>
    <w:r w:rsidRPr="00FF2DCA">
      <w:rPr>
        <w:color w:val="FFFFFF" w:themeColor="background1"/>
      </w:rPr>
      <w:instrText xml:space="preserve"> FILENAME \p  \* MERGEFORMAT </w:instrText>
    </w:r>
    <w:r w:rsidRPr="00FF2DCA">
      <w:rPr>
        <w:color w:val="FFFFFF" w:themeColor="background1"/>
      </w:rPr>
      <w:fldChar w:fldCharType="separate"/>
    </w:r>
    <w:r w:rsidR="00A315EE" w:rsidRPr="00FF2DCA">
      <w:rPr>
        <w:color w:val="FFFFFF" w:themeColor="background1"/>
      </w:rPr>
      <w:t>P:\RUS\SG\CONF-SG\PP22\000\044ADD24R.docx</w:t>
    </w:r>
    <w:r w:rsidRPr="00FF2DCA">
      <w:rPr>
        <w:color w:val="FFFFFF" w:themeColor="background1"/>
      </w:rPr>
      <w:fldChar w:fldCharType="end"/>
    </w:r>
    <w:r w:rsidR="008F5F4D" w:rsidRPr="00FF2DCA">
      <w:rPr>
        <w:color w:val="FFFFFF" w:themeColor="background1"/>
      </w:rPr>
      <w:t xml:space="preserve"> (</w:t>
    </w:r>
    <w:r w:rsidR="00A315EE" w:rsidRPr="00FF2DCA">
      <w:rPr>
        <w:color w:val="FFFFFF" w:themeColor="background1"/>
        <w:lang w:val="en-US"/>
      </w:rPr>
      <w:t>510973</w:t>
    </w:r>
    <w:r w:rsidR="008F5F4D" w:rsidRPr="00FF2DCA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F4F1" w14:textId="3F0E9996" w:rsidR="005C3DE4" w:rsidRPr="00AA41B7" w:rsidRDefault="00D37469" w:rsidP="00AA41B7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53B7" w14:textId="77777777" w:rsidR="009E3446" w:rsidRDefault="009E3446" w:rsidP="0079159C">
      <w:r>
        <w:t>____________________</w:t>
      </w:r>
    </w:p>
  </w:footnote>
  <w:footnote w:type="continuationSeparator" w:id="0">
    <w:p w14:paraId="2ADB6281" w14:textId="77777777" w:rsidR="009E3446" w:rsidRDefault="009E3446" w:rsidP="0079159C">
      <w:r>
        <w:continuationSeparator/>
      </w:r>
    </w:p>
    <w:p w14:paraId="3D5EAB2F" w14:textId="77777777" w:rsidR="009E3446" w:rsidRDefault="009E3446" w:rsidP="0079159C"/>
    <w:p w14:paraId="73D9FD04" w14:textId="77777777" w:rsidR="009E3446" w:rsidRDefault="009E3446" w:rsidP="0079159C"/>
    <w:p w14:paraId="0CCC8595" w14:textId="77777777" w:rsidR="009E3446" w:rsidRDefault="009E3446" w:rsidP="0079159C"/>
    <w:p w14:paraId="1D2D53D0" w14:textId="77777777" w:rsidR="009E3446" w:rsidRDefault="009E3446" w:rsidP="0079159C"/>
    <w:p w14:paraId="6EF50C41" w14:textId="77777777" w:rsidR="009E3446" w:rsidRDefault="009E3446" w:rsidP="0079159C"/>
    <w:p w14:paraId="49E41492" w14:textId="77777777" w:rsidR="009E3446" w:rsidRDefault="009E3446" w:rsidP="0079159C"/>
    <w:p w14:paraId="4DF601BA" w14:textId="77777777" w:rsidR="009E3446" w:rsidRDefault="009E3446" w:rsidP="0079159C"/>
    <w:p w14:paraId="71AD0A7E" w14:textId="77777777" w:rsidR="009E3446" w:rsidRDefault="009E3446" w:rsidP="0079159C"/>
    <w:p w14:paraId="16788062" w14:textId="77777777" w:rsidR="009E3446" w:rsidRDefault="009E3446" w:rsidP="0079159C"/>
    <w:p w14:paraId="27E1E5C7" w14:textId="77777777" w:rsidR="009E3446" w:rsidRDefault="009E3446" w:rsidP="0079159C"/>
    <w:p w14:paraId="2038C349" w14:textId="77777777" w:rsidR="009E3446" w:rsidRDefault="009E3446" w:rsidP="0079159C"/>
    <w:p w14:paraId="3CA87FA4" w14:textId="77777777" w:rsidR="009E3446" w:rsidRDefault="009E3446" w:rsidP="0079159C"/>
    <w:p w14:paraId="2735924B" w14:textId="77777777" w:rsidR="009E3446" w:rsidRDefault="009E3446" w:rsidP="0079159C"/>
    <w:p w14:paraId="4D3A074F" w14:textId="77777777" w:rsidR="009E3446" w:rsidRDefault="009E3446" w:rsidP="004B3A6C"/>
    <w:p w14:paraId="46374727" w14:textId="77777777" w:rsidR="009E3446" w:rsidRDefault="009E3446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29DA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1DB5">
      <w:rPr>
        <w:noProof/>
      </w:rPr>
      <w:t>4</w:t>
    </w:r>
    <w:r>
      <w:fldChar w:fldCharType="end"/>
    </w:r>
  </w:p>
  <w:p w14:paraId="42667D11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/44(Add.24)-</w:t>
    </w:r>
    <w:r w:rsidRPr="00010B43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B1E92"/>
    <w:multiLevelType w:val="hybridMultilevel"/>
    <w:tmpl w:val="C6D6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5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7A"/>
    <w:rsid w:val="000024AC"/>
    <w:rsid w:val="00014808"/>
    <w:rsid w:val="00016881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45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5040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1F01"/>
    <w:rsid w:val="00200992"/>
    <w:rsid w:val="00202880"/>
    <w:rsid w:val="0020313F"/>
    <w:rsid w:val="00214DDD"/>
    <w:rsid w:val="002173B8"/>
    <w:rsid w:val="00225027"/>
    <w:rsid w:val="00231289"/>
    <w:rsid w:val="00232D57"/>
    <w:rsid w:val="002356E7"/>
    <w:rsid w:val="00241B9A"/>
    <w:rsid w:val="002578B4"/>
    <w:rsid w:val="00273A0B"/>
    <w:rsid w:val="00275148"/>
    <w:rsid w:val="00277F85"/>
    <w:rsid w:val="00297915"/>
    <w:rsid w:val="002A409A"/>
    <w:rsid w:val="002A5402"/>
    <w:rsid w:val="002B033B"/>
    <w:rsid w:val="002B3829"/>
    <w:rsid w:val="002C4C01"/>
    <w:rsid w:val="002C4F82"/>
    <w:rsid w:val="002C5477"/>
    <w:rsid w:val="002C78FF"/>
    <w:rsid w:val="002D0055"/>
    <w:rsid w:val="002D024B"/>
    <w:rsid w:val="002D1763"/>
    <w:rsid w:val="003429D1"/>
    <w:rsid w:val="0037334C"/>
    <w:rsid w:val="00375BBA"/>
    <w:rsid w:val="00384CFC"/>
    <w:rsid w:val="00395CE4"/>
    <w:rsid w:val="003B71A2"/>
    <w:rsid w:val="003C1B01"/>
    <w:rsid w:val="003C2D07"/>
    <w:rsid w:val="003D0433"/>
    <w:rsid w:val="003E7EAA"/>
    <w:rsid w:val="004014B0"/>
    <w:rsid w:val="00401A03"/>
    <w:rsid w:val="00413411"/>
    <w:rsid w:val="00414A8E"/>
    <w:rsid w:val="00426AC1"/>
    <w:rsid w:val="00455F82"/>
    <w:rsid w:val="004676C0"/>
    <w:rsid w:val="00471ABB"/>
    <w:rsid w:val="004B03E9"/>
    <w:rsid w:val="004B3A6C"/>
    <w:rsid w:val="004B70DA"/>
    <w:rsid w:val="004C029D"/>
    <w:rsid w:val="004C0471"/>
    <w:rsid w:val="004C4441"/>
    <w:rsid w:val="004C79E4"/>
    <w:rsid w:val="00513BE3"/>
    <w:rsid w:val="0052010F"/>
    <w:rsid w:val="00527818"/>
    <w:rsid w:val="005356FD"/>
    <w:rsid w:val="00535EDC"/>
    <w:rsid w:val="00541762"/>
    <w:rsid w:val="00554E24"/>
    <w:rsid w:val="00563711"/>
    <w:rsid w:val="005653D6"/>
    <w:rsid w:val="00567130"/>
    <w:rsid w:val="00584918"/>
    <w:rsid w:val="005B7692"/>
    <w:rsid w:val="005C07DE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1D04"/>
    <w:rsid w:val="00627A76"/>
    <w:rsid w:val="006418E6"/>
    <w:rsid w:val="006630A5"/>
    <w:rsid w:val="00664433"/>
    <w:rsid w:val="0067252B"/>
    <w:rsid w:val="006757D2"/>
    <w:rsid w:val="0067722F"/>
    <w:rsid w:val="00683E76"/>
    <w:rsid w:val="006B7F84"/>
    <w:rsid w:val="006C1A71"/>
    <w:rsid w:val="006E51D6"/>
    <w:rsid w:val="006E57C8"/>
    <w:rsid w:val="007030B3"/>
    <w:rsid w:val="00706CC2"/>
    <w:rsid w:val="00710760"/>
    <w:rsid w:val="0073319E"/>
    <w:rsid w:val="00733439"/>
    <w:rsid w:val="007340B5"/>
    <w:rsid w:val="0074501A"/>
    <w:rsid w:val="00750829"/>
    <w:rsid w:val="00760830"/>
    <w:rsid w:val="00776B63"/>
    <w:rsid w:val="0079159C"/>
    <w:rsid w:val="007919C2"/>
    <w:rsid w:val="007B61F5"/>
    <w:rsid w:val="007C50AF"/>
    <w:rsid w:val="007E4D0F"/>
    <w:rsid w:val="00802923"/>
    <w:rsid w:val="008034F1"/>
    <w:rsid w:val="008057B2"/>
    <w:rsid w:val="008102A6"/>
    <w:rsid w:val="00822C54"/>
    <w:rsid w:val="00826A7C"/>
    <w:rsid w:val="00842BD1"/>
    <w:rsid w:val="00850AEF"/>
    <w:rsid w:val="00854F72"/>
    <w:rsid w:val="00864BDC"/>
    <w:rsid w:val="00870059"/>
    <w:rsid w:val="00882F0D"/>
    <w:rsid w:val="008A2FB3"/>
    <w:rsid w:val="008D2EB4"/>
    <w:rsid w:val="008D3134"/>
    <w:rsid w:val="008D3BE2"/>
    <w:rsid w:val="008D7B7B"/>
    <w:rsid w:val="008E1DB5"/>
    <w:rsid w:val="008F17B7"/>
    <w:rsid w:val="008F5F4D"/>
    <w:rsid w:val="009043B5"/>
    <w:rsid w:val="009125CE"/>
    <w:rsid w:val="0093377B"/>
    <w:rsid w:val="00934241"/>
    <w:rsid w:val="00942C7A"/>
    <w:rsid w:val="00950E0F"/>
    <w:rsid w:val="00962CCF"/>
    <w:rsid w:val="0097690C"/>
    <w:rsid w:val="00996435"/>
    <w:rsid w:val="009A47A2"/>
    <w:rsid w:val="009A6D9A"/>
    <w:rsid w:val="009E3446"/>
    <w:rsid w:val="009E4F4B"/>
    <w:rsid w:val="009F0BA9"/>
    <w:rsid w:val="009F3A10"/>
    <w:rsid w:val="009F5CEE"/>
    <w:rsid w:val="00A12BC3"/>
    <w:rsid w:val="00A315EE"/>
    <w:rsid w:val="00A3200E"/>
    <w:rsid w:val="00A54F56"/>
    <w:rsid w:val="00A75EAA"/>
    <w:rsid w:val="00AA41B7"/>
    <w:rsid w:val="00AC20C0"/>
    <w:rsid w:val="00AD6841"/>
    <w:rsid w:val="00AE54B8"/>
    <w:rsid w:val="00AF6918"/>
    <w:rsid w:val="00B0031A"/>
    <w:rsid w:val="00B06A64"/>
    <w:rsid w:val="00B1028B"/>
    <w:rsid w:val="00B14377"/>
    <w:rsid w:val="00B1733E"/>
    <w:rsid w:val="00B45785"/>
    <w:rsid w:val="00B52354"/>
    <w:rsid w:val="00B62568"/>
    <w:rsid w:val="00BA154E"/>
    <w:rsid w:val="00BB4913"/>
    <w:rsid w:val="00BC052E"/>
    <w:rsid w:val="00BE5DCF"/>
    <w:rsid w:val="00BF252A"/>
    <w:rsid w:val="00BF720B"/>
    <w:rsid w:val="00C04511"/>
    <w:rsid w:val="00C1004D"/>
    <w:rsid w:val="00C16846"/>
    <w:rsid w:val="00C40979"/>
    <w:rsid w:val="00C4098C"/>
    <w:rsid w:val="00C46ECA"/>
    <w:rsid w:val="00C61146"/>
    <w:rsid w:val="00C62242"/>
    <w:rsid w:val="00C6326D"/>
    <w:rsid w:val="00CA38C9"/>
    <w:rsid w:val="00CB0371"/>
    <w:rsid w:val="00CB11C4"/>
    <w:rsid w:val="00CC6362"/>
    <w:rsid w:val="00CD163A"/>
    <w:rsid w:val="00CE40BB"/>
    <w:rsid w:val="00CF1F39"/>
    <w:rsid w:val="00D12D1B"/>
    <w:rsid w:val="00D37275"/>
    <w:rsid w:val="00D37469"/>
    <w:rsid w:val="00D37AE2"/>
    <w:rsid w:val="00D50E12"/>
    <w:rsid w:val="00D55DD9"/>
    <w:rsid w:val="00D55E2F"/>
    <w:rsid w:val="00D57F41"/>
    <w:rsid w:val="00D73AB3"/>
    <w:rsid w:val="00D83B4C"/>
    <w:rsid w:val="00D955EF"/>
    <w:rsid w:val="00D97CC5"/>
    <w:rsid w:val="00DA06D1"/>
    <w:rsid w:val="00DC7337"/>
    <w:rsid w:val="00DD26B1"/>
    <w:rsid w:val="00DD3636"/>
    <w:rsid w:val="00DD6770"/>
    <w:rsid w:val="00DE24EF"/>
    <w:rsid w:val="00DF23FC"/>
    <w:rsid w:val="00DF39CD"/>
    <w:rsid w:val="00DF449B"/>
    <w:rsid w:val="00DF4F81"/>
    <w:rsid w:val="00E0738E"/>
    <w:rsid w:val="00E17F8D"/>
    <w:rsid w:val="00E227E4"/>
    <w:rsid w:val="00E2538B"/>
    <w:rsid w:val="00E33188"/>
    <w:rsid w:val="00E54E66"/>
    <w:rsid w:val="00E56E57"/>
    <w:rsid w:val="00E76844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15FF9"/>
    <w:rsid w:val="00F20BC2"/>
    <w:rsid w:val="00F26C9A"/>
    <w:rsid w:val="00F27805"/>
    <w:rsid w:val="00F342E4"/>
    <w:rsid w:val="00F415E9"/>
    <w:rsid w:val="00F44625"/>
    <w:rsid w:val="00F44B70"/>
    <w:rsid w:val="00F61B9F"/>
    <w:rsid w:val="00F649D6"/>
    <w:rsid w:val="00F652E8"/>
    <w:rsid w:val="00F654DD"/>
    <w:rsid w:val="00F65EF0"/>
    <w:rsid w:val="00F76404"/>
    <w:rsid w:val="00F8177B"/>
    <w:rsid w:val="00F96AB4"/>
    <w:rsid w:val="00F97481"/>
    <w:rsid w:val="00FA551C"/>
    <w:rsid w:val="00FD7B1D"/>
    <w:rsid w:val="00FE3CC7"/>
    <w:rsid w:val="00FE6822"/>
    <w:rsid w:val="00FF2DCA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A39A0"/>
  <w15:docId w15:val="{3FD517EE-9E14-4873-8B66-D8DDB428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rsid w:val="00C61146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10c1bbe-d60f-460b-9d88-116f5dfbe970" targetNamespace="http://schemas.microsoft.com/office/2006/metadata/properties" ma:root="true" ma:fieldsID="d41af5c836d734370eb92e7ee5f83852" ns2:_="" ns3:_="">
    <xsd:import namespace="996b2e75-67fd-4955-a3b0-5ab9934cb50b"/>
    <xsd:import namespace="c10c1bbe-d60f-460b-9d88-116f5dfbe9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1bbe-d60f-460b-9d88-116f5dfbe9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10c1bbe-d60f-460b-9d88-116f5dfbe970">DPM</DPM_x0020_Author>
    <DPM_x0020_File_x0020_name xmlns="c10c1bbe-d60f-460b-9d88-116f5dfbe970">S22-PP-C-0044!A24!MSW-R</DPM_x0020_File_x0020_name>
    <DPM_x0020_Version xmlns="c10c1bbe-d60f-460b-9d88-116f5dfbe970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10c1bbe-d60f-460b-9d88-116f5dfbe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10c1bbe-d60f-460b-9d88-116f5dfbe9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S22-PP-C-0044!A24!MSW-R</vt:lpstr>
      <vt:lpstr>S22-PP-C-0044!A24!MSW-R</vt:lpstr>
    </vt:vector>
  </TitlesOfParts>
  <Manager/>
  <Company/>
  <LinksUpToDate>false</LinksUpToDate>
  <CharactersWithSpaces>8219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S22-PP-C-0044!A24!MSW-R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38</cp:revision>
  <dcterms:created xsi:type="dcterms:W3CDTF">2022-09-01T08:18:00Z</dcterms:created>
  <dcterms:modified xsi:type="dcterms:W3CDTF">2022-09-20T06:43:00Z</dcterms:modified>
  <cp:category>Conference document</cp:category>
</cp:coreProperties>
</file>