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3D76FB53" w14:textId="77777777" w:rsidTr="00073A73">
        <w:trPr>
          <w:cantSplit/>
          <w:trHeight w:val="20"/>
        </w:trPr>
        <w:tc>
          <w:tcPr>
            <w:tcW w:w="6620" w:type="dxa"/>
          </w:tcPr>
          <w:p w14:paraId="0FC53B28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1C7B3397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2B74C4EF" wp14:editId="39B3C42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2832B2D8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8948655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4F222EE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39690580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C03CCA7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8CF07BE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6C66F42D" w14:textId="77777777" w:rsidTr="00073A73">
        <w:trPr>
          <w:cantSplit/>
        </w:trPr>
        <w:tc>
          <w:tcPr>
            <w:tcW w:w="6620" w:type="dxa"/>
          </w:tcPr>
          <w:p w14:paraId="0D04D48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0D5AB88F" w14:textId="7370B1A8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9F6FF2">
              <w:rPr>
                <w:b/>
                <w:bCs/>
              </w:rPr>
              <w:t>46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31065489" w14:textId="77777777" w:rsidTr="00073A73">
        <w:trPr>
          <w:cantSplit/>
        </w:trPr>
        <w:tc>
          <w:tcPr>
            <w:tcW w:w="6620" w:type="dxa"/>
          </w:tcPr>
          <w:p w14:paraId="44B26553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AE5E81D" w14:textId="49F3D290" w:rsidR="00314DAF" w:rsidRPr="00F37276" w:rsidRDefault="009F6FF2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20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يونيو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367E6914" w14:textId="77777777" w:rsidTr="00073A73">
        <w:trPr>
          <w:cantSplit/>
        </w:trPr>
        <w:tc>
          <w:tcPr>
            <w:tcW w:w="6620" w:type="dxa"/>
          </w:tcPr>
          <w:p w14:paraId="5AE5E7D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40FC9F77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0D3EDA0" w14:textId="77777777" w:rsidTr="00073A73">
        <w:trPr>
          <w:cantSplit/>
        </w:trPr>
        <w:tc>
          <w:tcPr>
            <w:tcW w:w="6620" w:type="dxa"/>
          </w:tcPr>
          <w:p w14:paraId="2A91FDB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3DBFC421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567D6AE5" w14:textId="77777777" w:rsidTr="00073A73">
        <w:trPr>
          <w:cantSplit/>
        </w:trPr>
        <w:tc>
          <w:tcPr>
            <w:tcW w:w="9672" w:type="dxa"/>
            <w:gridSpan w:val="2"/>
          </w:tcPr>
          <w:p w14:paraId="5D4FB91D" w14:textId="5B2039D2" w:rsidR="00314DAF" w:rsidRPr="00E324A1" w:rsidRDefault="00937BE3" w:rsidP="00073A73">
            <w:pPr>
              <w:pStyle w:val="Source"/>
              <w:rPr>
                <w:rtl/>
                <w:lang w:bidi="ar-EG"/>
              </w:rPr>
            </w:pPr>
            <w:r w:rsidRPr="00E324A1">
              <w:rPr>
                <w:rFonts w:hint="cs"/>
                <w:rtl/>
                <w:lang w:bidi="ar-EG"/>
              </w:rPr>
              <w:t>تقرير من المجلس</w:t>
            </w:r>
          </w:p>
        </w:tc>
      </w:tr>
      <w:tr w:rsidR="00314DAF" w:rsidRPr="003A0ECA" w14:paraId="14E1D453" w14:textId="77777777" w:rsidTr="00073A73">
        <w:trPr>
          <w:cantSplit/>
        </w:trPr>
        <w:tc>
          <w:tcPr>
            <w:tcW w:w="9672" w:type="dxa"/>
            <w:gridSpan w:val="2"/>
          </w:tcPr>
          <w:p w14:paraId="247AC4EF" w14:textId="5AB880C1" w:rsidR="00314DAF" w:rsidRPr="003A0ECA" w:rsidRDefault="008942FF" w:rsidP="008942FF">
            <w:pPr>
              <w:pStyle w:val="Title1"/>
              <w:rPr>
                <w:lang w:bidi="ar-SY"/>
              </w:rPr>
            </w:pPr>
            <w:r w:rsidRPr="008942FF">
              <w:rPr>
                <w:rtl/>
              </w:rPr>
              <w:t>تقرير</w:t>
            </w:r>
            <w:r w:rsidRPr="008942FF">
              <w:rPr>
                <w:rFonts w:hint="cs"/>
                <w:rtl/>
              </w:rPr>
              <w:t xml:space="preserve"> فترة </w:t>
            </w:r>
            <w:r w:rsidR="00E324A1">
              <w:rPr>
                <w:rFonts w:hint="cs"/>
                <w:rtl/>
              </w:rPr>
              <w:t>ال</w:t>
            </w:r>
            <w:r w:rsidRPr="008942FF">
              <w:rPr>
                <w:rtl/>
              </w:rPr>
              <w:t>سنوات</w:t>
            </w:r>
            <w:r w:rsidR="00E324A1">
              <w:rPr>
                <w:rFonts w:hint="cs"/>
                <w:rtl/>
              </w:rPr>
              <w:t xml:space="preserve"> الأربع</w:t>
            </w:r>
            <w:r w:rsidRPr="008942FF">
              <w:rPr>
                <w:rtl/>
              </w:rPr>
              <w:t xml:space="preserve"> </w:t>
            </w:r>
            <w:r w:rsidR="00E324A1">
              <w:rPr>
                <w:rFonts w:hint="cs"/>
                <w:rtl/>
              </w:rPr>
              <w:t>ل</w:t>
            </w:r>
            <w:r w:rsidRPr="008942FF">
              <w:rPr>
                <w:rtl/>
              </w:rPr>
              <w:t>فريق العمل التابع للمجلس</w:t>
            </w:r>
            <w:r w:rsidRPr="008942FF">
              <w:rPr>
                <w:rtl/>
                <w:lang w:bidi="ar-EG"/>
              </w:rPr>
              <w:br/>
            </w:r>
            <w:r w:rsidRPr="008942FF">
              <w:rPr>
                <w:rtl/>
              </w:rPr>
              <w:t>والمعني بالموارد المالية والبشرية</w:t>
            </w:r>
          </w:p>
        </w:tc>
      </w:tr>
      <w:tr w:rsidR="00314DAF" w:rsidRPr="003A0ECA" w14:paraId="7D70CD6F" w14:textId="77777777" w:rsidTr="00073A73">
        <w:trPr>
          <w:cantSplit/>
        </w:trPr>
        <w:tc>
          <w:tcPr>
            <w:tcW w:w="9672" w:type="dxa"/>
            <w:gridSpan w:val="2"/>
          </w:tcPr>
          <w:p w14:paraId="369B4347" w14:textId="17CA0DA9" w:rsidR="00314DAF" w:rsidRPr="003A0ECA" w:rsidRDefault="00314DAF" w:rsidP="00073A73">
            <w:pPr>
              <w:pStyle w:val="Title2"/>
            </w:pPr>
          </w:p>
        </w:tc>
      </w:tr>
    </w:tbl>
    <w:p w14:paraId="29018F5E" w14:textId="77777777" w:rsidR="00C5188A" w:rsidRDefault="00C5188A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D0780" w:rsidRPr="00F71C35" w14:paraId="1303D48D" w14:textId="77777777" w:rsidTr="006F65A8">
        <w:trPr>
          <w:jc w:val="center"/>
        </w:trPr>
        <w:tc>
          <w:tcPr>
            <w:tcW w:w="8080" w:type="dxa"/>
          </w:tcPr>
          <w:p w14:paraId="1C547E02" w14:textId="77777777" w:rsidR="001D0780" w:rsidRPr="00F71C35" w:rsidRDefault="001D0780" w:rsidP="006F65A8">
            <w:pPr>
              <w:rPr>
                <w:b/>
                <w:bCs/>
                <w:rtl/>
                <w:lang w:bidi="ar-SY"/>
              </w:rPr>
            </w:pPr>
            <w:r w:rsidRPr="00F71C35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072E5AB" w14:textId="06E4692E" w:rsidR="001D0780" w:rsidRPr="00F71C35" w:rsidRDefault="001D0780" w:rsidP="00EC0217">
            <w:pPr>
              <w:rPr>
                <w:rtl/>
                <w:lang w:bidi="ar-EG"/>
              </w:rPr>
            </w:pPr>
            <w:r w:rsidRPr="00F71C35">
              <w:rPr>
                <w:rtl/>
                <w:lang w:bidi="ar-EG"/>
              </w:rPr>
              <w:t xml:space="preserve">وفقًا </w:t>
            </w:r>
            <w:r w:rsidRPr="00F71C35">
              <w:rPr>
                <w:rFonts w:hint="cs"/>
                <w:rtl/>
                <w:lang w:bidi="ar-EG"/>
              </w:rPr>
              <w:t>لل</w:t>
            </w:r>
            <w:r w:rsidRPr="00F71C35">
              <w:rPr>
                <w:rtl/>
                <w:lang w:bidi="ar-EG"/>
              </w:rPr>
              <w:t>مقرر 11 (المراجَع في دبي، 2018) لمؤتمر المندوبين المفوضين، قدم رئيس فريق العمل التابع للمجلس والمعني</w:t>
            </w:r>
            <w:r w:rsidRPr="00F71C35">
              <w:rPr>
                <w:rFonts w:hint="cs"/>
                <w:rtl/>
                <w:lang w:bidi="ar-EG"/>
              </w:rPr>
              <w:t xml:space="preserve"> </w:t>
            </w:r>
            <w:r w:rsidR="00A112E7" w:rsidRPr="00A2559C">
              <w:rPr>
                <w:rtl/>
              </w:rPr>
              <w:t>بالموارد المالية والبشرية</w:t>
            </w:r>
            <w:r w:rsidR="00A112E7" w:rsidRPr="00F71C35">
              <w:rPr>
                <w:rtl/>
                <w:lang w:bidi="ar-EG"/>
              </w:rPr>
              <w:t xml:space="preserve"> </w:t>
            </w:r>
            <w:r w:rsidR="00A112E7">
              <w:rPr>
                <w:lang w:bidi="ar-EG"/>
              </w:rPr>
              <w:t>(CWG-FHR)</w:t>
            </w:r>
            <w:r w:rsidR="00A112E7">
              <w:rPr>
                <w:rFonts w:hint="cs"/>
                <w:rtl/>
              </w:rPr>
              <w:t xml:space="preserve"> </w:t>
            </w:r>
            <w:r w:rsidRPr="00F71C35">
              <w:rPr>
                <w:rtl/>
                <w:lang w:bidi="ar-EG"/>
              </w:rPr>
              <w:t>تقرير</w:t>
            </w:r>
            <w:r>
              <w:rPr>
                <w:rFonts w:hint="cs"/>
                <w:rtl/>
                <w:lang w:bidi="ar-EG"/>
              </w:rPr>
              <w:t xml:space="preserve"> فترة</w:t>
            </w:r>
            <w:r w:rsidRPr="00F71C35">
              <w:rPr>
                <w:lang w:bidi="ar-EG"/>
              </w:rPr>
              <w:t xml:space="preserve"> </w:t>
            </w:r>
            <w:r w:rsidRPr="00F71C35">
              <w:rPr>
                <w:rFonts w:hint="cs"/>
                <w:rtl/>
                <w:lang w:bidi="ar-EG"/>
              </w:rPr>
              <w:t>ال</w:t>
            </w:r>
            <w:r w:rsidRPr="00F71C35">
              <w:rPr>
                <w:rtl/>
                <w:lang w:bidi="ar-EG"/>
              </w:rPr>
              <w:t>سنوات</w:t>
            </w:r>
            <w:r w:rsidRPr="00F71C35">
              <w:rPr>
                <w:rFonts w:hint="cs"/>
                <w:rtl/>
                <w:lang w:bidi="ar-EG"/>
              </w:rPr>
              <w:t xml:space="preserve"> الأربع</w:t>
            </w:r>
            <w:r w:rsidRPr="00F71C35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لفريق العمل </w:t>
            </w:r>
            <w:r w:rsidRPr="00F71C35">
              <w:rPr>
                <w:rtl/>
                <w:lang w:bidi="ar-EG"/>
              </w:rPr>
              <w:t>(</w:t>
            </w:r>
            <w:r w:rsidR="00EC0217">
              <w:rPr>
                <w:rFonts w:hint="cs"/>
                <w:rtl/>
                <w:lang w:bidi="ar-EG"/>
              </w:rPr>
              <w:t xml:space="preserve">الوثيقة </w:t>
            </w:r>
            <w:hyperlink r:id="rId9" w:history="1">
              <w:r w:rsidR="00EC0217" w:rsidRPr="00EC0217">
                <w:rPr>
                  <w:rStyle w:val="Hyperlink"/>
                  <w:lang w:val="en-GB"/>
                </w:rPr>
                <w:t>C22/54</w:t>
              </w:r>
            </w:hyperlink>
            <w:r w:rsidRPr="00434B4A">
              <w:rPr>
                <w:rFonts w:eastAsia="MS Mincho"/>
                <w:rtl/>
                <w:lang w:val="en-GB"/>
              </w:rPr>
              <w:t>)</w:t>
            </w:r>
            <w:r w:rsidRPr="00F71C35">
              <w:rPr>
                <w:rtl/>
                <w:lang w:bidi="ar-EG"/>
              </w:rPr>
              <w:t xml:space="preserve"> إلى دورة المجلس لعام 2022 للنظر فيه وتقديم </w:t>
            </w:r>
            <w:r w:rsidR="00A112E7">
              <w:rPr>
                <w:rFonts w:hint="cs"/>
                <w:rtl/>
              </w:rPr>
              <w:t>ال</w:t>
            </w:r>
            <w:r w:rsidRPr="00F71C35">
              <w:rPr>
                <w:rtl/>
                <w:lang w:bidi="ar-EG"/>
              </w:rPr>
              <w:t>توصيات إلى مؤتمر المندوبين المفوضين لعام 2022.</w:t>
            </w:r>
          </w:p>
          <w:p w14:paraId="02E1D440" w14:textId="5E2DFCCF" w:rsidR="001D0780" w:rsidRPr="00F71C35" w:rsidRDefault="001D0780" w:rsidP="006F65A8">
            <w:pPr>
              <w:rPr>
                <w:rtl/>
                <w:lang w:bidi="ar-EG"/>
              </w:rPr>
            </w:pPr>
            <w:r w:rsidRPr="00B07FE5">
              <w:rPr>
                <w:rFonts w:hint="cs"/>
                <w:b/>
                <w:bCs/>
                <w:rtl/>
                <w:lang w:bidi="ar-EG"/>
              </w:rPr>
              <w:t>و</w:t>
            </w:r>
            <w:r w:rsidRPr="00B07FE5">
              <w:rPr>
                <w:b/>
                <w:bCs/>
                <w:rtl/>
                <w:lang w:bidi="ar-EG"/>
              </w:rPr>
              <w:t>أحاط</w:t>
            </w:r>
            <w:r w:rsidRPr="00F71C35">
              <w:rPr>
                <w:rtl/>
                <w:lang w:bidi="ar-EG"/>
              </w:rPr>
              <w:t xml:space="preserve"> المجلس </w:t>
            </w:r>
            <w:r w:rsidRPr="00F71C35">
              <w:rPr>
                <w:b/>
                <w:bCs/>
                <w:rtl/>
                <w:lang w:bidi="ar-EG"/>
              </w:rPr>
              <w:t>علما</w:t>
            </w:r>
            <w:r w:rsidRPr="00F71C35">
              <w:rPr>
                <w:rFonts w:hint="cs"/>
                <w:b/>
                <w:bCs/>
                <w:rtl/>
                <w:lang w:bidi="ar-EG"/>
              </w:rPr>
              <w:t>ً</w:t>
            </w:r>
            <w:r w:rsidRPr="00F71C35">
              <w:rPr>
                <w:rtl/>
                <w:lang w:bidi="ar-EG"/>
              </w:rPr>
              <w:t xml:space="preserve"> بالتقرير الوارد في الوثيقة </w:t>
            </w:r>
            <w:r w:rsidRPr="00F71C35">
              <w:rPr>
                <w:lang w:bidi="ar-EG"/>
              </w:rPr>
              <w:t>C22/5</w:t>
            </w:r>
            <w:r w:rsidR="00EC0217">
              <w:rPr>
                <w:lang w:bidi="ar-EG"/>
              </w:rPr>
              <w:t>4</w:t>
            </w:r>
            <w:r w:rsidRPr="00F71C35">
              <w:rPr>
                <w:rFonts w:hint="cs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rtl/>
                <w:lang w:bidi="ar-EG"/>
              </w:rPr>
              <w:t>واتفق</w:t>
            </w:r>
            <w:r w:rsidRPr="00F71C35">
              <w:rPr>
                <w:rtl/>
                <w:lang w:bidi="ar-EG"/>
              </w:rPr>
              <w:t xml:space="preserve"> على إحالته إلى مؤتمر المندوبين </w:t>
            </w:r>
            <w:r w:rsidRPr="00F71C35">
              <w:rPr>
                <w:rFonts w:hint="cs"/>
                <w:rtl/>
                <w:lang w:bidi="ar-EG"/>
              </w:rPr>
              <w:t>المفوضين</w:t>
            </w:r>
            <w:r w:rsidRPr="00F71C35">
              <w:rPr>
                <w:lang w:bidi="ar-EG"/>
              </w:rPr>
              <w:t>.</w:t>
            </w:r>
          </w:p>
          <w:p w14:paraId="2C9849EF" w14:textId="215E0C4E" w:rsidR="001D0780" w:rsidRPr="00F71C35" w:rsidRDefault="001D0780" w:rsidP="006F65A8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و</w:t>
            </w:r>
            <w:r w:rsidRPr="00F71C35">
              <w:rPr>
                <w:rFonts w:hint="cs"/>
                <w:rtl/>
              </w:rPr>
              <w:t xml:space="preserve">يلخص هذا التقرير </w:t>
            </w:r>
            <w:r w:rsidR="00D16847">
              <w:rPr>
                <w:rFonts w:hint="cs"/>
                <w:rtl/>
              </w:rPr>
              <w:t>ال</w:t>
            </w:r>
            <w:r w:rsidRPr="00F71C35">
              <w:rPr>
                <w:rFonts w:hint="cs"/>
                <w:rtl/>
              </w:rPr>
              <w:t>نتائج</w:t>
            </w:r>
            <w:r w:rsidR="00D16847">
              <w:rPr>
                <w:rFonts w:hint="cs"/>
                <w:rtl/>
              </w:rPr>
              <w:t xml:space="preserve"> الرئيسية</w:t>
            </w:r>
            <w:r w:rsidRPr="00F71C35">
              <w:rPr>
                <w:rFonts w:hint="cs"/>
                <w:rtl/>
              </w:rPr>
              <w:t xml:space="preserve"> </w:t>
            </w:r>
            <w:r w:rsidR="00D16847">
              <w:rPr>
                <w:rFonts w:hint="cs"/>
                <w:rtl/>
              </w:rPr>
              <w:t>ل</w:t>
            </w:r>
            <w:r w:rsidRPr="00F71C35">
              <w:rPr>
                <w:rFonts w:hint="cs"/>
                <w:rtl/>
              </w:rPr>
              <w:t xml:space="preserve">اجتماعات فريق </w:t>
            </w:r>
            <w:r w:rsidRPr="00F71C35">
              <w:rPr>
                <w:rFonts w:hint="cs"/>
                <w:rtl/>
                <w:lang w:bidi="ar-SY"/>
              </w:rPr>
              <w:t xml:space="preserve">العمل التابع للمجلس والمعني </w:t>
            </w:r>
            <w:r w:rsidR="00D16847" w:rsidRPr="008942FF">
              <w:rPr>
                <w:rtl/>
              </w:rPr>
              <w:t>بالموارد المالية والبشرية</w:t>
            </w:r>
            <w:r w:rsidRPr="00F71C35">
              <w:rPr>
                <w:rFonts w:hint="cs"/>
                <w:rtl/>
                <w:lang w:bidi="ar-SY"/>
              </w:rPr>
              <w:t xml:space="preserve">، التي عُقدت في الفترة من </w:t>
            </w:r>
            <w:r w:rsidR="00D16847">
              <w:rPr>
                <w:rFonts w:hint="cs"/>
                <w:rtl/>
                <w:lang w:bidi="ar-SY"/>
              </w:rPr>
              <w:t>يناير</w:t>
            </w:r>
            <w:r w:rsidRPr="00F71C35">
              <w:rPr>
                <w:rFonts w:hint="cs"/>
                <w:rtl/>
                <w:lang w:bidi="ar-SY"/>
              </w:rPr>
              <w:t> </w:t>
            </w:r>
            <w:r w:rsidRPr="00F71C35">
              <w:rPr>
                <w:rtl/>
                <w:lang w:val="en-GB" w:bidi="ar-SY"/>
              </w:rPr>
              <w:t>2019</w:t>
            </w:r>
            <w:r w:rsidRPr="00F71C35">
              <w:rPr>
                <w:rtl/>
                <w:lang w:val="en-GB" w:bidi="ar-EG"/>
              </w:rPr>
              <w:t xml:space="preserve"> </w:t>
            </w:r>
            <w:r w:rsidRPr="00F71C35">
              <w:rPr>
                <w:rFonts w:hint="cs"/>
                <w:rtl/>
              </w:rPr>
              <w:t xml:space="preserve">إلى </w:t>
            </w:r>
            <w:r w:rsidRPr="00F71C35">
              <w:rPr>
                <w:rFonts w:hint="cs"/>
                <w:rtl/>
                <w:lang w:bidi="ar-EG"/>
              </w:rPr>
              <w:t>يناير </w:t>
            </w:r>
            <w:r w:rsidRPr="00F71C35">
              <w:rPr>
                <w:rtl/>
                <w:lang w:bidi="ar-EG"/>
              </w:rPr>
              <w:t>2022</w:t>
            </w:r>
            <w:r w:rsidR="006E09BB">
              <w:rPr>
                <w:rFonts w:hint="cs"/>
                <w:rtl/>
              </w:rPr>
              <w:t>.</w:t>
            </w:r>
            <w:r w:rsidRPr="00F71C35">
              <w:rPr>
                <w:rFonts w:hint="cs"/>
                <w:rtl/>
              </w:rPr>
              <w:t xml:space="preserve"> ويُرفق</w:t>
            </w:r>
            <w:r w:rsidRPr="00F71C35">
              <w:rPr>
                <w:rtl/>
              </w:rPr>
              <w:t xml:space="preserve"> </w:t>
            </w:r>
            <w:r w:rsidRPr="00F71C35">
              <w:rPr>
                <w:rFonts w:hint="cs"/>
                <w:rtl/>
              </w:rPr>
              <w:t>في الملحق 1 ب</w:t>
            </w:r>
            <w:r w:rsidRPr="00F71C35">
              <w:rPr>
                <w:rtl/>
              </w:rPr>
              <w:t xml:space="preserve">هذا التقرير مقتطف من المحضر الموجز للجلسة العامة </w:t>
            </w:r>
            <w:r w:rsidR="00D16847" w:rsidRPr="00A2559C">
              <w:rPr>
                <w:rFonts w:hint="cs"/>
                <w:rtl/>
              </w:rPr>
              <w:t>الثامنة</w:t>
            </w:r>
            <w:r w:rsidRPr="00F71C35">
              <w:rPr>
                <w:rtl/>
              </w:rPr>
              <w:t xml:space="preserve"> لدورة المجلس لعام 2022، </w:t>
            </w:r>
            <w:r>
              <w:rPr>
                <w:rFonts w:hint="cs"/>
                <w:rtl/>
              </w:rPr>
              <w:t>يبين</w:t>
            </w:r>
            <w:r w:rsidRPr="00F71C35">
              <w:rPr>
                <w:rtl/>
              </w:rPr>
              <w:t xml:space="preserve"> توصيات الدول الأعضاء في المجلس.</w:t>
            </w:r>
          </w:p>
          <w:p w14:paraId="69590F85" w14:textId="77777777" w:rsidR="001D0780" w:rsidRPr="00F71C35" w:rsidRDefault="001D0780" w:rsidP="006F65A8">
            <w:pPr>
              <w:rPr>
                <w:b/>
                <w:bCs/>
                <w:rtl/>
                <w:lang w:bidi="ar-SY"/>
              </w:rPr>
            </w:pPr>
            <w:r w:rsidRPr="00F71C35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8B54CEB" w14:textId="76CE63FE" w:rsidR="001D0780" w:rsidRPr="00F71C35" w:rsidRDefault="001D0780" w:rsidP="00111462">
            <w:pPr>
              <w:rPr>
                <w:rtl/>
              </w:rPr>
            </w:pPr>
            <w:r w:rsidRPr="00F71C35">
              <w:rPr>
                <w:rtl/>
              </w:rPr>
              <w:t xml:space="preserve">يدعى مؤتمر المندوبين المفوضين إلى </w:t>
            </w:r>
            <w:r w:rsidRPr="00F71C35">
              <w:rPr>
                <w:b/>
                <w:bCs/>
                <w:rtl/>
              </w:rPr>
              <w:t>النظر</w:t>
            </w:r>
            <w:r w:rsidRPr="00F71C35">
              <w:rPr>
                <w:rtl/>
              </w:rPr>
              <w:t xml:space="preserve"> في هذا التقرير </w:t>
            </w:r>
            <w:r w:rsidRPr="00BE075B">
              <w:rPr>
                <w:b/>
                <w:bCs/>
                <w:rtl/>
              </w:rPr>
              <w:t>واتخاذ</w:t>
            </w:r>
            <w:r w:rsidRPr="00F71C35">
              <w:rPr>
                <w:b/>
                <w:bCs/>
                <w:rtl/>
              </w:rPr>
              <w:t xml:space="preserve"> الإجراء</w:t>
            </w:r>
            <w:r>
              <w:rPr>
                <w:rFonts w:hint="cs"/>
                <w:b/>
                <w:bCs/>
                <w:rtl/>
              </w:rPr>
              <w:t xml:space="preserve"> اللازم،</w:t>
            </w:r>
            <w:r w:rsidRPr="00F71C3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حسب الاقتضاء</w:t>
            </w:r>
            <w:r w:rsidR="00D16847">
              <w:rPr>
                <w:rFonts w:hint="cs"/>
                <w:rtl/>
              </w:rPr>
              <w:t xml:space="preserve">، </w:t>
            </w:r>
            <w:r w:rsidR="00111462" w:rsidRPr="00111462">
              <w:rPr>
                <w:rFonts w:hint="cs"/>
                <w:rtl/>
                <w:lang w:bidi="ar-EG"/>
              </w:rPr>
              <w:t xml:space="preserve">ولا سيما لمواصلة أنشطة فريق العمل التابع للمجلس </w:t>
            </w:r>
            <w:r w:rsidR="00111462" w:rsidRPr="00111462">
              <w:rPr>
                <w:rtl/>
              </w:rPr>
              <w:t>والمعني بالموارد المالية والبشرية</w:t>
            </w:r>
            <w:r w:rsidR="00111462" w:rsidRPr="00111462">
              <w:rPr>
                <w:rFonts w:hint="cs"/>
                <w:rtl/>
              </w:rPr>
              <w:t xml:space="preserve"> للسنوات الأربع المقبلة.</w:t>
            </w:r>
          </w:p>
          <w:p w14:paraId="7E54808D" w14:textId="77777777" w:rsidR="001D0780" w:rsidRPr="00F71C35" w:rsidRDefault="001D0780" w:rsidP="006F65A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F71C35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0AD48F5F" w14:textId="77777777" w:rsidR="001D0780" w:rsidRPr="00F71C35" w:rsidRDefault="001D0780" w:rsidP="006F65A8">
            <w:pPr>
              <w:rPr>
                <w:b/>
                <w:bCs/>
                <w:rtl/>
                <w:lang w:bidi="ar-SY"/>
              </w:rPr>
            </w:pPr>
            <w:r w:rsidRPr="00F71C35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A9751B0" w14:textId="77777777" w:rsidR="00201BB6" w:rsidRPr="00201BB6" w:rsidRDefault="00DE3A43" w:rsidP="00201BB6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10" w:history="1">
              <w:r w:rsidR="00201BB6" w:rsidRPr="00201BB6">
                <w:rPr>
                  <w:rStyle w:val="Hyperlink"/>
                  <w:rFonts w:hint="cs"/>
                  <w:i/>
                  <w:iCs/>
                  <w:rtl/>
                </w:rPr>
                <w:t xml:space="preserve">المقر </w:t>
              </w:r>
              <w:r w:rsidR="00201BB6" w:rsidRPr="00201BB6">
                <w:rPr>
                  <w:rStyle w:val="Hyperlink"/>
                  <w:i/>
                  <w:iCs/>
                  <w:lang w:val="en-GB" w:bidi="ar-SY"/>
                </w:rPr>
                <w:t>11</w:t>
              </w:r>
              <w:r w:rsidR="00201BB6" w:rsidRPr="00201BB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201BB6" w:rsidRPr="00201BB6">
                <w:rPr>
                  <w:rStyle w:val="Hyperlink"/>
                  <w:i/>
                  <w:iCs/>
                  <w:lang w:bidi="ar-SY"/>
                </w:rPr>
                <w:t>2018</w:t>
              </w:r>
              <w:r w:rsidR="00201BB6" w:rsidRPr="00201BB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r w:rsidR="00201BB6" w:rsidRPr="00201BB6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1" w:history="1">
              <w:r w:rsidR="00201BB6" w:rsidRPr="00201BB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المقرر </w:t>
              </w:r>
              <w:r w:rsidR="00201BB6" w:rsidRPr="00201BB6">
                <w:rPr>
                  <w:rStyle w:val="Hyperlink"/>
                  <w:i/>
                  <w:iCs/>
                  <w:lang w:bidi="ar-SY"/>
                </w:rPr>
                <w:t>563</w:t>
              </w:r>
              <w:r w:rsidR="00201BB6" w:rsidRPr="00201BB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201BB6" w:rsidRPr="00201BB6">
                <w:rPr>
                  <w:rStyle w:val="Hyperlink"/>
                  <w:i/>
                  <w:iCs/>
                  <w:lang w:bidi="ar-SY"/>
                </w:rPr>
                <w:t>2019</w:t>
              </w:r>
              <w:r w:rsidR="00201BB6" w:rsidRPr="00201BB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</w:p>
          <w:p w14:paraId="017E73CC" w14:textId="77777777" w:rsidR="00A2559C" w:rsidRDefault="00DE3A43" w:rsidP="00201BB6">
            <w:pPr>
              <w:spacing w:after="120"/>
              <w:jc w:val="left"/>
              <w:rPr>
                <w:rtl/>
              </w:rPr>
            </w:pPr>
            <w:hyperlink r:id="rId12" w:history="1">
              <w:r w:rsidR="00201BB6" w:rsidRPr="00201BB6">
                <w:rPr>
                  <w:rStyle w:val="Hyperlink"/>
                  <w:rFonts w:hint="cs"/>
                  <w:i/>
                  <w:iCs/>
                  <w:rtl/>
                </w:rPr>
                <w:t xml:space="preserve">الموقع الإلكتروني لفريق العمل التابع للمجلس والمعني بالموارد المالية والبشرية </w:t>
              </w:r>
              <w:r w:rsidR="00201BB6" w:rsidRPr="00201BB6">
                <w:rPr>
                  <w:rStyle w:val="Hyperlink"/>
                  <w:i/>
                  <w:iCs/>
                  <w:lang w:bidi="ar-SY"/>
                </w:rPr>
                <w:t>(CWG</w:t>
              </w:r>
              <w:r w:rsidR="00201BB6" w:rsidRPr="00201BB6">
                <w:rPr>
                  <w:rStyle w:val="Hyperlink"/>
                  <w:i/>
                  <w:iCs/>
                  <w:lang w:bidi="ar-SY"/>
                </w:rPr>
                <w:noBreakHyphen/>
                <w:t>FHR)</w:t>
              </w:r>
            </w:hyperlink>
          </w:p>
          <w:p w14:paraId="178CE397" w14:textId="453E869A" w:rsidR="001D0780" w:rsidRPr="00F71C35" w:rsidRDefault="00761ABE" w:rsidP="00201BB6">
            <w:pPr>
              <w:spacing w:after="120"/>
              <w:jc w:val="left"/>
              <w:rPr>
                <w:rtl/>
                <w:lang w:bidi="ar-EG"/>
              </w:rPr>
            </w:pPr>
            <w:r w:rsidRPr="00A2559C">
              <w:rPr>
                <w:rFonts w:hint="cs"/>
                <w:i/>
                <w:iCs/>
                <w:rtl/>
                <w:lang w:bidi="ar-SY"/>
              </w:rPr>
              <w:t xml:space="preserve">وثائق المجلس </w:t>
            </w:r>
            <w:hyperlink r:id="rId13" w:history="1">
              <w:r w:rsidR="00A2559C" w:rsidRPr="00A2559C">
                <w:rPr>
                  <w:rStyle w:val="Hyperlink"/>
                  <w:i/>
                  <w:iCs/>
                  <w:lang w:bidi="ar-SY"/>
                </w:rPr>
                <w:t>C22/88</w:t>
              </w:r>
            </w:hyperlink>
            <w:r w:rsidR="00A2559C" w:rsidRPr="00A2559C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4" w:history="1">
              <w:r w:rsidR="00A2559C" w:rsidRPr="00A2559C">
                <w:rPr>
                  <w:rStyle w:val="Hyperlink"/>
                  <w:i/>
                  <w:iCs/>
                  <w:lang w:bidi="ar-EG"/>
                </w:rPr>
                <w:t>C22/54</w:t>
              </w:r>
            </w:hyperlink>
            <w:r w:rsidR="00A2559C" w:rsidRPr="00A2559C">
              <w:rPr>
                <w:rFonts w:hint="cs"/>
                <w:i/>
                <w:iCs/>
                <w:rtl/>
                <w:lang w:bidi="ar-EG"/>
              </w:rPr>
              <w:t xml:space="preserve"> و</w:t>
            </w:r>
            <w:hyperlink r:id="rId15" w:history="1">
              <w:r w:rsidR="00A2559C" w:rsidRPr="00A2559C">
                <w:rPr>
                  <w:rStyle w:val="Hyperlink"/>
                  <w:i/>
                  <w:iCs/>
                  <w:lang w:bidi="ar-EG"/>
                </w:rPr>
                <w:t>C22/93</w:t>
              </w:r>
            </w:hyperlink>
          </w:p>
        </w:tc>
      </w:tr>
    </w:tbl>
    <w:p w14:paraId="118B5C2F" w14:textId="77777777" w:rsidR="00AB35CD" w:rsidRDefault="00AB35CD" w:rsidP="000D28C4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D86E3C" w:rsidRPr="00290728" w14:paraId="035A8921" w14:textId="77777777" w:rsidTr="00A2559C">
        <w:trPr>
          <w:cantSplit/>
          <w:trHeight w:val="20"/>
          <w:jc w:val="center"/>
        </w:trPr>
        <w:tc>
          <w:tcPr>
            <w:tcW w:w="6620" w:type="dxa"/>
          </w:tcPr>
          <w:p w14:paraId="716D3808" w14:textId="77777777" w:rsidR="00D86E3C" w:rsidRPr="00290728" w:rsidRDefault="00D86E3C" w:rsidP="00A2559C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lastRenderedPageBreak/>
              <w:t>المجلس</w:t>
            </w: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60B8784" w14:textId="77777777" w:rsidR="00D86E3C" w:rsidRPr="00290728" w:rsidRDefault="00D86E3C" w:rsidP="00A2559C">
            <w:pPr>
              <w:spacing w:before="0" w:line="240" w:lineRule="auto"/>
              <w:jc w:val="left"/>
              <w:rPr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687166D" wp14:editId="07740CFF">
                  <wp:extent cx="682402" cy="720000"/>
                  <wp:effectExtent l="0" t="0" r="381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E3C" w:rsidRPr="00290728" w14:paraId="0B5D130D" w14:textId="77777777" w:rsidTr="00A2559C">
        <w:trPr>
          <w:cantSplit/>
          <w:trHeight w:val="2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34B76FA" w14:textId="77777777" w:rsidR="00D86E3C" w:rsidRPr="006A793B" w:rsidRDefault="00D86E3C" w:rsidP="00A2559C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120334E" w14:textId="77777777" w:rsidR="00D86E3C" w:rsidRPr="006A793B" w:rsidRDefault="00D86E3C" w:rsidP="00A2559C">
            <w:pPr>
              <w:spacing w:before="0" w:line="120" w:lineRule="auto"/>
              <w:rPr>
                <w:lang w:bidi="ar-EG"/>
              </w:rPr>
            </w:pPr>
          </w:p>
        </w:tc>
      </w:tr>
      <w:tr w:rsidR="00D86E3C" w:rsidRPr="00290728" w14:paraId="5AF48E8C" w14:textId="77777777" w:rsidTr="00A2559C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14:paraId="0CB099CA" w14:textId="77777777" w:rsidR="00D86E3C" w:rsidRPr="00290728" w:rsidRDefault="00D86E3C" w:rsidP="00A2559C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E089978" w14:textId="77777777" w:rsidR="00D86E3C" w:rsidRPr="00290728" w:rsidRDefault="00D86E3C" w:rsidP="00A2559C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D86E3C" w:rsidRPr="00505412" w14:paraId="2433AC61" w14:textId="77777777" w:rsidTr="00A2559C">
        <w:trPr>
          <w:cantSplit/>
          <w:jc w:val="center"/>
        </w:trPr>
        <w:tc>
          <w:tcPr>
            <w:tcW w:w="6620" w:type="dxa"/>
            <w:vMerge w:val="restart"/>
          </w:tcPr>
          <w:p w14:paraId="730D77BC" w14:textId="77777777" w:rsidR="00D86E3C" w:rsidRPr="00505412" w:rsidRDefault="00D86E3C" w:rsidP="00A2559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505412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505412">
              <w:rPr>
                <w:b/>
                <w:bCs/>
                <w:lang w:bidi="ar-EG"/>
              </w:rPr>
              <w:t>ADM 3</w:t>
            </w:r>
          </w:p>
          <w:p w14:paraId="66B75032" w14:textId="77777777" w:rsidR="00D86E3C" w:rsidRPr="005805EA" w:rsidRDefault="00D86E3C" w:rsidP="00A2559C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18C7365" w14:textId="77777777" w:rsidR="00D86E3C" w:rsidRPr="00505412" w:rsidRDefault="00D86E3C" w:rsidP="00A2559C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505412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505412">
              <w:rPr>
                <w:b/>
                <w:bCs/>
                <w:lang w:bidi="ar-SY"/>
              </w:rPr>
              <w:t>C22/54-A</w:t>
            </w:r>
          </w:p>
        </w:tc>
      </w:tr>
      <w:tr w:rsidR="00D86E3C" w:rsidRPr="00505412" w14:paraId="09ED7E9B" w14:textId="77777777" w:rsidTr="00A2559C">
        <w:trPr>
          <w:cantSplit/>
          <w:jc w:val="center"/>
        </w:trPr>
        <w:tc>
          <w:tcPr>
            <w:tcW w:w="6620" w:type="dxa"/>
            <w:vMerge/>
          </w:tcPr>
          <w:p w14:paraId="6D68D20A" w14:textId="77777777" w:rsidR="00D86E3C" w:rsidRPr="002F71D8" w:rsidRDefault="00D86E3C" w:rsidP="00A2559C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4EAA70" w14:textId="77777777" w:rsidR="00D86E3C" w:rsidRPr="00505412" w:rsidRDefault="00D86E3C" w:rsidP="00A2559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Pr="0050541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505412">
              <w:rPr>
                <w:rFonts w:hint="cs"/>
                <w:b/>
                <w:bCs/>
                <w:rtl/>
              </w:rPr>
              <w:t>فبراير</w:t>
            </w:r>
            <w:r w:rsidRPr="0050541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505412">
              <w:rPr>
                <w:b/>
                <w:bCs/>
                <w:lang w:bidi="ar-SY"/>
              </w:rPr>
              <w:t>2021</w:t>
            </w:r>
          </w:p>
        </w:tc>
      </w:tr>
      <w:tr w:rsidR="00D86E3C" w:rsidRPr="00505412" w14:paraId="295BB0E0" w14:textId="77777777" w:rsidTr="00A2559C">
        <w:trPr>
          <w:cantSplit/>
          <w:jc w:val="center"/>
        </w:trPr>
        <w:tc>
          <w:tcPr>
            <w:tcW w:w="6620" w:type="dxa"/>
            <w:vMerge/>
          </w:tcPr>
          <w:p w14:paraId="771EB3B5" w14:textId="77777777" w:rsidR="00D86E3C" w:rsidRPr="002F71D8" w:rsidRDefault="00D86E3C" w:rsidP="00A2559C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FE117D1" w14:textId="77777777" w:rsidR="00D86E3C" w:rsidRPr="00505412" w:rsidRDefault="00D86E3C" w:rsidP="00A2559C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505412">
              <w:rPr>
                <w:b/>
                <w:bCs/>
                <w:rtl/>
                <w:lang w:bidi="ar-EG"/>
              </w:rPr>
              <w:t xml:space="preserve">الأصل: </w:t>
            </w:r>
            <w:r w:rsidRPr="0050541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D86E3C" w:rsidRPr="00290728" w14:paraId="58036730" w14:textId="77777777" w:rsidTr="00A2559C">
        <w:trPr>
          <w:cantSplit/>
          <w:jc w:val="center"/>
        </w:trPr>
        <w:tc>
          <w:tcPr>
            <w:tcW w:w="9672" w:type="dxa"/>
            <w:gridSpan w:val="2"/>
          </w:tcPr>
          <w:p w14:paraId="3D9D5645" w14:textId="77777777" w:rsidR="00D86E3C" w:rsidRPr="00505412" w:rsidRDefault="00D86E3C" w:rsidP="00A2559C">
            <w:pPr>
              <w:pStyle w:val="Source"/>
              <w:rPr>
                <w:rtl/>
                <w:lang w:bidi="ar-EG"/>
              </w:rPr>
            </w:pPr>
            <w:r w:rsidRPr="00505412">
              <w:rPr>
                <w:rFonts w:hint="cs"/>
                <w:rtl/>
              </w:rPr>
              <w:t>تقرير رئيسة فريق العمل التابع للمجلس</w:t>
            </w:r>
            <w:r w:rsidRPr="00505412">
              <w:rPr>
                <w:rFonts w:hint="cs"/>
                <w:rtl/>
                <w:lang w:bidi="ar-EG"/>
              </w:rPr>
              <w:t xml:space="preserve"> </w:t>
            </w:r>
            <w:r w:rsidRPr="00505412">
              <w:rPr>
                <w:rFonts w:hint="cs"/>
                <w:rtl/>
              </w:rPr>
              <w:br/>
              <w:t xml:space="preserve">والمعني بالموارد المالية والبشرية </w:t>
            </w:r>
            <w:r w:rsidRPr="00505412">
              <w:rPr>
                <w:lang w:bidi="ar-SY"/>
              </w:rPr>
              <w:t>(CWG-FHR)</w:t>
            </w:r>
          </w:p>
        </w:tc>
      </w:tr>
      <w:tr w:rsidR="00D86E3C" w:rsidRPr="00290728" w14:paraId="622B4E4A" w14:textId="77777777" w:rsidTr="00A2559C">
        <w:trPr>
          <w:cantSplit/>
          <w:jc w:val="center"/>
        </w:trPr>
        <w:tc>
          <w:tcPr>
            <w:tcW w:w="9672" w:type="dxa"/>
            <w:gridSpan w:val="2"/>
          </w:tcPr>
          <w:p w14:paraId="159A7947" w14:textId="7CD9739F" w:rsidR="00D86E3C" w:rsidRPr="00383829" w:rsidRDefault="00D86E3C" w:rsidP="00A2559C">
            <w:pPr>
              <w:pStyle w:val="Title1"/>
              <w:rPr>
                <w:rtl/>
              </w:rPr>
            </w:pPr>
            <w:r>
              <w:rPr>
                <w:rtl/>
              </w:rPr>
              <w:t>تقرير</w:t>
            </w:r>
            <w:r>
              <w:rPr>
                <w:rFonts w:hint="cs"/>
                <w:rtl/>
              </w:rPr>
              <w:t xml:space="preserve"> فترة </w:t>
            </w:r>
            <w:r w:rsidR="00761ABE">
              <w:rPr>
                <w:rFonts w:hint="cs"/>
                <w:rtl/>
              </w:rPr>
              <w:t>ال</w:t>
            </w:r>
            <w:r>
              <w:rPr>
                <w:rtl/>
              </w:rPr>
              <w:t xml:space="preserve">سنوات </w:t>
            </w:r>
            <w:r w:rsidR="00761ABE">
              <w:rPr>
                <w:rFonts w:hint="cs"/>
                <w:rtl/>
              </w:rPr>
              <w:t>الأربع</w:t>
            </w:r>
            <w:r>
              <w:rPr>
                <w:rFonts w:hint="cs"/>
                <w:rtl/>
              </w:rPr>
              <w:t xml:space="preserve"> </w:t>
            </w:r>
            <w:r w:rsidR="00761ABE">
              <w:rPr>
                <w:rFonts w:hint="cs"/>
                <w:rtl/>
              </w:rPr>
              <w:t>ل</w:t>
            </w:r>
            <w:r>
              <w:rPr>
                <w:rtl/>
              </w:rPr>
              <w:t>فريق العمل التابع للمجلس</w:t>
            </w:r>
            <w:r>
              <w:rPr>
                <w:rtl/>
                <w:lang w:bidi="ar-EG"/>
              </w:rPr>
              <w:br/>
            </w:r>
            <w:r>
              <w:rPr>
                <w:rtl/>
              </w:rPr>
              <w:t>والمعني بالموارد المالية والبشرية</w:t>
            </w:r>
          </w:p>
        </w:tc>
      </w:tr>
      <w:tr w:rsidR="00D86E3C" w:rsidRPr="00290728" w14:paraId="430A8B19" w14:textId="77777777" w:rsidTr="00A2559C">
        <w:trPr>
          <w:cantSplit/>
          <w:jc w:val="center"/>
        </w:trPr>
        <w:tc>
          <w:tcPr>
            <w:tcW w:w="9672" w:type="dxa"/>
            <w:gridSpan w:val="2"/>
          </w:tcPr>
          <w:p w14:paraId="3267613F" w14:textId="77777777" w:rsidR="00D86E3C" w:rsidRPr="00383829" w:rsidRDefault="00D86E3C" w:rsidP="00A2559C">
            <w:pPr>
              <w:rPr>
                <w:rtl/>
              </w:rPr>
            </w:pPr>
          </w:p>
        </w:tc>
      </w:tr>
    </w:tbl>
    <w:p w14:paraId="6565D5DB" w14:textId="77777777" w:rsidR="00D86E3C" w:rsidRDefault="00D86E3C" w:rsidP="00D86E3C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D86E3C" w14:paraId="70EE41E6" w14:textId="77777777" w:rsidTr="006F65A8">
        <w:trPr>
          <w:jc w:val="center"/>
        </w:trPr>
        <w:tc>
          <w:tcPr>
            <w:tcW w:w="8080" w:type="dxa"/>
          </w:tcPr>
          <w:p w14:paraId="0ECA1026" w14:textId="77777777" w:rsidR="00D86E3C" w:rsidRPr="00290728" w:rsidRDefault="00D86E3C" w:rsidP="006F65A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8DA3042" w14:textId="463278DB" w:rsidR="00D86E3C" w:rsidRDefault="00D86E3C" w:rsidP="006F65A8">
            <w:pPr>
              <w:rPr>
                <w:lang w:bidi="ar-SY"/>
              </w:rPr>
            </w:pPr>
            <w:r w:rsidRPr="00B345BD">
              <w:rPr>
                <w:rtl/>
                <w:lang w:bidi="ar-SY"/>
              </w:rPr>
              <w:t>وفقا</w:t>
            </w:r>
            <w:r w:rsidR="00A2559C">
              <w:rPr>
                <w:rFonts w:hint="cs"/>
                <w:rtl/>
                <w:lang w:bidi="ar-SY"/>
              </w:rPr>
              <w:t>ً</w:t>
            </w:r>
            <w:r w:rsidRPr="00B345BD"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للمقرر</w:t>
            </w:r>
            <w:r w:rsidRPr="00B345BD">
              <w:rPr>
                <w:rtl/>
                <w:lang w:bidi="ar-SY"/>
              </w:rPr>
              <w:t xml:space="preserve"> 11 (</w:t>
            </w:r>
            <w:r>
              <w:rPr>
                <w:rFonts w:hint="cs"/>
                <w:rtl/>
                <w:lang w:bidi="ar-SY"/>
              </w:rPr>
              <w:t>المراجَع في دبي</w:t>
            </w:r>
            <w:r>
              <w:rPr>
                <w:rFonts w:hint="cs"/>
                <w:rtl/>
              </w:rPr>
              <w:t>،</w:t>
            </w:r>
            <w:r>
              <w:rPr>
                <w:rFonts w:hint="cs"/>
                <w:rtl/>
                <w:lang w:bidi="ar-SY"/>
              </w:rPr>
              <w:t xml:space="preserve"> 2018</w:t>
            </w:r>
            <w:r>
              <w:rPr>
                <w:rtl/>
                <w:lang w:bidi="ar-SY"/>
              </w:rPr>
              <w:t>)</w:t>
            </w:r>
            <w:r w:rsidRPr="00B345BD">
              <w:rPr>
                <w:rtl/>
                <w:lang w:bidi="ar-SY"/>
              </w:rPr>
              <w:t xml:space="preserve">، </w:t>
            </w:r>
            <w:r>
              <w:rPr>
                <w:rFonts w:hint="cs"/>
                <w:rtl/>
                <w:lang w:bidi="ar-SY"/>
              </w:rPr>
              <w:t>تعرض</w:t>
            </w:r>
            <w:r w:rsidRPr="00B345BD">
              <w:rPr>
                <w:rtl/>
                <w:lang w:bidi="ar-SY"/>
              </w:rPr>
              <w:t xml:space="preserve"> هذه الوثيقة </w:t>
            </w:r>
            <w:r>
              <w:rPr>
                <w:rFonts w:hint="cs"/>
                <w:rtl/>
                <w:lang w:bidi="ar-SY"/>
              </w:rPr>
              <w:t>تقرير</w:t>
            </w:r>
            <w:r w:rsidRPr="00B345BD"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فترة</w:t>
            </w:r>
            <w:r w:rsidRPr="00B345BD">
              <w:rPr>
                <w:rtl/>
                <w:lang w:bidi="ar-SY"/>
              </w:rPr>
              <w:t xml:space="preserve"> </w:t>
            </w:r>
            <w:r w:rsidR="00761ABE">
              <w:rPr>
                <w:rFonts w:hint="cs"/>
                <w:rtl/>
                <w:lang w:bidi="ar-SY"/>
              </w:rPr>
              <w:t>ال</w:t>
            </w:r>
            <w:r w:rsidRPr="00B345BD">
              <w:rPr>
                <w:rtl/>
                <w:lang w:bidi="ar-SY"/>
              </w:rPr>
              <w:t xml:space="preserve">سنوات </w:t>
            </w:r>
            <w:r w:rsidR="00761ABE">
              <w:rPr>
                <w:rFonts w:hint="cs"/>
                <w:rtl/>
                <w:lang w:bidi="ar-SY"/>
              </w:rPr>
              <w:t>الأربع المقدم</w:t>
            </w:r>
            <w:r>
              <w:rPr>
                <w:rFonts w:hint="cs"/>
                <w:rtl/>
                <w:lang w:bidi="ar-SY"/>
              </w:rPr>
              <w:t xml:space="preserve"> من</w:t>
            </w:r>
            <w:r w:rsidRPr="00B345BD">
              <w:rPr>
                <w:rtl/>
                <w:lang w:bidi="ar-SY"/>
              </w:rPr>
              <w:t xml:space="preserve"> رئيس</w:t>
            </w:r>
            <w:r>
              <w:rPr>
                <w:rFonts w:hint="cs"/>
                <w:rtl/>
                <w:lang w:bidi="ar-SY"/>
              </w:rPr>
              <w:t>ة</w:t>
            </w:r>
            <w:r w:rsidRPr="00B345BD">
              <w:rPr>
                <w:rtl/>
                <w:lang w:bidi="ar-SY"/>
              </w:rPr>
              <w:t xml:space="preserve"> </w:t>
            </w:r>
            <w:r>
              <w:rPr>
                <w:rtl/>
                <w:lang w:bidi="ar-SY"/>
              </w:rPr>
              <w:t>فريق العمل التابع للمجلس والمعني بالموارد المالية والبشرية</w:t>
            </w:r>
            <w:r w:rsidR="00A2559C">
              <w:rPr>
                <w:rFonts w:hint="cs"/>
                <w:rtl/>
                <w:lang w:bidi="ar-SY"/>
              </w:rPr>
              <w:t xml:space="preserve"> </w:t>
            </w:r>
            <w:r w:rsidR="00A2559C">
              <w:rPr>
                <w:lang w:bidi="ar-SY"/>
              </w:rPr>
              <w:t>(CWG</w:t>
            </w:r>
            <w:r w:rsidR="00A2559C">
              <w:rPr>
                <w:lang w:bidi="ar-SY"/>
              </w:rPr>
              <w:noBreakHyphen/>
              <w:t>FHR)</w:t>
            </w:r>
            <w:r w:rsidRPr="00B345BD">
              <w:rPr>
                <w:rtl/>
                <w:lang w:bidi="ar-SY"/>
              </w:rPr>
              <w:t xml:space="preserve"> إلى المجلس</w:t>
            </w:r>
            <w:r>
              <w:rPr>
                <w:rFonts w:hint="cs"/>
                <w:rtl/>
                <w:lang w:bidi="ar-SY"/>
              </w:rPr>
              <w:t xml:space="preserve"> وهو يغطي السنوات </w:t>
            </w:r>
            <w:r>
              <w:rPr>
                <w:rtl/>
                <w:lang w:bidi="ar-SY"/>
              </w:rPr>
              <w:t>2019 و2020 و2021 و</w:t>
            </w:r>
            <w:r w:rsidRPr="00B345BD">
              <w:rPr>
                <w:rtl/>
                <w:lang w:bidi="ar-SY"/>
              </w:rPr>
              <w:t>2022.</w:t>
            </w:r>
          </w:p>
          <w:p w14:paraId="657A457E" w14:textId="77777777" w:rsidR="00D86E3C" w:rsidRPr="00BC652A" w:rsidRDefault="00D86E3C" w:rsidP="006F65A8">
            <w:pPr>
              <w:rPr>
                <w:spacing w:val="2"/>
                <w:lang w:bidi="ar-SY"/>
              </w:rPr>
            </w:pPr>
            <w:r w:rsidRPr="00BC652A">
              <w:rPr>
                <w:rFonts w:hint="cs"/>
                <w:spacing w:val="2"/>
                <w:rtl/>
              </w:rPr>
              <w:t>وإدراكاً لضرورة وأهمية</w:t>
            </w:r>
            <w:r w:rsidRPr="00BC652A">
              <w:rPr>
                <w:spacing w:val="2"/>
                <w:rtl/>
              </w:rPr>
              <w:t xml:space="preserve"> تناول </w:t>
            </w:r>
            <w:r w:rsidRPr="00BC652A">
              <w:rPr>
                <w:spacing w:val="2"/>
                <w:rtl/>
                <w:lang w:bidi="ar-SY"/>
              </w:rPr>
              <w:t>مسائل الموارد المالية والبشرية في الفترات الفاصلة بين دورات المجلس، لا سيما المسائل التي تتطلب استعراض، وربما تعديل، الصكوك المالية للاتحاد (اللوائح المالية والقواعد المالية) والنظامين الإداري والأساسي للموظفين،</w:t>
            </w:r>
            <w:r w:rsidRPr="00BC652A">
              <w:rPr>
                <w:rFonts w:hint="cs"/>
                <w:spacing w:val="2"/>
                <w:rtl/>
                <w:lang w:bidi="ar-SY"/>
              </w:rPr>
              <w:t xml:space="preserve"> قد يقرر المجلس الإبقاء على هذا الفريق في</w:t>
            </w:r>
            <w:r>
              <w:rPr>
                <w:rFonts w:hint="eastAsia"/>
                <w:spacing w:val="2"/>
                <w:rtl/>
                <w:lang w:bidi="ar-SY"/>
              </w:rPr>
              <w:t> </w:t>
            </w:r>
            <w:r w:rsidRPr="00BC652A">
              <w:rPr>
                <w:rFonts w:hint="cs"/>
                <w:spacing w:val="2"/>
                <w:rtl/>
                <w:lang w:bidi="ar-SY"/>
              </w:rPr>
              <w:t>الفترة التالية.</w:t>
            </w:r>
          </w:p>
          <w:p w14:paraId="1EC8D3CF" w14:textId="77777777" w:rsidR="00D86E3C" w:rsidRDefault="00D86E3C" w:rsidP="006F65A8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</w:t>
            </w:r>
            <w:r w:rsidRPr="008765E0">
              <w:rPr>
                <w:rFonts w:hint="cs"/>
                <w:rtl/>
                <w:lang w:bidi="ar-SY"/>
              </w:rPr>
              <w:t>يقوم فريق العمل التابع للمجلس والمعني بالموارد المالية والبشرية بتقديم تقارير عن أنشطته إلى المجلس سنوياً.</w:t>
            </w:r>
          </w:p>
          <w:p w14:paraId="1972684B" w14:textId="77777777" w:rsidR="00D86E3C" w:rsidRPr="00290728" w:rsidRDefault="00D86E3C" w:rsidP="006F65A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517D2A5" w14:textId="77777777" w:rsidR="00D86E3C" w:rsidRPr="007238EA" w:rsidRDefault="00D86E3C" w:rsidP="006F65A8">
            <w:pPr>
              <w:rPr>
                <w:rtl/>
                <w:lang w:bidi="ar-SY"/>
              </w:rPr>
            </w:pPr>
            <w:r w:rsidRPr="007238EA">
              <w:rPr>
                <w:rFonts w:hint="cs"/>
                <w:rtl/>
                <w:lang w:bidi="ar-SY"/>
              </w:rPr>
              <w:t>يُدعى</w:t>
            </w:r>
            <w:r w:rsidRPr="007238EA">
              <w:rPr>
                <w:rtl/>
                <w:lang w:bidi="ar-SY"/>
              </w:rPr>
              <w:t xml:space="preserve"> المجلس </w:t>
            </w:r>
            <w:r w:rsidRPr="007238EA">
              <w:rPr>
                <w:rFonts w:hint="cs"/>
                <w:rtl/>
                <w:lang w:bidi="ar-SY"/>
              </w:rPr>
              <w:t xml:space="preserve">إلى </w:t>
            </w:r>
            <w:r w:rsidRPr="007238EA">
              <w:rPr>
                <w:rFonts w:hint="cs"/>
                <w:b/>
                <w:bCs/>
                <w:rtl/>
                <w:lang w:bidi="ar-SY"/>
              </w:rPr>
              <w:t>النظر</w:t>
            </w:r>
            <w:r w:rsidRPr="007238EA">
              <w:rPr>
                <w:rtl/>
                <w:lang w:bidi="ar-SY"/>
              </w:rPr>
              <w:t xml:space="preserve"> في هذا التقرير </w:t>
            </w:r>
            <w:r w:rsidRPr="007238EA">
              <w:rPr>
                <w:b/>
                <w:bCs/>
                <w:rtl/>
                <w:lang w:bidi="ar-SY"/>
              </w:rPr>
              <w:t>وتقديم</w:t>
            </w:r>
            <w:r w:rsidRPr="007238EA">
              <w:rPr>
                <w:rtl/>
                <w:lang w:bidi="ar-SY"/>
              </w:rPr>
              <w:t xml:space="preserve"> توصياته إلى مؤتمر المندوبين المفوضين حسب</w:t>
            </w:r>
            <w:r w:rsidRPr="007238EA">
              <w:rPr>
                <w:rFonts w:hint="cs"/>
                <w:rtl/>
                <w:lang w:bidi="ar-SY"/>
              </w:rPr>
              <w:t> </w:t>
            </w:r>
            <w:r w:rsidRPr="007238EA">
              <w:rPr>
                <w:rtl/>
                <w:lang w:bidi="ar-SY"/>
              </w:rPr>
              <w:t>الاقتضاء، ولا</w:t>
            </w:r>
            <w:r w:rsidRPr="007238EA">
              <w:rPr>
                <w:rFonts w:hint="cs"/>
                <w:rtl/>
                <w:lang w:bidi="ar-SY"/>
              </w:rPr>
              <w:t> </w:t>
            </w:r>
            <w:r w:rsidRPr="007238EA">
              <w:rPr>
                <w:rtl/>
                <w:lang w:bidi="ar-SY"/>
              </w:rPr>
              <w:t xml:space="preserve">سيما </w:t>
            </w:r>
            <w:r w:rsidRPr="007238EA">
              <w:rPr>
                <w:rFonts w:hint="cs"/>
                <w:rtl/>
                <w:lang w:bidi="ar-SY"/>
              </w:rPr>
              <w:t>مواصلة</w:t>
            </w:r>
            <w:r w:rsidRPr="007238EA">
              <w:rPr>
                <w:rtl/>
                <w:lang w:bidi="ar-SY"/>
              </w:rPr>
              <w:t xml:space="preserve"> أنشطة فريق العمل التابع للمجلس والمعني بالموارد المالية </w:t>
            </w:r>
            <w:r w:rsidRPr="007238EA">
              <w:rPr>
                <w:rFonts w:hint="cs"/>
                <w:rtl/>
                <w:lang w:bidi="ar-SY"/>
              </w:rPr>
              <w:t>والبشرية للسنوات</w:t>
            </w:r>
            <w:r w:rsidRPr="007238EA">
              <w:rPr>
                <w:rtl/>
                <w:lang w:bidi="ar-SY"/>
              </w:rPr>
              <w:t xml:space="preserve"> الأربع</w:t>
            </w:r>
            <w:r>
              <w:rPr>
                <w:rFonts w:hint="cs"/>
                <w:rtl/>
                <w:lang w:bidi="ar-SY"/>
              </w:rPr>
              <w:t> </w:t>
            </w:r>
            <w:r w:rsidRPr="007238EA">
              <w:rPr>
                <w:rtl/>
                <w:lang w:bidi="ar-SY"/>
              </w:rPr>
              <w:t>القادمة.</w:t>
            </w:r>
          </w:p>
          <w:p w14:paraId="0DF8F623" w14:textId="77777777" w:rsidR="00D86E3C" w:rsidRPr="0026373E" w:rsidRDefault="00D86E3C" w:rsidP="006F65A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2307494D" w14:textId="77777777" w:rsidR="00D86E3C" w:rsidRPr="00290728" w:rsidRDefault="00D86E3C" w:rsidP="006F65A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6993C55E" w14:textId="77777777" w:rsidR="00D86E3C" w:rsidRPr="00505412" w:rsidRDefault="00DE3A43" w:rsidP="006F65A8">
            <w:pPr>
              <w:jc w:val="left"/>
              <w:rPr>
                <w:rStyle w:val="Hyperlink"/>
                <w:i/>
                <w:iCs/>
                <w:color w:val="auto"/>
                <w:u w:val="none"/>
                <w:rtl/>
                <w:lang w:bidi="ar-EG"/>
              </w:rPr>
            </w:pPr>
            <w:hyperlink r:id="rId16" w:history="1">
              <w:r w:rsidR="00D86E3C" w:rsidRPr="004751F2">
                <w:rPr>
                  <w:rStyle w:val="Hyperlink"/>
                  <w:rFonts w:hint="cs"/>
                  <w:i/>
                  <w:iCs/>
                  <w:rtl/>
                </w:rPr>
                <w:t xml:space="preserve">المقر </w:t>
              </w:r>
              <w:r w:rsidR="00D86E3C" w:rsidRPr="004751F2">
                <w:rPr>
                  <w:rStyle w:val="Hyperlink"/>
                  <w:i/>
                  <w:iCs/>
                  <w:lang w:val="en-GB"/>
                </w:rPr>
                <w:t>11</w:t>
              </w:r>
              <w:r w:rsidR="00D86E3C" w:rsidRPr="004751F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D86E3C" w:rsidRPr="004751F2">
                <w:rPr>
                  <w:rStyle w:val="Hyperlink"/>
                  <w:i/>
                  <w:iCs/>
                  <w:lang w:bidi="ar-EG"/>
                </w:rPr>
                <w:t>2018</w:t>
              </w:r>
              <w:r w:rsidR="00D86E3C" w:rsidRPr="004751F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r w:rsidR="00D86E3C" w:rsidRPr="004751F2">
              <w:rPr>
                <w:rStyle w:val="Hyperlink"/>
                <w:rFonts w:hint="cs"/>
                <w:i/>
                <w:iCs/>
                <w:color w:val="auto"/>
                <w:u w:val="none"/>
                <w:rtl/>
                <w:lang w:bidi="ar-EG"/>
              </w:rPr>
              <w:t>،</w:t>
            </w:r>
            <w:r w:rsidR="00D86E3C">
              <w:rPr>
                <w:rStyle w:val="Hyperlink"/>
                <w:rFonts w:hint="cs"/>
                <w:i/>
                <w:iCs/>
                <w:color w:val="auto"/>
                <w:u w:val="none"/>
                <w:rtl/>
                <w:lang w:val="en-GB" w:bidi="ar-EG"/>
              </w:rPr>
              <w:t xml:space="preserve"> </w:t>
            </w:r>
            <w:hyperlink r:id="rId17" w:history="1">
              <w:r w:rsidR="00D86E3C" w:rsidRPr="00505412">
                <w:rPr>
                  <w:rStyle w:val="Hyperlink"/>
                  <w:rFonts w:hint="cs"/>
                  <w:i/>
                  <w:iCs/>
                  <w:rtl/>
                  <w:lang w:val="en-GB" w:bidi="ar-EG"/>
                </w:rPr>
                <w:t xml:space="preserve">المقرر </w:t>
              </w:r>
              <w:r w:rsidR="00D86E3C" w:rsidRPr="00505412">
                <w:rPr>
                  <w:rStyle w:val="Hyperlink"/>
                  <w:i/>
                  <w:iCs/>
                  <w:lang w:bidi="ar-EG"/>
                </w:rPr>
                <w:t>563</w:t>
              </w:r>
              <w:r w:rsidR="00D86E3C" w:rsidRPr="0050541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(المعدّل في </w:t>
              </w:r>
              <w:r w:rsidR="00D86E3C" w:rsidRPr="00505412">
                <w:rPr>
                  <w:rStyle w:val="Hyperlink"/>
                  <w:i/>
                  <w:iCs/>
                  <w:lang w:bidi="ar-EG"/>
                </w:rPr>
                <w:t>2019</w:t>
              </w:r>
              <w:r w:rsidR="00D86E3C" w:rsidRPr="00505412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</w:p>
          <w:p w14:paraId="6507A267" w14:textId="77777777" w:rsidR="00D86E3C" w:rsidRPr="00290728" w:rsidRDefault="00DE3A43" w:rsidP="006F65A8">
            <w:pPr>
              <w:spacing w:before="0" w:after="120"/>
              <w:jc w:val="left"/>
              <w:rPr>
                <w:i/>
                <w:iCs/>
                <w:rtl/>
              </w:rPr>
            </w:pPr>
            <w:hyperlink r:id="rId18" w:history="1">
              <w:r w:rsidR="00D86E3C" w:rsidRPr="00505412">
                <w:rPr>
                  <w:rStyle w:val="Hyperlink"/>
                  <w:rFonts w:hint="cs"/>
                  <w:i/>
                  <w:iCs/>
                  <w:rtl/>
                </w:rPr>
                <w:t xml:space="preserve">الموقع الإلكتروني لفريق العمل التابع للمجلس والمعني بالموارد المالية والبشرية </w:t>
              </w:r>
              <w:r w:rsidR="00D86E3C" w:rsidRPr="00505412">
                <w:rPr>
                  <w:rStyle w:val="Hyperlink"/>
                  <w:i/>
                  <w:iCs/>
                </w:rPr>
                <w:t>(CWG</w:t>
              </w:r>
              <w:r w:rsidR="00D86E3C" w:rsidRPr="00505412">
                <w:rPr>
                  <w:rStyle w:val="Hyperlink"/>
                  <w:i/>
                  <w:iCs/>
                </w:rPr>
                <w:noBreakHyphen/>
                <w:t>FHR)</w:t>
              </w:r>
            </w:hyperlink>
          </w:p>
        </w:tc>
      </w:tr>
    </w:tbl>
    <w:p w14:paraId="7F6317C0" w14:textId="77777777" w:rsidR="00D86E3C" w:rsidRPr="00F974C5" w:rsidRDefault="00D86E3C" w:rsidP="00D86E3C">
      <w:pPr>
        <w:rPr>
          <w:rtl/>
        </w:rPr>
      </w:pPr>
    </w:p>
    <w:p w14:paraId="72378DAB" w14:textId="13D50E29" w:rsidR="00D86E3C" w:rsidRDefault="00D86E3C" w:rsidP="00C141E7">
      <w:pPr>
        <w:rPr>
          <w:rtl/>
        </w:rPr>
      </w:pPr>
      <w:r>
        <w:rPr>
          <w:rtl/>
        </w:rPr>
        <w:br w:type="page"/>
      </w:r>
    </w:p>
    <w:p w14:paraId="15B25D1F" w14:textId="412D346D" w:rsidR="00D86E3C" w:rsidRDefault="00D86E3C" w:rsidP="00D86E3C">
      <w:pPr>
        <w:pStyle w:val="Heading1"/>
        <w:rPr>
          <w:rtl/>
        </w:rPr>
      </w:pPr>
      <w:r>
        <w:rPr>
          <w:lang w:bidi="ar-EG"/>
        </w:rPr>
        <w:lastRenderedPageBreak/>
        <w:t>I</w:t>
      </w:r>
      <w:r>
        <w:rPr>
          <w:lang w:bidi="ar-EG"/>
        </w:rPr>
        <w:tab/>
      </w:r>
      <w:r>
        <w:rPr>
          <w:rFonts w:hint="cs"/>
          <w:rtl/>
        </w:rPr>
        <w:t>مقدمة</w:t>
      </w:r>
    </w:p>
    <w:p w14:paraId="10FA69C3" w14:textId="77777777" w:rsidR="00D86E3C" w:rsidRDefault="00D86E3C" w:rsidP="00D86E3C">
      <w:pPr>
        <w:rPr>
          <w:rtl/>
        </w:rPr>
      </w:pPr>
      <w:r>
        <w:t>1</w:t>
      </w:r>
      <w:r>
        <w:tab/>
      </w:r>
      <w:r w:rsidRPr="007B2944">
        <w:rPr>
          <w:rtl/>
        </w:rPr>
        <w:t xml:space="preserve">تمت الموافقة على ولاية فريق العمل التابع للمجلس والمعني بالموارد المالية والبشرية بموجب </w:t>
      </w:r>
      <w:r>
        <w:rPr>
          <w:rFonts w:hint="cs"/>
          <w:rtl/>
        </w:rPr>
        <w:t>المقرر</w:t>
      </w:r>
      <w:r>
        <w:rPr>
          <w:rtl/>
        </w:rPr>
        <w:t xml:space="preserve"> 563</w:t>
      </w:r>
      <w:r w:rsidRPr="007B2944">
        <w:rPr>
          <w:rtl/>
        </w:rPr>
        <w:t>، المعد</w:t>
      </w:r>
      <w:r>
        <w:rPr>
          <w:rFonts w:hint="cs"/>
          <w:rtl/>
        </w:rPr>
        <w:t>ّ</w:t>
      </w:r>
      <w:r w:rsidRPr="007B2944">
        <w:rPr>
          <w:rtl/>
        </w:rPr>
        <w:t xml:space="preserve">ل في عام 2019 (انظر الملحق 1 </w:t>
      </w:r>
      <w:r>
        <w:rPr>
          <w:rFonts w:hint="cs"/>
          <w:rtl/>
        </w:rPr>
        <w:t>بالمقرر</w:t>
      </w:r>
      <w:r w:rsidRPr="007B2944">
        <w:rPr>
          <w:rtl/>
        </w:rPr>
        <w:t>).</w:t>
      </w:r>
      <w:r>
        <w:rPr>
          <w:rFonts w:hint="cs"/>
          <w:rtl/>
        </w:rPr>
        <w:t xml:space="preserve"> وهذا الفريق مفتوح أمام جميع الدول الأعضاء وأعضاء القطاعات.</w:t>
      </w:r>
    </w:p>
    <w:p w14:paraId="71B81369" w14:textId="3BA19711" w:rsidR="00D86E3C" w:rsidRDefault="00D86E3C" w:rsidP="00D86E3C">
      <w:pPr>
        <w:rPr>
          <w:rtl/>
        </w:rPr>
      </w:pPr>
      <w:r>
        <w:rPr>
          <w:lang w:bidi="ar-EG"/>
        </w:rPr>
        <w:t>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إن </w:t>
      </w:r>
      <w:r w:rsidRPr="008D35DF">
        <w:rPr>
          <w:rtl/>
        </w:rPr>
        <w:t>فريق العمل التابع للمجلس والمعني بالموارد المالية والبشرية</w:t>
      </w:r>
      <w:r>
        <w:rPr>
          <w:rFonts w:hint="cs"/>
          <w:rtl/>
        </w:rPr>
        <w:t>:</w:t>
      </w:r>
    </w:p>
    <w:p w14:paraId="3DCD9E7A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  <w:lang w:bidi="ar-SA"/>
        </w:rPr>
        <w:t>ي</w:t>
      </w:r>
      <w:r w:rsidRPr="00283575">
        <w:rPr>
          <w:rtl/>
          <w:lang w:bidi="ar-SA"/>
        </w:rPr>
        <w:t xml:space="preserve">تناول </w:t>
      </w:r>
      <w:r w:rsidRPr="00283575">
        <w:rPr>
          <w:rtl/>
        </w:rPr>
        <w:t>مسائل</w:t>
      </w:r>
      <w:r>
        <w:rPr>
          <w:rFonts w:hint="cs"/>
          <w:rtl/>
        </w:rPr>
        <w:t xml:space="preserve"> مهمة تتصل</w:t>
      </w:r>
      <w:r w:rsidRPr="00283575">
        <w:rPr>
          <w:rtl/>
        </w:rPr>
        <w:t xml:space="preserve"> </w:t>
      </w:r>
      <w:r>
        <w:rPr>
          <w:rFonts w:hint="cs"/>
          <w:rtl/>
        </w:rPr>
        <w:t>ب</w:t>
      </w:r>
      <w:r w:rsidRPr="00283575">
        <w:rPr>
          <w:rtl/>
        </w:rPr>
        <w:t>الموارد المالية والبشرية في الفترات الفاصلة بين دورات المجلس، لا سيما المسائل التي تتطلب استعراض، وربما تعديل، الصكوك المالية للاتحاد (اللوائح المالية والقواعد المالية) والن</w:t>
      </w:r>
      <w:r>
        <w:rPr>
          <w:rtl/>
        </w:rPr>
        <w:t>ظامين الإداري والأساسي للموظفين</w:t>
      </w:r>
      <w:r>
        <w:rPr>
          <w:rFonts w:hint="cs"/>
          <w:rtl/>
        </w:rPr>
        <w:t>؛</w:t>
      </w:r>
    </w:p>
    <w:p w14:paraId="14458790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يضمن </w:t>
      </w:r>
      <w:r w:rsidRPr="00283575">
        <w:rPr>
          <w:rtl/>
        </w:rPr>
        <w:t xml:space="preserve">مراعاة التوصيات ذات الصلة لوحدة التفتيش المشتركة للأمم المتحدة </w:t>
      </w:r>
      <w:r w:rsidRPr="00283575">
        <w:rPr>
          <w:rFonts w:hint="cs"/>
          <w:rtl/>
        </w:rPr>
        <w:t>والمراجع الخارجي واللجنة الاستشارية المستقلة للإدارة </w:t>
      </w:r>
      <w:r w:rsidRPr="00283575">
        <w:rPr>
          <w:lang w:val="en-GB"/>
        </w:rPr>
        <w:t>(IMAC)</w:t>
      </w:r>
      <w:r w:rsidRPr="00283575">
        <w:rPr>
          <w:rFonts w:hint="cs"/>
          <w:rtl/>
        </w:rPr>
        <w:t xml:space="preserve"> </w:t>
      </w:r>
      <w:r w:rsidRPr="00283575">
        <w:rPr>
          <w:rtl/>
        </w:rPr>
        <w:t xml:space="preserve">التي تؤثر على </w:t>
      </w:r>
      <w:r>
        <w:rPr>
          <w:rFonts w:hint="cs"/>
          <w:rtl/>
        </w:rPr>
        <w:t>إدارة الموارد</w:t>
      </w:r>
      <w:r w:rsidRPr="00283575">
        <w:rPr>
          <w:rtl/>
        </w:rPr>
        <w:t xml:space="preserve"> المالية </w:t>
      </w:r>
      <w:r>
        <w:rPr>
          <w:rFonts w:hint="cs"/>
          <w:rtl/>
        </w:rPr>
        <w:t>و</w:t>
      </w:r>
      <w:r w:rsidRPr="00283575">
        <w:rPr>
          <w:rtl/>
        </w:rPr>
        <w:t>الموارد البشرية</w:t>
      </w:r>
      <w:r w:rsidRPr="00283575">
        <w:rPr>
          <w:rFonts w:hint="eastAsia"/>
          <w:rtl/>
        </w:rPr>
        <w:t> </w:t>
      </w:r>
      <w:r w:rsidRPr="00283575">
        <w:rPr>
          <w:rtl/>
        </w:rPr>
        <w:t>للاتحاد؛</w:t>
      </w:r>
    </w:p>
    <w:p w14:paraId="4A6E5F9A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يضطلع</w:t>
      </w:r>
      <w:r w:rsidRPr="00AD07E5">
        <w:rPr>
          <w:rFonts w:hint="cs"/>
          <w:rtl/>
        </w:rPr>
        <w:t xml:space="preserve"> سنوياً ب</w:t>
      </w:r>
      <w:r w:rsidRPr="00AD07E5">
        <w:rPr>
          <w:rtl/>
        </w:rPr>
        <w:t>تقييم تنفيذ الإدارة القائمة على النتائج</w:t>
      </w:r>
      <w:r w:rsidRPr="00AD07E5">
        <w:rPr>
          <w:rFonts w:hint="cs"/>
          <w:rtl/>
        </w:rPr>
        <w:t>، بما في ذلك</w:t>
      </w:r>
      <w:r w:rsidRPr="00AD07E5">
        <w:rPr>
          <w:rtl/>
        </w:rPr>
        <w:t xml:space="preserve"> </w:t>
      </w:r>
      <w:r w:rsidRPr="00AD07E5">
        <w:rPr>
          <w:rFonts w:hint="cs"/>
          <w:rtl/>
        </w:rPr>
        <w:t xml:space="preserve">تحديد </w:t>
      </w:r>
      <w:r w:rsidRPr="00AD07E5">
        <w:rPr>
          <w:rtl/>
        </w:rPr>
        <w:t xml:space="preserve">أولوية أنشطة الاتحاد </w:t>
      </w:r>
      <w:r w:rsidRPr="00AD07E5">
        <w:rPr>
          <w:rFonts w:hint="cs"/>
          <w:rtl/>
        </w:rPr>
        <w:t xml:space="preserve">ومبادراته </w:t>
      </w:r>
      <w:r w:rsidRPr="00AD07E5">
        <w:rPr>
          <w:rtl/>
        </w:rPr>
        <w:t xml:space="preserve">مع مراعاة المعايير </w:t>
      </w:r>
      <w:r w:rsidRPr="00AD07E5">
        <w:rPr>
          <w:rFonts w:hint="cs"/>
          <w:rtl/>
        </w:rPr>
        <w:t xml:space="preserve">الخاصة </w:t>
      </w:r>
      <w:r w:rsidRPr="00AD07E5">
        <w:rPr>
          <w:rtl/>
        </w:rPr>
        <w:t>المحددة</w:t>
      </w:r>
      <w:r w:rsidRPr="00AD07E5">
        <w:rPr>
          <w:rFonts w:hint="cs"/>
          <w:rtl/>
        </w:rPr>
        <w:t xml:space="preserve"> في الخطة الاستراتيجية للاتحاد؛</w:t>
      </w:r>
    </w:p>
    <w:p w14:paraId="07566AF2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يحافظ</w:t>
      </w:r>
      <w:r w:rsidRPr="00AD07E5">
        <w:rPr>
          <w:rtl/>
        </w:rPr>
        <w:t xml:space="preserve"> على صلة وثيقة بإدارة الاتحاد </w:t>
      </w:r>
      <w:r w:rsidRPr="00AD07E5">
        <w:rPr>
          <w:rFonts w:hint="cs"/>
          <w:rtl/>
        </w:rPr>
        <w:t>ومجلس الموظفين</w:t>
      </w:r>
      <w:r w:rsidRPr="00AD07E5">
        <w:rPr>
          <w:rtl/>
        </w:rPr>
        <w:t xml:space="preserve"> بغية تحديد المسائل ذات الاهتمام المشترك، وخاصة</w:t>
      </w:r>
      <w:r>
        <w:rPr>
          <w:rFonts w:hint="cs"/>
          <w:rtl/>
        </w:rPr>
        <w:t>ً</w:t>
      </w:r>
      <w:r w:rsidRPr="00AD07E5">
        <w:rPr>
          <w:rtl/>
        </w:rPr>
        <w:t xml:space="preserve"> التي تتطلب </w:t>
      </w:r>
      <w:r>
        <w:rPr>
          <w:rFonts w:hint="cs"/>
          <w:rtl/>
        </w:rPr>
        <w:t xml:space="preserve">وتستدعي </w:t>
      </w:r>
      <w:r w:rsidRPr="00AD07E5">
        <w:rPr>
          <w:rtl/>
        </w:rPr>
        <w:t>مشورة المجلس</w:t>
      </w:r>
      <w:r w:rsidRPr="00AD07E5">
        <w:rPr>
          <w:rFonts w:hint="cs"/>
          <w:rtl/>
        </w:rPr>
        <w:t xml:space="preserve"> وتوجيهاته</w:t>
      </w:r>
      <w:r w:rsidRPr="00AD07E5">
        <w:rPr>
          <w:rtl/>
        </w:rPr>
        <w:t>.</w:t>
      </w:r>
    </w:p>
    <w:p w14:paraId="19516AC8" w14:textId="77777777" w:rsidR="00D86E3C" w:rsidRDefault="00D86E3C" w:rsidP="00D86E3C">
      <w:pPr>
        <w:rPr>
          <w:rtl/>
        </w:rPr>
      </w:pPr>
      <w:r>
        <w:t>3</w:t>
      </w:r>
      <w:r>
        <w:tab/>
      </w:r>
      <w:r w:rsidRPr="00054624">
        <w:rPr>
          <w:rtl/>
        </w:rPr>
        <w:t>ع</w:t>
      </w:r>
      <w:r>
        <w:rPr>
          <w:rFonts w:hint="cs"/>
          <w:rtl/>
        </w:rPr>
        <w:t>ُ</w:t>
      </w:r>
      <w:r w:rsidRPr="00054624">
        <w:rPr>
          <w:rtl/>
        </w:rPr>
        <w:t xml:space="preserve">قدت الجلسات التاسعة والعاشرة والحادية عشرة </w:t>
      </w:r>
      <w:r>
        <w:rPr>
          <w:rFonts w:hint="cs"/>
          <w:rtl/>
        </w:rPr>
        <w:t>لفريق العمل</w:t>
      </w:r>
      <w:r w:rsidRPr="00054624">
        <w:rPr>
          <w:rtl/>
        </w:rPr>
        <w:t xml:space="preserve"> التابع للمجلس والمعني بالموارد المالية والبشرية برئاسة السيد </w:t>
      </w:r>
      <w:proofErr w:type="spellStart"/>
      <w:r w:rsidRPr="00054624">
        <w:rPr>
          <w:rtl/>
        </w:rPr>
        <w:t>ديتمار</w:t>
      </w:r>
      <w:proofErr w:type="spellEnd"/>
      <w:r w:rsidRPr="00054624">
        <w:rPr>
          <w:rtl/>
        </w:rPr>
        <w:t xml:space="preserve"> </w:t>
      </w:r>
      <w:proofErr w:type="spellStart"/>
      <w:r w:rsidRPr="00054624">
        <w:rPr>
          <w:rtl/>
        </w:rPr>
        <w:t>بليس</w:t>
      </w:r>
      <w:r>
        <w:rPr>
          <w:rFonts w:hint="cs"/>
          <w:rtl/>
        </w:rPr>
        <w:t>يه</w:t>
      </w:r>
      <w:proofErr w:type="spellEnd"/>
      <w:r w:rsidRPr="00054624">
        <w:rPr>
          <w:rtl/>
        </w:rPr>
        <w:t xml:space="preserve"> (ألمانيا) بمساعدة ستة نواب للرئيس على النحو التالي:</w:t>
      </w:r>
    </w:p>
    <w:p w14:paraId="637A3C37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283575">
        <w:rPr>
          <w:rtl/>
        </w:rPr>
        <w:t xml:space="preserve">السيدة </w:t>
      </w:r>
      <w:proofErr w:type="spellStart"/>
      <w:r w:rsidRPr="00283575">
        <w:rPr>
          <w:rtl/>
        </w:rPr>
        <w:t>سينابو</w:t>
      </w:r>
      <w:proofErr w:type="spellEnd"/>
      <w:r w:rsidRPr="00283575">
        <w:rPr>
          <w:rtl/>
        </w:rPr>
        <w:t xml:space="preserve"> سيك </w:t>
      </w:r>
      <w:proofErr w:type="spellStart"/>
      <w:r w:rsidRPr="00283575">
        <w:rPr>
          <w:rtl/>
        </w:rPr>
        <w:t>سيسيه</w:t>
      </w:r>
      <w:proofErr w:type="spellEnd"/>
      <w:r w:rsidRPr="00283575">
        <w:rPr>
          <w:rtl/>
        </w:rPr>
        <w:t xml:space="preserve"> (السنغال)</w:t>
      </w:r>
    </w:p>
    <w:p w14:paraId="636507B5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7EF9">
        <w:rPr>
          <w:rFonts w:hint="cs"/>
          <w:rtl/>
        </w:rPr>
        <w:t>السيدة</w:t>
      </w:r>
      <w:r w:rsidRPr="006F7EF9">
        <w:rPr>
          <w:rFonts w:hint="eastAsia"/>
          <w:rtl/>
        </w:rPr>
        <w:t> </w:t>
      </w:r>
      <w:r w:rsidRPr="006F7EF9">
        <w:rPr>
          <w:rFonts w:hint="cs"/>
          <w:rtl/>
        </w:rPr>
        <w:t>فرنيتا</w:t>
      </w:r>
      <w:r>
        <w:rPr>
          <w:rFonts w:hint="cs"/>
          <w:rtl/>
        </w:rPr>
        <w:t xml:space="preserve"> د.</w:t>
      </w:r>
      <w:r w:rsidRPr="006F7EF9">
        <w:rPr>
          <w:rFonts w:hint="cs"/>
          <w:rtl/>
        </w:rPr>
        <w:t xml:space="preserve"> هاريس (الولايات المتحدة الأمريكية)</w:t>
      </w:r>
    </w:p>
    <w:p w14:paraId="35E5A304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7EF9">
        <w:rPr>
          <w:rtl/>
        </w:rPr>
        <w:t>السيد</w:t>
      </w:r>
      <w:r w:rsidRPr="006F7EF9">
        <w:rPr>
          <w:rFonts w:hint="cs"/>
          <w:rtl/>
        </w:rPr>
        <w:t xml:space="preserve"> محمد سعيد علي </w:t>
      </w:r>
      <w:r w:rsidRPr="006F7EF9">
        <w:rPr>
          <w:rtl/>
        </w:rPr>
        <w:t>المؤذن</w:t>
      </w:r>
      <w:r>
        <w:rPr>
          <w:rFonts w:hint="cs"/>
          <w:rtl/>
        </w:rPr>
        <w:t xml:space="preserve"> المزروعي</w:t>
      </w:r>
      <w:r w:rsidRPr="006F7EF9">
        <w:rPr>
          <w:rtl/>
        </w:rPr>
        <w:t xml:space="preserve"> (الإمارات العربية المتحدة)</w:t>
      </w:r>
    </w:p>
    <w:p w14:paraId="45AB9862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7EF9">
        <w:rPr>
          <w:rFonts w:hint="cs"/>
          <w:rtl/>
        </w:rPr>
        <w:t>السيدة أرشانا</w:t>
      </w:r>
      <w:r>
        <w:rPr>
          <w:rFonts w:hint="cs"/>
          <w:rtl/>
        </w:rPr>
        <w:t xml:space="preserve"> س.</w:t>
      </w:r>
      <w:r w:rsidRPr="006F7EF9">
        <w:rPr>
          <w:rFonts w:hint="cs"/>
          <w:rtl/>
        </w:rPr>
        <w:t xml:space="preserve"> </w:t>
      </w:r>
      <w:proofErr w:type="spellStart"/>
      <w:r w:rsidRPr="006F7EF9">
        <w:rPr>
          <w:rFonts w:hint="cs"/>
          <w:rtl/>
        </w:rPr>
        <w:t>غويال</w:t>
      </w:r>
      <w:proofErr w:type="spellEnd"/>
      <w:r w:rsidRPr="006F7EF9">
        <w:rPr>
          <w:rFonts w:hint="cs"/>
          <w:rtl/>
        </w:rPr>
        <w:t xml:space="preserve"> </w:t>
      </w:r>
      <w:proofErr w:type="spellStart"/>
      <w:r w:rsidRPr="006F7EF9">
        <w:rPr>
          <w:rFonts w:hint="cs"/>
          <w:rtl/>
        </w:rPr>
        <w:t>غولاتي</w:t>
      </w:r>
      <w:proofErr w:type="spellEnd"/>
      <w:r w:rsidRPr="006F7EF9">
        <w:rPr>
          <w:rFonts w:hint="cs"/>
          <w:rtl/>
        </w:rPr>
        <w:t xml:space="preserve"> (الهند)</w:t>
      </w:r>
    </w:p>
    <w:p w14:paraId="6301CFD3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054624">
        <w:rPr>
          <w:rtl/>
        </w:rPr>
        <w:t>السيد أندريه</w:t>
      </w:r>
      <w:r>
        <w:rPr>
          <w:rFonts w:hint="cs"/>
          <w:rtl/>
        </w:rPr>
        <w:t xml:space="preserve"> س.</w:t>
      </w:r>
      <w:r w:rsidRPr="00054624">
        <w:rPr>
          <w:rtl/>
        </w:rPr>
        <w:t xml:space="preserve"> </w:t>
      </w:r>
      <w:proofErr w:type="spellStart"/>
      <w:r w:rsidRPr="00054624">
        <w:rPr>
          <w:rtl/>
        </w:rPr>
        <w:t>زيفوف</w:t>
      </w:r>
      <w:proofErr w:type="spellEnd"/>
      <w:r w:rsidRPr="006F7EF9">
        <w:rPr>
          <w:rFonts w:hint="cs"/>
          <w:rtl/>
        </w:rPr>
        <w:t xml:space="preserve"> (الاتحاد الروسي)</w:t>
      </w:r>
    </w:p>
    <w:p w14:paraId="578EC4E4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7EF9">
        <w:rPr>
          <w:rtl/>
        </w:rPr>
        <w:t xml:space="preserve">السيد </w:t>
      </w:r>
      <w:proofErr w:type="spellStart"/>
      <w:r w:rsidRPr="006F7EF9">
        <w:rPr>
          <w:rtl/>
        </w:rPr>
        <w:t>فيليم</w:t>
      </w:r>
      <w:proofErr w:type="spellEnd"/>
      <w:r w:rsidRPr="006F7EF9">
        <w:rPr>
          <w:rtl/>
        </w:rPr>
        <w:t xml:space="preserve"> </w:t>
      </w:r>
      <w:proofErr w:type="spellStart"/>
      <w:r w:rsidRPr="006F7EF9">
        <w:rPr>
          <w:rtl/>
        </w:rPr>
        <w:t>فيزيلي</w:t>
      </w:r>
      <w:proofErr w:type="spellEnd"/>
      <w:r w:rsidRPr="006F7EF9">
        <w:rPr>
          <w:rtl/>
        </w:rPr>
        <w:t xml:space="preserve"> (الجمهورية التشيكية)</w:t>
      </w:r>
    </w:p>
    <w:p w14:paraId="1B24469B" w14:textId="77777777" w:rsidR="00D86E3C" w:rsidRDefault="00D86E3C" w:rsidP="00D86E3C">
      <w:pPr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>
        <w:rPr>
          <w:rFonts w:hint="cs"/>
          <w:rtl/>
        </w:rPr>
        <w:t>و</w:t>
      </w:r>
      <w:r w:rsidRPr="00054624">
        <w:rPr>
          <w:rtl/>
        </w:rPr>
        <w:t>منذ الاجتماع الثاني عشر لفريق العمل التابع للمجلس وا</w:t>
      </w:r>
      <w:r>
        <w:rPr>
          <w:rtl/>
        </w:rPr>
        <w:t xml:space="preserve">لمعني بالموارد المالية والبشرية، </w:t>
      </w:r>
      <w:r>
        <w:rPr>
          <w:rFonts w:hint="cs"/>
          <w:rtl/>
        </w:rPr>
        <w:t xml:space="preserve">تترأسه </w:t>
      </w:r>
      <w:r w:rsidRPr="00054624">
        <w:rPr>
          <w:rtl/>
        </w:rPr>
        <w:t xml:space="preserve">السيدة </w:t>
      </w:r>
      <w:proofErr w:type="spellStart"/>
      <w:r w:rsidRPr="00054624">
        <w:rPr>
          <w:rtl/>
        </w:rPr>
        <w:t>فيرنيتا</w:t>
      </w:r>
      <w:proofErr w:type="spellEnd"/>
      <w:r>
        <w:rPr>
          <w:rFonts w:hint="cs"/>
          <w:rtl/>
        </w:rPr>
        <w:t xml:space="preserve"> </w:t>
      </w:r>
      <w:r w:rsidRPr="00054624">
        <w:rPr>
          <w:rtl/>
        </w:rPr>
        <w:t>هاريس (الولايات المتحدة الأمريكية)</w:t>
      </w:r>
      <w:r>
        <w:rPr>
          <w:rFonts w:hint="cs"/>
          <w:rtl/>
        </w:rPr>
        <w:t xml:space="preserve"> بمساعدة</w:t>
      </w:r>
      <w:r w:rsidRPr="00054624">
        <w:rPr>
          <w:rtl/>
        </w:rPr>
        <w:t xml:space="preserve"> </w:t>
      </w:r>
      <w:r w:rsidRPr="00054624">
        <w:rPr>
          <w:rFonts w:hint="cs"/>
          <w:rtl/>
        </w:rPr>
        <w:t>ستة</w:t>
      </w:r>
      <w:r>
        <w:rPr>
          <w:rFonts w:hint="cs"/>
          <w:rtl/>
        </w:rPr>
        <w:t xml:space="preserve"> نواب للرئيسة</w:t>
      </w:r>
      <w:r w:rsidRPr="00054624">
        <w:rPr>
          <w:rFonts w:hint="cs"/>
          <w:rtl/>
        </w:rPr>
        <w:t>،</w:t>
      </w:r>
      <w:r w:rsidRPr="00054624">
        <w:rPr>
          <w:rtl/>
        </w:rPr>
        <w:t xml:space="preserve"> ثم</w:t>
      </w:r>
      <w:r>
        <w:rPr>
          <w:rFonts w:hint="cs"/>
          <w:rtl/>
        </w:rPr>
        <w:t xml:space="preserve"> بعد ذلك</w:t>
      </w:r>
      <w:r w:rsidRPr="00054624">
        <w:rPr>
          <w:rtl/>
        </w:rPr>
        <w:t xml:space="preserve"> خمسة نواب</w:t>
      </w:r>
      <w:r>
        <w:rPr>
          <w:rFonts w:hint="cs"/>
          <w:rtl/>
        </w:rPr>
        <w:t xml:space="preserve">، </w:t>
      </w:r>
      <w:r w:rsidRPr="00054624">
        <w:rPr>
          <w:rtl/>
        </w:rPr>
        <w:t>على النحو التالي:</w:t>
      </w:r>
    </w:p>
    <w:p w14:paraId="59B571BD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283575">
        <w:rPr>
          <w:rtl/>
        </w:rPr>
        <w:t xml:space="preserve">السيدة </w:t>
      </w:r>
      <w:proofErr w:type="spellStart"/>
      <w:r w:rsidRPr="00283575">
        <w:rPr>
          <w:rtl/>
        </w:rPr>
        <w:t>سينابو</w:t>
      </w:r>
      <w:proofErr w:type="spellEnd"/>
      <w:r w:rsidRPr="00283575">
        <w:rPr>
          <w:rtl/>
        </w:rPr>
        <w:t xml:space="preserve"> سيك </w:t>
      </w:r>
      <w:proofErr w:type="spellStart"/>
      <w:r w:rsidRPr="00283575">
        <w:rPr>
          <w:rtl/>
        </w:rPr>
        <w:t>سيسيه</w:t>
      </w:r>
      <w:proofErr w:type="spellEnd"/>
      <w:r w:rsidRPr="00283575">
        <w:rPr>
          <w:rtl/>
        </w:rPr>
        <w:t xml:space="preserve"> (السنغال)</w:t>
      </w:r>
    </w:p>
    <w:p w14:paraId="20D939CD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7EF9">
        <w:rPr>
          <w:rFonts w:hint="cs"/>
          <w:rtl/>
        </w:rPr>
        <w:t xml:space="preserve">السيدة </w:t>
      </w:r>
      <w:proofErr w:type="spellStart"/>
      <w:r w:rsidRPr="006F7EF9">
        <w:rPr>
          <w:rFonts w:hint="cs"/>
          <w:rtl/>
        </w:rPr>
        <w:t>جيان</w:t>
      </w:r>
      <w:proofErr w:type="spellEnd"/>
      <w:r w:rsidRPr="006F7EF9">
        <w:rPr>
          <w:rFonts w:hint="cs"/>
          <w:rtl/>
        </w:rPr>
        <w:t xml:space="preserve"> </w:t>
      </w:r>
      <w:proofErr w:type="spellStart"/>
      <w:r w:rsidRPr="006F7EF9">
        <w:rPr>
          <w:rFonts w:hint="cs"/>
          <w:rtl/>
        </w:rPr>
        <w:t>بيرسود</w:t>
      </w:r>
      <w:proofErr w:type="spellEnd"/>
      <w:r w:rsidRPr="006F7EF9">
        <w:rPr>
          <w:rFonts w:hint="cs"/>
          <w:rtl/>
        </w:rPr>
        <w:t xml:space="preserve"> (البهاما) </w:t>
      </w:r>
      <w:r>
        <w:rPr>
          <w:rFonts w:hint="cs"/>
          <w:rtl/>
        </w:rPr>
        <w:t>(</w:t>
      </w:r>
      <w:r w:rsidRPr="004B3F96">
        <w:rPr>
          <w:rFonts w:hint="cs"/>
          <w:i/>
          <w:iCs/>
          <w:rtl/>
        </w:rPr>
        <w:t>في الاجتماع الثاني عشر فقط</w:t>
      </w:r>
      <w:r>
        <w:rPr>
          <w:rFonts w:hint="cs"/>
          <w:rtl/>
        </w:rPr>
        <w:t>)</w:t>
      </w:r>
    </w:p>
    <w:p w14:paraId="488B34A8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7EF9">
        <w:rPr>
          <w:rtl/>
        </w:rPr>
        <w:t>السيد</w:t>
      </w:r>
      <w:r w:rsidRPr="006F7EF9">
        <w:rPr>
          <w:rFonts w:hint="cs"/>
          <w:rtl/>
        </w:rPr>
        <w:t xml:space="preserve"> محمد سعيد علي </w:t>
      </w:r>
      <w:r w:rsidRPr="006F7EF9">
        <w:rPr>
          <w:rtl/>
        </w:rPr>
        <w:t>المؤذن المزروعي (الإمارات العربية المتحدة)</w:t>
      </w:r>
    </w:p>
    <w:p w14:paraId="1F6FD9F0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7EF9">
        <w:rPr>
          <w:rFonts w:hint="cs"/>
          <w:rtl/>
        </w:rPr>
        <w:t xml:space="preserve">السيدة أرشانا </w:t>
      </w:r>
      <w:proofErr w:type="spellStart"/>
      <w:r w:rsidRPr="006F7EF9">
        <w:rPr>
          <w:rFonts w:hint="cs"/>
          <w:rtl/>
        </w:rPr>
        <w:t>غويال</w:t>
      </w:r>
      <w:proofErr w:type="spellEnd"/>
      <w:r w:rsidRPr="006F7EF9">
        <w:rPr>
          <w:rFonts w:hint="cs"/>
          <w:rtl/>
        </w:rPr>
        <w:t xml:space="preserve"> </w:t>
      </w:r>
      <w:proofErr w:type="spellStart"/>
      <w:r w:rsidRPr="006F7EF9">
        <w:rPr>
          <w:rFonts w:hint="cs"/>
          <w:rtl/>
        </w:rPr>
        <w:t>غولاتي</w:t>
      </w:r>
      <w:proofErr w:type="spellEnd"/>
      <w:r w:rsidRPr="006F7EF9">
        <w:rPr>
          <w:rFonts w:hint="cs"/>
          <w:rtl/>
        </w:rPr>
        <w:t xml:space="preserve"> (الهند)</w:t>
      </w:r>
    </w:p>
    <w:p w14:paraId="21089BEA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564E1F">
        <w:rPr>
          <w:rtl/>
        </w:rPr>
        <w:t>السيدة د. ف. كاليوغا</w:t>
      </w:r>
      <w:r w:rsidRPr="00564E1F">
        <w:rPr>
          <w:rFonts w:hint="cs"/>
          <w:rtl/>
        </w:rPr>
        <w:t xml:space="preserve"> </w:t>
      </w:r>
      <w:r w:rsidRPr="006F7EF9">
        <w:rPr>
          <w:rFonts w:hint="cs"/>
          <w:rtl/>
        </w:rPr>
        <w:t>(الاتحاد الروسي)</w:t>
      </w:r>
    </w:p>
    <w:p w14:paraId="62521DAC" w14:textId="77777777" w:rsidR="00D86E3C" w:rsidRDefault="00D86E3C" w:rsidP="00D86E3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F7EF9">
        <w:rPr>
          <w:rtl/>
        </w:rPr>
        <w:t xml:space="preserve">السيد </w:t>
      </w:r>
      <w:proofErr w:type="spellStart"/>
      <w:r w:rsidRPr="006F7EF9">
        <w:rPr>
          <w:rtl/>
        </w:rPr>
        <w:t>فيليم</w:t>
      </w:r>
      <w:proofErr w:type="spellEnd"/>
      <w:r w:rsidRPr="006F7EF9">
        <w:rPr>
          <w:rtl/>
        </w:rPr>
        <w:t xml:space="preserve"> </w:t>
      </w:r>
      <w:proofErr w:type="spellStart"/>
      <w:r w:rsidRPr="006F7EF9">
        <w:rPr>
          <w:rtl/>
        </w:rPr>
        <w:t>فيزيلي</w:t>
      </w:r>
      <w:proofErr w:type="spellEnd"/>
      <w:r w:rsidRPr="006F7EF9">
        <w:rPr>
          <w:rtl/>
        </w:rPr>
        <w:t xml:space="preserve"> (الجمهورية التشيكية)</w:t>
      </w:r>
      <w:r w:rsidRPr="006F7EF9">
        <w:rPr>
          <w:rFonts w:hint="cs"/>
          <w:rtl/>
        </w:rPr>
        <w:t>.</w:t>
      </w:r>
    </w:p>
    <w:p w14:paraId="03493C22" w14:textId="77777777" w:rsidR="00D86E3C" w:rsidRPr="00505412" w:rsidRDefault="00D86E3C" w:rsidP="00D86E3C">
      <w:pPr>
        <w:pStyle w:val="Heading2"/>
        <w:rPr>
          <w:lang w:bidi="ar-EG"/>
        </w:rPr>
      </w:pPr>
      <w:r>
        <w:rPr>
          <w:lang w:bidi="ar-EG"/>
        </w:rPr>
        <w:t>II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أنشطة فريق العمل التابع للمجلس والمعني بالموارد المالية والبشرية </w:t>
      </w:r>
      <w:r>
        <w:rPr>
          <w:lang w:bidi="ar-EG"/>
        </w:rPr>
        <w:t>(CWG-FHR)</w:t>
      </w:r>
    </w:p>
    <w:p w14:paraId="2B94A65D" w14:textId="7E411DD9" w:rsidR="00D86E3C" w:rsidRPr="003873D4" w:rsidRDefault="00D86E3C" w:rsidP="00D86E3C">
      <w:pPr>
        <w:rPr>
          <w:u w:val="single"/>
          <w:rtl/>
        </w:rPr>
      </w:pPr>
      <w:r>
        <w:rPr>
          <w:lang w:bidi="ar-EG"/>
        </w:rPr>
        <w:t>5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تمثلت </w:t>
      </w:r>
      <w:r>
        <w:rPr>
          <w:rFonts w:hint="cs"/>
          <w:rtl/>
        </w:rPr>
        <w:t xml:space="preserve">النتائج الرئيسية </w:t>
      </w:r>
      <w:hyperlink r:id="rId19" w:history="1">
        <w:r w:rsidRPr="008B4069">
          <w:rPr>
            <w:rStyle w:val="Hyperlink"/>
            <w:rFonts w:hint="cs"/>
            <w:rtl/>
          </w:rPr>
          <w:t>للاجتماع التاسع</w:t>
        </w:r>
      </w:hyperlink>
      <w:r>
        <w:rPr>
          <w:rFonts w:hint="cs"/>
          <w:rtl/>
        </w:rPr>
        <w:t xml:space="preserve"> ل</w:t>
      </w:r>
      <w:r w:rsidRPr="008B4069">
        <w:rPr>
          <w:rtl/>
        </w:rPr>
        <w:t xml:space="preserve">فريق العمل التابع للمجلس والمعني بالموارد المالية </w:t>
      </w:r>
      <w:r w:rsidRPr="008B4069">
        <w:rPr>
          <w:rFonts w:hint="cs"/>
          <w:rtl/>
        </w:rPr>
        <w:t>والبشرية</w:t>
      </w:r>
      <w:r>
        <w:rPr>
          <w:rFonts w:hint="cs"/>
          <w:rtl/>
        </w:rPr>
        <w:t xml:space="preserve"> الذي عُقد يوم</w:t>
      </w:r>
      <w:r w:rsidR="003A1903">
        <w:rPr>
          <w:rFonts w:hint="cs"/>
          <w:rtl/>
        </w:rPr>
        <w:t>َ</w:t>
      </w:r>
      <w:r>
        <w:rPr>
          <w:rFonts w:hint="cs"/>
          <w:rtl/>
        </w:rPr>
        <w:t xml:space="preserve">ي 29 و30 يناير 2019، فيما يلي: </w:t>
      </w:r>
      <w:hyperlink r:id="rId20" w:history="1">
        <w:r w:rsidRPr="00F965F8">
          <w:rPr>
            <w:rStyle w:val="Hyperlink"/>
          </w:rPr>
          <w:t>https://www.itu.int/md/S19-CLCWGFHR09-C-0015</w:t>
        </w:r>
      </w:hyperlink>
      <w:r w:rsidRPr="003873D4">
        <w:rPr>
          <w:rStyle w:val="Hyperlink"/>
          <w:rFonts w:hint="cs"/>
          <w:color w:val="auto"/>
          <w:u w:val="none"/>
          <w:rtl/>
        </w:rPr>
        <w:t>.</w:t>
      </w:r>
    </w:p>
    <w:p w14:paraId="00BF189B" w14:textId="77777777" w:rsidR="00D86E3C" w:rsidRPr="0014217D" w:rsidRDefault="00D86E3C" w:rsidP="00D86E3C">
      <w:pPr>
        <w:rPr>
          <w:u w:val="single"/>
          <w:rtl/>
          <w:lang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 w:rsidRPr="008B4069">
        <w:rPr>
          <w:rtl/>
        </w:rPr>
        <w:t xml:space="preserve">تمثلت النتائج الرئيسية </w:t>
      </w:r>
      <w:hyperlink r:id="rId21" w:history="1">
        <w:r w:rsidRPr="00B913CF">
          <w:rPr>
            <w:rStyle w:val="Hyperlink"/>
            <w:rtl/>
          </w:rPr>
          <w:t xml:space="preserve">للاجتماع </w:t>
        </w:r>
        <w:r w:rsidRPr="00B913CF">
          <w:rPr>
            <w:rStyle w:val="Hyperlink"/>
            <w:rFonts w:hint="cs"/>
            <w:rtl/>
          </w:rPr>
          <w:t>العاشر</w:t>
        </w:r>
      </w:hyperlink>
      <w:r w:rsidRPr="008B4069">
        <w:rPr>
          <w:rtl/>
        </w:rPr>
        <w:t xml:space="preserve"> لفريق العمل التابع للمجلس والمعني بالموارد المالية </w:t>
      </w:r>
      <w:r w:rsidRPr="008B4069">
        <w:rPr>
          <w:rFonts w:hint="cs"/>
          <w:rtl/>
        </w:rPr>
        <w:t xml:space="preserve">والبشرية </w:t>
      </w:r>
      <w:r>
        <w:rPr>
          <w:rFonts w:hint="cs"/>
          <w:rtl/>
        </w:rPr>
        <w:t>الذي عُقد في 18 سبتمبر</w:t>
      </w:r>
      <w:r w:rsidRPr="008B4069">
        <w:rPr>
          <w:rtl/>
        </w:rPr>
        <w:t xml:space="preserve"> 2019، فيما يلي</w:t>
      </w:r>
      <w:r>
        <w:rPr>
          <w:rFonts w:hint="cs"/>
          <w:rtl/>
        </w:rPr>
        <w:t>:</w:t>
      </w:r>
      <w:r w:rsidRPr="008B4069">
        <w:rPr>
          <w:rtl/>
        </w:rPr>
        <w:t xml:space="preserve"> </w:t>
      </w:r>
      <w:hyperlink r:id="rId22" w:history="1">
        <w:r w:rsidRPr="00CC2E27">
          <w:rPr>
            <w:rStyle w:val="Hyperlink"/>
          </w:rPr>
          <w:t>https://www.itu.int/md/S19-CWGFHR10-C-0016/en</w:t>
        </w:r>
      </w:hyperlink>
      <w:r w:rsidRPr="0014217D">
        <w:rPr>
          <w:rStyle w:val="Hyperlink"/>
          <w:rFonts w:hint="cs"/>
          <w:color w:val="auto"/>
          <w:u w:val="none"/>
          <w:rtl/>
          <w:lang w:bidi="ar-EG"/>
        </w:rPr>
        <w:t>.</w:t>
      </w:r>
    </w:p>
    <w:p w14:paraId="3E1F9C1E" w14:textId="23230F63" w:rsidR="00D86E3C" w:rsidRDefault="00D86E3C" w:rsidP="00D86E3C">
      <w:pPr>
        <w:rPr>
          <w:rtl/>
          <w:lang w:bidi="ar-EG"/>
        </w:rPr>
      </w:pPr>
      <w:r>
        <w:rPr>
          <w:lang w:bidi="ar-EG"/>
        </w:rPr>
        <w:t>7</w:t>
      </w:r>
      <w:r>
        <w:rPr>
          <w:lang w:bidi="ar-EG"/>
        </w:rPr>
        <w:tab/>
      </w:r>
      <w:r w:rsidRPr="008B4069">
        <w:rPr>
          <w:rtl/>
        </w:rPr>
        <w:t xml:space="preserve">تمثلت النتائج الرئيسية </w:t>
      </w:r>
      <w:hyperlink r:id="rId23" w:history="1">
        <w:r w:rsidRPr="00783EF5">
          <w:rPr>
            <w:rStyle w:val="Hyperlink"/>
            <w:rtl/>
          </w:rPr>
          <w:t xml:space="preserve">للاجتماع </w:t>
        </w:r>
        <w:r w:rsidRPr="00783EF5">
          <w:rPr>
            <w:rStyle w:val="Hyperlink"/>
            <w:rFonts w:hint="cs"/>
            <w:rtl/>
          </w:rPr>
          <w:t>الحادي عشر</w:t>
        </w:r>
      </w:hyperlink>
      <w:r w:rsidRPr="008B4069">
        <w:rPr>
          <w:rtl/>
        </w:rPr>
        <w:t xml:space="preserve"> لفريق العمل التابع للمجلس والمعني بالموارد المالية </w:t>
      </w:r>
      <w:r w:rsidRPr="008B4069">
        <w:rPr>
          <w:rFonts w:hint="cs"/>
          <w:rtl/>
        </w:rPr>
        <w:t xml:space="preserve">والبشرية </w:t>
      </w:r>
      <w:r>
        <w:rPr>
          <w:rFonts w:hint="cs"/>
          <w:rtl/>
        </w:rPr>
        <w:t>الذي عُقد يوم</w:t>
      </w:r>
      <w:r w:rsidR="003A1903">
        <w:rPr>
          <w:rFonts w:hint="cs"/>
          <w:rtl/>
        </w:rPr>
        <w:t>َ</w:t>
      </w:r>
      <w:r>
        <w:rPr>
          <w:rFonts w:hint="cs"/>
          <w:rtl/>
        </w:rPr>
        <w:t>ي 3 و4 فبراير 2020</w:t>
      </w:r>
      <w:r w:rsidRPr="008B4069">
        <w:rPr>
          <w:rtl/>
        </w:rPr>
        <w:t>، فيما يلي</w:t>
      </w:r>
      <w:r>
        <w:rPr>
          <w:rFonts w:hint="cs"/>
          <w:rtl/>
          <w:lang w:bidi="ar-EG"/>
        </w:rPr>
        <w:t>:</w:t>
      </w:r>
      <w:r w:rsidRPr="008B4069">
        <w:rPr>
          <w:rtl/>
        </w:rPr>
        <w:t xml:space="preserve"> </w:t>
      </w:r>
      <w:hyperlink r:id="rId24" w:history="1">
        <w:r w:rsidRPr="00210689">
          <w:rPr>
            <w:rStyle w:val="Hyperlink"/>
          </w:rPr>
          <w:t>https://www.itu.int/md/S20-CWGFHR11-C-0020/en</w:t>
        </w:r>
      </w:hyperlink>
      <w:r w:rsidRPr="00210689">
        <w:rPr>
          <w:rStyle w:val="Hyperlink"/>
          <w:rFonts w:hint="cs"/>
          <w:color w:val="auto"/>
          <w:u w:val="none"/>
          <w:rtl/>
        </w:rPr>
        <w:t>.</w:t>
      </w:r>
    </w:p>
    <w:p w14:paraId="5DB51260" w14:textId="77777777" w:rsidR="00D86E3C" w:rsidRDefault="00D86E3C" w:rsidP="00D86E3C">
      <w:pPr>
        <w:rPr>
          <w:lang w:bidi="ar-EG"/>
        </w:rPr>
      </w:pPr>
      <w:r>
        <w:rPr>
          <w:lang w:bidi="ar-EG"/>
        </w:rPr>
        <w:t>8</w:t>
      </w:r>
      <w:r>
        <w:rPr>
          <w:lang w:bidi="ar-EG"/>
        </w:rPr>
        <w:tab/>
      </w:r>
      <w:r w:rsidRPr="008B4069">
        <w:rPr>
          <w:rtl/>
        </w:rPr>
        <w:t xml:space="preserve">تمثلت النتائج الرئيسية </w:t>
      </w:r>
      <w:hyperlink r:id="rId25" w:history="1">
        <w:r w:rsidRPr="00783EF5">
          <w:rPr>
            <w:rStyle w:val="Hyperlink"/>
            <w:rtl/>
          </w:rPr>
          <w:t xml:space="preserve">للاجتماع </w:t>
        </w:r>
        <w:r>
          <w:rPr>
            <w:rStyle w:val="Hyperlink"/>
            <w:rFonts w:hint="cs"/>
            <w:rtl/>
          </w:rPr>
          <w:t>الثاني</w:t>
        </w:r>
        <w:r w:rsidRPr="00783EF5">
          <w:rPr>
            <w:rStyle w:val="Hyperlink"/>
            <w:rFonts w:hint="cs"/>
            <w:rtl/>
          </w:rPr>
          <w:t xml:space="preserve"> عشر</w:t>
        </w:r>
      </w:hyperlink>
      <w:r w:rsidRPr="008B4069">
        <w:rPr>
          <w:rtl/>
        </w:rPr>
        <w:t xml:space="preserve"> لفريق العمل التابع للمجلس والمعني بالموارد المالية </w:t>
      </w:r>
      <w:r w:rsidRPr="008B4069">
        <w:rPr>
          <w:rFonts w:hint="cs"/>
          <w:rtl/>
        </w:rPr>
        <w:t xml:space="preserve">والبشرية </w:t>
      </w:r>
      <w:r>
        <w:rPr>
          <w:rFonts w:hint="cs"/>
          <w:rtl/>
        </w:rPr>
        <w:t>الذي عُقد (افتراضياً)</w:t>
      </w:r>
      <w:r w:rsidRPr="008B4069">
        <w:rPr>
          <w:rtl/>
        </w:rPr>
        <w:t xml:space="preserve"> </w:t>
      </w:r>
      <w:r>
        <w:rPr>
          <w:rFonts w:hint="cs"/>
          <w:rtl/>
        </w:rPr>
        <w:t>يومي 25 و26 يناير 2021</w:t>
      </w:r>
      <w:r w:rsidRPr="008B4069">
        <w:rPr>
          <w:rtl/>
        </w:rPr>
        <w:t>، فيما يلي</w:t>
      </w:r>
      <w:r>
        <w:rPr>
          <w:rFonts w:hint="cs"/>
          <w:rtl/>
        </w:rPr>
        <w:t>:</w:t>
      </w:r>
      <w:r w:rsidRPr="008B4069">
        <w:rPr>
          <w:rtl/>
        </w:rPr>
        <w:t xml:space="preserve"> </w:t>
      </w:r>
      <w:hyperlink r:id="rId26" w:history="1">
        <w:r w:rsidRPr="009C7DC7">
          <w:rPr>
            <w:rStyle w:val="Hyperlink"/>
          </w:rPr>
          <w:t>https://www.itu.int/md/S21-CWGFHR12-C-0017/en</w:t>
        </w:r>
      </w:hyperlink>
      <w:r>
        <w:rPr>
          <w:rFonts w:hint="cs"/>
          <w:rtl/>
          <w:lang w:bidi="ar-EG"/>
        </w:rPr>
        <w:t>.</w:t>
      </w:r>
    </w:p>
    <w:p w14:paraId="068ECC43" w14:textId="77777777" w:rsidR="00D86E3C" w:rsidRDefault="00D86E3C" w:rsidP="00D86E3C">
      <w:pPr>
        <w:rPr>
          <w:lang w:bidi="ar-EG"/>
        </w:rPr>
      </w:pPr>
      <w:r>
        <w:rPr>
          <w:lang w:bidi="ar-EG"/>
        </w:rPr>
        <w:lastRenderedPageBreak/>
        <w:t>9</w:t>
      </w:r>
      <w:r>
        <w:rPr>
          <w:lang w:bidi="ar-EG"/>
        </w:rPr>
        <w:tab/>
      </w:r>
      <w:r w:rsidRPr="008B4069">
        <w:rPr>
          <w:rtl/>
        </w:rPr>
        <w:t xml:space="preserve">تمثلت النتائج الرئيسية </w:t>
      </w:r>
      <w:hyperlink r:id="rId27" w:history="1">
        <w:r w:rsidRPr="00783EF5">
          <w:rPr>
            <w:rStyle w:val="Hyperlink"/>
            <w:rtl/>
          </w:rPr>
          <w:t xml:space="preserve">للاجتماع </w:t>
        </w:r>
        <w:r>
          <w:rPr>
            <w:rStyle w:val="Hyperlink"/>
            <w:rFonts w:hint="cs"/>
            <w:rtl/>
          </w:rPr>
          <w:t>الثالث</w:t>
        </w:r>
        <w:r w:rsidRPr="00783EF5">
          <w:rPr>
            <w:rStyle w:val="Hyperlink"/>
            <w:rFonts w:hint="cs"/>
            <w:rtl/>
          </w:rPr>
          <w:t xml:space="preserve"> عشر</w:t>
        </w:r>
      </w:hyperlink>
      <w:r w:rsidRPr="008B4069">
        <w:rPr>
          <w:rtl/>
        </w:rPr>
        <w:t xml:space="preserve"> لفريق العمل التابع للمجلس والمعني بالموارد المالية </w:t>
      </w:r>
      <w:r w:rsidRPr="008B4069">
        <w:rPr>
          <w:rFonts w:hint="cs"/>
          <w:rtl/>
        </w:rPr>
        <w:t xml:space="preserve">والبشرية </w:t>
      </w:r>
      <w:r>
        <w:rPr>
          <w:rFonts w:hint="cs"/>
          <w:rtl/>
        </w:rPr>
        <w:t>الذي عُقد (افتراضياً)</w:t>
      </w:r>
      <w:r w:rsidRPr="008B4069">
        <w:rPr>
          <w:rtl/>
        </w:rPr>
        <w:t xml:space="preserve"> </w:t>
      </w:r>
      <w:r>
        <w:rPr>
          <w:rFonts w:hint="cs"/>
          <w:rtl/>
        </w:rPr>
        <w:t>في 3 يونيو 2021</w:t>
      </w:r>
      <w:r>
        <w:rPr>
          <w:rtl/>
        </w:rPr>
        <w:t xml:space="preserve">، </w:t>
      </w:r>
      <w:r w:rsidRPr="008B4069">
        <w:rPr>
          <w:rtl/>
        </w:rPr>
        <w:t>فيما يلي</w:t>
      </w:r>
      <w:r>
        <w:rPr>
          <w:rFonts w:hint="cs"/>
          <w:rtl/>
        </w:rPr>
        <w:t>:</w:t>
      </w:r>
      <w:r w:rsidRPr="008B4069">
        <w:rPr>
          <w:rtl/>
        </w:rPr>
        <w:t xml:space="preserve"> </w:t>
      </w:r>
      <w:hyperlink r:id="rId28" w:history="1">
        <w:r w:rsidRPr="009C7DC7">
          <w:rPr>
            <w:rStyle w:val="Hyperlink"/>
          </w:rPr>
          <w:t>https://www.itu.int/md/S21-CWGFHR13-C-0002/en</w:t>
        </w:r>
      </w:hyperlink>
      <w:r>
        <w:rPr>
          <w:rFonts w:hint="cs"/>
          <w:rtl/>
          <w:lang w:bidi="ar-EG"/>
        </w:rPr>
        <w:t>.</w:t>
      </w:r>
    </w:p>
    <w:p w14:paraId="2F3EE295" w14:textId="1311FEB1" w:rsidR="00D86E3C" w:rsidRDefault="00D86E3C" w:rsidP="00D86E3C">
      <w:pPr>
        <w:rPr>
          <w:rtl/>
          <w:lang w:bidi="ar-EG"/>
        </w:rPr>
      </w:pPr>
      <w:r>
        <w:rPr>
          <w:lang w:bidi="ar-EG"/>
        </w:rPr>
        <w:t>10</w:t>
      </w:r>
      <w:r>
        <w:rPr>
          <w:lang w:bidi="ar-EG"/>
        </w:rPr>
        <w:tab/>
      </w:r>
      <w:r w:rsidRPr="008B4069">
        <w:rPr>
          <w:rtl/>
        </w:rPr>
        <w:t xml:space="preserve">تمثلت النتائج الرئيسية </w:t>
      </w:r>
      <w:hyperlink r:id="rId29" w:history="1">
        <w:r w:rsidRPr="00783EF5">
          <w:rPr>
            <w:rStyle w:val="Hyperlink"/>
            <w:rtl/>
          </w:rPr>
          <w:t xml:space="preserve">للاجتماع </w:t>
        </w:r>
        <w:r>
          <w:rPr>
            <w:rStyle w:val="Hyperlink"/>
            <w:rFonts w:hint="cs"/>
            <w:rtl/>
          </w:rPr>
          <w:t>الرابع</w:t>
        </w:r>
        <w:r w:rsidRPr="00783EF5">
          <w:rPr>
            <w:rStyle w:val="Hyperlink"/>
            <w:rFonts w:hint="cs"/>
            <w:rtl/>
          </w:rPr>
          <w:t xml:space="preserve"> عشر</w:t>
        </w:r>
      </w:hyperlink>
      <w:r w:rsidRPr="008B4069">
        <w:rPr>
          <w:rtl/>
        </w:rPr>
        <w:t xml:space="preserve"> لفريق العمل التابع للمجلس والمعني بالموارد المالية </w:t>
      </w:r>
      <w:r w:rsidRPr="008B4069">
        <w:rPr>
          <w:rFonts w:hint="cs"/>
          <w:rtl/>
        </w:rPr>
        <w:t xml:space="preserve">والبشرية </w:t>
      </w:r>
      <w:r>
        <w:rPr>
          <w:rFonts w:hint="cs"/>
          <w:rtl/>
        </w:rPr>
        <w:t>الذي عُقد (افتراضياً)</w:t>
      </w:r>
      <w:r w:rsidRPr="008B4069">
        <w:rPr>
          <w:rtl/>
        </w:rPr>
        <w:t xml:space="preserve"> </w:t>
      </w:r>
      <w:r>
        <w:rPr>
          <w:rFonts w:hint="cs"/>
          <w:rtl/>
        </w:rPr>
        <w:t>يوم</w:t>
      </w:r>
      <w:r w:rsidR="003A1903">
        <w:rPr>
          <w:rFonts w:hint="cs"/>
          <w:rtl/>
        </w:rPr>
        <w:t>َ</w:t>
      </w:r>
      <w:r>
        <w:rPr>
          <w:rFonts w:hint="cs"/>
          <w:rtl/>
        </w:rPr>
        <w:t>ي 20 و21 سبتمبر 2021</w:t>
      </w:r>
      <w:r>
        <w:rPr>
          <w:rtl/>
        </w:rPr>
        <w:t xml:space="preserve">، </w:t>
      </w:r>
      <w:r w:rsidRPr="008B4069">
        <w:rPr>
          <w:rtl/>
        </w:rPr>
        <w:t>فيما يلي</w:t>
      </w:r>
      <w:r>
        <w:rPr>
          <w:rFonts w:hint="cs"/>
          <w:rtl/>
        </w:rPr>
        <w:t xml:space="preserve">: </w:t>
      </w:r>
      <w:hyperlink r:id="rId30" w:history="1">
        <w:r w:rsidRPr="00267115">
          <w:rPr>
            <w:rStyle w:val="Hyperlink"/>
          </w:rPr>
          <w:t>https://www.itu.int/md/S21-CWGFHR14-C-0012/en</w:t>
        </w:r>
      </w:hyperlink>
      <w:r>
        <w:rPr>
          <w:rFonts w:hint="cs"/>
          <w:rtl/>
          <w:lang w:bidi="ar-EG"/>
        </w:rPr>
        <w:t>.</w:t>
      </w:r>
    </w:p>
    <w:p w14:paraId="1A874978" w14:textId="346488D8" w:rsidR="00D86E3C" w:rsidRDefault="00D86E3C" w:rsidP="00D86E3C">
      <w:pPr>
        <w:rPr>
          <w:rtl/>
          <w:lang w:bidi="ar-EG"/>
        </w:rPr>
      </w:pPr>
      <w:r>
        <w:rPr>
          <w:lang w:bidi="ar-EG"/>
        </w:rPr>
        <w:t>11</w:t>
      </w:r>
      <w:r>
        <w:rPr>
          <w:lang w:bidi="ar-EG"/>
        </w:rPr>
        <w:tab/>
      </w:r>
      <w:r w:rsidRPr="008B4069">
        <w:rPr>
          <w:rtl/>
        </w:rPr>
        <w:t xml:space="preserve">تمثلت النتائج الرئيسية </w:t>
      </w:r>
      <w:hyperlink r:id="rId31" w:history="1">
        <w:r w:rsidRPr="00783EF5">
          <w:rPr>
            <w:rStyle w:val="Hyperlink"/>
            <w:rtl/>
          </w:rPr>
          <w:t xml:space="preserve">للاجتماع </w:t>
        </w:r>
        <w:r>
          <w:rPr>
            <w:rStyle w:val="Hyperlink"/>
            <w:rFonts w:hint="cs"/>
            <w:rtl/>
          </w:rPr>
          <w:t>الخامس</w:t>
        </w:r>
        <w:r w:rsidRPr="00783EF5">
          <w:rPr>
            <w:rStyle w:val="Hyperlink"/>
            <w:rFonts w:hint="cs"/>
            <w:rtl/>
          </w:rPr>
          <w:t xml:space="preserve"> عشر</w:t>
        </w:r>
      </w:hyperlink>
      <w:r w:rsidRPr="008B4069">
        <w:rPr>
          <w:rtl/>
        </w:rPr>
        <w:t xml:space="preserve"> لفريق العمل التابع للمجلس والمعني بالموارد المالية </w:t>
      </w:r>
      <w:r w:rsidRPr="008B4069">
        <w:rPr>
          <w:rFonts w:hint="cs"/>
          <w:rtl/>
        </w:rPr>
        <w:t xml:space="preserve">والبشرية </w:t>
      </w:r>
      <w:r>
        <w:rPr>
          <w:rFonts w:hint="cs"/>
          <w:rtl/>
        </w:rPr>
        <w:t>الذي عُقد (افتراضياً)</w:t>
      </w:r>
      <w:r w:rsidRPr="008B4069">
        <w:rPr>
          <w:rtl/>
        </w:rPr>
        <w:t xml:space="preserve"> </w:t>
      </w:r>
      <w:r>
        <w:rPr>
          <w:rFonts w:hint="cs"/>
          <w:rtl/>
        </w:rPr>
        <w:t>يوم</w:t>
      </w:r>
      <w:r w:rsidR="003A1903">
        <w:rPr>
          <w:rFonts w:hint="cs"/>
          <w:rtl/>
        </w:rPr>
        <w:t>َ</w:t>
      </w:r>
      <w:r>
        <w:rPr>
          <w:rFonts w:hint="cs"/>
          <w:rtl/>
        </w:rPr>
        <w:t>ي 11 و12 يناير 2022</w:t>
      </w:r>
      <w:r>
        <w:rPr>
          <w:rtl/>
        </w:rPr>
        <w:t xml:space="preserve">، </w:t>
      </w:r>
      <w:r w:rsidRPr="008B4069">
        <w:rPr>
          <w:rtl/>
        </w:rPr>
        <w:t>فيما يلي</w:t>
      </w:r>
      <w:r>
        <w:rPr>
          <w:rFonts w:hint="cs"/>
          <w:rtl/>
        </w:rPr>
        <w:t xml:space="preserve">: </w:t>
      </w:r>
      <w:hyperlink r:id="rId32" w:history="1">
        <w:r w:rsidRPr="009C7DC7">
          <w:rPr>
            <w:rStyle w:val="Hyperlink"/>
          </w:rPr>
          <w:t>https://www.itu.int/md/S22-CWGFHR15-C-0022/en</w:t>
        </w:r>
      </w:hyperlink>
      <w:r>
        <w:rPr>
          <w:rFonts w:hint="cs"/>
          <w:rtl/>
          <w:lang w:bidi="ar-EG"/>
        </w:rPr>
        <w:t>.</w:t>
      </w:r>
    </w:p>
    <w:p w14:paraId="531A442E" w14:textId="77777777" w:rsidR="00D86E3C" w:rsidRPr="007913E8" w:rsidRDefault="00D86E3C" w:rsidP="00D86E3C">
      <w:pPr>
        <w:pStyle w:val="Heading1"/>
        <w:rPr>
          <w:lang w:bidi="ar-EG"/>
        </w:rPr>
      </w:pPr>
      <w:r>
        <w:rPr>
          <w:lang w:bidi="ar-EG"/>
        </w:rPr>
        <w:t>III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توصيات إلى مؤتمر المندوبين المفوضين لعام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(PP-22)</w:t>
      </w:r>
    </w:p>
    <w:p w14:paraId="31B66C68" w14:textId="4775B41C" w:rsidR="00D86E3C" w:rsidRPr="003A1903" w:rsidRDefault="00D86E3C" w:rsidP="00D86E3C">
      <w:pPr>
        <w:rPr>
          <w:spacing w:val="4"/>
          <w:rtl/>
        </w:rPr>
      </w:pPr>
      <w:r w:rsidRPr="003A1903">
        <w:rPr>
          <w:spacing w:val="4"/>
          <w:lang w:bidi="ar-EG"/>
        </w:rPr>
        <w:t>12</w:t>
      </w:r>
      <w:r w:rsidRPr="003A1903">
        <w:rPr>
          <w:spacing w:val="4"/>
          <w:lang w:bidi="ar-EG"/>
        </w:rPr>
        <w:tab/>
      </w:r>
      <w:r w:rsidRPr="003A1903">
        <w:rPr>
          <w:rFonts w:hint="cs"/>
          <w:spacing w:val="4"/>
          <w:rtl/>
          <w:lang w:bidi="ar-EG"/>
        </w:rPr>
        <w:t xml:space="preserve">يُدعى </w:t>
      </w:r>
      <w:r w:rsidRPr="003A1903">
        <w:rPr>
          <w:spacing w:val="4"/>
          <w:rtl/>
        </w:rPr>
        <w:t xml:space="preserve">أعضاء </w:t>
      </w:r>
      <w:r w:rsidRPr="003A1903">
        <w:rPr>
          <w:rFonts w:hint="cs"/>
          <w:spacing w:val="4"/>
          <w:rtl/>
        </w:rPr>
        <w:t>المجلس</w:t>
      </w:r>
      <w:r w:rsidRPr="003A1903">
        <w:rPr>
          <w:spacing w:val="4"/>
          <w:rtl/>
        </w:rPr>
        <w:t xml:space="preserve"> </w:t>
      </w:r>
      <w:r w:rsidRPr="003A1903">
        <w:rPr>
          <w:rFonts w:hint="cs"/>
          <w:spacing w:val="4"/>
          <w:rtl/>
        </w:rPr>
        <w:t>إلى النظر</w:t>
      </w:r>
      <w:r w:rsidRPr="003A1903">
        <w:rPr>
          <w:spacing w:val="4"/>
          <w:rtl/>
        </w:rPr>
        <w:t xml:space="preserve"> في تقرير </w:t>
      </w:r>
      <w:r w:rsidRPr="003A1903">
        <w:rPr>
          <w:rFonts w:hint="cs"/>
          <w:spacing w:val="4"/>
          <w:rtl/>
        </w:rPr>
        <w:t>فترة ال</w:t>
      </w:r>
      <w:r w:rsidRPr="003A1903">
        <w:rPr>
          <w:spacing w:val="4"/>
          <w:rtl/>
        </w:rPr>
        <w:t xml:space="preserve">أربع سنوات </w:t>
      </w:r>
      <w:r w:rsidRPr="003A1903">
        <w:rPr>
          <w:rFonts w:hint="cs"/>
          <w:spacing w:val="4"/>
          <w:rtl/>
        </w:rPr>
        <w:t xml:space="preserve">المقدم </w:t>
      </w:r>
      <w:r w:rsidRPr="003A1903">
        <w:rPr>
          <w:spacing w:val="4"/>
          <w:rtl/>
        </w:rPr>
        <w:t>من رئيس</w:t>
      </w:r>
      <w:r w:rsidRPr="003A1903">
        <w:rPr>
          <w:rFonts w:hint="cs"/>
          <w:spacing w:val="4"/>
          <w:rtl/>
        </w:rPr>
        <w:t>ة</w:t>
      </w:r>
      <w:r w:rsidRPr="003A1903">
        <w:rPr>
          <w:spacing w:val="4"/>
          <w:rtl/>
        </w:rPr>
        <w:t xml:space="preserve"> فريق العمل التابع للمجلس والمعني بالموارد المالية والبشرية وتوصية</w:t>
      </w:r>
      <w:r w:rsidRPr="003A1903">
        <w:rPr>
          <w:rFonts w:hint="cs"/>
          <w:spacing w:val="4"/>
          <w:rtl/>
        </w:rPr>
        <w:t xml:space="preserve"> </w:t>
      </w:r>
      <w:r w:rsidRPr="003A1903">
        <w:rPr>
          <w:spacing w:val="4"/>
          <w:rtl/>
        </w:rPr>
        <w:t>مؤتمر المندوبين المفوضين</w:t>
      </w:r>
      <w:r w:rsidRPr="003A1903">
        <w:rPr>
          <w:rFonts w:hint="cs"/>
          <w:spacing w:val="4"/>
          <w:rtl/>
        </w:rPr>
        <w:t xml:space="preserve"> </w:t>
      </w:r>
      <w:r w:rsidRPr="003A1903">
        <w:rPr>
          <w:spacing w:val="4"/>
          <w:rtl/>
        </w:rPr>
        <w:t>(</w:t>
      </w:r>
      <w:r w:rsidRPr="003A1903">
        <w:rPr>
          <w:spacing w:val="4"/>
        </w:rPr>
        <w:t>PP-22</w:t>
      </w:r>
      <w:r w:rsidRPr="003A1903">
        <w:rPr>
          <w:spacing w:val="4"/>
          <w:rtl/>
        </w:rPr>
        <w:t>) بمواصلة أنشطة</w:t>
      </w:r>
      <w:r w:rsidRPr="003A1903">
        <w:rPr>
          <w:rFonts w:hint="cs"/>
          <w:spacing w:val="4"/>
          <w:rtl/>
        </w:rPr>
        <w:t xml:space="preserve"> هذا الفريق</w:t>
      </w:r>
      <w:r w:rsidRPr="003A1903">
        <w:rPr>
          <w:spacing w:val="4"/>
          <w:rtl/>
        </w:rPr>
        <w:t xml:space="preserve"> ل</w:t>
      </w:r>
      <w:r w:rsidRPr="003A1903">
        <w:rPr>
          <w:rFonts w:hint="cs"/>
          <w:spacing w:val="4"/>
          <w:rtl/>
        </w:rPr>
        <w:t>فترة</w:t>
      </w:r>
      <w:r w:rsidR="00761ABE" w:rsidRPr="003A1903">
        <w:rPr>
          <w:rFonts w:hint="cs"/>
          <w:spacing w:val="4"/>
          <w:rtl/>
        </w:rPr>
        <w:t xml:space="preserve"> السنوات</w:t>
      </w:r>
      <w:r w:rsidRPr="003A1903">
        <w:rPr>
          <w:rFonts w:hint="cs"/>
          <w:spacing w:val="4"/>
          <w:rtl/>
        </w:rPr>
        <w:t xml:space="preserve"> ا</w:t>
      </w:r>
      <w:r w:rsidRPr="003A1903">
        <w:rPr>
          <w:spacing w:val="4"/>
          <w:rtl/>
        </w:rPr>
        <w:t>لأربع القادمة.</w:t>
      </w:r>
    </w:p>
    <w:p w14:paraId="2DA0F0D0" w14:textId="350BBD1F" w:rsidR="00261158" w:rsidRDefault="00261158" w:rsidP="00D86E3C">
      <w:pPr>
        <w:rPr>
          <w:rtl/>
        </w:rPr>
      </w:pPr>
      <w:r>
        <w:rPr>
          <w:rtl/>
        </w:rPr>
        <w:br w:type="page"/>
      </w:r>
    </w:p>
    <w:p w14:paraId="1E631299" w14:textId="4943E925" w:rsidR="00261158" w:rsidRDefault="00261158" w:rsidP="004541D4">
      <w:pPr>
        <w:pStyle w:val="AnnexNo"/>
        <w:rPr>
          <w:rtl/>
          <w:lang w:bidi="ar-EG"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4D540316" w14:textId="02D3D7E5" w:rsidR="00261158" w:rsidRPr="00B84B54" w:rsidRDefault="003A1903" w:rsidP="00B84B54">
      <w:pPr>
        <w:pStyle w:val="Annextitle"/>
        <w:rPr>
          <w:rtl/>
        </w:rPr>
      </w:pPr>
      <w:r w:rsidRPr="00B84B54">
        <w:rPr>
          <w:rFonts w:hint="cs"/>
          <w:rtl/>
        </w:rPr>
        <w:t>مقتطف</w:t>
      </w:r>
      <w:r w:rsidR="00B84B54" w:rsidRPr="00B84B54">
        <w:rPr>
          <w:rtl/>
        </w:rPr>
        <w:t xml:space="preserve"> من المحضر الموجز للجلسة العامة الثامنة للمجلس في دورته لعام 2022</w:t>
      </w:r>
    </w:p>
    <w:p w14:paraId="598B38CC" w14:textId="7320BD8C" w:rsidR="001F4375" w:rsidRPr="002A2830" w:rsidRDefault="001F4375" w:rsidP="001F4375">
      <w:pPr>
        <w:pStyle w:val="Headingb"/>
        <w:ind w:left="794" w:hanging="794"/>
        <w:rPr>
          <w:i/>
          <w:iCs/>
          <w:rtl/>
          <w:lang w:bidi="ar-EG"/>
        </w:rPr>
      </w:pPr>
      <w:bookmarkStart w:id="1" w:name="_Hlk107582078"/>
      <w:r>
        <w:rPr>
          <w:rFonts w:hint="cs"/>
          <w:lang w:bidi="ar-EG"/>
        </w:rPr>
        <w:sym w:font="Wingdings" w:char="F0D7"/>
      </w:r>
      <w:r>
        <w:rPr>
          <w:i/>
          <w:iCs/>
          <w:rtl/>
          <w:lang w:bidi="ar-EG"/>
        </w:rPr>
        <w:tab/>
      </w:r>
      <w:r w:rsidRPr="002A2830">
        <w:rPr>
          <w:rFonts w:hint="cs"/>
          <w:i/>
          <w:iCs/>
          <w:rtl/>
          <w:lang w:bidi="ar-EG"/>
        </w:rPr>
        <w:t xml:space="preserve">تقرير رئيسة فريق العمل التابع للمجلس والمعني بالموارد المالية والبشرية </w:t>
      </w:r>
      <w:r w:rsidRPr="002A2830">
        <w:rPr>
          <w:i/>
          <w:iCs/>
          <w:lang w:bidi="ar-EG"/>
        </w:rPr>
        <w:t>(CWG-FHR)</w:t>
      </w:r>
      <w:r w:rsidRPr="002A2830">
        <w:rPr>
          <w:rFonts w:hint="cs"/>
          <w:i/>
          <w:iCs/>
          <w:rtl/>
          <w:lang w:bidi="ar-EG"/>
        </w:rPr>
        <w:t>:</w:t>
      </w:r>
      <w:r w:rsidRPr="002A2830">
        <w:rPr>
          <w:i/>
          <w:iCs/>
          <w:rtl/>
        </w:rPr>
        <w:t xml:space="preserve"> </w:t>
      </w:r>
      <w:r w:rsidRPr="002A2830">
        <w:rPr>
          <w:i/>
          <w:iCs/>
          <w:rtl/>
          <w:lang w:bidi="ar-EG"/>
        </w:rPr>
        <w:t xml:space="preserve">تقرير فترة </w:t>
      </w:r>
      <w:r w:rsidR="0009267A">
        <w:rPr>
          <w:rFonts w:hint="cs"/>
          <w:i/>
          <w:iCs/>
          <w:rtl/>
          <w:lang w:bidi="ar-EG"/>
        </w:rPr>
        <w:t>ال</w:t>
      </w:r>
      <w:r w:rsidRPr="002A2830">
        <w:rPr>
          <w:i/>
          <w:iCs/>
          <w:rtl/>
          <w:lang w:bidi="ar-EG"/>
        </w:rPr>
        <w:t xml:space="preserve">سنوات </w:t>
      </w:r>
      <w:r w:rsidR="0009267A">
        <w:rPr>
          <w:rFonts w:hint="cs"/>
          <w:i/>
          <w:iCs/>
          <w:rtl/>
          <w:lang w:bidi="ar-EG"/>
        </w:rPr>
        <w:t>الأربع</w:t>
      </w:r>
      <w:r w:rsidRPr="002A2830">
        <w:rPr>
          <w:i/>
          <w:iCs/>
          <w:rtl/>
          <w:lang w:bidi="ar-EG"/>
        </w:rPr>
        <w:t xml:space="preserve"> </w:t>
      </w:r>
      <w:r w:rsidR="0009267A">
        <w:rPr>
          <w:rFonts w:hint="cs"/>
          <w:i/>
          <w:iCs/>
          <w:rtl/>
          <w:lang w:bidi="ar-EG"/>
        </w:rPr>
        <w:t>ل</w:t>
      </w:r>
      <w:r w:rsidRPr="002A2830">
        <w:rPr>
          <w:i/>
          <w:iCs/>
          <w:rtl/>
          <w:lang w:bidi="ar-EG"/>
        </w:rPr>
        <w:t>فريق العمل التابع للمجلس والمعني بالموارد المالية والبشرية</w:t>
      </w:r>
      <w:r w:rsidRPr="002A2830">
        <w:rPr>
          <w:rFonts w:hint="cs"/>
          <w:i/>
          <w:iCs/>
          <w:rtl/>
          <w:lang w:bidi="ar-EG"/>
        </w:rPr>
        <w:t xml:space="preserve"> (الوثيقة </w:t>
      </w:r>
      <w:hyperlink r:id="rId33" w:history="1">
        <w:r w:rsidRPr="002A2830">
          <w:rPr>
            <w:rStyle w:val="Hyperlink"/>
            <w:i/>
            <w:iCs/>
            <w:lang w:bidi="ar-EG"/>
          </w:rPr>
          <w:t>C22/54</w:t>
        </w:r>
      </w:hyperlink>
      <w:r w:rsidRPr="002A2830">
        <w:rPr>
          <w:rFonts w:hint="cs"/>
          <w:i/>
          <w:iCs/>
          <w:rtl/>
          <w:lang w:bidi="ar-EG"/>
        </w:rPr>
        <w:t>)</w:t>
      </w:r>
    </w:p>
    <w:bookmarkEnd w:id="1"/>
    <w:p w14:paraId="6DA6A0D1" w14:textId="77777777" w:rsidR="001F4375" w:rsidRPr="005B7B86" w:rsidRDefault="001F4375" w:rsidP="001F4375">
      <w:pPr>
        <w:spacing w:after="120"/>
        <w:rPr>
          <w:rtl/>
          <w:lang w:val="en-GB" w:bidi="ar-SY"/>
        </w:rPr>
      </w:pPr>
      <w:r>
        <w:rPr>
          <w:lang w:bidi="ar-EG"/>
        </w:rPr>
        <w:t>9.2</w:t>
      </w:r>
      <w:r>
        <w:rPr>
          <w:rtl/>
          <w:lang w:bidi="ar-EG"/>
        </w:rPr>
        <w:tab/>
      </w:r>
      <w:r>
        <w:rPr>
          <w:rFonts w:hint="cs"/>
          <w:rtl/>
        </w:rPr>
        <w:t xml:space="preserve">تمت </w:t>
      </w:r>
      <w:r w:rsidRPr="002D13DF">
        <w:rPr>
          <w:rFonts w:hint="cs"/>
          <w:b/>
          <w:bCs/>
          <w:rtl/>
        </w:rPr>
        <w:t xml:space="preserve">الموافقة </w:t>
      </w:r>
      <w:r>
        <w:rPr>
          <w:rFonts w:hint="cs"/>
          <w:rtl/>
        </w:rPr>
        <w:t>على التوصية التالية:</w:t>
      </w:r>
    </w:p>
    <w:tbl>
      <w:tblPr>
        <w:bidiVisual/>
        <w:tblW w:w="4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20"/>
      </w:tblGrid>
      <w:tr w:rsidR="001F4375" w:rsidRPr="005B7B86" w14:paraId="2ACAB27F" w14:textId="77777777" w:rsidTr="006F65A8">
        <w:tc>
          <w:tcPr>
            <w:tcW w:w="9020" w:type="dxa"/>
            <w:tcBorders>
              <w:top w:val="single" w:sz="4" w:space="0" w:color="auto"/>
              <w:bottom w:val="single" w:sz="4" w:space="0" w:color="auto"/>
            </w:tcBorders>
          </w:tcPr>
          <w:p w14:paraId="2C746697" w14:textId="77777777" w:rsidR="001F4375" w:rsidRPr="005B7B86" w:rsidRDefault="001F4375" w:rsidP="006F65A8">
            <w:pPr>
              <w:spacing w:after="120"/>
              <w:rPr>
                <w:b/>
                <w:bCs/>
                <w:i/>
                <w:iCs/>
              </w:rPr>
            </w:pPr>
            <w:r w:rsidRPr="005B7B86">
              <w:rPr>
                <w:rFonts w:hint="cs"/>
                <w:b/>
                <w:bCs/>
                <w:i/>
                <w:iCs/>
                <w:rtl/>
              </w:rPr>
              <w:t>التوصية</w:t>
            </w:r>
          </w:p>
          <w:p w14:paraId="089081A8" w14:textId="58883630" w:rsidR="001F4375" w:rsidRPr="005B7B86" w:rsidRDefault="001F4375" w:rsidP="006F65A8">
            <w:pPr>
              <w:spacing w:after="120"/>
              <w:rPr>
                <w:lang w:val="de-DE"/>
              </w:rPr>
            </w:pPr>
            <w:r w:rsidRPr="005B7B86">
              <w:rPr>
                <w:rFonts w:hint="cs"/>
                <w:spacing w:val="-4"/>
                <w:rtl/>
                <w:lang w:bidi="ar-EG"/>
              </w:rPr>
              <w:t>توصي اللجنة بأن ينظر المجلس في هذا التقرير ويقدم توصياته إلى مؤتمر المندوبين المفوضين حسب الاقتضاء، ولا</w:t>
            </w:r>
            <w:r w:rsidR="00434B4A">
              <w:rPr>
                <w:rFonts w:hint="eastAsia"/>
                <w:spacing w:val="-4"/>
                <w:rtl/>
                <w:lang w:bidi="ar-EG"/>
              </w:rPr>
              <w:t> </w:t>
            </w:r>
            <w:r w:rsidRPr="005B7B86">
              <w:rPr>
                <w:rFonts w:hint="cs"/>
                <w:spacing w:val="-4"/>
                <w:rtl/>
                <w:lang w:bidi="ar-EG"/>
              </w:rPr>
              <w:t xml:space="preserve">سيما لمواصلة أنشطة فريق العمل التابع للمجلس </w:t>
            </w:r>
            <w:r w:rsidRPr="005B7B86">
              <w:rPr>
                <w:spacing w:val="-4"/>
                <w:rtl/>
              </w:rPr>
              <w:t>والمعني بالموارد المالية والبشرية</w:t>
            </w:r>
            <w:r w:rsidRPr="005B7B86">
              <w:rPr>
                <w:rFonts w:hint="cs"/>
                <w:spacing w:val="-4"/>
                <w:rtl/>
              </w:rPr>
              <w:t xml:space="preserve"> للسنوات الأربع المقبلة.</w:t>
            </w:r>
          </w:p>
        </w:tc>
      </w:tr>
    </w:tbl>
    <w:p w14:paraId="4EE18F47" w14:textId="551DD367" w:rsidR="000D28C4" w:rsidRDefault="00D86E3C" w:rsidP="00D86E3C">
      <w:pPr>
        <w:spacing w:before="600"/>
        <w:jc w:val="center"/>
        <w:rPr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D28C4" w:rsidSect="006C3242">
      <w:headerReference w:type="default" r:id="rId34"/>
      <w:footerReference w:type="defaul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6B95" w14:textId="77777777" w:rsidR="00596143" w:rsidRDefault="00596143" w:rsidP="006C3242">
      <w:pPr>
        <w:spacing w:before="0" w:line="240" w:lineRule="auto"/>
      </w:pPr>
      <w:r>
        <w:separator/>
      </w:r>
    </w:p>
  </w:endnote>
  <w:endnote w:type="continuationSeparator" w:id="0">
    <w:p w14:paraId="49013277" w14:textId="77777777" w:rsidR="00596143" w:rsidRDefault="0059614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71501061"/>
  <w:bookmarkStart w:id="3" w:name="_Hlk71501062"/>
  <w:p w14:paraId="10FBCDC5" w14:textId="05D69A4E" w:rsidR="006C3242" w:rsidRPr="00DE3A43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en-GB"/>
      </w:rPr>
    </w:pPr>
    <w:r w:rsidRPr="00DE3A43">
      <w:rPr>
        <w:color w:val="D9D9D9" w:themeColor="background1" w:themeShade="D9"/>
        <w:sz w:val="16"/>
        <w:szCs w:val="16"/>
        <w:lang w:val="fr-FR"/>
      </w:rPr>
      <w:fldChar w:fldCharType="begin"/>
    </w:r>
    <w:r w:rsidRPr="00DE3A43">
      <w:rPr>
        <w:color w:val="D9D9D9" w:themeColor="background1" w:themeShade="D9"/>
        <w:sz w:val="16"/>
        <w:szCs w:val="16"/>
        <w:lang w:val="en-GB"/>
      </w:rPr>
      <w:instrText xml:space="preserve"> FILENAME \p \* MERGEFORMAT </w:instrText>
    </w:r>
    <w:r w:rsidRPr="00DE3A43">
      <w:rPr>
        <w:color w:val="D9D9D9" w:themeColor="background1" w:themeShade="D9"/>
        <w:sz w:val="16"/>
        <w:szCs w:val="16"/>
        <w:lang w:val="fr-FR"/>
      </w:rPr>
      <w:fldChar w:fldCharType="separate"/>
    </w:r>
    <w:r w:rsidR="00D31819" w:rsidRPr="00DE3A43">
      <w:rPr>
        <w:noProof/>
        <w:color w:val="D9D9D9" w:themeColor="background1" w:themeShade="D9"/>
        <w:sz w:val="16"/>
        <w:szCs w:val="16"/>
        <w:lang w:val="en-GB"/>
      </w:rPr>
      <w:t>P:\ARA\SG\CONF-SG\PP22\000\046A.docx</w:t>
    </w:r>
    <w:r w:rsidRPr="00DE3A43">
      <w:rPr>
        <w:color w:val="D9D9D9" w:themeColor="background1" w:themeShade="D9"/>
        <w:sz w:val="16"/>
        <w:szCs w:val="16"/>
      </w:rPr>
      <w:fldChar w:fldCharType="end"/>
    </w:r>
    <w:r w:rsidRPr="00DE3A43">
      <w:rPr>
        <w:color w:val="D9D9D9" w:themeColor="background1" w:themeShade="D9"/>
        <w:sz w:val="16"/>
        <w:szCs w:val="16"/>
      </w:rPr>
      <w:t xml:space="preserve"> </w:t>
    </w:r>
    <w:r w:rsidRPr="00DE3A43">
      <w:rPr>
        <w:color w:val="D9D9D9" w:themeColor="background1" w:themeShade="D9"/>
        <w:sz w:val="16"/>
        <w:szCs w:val="16"/>
        <w:lang w:val="en-GB"/>
      </w:rPr>
      <w:t>(</w:t>
    </w:r>
    <w:r w:rsidR="00DD5CC6" w:rsidRPr="00DE3A43">
      <w:rPr>
        <w:color w:val="D9D9D9" w:themeColor="background1" w:themeShade="D9"/>
        <w:sz w:val="16"/>
        <w:szCs w:val="16"/>
        <w:lang w:val="en-GB"/>
      </w:rPr>
      <w:t>508029</w:t>
    </w:r>
    <w:r w:rsidRPr="00DE3A43">
      <w:rPr>
        <w:color w:val="D9D9D9" w:themeColor="background1" w:themeShade="D9"/>
        <w:sz w:val="16"/>
        <w:szCs w:val="16"/>
        <w:lang w:val="en-GB"/>
      </w:rPr>
      <w:t>)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FE4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5F36" w14:textId="77777777" w:rsidR="00596143" w:rsidRDefault="00596143" w:rsidP="006C3242">
      <w:pPr>
        <w:spacing w:before="0" w:line="240" w:lineRule="auto"/>
      </w:pPr>
      <w:r>
        <w:separator/>
      </w:r>
    </w:p>
  </w:footnote>
  <w:footnote w:type="continuationSeparator" w:id="0">
    <w:p w14:paraId="6B3C7D24" w14:textId="77777777" w:rsidR="00596143" w:rsidRDefault="0059614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14C3" w14:textId="1342C20A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DD5CC6">
      <w:rPr>
        <w:rStyle w:val="PageNumber"/>
        <w:rFonts w:ascii="Calibri" w:hAnsi="Calibri"/>
      </w:rPr>
      <w:t>46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43"/>
    <w:rsid w:val="0006468A"/>
    <w:rsid w:val="00090574"/>
    <w:rsid w:val="0009267A"/>
    <w:rsid w:val="000C1C0E"/>
    <w:rsid w:val="000C548A"/>
    <w:rsid w:val="000D28C4"/>
    <w:rsid w:val="00111462"/>
    <w:rsid w:val="00154484"/>
    <w:rsid w:val="001C0169"/>
    <w:rsid w:val="001D0780"/>
    <w:rsid w:val="001D1D50"/>
    <w:rsid w:val="001D6745"/>
    <w:rsid w:val="001E446E"/>
    <w:rsid w:val="001F4375"/>
    <w:rsid w:val="00201BB6"/>
    <w:rsid w:val="002154EE"/>
    <w:rsid w:val="002276D2"/>
    <w:rsid w:val="0023283D"/>
    <w:rsid w:val="00261158"/>
    <w:rsid w:val="0026373E"/>
    <w:rsid w:val="00271C43"/>
    <w:rsid w:val="0028176B"/>
    <w:rsid w:val="00290728"/>
    <w:rsid w:val="002978F4"/>
    <w:rsid w:val="002B028D"/>
    <w:rsid w:val="002E6541"/>
    <w:rsid w:val="00314DAF"/>
    <w:rsid w:val="00334924"/>
    <w:rsid w:val="003409BC"/>
    <w:rsid w:val="00357185"/>
    <w:rsid w:val="00383829"/>
    <w:rsid w:val="00393A8A"/>
    <w:rsid w:val="003A1903"/>
    <w:rsid w:val="003F4B29"/>
    <w:rsid w:val="003F70BF"/>
    <w:rsid w:val="0042686F"/>
    <w:rsid w:val="004317D8"/>
    <w:rsid w:val="00434183"/>
    <w:rsid w:val="00434B4A"/>
    <w:rsid w:val="00443869"/>
    <w:rsid w:val="00447F32"/>
    <w:rsid w:val="004541D4"/>
    <w:rsid w:val="00495443"/>
    <w:rsid w:val="004E11DC"/>
    <w:rsid w:val="00525DDD"/>
    <w:rsid w:val="005409AC"/>
    <w:rsid w:val="0055516A"/>
    <w:rsid w:val="0058491B"/>
    <w:rsid w:val="00592EA5"/>
    <w:rsid w:val="00596143"/>
    <w:rsid w:val="005A1733"/>
    <w:rsid w:val="005A3170"/>
    <w:rsid w:val="00677396"/>
    <w:rsid w:val="0069200F"/>
    <w:rsid w:val="006A65CB"/>
    <w:rsid w:val="006C3242"/>
    <w:rsid w:val="006C7CC0"/>
    <w:rsid w:val="006E09BB"/>
    <w:rsid w:val="006F63F7"/>
    <w:rsid w:val="007025C7"/>
    <w:rsid w:val="00706D7A"/>
    <w:rsid w:val="00722F0D"/>
    <w:rsid w:val="0074420E"/>
    <w:rsid w:val="00761ABE"/>
    <w:rsid w:val="00783E26"/>
    <w:rsid w:val="007C3BC7"/>
    <w:rsid w:val="007C3BCD"/>
    <w:rsid w:val="007D4ACF"/>
    <w:rsid w:val="007F0787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942FF"/>
    <w:rsid w:val="008A7F84"/>
    <w:rsid w:val="008F0FC0"/>
    <w:rsid w:val="0091702E"/>
    <w:rsid w:val="00923B0C"/>
    <w:rsid w:val="00937BE3"/>
    <w:rsid w:val="0094021C"/>
    <w:rsid w:val="00952F86"/>
    <w:rsid w:val="00982B28"/>
    <w:rsid w:val="009D313F"/>
    <w:rsid w:val="009F6FF2"/>
    <w:rsid w:val="00A112E7"/>
    <w:rsid w:val="00A2559C"/>
    <w:rsid w:val="00A47A5A"/>
    <w:rsid w:val="00A6683B"/>
    <w:rsid w:val="00A97F94"/>
    <w:rsid w:val="00AA7EA2"/>
    <w:rsid w:val="00AB35CD"/>
    <w:rsid w:val="00B03099"/>
    <w:rsid w:val="00B05BC8"/>
    <w:rsid w:val="00B07FE5"/>
    <w:rsid w:val="00B64B47"/>
    <w:rsid w:val="00B84B54"/>
    <w:rsid w:val="00BE30A6"/>
    <w:rsid w:val="00BE33C5"/>
    <w:rsid w:val="00C002DE"/>
    <w:rsid w:val="00C141E7"/>
    <w:rsid w:val="00C5188A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6847"/>
    <w:rsid w:val="00D31819"/>
    <w:rsid w:val="00D77D0F"/>
    <w:rsid w:val="00D86E3C"/>
    <w:rsid w:val="00DA1CF0"/>
    <w:rsid w:val="00DC1E02"/>
    <w:rsid w:val="00DC24B4"/>
    <w:rsid w:val="00DC5FB0"/>
    <w:rsid w:val="00DD5CC6"/>
    <w:rsid w:val="00DE3A43"/>
    <w:rsid w:val="00DF16DC"/>
    <w:rsid w:val="00E324A1"/>
    <w:rsid w:val="00E45211"/>
    <w:rsid w:val="00E473C5"/>
    <w:rsid w:val="00E92863"/>
    <w:rsid w:val="00EB796D"/>
    <w:rsid w:val="00EC0217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D875F"/>
  <w15:chartTrackingRefBased/>
  <w15:docId w15:val="{32AC9D75-B50E-4E86-8DF0-BC21AA91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01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L-C-0088/en" TargetMode="External"/><Relationship Id="rId18" Type="http://schemas.openxmlformats.org/officeDocument/2006/relationships/hyperlink" Target="https://www.itu.int/en/council/cwg-fhr/Pages/default.aspx" TargetMode="External"/><Relationship Id="rId26" Type="http://schemas.openxmlformats.org/officeDocument/2006/relationships/hyperlink" Target="https://www.itu.int/md/S21-CWGFHR12-C-0017/en" TargetMode="External"/><Relationship Id="rId21" Type="http://schemas.openxmlformats.org/officeDocument/2006/relationships/hyperlink" Target="https://www.itu.int/md/S19-CWGFHR10-C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cwg-fhr/Pages/default.aspx" TargetMode="External"/><Relationship Id="rId17" Type="http://schemas.openxmlformats.org/officeDocument/2006/relationships/hyperlink" Target="https://www.itu.int/md/S19-CL-C-0142/en" TargetMode="External"/><Relationship Id="rId25" Type="http://schemas.openxmlformats.org/officeDocument/2006/relationships/hyperlink" Target="https://www.itu.int/md/S21-CWGFHR12-C" TargetMode="External"/><Relationship Id="rId33" Type="http://schemas.openxmlformats.org/officeDocument/2006/relationships/hyperlink" Target="http://www.itu.int/md/S22-CL-C-0054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/DEC-011-A.pdf" TargetMode="External"/><Relationship Id="rId20" Type="http://schemas.openxmlformats.org/officeDocument/2006/relationships/hyperlink" Target="https://www.itu.int/md/S19-CLCWGFHR09-C-0015" TargetMode="External"/><Relationship Id="rId29" Type="http://schemas.openxmlformats.org/officeDocument/2006/relationships/hyperlink" Target="https://www.itu.int/md/S21-CWGFHR14-C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42/en" TargetMode="External"/><Relationship Id="rId24" Type="http://schemas.openxmlformats.org/officeDocument/2006/relationships/hyperlink" Target="https://www.itu.int/md/S20-CWGFHR11-C-0020/en" TargetMode="External"/><Relationship Id="rId32" Type="http://schemas.openxmlformats.org/officeDocument/2006/relationships/hyperlink" Target="https://www.itu.int/md/S22-CWGFHR15-C-0022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93/en" TargetMode="External"/><Relationship Id="rId23" Type="http://schemas.openxmlformats.org/officeDocument/2006/relationships/hyperlink" Target="https://www.itu.int/md/S20-CWGFHR11-C" TargetMode="External"/><Relationship Id="rId28" Type="http://schemas.openxmlformats.org/officeDocument/2006/relationships/hyperlink" Target="https://www.itu.int/md/S21-CWGFHR13-C-0002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en/council/Documents/basic-texts/DEC-011-A.pdf" TargetMode="External"/><Relationship Id="rId19" Type="http://schemas.openxmlformats.org/officeDocument/2006/relationships/hyperlink" Target="https://www.itu.int/md/S19-CLCWGFHR09-C" TargetMode="External"/><Relationship Id="rId31" Type="http://schemas.openxmlformats.org/officeDocument/2006/relationships/hyperlink" Target="https://www.itu.int/md/S22-CWGFHR1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22-CL-C-0054/en" TargetMode="External"/><Relationship Id="rId14" Type="http://schemas.openxmlformats.org/officeDocument/2006/relationships/hyperlink" Target="https://www.itu.int/md/S22-CL-C-0054/en" TargetMode="External"/><Relationship Id="rId22" Type="http://schemas.openxmlformats.org/officeDocument/2006/relationships/hyperlink" Target="https://www.itu.int/md/S19-CWGFHR10-C-0016/en" TargetMode="External"/><Relationship Id="rId27" Type="http://schemas.openxmlformats.org/officeDocument/2006/relationships/hyperlink" Target="https://www.itu.int/md/S21-CWGFHR13-C" TargetMode="External"/><Relationship Id="rId30" Type="http://schemas.openxmlformats.org/officeDocument/2006/relationships/hyperlink" Target="https://www.itu.int/md/S21-CWGFHR14-C-0012/en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Council: Four-year report of the Council Working Group on Financial and Human Resources (CWG-FHR)</dc:title>
  <dc:subject/>
  <dc:creator>Aly, Abdalla</dc:creator>
  <cp:keywords>PP-22, PP22</cp:keywords>
  <dc:description/>
  <cp:lastModifiedBy>Brouard, Ricarda</cp:lastModifiedBy>
  <cp:revision>2</cp:revision>
  <dcterms:created xsi:type="dcterms:W3CDTF">2022-07-07T07:18:00Z</dcterms:created>
  <dcterms:modified xsi:type="dcterms:W3CDTF">2022-07-07T07:18:00Z</dcterms:modified>
</cp:coreProperties>
</file>