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2A4F75A1" w14:textId="77777777" w:rsidTr="004805DE">
        <w:trPr>
          <w:cantSplit/>
          <w:jc w:val="center"/>
        </w:trPr>
        <w:tc>
          <w:tcPr>
            <w:tcW w:w="6911" w:type="dxa"/>
          </w:tcPr>
          <w:p w14:paraId="6B44F0A2" w14:textId="77777777" w:rsidR="00F96AB4" w:rsidRPr="00F96AB4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39787D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39787D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39787D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39787D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4ED05B68" w14:textId="77777777" w:rsidR="00F96AB4" w:rsidRPr="005371E3" w:rsidRDefault="00513BE3" w:rsidP="004805DE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ru-RU" w:eastAsia="ru-RU"/>
              </w:rPr>
              <w:drawing>
                <wp:inline distT="0" distB="0" distL="0" distR="0" wp14:anchorId="7FAF7157" wp14:editId="089C116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09EE5461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45607AF4" w14:textId="77777777" w:rsidR="00F96AB4" w:rsidRPr="005371E3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59B7D6" w14:textId="77777777" w:rsidR="00F96AB4" w:rsidRPr="000C68CB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2F58833D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1727B33B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13956E" w14:textId="77777777" w:rsidR="00F96AB4" w:rsidRPr="005371E3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47B83" w14:paraId="0A2AB758" w14:textId="77777777" w:rsidTr="004805DE">
        <w:trPr>
          <w:cantSplit/>
          <w:jc w:val="center"/>
        </w:trPr>
        <w:tc>
          <w:tcPr>
            <w:tcW w:w="6911" w:type="dxa"/>
          </w:tcPr>
          <w:p w14:paraId="71AF92AC" w14:textId="77777777" w:rsidR="00F96AB4" w:rsidRPr="005371E3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779AD6AE" w14:textId="77777777" w:rsidR="00F96AB4" w:rsidRPr="0039787D" w:rsidRDefault="00F96AB4" w:rsidP="0039787D">
            <w:pPr>
              <w:tabs>
                <w:tab w:val="clear" w:pos="2835"/>
                <w:tab w:val="left" w:pos="851"/>
              </w:tabs>
              <w:spacing w:before="0"/>
              <w:ind w:right="-143"/>
              <w:rPr>
                <w:rFonts w:cstheme="minorHAnsi"/>
                <w:b/>
                <w:szCs w:val="28"/>
                <w:lang w:val="ru-RU"/>
              </w:rPr>
            </w:pPr>
            <w:r w:rsidRPr="0039787D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12</w:t>
            </w:r>
            <w:r w:rsidRPr="0039787D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39787D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14:paraId="01858601" w14:textId="77777777" w:rsidTr="004805DE">
        <w:trPr>
          <w:cantSplit/>
          <w:jc w:val="center"/>
        </w:trPr>
        <w:tc>
          <w:tcPr>
            <w:tcW w:w="6911" w:type="dxa"/>
          </w:tcPr>
          <w:p w14:paraId="23C84E43" w14:textId="77777777" w:rsidR="00F96AB4" w:rsidRPr="0039787D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66F2905" w14:textId="77777777" w:rsidR="00F96AB4" w:rsidRPr="005371E3" w:rsidRDefault="00F96AB4" w:rsidP="004805DE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1 </w:t>
            </w:r>
            <w:r w:rsidRPr="0039787D">
              <w:rPr>
                <w:rFonts w:cstheme="minorHAnsi"/>
                <w:b/>
                <w:bCs/>
                <w:szCs w:val="28"/>
                <w:lang w:val="ru-RU"/>
              </w:rPr>
              <w:t>сентября 2022 года</w:t>
            </w:r>
          </w:p>
        </w:tc>
      </w:tr>
      <w:tr w:rsidR="00F96AB4" w:rsidRPr="000A0EF3" w14:paraId="306AB45E" w14:textId="77777777" w:rsidTr="004805DE">
        <w:trPr>
          <w:cantSplit/>
          <w:jc w:val="center"/>
        </w:trPr>
        <w:tc>
          <w:tcPr>
            <w:tcW w:w="6911" w:type="dxa"/>
          </w:tcPr>
          <w:p w14:paraId="7A727807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14739012" w14:textId="77777777" w:rsidR="00F96AB4" w:rsidRPr="005371E3" w:rsidRDefault="00F96AB4" w:rsidP="004805DE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08ED506C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8964BF9" w14:textId="77777777" w:rsidR="00F96AB4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47B83" w14:paraId="275C01D9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13330538" w14:textId="77777777" w:rsidR="00F96AB4" w:rsidRPr="0039787D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39787D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047B83" w14:paraId="466D8B3D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FBFA6C5" w14:textId="4CFF5E30" w:rsidR="00F96AB4" w:rsidRPr="00E3166B" w:rsidRDefault="00F96AB4" w:rsidP="00E3166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931097">
              <w:t>IAP</w:t>
            </w:r>
            <w:r w:rsidRPr="00E3166B">
              <w:rPr>
                <w:lang w:val="ru-RU"/>
              </w:rPr>
              <w:t xml:space="preserve"> 12 </w:t>
            </w:r>
            <w:r w:rsidR="0039787D" w:rsidRPr="00E3166B">
              <w:rPr>
                <w:lang w:val="ru-RU"/>
              </w:rPr>
              <w:t>–</w:t>
            </w:r>
            <w:r w:rsidRPr="00E3166B">
              <w:rPr>
                <w:lang w:val="ru-RU"/>
              </w:rPr>
              <w:t xml:space="preserve"> </w:t>
            </w:r>
            <w:r w:rsidR="00E3166B">
              <w:rPr>
                <w:lang w:val="ru-RU"/>
              </w:rPr>
              <w:t>ПРЕДЛАГАЕМЫЙ ПРОЕКТ НОВОЙ РЕЗОЛЮЦИИ</w:t>
            </w:r>
            <w:r w:rsidRPr="00E3166B">
              <w:rPr>
                <w:lang w:val="ru-RU"/>
              </w:rPr>
              <w:t xml:space="preserve"> [</w:t>
            </w:r>
            <w:r w:rsidRPr="00931097">
              <w:t>IAP</w:t>
            </w:r>
            <w:r w:rsidRPr="00E3166B">
              <w:rPr>
                <w:lang w:val="ru-RU"/>
              </w:rPr>
              <w:t>-2];</w:t>
            </w:r>
          </w:p>
        </w:tc>
      </w:tr>
      <w:tr w:rsidR="00F96AB4" w:rsidRPr="00047B83" w14:paraId="1622DD64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3837B6C" w14:textId="6C997B13" w:rsidR="00F96AB4" w:rsidRPr="00E3166B" w:rsidRDefault="00E3166B" w:rsidP="00E3166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>
              <w:rPr>
                <w:lang w:val="ru-RU"/>
              </w:rPr>
              <w:t xml:space="preserve">РОЛЬ ИНФОРМАЦИОННО-КОММУНИКАЦИОННЫХ ТЕХНОЛОГИЙ В БОРЬБЕ С ГЛОБАЛЬНЫМИ ПАНДЕМИЯМИ </w:t>
            </w:r>
          </w:p>
        </w:tc>
      </w:tr>
      <w:tr w:rsidR="00F96AB4" w:rsidRPr="00047B83" w14:paraId="1326F837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5294023E" w14:textId="77777777" w:rsidR="00F96AB4" w:rsidRPr="00E3166B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590D1AD7" w14:textId="77777777" w:rsidR="0039787D" w:rsidRPr="00E3166B" w:rsidRDefault="0039787D" w:rsidP="0039787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9787D" w:rsidRPr="00932FF9" w14:paraId="076981EE" w14:textId="77777777" w:rsidTr="0065792B">
        <w:trPr>
          <w:trHeight w:val="152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B812C" w14:textId="77777777" w:rsidR="0039787D" w:rsidRPr="0007309A" w:rsidRDefault="0039787D" w:rsidP="009223D5">
            <w:pPr>
              <w:pStyle w:val="Headingb"/>
              <w:rPr>
                <w:lang w:val="ru-RU"/>
              </w:rPr>
            </w:pPr>
            <w:r w:rsidRPr="00932FF9">
              <w:rPr>
                <w:lang w:val="ru-RU"/>
              </w:rPr>
              <w:t>Резюме</w:t>
            </w:r>
          </w:p>
          <w:p w14:paraId="2827515F" w14:textId="47EAF27D" w:rsidR="0039787D" w:rsidRPr="00365CA7" w:rsidRDefault="00365CA7" w:rsidP="00047B83">
            <w:pPr>
              <w:spacing w:after="120"/>
              <w:rPr>
                <w:lang w:val="ru-RU"/>
              </w:rPr>
            </w:pPr>
            <w:bookmarkStart w:id="8" w:name="lt_pId015"/>
            <w:r>
              <w:rPr>
                <w:lang w:val="ru-RU"/>
              </w:rPr>
              <w:t xml:space="preserve">В </w:t>
            </w:r>
            <w:r w:rsidR="00EC3D81">
              <w:rPr>
                <w:lang w:val="ru-RU"/>
              </w:rPr>
              <w:t>рамках</w:t>
            </w:r>
            <w:r>
              <w:rPr>
                <w:lang w:val="ru-RU"/>
              </w:rPr>
              <w:t xml:space="preserve"> ВАСЭ-20 и </w:t>
            </w:r>
            <w:r w:rsidRPr="00365CA7">
              <w:rPr>
                <w:lang w:val="ru-RU"/>
              </w:rPr>
              <w:t>ВКРЭ-21</w:t>
            </w:r>
            <w:r>
              <w:rPr>
                <w:lang w:val="ru-RU"/>
              </w:rPr>
              <w:t xml:space="preserve"> </w:t>
            </w:r>
            <w:r w:rsidR="00EC3D81">
              <w:rPr>
                <w:lang w:val="ru-RU"/>
              </w:rPr>
              <w:t>наблюдался</w:t>
            </w:r>
            <w:r>
              <w:rPr>
                <w:lang w:val="ru-RU"/>
              </w:rPr>
              <w:t xml:space="preserve"> широкий интерес к разработке резолюций, касающихся роли ИКТ в борьбе с глобальными пандемиями. Эти попытки не получили поддержки вследствие убеждения, что подобного рода резолюция должна быть принята на уровне Полномочной конференции. Настоящим вкладом вносится предложение о соответствующей резолюции.</w:t>
            </w:r>
            <w:bookmarkEnd w:id="8"/>
          </w:p>
        </w:tc>
      </w:tr>
    </w:tbl>
    <w:p w14:paraId="75AA47D2" w14:textId="77777777" w:rsidR="00F96AB4" w:rsidRDefault="00F96AB4"/>
    <w:p w14:paraId="2092449E" w14:textId="77777777" w:rsidR="00F96AB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BA784E8" w14:textId="77777777" w:rsidR="007A7F88" w:rsidRPr="0065792B" w:rsidRDefault="00E11C20">
      <w:pPr>
        <w:pStyle w:val="Proposal"/>
      </w:pPr>
      <w:r w:rsidRPr="0039787D">
        <w:rPr>
          <w:lang w:val="en-US"/>
        </w:rPr>
        <w:lastRenderedPageBreak/>
        <w:t>ADD</w:t>
      </w:r>
      <w:r w:rsidRPr="0065792B">
        <w:tab/>
      </w:r>
      <w:r w:rsidRPr="0039787D">
        <w:rPr>
          <w:lang w:val="en-US"/>
        </w:rPr>
        <w:t>IAP</w:t>
      </w:r>
      <w:r w:rsidRPr="0065792B">
        <w:t>/76</w:t>
      </w:r>
      <w:r w:rsidRPr="0039787D">
        <w:rPr>
          <w:lang w:val="en-US"/>
        </w:rPr>
        <w:t>A</w:t>
      </w:r>
      <w:r w:rsidRPr="0065792B">
        <w:t>12/1</w:t>
      </w:r>
    </w:p>
    <w:p w14:paraId="54A283E2" w14:textId="77777777" w:rsidR="007A7F88" w:rsidRPr="0065792B" w:rsidRDefault="00E11C20">
      <w:pPr>
        <w:pStyle w:val="ResNo"/>
        <w:rPr>
          <w:lang w:val="ru-RU"/>
        </w:rPr>
      </w:pPr>
      <w:r w:rsidRPr="0065792B">
        <w:rPr>
          <w:lang w:val="ru-RU"/>
        </w:rPr>
        <w:t>Проект новой Резолюции [</w:t>
      </w:r>
      <w:r>
        <w:t>IAP</w:t>
      </w:r>
      <w:r w:rsidRPr="0065792B">
        <w:rPr>
          <w:lang w:val="ru-RU"/>
        </w:rPr>
        <w:t>-</w:t>
      </w:r>
      <w:r w:rsidR="0039787D" w:rsidRPr="0065792B">
        <w:rPr>
          <w:lang w:val="ru-RU"/>
        </w:rPr>
        <w:t>2</w:t>
      </w:r>
      <w:r w:rsidRPr="0065792B">
        <w:rPr>
          <w:lang w:val="ru-RU"/>
        </w:rPr>
        <w:t>]</w:t>
      </w:r>
    </w:p>
    <w:p w14:paraId="06CC4D7D" w14:textId="05086855" w:rsidR="00E70AB3" w:rsidRDefault="00E70AB3">
      <w:pPr>
        <w:pStyle w:val="Restitle"/>
        <w:rPr>
          <w:lang w:val="ru-RU"/>
        </w:rPr>
      </w:pPr>
      <w:bookmarkStart w:id="9" w:name="lt_pId021"/>
      <w:r>
        <w:rPr>
          <w:lang w:val="ru-RU"/>
        </w:rPr>
        <w:t>Роль информационно-коммуникационных технологий в борьбе с</w:t>
      </w:r>
      <w:r w:rsidR="00047B83">
        <w:rPr>
          <w:lang w:val="en-US"/>
        </w:rPr>
        <w:t> </w:t>
      </w:r>
      <w:r>
        <w:rPr>
          <w:lang w:val="ru-RU"/>
        </w:rPr>
        <w:t>глобальными</w:t>
      </w:r>
      <w:r w:rsidR="00047B83">
        <w:rPr>
          <w:lang w:val="en-US"/>
        </w:rPr>
        <w:t> </w:t>
      </w:r>
      <w:r>
        <w:rPr>
          <w:lang w:val="ru-RU"/>
        </w:rPr>
        <w:t>пандемиями</w:t>
      </w:r>
    </w:p>
    <w:bookmarkEnd w:id="9"/>
    <w:p w14:paraId="173892FE" w14:textId="4D9BE5BF" w:rsidR="00DA11F0" w:rsidRPr="0065792B" w:rsidRDefault="0065792B" w:rsidP="00DA11F0">
      <w:pPr>
        <w:pStyle w:val="Normalaftertitle"/>
        <w:rPr>
          <w:lang w:val="ru-RU"/>
        </w:rPr>
      </w:pPr>
      <w:r>
        <w:rPr>
          <w:lang w:val="ru-RU"/>
        </w:rPr>
        <w:t>Полномочная конференция Международного союза электросвязи</w:t>
      </w:r>
      <w:r w:rsidR="00DA11F0" w:rsidRPr="0065792B">
        <w:rPr>
          <w:lang w:val="ru-RU"/>
        </w:rPr>
        <w:t xml:space="preserve"> (</w:t>
      </w:r>
      <w:r w:rsidR="005B32CA" w:rsidRPr="005B32CA">
        <w:rPr>
          <w:lang w:val="ru-RU"/>
        </w:rPr>
        <w:t>Бухарест</w:t>
      </w:r>
      <w:r w:rsidR="005B32CA" w:rsidRPr="0065792B">
        <w:rPr>
          <w:lang w:val="ru-RU"/>
        </w:rPr>
        <w:t>, 2022 г.</w:t>
      </w:r>
      <w:r w:rsidR="00DA11F0" w:rsidRPr="0065792B">
        <w:rPr>
          <w:lang w:val="ru-RU"/>
        </w:rPr>
        <w:t xml:space="preserve">), </w:t>
      </w:r>
    </w:p>
    <w:p w14:paraId="706BC7C1" w14:textId="6B1DAFFA" w:rsidR="00DA11F0" w:rsidRPr="008627F1" w:rsidRDefault="0007309A" w:rsidP="00DA11F0">
      <w:pPr>
        <w:pStyle w:val="Call"/>
        <w:rPr>
          <w:lang w:val="ru-RU"/>
        </w:rPr>
      </w:pPr>
      <w:r>
        <w:rPr>
          <w:lang w:val="ru-RU" w:bidi="ar-EG"/>
        </w:rPr>
        <w:t>напоминая</w:t>
      </w:r>
    </w:p>
    <w:p w14:paraId="71DB1AC4" w14:textId="35F63023" w:rsidR="00DA11F0" w:rsidRPr="005B32CA" w:rsidRDefault="00DA11F0" w:rsidP="00DA11F0">
      <w:pPr>
        <w:rPr>
          <w:lang w:val="ru-RU"/>
        </w:rPr>
      </w:pPr>
      <w:r w:rsidRPr="001063A3">
        <w:rPr>
          <w:i/>
          <w:iCs/>
        </w:rPr>
        <w:t>a</w:t>
      </w:r>
      <w:r w:rsidRPr="005B32CA">
        <w:rPr>
          <w:i/>
          <w:iCs/>
          <w:lang w:val="ru-RU"/>
        </w:rPr>
        <w:t>)</w:t>
      </w:r>
      <w:r w:rsidRPr="005B32CA">
        <w:rPr>
          <w:lang w:val="ru-RU"/>
        </w:rPr>
        <w:tab/>
      </w:r>
      <w:r w:rsidR="0007309A">
        <w:rPr>
          <w:lang w:val="ru-RU"/>
        </w:rPr>
        <w:t xml:space="preserve">о </w:t>
      </w:r>
      <w:r w:rsidR="005B32CA" w:rsidRPr="00E23D37">
        <w:rPr>
          <w:lang w:val="ru-RU"/>
        </w:rPr>
        <w:t>Резолюци</w:t>
      </w:r>
      <w:r w:rsidR="0007309A">
        <w:rPr>
          <w:lang w:val="ru-RU"/>
        </w:rPr>
        <w:t>и</w:t>
      </w:r>
      <w:r w:rsidR="005B32CA" w:rsidRPr="00E23D37">
        <w:rPr>
          <w:lang w:val="ru-RU"/>
        </w:rPr>
        <w:t xml:space="preserve"> 202 (Пусан, 2014 г.) Полномочной конференции об использовании информационно-коммуникационных технологий, для того чтобы прервать цепочку вызванных болезнями чрезвычайных ситуаций, таких как передача вируса Эбола</w:t>
      </w:r>
      <w:r w:rsidRPr="005B32CA">
        <w:rPr>
          <w:lang w:val="ru-RU"/>
        </w:rPr>
        <w:t>;</w:t>
      </w:r>
    </w:p>
    <w:p w14:paraId="7D9EC184" w14:textId="337D32A7" w:rsidR="00DA11F0" w:rsidRPr="005B32CA" w:rsidRDefault="00DA11F0" w:rsidP="00DA11F0">
      <w:pPr>
        <w:rPr>
          <w:lang w:val="ru-RU"/>
        </w:rPr>
      </w:pPr>
      <w:r w:rsidRPr="001063A3">
        <w:rPr>
          <w:i/>
          <w:iCs/>
        </w:rPr>
        <w:t>b</w:t>
      </w:r>
      <w:r w:rsidRPr="005B32CA">
        <w:rPr>
          <w:i/>
          <w:iCs/>
          <w:lang w:val="ru-RU"/>
        </w:rPr>
        <w:t>)</w:t>
      </w:r>
      <w:r w:rsidRPr="005B32CA">
        <w:rPr>
          <w:lang w:val="ru-RU"/>
        </w:rPr>
        <w:tab/>
      </w:r>
      <w:r w:rsidR="0007309A">
        <w:rPr>
          <w:lang w:val="ru-RU"/>
        </w:rPr>
        <w:t xml:space="preserve">о </w:t>
      </w:r>
      <w:r w:rsidR="005B32CA" w:rsidRPr="00E23D37">
        <w:rPr>
          <w:lang w:val="ru-RU"/>
        </w:rPr>
        <w:t>резолюци</w:t>
      </w:r>
      <w:r w:rsidR="0007309A">
        <w:rPr>
          <w:lang w:val="ru-RU"/>
        </w:rPr>
        <w:t>и</w:t>
      </w:r>
      <w:r w:rsidR="005B32CA" w:rsidRPr="00E23D37">
        <w:rPr>
          <w:lang w:val="ru-RU"/>
        </w:rPr>
        <w:t xml:space="preserve"> </w:t>
      </w:r>
      <w:r w:rsidR="008627F1" w:rsidRPr="008627F1">
        <w:rPr>
          <w:lang w:val="ru-RU"/>
        </w:rPr>
        <w:t>A/RES/74/270</w:t>
      </w:r>
      <w:r w:rsidR="008627F1">
        <w:rPr>
          <w:lang w:val="ru-RU"/>
        </w:rPr>
        <w:t xml:space="preserve"> </w:t>
      </w:r>
      <w:r w:rsidR="005B32CA" w:rsidRPr="00E23D37">
        <w:rPr>
          <w:lang w:val="ru-RU"/>
        </w:rPr>
        <w:t>Генеральной Ассамблеи Организации Объединенных Наций о глобальной солидарности в борьбе с COVID-19, в которой Генеральная Ассамблея призывает систему Организации Объединенных Наций "работать со всеми соответствующими субъектами в целях мобилизации скоординированных глобальных усилий в ответ на пандемию и ее неблагоприятные социальные, экономические и финансовые последствия для всех стран";</w:t>
      </w:r>
    </w:p>
    <w:p w14:paraId="4E72EFF2" w14:textId="16E096BE" w:rsidR="00DA11F0" w:rsidRPr="002C0DDD" w:rsidRDefault="00DA11F0" w:rsidP="00DA11F0">
      <w:pPr>
        <w:rPr>
          <w:lang w:val="ru-RU"/>
        </w:rPr>
      </w:pPr>
      <w:r w:rsidRPr="001063A3">
        <w:rPr>
          <w:i/>
          <w:iCs/>
        </w:rPr>
        <w:t>c</w:t>
      </w:r>
      <w:r w:rsidRPr="002C0DDD">
        <w:rPr>
          <w:i/>
          <w:iCs/>
          <w:lang w:val="ru-RU"/>
        </w:rPr>
        <w:t>)</w:t>
      </w:r>
      <w:r w:rsidRPr="002C0DDD">
        <w:rPr>
          <w:lang w:val="ru-RU"/>
        </w:rPr>
        <w:tab/>
      </w:r>
      <w:r w:rsidR="0007309A">
        <w:rPr>
          <w:lang w:val="ru-RU"/>
        </w:rPr>
        <w:t xml:space="preserve">о </w:t>
      </w:r>
      <w:r w:rsidR="002C0DDD" w:rsidRPr="00E23D37">
        <w:rPr>
          <w:lang w:val="ru-RU"/>
        </w:rPr>
        <w:t>резолюци</w:t>
      </w:r>
      <w:r w:rsidR="0007309A">
        <w:rPr>
          <w:lang w:val="ru-RU"/>
        </w:rPr>
        <w:t>и</w:t>
      </w:r>
      <w:r w:rsidR="002C0DDD" w:rsidRPr="00E23D37">
        <w:rPr>
          <w:lang w:val="ru-RU"/>
        </w:rPr>
        <w:t xml:space="preserve"> 74/306 ГА ООН о всеобъемлющих и скоординированных мерах реагирования на пандемию коронавирусного заболевания (COVID-19);</w:t>
      </w:r>
    </w:p>
    <w:p w14:paraId="2A6BEEA8" w14:textId="1915A1E9" w:rsidR="00DA11F0" w:rsidRPr="002C0DDD" w:rsidRDefault="00DA11F0" w:rsidP="00DA11F0">
      <w:pPr>
        <w:rPr>
          <w:lang w:val="ru-RU"/>
        </w:rPr>
      </w:pPr>
      <w:r w:rsidRPr="001063A3">
        <w:rPr>
          <w:i/>
          <w:iCs/>
        </w:rPr>
        <w:t>d</w:t>
      </w:r>
      <w:r w:rsidRPr="002C0DDD">
        <w:rPr>
          <w:i/>
          <w:iCs/>
          <w:lang w:val="ru-RU"/>
        </w:rPr>
        <w:t>)</w:t>
      </w:r>
      <w:r w:rsidRPr="002C0DDD">
        <w:rPr>
          <w:lang w:val="ru-RU"/>
        </w:rPr>
        <w:tab/>
      </w:r>
      <w:r w:rsidR="0007309A">
        <w:rPr>
          <w:lang w:val="ru-RU"/>
        </w:rPr>
        <w:t xml:space="preserve">о </w:t>
      </w:r>
      <w:r w:rsidR="002C0DDD" w:rsidRPr="00E23D37">
        <w:rPr>
          <w:lang w:val="ru-RU"/>
        </w:rPr>
        <w:t>Цел</w:t>
      </w:r>
      <w:r w:rsidR="0007309A">
        <w:rPr>
          <w:lang w:val="ru-RU"/>
        </w:rPr>
        <w:t>и</w:t>
      </w:r>
      <w:r w:rsidR="002C0DDD" w:rsidRPr="00E23D37">
        <w:rPr>
          <w:lang w:val="ru-RU"/>
        </w:rPr>
        <w:t xml:space="preserve"> 3 Целей в области устойчивого развития (ЦУР) </w:t>
      </w:r>
      <w:r w:rsidR="008627F1">
        <w:rPr>
          <w:lang w:val="ru-RU"/>
        </w:rPr>
        <w:t>ООН</w:t>
      </w:r>
      <w:r w:rsidR="00973904">
        <w:rPr>
          <w:lang w:val="ru-RU"/>
        </w:rPr>
        <w:t xml:space="preserve"> </w:t>
      </w:r>
      <w:r w:rsidR="008627F1">
        <w:rPr>
          <w:lang w:val="ru-RU"/>
        </w:rPr>
        <w:t>"</w:t>
      </w:r>
      <w:r w:rsidR="002C0DDD" w:rsidRPr="00E23D37">
        <w:rPr>
          <w:lang w:val="ru-RU"/>
        </w:rPr>
        <w:t>Обеспечение здорового образа жизни и содействие благополучию для всех в любом возрасте</w:t>
      </w:r>
      <w:r w:rsidR="008627F1">
        <w:rPr>
          <w:lang w:val="ru-RU"/>
        </w:rPr>
        <w:t>"</w:t>
      </w:r>
      <w:r w:rsidR="00973904">
        <w:rPr>
          <w:lang w:val="ru-RU"/>
        </w:rPr>
        <w:t xml:space="preserve">, а также ЦУР 9 </w:t>
      </w:r>
      <w:r w:rsidR="008627F1">
        <w:rPr>
          <w:lang w:val="ru-RU"/>
        </w:rPr>
        <w:t>"</w:t>
      </w:r>
      <w:r w:rsidR="002C0DDD" w:rsidRPr="00E23D37">
        <w:rPr>
          <w:lang w:val="ru-RU"/>
        </w:rPr>
        <w:t>Создание стойкой инфраструктуры, содействие всеохватной и устойчивой индустриализации и инновациям</w:t>
      </w:r>
      <w:r w:rsidR="008627F1">
        <w:rPr>
          <w:lang w:val="ru-RU"/>
        </w:rPr>
        <w:t>"</w:t>
      </w:r>
      <w:r w:rsidR="00973904">
        <w:rPr>
          <w:lang w:val="ru-RU"/>
        </w:rPr>
        <w:t xml:space="preserve"> и ЦУР 11 </w:t>
      </w:r>
      <w:r w:rsidR="00E4791F">
        <w:rPr>
          <w:lang w:val="ru-RU"/>
        </w:rPr>
        <w:t>"</w:t>
      </w:r>
      <w:r w:rsidR="002C0DDD" w:rsidRPr="00E23D37">
        <w:rPr>
          <w:lang w:val="ru-RU"/>
        </w:rPr>
        <w:t>Обеспечение открытости, безопасности, жизнестойкости и экологической устойчивости городов и населенных пунктов</w:t>
      </w:r>
      <w:r w:rsidR="00E4791F">
        <w:rPr>
          <w:lang w:val="ru-RU"/>
        </w:rPr>
        <w:t>"</w:t>
      </w:r>
      <w:r w:rsidR="002C0DDD" w:rsidRPr="00E23D37">
        <w:rPr>
          <w:lang w:val="ru-RU"/>
        </w:rPr>
        <w:t xml:space="preserve"> Повестки дня в области устойчивого развития на период до 2030 года;</w:t>
      </w:r>
    </w:p>
    <w:p w14:paraId="09AF7169" w14:textId="0A91614B" w:rsidR="00DA11F0" w:rsidRPr="002C0DDD" w:rsidRDefault="00DA11F0" w:rsidP="00DA11F0">
      <w:pPr>
        <w:rPr>
          <w:lang w:val="ru-RU"/>
        </w:rPr>
      </w:pPr>
      <w:r w:rsidRPr="001063A3">
        <w:rPr>
          <w:i/>
          <w:iCs/>
        </w:rPr>
        <w:t>e</w:t>
      </w:r>
      <w:r w:rsidRPr="002C0DDD">
        <w:rPr>
          <w:i/>
          <w:iCs/>
          <w:lang w:val="ru-RU"/>
        </w:rPr>
        <w:t>)</w:t>
      </w:r>
      <w:r w:rsidRPr="002C0DDD">
        <w:rPr>
          <w:lang w:val="ru-RU"/>
        </w:rPr>
        <w:tab/>
      </w:r>
      <w:r w:rsidR="0007309A">
        <w:rPr>
          <w:lang w:val="ru-RU"/>
        </w:rPr>
        <w:t xml:space="preserve">о </w:t>
      </w:r>
      <w:r w:rsidR="002C0DDD" w:rsidRPr="00E23D37">
        <w:rPr>
          <w:lang w:val="ru-RU"/>
        </w:rPr>
        <w:t>Стать</w:t>
      </w:r>
      <w:r w:rsidR="0007309A">
        <w:rPr>
          <w:lang w:val="ru-RU"/>
        </w:rPr>
        <w:t>е</w:t>
      </w:r>
      <w:r w:rsidR="002C0DDD" w:rsidRPr="00E23D37">
        <w:rPr>
          <w:lang w:val="ru-RU"/>
        </w:rPr>
        <w:t xml:space="preserve"> 40 Устава МСЭ о приоритете сообщений электросвязи, относящихся к безопасности человеческой жизни;</w:t>
      </w:r>
    </w:p>
    <w:p w14:paraId="2A9E7C79" w14:textId="1F04DC20" w:rsidR="00DA11F0" w:rsidRPr="002C0DDD" w:rsidRDefault="00DA11F0" w:rsidP="00DA11F0">
      <w:pPr>
        <w:rPr>
          <w:lang w:val="ru-RU"/>
        </w:rPr>
      </w:pPr>
      <w:r w:rsidRPr="001063A3">
        <w:rPr>
          <w:i/>
          <w:iCs/>
        </w:rPr>
        <w:t>f</w:t>
      </w:r>
      <w:r w:rsidRPr="002C0DDD">
        <w:rPr>
          <w:i/>
          <w:iCs/>
          <w:lang w:val="ru-RU"/>
        </w:rPr>
        <w:t>)</w:t>
      </w:r>
      <w:r w:rsidRPr="002C0DDD">
        <w:rPr>
          <w:lang w:val="ru-RU"/>
        </w:rPr>
        <w:tab/>
      </w:r>
      <w:r w:rsidR="0007309A">
        <w:rPr>
          <w:lang w:val="ru-RU"/>
        </w:rPr>
        <w:t xml:space="preserve">о </w:t>
      </w:r>
      <w:r w:rsidR="002C0DDD" w:rsidRPr="00E23D37">
        <w:rPr>
          <w:lang w:val="ru-RU"/>
        </w:rPr>
        <w:t>Стать</w:t>
      </w:r>
      <w:r w:rsidR="0007309A">
        <w:rPr>
          <w:lang w:val="ru-RU"/>
        </w:rPr>
        <w:t>е</w:t>
      </w:r>
      <w:r w:rsidR="002C0DDD" w:rsidRPr="00E23D37">
        <w:rPr>
          <w:lang w:val="ru-RU"/>
        </w:rPr>
        <w:t xml:space="preserve"> 46 Устава о вызовах и сообщениях о бедствии;</w:t>
      </w:r>
    </w:p>
    <w:p w14:paraId="1D19F1B2" w14:textId="33B453A4" w:rsidR="00DA11F0" w:rsidRPr="005614D0" w:rsidRDefault="00DA11F0" w:rsidP="00DA11F0">
      <w:pPr>
        <w:rPr>
          <w:lang w:val="ru-RU"/>
        </w:rPr>
      </w:pPr>
      <w:r w:rsidRPr="005614D0">
        <w:rPr>
          <w:i/>
          <w:iCs/>
        </w:rPr>
        <w:t>g</w:t>
      </w:r>
      <w:r w:rsidRPr="005614D0">
        <w:rPr>
          <w:i/>
          <w:iCs/>
          <w:lang w:val="ru-RU"/>
        </w:rPr>
        <w:t>)</w:t>
      </w:r>
      <w:r w:rsidRPr="005614D0">
        <w:rPr>
          <w:lang w:val="ru-RU"/>
        </w:rPr>
        <w:tab/>
      </w:r>
      <w:r w:rsidR="0007309A">
        <w:rPr>
          <w:lang w:val="ru-RU"/>
        </w:rPr>
        <w:t xml:space="preserve">о </w:t>
      </w:r>
      <w:r w:rsidR="005614D0" w:rsidRPr="005614D0">
        <w:rPr>
          <w:lang w:val="ru-RU"/>
        </w:rPr>
        <w:t>Глав</w:t>
      </w:r>
      <w:r w:rsidR="0007309A">
        <w:rPr>
          <w:lang w:val="ru-RU"/>
        </w:rPr>
        <w:t>е</w:t>
      </w:r>
      <w:r w:rsidR="005614D0" w:rsidRPr="005614D0">
        <w:rPr>
          <w:lang w:val="ru-RU"/>
        </w:rPr>
        <w:t xml:space="preserve"> VII Регламента радиосвязи МСЭ о связи в случаях бедствия и для обеспечения безопасности и Стать</w:t>
      </w:r>
      <w:r w:rsidR="0007309A">
        <w:rPr>
          <w:lang w:val="ru-RU"/>
        </w:rPr>
        <w:t>е</w:t>
      </w:r>
      <w:r w:rsidR="005614D0" w:rsidRPr="005614D0">
        <w:rPr>
          <w:lang w:val="ru-RU"/>
        </w:rPr>
        <w:t xml:space="preserve"> 5 Регламента международной электросвязи о безопасности человеческой жизни и приоритетах электросвязи;</w:t>
      </w:r>
    </w:p>
    <w:p w14:paraId="0759F4F0" w14:textId="6F3BDAD0" w:rsidR="00DA11F0" w:rsidRPr="002C0DDD" w:rsidRDefault="00DA11F0" w:rsidP="00DA11F0">
      <w:pPr>
        <w:rPr>
          <w:lang w:val="ru-RU"/>
        </w:rPr>
      </w:pPr>
      <w:r w:rsidRPr="005614D0">
        <w:rPr>
          <w:i/>
          <w:iCs/>
        </w:rPr>
        <w:t>h</w:t>
      </w:r>
      <w:r w:rsidRPr="005614D0">
        <w:rPr>
          <w:i/>
          <w:iCs/>
          <w:lang w:val="ru-RU"/>
        </w:rPr>
        <w:t>)</w:t>
      </w:r>
      <w:r w:rsidRPr="005614D0">
        <w:rPr>
          <w:lang w:val="ru-RU"/>
        </w:rPr>
        <w:tab/>
      </w:r>
      <w:r w:rsidR="0007309A">
        <w:rPr>
          <w:lang w:val="ru-RU"/>
        </w:rPr>
        <w:t xml:space="preserve">о </w:t>
      </w:r>
      <w:r w:rsidR="002C0DDD" w:rsidRPr="005614D0">
        <w:rPr>
          <w:lang w:val="ru-RU"/>
        </w:rPr>
        <w:t>Резолюци</w:t>
      </w:r>
      <w:r w:rsidR="0007309A">
        <w:rPr>
          <w:lang w:val="ru-RU"/>
        </w:rPr>
        <w:t>и</w:t>
      </w:r>
      <w:r w:rsidR="002C0DDD" w:rsidRPr="005614D0">
        <w:rPr>
          <w:lang w:val="ru-RU"/>
        </w:rPr>
        <w:t xml:space="preserve"> 136 (Пересм. Дубай, 2018 г.) Полномочной конференции об использовании</w:t>
      </w:r>
      <w:r w:rsidR="002C0DDD" w:rsidRPr="002C0DDD">
        <w:rPr>
          <w:lang w:val="ru-RU"/>
        </w:rPr>
        <w:t xml:space="preserve">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помощи;</w:t>
      </w:r>
      <w:r w:rsidR="006B0777">
        <w:rPr>
          <w:lang w:val="ru-RU"/>
        </w:rPr>
        <w:t xml:space="preserve"> </w:t>
      </w:r>
    </w:p>
    <w:p w14:paraId="2116424D" w14:textId="4C716FE0" w:rsidR="00DA11F0" w:rsidRPr="002C0DDD" w:rsidRDefault="00DA11F0" w:rsidP="00DA11F0">
      <w:pPr>
        <w:rPr>
          <w:lang w:val="ru-RU"/>
        </w:rPr>
      </w:pPr>
      <w:r w:rsidRPr="001063A3">
        <w:rPr>
          <w:i/>
          <w:iCs/>
        </w:rPr>
        <w:t>i</w:t>
      </w:r>
      <w:r w:rsidRPr="002C0DDD">
        <w:rPr>
          <w:i/>
          <w:iCs/>
          <w:lang w:val="ru-RU"/>
        </w:rPr>
        <w:t>)</w:t>
      </w:r>
      <w:r w:rsidRPr="002C0DDD">
        <w:rPr>
          <w:lang w:val="ru-RU"/>
        </w:rPr>
        <w:tab/>
      </w:r>
      <w:r w:rsidR="0007309A">
        <w:rPr>
          <w:lang w:val="ru-RU"/>
        </w:rPr>
        <w:t xml:space="preserve">о </w:t>
      </w:r>
      <w:r w:rsidR="002C0DDD" w:rsidRPr="00E23D37">
        <w:rPr>
          <w:lang w:val="ru-RU"/>
        </w:rPr>
        <w:t>Резолюци</w:t>
      </w:r>
      <w:r w:rsidR="0007309A">
        <w:rPr>
          <w:lang w:val="ru-RU"/>
        </w:rPr>
        <w:t>и</w:t>
      </w:r>
      <w:r w:rsidR="002C0DDD" w:rsidRPr="00E23D37">
        <w:rPr>
          <w:lang w:val="ru-RU"/>
        </w:rPr>
        <w:t xml:space="preserve"> 78 (Пересм. Хаммамет, 2016 г.) </w:t>
      </w:r>
      <w:r w:rsidR="006B0777" w:rsidRPr="006B0777">
        <w:rPr>
          <w:lang w:val="ru-RU"/>
        </w:rPr>
        <w:t xml:space="preserve">Всемирной ассамблеи по стандартизации электросвязи </w:t>
      </w:r>
      <w:r w:rsidR="002C0DDD" w:rsidRPr="00E23D37">
        <w:rPr>
          <w:lang w:val="ru-RU"/>
        </w:rPr>
        <w:t>о приложениях и стандартах информационно-коммуникационных технологий для расширения доступа к услуг</w:t>
      </w:r>
      <w:r w:rsidR="002C0DDD">
        <w:rPr>
          <w:lang w:val="ru-RU"/>
        </w:rPr>
        <w:t>ам электронного здравоохранения</w:t>
      </w:r>
      <w:r w:rsidRPr="002C0DDD">
        <w:rPr>
          <w:lang w:val="ru-RU"/>
        </w:rPr>
        <w:t>;</w:t>
      </w:r>
    </w:p>
    <w:p w14:paraId="6DFA56C4" w14:textId="612C37DB" w:rsidR="00DA11F0" w:rsidRPr="002C0DDD" w:rsidRDefault="00DA11F0" w:rsidP="00DA11F0">
      <w:pPr>
        <w:rPr>
          <w:lang w:val="ru-RU"/>
        </w:rPr>
      </w:pPr>
      <w:r w:rsidRPr="001063A3">
        <w:rPr>
          <w:i/>
          <w:iCs/>
        </w:rPr>
        <w:t>j</w:t>
      </w:r>
      <w:r w:rsidRPr="002C0DDD">
        <w:rPr>
          <w:i/>
          <w:iCs/>
          <w:lang w:val="ru-RU"/>
        </w:rPr>
        <w:t>)</w:t>
      </w:r>
      <w:r w:rsidRPr="002C0DDD">
        <w:rPr>
          <w:lang w:val="ru-RU"/>
        </w:rPr>
        <w:tab/>
      </w:r>
      <w:r w:rsidR="0007309A">
        <w:rPr>
          <w:lang w:val="ru-RU"/>
        </w:rPr>
        <w:t xml:space="preserve">о </w:t>
      </w:r>
      <w:r w:rsidR="002C0DDD" w:rsidRPr="00E23D37">
        <w:rPr>
          <w:lang w:val="ru-RU"/>
        </w:rPr>
        <w:t>Стать</w:t>
      </w:r>
      <w:r w:rsidR="0007309A">
        <w:rPr>
          <w:lang w:val="ru-RU"/>
        </w:rPr>
        <w:t>е</w:t>
      </w:r>
      <w:r w:rsidR="002C0DDD" w:rsidRPr="00E23D37">
        <w:rPr>
          <w:lang w:val="ru-RU"/>
        </w:rPr>
        <w:t xml:space="preserve"> 5 Регламента международной электросвязи о безопасности человеческой жизни и приоритетах электросвязи;</w:t>
      </w:r>
    </w:p>
    <w:p w14:paraId="37DF9264" w14:textId="0106A162" w:rsidR="00DA11F0" w:rsidRPr="002C0DDD" w:rsidRDefault="00DA11F0" w:rsidP="00DA11F0">
      <w:pPr>
        <w:rPr>
          <w:lang w:val="ru-RU"/>
        </w:rPr>
      </w:pPr>
      <w:r w:rsidRPr="001063A3">
        <w:rPr>
          <w:i/>
          <w:iCs/>
        </w:rPr>
        <w:t>k</w:t>
      </w:r>
      <w:r w:rsidRPr="002C0DDD">
        <w:rPr>
          <w:i/>
          <w:iCs/>
          <w:lang w:val="ru-RU"/>
        </w:rPr>
        <w:t>)</w:t>
      </w:r>
      <w:r w:rsidRPr="002C0DDD">
        <w:rPr>
          <w:lang w:val="ru-RU"/>
        </w:rPr>
        <w:tab/>
      </w:r>
      <w:r w:rsidR="0007309A">
        <w:rPr>
          <w:lang w:val="ru-RU"/>
        </w:rPr>
        <w:t xml:space="preserve">о </w:t>
      </w:r>
      <w:r w:rsidR="002C0DDD" w:rsidRPr="00E23D37">
        <w:rPr>
          <w:lang w:val="ru-RU"/>
        </w:rPr>
        <w:t>Резолюци</w:t>
      </w:r>
      <w:r w:rsidR="0007309A">
        <w:rPr>
          <w:lang w:val="ru-RU"/>
        </w:rPr>
        <w:t>и</w:t>
      </w:r>
      <w:r w:rsidR="002C0DDD" w:rsidRPr="00E23D37">
        <w:rPr>
          <w:lang w:val="ru-RU"/>
        </w:rPr>
        <w:t xml:space="preserve"> 34 (Пересм. Буэнос-Айрес, 2017 г.) </w:t>
      </w:r>
      <w:r w:rsidR="00985BAF" w:rsidRPr="00E23D37">
        <w:rPr>
          <w:lang w:val="ru-RU"/>
        </w:rPr>
        <w:t xml:space="preserve">Всемирной конференции по развитию электросвязи </w:t>
      </w:r>
      <w:r w:rsidR="002C0DDD" w:rsidRPr="00E23D37">
        <w:rPr>
          <w:lang w:val="ru-RU"/>
        </w:rPr>
        <w:t>о роли электросвязи/информационно-коммуникационных технологий (ИКТ)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</w:r>
      <w:r w:rsidRPr="002C0DDD">
        <w:rPr>
          <w:lang w:val="ru-RU"/>
        </w:rPr>
        <w:t>;</w:t>
      </w:r>
    </w:p>
    <w:p w14:paraId="16FFE378" w14:textId="5E5E8D62" w:rsidR="00DA11F0" w:rsidRPr="002C0DDD" w:rsidRDefault="00DA11F0" w:rsidP="00DA11F0">
      <w:pPr>
        <w:rPr>
          <w:lang w:val="ru-RU"/>
        </w:rPr>
      </w:pPr>
      <w:r w:rsidRPr="001063A3">
        <w:rPr>
          <w:i/>
          <w:iCs/>
        </w:rPr>
        <w:lastRenderedPageBreak/>
        <w:t>l</w:t>
      </w:r>
      <w:r w:rsidRPr="002C0DDD">
        <w:rPr>
          <w:i/>
          <w:iCs/>
          <w:lang w:val="ru-RU"/>
        </w:rPr>
        <w:t>)</w:t>
      </w:r>
      <w:r w:rsidRPr="002C0DDD">
        <w:rPr>
          <w:lang w:val="ru-RU"/>
        </w:rPr>
        <w:tab/>
      </w:r>
      <w:r w:rsidR="0007309A">
        <w:rPr>
          <w:lang w:val="ru-RU"/>
        </w:rPr>
        <w:t xml:space="preserve">о </w:t>
      </w:r>
      <w:r w:rsidR="002C0DDD" w:rsidRPr="00E23D37">
        <w:rPr>
          <w:lang w:val="ru-RU"/>
        </w:rPr>
        <w:t>Резолюци</w:t>
      </w:r>
      <w:r w:rsidR="0007309A">
        <w:rPr>
          <w:lang w:val="ru-RU"/>
        </w:rPr>
        <w:t>и</w:t>
      </w:r>
      <w:r w:rsidR="002C0DDD" w:rsidRPr="00E23D37">
        <w:rPr>
          <w:lang w:val="ru-RU"/>
        </w:rPr>
        <w:t xml:space="preserve"> 646 (Пересм. ВКР-19) об обеспечении общественной безопасности и оказании помощи при бедствиях;</w:t>
      </w:r>
    </w:p>
    <w:p w14:paraId="71C61D9A" w14:textId="7B8E447C" w:rsidR="00DA11F0" w:rsidRPr="00985BAF" w:rsidRDefault="00DA11F0" w:rsidP="00DA11F0">
      <w:pPr>
        <w:rPr>
          <w:lang w:val="ru-RU"/>
        </w:rPr>
      </w:pPr>
      <w:r w:rsidRPr="001063A3">
        <w:rPr>
          <w:i/>
          <w:iCs/>
        </w:rPr>
        <w:t>m</w:t>
      </w:r>
      <w:r w:rsidRPr="00985BAF">
        <w:rPr>
          <w:i/>
          <w:iCs/>
          <w:lang w:val="ru-RU"/>
        </w:rPr>
        <w:t>)</w:t>
      </w:r>
      <w:r w:rsidRPr="00985BAF">
        <w:rPr>
          <w:lang w:val="ru-RU"/>
        </w:rPr>
        <w:tab/>
      </w:r>
      <w:r w:rsidR="0007309A">
        <w:rPr>
          <w:lang w:val="ru-RU"/>
        </w:rPr>
        <w:t xml:space="preserve">о </w:t>
      </w:r>
      <w:r w:rsidR="00985BAF" w:rsidRPr="00E23D37">
        <w:rPr>
          <w:lang w:val="ru-RU"/>
        </w:rPr>
        <w:t>Резолюци</w:t>
      </w:r>
      <w:r w:rsidR="0007309A">
        <w:rPr>
          <w:lang w:val="ru-RU"/>
        </w:rPr>
        <w:t>и</w:t>
      </w:r>
      <w:r w:rsidR="00985BAF" w:rsidRPr="00E23D37">
        <w:rPr>
          <w:lang w:val="ru-RU"/>
        </w:rPr>
        <w:t xml:space="preserve"> 647 (Пересм. ВКР-19) об аспектах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</w:t>
      </w:r>
      <w:r w:rsidRPr="00985BAF">
        <w:rPr>
          <w:lang w:val="ru-RU"/>
        </w:rPr>
        <w:t>,</w:t>
      </w:r>
    </w:p>
    <w:p w14:paraId="586A80D3" w14:textId="77777777" w:rsidR="00DA11F0" w:rsidRPr="005614D0" w:rsidRDefault="00985BAF" w:rsidP="00DA11F0">
      <w:pPr>
        <w:pStyle w:val="Call"/>
        <w:rPr>
          <w:lang w:val="ru-RU"/>
        </w:rPr>
      </w:pPr>
      <w:r w:rsidRPr="00E23D37">
        <w:rPr>
          <w:lang w:val="ru-RU" w:bidi="ar-EG"/>
        </w:rPr>
        <w:t>признавая</w:t>
      </w:r>
      <w:r w:rsidRPr="00985BAF">
        <w:rPr>
          <w:i w:val="0"/>
          <w:iCs/>
          <w:lang w:val="ru-RU"/>
        </w:rPr>
        <w:t>,</w:t>
      </w:r>
    </w:p>
    <w:p w14:paraId="08DCFD71" w14:textId="77777777" w:rsidR="00DA11F0" w:rsidRPr="005614D0" w:rsidRDefault="00DA11F0" w:rsidP="00DA11F0">
      <w:pPr>
        <w:rPr>
          <w:lang w:val="ru-RU"/>
        </w:rPr>
      </w:pPr>
      <w:r w:rsidRPr="005614D0">
        <w:rPr>
          <w:i/>
          <w:iCs/>
        </w:rPr>
        <w:t>a</w:t>
      </w:r>
      <w:r w:rsidRPr="005614D0">
        <w:rPr>
          <w:i/>
          <w:iCs/>
          <w:lang w:val="ru-RU"/>
        </w:rPr>
        <w:t>)</w:t>
      </w:r>
      <w:r w:rsidRPr="005614D0">
        <w:rPr>
          <w:lang w:val="ru-RU"/>
        </w:rPr>
        <w:tab/>
      </w:r>
      <w:r w:rsidR="005614D0" w:rsidRPr="005614D0">
        <w:rPr>
          <w:lang w:val="ru-RU"/>
        </w:rPr>
        <w:t xml:space="preserve">что пандемия </w:t>
      </w:r>
      <w:r w:rsidR="005614D0" w:rsidRPr="005614D0">
        <w:t>COVID</w:t>
      </w:r>
      <w:r w:rsidR="005614D0" w:rsidRPr="005614D0">
        <w:rPr>
          <w:lang w:val="ru-RU"/>
        </w:rPr>
        <w:t>-19 является масштабным кризисом в сфере здравоохранения, нарушившим общественную жизнь</w:t>
      </w:r>
      <w:r w:rsidRPr="005614D0">
        <w:rPr>
          <w:lang w:val="ru-RU"/>
        </w:rPr>
        <w:t>;</w:t>
      </w:r>
    </w:p>
    <w:p w14:paraId="20F382E9" w14:textId="7C4FA3BF" w:rsidR="00DA11F0" w:rsidRPr="005614D0" w:rsidRDefault="00DA11F0" w:rsidP="00DA11F0">
      <w:pPr>
        <w:rPr>
          <w:lang w:val="ru-RU"/>
        </w:rPr>
      </w:pPr>
      <w:r w:rsidRPr="005614D0">
        <w:rPr>
          <w:i/>
          <w:iCs/>
        </w:rPr>
        <w:t>b</w:t>
      </w:r>
      <w:r w:rsidRPr="005614D0">
        <w:rPr>
          <w:i/>
          <w:iCs/>
          <w:lang w:val="ru-RU"/>
        </w:rPr>
        <w:t>)</w:t>
      </w:r>
      <w:r w:rsidRPr="005614D0">
        <w:rPr>
          <w:lang w:val="ru-RU"/>
        </w:rPr>
        <w:tab/>
      </w:r>
      <w:r w:rsidR="005614D0" w:rsidRPr="005614D0">
        <w:rPr>
          <w:lang w:val="ru-RU"/>
        </w:rPr>
        <w:t>трагически</w:t>
      </w:r>
      <w:r w:rsidR="006B0777">
        <w:rPr>
          <w:lang w:val="ru-RU"/>
        </w:rPr>
        <w:t>е</w:t>
      </w:r>
      <w:r w:rsidR="005614D0" w:rsidRPr="005614D0">
        <w:rPr>
          <w:lang w:val="ru-RU"/>
        </w:rPr>
        <w:t xml:space="preserve"> события, происходящи</w:t>
      </w:r>
      <w:r w:rsidR="006B0777">
        <w:rPr>
          <w:lang w:val="ru-RU"/>
        </w:rPr>
        <w:t>е</w:t>
      </w:r>
      <w:r w:rsidR="005614D0" w:rsidRPr="005614D0">
        <w:rPr>
          <w:lang w:val="ru-RU"/>
        </w:rPr>
        <w:t xml:space="preserve"> во всем мире в связи с распространением пандемии COVID-19, которые четко показывают необходимость расширения приемлемого в ценовом отношении доступа к высококачественным, устойчивым и открытым для всех электросвязи/ИКТ</w:t>
      </w:r>
      <w:r w:rsidRPr="005614D0">
        <w:rPr>
          <w:lang w:val="ru-RU"/>
        </w:rPr>
        <w:t>;</w:t>
      </w:r>
    </w:p>
    <w:p w14:paraId="38F1FA97" w14:textId="1780863A" w:rsidR="00DA11F0" w:rsidRPr="00973904" w:rsidRDefault="00DA11F0" w:rsidP="00DA11F0">
      <w:pPr>
        <w:rPr>
          <w:lang w:val="ru-RU"/>
        </w:rPr>
      </w:pPr>
      <w:r w:rsidRPr="005614D0">
        <w:rPr>
          <w:i/>
          <w:iCs/>
        </w:rPr>
        <w:t>c</w:t>
      </w:r>
      <w:r w:rsidRPr="005614D0">
        <w:rPr>
          <w:i/>
          <w:iCs/>
          <w:lang w:val="ru-RU"/>
        </w:rPr>
        <w:t>)</w:t>
      </w:r>
      <w:r w:rsidRPr="005614D0">
        <w:rPr>
          <w:lang w:val="ru-RU"/>
        </w:rPr>
        <w:tab/>
      </w:r>
      <w:r w:rsidR="005614D0" w:rsidRPr="005614D0">
        <w:rPr>
          <w:lang w:val="ru-RU"/>
        </w:rPr>
        <w:t>важност</w:t>
      </w:r>
      <w:r w:rsidR="00531EC1">
        <w:rPr>
          <w:lang w:val="ru-RU"/>
        </w:rPr>
        <w:t>ь</w:t>
      </w:r>
      <w:r w:rsidR="005614D0" w:rsidRPr="005614D0">
        <w:rPr>
          <w:lang w:val="ru-RU"/>
        </w:rPr>
        <w:t xml:space="preserve"> сетей электросвязи/информационно-коммуникационных технологий (ИКТ) и их устойчивости и масштабируемости в условиях пандемии COVID-19, их роли в содействии увеличению числа имеющих подключение людей в период </w:t>
      </w:r>
      <w:r w:rsidR="005614D0" w:rsidRPr="00973904">
        <w:rPr>
          <w:lang w:val="ru-RU"/>
        </w:rPr>
        <w:t>кризиса, а также разрыв</w:t>
      </w:r>
      <w:r w:rsidR="00531EC1" w:rsidRPr="00973904">
        <w:rPr>
          <w:lang w:val="ru-RU"/>
        </w:rPr>
        <w:t>ы</w:t>
      </w:r>
      <w:r w:rsidR="005614D0" w:rsidRPr="00973904">
        <w:rPr>
          <w:lang w:val="ru-RU"/>
        </w:rPr>
        <w:t xml:space="preserve"> и потребност</w:t>
      </w:r>
      <w:r w:rsidR="00531EC1" w:rsidRPr="00973904">
        <w:rPr>
          <w:lang w:val="ru-RU"/>
        </w:rPr>
        <w:t>и</w:t>
      </w:r>
      <w:r w:rsidR="005614D0" w:rsidRPr="00973904">
        <w:rPr>
          <w:lang w:val="ru-RU"/>
        </w:rPr>
        <w:t xml:space="preserve"> </w:t>
      </w:r>
      <w:r w:rsidR="00973904">
        <w:rPr>
          <w:lang w:val="ru-RU"/>
        </w:rPr>
        <w:t xml:space="preserve">в </w:t>
      </w:r>
      <w:r w:rsidR="00D56284">
        <w:rPr>
          <w:lang w:val="ru-RU"/>
        </w:rPr>
        <w:t>контексте</w:t>
      </w:r>
      <w:r w:rsidR="00973904">
        <w:rPr>
          <w:lang w:val="ru-RU"/>
        </w:rPr>
        <w:t xml:space="preserve"> </w:t>
      </w:r>
      <w:r w:rsidR="005614D0" w:rsidRPr="005614D0">
        <w:rPr>
          <w:lang w:val="ru-RU"/>
        </w:rPr>
        <w:t>дальнейшего расширения возможностей подключения</w:t>
      </w:r>
      <w:r w:rsidRPr="005614D0">
        <w:rPr>
          <w:lang w:val="ru-RU"/>
        </w:rPr>
        <w:t>;</w:t>
      </w:r>
    </w:p>
    <w:p w14:paraId="36273372" w14:textId="4501BD53" w:rsidR="00DA11F0" w:rsidRPr="005614D0" w:rsidRDefault="00DA11F0" w:rsidP="00DA11F0">
      <w:pPr>
        <w:rPr>
          <w:lang w:val="ru-RU"/>
        </w:rPr>
      </w:pPr>
      <w:r w:rsidRPr="005614D0">
        <w:rPr>
          <w:i/>
          <w:iCs/>
        </w:rPr>
        <w:t>d</w:t>
      </w:r>
      <w:r w:rsidRPr="005614D0">
        <w:rPr>
          <w:i/>
          <w:iCs/>
          <w:lang w:val="ru-RU"/>
        </w:rPr>
        <w:t>)</w:t>
      </w:r>
      <w:r w:rsidRPr="005614D0">
        <w:rPr>
          <w:lang w:val="ru-RU"/>
        </w:rPr>
        <w:tab/>
      </w:r>
      <w:r w:rsidR="0088115B" w:rsidRPr="005614D0">
        <w:rPr>
          <w:lang w:val="ru-RU"/>
        </w:rPr>
        <w:t>трагически</w:t>
      </w:r>
      <w:r w:rsidR="0088115B">
        <w:rPr>
          <w:lang w:val="ru-RU"/>
        </w:rPr>
        <w:t>е</w:t>
      </w:r>
      <w:r w:rsidR="0088115B" w:rsidRPr="005614D0">
        <w:rPr>
          <w:lang w:val="ru-RU"/>
        </w:rPr>
        <w:t xml:space="preserve"> события, происходящи</w:t>
      </w:r>
      <w:r w:rsidR="0088115B">
        <w:rPr>
          <w:lang w:val="ru-RU"/>
        </w:rPr>
        <w:t>е</w:t>
      </w:r>
      <w:r w:rsidR="0088115B" w:rsidRPr="005614D0">
        <w:rPr>
          <w:lang w:val="ru-RU"/>
        </w:rPr>
        <w:t xml:space="preserve"> во всем мире в связи с распространением пандемии COVID-19, которые четко показывают необходимость расширения приемлемого в ценовом отношении доступа к высококачественным, устойчивым и открытым для всех электросвязи/ИКТ</w:t>
      </w:r>
      <w:r w:rsidR="0088115B">
        <w:rPr>
          <w:lang w:val="ru-RU"/>
        </w:rPr>
        <w:t>;</w:t>
      </w:r>
    </w:p>
    <w:p w14:paraId="18ED65EC" w14:textId="66807AEC" w:rsidR="00DA11F0" w:rsidRPr="005614D0" w:rsidRDefault="00DA11F0" w:rsidP="00DA11F0">
      <w:pPr>
        <w:rPr>
          <w:lang w:val="ru-RU"/>
        </w:rPr>
      </w:pPr>
      <w:r w:rsidRPr="005614D0">
        <w:rPr>
          <w:i/>
          <w:iCs/>
        </w:rPr>
        <w:t>e</w:t>
      </w:r>
      <w:r w:rsidRPr="005614D0">
        <w:rPr>
          <w:i/>
          <w:iCs/>
          <w:lang w:val="ru-RU"/>
        </w:rPr>
        <w:t>)</w:t>
      </w:r>
      <w:r w:rsidRPr="005614D0">
        <w:rPr>
          <w:lang w:val="ru-RU"/>
        </w:rPr>
        <w:tab/>
      </w:r>
      <w:r w:rsidR="00056B23" w:rsidRPr="005614D0">
        <w:rPr>
          <w:lang w:val="ru-RU"/>
        </w:rPr>
        <w:t>важност</w:t>
      </w:r>
      <w:r w:rsidR="009A0CB9">
        <w:rPr>
          <w:lang w:val="ru-RU"/>
        </w:rPr>
        <w:t>ь</w:t>
      </w:r>
      <w:r w:rsidR="00056B23" w:rsidRPr="005614D0">
        <w:rPr>
          <w:lang w:val="ru-RU"/>
        </w:rPr>
        <w:t xml:space="preserve"> доступа к соответствующей информации о пандемиях и эпидемиях для содействия общественной безопасности и поддержки работы учреждений и организаций в области здравоохранения и оказания помощи в случаях бедствий</w:t>
      </w:r>
      <w:r w:rsidRPr="005614D0">
        <w:rPr>
          <w:lang w:val="ru-RU"/>
        </w:rPr>
        <w:t>;</w:t>
      </w:r>
    </w:p>
    <w:p w14:paraId="666BC97A" w14:textId="5E2C3C96" w:rsidR="00DA11F0" w:rsidRPr="005614D0" w:rsidRDefault="00DA11F0" w:rsidP="00DA11F0">
      <w:pPr>
        <w:rPr>
          <w:lang w:val="ru-RU"/>
        </w:rPr>
      </w:pPr>
      <w:r w:rsidRPr="005614D0">
        <w:rPr>
          <w:i/>
          <w:iCs/>
        </w:rPr>
        <w:t>f</w:t>
      </w:r>
      <w:r w:rsidRPr="005614D0">
        <w:rPr>
          <w:i/>
          <w:iCs/>
          <w:lang w:val="ru-RU"/>
        </w:rPr>
        <w:t>)</w:t>
      </w:r>
      <w:r w:rsidRPr="005614D0">
        <w:rPr>
          <w:lang w:val="ru-RU"/>
        </w:rPr>
        <w:tab/>
      </w:r>
      <w:r w:rsidR="005614D0" w:rsidRPr="005614D0">
        <w:rPr>
          <w:lang w:val="ru-RU"/>
        </w:rPr>
        <w:t>необходимост</w:t>
      </w:r>
      <w:r w:rsidR="009A0CB9">
        <w:rPr>
          <w:lang w:val="ru-RU"/>
        </w:rPr>
        <w:t>ь</w:t>
      </w:r>
      <w:r w:rsidR="005614D0" w:rsidRPr="005614D0">
        <w:rPr>
          <w:lang w:val="ru-RU"/>
        </w:rPr>
        <w:t xml:space="preserve"> содействовать цифровой трансформации, обеспечить, чтобы каждый имел доступ к электросвязи/ИКТ, и поддерживать непрерывность повседневного социального, образовательного и экономического взаимодействия, используя электросвязь/ИКТ, чтобы никто не был исключен</w:t>
      </w:r>
      <w:r w:rsidRPr="005614D0">
        <w:rPr>
          <w:lang w:val="ru-RU"/>
        </w:rPr>
        <w:t>;</w:t>
      </w:r>
    </w:p>
    <w:p w14:paraId="501D36BE" w14:textId="273120AB" w:rsidR="00DA11F0" w:rsidRPr="005614D0" w:rsidRDefault="00DA11F0" w:rsidP="00DA11F0">
      <w:pPr>
        <w:rPr>
          <w:lang w:val="ru-RU"/>
        </w:rPr>
      </w:pPr>
      <w:r w:rsidRPr="005614D0">
        <w:rPr>
          <w:i/>
          <w:iCs/>
        </w:rPr>
        <w:t>g</w:t>
      </w:r>
      <w:r w:rsidRPr="005614D0">
        <w:rPr>
          <w:i/>
          <w:iCs/>
          <w:lang w:val="ru-RU"/>
        </w:rPr>
        <w:t>)</w:t>
      </w:r>
      <w:r w:rsidRPr="005614D0">
        <w:rPr>
          <w:lang w:val="ru-RU"/>
        </w:rPr>
        <w:tab/>
      </w:r>
      <w:r w:rsidR="005614D0" w:rsidRPr="005614D0">
        <w:rPr>
          <w:lang w:val="ru-RU"/>
        </w:rPr>
        <w:t>необходимост</w:t>
      </w:r>
      <w:r w:rsidR="009A0CB9">
        <w:rPr>
          <w:lang w:val="ru-RU"/>
        </w:rPr>
        <w:t>ь</w:t>
      </w:r>
      <w:r w:rsidR="005614D0" w:rsidRPr="005614D0">
        <w:rPr>
          <w:lang w:val="ru-RU"/>
        </w:rPr>
        <w:t xml:space="preserve"> приемлемых в ценовом отношении и эффективных электросвязи/ИКТ для сведения к минимуму рисков для жизни и здоровья людей, удовлетворения насущных потребностей населения в информации и связи, поддержки гуманитарной помощи и поддержки экономических мер реагирования для устойчивого и всеохватного восстановления</w:t>
      </w:r>
      <w:r w:rsidRPr="005614D0">
        <w:rPr>
          <w:lang w:val="ru-RU"/>
        </w:rPr>
        <w:t>;</w:t>
      </w:r>
    </w:p>
    <w:p w14:paraId="0BCA06AC" w14:textId="75315D86" w:rsidR="00DA11F0" w:rsidRPr="005614D0" w:rsidRDefault="00DA11F0" w:rsidP="00DA11F0">
      <w:pPr>
        <w:rPr>
          <w:lang w:val="ru-RU"/>
        </w:rPr>
      </w:pPr>
      <w:r w:rsidRPr="005614D0">
        <w:rPr>
          <w:i/>
          <w:iCs/>
        </w:rPr>
        <w:t>h</w:t>
      </w:r>
      <w:r w:rsidRPr="005614D0">
        <w:rPr>
          <w:i/>
          <w:iCs/>
          <w:lang w:val="ru-RU"/>
        </w:rPr>
        <w:t>)</w:t>
      </w:r>
      <w:r w:rsidRPr="005614D0">
        <w:rPr>
          <w:lang w:val="ru-RU"/>
        </w:rPr>
        <w:tab/>
      </w:r>
      <w:r w:rsidR="005614D0" w:rsidRPr="005614D0">
        <w:rPr>
          <w:lang w:val="ru-RU"/>
        </w:rPr>
        <w:t>необходимост</w:t>
      </w:r>
      <w:r w:rsidR="009A0CB9">
        <w:rPr>
          <w:lang w:val="ru-RU"/>
        </w:rPr>
        <w:t>ь</w:t>
      </w:r>
      <w:r w:rsidR="005614D0" w:rsidRPr="005614D0">
        <w:rPr>
          <w:lang w:val="ru-RU"/>
        </w:rPr>
        <w:t xml:space="preserve"> содействовать овладению цифровой грамотностью и навыками всеми людьми, независимо от их возраста, пола, способностей или местонахождения, для того чтобы предоставить всем равные возможности участия в обеспечиваемом с помощью электросвязи/ИКТ информационном обществе и поддержки непрерывности его функционирования</w:t>
      </w:r>
      <w:r w:rsidRPr="005614D0">
        <w:rPr>
          <w:lang w:val="ru-RU"/>
        </w:rPr>
        <w:t>,</w:t>
      </w:r>
    </w:p>
    <w:p w14:paraId="606E9A52" w14:textId="77777777" w:rsidR="00DA11F0" w:rsidRPr="005614D0" w:rsidRDefault="00985BAF" w:rsidP="00DA11F0">
      <w:pPr>
        <w:pStyle w:val="Call"/>
        <w:rPr>
          <w:lang w:val="ru-RU"/>
        </w:rPr>
      </w:pPr>
      <w:r w:rsidRPr="00E23D37">
        <w:rPr>
          <w:lang w:val="ru-RU" w:bidi="ar-EG"/>
        </w:rPr>
        <w:t>признавая</w:t>
      </w:r>
      <w:r w:rsidRPr="00E23D37">
        <w:rPr>
          <w:lang w:val="ru-RU"/>
        </w:rPr>
        <w:t xml:space="preserve"> далее</w:t>
      </w:r>
    </w:p>
    <w:p w14:paraId="0E233194" w14:textId="77777777" w:rsidR="00DA11F0" w:rsidRPr="005614D0" w:rsidRDefault="00DA11F0" w:rsidP="00DA11F0">
      <w:pPr>
        <w:rPr>
          <w:lang w:val="ru-RU"/>
        </w:rPr>
      </w:pPr>
      <w:r w:rsidRPr="005614D0">
        <w:rPr>
          <w:i/>
          <w:iCs/>
        </w:rPr>
        <w:t>a</w:t>
      </w:r>
      <w:r w:rsidRPr="005614D0">
        <w:rPr>
          <w:i/>
          <w:iCs/>
          <w:lang w:val="ru-RU"/>
        </w:rPr>
        <w:t>)</w:t>
      </w:r>
      <w:r w:rsidRPr="005614D0">
        <w:rPr>
          <w:lang w:val="ru-RU"/>
        </w:rPr>
        <w:tab/>
      </w:r>
      <w:r w:rsidR="005614D0" w:rsidRPr="005614D0">
        <w:rPr>
          <w:lang w:val="ru-RU"/>
        </w:rPr>
        <w:t xml:space="preserve">инициативу МСЭ-ВОЗ-ЮНИСЕФ по предоставлению актуальной информации о пандемии </w:t>
      </w:r>
      <w:r w:rsidR="005614D0" w:rsidRPr="005614D0">
        <w:t>COVID</w:t>
      </w:r>
      <w:r w:rsidR="005614D0" w:rsidRPr="005614D0">
        <w:rPr>
          <w:lang w:val="ru-RU"/>
        </w:rPr>
        <w:t>-19</w:t>
      </w:r>
      <w:r w:rsidRPr="005614D0">
        <w:rPr>
          <w:lang w:val="ru-RU"/>
        </w:rPr>
        <w:t>;</w:t>
      </w:r>
    </w:p>
    <w:p w14:paraId="7731C2EB" w14:textId="77777777" w:rsidR="00DA11F0" w:rsidRPr="00985BAF" w:rsidRDefault="00DA11F0" w:rsidP="00DA11F0">
      <w:pPr>
        <w:rPr>
          <w:lang w:val="ru-RU"/>
        </w:rPr>
      </w:pPr>
      <w:r w:rsidRPr="001063A3">
        <w:rPr>
          <w:i/>
          <w:iCs/>
        </w:rPr>
        <w:t>b</w:t>
      </w:r>
      <w:r w:rsidRPr="00985BAF">
        <w:rPr>
          <w:i/>
          <w:iCs/>
          <w:lang w:val="ru-RU"/>
        </w:rPr>
        <w:t>)</w:t>
      </w:r>
      <w:r w:rsidRPr="00985BAF">
        <w:rPr>
          <w:lang w:val="ru-RU"/>
        </w:rPr>
        <w:tab/>
      </w:r>
      <w:r w:rsidR="00985BAF" w:rsidRPr="00E23D37">
        <w:rPr>
          <w:lang w:val="ru-RU"/>
        </w:rPr>
        <w:t>продолжающиеся исследования, проводимые соответствующими исследовательскими комиссиями МСЭ-Т в области использования электросвязи/ИКТ для содействия применению новых и появляющихся технологий в деятельности по смягчению последствий глобальных пандемий;</w:t>
      </w:r>
    </w:p>
    <w:p w14:paraId="4B0FAE80" w14:textId="157E51C9" w:rsidR="00DA11F0" w:rsidRPr="00985BAF" w:rsidRDefault="00DA11F0" w:rsidP="00DA11F0">
      <w:pPr>
        <w:rPr>
          <w:lang w:val="ru-RU"/>
        </w:rPr>
      </w:pPr>
      <w:r w:rsidRPr="001063A3">
        <w:rPr>
          <w:i/>
          <w:iCs/>
        </w:rPr>
        <w:t>c</w:t>
      </w:r>
      <w:r w:rsidRPr="00985BAF">
        <w:rPr>
          <w:i/>
          <w:iCs/>
          <w:lang w:val="ru-RU"/>
        </w:rPr>
        <w:t>)</w:t>
      </w:r>
      <w:r w:rsidRPr="00985BAF">
        <w:rPr>
          <w:lang w:val="ru-RU"/>
        </w:rPr>
        <w:tab/>
      </w:r>
      <w:r w:rsidR="00985BAF" w:rsidRPr="00E23D37">
        <w:rPr>
          <w:lang w:val="ru-RU"/>
        </w:rPr>
        <w:t>платформу REG4COVID, созданную БРЭ как средство сбора информации и исследований конкретных ситуаций по мерам реагирования на пандемию COVID-19</w:t>
      </w:r>
      <w:r w:rsidRPr="00985BAF">
        <w:rPr>
          <w:lang w:val="ru-RU"/>
        </w:rPr>
        <w:t>;</w:t>
      </w:r>
    </w:p>
    <w:p w14:paraId="33A64B87" w14:textId="696113F0" w:rsidR="00DA11F0" w:rsidRPr="00985BAF" w:rsidRDefault="00DA11F0" w:rsidP="00DA11F0">
      <w:pPr>
        <w:rPr>
          <w:lang w:val="ru-RU"/>
        </w:rPr>
      </w:pPr>
      <w:r w:rsidRPr="001063A3">
        <w:rPr>
          <w:i/>
          <w:iCs/>
        </w:rPr>
        <w:t>d</w:t>
      </w:r>
      <w:r w:rsidRPr="00985BAF">
        <w:rPr>
          <w:i/>
          <w:iCs/>
          <w:lang w:val="ru-RU"/>
        </w:rPr>
        <w:t>)</w:t>
      </w:r>
      <w:r w:rsidRPr="00985BAF">
        <w:rPr>
          <w:lang w:val="ru-RU"/>
        </w:rPr>
        <w:tab/>
      </w:r>
      <w:r w:rsidR="00985BAF" w:rsidRPr="00E23D37">
        <w:rPr>
          <w:iCs/>
          <w:lang w:val="ru-RU"/>
        </w:rPr>
        <w:t>Рекомендацию МСЭ-T X.1303</w:t>
      </w:r>
      <w:r w:rsidR="00985BAF" w:rsidRPr="00E23D37">
        <w:rPr>
          <w:lang w:val="ru-RU"/>
        </w:rPr>
        <w:t xml:space="preserve"> </w:t>
      </w:r>
      <w:r w:rsidR="00985BAF" w:rsidRPr="00E23D37">
        <w:rPr>
          <w:iCs/>
          <w:lang w:val="ru-RU"/>
        </w:rPr>
        <w:t xml:space="preserve">о Протоколе общего оповещения (САР), который представляет собой простой, но универсальный формат обмена оповещениями обо всех чрезвычайных ситуациях и предупреждения населения обо всех видах угроз по сетям ИКТ всех видов, позволяющий </w:t>
      </w:r>
      <w:r w:rsidR="00985BAF" w:rsidRPr="00E23D37">
        <w:rPr>
          <w:iCs/>
          <w:lang w:val="ru-RU"/>
        </w:rPr>
        <w:lastRenderedPageBreak/>
        <w:t>распространять согласованное предупредительное сообщение одновременно через множество различных систем оповещения, тем самым повышая эффективность предупреждения и упрощая задачу оповещения</w:t>
      </w:r>
      <w:r w:rsidRPr="00985BAF">
        <w:rPr>
          <w:lang w:val="ru-RU"/>
        </w:rPr>
        <w:t>,</w:t>
      </w:r>
    </w:p>
    <w:p w14:paraId="0DAC4A85" w14:textId="5160AE6A" w:rsidR="00DA11F0" w:rsidRPr="00056B23" w:rsidRDefault="00985BAF" w:rsidP="00DA11F0">
      <w:pPr>
        <w:pStyle w:val="Call"/>
        <w:rPr>
          <w:i w:val="0"/>
          <w:lang w:val="ru-RU"/>
        </w:rPr>
      </w:pPr>
      <w:r w:rsidRPr="00E23D37">
        <w:rPr>
          <w:lang w:val="ru-RU" w:bidi="ar-EG"/>
        </w:rPr>
        <w:t>отмечая</w:t>
      </w:r>
    </w:p>
    <w:p w14:paraId="6ABFE7E4" w14:textId="49986B39" w:rsidR="009A0CB9" w:rsidRPr="009A0CB9" w:rsidRDefault="00DA11F0" w:rsidP="00DA11F0">
      <w:pPr>
        <w:rPr>
          <w:lang w:val="ru-RU"/>
        </w:rPr>
      </w:pPr>
      <w:r w:rsidRPr="00056B23">
        <w:rPr>
          <w:i/>
          <w:iCs/>
        </w:rPr>
        <w:t>a</w:t>
      </w:r>
      <w:r w:rsidRPr="009A0CB9">
        <w:rPr>
          <w:i/>
          <w:iCs/>
          <w:lang w:val="ru-RU"/>
        </w:rPr>
        <w:t>)</w:t>
      </w:r>
      <w:r w:rsidRPr="009A0CB9">
        <w:rPr>
          <w:lang w:val="ru-RU"/>
        </w:rPr>
        <w:tab/>
      </w:r>
      <w:r w:rsidR="009A0CB9">
        <w:rPr>
          <w:lang w:val="ru-RU"/>
        </w:rPr>
        <w:t>значительный</w:t>
      </w:r>
      <w:r w:rsidR="009A0CB9" w:rsidRPr="009A0CB9">
        <w:rPr>
          <w:lang w:val="ru-RU"/>
        </w:rPr>
        <w:t xml:space="preserve"> потенциал</w:t>
      </w:r>
      <w:r w:rsidR="009A0CB9">
        <w:rPr>
          <w:lang w:val="ru-RU"/>
        </w:rPr>
        <w:t xml:space="preserve"> новых и появляющихся</w:t>
      </w:r>
      <w:r w:rsidR="009A0CB9" w:rsidRPr="009A0CB9">
        <w:rPr>
          <w:lang w:val="ru-RU"/>
        </w:rPr>
        <w:t xml:space="preserve"> услуг и технологий электросвязи/ИКТ, </w:t>
      </w:r>
      <w:r w:rsidR="00A82746">
        <w:rPr>
          <w:lang w:val="ru-RU"/>
        </w:rPr>
        <w:t>которые, содействуя</w:t>
      </w:r>
      <w:r w:rsidR="00DA2372">
        <w:rPr>
          <w:lang w:val="ru-RU"/>
        </w:rPr>
        <w:t xml:space="preserve"> использованию </w:t>
      </w:r>
      <w:r w:rsidR="00DA2372" w:rsidRPr="00A82746">
        <w:rPr>
          <w:lang w:val="ru-RU"/>
        </w:rPr>
        <w:t xml:space="preserve">электросвязи/ИКТ, </w:t>
      </w:r>
      <w:r w:rsidR="009A0CB9" w:rsidRPr="00A82746">
        <w:rPr>
          <w:lang w:val="ru-RU"/>
        </w:rPr>
        <w:t>могут</w:t>
      </w:r>
      <w:r w:rsidR="009A0CB9" w:rsidRPr="00521BD9">
        <w:rPr>
          <w:lang w:val="ru-RU"/>
        </w:rPr>
        <w:t xml:space="preserve"> улучшить реагирование на чрезвычайные ситуации, вызванные пандемией COVID-19, а также другими пандемиями и эпидемиями, и повысить эффективность предотвращения этих ситуаций и смягчения их последствий;</w:t>
      </w:r>
    </w:p>
    <w:p w14:paraId="734C8EFC" w14:textId="04E32FB8" w:rsidR="00DA11F0" w:rsidRPr="008D5988" w:rsidRDefault="00DA11F0" w:rsidP="00DA11F0">
      <w:pPr>
        <w:rPr>
          <w:lang w:val="ru-RU"/>
        </w:rPr>
      </w:pPr>
      <w:r w:rsidRPr="001063A3">
        <w:rPr>
          <w:i/>
          <w:iCs/>
        </w:rPr>
        <w:t>b</w:t>
      </w:r>
      <w:r w:rsidRPr="008D5988">
        <w:rPr>
          <w:i/>
          <w:iCs/>
          <w:lang w:val="ru-RU"/>
        </w:rPr>
        <w:t>)</w:t>
      </w:r>
      <w:r w:rsidRPr="008D5988">
        <w:rPr>
          <w:lang w:val="ru-RU"/>
        </w:rPr>
        <w:tab/>
      </w:r>
      <w:r w:rsidR="008D5988" w:rsidRPr="00E23D37">
        <w:rPr>
          <w:lang w:val="ru-RU"/>
        </w:rPr>
        <w:t>что</w:t>
      </w:r>
      <w:r w:rsidR="00DA2372">
        <w:rPr>
          <w:lang w:val="ru-RU"/>
        </w:rPr>
        <w:t xml:space="preserve"> </w:t>
      </w:r>
      <w:r w:rsidR="00204B55">
        <w:rPr>
          <w:lang w:val="ru-RU"/>
        </w:rPr>
        <w:t>порядок</w:t>
      </w:r>
      <w:r w:rsidR="00DA2372">
        <w:rPr>
          <w:lang w:val="ru-RU"/>
        </w:rPr>
        <w:t>, ориентированн</w:t>
      </w:r>
      <w:r w:rsidR="00204B55">
        <w:rPr>
          <w:lang w:val="ru-RU"/>
        </w:rPr>
        <w:t>ый</w:t>
      </w:r>
      <w:r w:rsidR="00DA2372">
        <w:rPr>
          <w:lang w:val="ru-RU"/>
        </w:rPr>
        <w:t xml:space="preserve"> </w:t>
      </w:r>
      <w:r w:rsidR="00394A30">
        <w:rPr>
          <w:lang w:val="ru-RU"/>
        </w:rPr>
        <w:t xml:space="preserve">в большей степени </w:t>
      </w:r>
      <w:r w:rsidR="00DA2372">
        <w:rPr>
          <w:lang w:val="ru-RU"/>
        </w:rPr>
        <w:t>на виртуальны</w:t>
      </w:r>
      <w:r w:rsidR="00394A30">
        <w:rPr>
          <w:lang w:val="ru-RU"/>
        </w:rPr>
        <w:t>е</w:t>
      </w:r>
      <w:r w:rsidR="00DA2372">
        <w:rPr>
          <w:lang w:val="ru-RU"/>
        </w:rPr>
        <w:t xml:space="preserve"> мероприят</w:t>
      </w:r>
      <w:r w:rsidR="00394A30">
        <w:rPr>
          <w:lang w:val="ru-RU"/>
        </w:rPr>
        <w:t>ия</w:t>
      </w:r>
      <w:r w:rsidR="00DA2372">
        <w:rPr>
          <w:lang w:val="ru-RU"/>
        </w:rPr>
        <w:t xml:space="preserve"> и дистанционн</w:t>
      </w:r>
      <w:r w:rsidR="00394A30">
        <w:rPr>
          <w:lang w:val="ru-RU"/>
        </w:rPr>
        <w:t>ую деятельность</w:t>
      </w:r>
      <w:r w:rsidR="00DA2372">
        <w:rPr>
          <w:lang w:val="ru-RU"/>
        </w:rPr>
        <w:t xml:space="preserve">, может сохраниться даже </w:t>
      </w:r>
      <w:r w:rsidR="008D5988" w:rsidRPr="00E23D37">
        <w:rPr>
          <w:lang w:val="ru-RU"/>
        </w:rPr>
        <w:t>после завершения пандемии и что эт</w:t>
      </w:r>
      <w:r w:rsidR="00204B55">
        <w:rPr>
          <w:lang w:val="ru-RU"/>
        </w:rPr>
        <w:t>от</w:t>
      </w:r>
      <w:r w:rsidR="00DA2372">
        <w:rPr>
          <w:lang w:val="ru-RU"/>
        </w:rPr>
        <w:t xml:space="preserve"> </w:t>
      </w:r>
      <w:r w:rsidR="00204B55">
        <w:rPr>
          <w:lang w:val="ru-RU"/>
        </w:rPr>
        <w:t>порядок</w:t>
      </w:r>
      <w:r w:rsidR="00DA2372">
        <w:rPr>
          <w:lang w:val="ru-RU"/>
        </w:rPr>
        <w:t xml:space="preserve"> может </w:t>
      </w:r>
      <w:r w:rsidR="008D5988" w:rsidRPr="00E23D37">
        <w:rPr>
          <w:lang w:val="ru-RU"/>
        </w:rPr>
        <w:t>кардинально изменит</w:t>
      </w:r>
      <w:r w:rsidR="00DA2372">
        <w:rPr>
          <w:lang w:val="ru-RU"/>
        </w:rPr>
        <w:t>ь</w:t>
      </w:r>
      <w:r w:rsidR="008D5988" w:rsidRPr="00E23D37">
        <w:rPr>
          <w:lang w:val="ru-RU"/>
        </w:rPr>
        <w:t xml:space="preserve"> модели большинства отраслей, включая не только здравоохранение, но </w:t>
      </w:r>
      <w:r w:rsidR="00DA2372">
        <w:rPr>
          <w:lang w:val="ru-RU"/>
        </w:rPr>
        <w:t xml:space="preserve">и </w:t>
      </w:r>
      <w:r w:rsidR="008D5988" w:rsidRPr="00E23D37">
        <w:rPr>
          <w:lang w:val="ru-RU"/>
        </w:rPr>
        <w:t>образование, транспорт и распределение</w:t>
      </w:r>
      <w:r w:rsidRPr="008D5988">
        <w:rPr>
          <w:lang w:val="ru-RU"/>
        </w:rPr>
        <w:t>;</w:t>
      </w:r>
    </w:p>
    <w:p w14:paraId="5B1645AB" w14:textId="15748691" w:rsidR="00DA11F0" w:rsidRPr="008D5988" w:rsidRDefault="00DA11F0" w:rsidP="00DA11F0">
      <w:pPr>
        <w:rPr>
          <w:lang w:val="ru-RU"/>
        </w:rPr>
      </w:pPr>
      <w:r w:rsidRPr="001063A3">
        <w:rPr>
          <w:i/>
          <w:iCs/>
        </w:rPr>
        <w:t>c</w:t>
      </w:r>
      <w:r w:rsidRPr="008D5988">
        <w:rPr>
          <w:i/>
          <w:iCs/>
          <w:lang w:val="ru-RU"/>
        </w:rPr>
        <w:t>)</w:t>
      </w:r>
      <w:r w:rsidRPr="008D5988">
        <w:rPr>
          <w:lang w:val="ru-RU"/>
        </w:rPr>
        <w:tab/>
      </w:r>
      <w:r w:rsidR="008D5988" w:rsidRPr="00E23D37">
        <w:rPr>
          <w:lang w:val="ru-RU"/>
        </w:rPr>
        <w:t xml:space="preserve">что изменение </w:t>
      </w:r>
      <w:r w:rsidR="00204B55">
        <w:rPr>
          <w:lang w:val="ru-RU"/>
        </w:rPr>
        <w:t>устоявшегося порядка</w:t>
      </w:r>
      <w:r w:rsidR="008D5988" w:rsidRPr="00E23D37">
        <w:rPr>
          <w:lang w:val="ru-RU"/>
        </w:rPr>
        <w:t xml:space="preserve"> требует эффективного использования и содействия использованию электросвязи/ИКТ, что особенно важно для оказания помощи Государствам-Членам в обеспечении своевременного доступа к информации и инфраструктуре</w:t>
      </w:r>
      <w:r w:rsidRPr="008D5988">
        <w:rPr>
          <w:lang w:val="ru-RU"/>
        </w:rPr>
        <w:t>,</w:t>
      </w:r>
    </w:p>
    <w:p w14:paraId="007B8F29" w14:textId="77777777" w:rsidR="00056B23" w:rsidRPr="00056B23" w:rsidRDefault="00056B23" w:rsidP="00056B23">
      <w:pPr>
        <w:pStyle w:val="Call"/>
        <w:rPr>
          <w:lang w:val="ru-RU"/>
        </w:rPr>
      </w:pPr>
      <w:r w:rsidRPr="00056B23">
        <w:rPr>
          <w:lang w:val="ru-RU"/>
        </w:rPr>
        <w:t>считает</w:t>
      </w:r>
      <w:r w:rsidRPr="00056B23">
        <w:rPr>
          <w:i w:val="0"/>
          <w:iCs/>
          <w:lang w:val="ru-RU"/>
        </w:rPr>
        <w:t>,</w:t>
      </w:r>
    </w:p>
    <w:p w14:paraId="1F2FC9CD" w14:textId="77777777" w:rsidR="00DA11F0" w:rsidRPr="00056B23" w:rsidRDefault="00056B23" w:rsidP="00056B23">
      <w:pPr>
        <w:rPr>
          <w:lang w:val="ru-RU"/>
        </w:rPr>
      </w:pPr>
      <w:r w:rsidRPr="00056B23">
        <w:rPr>
          <w:lang w:val="ru-RU"/>
        </w:rPr>
        <w:t>что расширение приемлемого в ценовом отношении доступа и подключения к электросвязи/ИКТ и новым и появляющимся цифровым технологиям, а также развитие по другим соответствующим аспектам, таким как охват цифровыми технологиями и овладение цифровыми навыками, и далее будут играть решающую роль в содействии смягчению и преодолению последствий пандемии COVID</w:t>
      </w:r>
      <w:r w:rsidRPr="00056B23">
        <w:rPr>
          <w:lang w:val="ru-RU"/>
        </w:rPr>
        <w:noBreakHyphen/>
        <w:t>19, а также будущих пандемий и эпидемий</w:t>
      </w:r>
      <w:r w:rsidR="00DA11F0" w:rsidRPr="00056B23">
        <w:rPr>
          <w:lang w:val="ru-RU"/>
        </w:rPr>
        <w:t>,</w:t>
      </w:r>
    </w:p>
    <w:p w14:paraId="075D6FE8" w14:textId="77777777" w:rsidR="00DA11F0" w:rsidRPr="00056B23" w:rsidRDefault="008D5988" w:rsidP="00DA11F0">
      <w:pPr>
        <w:pStyle w:val="Call"/>
        <w:rPr>
          <w:lang w:val="ru-RU"/>
        </w:rPr>
      </w:pPr>
      <w:r w:rsidRPr="00E23D37">
        <w:rPr>
          <w:lang w:val="ru-RU" w:bidi="ar-EG"/>
        </w:rPr>
        <w:t>решает</w:t>
      </w:r>
    </w:p>
    <w:p w14:paraId="269AB943" w14:textId="77777777" w:rsidR="00DA11F0" w:rsidRPr="00056B23" w:rsidRDefault="00DA11F0" w:rsidP="00DA11F0">
      <w:pPr>
        <w:rPr>
          <w:lang w:val="ru-RU"/>
        </w:rPr>
      </w:pPr>
      <w:r w:rsidRPr="00056B23">
        <w:rPr>
          <w:lang w:val="ru-RU"/>
        </w:rPr>
        <w:t>1</w:t>
      </w:r>
      <w:r w:rsidRPr="00056B23">
        <w:rPr>
          <w:lang w:val="ru-RU"/>
        </w:rPr>
        <w:tab/>
      </w:r>
      <w:r w:rsidR="00056B23" w:rsidRPr="00056B23">
        <w:rPr>
          <w:lang w:val="ru-RU"/>
        </w:rPr>
        <w:t>сотрудничать и оказывать помощь и поддержку деятельности, связанной с использованием новых и появляющихся услуг и технологий электросвязи/ИКТ гражданами, организациями и, по возможности, другими странами, в особенности развивающимися странами</w:t>
      </w:r>
      <w:r w:rsidR="00056B23" w:rsidRPr="00FA0B1A">
        <w:rPr>
          <w:rStyle w:val="FootnoteReference"/>
          <w:lang w:val="ru-RU"/>
        </w:rPr>
        <w:footnoteReference w:customMarkFollows="1" w:id="1"/>
        <w:t>1</w:t>
      </w:r>
      <w:r w:rsidR="00056B23" w:rsidRPr="00056B23">
        <w:rPr>
          <w:lang w:val="ru-RU"/>
        </w:rPr>
        <w:t>, и поддерживать, в сотрудничестве с ВОЗ и другими учреждениями ООН и заинтересованными сторонами, секторы, деятельность которых имеет отношение к электросвязи/ИКТ, с тем чтобы помочь в смягчении последствий COVID-19, а также будущих пандемий и эпидемий и поддерживать оказание гуманитарной помощи и услуг здравоохранения</w:t>
      </w:r>
      <w:r w:rsidRPr="00056B23">
        <w:rPr>
          <w:lang w:val="ru-RU"/>
        </w:rPr>
        <w:t>;</w:t>
      </w:r>
    </w:p>
    <w:p w14:paraId="18C21459" w14:textId="1290FA04" w:rsidR="00DA11F0" w:rsidRPr="008D5988" w:rsidRDefault="00DA11F0" w:rsidP="00DA11F0">
      <w:pPr>
        <w:rPr>
          <w:lang w:val="ru-RU"/>
        </w:rPr>
      </w:pPr>
      <w:r w:rsidRPr="008D5988">
        <w:rPr>
          <w:lang w:val="ru-RU"/>
        </w:rPr>
        <w:t>2</w:t>
      </w:r>
      <w:r w:rsidRPr="008D5988">
        <w:rPr>
          <w:lang w:val="ru-RU"/>
        </w:rPr>
        <w:tab/>
      </w:r>
      <w:r w:rsidR="001F09FF">
        <w:rPr>
          <w:lang w:val="ru-RU"/>
        </w:rPr>
        <w:t xml:space="preserve">продолжать работу по повышению уровня осведомленности и знаний </w:t>
      </w:r>
      <w:r w:rsidR="008D5988" w:rsidRPr="00E23D37">
        <w:rPr>
          <w:lang w:val="ru-RU" w:bidi="ar-EG"/>
        </w:rPr>
        <w:t>в развивающихся странах об использовании ИКТ в чрезвычайных ситуациях и в здравоохранении</w:t>
      </w:r>
      <w:r w:rsidRPr="008D5988">
        <w:rPr>
          <w:lang w:val="ru-RU"/>
        </w:rPr>
        <w:t>;</w:t>
      </w:r>
    </w:p>
    <w:p w14:paraId="689363B9" w14:textId="77777777" w:rsidR="00DA11F0" w:rsidRPr="00056B23" w:rsidRDefault="00DA11F0" w:rsidP="00DA11F0">
      <w:pPr>
        <w:rPr>
          <w:lang w:val="ru-RU"/>
        </w:rPr>
      </w:pPr>
      <w:r w:rsidRPr="00056B23">
        <w:rPr>
          <w:lang w:val="ru-RU"/>
        </w:rPr>
        <w:t>3</w:t>
      </w:r>
      <w:r w:rsidRPr="00056B23">
        <w:rPr>
          <w:lang w:val="ru-RU"/>
        </w:rPr>
        <w:tab/>
      </w:r>
      <w:r w:rsidR="00317267" w:rsidRPr="00056B23">
        <w:rPr>
          <w:lang w:val="ru-RU"/>
        </w:rPr>
        <w:t>содействовать реализации проектов и программ, в том числе на международном уровне, которые создают возможности для развертывания и использования электросвязи/ИКТ как инструмента поддержки в борьбе с последствиями пандемии COVID-19;</w:t>
      </w:r>
    </w:p>
    <w:p w14:paraId="79659A0A" w14:textId="77777777" w:rsidR="00DA11F0" w:rsidRPr="00056B23" w:rsidRDefault="00DA11F0" w:rsidP="00DA11F0">
      <w:pPr>
        <w:rPr>
          <w:lang w:val="ru-RU"/>
        </w:rPr>
      </w:pPr>
      <w:r w:rsidRPr="00056B23">
        <w:rPr>
          <w:lang w:val="ru-RU"/>
        </w:rPr>
        <w:t>4</w:t>
      </w:r>
      <w:r w:rsidRPr="00056B23">
        <w:rPr>
          <w:lang w:val="ru-RU"/>
        </w:rPr>
        <w:tab/>
      </w:r>
      <w:r w:rsidR="00317267" w:rsidRPr="00056B23">
        <w:rPr>
          <w:spacing w:val="-2"/>
          <w:lang w:val="ru-RU"/>
        </w:rPr>
        <w:t>изучить, каким образом заинтересованные стороны, в том числе поставщики</w:t>
      </w:r>
      <w:r w:rsidR="00317267" w:rsidRPr="00056B23">
        <w:rPr>
          <w:rFonts w:cstheme="minorHAnsi"/>
          <w:spacing w:val="-2"/>
          <w:lang w:val="ru-RU"/>
        </w:rPr>
        <w:t xml:space="preserve"> электросвязи/ИКТ, могут внести вклад в поддержку создания, по возможности, рабочих мест, в особенности для малых и средних предприятий (МСП), обеспечение непрерывности образовательных процессов и инициатив в период пандемии COVID-19 и смягчение ее неблагоприятных социально-экономических последствий</w:t>
      </w:r>
      <w:r w:rsidRPr="00056B23">
        <w:rPr>
          <w:lang w:val="ru-RU"/>
        </w:rPr>
        <w:t>;</w:t>
      </w:r>
    </w:p>
    <w:p w14:paraId="49D37475" w14:textId="77777777" w:rsidR="00DA11F0" w:rsidRPr="00056B23" w:rsidRDefault="00DA11F0" w:rsidP="00DA11F0">
      <w:pPr>
        <w:rPr>
          <w:lang w:val="ru-RU"/>
        </w:rPr>
      </w:pPr>
      <w:r w:rsidRPr="00056B23">
        <w:rPr>
          <w:lang w:val="ru-RU"/>
        </w:rPr>
        <w:t>5</w:t>
      </w:r>
      <w:r w:rsidRPr="00056B23">
        <w:rPr>
          <w:lang w:val="ru-RU"/>
        </w:rPr>
        <w:tab/>
      </w:r>
      <w:r w:rsidR="00317267" w:rsidRPr="00056B23">
        <w:rPr>
          <w:lang w:val="ru-RU"/>
        </w:rPr>
        <w:t>содействовать реализации проектов и программ, в том числе на международном уровне, которые создают возможности для развертывания и использования электросвязи/ИКТ как инструмента поддержки в борьбе с последствиями пандемии COVID-19</w:t>
      </w:r>
      <w:r w:rsidRPr="00056B23">
        <w:rPr>
          <w:lang w:val="ru-RU"/>
        </w:rPr>
        <w:t>;</w:t>
      </w:r>
    </w:p>
    <w:p w14:paraId="50278C09" w14:textId="06A0B425" w:rsidR="00DA11F0" w:rsidRPr="00056B23" w:rsidRDefault="00DA11F0" w:rsidP="00DA11F0">
      <w:pPr>
        <w:rPr>
          <w:lang w:val="ru-RU"/>
        </w:rPr>
      </w:pPr>
      <w:r w:rsidRPr="00056B23">
        <w:rPr>
          <w:lang w:val="ru-RU"/>
        </w:rPr>
        <w:lastRenderedPageBreak/>
        <w:t>6</w:t>
      </w:r>
      <w:r w:rsidRPr="00056B23">
        <w:rPr>
          <w:lang w:val="ru-RU"/>
        </w:rPr>
        <w:tab/>
      </w:r>
      <w:r w:rsidR="00317267" w:rsidRPr="00056B23">
        <w:rPr>
          <w:lang w:val="ru-RU"/>
        </w:rPr>
        <w:t>рассмотреть возможные меры в секторе электросвязи/ИКТ, направленные на снижение тяжести и количества чрезвычайных ситуаций, вызываемых пандемией COVID-19, а также на смягчение ее последствий, такие как обеспечени</w:t>
      </w:r>
      <w:r w:rsidR="008568C2">
        <w:rPr>
          <w:lang w:val="ru-RU"/>
        </w:rPr>
        <w:t>е</w:t>
      </w:r>
      <w:r w:rsidR="00317267" w:rsidRPr="00056B23">
        <w:rPr>
          <w:lang w:val="ru-RU"/>
        </w:rPr>
        <w:t xml:space="preserve"> местных сообществ подключением и информацией, в особенности на местных языках, с тем чтобы способствовать сохранению человеческих жизней</w:t>
      </w:r>
      <w:r w:rsidRPr="00056B23">
        <w:rPr>
          <w:lang w:val="ru-RU"/>
        </w:rPr>
        <w:t>;</w:t>
      </w:r>
    </w:p>
    <w:p w14:paraId="183425D1" w14:textId="77777777" w:rsidR="00DA11F0" w:rsidRPr="00056B23" w:rsidRDefault="00DA11F0" w:rsidP="00DA11F0">
      <w:pPr>
        <w:rPr>
          <w:lang w:val="ru-RU"/>
        </w:rPr>
      </w:pPr>
      <w:r w:rsidRPr="00056B23">
        <w:rPr>
          <w:lang w:val="ru-RU"/>
        </w:rPr>
        <w:t>7</w:t>
      </w:r>
      <w:r w:rsidRPr="00056B23">
        <w:rPr>
          <w:lang w:val="ru-RU"/>
        </w:rPr>
        <w:tab/>
      </w:r>
      <w:r w:rsidR="00317267" w:rsidRPr="00056B23">
        <w:rPr>
          <w:lang w:val="ru-RU"/>
        </w:rPr>
        <w:t>принимать активное участие, в сотрудничестве с другими заинтересованными сторонами, в разработке и распространении стандартов, руководящих указаний и передового опыта по использованию электросвязи/ИКТ для реагирования на COVID-19 и будущие пандемии</w:t>
      </w:r>
      <w:r w:rsidRPr="00056B23">
        <w:rPr>
          <w:lang w:val="ru-RU"/>
        </w:rPr>
        <w:t>;</w:t>
      </w:r>
    </w:p>
    <w:p w14:paraId="239B6FA9" w14:textId="759F314B" w:rsidR="00DA11F0" w:rsidRPr="00056B23" w:rsidRDefault="00DA11F0" w:rsidP="00DA11F0">
      <w:pPr>
        <w:rPr>
          <w:lang w:val="ru-RU"/>
        </w:rPr>
      </w:pPr>
      <w:r w:rsidRPr="00056B23">
        <w:rPr>
          <w:lang w:val="ru-RU"/>
        </w:rPr>
        <w:t>8</w:t>
      </w:r>
      <w:r w:rsidRPr="00056B23">
        <w:rPr>
          <w:lang w:val="ru-RU"/>
        </w:rPr>
        <w:tab/>
      </w:r>
      <w:r w:rsidR="00242EF3">
        <w:rPr>
          <w:lang w:val="ru-RU"/>
        </w:rPr>
        <w:t>выявлять</w:t>
      </w:r>
      <w:r w:rsidR="00056B23" w:rsidRPr="00056B23">
        <w:rPr>
          <w:lang w:val="ru-RU"/>
        </w:rPr>
        <w:t xml:space="preserve"> пример</w:t>
      </w:r>
      <w:r w:rsidR="00242EF3">
        <w:rPr>
          <w:lang w:val="ru-RU"/>
        </w:rPr>
        <w:t xml:space="preserve">ы </w:t>
      </w:r>
      <w:r w:rsidR="00056B23" w:rsidRPr="00056B23">
        <w:rPr>
          <w:lang w:val="ru-RU"/>
        </w:rPr>
        <w:t>передового опыта, извлеченны</w:t>
      </w:r>
      <w:r w:rsidR="00242EF3">
        <w:rPr>
          <w:lang w:val="ru-RU"/>
        </w:rPr>
        <w:t>е</w:t>
      </w:r>
      <w:r w:rsidR="00056B23" w:rsidRPr="00056B23">
        <w:rPr>
          <w:lang w:val="ru-RU"/>
        </w:rPr>
        <w:t xml:space="preserve"> урок</w:t>
      </w:r>
      <w:r w:rsidR="00242EF3">
        <w:rPr>
          <w:lang w:val="ru-RU"/>
        </w:rPr>
        <w:t>и</w:t>
      </w:r>
      <w:r w:rsidR="008B7EE4">
        <w:rPr>
          <w:lang w:val="ru-RU"/>
        </w:rPr>
        <w:t xml:space="preserve"> и </w:t>
      </w:r>
      <w:r w:rsidR="00056B23" w:rsidRPr="00056B23">
        <w:rPr>
          <w:lang w:val="ru-RU"/>
        </w:rPr>
        <w:t>эффективны</w:t>
      </w:r>
      <w:r w:rsidR="00242EF3">
        <w:rPr>
          <w:lang w:val="ru-RU"/>
        </w:rPr>
        <w:t>е</w:t>
      </w:r>
      <w:r w:rsidR="00056B23" w:rsidRPr="00056B23">
        <w:rPr>
          <w:lang w:val="ru-RU"/>
        </w:rPr>
        <w:t xml:space="preserve"> мер</w:t>
      </w:r>
      <w:r w:rsidR="00242EF3">
        <w:rPr>
          <w:lang w:val="ru-RU"/>
        </w:rPr>
        <w:t>ы</w:t>
      </w:r>
      <w:r w:rsidR="00242EF3" w:rsidRPr="00242EF3">
        <w:rPr>
          <w:lang w:val="ru-RU"/>
        </w:rPr>
        <w:t xml:space="preserve"> </w:t>
      </w:r>
      <w:r w:rsidR="00242EF3">
        <w:rPr>
          <w:lang w:val="ru-RU"/>
        </w:rPr>
        <w:t>и распространять информацию</w:t>
      </w:r>
      <w:r w:rsidR="00056B23" w:rsidRPr="00056B23">
        <w:rPr>
          <w:lang w:val="ru-RU"/>
        </w:rPr>
        <w:t xml:space="preserve"> </w:t>
      </w:r>
      <w:r w:rsidR="008B7EE4">
        <w:rPr>
          <w:lang w:val="ru-RU"/>
        </w:rPr>
        <w:t xml:space="preserve">о них </w:t>
      </w:r>
      <w:r w:rsidR="00056B23" w:rsidRPr="00056B23">
        <w:rPr>
          <w:lang w:val="ru-RU"/>
        </w:rPr>
        <w:t xml:space="preserve">с целью </w:t>
      </w:r>
      <w:r w:rsidR="00242EF3">
        <w:rPr>
          <w:lang w:val="ru-RU"/>
        </w:rPr>
        <w:t>ее</w:t>
      </w:r>
      <w:r w:rsidR="00056B23" w:rsidRPr="00056B23">
        <w:rPr>
          <w:lang w:val="ru-RU"/>
        </w:rPr>
        <w:t xml:space="preserve"> возможного использования для реагирования на потенциальные будущие пандемии и эпидемии и обеспечения готовности к ним</w:t>
      </w:r>
      <w:r w:rsidRPr="00056B23">
        <w:rPr>
          <w:lang w:val="ru-RU"/>
        </w:rPr>
        <w:t>,</w:t>
      </w:r>
    </w:p>
    <w:p w14:paraId="1D176ABB" w14:textId="77777777" w:rsidR="00DA11F0" w:rsidRPr="008568C2" w:rsidRDefault="0067524E" w:rsidP="00DA11F0">
      <w:pPr>
        <w:pStyle w:val="Call"/>
        <w:rPr>
          <w:lang w:val="ru-RU"/>
        </w:rPr>
      </w:pPr>
      <w:bookmarkStart w:id="10" w:name="_Hlk85610586"/>
      <w:r w:rsidRPr="00E23D37">
        <w:rPr>
          <w:lang w:val="ru-RU" w:bidi="ar-EG"/>
        </w:rPr>
        <w:t>поручает</w:t>
      </w:r>
      <w:r w:rsidRPr="008568C2">
        <w:rPr>
          <w:lang w:val="ru-RU"/>
        </w:rPr>
        <w:t xml:space="preserve"> </w:t>
      </w:r>
      <w:r w:rsidRPr="00E23D37">
        <w:rPr>
          <w:lang w:val="ru-RU"/>
        </w:rPr>
        <w:t>Директору</w:t>
      </w:r>
      <w:r w:rsidRPr="008568C2">
        <w:rPr>
          <w:lang w:val="ru-RU"/>
        </w:rPr>
        <w:t xml:space="preserve"> </w:t>
      </w:r>
      <w:r w:rsidRPr="00E23D37">
        <w:rPr>
          <w:lang w:val="ru-RU"/>
        </w:rPr>
        <w:t>Бюро</w:t>
      </w:r>
      <w:r w:rsidRPr="008568C2">
        <w:rPr>
          <w:lang w:val="ru-RU"/>
        </w:rPr>
        <w:t xml:space="preserve"> </w:t>
      </w:r>
      <w:r w:rsidRPr="00E23D37">
        <w:rPr>
          <w:lang w:val="ru-RU"/>
        </w:rPr>
        <w:t>стандартизации</w:t>
      </w:r>
      <w:r w:rsidRPr="008568C2">
        <w:rPr>
          <w:lang w:val="ru-RU"/>
        </w:rPr>
        <w:t xml:space="preserve"> </w:t>
      </w:r>
      <w:r w:rsidRPr="00E23D37">
        <w:rPr>
          <w:lang w:val="ru-RU"/>
        </w:rPr>
        <w:t>электросвязи</w:t>
      </w:r>
      <w:bookmarkEnd w:id="10"/>
    </w:p>
    <w:p w14:paraId="1961BE4D" w14:textId="26908518" w:rsidR="008568C2" w:rsidRPr="008568C2" w:rsidRDefault="00DA11F0" w:rsidP="00DA11F0">
      <w:pPr>
        <w:rPr>
          <w:lang w:val="ru-RU"/>
        </w:rPr>
      </w:pPr>
      <w:r w:rsidRPr="008568C2">
        <w:rPr>
          <w:lang w:val="ru-RU"/>
        </w:rPr>
        <w:t>1</w:t>
      </w:r>
      <w:r w:rsidRPr="008568C2">
        <w:rPr>
          <w:lang w:val="ru-RU"/>
        </w:rPr>
        <w:tab/>
      </w:r>
      <w:r w:rsidR="008568C2">
        <w:rPr>
          <w:lang w:val="ru-RU"/>
        </w:rPr>
        <w:t xml:space="preserve">создать </w:t>
      </w:r>
      <w:r w:rsidR="008B7EE4">
        <w:rPr>
          <w:lang w:val="ru-RU"/>
        </w:rPr>
        <w:t xml:space="preserve">рамочную </w:t>
      </w:r>
      <w:r w:rsidR="008568C2">
        <w:rPr>
          <w:lang w:val="ru-RU"/>
        </w:rPr>
        <w:t xml:space="preserve">основу для выполнения этих задач и продолжать </w:t>
      </w:r>
      <w:r w:rsidR="008568C2" w:rsidRPr="008568C2">
        <w:rPr>
          <w:lang w:val="ru-RU"/>
        </w:rPr>
        <w:t>информировать Государства-Члены</w:t>
      </w:r>
      <w:r w:rsidR="008568C2">
        <w:rPr>
          <w:lang w:val="ru-RU"/>
        </w:rPr>
        <w:t xml:space="preserve"> </w:t>
      </w:r>
      <w:r w:rsidR="00C91AD7">
        <w:rPr>
          <w:lang w:val="ru-RU"/>
        </w:rPr>
        <w:t xml:space="preserve">о </w:t>
      </w:r>
      <w:r w:rsidR="00C91AD7" w:rsidRPr="00C91AD7">
        <w:rPr>
          <w:lang w:val="ru-RU"/>
        </w:rPr>
        <w:t xml:space="preserve">методах борьбы с будущими и возникающими глобальными пандемиями </w:t>
      </w:r>
      <w:r w:rsidR="00C91AD7">
        <w:rPr>
          <w:lang w:val="ru-RU"/>
        </w:rPr>
        <w:t>при</w:t>
      </w:r>
      <w:r w:rsidR="00C91AD7" w:rsidRPr="00C91AD7">
        <w:rPr>
          <w:lang w:val="ru-RU"/>
        </w:rPr>
        <w:t xml:space="preserve"> помощ</w:t>
      </w:r>
      <w:r w:rsidR="00C91AD7">
        <w:rPr>
          <w:lang w:val="ru-RU"/>
        </w:rPr>
        <w:t>и</w:t>
      </w:r>
      <w:r w:rsidR="00C91AD7" w:rsidRPr="00C91AD7">
        <w:rPr>
          <w:lang w:val="ru-RU"/>
        </w:rPr>
        <w:t xml:space="preserve"> ИКТ</w:t>
      </w:r>
      <w:r w:rsidR="00C91AD7">
        <w:rPr>
          <w:lang w:val="ru-RU"/>
        </w:rPr>
        <w:t>;</w:t>
      </w:r>
    </w:p>
    <w:p w14:paraId="3EC7D15D" w14:textId="0A68A203" w:rsidR="00DA11F0" w:rsidRPr="0067524E" w:rsidRDefault="00DA11F0" w:rsidP="00DA11F0">
      <w:pPr>
        <w:rPr>
          <w:lang w:val="ru-RU"/>
        </w:rPr>
      </w:pPr>
      <w:r w:rsidRPr="0067524E">
        <w:rPr>
          <w:lang w:val="ru-RU"/>
        </w:rPr>
        <w:t>2</w:t>
      </w:r>
      <w:r w:rsidRPr="0067524E">
        <w:rPr>
          <w:lang w:val="ru-RU"/>
        </w:rPr>
        <w:tab/>
      </w:r>
      <w:r w:rsidR="0067524E" w:rsidRPr="00E23D37">
        <w:rPr>
          <w:lang w:val="ru-RU"/>
        </w:rPr>
        <w:t>содействовать обмену передовым опытом в области смягчения последствий пандемии со всеми соответствующими ОРС и объединениями, чтобы создавать возможности для совместной деятельности в поддержку активного развертывания и использования электросвязи/ИКТ</w:t>
      </w:r>
      <w:r w:rsidRPr="0067524E">
        <w:rPr>
          <w:lang w:val="ru-RU"/>
        </w:rPr>
        <w:t>,</w:t>
      </w:r>
    </w:p>
    <w:p w14:paraId="12B7B295" w14:textId="77777777" w:rsidR="00DA11F0" w:rsidRPr="0067524E" w:rsidRDefault="0067524E" w:rsidP="00DA11F0">
      <w:pPr>
        <w:pStyle w:val="Call"/>
        <w:rPr>
          <w:lang w:val="ru-RU"/>
        </w:rPr>
      </w:pPr>
      <w:r w:rsidRPr="00E23D37">
        <w:rPr>
          <w:lang w:val="ru-RU" w:bidi="ar-EG"/>
        </w:rPr>
        <w:t>поручает</w:t>
      </w:r>
      <w:r w:rsidRPr="00E23D37">
        <w:rPr>
          <w:lang w:val="ru-RU"/>
        </w:rPr>
        <w:t xml:space="preserve"> Директору Бюро стандартизации электросвязи</w:t>
      </w:r>
      <w:r w:rsidRPr="0067524E">
        <w:rPr>
          <w:lang w:val="ru-RU"/>
        </w:rPr>
        <w:t>,</w:t>
      </w:r>
      <w:r w:rsidRPr="00E23D37">
        <w:rPr>
          <w:lang w:val="ru-RU"/>
        </w:rPr>
        <w:t xml:space="preserve"> Директору Бюро радиосвязи и Директору Бюро развития электросвязи</w:t>
      </w:r>
    </w:p>
    <w:p w14:paraId="2C4AB0C8" w14:textId="77777777" w:rsidR="0067524E" w:rsidRPr="00E23D37" w:rsidRDefault="0067524E" w:rsidP="0067524E">
      <w:pPr>
        <w:rPr>
          <w:lang w:val="ru-RU"/>
        </w:rPr>
      </w:pPr>
      <w:r w:rsidRPr="00E23D37">
        <w:rPr>
          <w:lang w:val="ru-RU"/>
        </w:rPr>
        <w:t>1</w:t>
      </w:r>
      <w:r w:rsidRPr="00E23D37">
        <w:rPr>
          <w:lang w:val="ru-RU"/>
        </w:rPr>
        <w:tab/>
        <w:t>продолжать содействовать, путем разработки и внедрения международных стандартов, развитию появляющихся технологий электросвязи/ИКТ, которые используются для прогнозирования, мониторинга и смягчения последствий эпидемий, до того как они трансформируются в глобальные пандемии;</w:t>
      </w:r>
    </w:p>
    <w:p w14:paraId="486CBA67" w14:textId="66938781" w:rsidR="00DA11F0" w:rsidRPr="0067524E" w:rsidRDefault="0067524E" w:rsidP="0067524E">
      <w:pPr>
        <w:rPr>
          <w:lang w:val="ru-RU"/>
        </w:rPr>
      </w:pPr>
      <w:r w:rsidRPr="00E23D37">
        <w:rPr>
          <w:lang w:val="ru-RU"/>
        </w:rPr>
        <w:t>2</w:t>
      </w:r>
      <w:r w:rsidRPr="00E23D37">
        <w:rPr>
          <w:lang w:val="ru-RU"/>
        </w:rPr>
        <w:tab/>
        <w:t xml:space="preserve">при получении соответствующей просьбы оказывать содействие Государствам-Членам в обновлении </w:t>
      </w:r>
      <w:r w:rsidRPr="00E23D37">
        <w:rPr>
          <w:iCs/>
          <w:lang w:val="ru-RU"/>
        </w:rPr>
        <w:t>их национальных планов электросвязи в чрезвычайных ситуациях (N</w:t>
      </w:r>
      <w:r w:rsidR="00A94C09" w:rsidRPr="00E23D37">
        <w:rPr>
          <w:iCs/>
          <w:lang w:val="ru-RU"/>
        </w:rPr>
        <w:t>E</w:t>
      </w:r>
      <w:r w:rsidRPr="00E23D37">
        <w:rPr>
          <w:iCs/>
          <w:lang w:val="ru-RU"/>
        </w:rPr>
        <w:t>TP) с учетом пандемии COV</w:t>
      </w:r>
      <w:r>
        <w:rPr>
          <w:iCs/>
          <w:lang w:val="ru-RU"/>
        </w:rPr>
        <w:t>ID-19, а также будущих пандемий</w:t>
      </w:r>
      <w:r w:rsidR="00DA11F0" w:rsidRPr="0067524E">
        <w:rPr>
          <w:lang w:val="ru-RU"/>
        </w:rPr>
        <w:t>,</w:t>
      </w:r>
    </w:p>
    <w:p w14:paraId="0E37E1C7" w14:textId="77777777" w:rsidR="00DA11F0" w:rsidRPr="00047B83" w:rsidRDefault="0067524E" w:rsidP="00DA11F0">
      <w:pPr>
        <w:pStyle w:val="Call"/>
        <w:rPr>
          <w:lang w:val="ru-RU"/>
        </w:rPr>
      </w:pPr>
      <w:r w:rsidRPr="00E23D37">
        <w:rPr>
          <w:lang w:val="ru-RU" w:bidi="ar-EG"/>
        </w:rPr>
        <w:t>предлагает</w:t>
      </w:r>
      <w:r w:rsidRPr="00E23D37">
        <w:rPr>
          <w:lang w:val="ru-RU"/>
        </w:rPr>
        <w:t xml:space="preserve"> Генеральному секретарю</w:t>
      </w:r>
    </w:p>
    <w:p w14:paraId="10DD5966" w14:textId="1CD0B5AC" w:rsidR="00DA11F0" w:rsidRPr="00317267" w:rsidRDefault="00DA11F0" w:rsidP="00DA11F0">
      <w:pPr>
        <w:rPr>
          <w:lang w:val="ru-RU"/>
        </w:rPr>
      </w:pPr>
      <w:r w:rsidRPr="00317267">
        <w:rPr>
          <w:lang w:val="ru-RU"/>
        </w:rPr>
        <w:t>1</w:t>
      </w:r>
      <w:r w:rsidRPr="00317267">
        <w:rPr>
          <w:lang w:val="ru-RU"/>
        </w:rPr>
        <w:tab/>
      </w:r>
      <w:r w:rsidR="00317267" w:rsidRPr="00521BD9">
        <w:rPr>
          <w:lang w:val="ru-RU"/>
        </w:rPr>
        <w:t>п</w:t>
      </w:r>
      <w:r w:rsidR="00D22499">
        <w:rPr>
          <w:lang w:val="ru-RU"/>
        </w:rPr>
        <w:t>родолжать расширение усилий МСЭ,</w:t>
      </w:r>
      <w:r w:rsidR="00317267" w:rsidRPr="00521BD9">
        <w:rPr>
          <w:lang w:val="ru-RU"/>
        </w:rPr>
        <w:t xml:space="preserve"> в рамках </w:t>
      </w:r>
      <w:r w:rsidR="00D22499">
        <w:rPr>
          <w:lang w:val="ru-RU"/>
        </w:rPr>
        <w:t>его</w:t>
      </w:r>
      <w:r w:rsidR="00317267" w:rsidRPr="00521BD9">
        <w:rPr>
          <w:lang w:val="ru-RU"/>
        </w:rPr>
        <w:t xml:space="preserve"> мандата и в партнерстве </w:t>
      </w:r>
      <w:r w:rsidR="00D22499" w:rsidRPr="00D22499">
        <w:rPr>
          <w:lang w:val="ru-RU"/>
        </w:rPr>
        <w:t>со Всемирной организацией здравоохранения (ВОЗ)</w:t>
      </w:r>
      <w:r w:rsidR="00D22499">
        <w:rPr>
          <w:lang w:val="ru-RU"/>
        </w:rPr>
        <w:t xml:space="preserve"> </w:t>
      </w:r>
      <w:r w:rsidR="00317267" w:rsidRPr="00521BD9">
        <w:rPr>
          <w:lang w:val="ru-RU"/>
        </w:rPr>
        <w:t xml:space="preserve">и другими учреждениями и организациями, а также в сотрудничестве с заинтересованными сторонами, по укреплению устойчивости сетей и услуг электросвязи/ИКТ для преодоления проблем, создаваемых пандемией COVID-19, и для повышения уровня готовности к </w:t>
      </w:r>
      <w:r w:rsidR="00317267">
        <w:rPr>
          <w:lang w:val="ru-RU"/>
        </w:rPr>
        <w:t>пандемиям и реагирования на них</w:t>
      </w:r>
      <w:r w:rsidRPr="00317267">
        <w:rPr>
          <w:lang w:val="ru-RU"/>
        </w:rPr>
        <w:t>;</w:t>
      </w:r>
      <w:r w:rsidR="00D22499">
        <w:rPr>
          <w:lang w:val="ru-RU"/>
        </w:rPr>
        <w:t xml:space="preserve"> </w:t>
      </w:r>
    </w:p>
    <w:p w14:paraId="16BB6A2F" w14:textId="5E59E51A" w:rsidR="00DA11F0" w:rsidRPr="00E11C20" w:rsidRDefault="00DA11F0" w:rsidP="00DA11F0">
      <w:pPr>
        <w:rPr>
          <w:lang w:val="ru-RU"/>
        </w:rPr>
      </w:pPr>
      <w:r w:rsidRPr="00E11C20">
        <w:rPr>
          <w:lang w:val="ru-RU"/>
        </w:rPr>
        <w:t>2</w:t>
      </w:r>
      <w:r w:rsidRPr="00E11C20">
        <w:rPr>
          <w:lang w:val="ru-RU"/>
        </w:rPr>
        <w:tab/>
      </w:r>
      <w:r w:rsidR="00E11C20" w:rsidRPr="00E11C20">
        <w:rPr>
          <w:rFonts w:eastAsia="BatangChe"/>
          <w:lang w:val="ru-RU"/>
        </w:rPr>
        <w:t xml:space="preserve">сотрудничать со всеми соответствующими заинтересованными сторонами, включая </w:t>
      </w:r>
      <w:r w:rsidR="00967182">
        <w:rPr>
          <w:rFonts w:eastAsia="BatangChe"/>
          <w:lang w:val="ru-RU"/>
        </w:rPr>
        <w:t>ВОЗ</w:t>
      </w:r>
      <w:r w:rsidR="00E11C20" w:rsidRPr="00E11C20">
        <w:rPr>
          <w:rFonts w:eastAsia="BatangChe"/>
          <w:lang w:val="ru-RU"/>
        </w:rPr>
        <w:t xml:space="preserve"> и другие учреждения Организации Объединенных Наций, </w:t>
      </w:r>
      <w:r w:rsidR="00967182">
        <w:rPr>
          <w:rFonts w:eastAsia="BatangChe"/>
          <w:lang w:val="ru-RU"/>
        </w:rPr>
        <w:t>в целях</w:t>
      </w:r>
      <w:r w:rsidR="00E11C20" w:rsidRPr="00E11C20">
        <w:rPr>
          <w:rFonts w:eastAsia="BatangChe"/>
          <w:lang w:val="ru-RU"/>
        </w:rPr>
        <w:t xml:space="preserve"> определения программ и участия в программах развития информационных технологий и электросвязи для реагирования на пандемии, подобные инфекции </w:t>
      </w:r>
      <w:r w:rsidR="00E11C20" w:rsidRPr="00E11C20">
        <w:rPr>
          <w:rFonts w:eastAsia="BatangChe"/>
        </w:rPr>
        <w:t>COVID</w:t>
      </w:r>
      <w:r w:rsidR="00E11C20" w:rsidRPr="00E11C20">
        <w:rPr>
          <w:rFonts w:eastAsia="BatangChe"/>
          <w:lang w:val="ru-RU"/>
        </w:rPr>
        <w:t xml:space="preserve">-19, и борьбы с ними в тех областях, которые входят в сферу </w:t>
      </w:r>
      <w:r w:rsidR="00967182">
        <w:rPr>
          <w:rFonts w:eastAsia="BatangChe"/>
          <w:lang w:val="ru-RU"/>
        </w:rPr>
        <w:t>деятельности</w:t>
      </w:r>
      <w:r w:rsidR="00E11C20" w:rsidRPr="00E11C20">
        <w:rPr>
          <w:rFonts w:eastAsia="BatangChe"/>
          <w:lang w:val="ru-RU"/>
        </w:rPr>
        <w:t xml:space="preserve"> и в мандат МСЭ</w:t>
      </w:r>
      <w:r w:rsidRPr="00E11C20">
        <w:rPr>
          <w:lang w:val="ru-RU"/>
        </w:rPr>
        <w:t>,</w:t>
      </w:r>
    </w:p>
    <w:p w14:paraId="2EE55588" w14:textId="77777777" w:rsidR="00DA11F0" w:rsidRPr="002A1F8A" w:rsidRDefault="0067524E" w:rsidP="00DA11F0">
      <w:pPr>
        <w:pStyle w:val="Call"/>
        <w:rPr>
          <w:lang w:val="ru-RU"/>
        </w:rPr>
      </w:pPr>
      <w:r w:rsidRPr="00E11C20">
        <w:rPr>
          <w:lang w:val="ru-RU" w:bidi="ar-EG"/>
        </w:rPr>
        <w:t>предлагает</w:t>
      </w:r>
      <w:r w:rsidRPr="00E11C20">
        <w:rPr>
          <w:lang w:val="ru-RU"/>
        </w:rPr>
        <w:t xml:space="preserve"> Государствам-Членам</w:t>
      </w:r>
    </w:p>
    <w:p w14:paraId="2F0F0EAF" w14:textId="77777777" w:rsidR="002A1F8A" w:rsidRPr="00E23D37" w:rsidRDefault="002A1F8A" w:rsidP="002A1F8A">
      <w:pPr>
        <w:rPr>
          <w:lang w:val="ru-RU"/>
        </w:rPr>
      </w:pPr>
      <w:r w:rsidRPr="00E23D37">
        <w:rPr>
          <w:lang w:val="ru-RU"/>
        </w:rPr>
        <w:t>1</w:t>
      </w:r>
      <w:r w:rsidRPr="00E23D37">
        <w:rPr>
          <w:lang w:val="ru-RU"/>
        </w:rPr>
        <w:tab/>
        <w:t>осуществлять сотрудничество в целях повышения осведомленности, создания потенциала, а также обмена передовым опытом и извлеченными уроками в области использования электросвязи/ИКТ, для того чтобы действовать оперативно и заблаговременно в условиях глобальных проблем, вызванных пандемией COVID-19, а также будущими пандемиями;</w:t>
      </w:r>
    </w:p>
    <w:p w14:paraId="6FB325F7" w14:textId="77777777" w:rsidR="00DA11F0" w:rsidRPr="002A1F8A" w:rsidRDefault="002A1F8A" w:rsidP="002A1F8A">
      <w:pPr>
        <w:rPr>
          <w:lang w:val="ru-RU"/>
        </w:rPr>
      </w:pPr>
      <w:r w:rsidRPr="00E23D37">
        <w:rPr>
          <w:lang w:val="ru-RU"/>
        </w:rPr>
        <w:t>2</w:t>
      </w:r>
      <w:r w:rsidRPr="00E23D37">
        <w:rPr>
          <w:lang w:val="ru-RU"/>
        </w:rPr>
        <w:tab/>
        <w:t>принять активное участие в выполнении настоящей Резолюции.</w:t>
      </w:r>
    </w:p>
    <w:p w14:paraId="46C45F21" w14:textId="77777777" w:rsidR="0039787D" w:rsidRPr="002A1F8A" w:rsidRDefault="0039787D" w:rsidP="00411C49">
      <w:pPr>
        <w:pStyle w:val="Reasons"/>
        <w:rPr>
          <w:lang w:val="ru-RU"/>
        </w:rPr>
      </w:pPr>
    </w:p>
    <w:p w14:paraId="76824C20" w14:textId="77777777" w:rsidR="0039787D" w:rsidRDefault="0039787D">
      <w:pPr>
        <w:jc w:val="center"/>
      </w:pPr>
      <w:r>
        <w:t>______________</w:t>
      </w:r>
    </w:p>
    <w:sectPr w:rsidR="0039787D" w:rsidSect="00047B83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F2CB" w14:textId="77777777" w:rsidR="00EF3BA8" w:rsidRDefault="00EF3BA8" w:rsidP="0079159C">
      <w:r>
        <w:separator/>
      </w:r>
    </w:p>
    <w:p w14:paraId="4ECC3F65" w14:textId="77777777" w:rsidR="00EF3BA8" w:rsidRDefault="00EF3BA8" w:rsidP="0079159C"/>
    <w:p w14:paraId="0CA8E408" w14:textId="77777777" w:rsidR="00EF3BA8" w:rsidRDefault="00EF3BA8" w:rsidP="0079159C"/>
    <w:p w14:paraId="4640AE52" w14:textId="77777777" w:rsidR="00EF3BA8" w:rsidRDefault="00EF3BA8" w:rsidP="0079159C"/>
    <w:p w14:paraId="3A6C4818" w14:textId="77777777" w:rsidR="00EF3BA8" w:rsidRDefault="00EF3BA8" w:rsidP="0079159C"/>
    <w:p w14:paraId="6716A56C" w14:textId="77777777" w:rsidR="00EF3BA8" w:rsidRDefault="00EF3BA8" w:rsidP="0079159C"/>
    <w:p w14:paraId="6AD4FEDE" w14:textId="77777777" w:rsidR="00EF3BA8" w:rsidRDefault="00EF3BA8" w:rsidP="0079159C"/>
    <w:p w14:paraId="0842744D" w14:textId="77777777" w:rsidR="00EF3BA8" w:rsidRDefault="00EF3BA8" w:rsidP="0079159C"/>
    <w:p w14:paraId="787465F1" w14:textId="77777777" w:rsidR="00EF3BA8" w:rsidRDefault="00EF3BA8" w:rsidP="0079159C"/>
    <w:p w14:paraId="2477C2B1" w14:textId="77777777" w:rsidR="00EF3BA8" w:rsidRDefault="00EF3BA8" w:rsidP="0079159C"/>
    <w:p w14:paraId="2174C8C2" w14:textId="77777777" w:rsidR="00EF3BA8" w:rsidRDefault="00EF3BA8" w:rsidP="0079159C"/>
    <w:p w14:paraId="184686C2" w14:textId="77777777" w:rsidR="00EF3BA8" w:rsidRDefault="00EF3BA8" w:rsidP="0079159C"/>
    <w:p w14:paraId="64AC7081" w14:textId="77777777" w:rsidR="00EF3BA8" w:rsidRDefault="00EF3BA8" w:rsidP="0079159C"/>
    <w:p w14:paraId="4664EF43" w14:textId="77777777" w:rsidR="00EF3BA8" w:rsidRDefault="00EF3BA8" w:rsidP="0079159C"/>
    <w:p w14:paraId="293BB47C" w14:textId="77777777" w:rsidR="00EF3BA8" w:rsidRDefault="00EF3BA8" w:rsidP="004B3A6C"/>
    <w:p w14:paraId="7287B609" w14:textId="77777777" w:rsidR="00EF3BA8" w:rsidRDefault="00EF3BA8" w:rsidP="004B3A6C"/>
  </w:endnote>
  <w:endnote w:type="continuationSeparator" w:id="0">
    <w:p w14:paraId="77A27845" w14:textId="77777777" w:rsidR="00EF3BA8" w:rsidRDefault="00EF3BA8" w:rsidP="0079159C">
      <w:r>
        <w:continuationSeparator/>
      </w:r>
    </w:p>
    <w:p w14:paraId="2EECF3D7" w14:textId="77777777" w:rsidR="00EF3BA8" w:rsidRDefault="00EF3BA8" w:rsidP="0079159C"/>
    <w:p w14:paraId="535353D9" w14:textId="77777777" w:rsidR="00EF3BA8" w:rsidRDefault="00EF3BA8" w:rsidP="0079159C"/>
    <w:p w14:paraId="3EC49661" w14:textId="77777777" w:rsidR="00EF3BA8" w:rsidRDefault="00EF3BA8" w:rsidP="0079159C"/>
    <w:p w14:paraId="16C9EC52" w14:textId="77777777" w:rsidR="00EF3BA8" w:rsidRDefault="00EF3BA8" w:rsidP="0079159C"/>
    <w:p w14:paraId="5B7BBA8A" w14:textId="77777777" w:rsidR="00EF3BA8" w:rsidRDefault="00EF3BA8" w:rsidP="0079159C"/>
    <w:p w14:paraId="34B0152D" w14:textId="77777777" w:rsidR="00EF3BA8" w:rsidRDefault="00EF3BA8" w:rsidP="0079159C"/>
    <w:p w14:paraId="62293F67" w14:textId="77777777" w:rsidR="00EF3BA8" w:rsidRDefault="00EF3BA8" w:rsidP="0079159C"/>
    <w:p w14:paraId="63724D60" w14:textId="77777777" w:rsidR="00EF3BA8" w:rsidRDefault="00EF3BA8" w:rsidP="0079159C"/>
    <w:p w14:paraId="330F387D" w14:textId="77777777" w:rsidR="00EF3BA8" w:rsidRDefault="00EF3BA8" w:rsidP="0079159C"/>
    <w:p w14:paraId="69F6DA5D" w14:textId="77777777" w:rsidR="00EF3BA8" w:rsidRDefault="00EF3BA8" w:rsidP="0079159C"/>
    <w:p w14:paraId="3E242283" w14:textId="77777777" w:rsidR="00EF3BA8" w:rsidRDefault="00EF3BA8" w:rsidP="0079159C"/>
    <w:p w14:paraId="0B4CD7AE" w14:textId="77777777" w:rsidR="00EF3BA8" w:rsidRDefault="00EF3BA8" w:rsidP="0079159C"/>
    <w:p w14:paraId="1DFAEAC1" w14:textId="77777777" w:rsidR="00EF3BA8" w:rsidRDefault="00EF3BA8" w:rsidP="0079159C"/>
    <w:p w14:paraId="3E0CBEF6" w14:textId="77777777" w:rsidR="00EF3BA8" w:rsidRDefault="00EF3BA8" w:rsidP="004B3A6C"/>
    <w:p w14:paraId="0A06BCD6" w14:textId="77777777" w:rsidR="00EF3BA8" w:rsidRDefault="00EF3BA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0C56" w14:textId="3108DDF3" w:rsidR="008F5F4D" w:rsidRPr="000D066F" w:rsidRDefault="00047B83" w:rsidP="008F5F4D">
    <w:pPr>
      <w:pStyle w:val="Footer"/>
      <w:rPr>
        <w:color w:val="FFFFFF" w:themeColor="background1"/>
      </w:rPr>
    </w:pPr>
    <w:r w:rsidRPr="000D066F">
      <w:rPr>
        <w:color w:val="FFFFFF" w:themeColor="background1"/>
      </w:rPr>
      <w:fldChar w:fldCharType="begin"/>
    </w:r>
    <w:r w:rsidRPr="000D066F">
      <w:rPr>
        <w:color w:val="FFFFFF" w:themeColor="background1"/>
      </w:rPr>
      <w:instrText xml:space="preserve"> FILENAME \p  \* MERGEFORMAT </w:instrText>
    </w:r>
    <w:r w:rsidRPr="000D066F">
      <w:rPr>
        <w:color w:val="FFFFFF" w:themeColor="background1"/>
      </w:rPr>
      <w:fldChar w:fldCharType="separate"/>
    </w:r>
    <w:r w:rsidR="00B64C66" w:rsidRPr="000D066F">
      <w:rPr>
        <w:color w:val="FFFFFF" w:themeColor="background1"/>
      </w:rPr>
      <w:t>P:\RUS\SG\CONF-SG\PP22\000\076ADD12R.docx</w:t>
    </w:r>
    <w:r w:rsidRPr="000D066F">
      <w:rPr>
        <w:color w:val="FFFFFF" w:themeColor="background1"/>
      </w:rPr>
      <w:fldChar w:fldCharType="end"/>
    </w:r>
    <w:r w:rsidR="008F5F4D" w:rsidRPr="000D066F">
      <w:rPr>
        <w:color w:val="FFFFFF" w:themeColor="background1"/>
      </w:rPr>
      <w:t xml:space="preserve"> (</w:t>
    </w:r>
    <w:r w:rsidR="004652A9" w:rsidRPr="000D066F">
      <w:rPr>
        <w:color w:val="FFFFFF" w:themeColor="background1"/>
      </w:rPr>
      <w:t>511211</w:t>
    </w:r>
    <w:r w:rsidR="008F5F4D" w:rsidRPr="000D066F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7717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2702956F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22E4" w14:textId="77777777" w:rsidR="00EF3BA8" w:rsidRDefault="00EF3BA8" w:rsidP="0079159C">
      <w:r>
        <w:t>____________________</w:t>
      </w:r>
    </w:p>
  </w:footnote>
  <w:footnote w:type="continuationSeparator" w:id="0">
    <w:p w14:paraId="0A1878B4" w14:textId="77777777" w:rsidR="00EF3BA8" w:rsidRDefault="00EF3BA8" w:rsidP="0079159C">
      <w:r>
        <w:continuationSeparator/>
      </w:r>
    </w:p>
    <w:p w14:paraId="67DB3AF9" w14:textId="77777777" w:rsidR="00EF3BA8" w:rsidRDefault="00EF3BA8" w:rsidP="0079159C"/>
    <w:p w14:paraId="60725B64" w14:textId="77777777" w:rsidR="00EF3BA8" w:rsidRDefault="00EF3BA8" w:rsidP="0079159C"/>
    <w:p w14:paraId="1E28EB9D" w14:textId="77777777" w:rsidR="00EF3BA8" w:rsidRDefault="00EF3BA8" w:rsidP="0079159C"/>
    <w:p w14:paraId="22E3A92C" w14:textId="77777777" w:rsidR="00EF3BA8" w:rsidRDefault="00EF3BA8" w:rsidP="0079159C"/>
    <w:p w14:paraId="12DDCD3C" w14:textId="77777777" w:rsidR="00EF3BA8" w:rsidRDefault="00EF3BA8" w:rsidP="0079159C"/>
    <w:p w14:paraId="62173EE0" w14:textId="77777777" w:rsidR="00EF3BA8" w:rsidRDefault="00EF3BA8" w:rsidP="0079159C"/>
    <w:p w14:paraId="30D40D8A" w14:textId="77777777" w:rsidR="00EF3BA8" w:rsidRDefault="00EF3BA8" w:rsidP="0079159C"/>
    <w:p w14:paraId="52182BC4" w14:textId="77777777" w:rsidR="00EF3BA8" w:rsidRDefault="00EF3BA8" w:rsidP="0079159C"/>
    <w:p w14:paraId="0453E6BB" w14:textId="77777777" w:rsidR="00EF3BA8" w:rsidRDefault="00EF3BA8" w:rsidP="0079159C"/>
    <w:p w14:paraId="21C75652" w14:textId="77777777" w:rsidR="00EF3BA8" w:rsidRDefault="00EF3BA8" w:rsidP="0079159C"/>
    <w:p w14:paraId="77475F14" w14:textId="77777777" w:rsidR="00EF3BA8" w:rsidRDefault="00EF3BA8" w:rsidP="0079159C"/>
    <w:p w14:paraId="08177390" w14:textId="77777777" w:rsidR="00EF3BA8" w:rsidRDefault="00EF3BA8" w:rsidP="0079159C"/>
    <w:p w14:paraId="06B90101" w14:textId="77777777" w:rsidR="00EF3BA8" w:rsidRDefault="00EF3BA8" w:rsidP="0079159C"/>
    <w:p w14:paraId="026844DB" w14:textId="77777777" w:rsidR="00EF3BA8" w:rsidRDefault="00EF3BA8" w:rsidP="004B3A6C"/>
    <w:p w14:paraId="75262F97" w14:textId="77777777" w:rsidR="00EF3BA8" w:rsidRDefault="00EF3BA8" w:rsidP="004B3A6C"/>
  </w:footnote>
  <w:footnote w:id="1">
    <w:p w14:paraId="4BB2761A" w14:textId="77777777" w:rsidR="00056B23" w:rsidRPr="00323E48" w:rsidRDefault="00056B23" w:rsidP="00E4025B">
      <w:pPr>
        <w:pStyle w:val="FootnoteText"/>
        <w:rPr>
          <w:lang w:val="ru-RU"/>
        </w:rPr>
      </w:pPr>
      <w:r w:rsidRPr="00FA0B1A">
        <w:rPr>
          <w:rStyle w:val="FootnoteReference"/>
          <w:lang w:val="ru-RU"/>
        </w:rPr>
        <w:t>1</w:t>
      </w:r>
      <w:r w:rsidRPr="00FA0B1A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FA0B1A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4DDA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95EFE">
      <w:rPr>
        <w:noProof/>
      </w:rPr>
      <w:t>5</w:t>
    </w:r>
    <w:r>
      <w:fldChar w:fldCharType="end"/>
    </w:r>
  </w:p>
  <w:p w14:paraId="52164D1B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/76(Add.12)-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47B83"/>
    <w:rsid w:val="00056B23"/>
    <w:rsid w:val="000626B1"/>
    <w:rsid w:val="00063CA3"/>
    <w:rsid w:val="00065F00"/>
    <w:rsid w:val="00066DE8"/>
    <w:rsid w:val="00071D10"/>
    <w:rsid w:val="0007309A"/>
    <w:rsid w:val="000968F5"/>
    <w:rsid w:val="000A42C2"/>
    <w:rsid w:val="000A68C5"/>
    <w:rsid w:val="000B062A"/>
    <w:rsid w:val="000B3566"/>
    <w:rsid w:val="000B47B4"/>
    <w:rsid w:val="000B751C"/>
    <w:rsid w:val="000C4701"/>
    <w:rsid w:val="000C5120"/>
    <w:rsid w:val="000C64BC"/>
    <w:rsid w:val="000C68CB"/>
    <w:rsid w:val="000D066F"/>
    <w:rsid w:val="000D43BA"/>
    <w:rsid w:val="000E3AAE"/>
    <w:rsid w:val="000E4C7A"/>
    <w:rsid w:val="000E63E8"/>
    <w:rsid w:val="00100DF6"/>
    <w:rsid w:val="001166BC"/>
    <w:rsid w:val="00120697"/>
    <w:rsid w:val="00130C1F"/>
    <w:rsid w:val="00137594"/>
    <w:rsid w:val="00142ED7"/>
    <w:rsid w:val="0014768F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1F09FF"/>
    <w:rsid w:val="00200992"/>
    <w:rsid w:val="00202880"/>
    <w:rsid w:val="0020313F"/>
    <w:rsid w:val="00204B55"/>
    <w:rsid w:val="002173B8"/>
    <w:rsid w:val="00232D57"/>
    <w:rsid w:val="002356E7"/>
    <w:rsid w:val="00241B9A"/>
    <w:rsid w:val="00242EF3"/>
    <w:rsid w:val="002578B4"/>
    <w:rsid w:val="00273A0B"/>
    <w:rsid w:val="00277F85"/>
    <w:rsid w:val="00297915"/>
    <w:rsid w:val="002A1F8A"/>
    <w:rsid w:val="002A409A"/>
    <w:rsid w:val="002A5402"/>
    <w:rsid w:val="002B033B"/>
    <w:rsid w:val="002B3207"/>
    <w:rsid w:val="002B3829"/>
    <w:rsid w:val="002C0DDD"/>
    <w:rsid w:val="002C5477"/>
    <w:rsid w:val="002C78FF"/>
    <w:rsid w:val="002D0055"/>
    <w:rsid w:val="002D024B"/>
    <w:rsid w:val="00317267"/>
    <w:rsid w:val="003429D1"/>
    <w:rsid w:val="00365CA7"/>
    <w:rsid w:val="00366B91"/>
    <w:rsid w:val="00375BBA"/>
    <w:rsid w:val="00384CFC"/>
    <w:rsid w:val="00394A30"/>
    <w:rsid w:val="00395CE4"/>
    <w:rsid w:val="0039787D"/>
    <w:rsid w:val="003E7EAA"/>
    <w:rsid w:val="004014B0"/>
    <w:rsid w:val="00426AC1"/>
    <w:rsid w:val="00436368"/>
    <w:rsid w:val="00455F82"/>
    <w:rsid w:val="004652A9"/>
    <w:rsid w:val="004676C0"/>
    <w:rsid w:val="00471ABB"/>
    <w:rsid w:val="004805DE"/>
    <w:rsid w:val="004B03E9"/>
    <w:rsid w:val="004B3A6C"/>
    <w:rsid w:val="004B70DA"/>
    <w:rsid w:val="004C029D"/>
    <w:rsid w:val="004C79E4"/>
    <w:rsid w:val="00513BE3"/>
    <w:rsid w:val="005152B0"/>
    <w:rsid w:val="0052010F"/>
    <w:rsid w:val="00531EC1"/>
    <w:rsid w:val="005356FD"/>
    <w:rsid w:val="00535EDC"/>
    <w:rsid w:val="00541762"/>
    <w:rsid w:val="00554E24"/>
    <w:rsid w:val="00555396"/>
    <w:rsid w:val="005614D0"/>
    <w:rsid w:val="00563711"/>
    <w:rsid w:val="005653D6"/>
    <w:rsid w:val="00567130"/>
    <w:rsid w:val="00584918"/>
    <w:rsid w:val="005B32CA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5792B"/>
    <w:rsid w:val="0067524E"/>
    <w:rsid w:val="0067722F"/>
    <w:rsid w:val="006B0777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5596F"/>
    <w:rsid w:val="00760830"/>
    <w:rsid w:val="0079159C"/>
    <w:rsid w:val="007919C2"/>
    <w:rsid w:val="00792ECF"/>
    <w:rsid w:val="007A7F88"/>
    <w:rsid w:val="007C50AF"/>
    <w:rsid w:val="007E4D0F"/>
    <w:rsid w:val="008034F1"/>
    <w:rsid w:val="008102A6"/>
    <w:rsid w:val="00822C54"/>
    <w:rsid w:val="00826A7C"/>
    <w:rsid w:val="00842BD1"/>
    <w:rsid w:val="00850AEF"/>
    <w:rsid w:val="008568C2"/>
    <w:rsid w:val="008627F1"/>
    <w:rsid w:val="00870059"/>
    <w:rsid w:val="0088115B"/>
    <w:rsid w:val="008A2FB3"/>
    <w:rsid w:val="008B7EE4"/>
    <w:rsid w:val="008C3D1D"/>
    <w:rsid w:val="008D2EB4"/>
    <w:rsid w:val="008D3134"/>
    <w:rsid w:val="008D3BE2"/>
    <w:rsid w:val="008D5988"/>
    <w:rsid w:val="008E58AD"/>
    <w:rsid w:val="008F5F4D"/>
    <w:rsid w:val="009125CE"/>
    <w:rsid w:val="0093377B"/>
    <w:rsid w:val="00934241"/>
    <w:rsid w:val="00950E0F"/>
    <w:rsid w:val="00962CCF"/>
    <w:rsid w:val="00967182"/>
    <w:rsid w:val="00973904"/>
    <w:rsid w:val="0097690C"/>
    <w:rsid w:val="00985BAF"/>
    <w:rsid w:val="00996435"/>
    <w:rsid w:val="009A0CB9"/>
    <w:rsid w:val="009A47A2"/>
    <w:rsid w:val="009A6D9A"/>
    <w:rsid w:val="009C14D4"/>
    <w:rsid w:val="009E4F4B"/>
    <w:rsid w:val="009F0BA9"/>
    <w:rsid w:val="009F3A10"/>
    <w:rsid w:val="00A3200E"/>
    <w:rsid w:val="00A54F56"/>
    <w:rsid w:val="00A75EAA"/>
    <w:rsid w:val="00A82746"/>
    <w:rsid w:val="00A94C09"/>
    <w:rsid w:val="00AC20C0"/>
    <w:rsid w:val="00AD6841"/>
    <w:rsid w:val="00B14377"/>
    <w:rsid w:val="00B1733E"/>
    <w:rsid w:val="00B45785"/>
    <w:rsid w:val="00B52354"/>
    <w:rsid w:val="00B62568"/>
    <w:rsid w:val="00B64C66"/>
    <w:rsid w:val="00B95EFE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91AD7"/>
    <w:rsid w:val="00CA38C9"/>
    <w:rsid w:val="00CB10E8"/>
    <w:rsid w:val="00CC6362"/>
    <w:rsid w:val="00CD163A"/>
    <w:rsid w:val="00CE40BB"/>
    <w:rsid w:val="00D22499"/>
    <w:rsid w:val="00D37275"/>
    <w:rsid w:val="00D37469"/>
    <w:rsid w:val="00D50E12"/>
    <w:rsid w:val="00D55DD9"/>
    <w:rsid w:val="00D56284"/>
    <w:rsid w:val="00D57F41"/>
    <w:rsid w:val="00D955EF"/>
    <w:rsid w:val="00D97CC5"/>
    <w:rsid w:val="00DA11F0"/>
    <w:rsid w:val="00DA2372"/>
    <w:rsid w:val="00DC7337"/>
    <w:rsid w:val="00DD26B1"/>
    <w:rsid w:val="00DD6770"/>
    <w:rsid w:val="00DE24EF"/>
    <w:rsid w:val="00DF23FC"/>
    <w:rsid w:val="00DF39CD"/>
    <w:rsid w:val="00DF449B"/>
    <w:rsid w:val="00DF4F81"/>
    <w:rsid w:val="00E11C20"/>
    <w:rsid w:val="00E17F8D"/>
    <w:rsid w:val="00E227E4"/>
    <w:rsid w:val="00E2538B"/>
    <w:rsid w:val="00E3166B"/>
    <w:rsid w:val="00E33188"/>
    <w:rsid w:val="00E4025B"/>
    <w:rsid w:val="00E4791F"/>
    <w:rsid w:val="00E54E66"/>
    <w:rsid w:val="00E56E57"/>
    <w:rsid w:val="00E70AB3"/>
    <w:rsid w:val="00E86DC6"/>
    <w:rsid w:val="00E91D24"/>
    <w:rsid w:val="00EC064C"/>
    <w:rsid w:val="00EC3D81"/>
    <w:rsid w:val="00ED279F"/>
    <w:rsid w:val="00ED4CB2"/>
    <w:rsid w:val="00EF2642"/>
    <w:rsid w:val="00EF3681"/>
    <w:rsid w:val="00EF3BA8"/>
    <w:rsid w:val="00F06FDE"/>
    <w:rsid w:val="00F076D9"/>
    <w:rsid w:val="00F20BC2"/>
    <w:rsid w:val="00F27805"/>
    <w:rsid w:val="00F342E4"/>
    <w:rsid w:val="00F44625"/>
    <w:rsid w:val="00F44B70"/>
    <w:rsid w:val="00F5301B"/>
    <w:rsid w:val="00F649D6"/>
    <w:rsid w:val="00F654DD"/>
    <w:rsid w:val="00F96AB4"/>
    <w:rsid w:val="00F97481"/>
    <w:rsid w:val="00FA0B1A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B7979"/>
  <w15:docId w15:val="{01FB2668-83F9-407B-AAA2-61266F1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qFormat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2B3207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3207"/>
    <w:rPr>
      <w:rFonts w:ascii="Calibri" w:hAnsi="Calibri"/>
      <w:lang w:val="en-GB" w:eastAsia="en-US"/>
    </w:rPr>
  </w:style>
  <w:style w:type="character" w:customStyle="1" w:styleId="CallChar">
    <w:name w:val="Call Char"/>
    <w:link w:val="Call"/>
    <w:locked/>
    <w:rsid w:val="00056B23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64e01e8-827b-42ae-8e5a-13710ef54587">DPM</DPM_x0020_Author>
    <DPM_x0020_File_x0020_name xmlns="764e01e8-827b-42ae-8e5a-13710ef54587">S22-PP-C-0076!A12!MSW-R</DPM_x0020_File_x0020_name>
    <DPM_x0020_Version xmlns="764e01e8-827b-42ae-8e5a-13710ef54587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64e01e8-827b-42ae-8e5a-13710ef54587" targetNamespace="http://schemas.microsoft.com/office/2006/metadata/properties" ma:root="true" ma:fieldsID="d41af5c836d734370eb92e7ee5f83852" ns2:_="" ns3:_="">
    <xsd:import namespace="996b2e75-67fd-4955-a3b0-5ab9934cb50b"/>
    <xsd:import namespace="764e01e8-827b-42ae-8e5a-13710ef5458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e01e8-827b-42ae-8e5a-13710ef5458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64e01e8-827b-42ae-8e5a-13710ef54587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64e01e8-827b-42ae-8e5a-13710ef54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1971</Words>
  <Characters>11240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S22-PP-C-0076!A12!MSW-R</vt:lpstr>
      <vt:lpstr>S22-PP-C-0076!A12!MSW-R</vt:lpstr>
    </vt:vector>
  </TitlesOfParts>
  <Manager/>
  <Company/>
  <LinksUpToDate>false</LinksUpToDate>
  <CharactersWithSpaces>13185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S22-PP-C-0076!A12!MSW-R</dc:title>
  <dc:subject>Plenipotentiary Conference (PP-22)</dc:subject>
  <dc:creator>Documents Proposals Manager (DPM)</dc:creator>
  <cp:keywords>DPM_v2022.8.31.2_prod</cp:keywords>
  <dc:description/>
  <cp:lastModifiedBy>Arnould, Carine</cp:lastModifiedBy>
  <cp:revision>37</cp:revision>
  <dcterms:created xsi:type="dcterms:W3CDTF">2022-09-15T16:30:00Z</dcterms:created>
  <dcterms:modified xsi:type="dcterms:W3CDTF">2022-09-20T07:38:00Z</dcterms:modified>
  <cp:category>Conference document</cp:category>
</cp:coreProperties>
</file>